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770611C" w14:textId="77777777" w:rsidTr="00A9750A">
        <w:tc>
          <w:tcPr>
            <w:tcW w:w="810" w:type="dxa"/>
          </w:tcPr>
          <w:p w14:paraId="76514086" w14:textId="77777777" w:rsidR="005E5399" w:rsidRDefault="005E5399">
            <w:pPr>
              <w:jc w:val="center"/>
              <w:rPr>
                <w:sz w:val="16"/>
              </w:rPr>
            </w:pPr>
          </w:p>
        </w:tc>
        <w:tc>
          <w:tcPr>
            <w:tcW w:w="9000" w:type="dxa"/>
          </w:tcPr>
          <w:p w14:paraId="26254A3E"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F9E0636" w14:textId="77777777" w:rsidR="005E5399" w:rsidRDefault="00012E33">
            <w:pPr>
              <w:spacing w:before="20" w:after="20"/>
              <w:jc w:val="center"/>
              <w:rPr>
                <w:sz w:val="16"/>
              </w:rPr>
            </w:pPr>
            <w:r w:rsidRPr="00012E33">
              <w:rPr>
                <w:b/>
                <w:sz w:val="24"/>
                <w:szCs w:val="24"/>
              </w:rPr>
              <w:t>AIR QUALITY DIVISION</w:t>
            </w:r>
          </w:p>
        </w:tc>
        <w:tc>
          <w:tcPr>
            <w:tcW w:w="720" w:type="dxa"/>
          </w:tcPr>
          <w:p w14:paraId="6C612FB7" w14:textId="77777777" w:rsidR="005E5399" w:rsidRDefault="005E5399">
            <w:pPr>
              <w:jc w:val="center"/>
              <w:rPr>
                <w:b/>
                <w:sz w:val="24"/>
              </w:rPr>
            </w:pPr>
          </w:p>
        </w:tc>
      </w:tr>
      <w:tr w:rsidR="005E5399" w14:paraId="1A0998BF" w14:textId="77777777" w:rsidTr="00A9750A">
        <w:trPr>
          <w:cantSplit/>
          <w:trHeight w:val="146"/>
        </w:trPr>
        <w:tc>
          <w:tcPr>
            <w:tcW w:w="10530" w:type="dxa"/>
            <w:gridSpan w:val="3"/>
          </w:tcPr>
          <w:p w14:paraId="5D4A6316" w14:textId="77777777" w:rsidR="00C7692A" w:rsidRPr="006B4E48" w:rsidRDefault="00C7692A" w:rsidP="00C2618F">
            <w:pPr>
              <w:jc w:val="center"/>
              <w:rPr>
                <w:szCs w:val="22"/>
              </w:rPr>
            </w:pPr>
          </w:p>
          <w:p w14:paraId="09C81CC3" w14:textId="4088D36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E5C28">
              <w:rPr>
                <w:szCs w:val="22"/>
              </w:rPr>
              <w:t xml:space="preserve"> May 10, 2024</w:t>
            </w:r>
          </w:p>
          <w:p w14:paraId="5D04092E" w14:textId="77777777" w:rsidR="006B4E48" w:rsidRPr="00927270" w:rsidRDefault="006B4E48" w:rsidP="00C2618F">
            <w:pPr>
              <w:jc w:val="center"/>
              <w:rPr>
                <w:szCs w:val="22"/>
              </w:rPr>
            </w:pPr>
          </w:p>
          <w:p w14:paraId="7EE10738" w14:textId="77777777" w:rsidR="00C2618F" w:rsidRPr="00927270" w:rsidRDefault="00C2618F" w:rsidP="00C2618F">
            <w:pPr>
              <w:jc w:val="center"/>
              <w:rPr>
                <w:szCs w:val="22"/>
              </w:rPr>
            </w:pPr>
            <w:r w:rsidRPr="00927270">
              <w:rPr>
                <w:szCs w:val="22"/>
              </w:rPr>
              <w:t>ISSUED TO</w:t>
            </w:r>
          </w:p>
          <w:p w14:paraId="19DEE38F" w14:textId="77777777" w:rsidR="00C2618F" w:rsidRPr="00927270" w:rsidRDefault="00C2618F" w:rsidP="00C2618F">
            <w:pPr>
              <w:jc w:val="center"/>
              <w:rPr>
                <w:szCs w:val="22"/>
              </w:rPr>
            </w:pPr>
          </w:p>
          <w:p w14:paraId="16CCB44D" w14:textId="77777777" w:rsidR="00B9050D" w:rsidRPr="00745818" w:rsidRDefault="003E232A" w:rsidP="00B9050D">
            <w:pPr>
              <w:jc w:val="center"/>
              <w:rPr>
                <w:b/>
                <w:szCs w:val="22"/>
              </w:rPr>
            </w:pPr>
            <w:bookmarkStart w:id="0" w:name="bCompanyName"/>
            <w:r>
              <w:rPr>
                <w:b/>
                <w:szCs w:val="22"/>
              </w:rPr>
              <w:t xml:space="preserve">Tiara Yachts Division of S2 Yachts, Inc. </w:t>
            </w:r>
          </w:p>
          <w:bookmarkEnd w:id="0"/>
          <w:p w14:paraId="462DAF29" w14:textId="77777777" w:rsidR="00C2618F" w:rsidRPr="00927270" w:rsidRDefault="00C2618F" w:rsidP="00C2618F">
            <w:pPr>
              <w:jc w:val="center"/>
              <w:rPr>
                <w:szCs w:val="22"/>
              </w:rPr>
            </w:pPr>
          </w:p>
          <w:p w14:paraId="61A592C8" w14:textId="77777777" w:rsidR="00C2618F" w:rsidRDefault="00C2618F" w:rsidP="00C2618F">
            <w:pPr>
              <w:jc w:val="center"/>
              <w:rPr>
                <w:szCs w:val="22"/>
              </w:rPr>
            </w:pPr>
            <w:r w:rsidRPr="00927270">
              <w:rPr>
                <w:szCs w:val="22"/>
              </w:rPr>
              <w:t xml:space="preserve">State Registration Number (SRN):  </w:t>
            </w:r>
            <w:bookmarkStart w:id="1" w:name="bSRN"/>
            <w:r w:rsidR="003E232A">
              <w:rPr>
                <w:szCs w:val="22"/>
              </w:rPr>
              <w:t>B6619</w:t>
            </w:r>
            <w:bookmarkEnd w:id="1"/>
          </w:p>
          <w:p w14:paraId="27FCE929" w14:textId="77777777" w:rsidR="00807634" w:rsidRPr="00927270" w:rsidRDefault="00807634" w:rsidP="00C2618F">
            <w:pPr>
              <w:jc w:val="center"/>
              <w:rPr>
                <w:szCs w:val="22"/>
              </w:rPr>
            </w:pPr>
          </w:p>
          <w:p w14:paraId="2C898FF4" w14:textId="77777777" w:rsidR="00C2618F" w:rsidRPr="00927270" w:rsidRDefault="00C2618F" w:rsidP="00C2618F">
            <w:pPr>
              <w:jc w:val="center"/>
              <w:rPr>
                <w:szCs w:val="22"/>
              </w:rPr>
            </w:pPr>
            <w:r w:rsidRPr="00927270">
              <w:rPr>
                <w:szCs w:val="22"/>
              </w:rPr>
              <w:t>LOCATED AT</w:t>
            </w:r>
          </w:p>
          <w:p w14:paraId="3464571D" w14:textId="77777777" w:rsidR="002B29E9" w:rsidRPr="00927270" w:rsidRDefault="002B29E9" w:rsidP="002B29E9">
            <w:pPr>
              <w:jc w:val="center"/>
              <w:rPr>
                <w:szCs w:val="22"/>
              </w:rPr>
            </w:pPr>
          </w:p>
          <w:p w14:paraId="086EB45A" w14:textId="67068C5D" w:rsidR="005E5399" w:rsidRPr="003F5BE8" w:rsidRDefault="003E232A" w:rsidP="002B29E9">
            <w:pPr>
              <w:jc w:val="center"/>
              <w:rPr>
                <w:szCs w:val="22"/>
              </w:rPr>
            </w:pPr>
            <w:bookmarkStart w:id="2" w:name="bStreetAddress"/>
            <w:bookmarkEnd w:id="2"/>
            <w:r>
              <w:rPr>
                <w:szCs w:val="22"/>
              </w:rPr>
              <w:t>725 E. 40th Street</w:t>
            </w:r>
            <w:r w:rsidR="002B29E9">
              <w:rPr>
                <w:szCs w:val="22"/>
              </w:rPr>
              <w:t xml:space="preserve">, </w:t>
            </w:r>
            <w:bookmarkStart w:id="3" w:name="bCity"/>
            <w:bookmarkEnd w:id="3"/>
            <w:r>
              <w:rPr>
                <w:szCs w:val="22"/>
              </w:rPr>
              <w:t>Holland</w:t>
            </w:r>
            <w:r w:rsidR="002B29E9">
              <w:rPr>
                <w:szCs w:val="22"/>
              </w:rPr>
              <w:t>,</w:t>
            </w:r>
            <w:r w:rsidR="00995605">
              <w:rPr>
                <w:szCs w:val="22"/>
              </w:rPr>
              <w:t xml:space="preserve"> </w:t>
            </w:r>
            <w:bookmarkStart w:id="4" w:name="bCounty"/>
            <w:bookmarkEnd w:id="4"/>
            <w:r>
              <w:rPr>
                <w:szCs w:val="22"/>
              </w:rPr>
              <w:t>Allegan</w:t>
            </w:r>
            <w:r w:rsidR="00995605">
              <w:rPr>
                <w:szCs w:val="22"/>
              </w:rPr>
              <w:t xml:space="preserve"> County,</w:t>
            </w:r>
            <w:r w:rsidR="002B29E9">
              <w:rPr>
                <w:szCs w:val="22"/>
              </w:rPr>
              <w:t xml:space="preserve"> </w:t>
            </w:r>
            <w:r w:rsidRPr="00927270">
              <w:rPr>
                <w:szCs w:val="22"/>
              </w:rPr>
              <w:t>Michigan</w:t>
            </w:r>
            <w:r>
              <w:rPr>
                <w:szCs w:val="22"/>
              </w:rPr>
              <w:t xml:space="preserve"> 49423</w:t>
            </w:r>
          </w:p>
        </w:tc>
      </w:tr>
      <w:tr w:rsidR="00C2618F" w:rsidRPr="00DF47A8" w14:paraId="09599AC1" w14:textId="77777777" w:rsidTr="00A9750A">
        <w:trPr>
          <w:cantSplit/>
          <w:trHeight w:val="145"/>
        </w:trPr>
        <w:tc>
          <w:tcPr>
            <w:tcW w:w="10530" w:type="dxa"/>
            <w:gridSpan w:val="3"/>
          </w:tcPr>
          <w:p w14:paraId="7D3585C4" w14:textId="77777777" w:rsidR="00C2618F" w:rsidRPr="00DF47A8" w:rsidRDefault="00C2618F" w:rsidP="00C2618F">
            <w:pPr>
              <w:pStyle w:val="Header"/>
              <w:spacing w:before="20" w:after="20"/>
              <w:rPr>
                <w:szCs w:val="22"/>
              </w:rPr>
            </w:pPr>
          </w:p>
        </w:tc>
      </w:tr>
      <w:tr w:rsidR="00C2618F" w:rsidRPr="001838ED" w14:paraId="6431557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D929CFA" w14:textId="77777777" w:rsidR="00C2618F" w:rsidRPr="006F2C46" w:rsidRDefault="00C2618F" w:rsidP="001838ED">
            <w:pPr>
              <w:jc w:val="center"/>
              <w:rPr>
                <w:szCs w:val="22"/>
              </w:rPr>
            </w:pPr>
          </w:p>
          <w:p w14:paraId="0C9D0BE0" w14:textId="77777777" w:rsidR="00C2618F" w:rsidRPr="001838ED" w:rsidRDefault="00C2618F" w:rsidP="001838ED">
            <w:pPr>
              <w:jc w:val="center"/>
              <w:rPr>
                <w:b/>
                <w:sz w:val="28"/>
              </w:rPr>
            </w:pPr>
            <w:r w:rsidRPr="001838ED">
              <w:rPr>
                <w:b/>
                <w:sz w:val="28"/>
              </w:rPr>
              <w:t>RENEWABLE OPERATING PERMIT</w:t>
            </w:r>
          </w:p>
          <w:p w14:paraId="7FDD36CF" w14:textId="77777777" w:rsidR="00C2618F" w:rsidRPr="001838ED" w:rsidRDefault="00C2618F" w:rsidP="001838ED">
            <w:pPr>
              <w:ind w:left="3240"/>
              <w:rPr>
                <w:sz w:val="24"/>
              </w:rPr>
            </w:pPr>
          </w:p>
          <w:p w14:paraId="648CAA5E" w14:textId="332D9DD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3E232A">
              <w:rPr>
                <w:sz w:val="24"/>
              </w:rPr>
              <w:t>B6619</w:t>
            </w:r>
            <w:r w:rsidR="004032B7" w:rsidRPr="001838ED">
              <w:rPr>
                <w:sz w:val="24"/>
              </w:rPr>
              <w:t>-</w:t>
            </w:r>
            <w:bookmarkStart w:id="6" w:name="bIssueYear"/>
            <w:bookmarkEnd w:id="6"/>
            <w:r w:rsidR="003E232A">
              <w:rPr>
                <w:sz w:val="24"/>
              </w:rPr>
              <w:t>20</w:t>
            </w:r>
            <w:r w:rsidR="003B1807">
              <w:rPr>
                <w:sz w:val="24"/>
              </w:rPr>
              <w:t>24</w:t>
            </w:r>
          </w:p>
          <w:p w14:paraId="0370CC11" w14:textId="77777777" w:rsidR="00C2618F" w:rsidRPr="001838ED" w:rsidRDefault="00C2618F" w:rsidP="001838ED">
            <w:pPr>
              <w:ind w:left="3240"/>
              <w:rPr>
                <w:sz w:val="24"/>
              </w:rPr>
            </w:pPr>
          </w:p>
          <w:p w14:paraId="19515B94" w14:textId="0D8EAACC" w:rsidR="00C2618F" w:rsidRPr="001838ED" w:rsidRDefault="00C2618F" w:rsidP="001838ED">
            <w:pPr>
              <w:ind w:left="2880" w:firstLine="720"/>
              <w:rPr>
                <w:sz w:val="24"/>
                <w:szCs w:val="24"/>
              </w:rPr>
            </w:pPr>
            <w:r w:rsidRPr="001838ED">
              <w:rPr>
                <w:sz w:val="24"/>
              </w:rPr>
              <w:t>Expiration Date:</w:t>
            </w:r>
            <w:r w:rsidRPr="001838ED">
              <w:rPr>
                <w:sz w:val="24"/>
              </w:rPr>
              <w:tab/>
            </w:r>
            <w:r w:rsidR="003B1807">
              <w:rPr>
                <w:sz w:val="24"/>
              </w:rPr>
              <w:t>May 10, 2029</w:t>
            </w:r>
          </w:p>
          <w:p w14:paraId="61330778" w14:textId="77777777" w:rsidR="0025601A" w:rsidRPr="001838ED" w:rsidRDefault="0025601A" w:rsidP="001838ED">
            <w:pPr>
              <w:ind w:left="2880" w:firstLine="360"/>
              <w:rPr>
                <w:sz w:val="24"/>
              </w:rPr>
            </w:pPr>
          </w:p>
          <w:p w14:paraId="6D995BA1" w14:textId="77777777" w:rsidR="00BE5C28"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DB2641A" w14:textId="3C6AF081"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BC4E3F">
              <w:rPr>
                <w:sz w:val="24"/>
                <w:szCs w:val="24"/>
              </w:rPr>
              <w:t xml:space="preserve">November 10, </w:t>
            </w:r>
            <w:proofErr w:type="gramStart"/>
            <w:r w:rsidR="00BC4E3F">
              <w:rPr>
                <w:sz w:val="24"/>
                <w:szCs w:val="24"/>
              </w:rPr>
              <w:t>2027</w:t>
            </w:r>
            <w:proofErr w:type="gramEnd"/>
            <w:r w:rsidR="00BC4E3F">
              <w:rPr>
                <w:sz w:val="24"/>
                <w:szCs w:val="24"/>
              </w:rPr>
              <w:t xml:space="preserve"> and November 10, 2028</w:t>
            </w:r>
          </w:p>
          <w:p w14:paraId="715F7BBE" w14:textId="77777777" w:rsidR="00DF47A8" w:rsidRPr="001838ED" w:rsidRDefault="00DF47A8" w:rsidP="00DF47A8">
            <w:pPr>
              <w:rPr>
                <w:sz w:val="24"/>
              </w:rPr>
            </w:pPr>
          </w:p>
          <w:p w14:paraId="771B0F9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3A79E33"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2C91191B" w14:textId="77777777" w:rsidTr="00135A78">
        <w:tc>
          <w:tcPr>
            <w:tcW w:w="10530" w:type="dxa"/>
            <w:shd w:val="clear" w:color="auto" w:fill="auto"/>
          </w:tcPr>
          <w:p w14:paraId="606CF5AC" w14:textId="77777777" w:rsidR="00461E40" w:rsidRPr="006F2C46" w:rsidRDefault="00461E40" w:rsidP="0025601A">
            <w:pPr>
              <w:jc w:val="center"/>
              <w:rPr>
                <w:b/>
                <w:szCs w:val="22"/>
              </w:rPr>
            </w:pPr>
          </w:p>
          <w:p w14:paraId="4F19BDF2" w14:textId="77777777" w:rsidR="005D5FBE" w:rsidRDefault="0058429B" w:rsidP="0025601A">
            <w:pPr>
              <w:jc w:val="center"/>
              <w:rPr>
                <w:b/>
                <w:sz w:val="28"/>
                <w:szCs w:val="28"/>
              </w:rPr>
            </w:pPr>
            <w:r>
              <w:rPr>
                <w:b/>
                <w:sz w:val="28"/>
                <w:szCs w:val="28"/>
              </w:rPr>
              <w:t>SOURCE-WIDE PERMIT TO INSTALL</w:t>
            </w:r>
          </w:p>
          <w:p w14:paraId="667489F9" w14:textId="77777777" w:rsidR="00B301DF" w:rsidRDefault="00B301DF" w:rsidP="00F15F33">
            <w:pPr>
              <w:jc w:val="center"/>
              <w:rPr>
                <w:sz w:val="24"/>
              </w:rPr>
            </w:pPr>
          </w:p>
          <w:p w14:paraId="660D8046" w14:textId="3CB4A10B"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3E232A">
              <w:rPr>
                <w:sz w:val="24"/>
                <w:szCs w:val="24"/>
              </w:rPr>
              <w:t>B6619</w:t>
            </w:r>
            <w:r w:rsidR="000D5F06">
              <w:rPr>
                <w:sz w:val="24"/>
                <w:szCs w:val="24"/>
              </w:rPr>
              <w:t>-</w:t>
            </w:r>
            <w:bookmarkStart w:id="9" w:name="bIssueYear2"/>
            <w:bookmarkEnd w:id="9"/>
            <w:r w:rsidR="003E232A">
              <w:rPr>
                <w:sz w:val="24"/>
                <w:szCs w:val="24"/>
              </w:rPr>
              <w:t>20</w:t>
            </w:r>
            <w:r w:rsidR="003B1807">
              <w:rPr>
                <w:sz w:val="24"/>
                <w:szCs w:val="24"/>
              </w:rPr>
              <w:t>24</w:t>
            </w:r>
          </w:p>
          <w:p w14:paraId="2EFEE7AE" w14:textId="77777777" w:rsidR="00C2618F" w:rsidRPr="006F2C46" w:rsidRDefault="00C2618F" w:rsidP="0025601A">
            <w:pPr>
              <w:jc w:val="center"/>
              <w:rPr>
                <w:sz w:val="24"/>
                <w:szCs w:val="24"/>
              </w:rPr>
            </w:pPr>
          </w:p>
          <w:p w14:paraId="040AC76B"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57CF45A" w14:textId="77777777" w:rsidR="00DC44C7" w:rsidRDefault="00BC48DF" w:rsidP="00135A78">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5B70ED7" w14:textId="77777777" w:rsidR="00233961" w:rsidRDefault="00233961" w:rsidP="00135A78">
      <w:pPr>
        <w:ind w:left="-90"/>
        <w:rPr>
          <w:szCs w:val="22"/>
        </w:rPr>
      </w:pPr>
    </w:p>
    <w:p w14:paraId="6F377FCF" w14:textId="26A08FE2" w:rsidR="006F2C46" w:rsidRDefault="006F2C46" w:rsidP="00135A78">
      <w:pPr>
        <w:ind w:left="-90"/>
        <w:rPr>
          <w:szCs w:val="22"/>
        </w:rPr>
      </w:pPr>
    </w:p>
    <w:p w14:paraId="3F2F0F3A" w14:textId="77777777" w:rsidR="002332C3" w:rsidRPr="006A1190" w:rsidRDefault="00AB2375" w:rsidP="00135A78">
      <w:pPr>
        <w:ind w:left="-90"/>
        <w:rPr>
          <w:szCs w:val="22"/>
        </w:rPr>
      </w:pPr>
      <w:r w:rsidRPr="006A1190">
        <w:rPr>
          <w:szCs w:val="22"/>
        </w:rPr>
        <w:t>______________________________________</w:t>
      </w:r>
    </w:p>
    <w:p w14:paraId="0B67F49F" w14:textId="498CE27D" w:rsidR="002F4C64" w:rsidRPr="0097673C" w:rsidRDefault="00CB2A05" w:rsidP="00862ED1">
      <w:pPr>
        <w:rPr>
          <w:b/>
          <w:sz w:val="18"/>
        </w:rPr>
      </w:pPr>
      <w:bookmarkStart w:id="10" w:name="bDS"/>
      <w:bookmarkEnd w:id="10"/>
      <w:r>
        <w:rPr>
          <w:szCs w:val="22"/>
        </w:rPr>
        <w:t>Monica Brothers</w:t>
      </w:r>
      <w:r w:rsidR="003E232A">
        <w:rPr>
          <w:szCs w:val="22"/>
        </w:rPr>
        <w:t>,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2E20355B" w14:textId="77777777" w:rsidR="002F4C64" w:rsidRDefault="002F4C64" w:rsidP="002F4C64"/>
    <w:p w14:paraId="6CFE2FC4" w14:textId="4F1201AF" w:rsidR="00883013"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66061868" w:history="1">
        <w:r w:rsidR="00883013" w:rsidRPr="00C1458A">
          <w:rPr>
            <w:rStyle w:val="Hyperlink"/>
            <w:noProof/>
          </w:rPr>
          <w:t>AUTHORITY AND ENFORCEABILITY</w:t>
        </w:r>
        <w:r w:rsidR="00883013">
          <w:rPr>
            <w:noProof/>
            <w:webHidden/>
          </w:rPr>
          <w:tab/>
        </w:r>
        <w:r w:rsidR="00883013">
          <w:rPr>
            <w:noProof/>
            <w:webHidden/>
          </w:rPr>
          <w:fldChar w:fldCharType="begin"/>
        </w:r>
        <w:r w:rsidR="00883013">
          <w:rPr>
            <w:noProof/>
            <w:webHidden/>
          </w:rPr>
          <w:instrText xml:space="preserve"> PAGEREF _Toc166061868 \h </w:instrText>
        </w:r>
        <w:r w:rsidR="00883013">
          <w:rPr>
            <w:noProof/>
            <w:webHidden/>
          </w:rPr>
        </w:r>
        <w:r w:rsidR="00883013">
          <w:rPr>
            <w:noProof/>
            <w:webHidden/>
          </w:rPr>
          <w:fldChar w:fldCharType="separate"/>
        </w:r>
        <w:r w:rsidR="00883013">
          <w:rPr>
            <w:noProof/>
            <w:webHidden/>
          </w:rPr>
          <w:t>3</w:t>
        </w:r>
        <w:r w:rsidR="00883013">
          <w:rPr>
            <w:noProof/>
            <w:webHidden/>
          </w:rPr>
          <w:fldChar w:fldCharType="end"/>
        </w:r>
      </w:hyperlink>
    </w:p>
    <w:p w14:paraId="6E7B6C7C" w14:textId="66A1CFCC" w:rsidR="00883013" w:rsidRDefault="00454542">
      <w:pPr>
        <w:pStyle w:val="TOC1"/>
        <w:rPr>
          <w:rFonts w:asciiTheme="minorHAnsi" w:eastAsiaTheme="minorEastAsia" w:hAnsiTheme="minorHAnsi" w:cstheme="minorBidi"/>
          <w:b w:val="0"/>
          <w:noProof/>
          <w:kern w:val="2"/>
          <w14:ligatures w14:val="standardContextual"/>
        </w:rPr>
      </w:pPr>
      <w:hyperlink w:anchor="_Toc166061869" w:history="1">
        <w:r w:rsidR="00883013" w:rsidRPr="00C1458A">
          <w:rPr>
            <w:rStyle w:val="Hyperlink"/>
            <w:noProof/>
          </w:rPr>
          <w:t>A.  GENERAL CONDITIONS</w:t>
        </w:r>
        <w:r w:rsidR="00883013">
          <w:rPr>
            <w:noProof/>
            <w:webHidden/>
          </w:rPr>
          <w:tab/>
        </w:r>
        <w:r w:rsidR="00883013">
          <w:rPr>
            <w:noProof/>
            <w:webHidden/>
          </w:rPr>
          <w:fldChar w:fldCharType="begin"/>
        </w:r>
        <w:r w:rsidR="00883013">
          <w:rPr>
            <w:noProof/>
            <w:webHidden/>
          </w:rPr>
          <w:instrText xml:space="preserve"> PAGEREF _Toc166061869 \h </w:instrText>
        </w:r>
        <w:r w:rsidR="00883013">
          <w:rPr>
            <w:noProof/>
            <w:webHidden/>
          </w:rPr>
        </w:r>
        <w:r w:rsidR="00883013">
          <w:rPr>
            <w:noProof/>
            <w:webHidden/>
          </w:rPr>
          <w:fldChar w:fldCharType="separate"/>
        </w:r>
        <w:r w:rsidR="00883013">
          <w:rPr>
            <w:noProof/>
            <w:webHidden/>
          </w:rPr>
          <w:t>4</w:t>
        </w:r>
        <w:r w:rsidR="00883013">
          <w:rPr>
            <w:noProof/>
            <w:webHidden/>
          </w:rPr>
          <w:fldChar w:fldCharType="end"/>
        </w:r>
      </w:hyperlink>
    </w:p>
    <w:p w14:paraId="0FFDBBAC" w14:textId="52C0316B" w:rsidR="00883013" w:rsidRDefault="00454542">
      <w:pPr>
        <w:pStyle w:val="TOC2"/>
        <w:rPr>
          <w:rFonts w:asciiTheme="minorHAnsi" w:eastAsiaTheme="minorEastAsia" w:hAnsiTheme="minorHAnsi" w:cstheme="minorBidi"/>
          <w:iCs w:val="0"/>
          <w:kern w:val="2"/>
          <w14:ligatures w14:val="standardContextual"/>
        </w:rPr>
      </w:pPr>
      <w:hyperlink w:anchor="_Toc166061870" w:history="1">
        <w:r w:rsidR="00883013" w:rsidRPr="00C1458A">
          <w:rPr>
            <w:rStyle w:val="Hyperlink"/>
          </w:rPr>
          <w:t>Permit Enforceability</w:t>
        </w:r>
        <w:r w:rsidR="00883013">
          <w:rPr>
            <w:webHidden/>
          </w:rPr>
          <w:tab/>
        </w:r>
        <w:r w:rsidR="00883013">
          <w:rPr>
            <w:webHidden/>
          </w:rPr>
          <w:fldChar w:fldCharType="begin"/>
        </w:r>
        <w:r w:rsidR="00883013">
          <w:rPr>
            <w:webHidden/>
          </w:rPr>
          <w:instrText xml:space="preserve"> PAGEREF _Toc166061870 \h </w:instrText>
        </w:r>
        <w:r w:rsidR="00883013">
          <w:rPr>
            <w:webHidden/>
          </w:rPr>
        </w:r>
        <w:r w:rsidR="00883013">
          <w:rPr>
            <w:webHidden/>
          </w:rPr>
          <w:fldChar w:fldCharType="separate"/>
        </w:r>
        <w:r w:rsidR="00883013">
          <w:rPr>
            <w:webHidden/>
          </w:rPr>
          <w:t>4</w:t>
        </w:r>
        <w:r w:rsidR="00883013">
          <w:rPr>
            <w:webHidden/>
          </w:rPr>
          <w:fldChar w:fldCharType="end"/>
        </w:r>
      </w:hyperlink>
    </w:p>
    <w:p w14:paraId="14157B3F" w14:textId="3D85D768" w:rsidR="00883013" w:rsidRDefault="00454542">
      <w:pPr>
        <w:pStyle w:val="TOC2"/>
        <w:rPr>
          <w:rFonts w:asciiTheme="minorHAnsi" w:eastAsiaTheme="minorEastAsia" w:hAnsiTheme="minorHAnsi" w:cstheme="minorBidi"/>
          <w:iCs w:val="0"/>
          <w:kern w:val="2"/>
          <w14:ligatures w14:val="standardContextual"/>
        </w:rPr>
      </w:pPr>
      <w:hyperlink w:anchor="_Toc166061871" w:history="1">
        <w:r w:rsidR="00883013" w:rsidRPr="00C1458A">
          <w:rPr>
            <w:rStyle w:val="Hyperlink"/>
          </w:rPr>
          <w:t>General Provisions</w:t>
        </w:r>
        <w:r w:rsidR="00883013">
          <w:rPr>
            <w:webHidden/>
          </w:rPr>
          <w:tab/>
        </w:r>
        <w:r w:rsidR="00883013">
          <w:rPr>
            <w:webHidden/>
          </w:rPr>
          <w:fldChar w:fldCharType="begin"/>
        </w:r>
        <w:r w:rsidR="00883013">
          <w:rPr>
            <w:webHidden/>
          </w:rPr>
          <w:instrText xml:space="preserve"> PAGEREF _Toc166061871 \h </w:instrText>
        </w:r>
        <w:r w:rsidR="00883013">
          <w:rPr>
            <w:webHidden/>
          </w:rPr>
        </w:r>
        <w:r w:rsidR="00883013">
          <w:rPr>
            <w:webHidden/>
          </w:rPr>
          <w:fldChar w:fldCharType="separate"/>
        </w:r>
        <w:r w:rsidR="00883013">
          <w:rPr>
            <w:webHidden/>
          </w:rPr>
          <w:t>4</w:t>
        </w:r>
        <w:r w:rsidR="00883013">
          <w:rPr>
            <w:webHidden/>
          </w:rPr>
          <w:fldChar w:fldCharType="end"/>
        </w:r>
      </w:hyperlink>
    </w:p>
    <w:p w14:paraId="1725D77D" w14:textId="498CEACA" w:rsidR="00883013" w:rsidRDefault="00454542">
      <w:pPr>
        <w:pStyle w:val="TOC2"/>
        <w:rPr>
          <w:rFonts w:asciiTheme="minorHAnsi" w:eastAsiaTheme="minorEastAsia" w:hAnsiTheme="minorHAnsi" w:cstheme="minorBidi"/>
          <w:iCs w:val="0"/>
          <w:kern w:val="2"/>
          <w14:ligatures w14:val="standardContextual"/>
        </w:rPr>
      </w:pPr>
      <w:hyperlink w:anchor="_Toc166061872" w:history="1">
        <w:r w:rsidR="00883013" w:rsidRPr="00C1458A">
          <w:rPr>
            <w:rStyle w:val="Hyperlink"/>
          </w:rPr>
          <w:t>Equipment &amp; Design</w:t>
        </w:r>
        <w:r w:rsidR="00883013">
          <w:rPr>
            <w:webHidden/>
          </w:rPr>
          <w:tab/>
        </w:r>
        <w:r w:rsidR="00883013">
          <w:rPr>
            <w:webHidden/>
          </w:rPr>
          <w:fldChar w:fldCharType="begin"/>
        </w:r>
        <w:r w:rsidR="00883013">
          <w:rPr>
            <w:webHidden/>
          </w:rPr>
          <w:instrText xml:space="preserve"> PAGEREF _Toc166061872 \h </w:instrText>
        </w:r>
        <w:r w:rsidR="00883013">
          <w:rPr>
            <w:webHidden/>
          </w:rPr>
        </w:r>
        <w:r w:rsidR="00883013">
          <w:rPr>
            <w:webHidden/>
          </w:rPr>
          <w:fldChar w:fldCharType="separate"/>
        </w:r>
        <w:r w:rsidR="00883013">
          <w:rPr>
            <w:webHidden/>
          </w:rPr>
          <w:t>5</w:t>
        </w:r>
        <w:r w:rsidR="00883013">
          <w:rPr>
            <w:webHidden/>
          </w:rPr>
          <w:fldChar w:fldCharType="end"/>
        </w:r>
      </w:hyperlink>
    </w:p>
    <w:p w14:paraId="21C88159" w14:textId="29E516FC" w:rsidR="00883013" w:rsidRDefault="00454542">
      <w:pPr>
        <w:pStyle w:val="TOC2"/>
        <w:rPr>
          <w:rFonts w:asciiTheme="minorHAnsi" w:eastAsiaTheme="minorEastAsia" w:hAnsiTheme="minorHAnsi" w:cstheme="minorBidi"/>
          <w:iCs w:val="0"/>
          <w:kern w:val="2"/>
          <w14:ligatures w14:val="standardContextual"/>
        </w:rPr>
      </w:pPr>
      <w:hyperlink w:anchor="_Toc166061873" w:history="1">
        <w:r w:rsidR="00883013" w:rsidRPr="00C1458A">
          <w:rPr>
            <w:rStyle w:val="Hyperlink"/>
          </w:rPr>
          <w:t>Emission Limits</w:t>
        </w:r>
        <w:r w:rsidR="00883013">
          <w:rPr>
            <w:webHidden/>
          </w:rPr>
          <w:tab/>
        </w:r>
        <w:r w:rsidR="00883013">
          <w:rPr>
            <w:webHidden/>
          </w:rPr>
          <w:fldChar w:fldCharType="begin"/>
        </w:r>
        <w:r w:rsidR="00883013">
          <w:rPr>
            <w:webHidden/>
          </w:rPr>
          <w:instrText xml:space="preserve"> PAGEREF _Toc166061873 \h </w:instrText>
        </w:r>
        <w:r w:rsidR="00883013">
          <w:rPr>
            <w:webHidden/>
          </w:rPr>
        </w:r>
        <w:r w:rsidR="00883013">
          <w:rPr>
            <w:webHidden/>
          </w:rPr>
          <w:fldChar w:fldCharType="separate"/>
        </w:r>
        <w:r w:rsidR="00883013">
          <w:rPr>
            <w:webHidden/>
          </w:rPr>
          <w:t>5</w:t>
        </w:r>
        <w:r w:rsidR="00883013">
          <w:rPr>
            <w:webHidden/>
          </w:rPr>
          <w:fldChar w:fldCharType="end"/>
        </w:r>
      </w:hyperlink>
    </w:p>
    <w:p w14:paraId="2416E9E2" w14:textId="387F0C43" w:rsidR="00883013" w:rsidRDefault="00454542">
      <w:pPr>
        <w:pStyle w:val="TOC2"/>
        <w:rPr>
          <w:rFonts w:asciiTheme="minorHAnsi" w:eastAsiaTheme="minorEastAsia" w:hAnsiTheme="minorHAnsi" w:cstheme="minorBidi"/>
          <w:iCs w:val="0"/>
          <w:kern w:val="2"/>
          <w14:ligatures w14:val="standardContextual"/>
        </w:rPr>
      </w:pPr>
      <w:hyperlink w:anchor="_Toc166061874" w:history="1">
        <w:r w:rsidR="00883013" w:rsidRPr="00C1458A">
          <w:rPr>
            <w:rStyle w:val="Hyperlink"/>
          </w:rPr>
          <w:t>Testing/Sampling</w:t>
        </w:r>
        <w:r w:rsidR="00883013">
          <w:rPr>
            <w:webHidden/>
          </w:rPr>
          <w:tab/>
        </w:r>
        <w:r w:rsidR="00883013">
          <w:rPr>
            <w:webHidden/>
          </w:rPr>
          <w:fldChar w:fldCharType="begin"/>
        </w:r>
        <w:r w:rsidR="00883013">
          <w:rPr>
            <w:webHidden/>
          </w:rPr>
          <w:instrText xml:space="preserve"> PAGEREF _Toc166061874 \h </w:instrText>
        </w:r>
        <w:r w:rsidR="00883013">
          <w:rPr>
            <w:webHidden/>
          </w:rPr>
        </w:r>
        <w:r w:rsidR="00883013">
          <w:rPr>
            <w:webHidden/>
          </w:rPr>
          <w:fldChar w:fldCharType="separate"/>
        </w:r>
        <w:r w:rsidR="00883013">
          <w:rPr>
            <w:webHidden/>
          </w:rPr>
          <w:t>5</w:t>
        </w:r>
        <w:r w:rsidR="00883013">
          <w:rPr>
            <w:webHidden/>
          </w:rPr>
          <w:fldChar w:fldCharType="end"/>
        </w:r>
      </w:hyperlink>
    </w:p>
    <w:p w14:paraId="1E173F92" w14:textId="3A23F074" w:rsidR="00883013" w:rsidRDefault="00454542">
      <w:pPr>
        <w:pStyle w:val="TOC2"/>
        <w:rPr>
          <w:rFonts w:asciiTheme="minorHAnsi" w:eastAsiaTheme="minorEastAsia" w:hAnsiTheme="minorHAnsi" w:cstheme="minorBidi"/>
          <w:iCs w:val="0"/>
          <w:kern w:val="2"/>
          <w14:ligatures w14:val="standardContextual"/>
        </w:rPr>
      </w:pPr>
      <w:hyperlink w:anchor="_Toc166061875" w:history="1">
        <w:r w:rsidR="00883013" w:rsidRPr="00C1458A">
          <w:rPr>
            <w:rStyle w:val="Hyperlink"/>
          </w:rPr>
          <w:t>Monitoring/Recordkeeping</w:t>
        </w:r>
        <w:r w:rsidR="00883013">
          <w:rPr>
            <w:webHidden/>
          </w:rPr>
          <w:tab/>
        </w:r>
        <w:r w:rsidR="00883013">
          <w:rPr>
            <w:webHidden/>
          </w:rPr>
          <w:fldChar w:fldCharType="begin"/>
        </w:r>
        <w:r w:rsidR="00883013">
          <w:rPr>
            <w:webHidden/>
          </w:rPr>
          <w:instrText xml:space="preserve"> PAGEREF _Toc166061875 \h </w:instrText>
        </w:r>
        <w:r w:rsidR="00883013">
          <w:rPr>
            <w:webHidden/>
          </w:rPr>
        </w:r>
        <w:r w:rsidR="00883013">
          <w:rPr>
            <w:webHidden/>
          </w:rPr>
          <w:fldChar w:fldCharType="separate"/>
        </w:r>
        <w:r w:rsidR="00883013">
          <w:rPr>
            <w:webHidden/>
          </w:rPr>
          <w:t>6</w:t>
        </w:r>
        <w:r w:rsidR="00883013">
          <w:rPr>
            <w:webHidden/>
          </w:rPr>
          <w:fldChar w:fldCharType="end"/>
        </w:r>
      </w:hyperlink>
    </w:p>
    <w:p w14:paraId="7CEE8DEA" w14:textId="109F0F03" w:rsidR="00883013" w:rsidRDefault="00454542">
      <w:pPr>
        <w:pStyle w:val="TOC2"/>
        <w:rPr>
          <w:rFonts w:asciiTheme="minorHAnsi" w:eastAsiaTheme="minorEastAsia" w:hAnsiTheme="minorHAnsi" w:cstheme="minorBidi"/>
          <w:iCs w:val="0"/>
          <w:kern w:val="2"/>
          <w14:ligatures w14:val="standardContextual"/>
        </w:rPr>
      </w:pPr>
      <w:hyperlink w:anchor="_Toc166061876" w:history="1">
        <w:r w:rsidR="00883013" w:rsidRPr="00C1458A">
          <w:rPr>
            <w:rStyle w:val="Hyperlink"/>
          </w:rPr>
          <w:t>Certification &amp; Reporting</w:t>
        </w:r>
        <w:r w:rsidR="00883013">
          <w:rPr>
            <w:webHidden/>
          </w:rPr>
          <w:tab/>
        </w:r>
        <w:r w:rsidR="00883013">
          <w:rPr>
            <w:webHidden/>
          </w:rPr>
          <w:fldChar w:fldCharType="begin"/>
        </w:r>
        <w:r w:rsidR="00883013">
          <w:rPr>
            <w:webHidden/>
          </w:rPr>
          <w:instrText xml:space="preserve"> PAGEREF _Toc166061876 \h </w:instrText>
        </w:r>
        <w:r w:rsidR="00883013">
          <w:rPr>
            <w:webHidden/>
          </w:rPr>
        </w:r>
        <w:r w:rsidR="00883013">
          <w:rPr>
            <w:webHidden/>
          </w:rPr>
          <w:fldChar w:fldCharType="separate"/>
        </w:r>
        <w:r w:rsidR="00883013">
          <w:rPr>
            <w:webHidden/>
          </w:rPr>
          <w:t>6</w:t>
        </w:r>
        <w:r w:rsidR="00883013">
          <w:rPr>
            <w:webHidden/>
          </w:rPr>
          <w:fldChar w:fldCharType="end"/>
        </w:r>
      </w:hyperlink>
    </w:p>
    <w:p w14:paraId="66C74DF4" w14:textId="5152EEFF" w:rsidR="00883013" w:rsidRDefault="00454542">
      <w:pPr>
        <w:pStyle w:val="TOC2"/>
        <w:rPr>
          <w:rFonts w:asciiTheme="minorHAnsi" w:eastAsiaTheme="minorEastAsia" w:hAnsiTheme="minorHAnsi" w:cstheme="minorBidi"/>
          <w:iCs w:val="0"/>
          <w:kern w:val="2"/>
          <w14:ligatures w14:val="standardContextual"/>
        </w:rPr>
      </w:pPr>
      <w:hyperlink w:anchor="_Toc166061877" w:history="1">
        <w:r w:rsidR="00883013" w:rsidRPr="00C1458A">
          <w:rPr>
            <w:rStyle w:val="Hyperlink"/>
          </w:rPr>
          <w:t>Permit Shield</w:t>
        </w:r>
        <w:r w:rsidR="00883013">
          <w:rPr>
            <w:webHidden/>
          </w:rPr>
          <w:tab/>
        </w:r>
        <w:r w:rsidR="00883013">
          <w:rPr>
            <w:webHidden/>
          </w:rPr>
          <w:fldChar w:fldCharType="begin"/>
        </w:r>
        <w:r w:rsidR="00883013">
          <w:rPr>
            <w:webHidden/>
          </w:rPr>
          <w:instrText xml:space="preserve"> PAGEREF _Toc166061877 \h </w:instrText>
        </w:r>
        <w:r w:rsidR="00883013">
          <w:rPr>
            <w:webHidden/>
          </w:rPr>
        </w:r>
        <w:r w:rsidR="00883013">
          <w:rPr>
            <w:webHidden/>
          </w:rPr>
          <w:fldChar w:fldCharType="separate"/>
        </w:r>
        <w:r w:rsidR="00883013">
          <w:rPr>
            <w:webHidden/>
          </w:rPr>
          <w:t>7</w:t>
        </w:r>
        <w:r w:rsidR="00883013">
          <w:rPr>
            <w:webHidden/>
          </w:rPr>
          <w:fldChar w:fldCharType="end"/>
        </w:r>
      </w:hyperlink>
    </w:p>
    <w:p w14:paraId="070684E7" w14:textId="1DD052F1" w:rsidR="00883013" w:rsidRDefault="00454542">
      <w:pPr>
        <w:pStyle w:val="TOC2"/>
        <w:rPr>
          <w:rFonts w:asciiTheme="minorHAnsi" w:eastAsiaTheme="minorEastAsia" w:hAnsiTheme="minorHAnsi" w:cstheme="minorBidi"/>
          <w:iCs w:val="0"/>
          <w:kern w:val="2"/>
          <w14:ligatures w14:val="standardContextual"/>
        </w:rPr>
      </w:pPr>
      <w:hyperlink w:anchor="_Toc166061878" w:history="1">
        <w:r w:rsidR="00883013" w:rsidRPr="00C1458A">
          <w:rPr>
            <w:rStyle w:val="Hyperlink"/>
          </w:rPr>
          <w:t>Revisions</w:t>
        </w:r>
        <w:r w:rsidR="00883013">
          <w:rPr>
            <w:webHidden/>
          </w:rPr>
          <w:tab/>
        </w:r>
        <w:r w:rsidR="00883013">
          <w:rPr>
            <w:webHidden/>
          </w:rPr>
          <w:fldChar w:fldCharType="begin"/>
        </w:r>
        <w:r w:rsidR="00883013">
          <w:rPr>
            <w:webHidden/>
          </w:rPr>
          <w:instrText xml:space="preserve"> PAGEREF _Toc166061878 \h </w:instrText>
        </w:r>
        <w:r w:rsidR="00883013">
          <w:rPr>
            <w:webHidden/>
          </w:rPr>
        </w:r>
        <w:r w:rsidR="00883013">
          <w:rPr>
            <w:webHidden/>
          </w:rPr>
          <w:fldChar w:fldCharType="separate"/>
        </w:r>
        <w:r w:rsidR="00883013">
          <w:rPr>
            <w:webHidden/>
          </w:rPr>
          <w:t>8</w:t>
        </w:r>
        <w:r w:rsidR="00883013">
          <w:rPr>
            <w:webHidden/>
          </w:rPr>
          <w:fldChar w:fldCharType="end"/>
        </w:r>
      </w:hyperlink>
    </w:p>
    <w:p w14:paraId="20253DAE" w14:textId="1B947ABF" w:rsidR="00883013" w:rsidRDefault="00454542">
      <w:pPr>
        <w:pStyle w:val="TOC2"/>
        <w:rPr>
          <w:rFonts w:asciiTheme="minorHAnsi" w:eastAsiaTheme="minorEastAsia" w:hAnsiTheme="minorHAnsi" w:cstheme="minorBidi"/>
          <w:iCs w:val="0"/>
          <w:kern w:val="2"/>
          <w14:ligatures w14:val="standardContextual"/>
        </w:rPr>
      </w:pPr>
      <w:hyperlink w:anchor="_Toc166061879" w:history="1">
        <w:r w:rsidR="00883013" w:rsidRPr="00C1458A">
          <w:rPr>
            <w:rStyle w:val="Hyperlink"/>
          </w:rPr>
          <w:t>Reopenings</w:t>
        </w:r>
        <w:r w:rsidR="00883013">
          <w:rPr>
            <w:webHidden/>
          </w:rPr>
          <w:tab/>
        </w:r>
        <w:r w:rsidR="00883013">
          <w:rPr>
            <w:webHidden/>
          </w:rPr>
          <w:fldChar w:fldCharType="begin"/>
        </w:r>
        <w:r w:rsidR="00883013">
          <w:rPr>
            <w:webHidden/>
          </w:rPr>
          <w:instrText xml:space="preserve"> PAGEREF _Toc166061879 \h </w:instrText>
        </w:r>
        <w:r w:rsidR="00883013">
          <w:rPr>
            <w:webHidden/>
          </w:rPr>
        </w:r>
        <w:r w:rsidR="00883013">
          <w:rPr>
            <w:webHidden/>
          </w:rPr>
          <w:fldChar w:fldCharType="separate"/>
        </w:r>
        <w:r w:rsidR="00883013">
          <w:rPr>
            <w:webHidden/>
          </w:rPr>
          <w:t>8</w:t>
        </w:r>
        <w:r w:rsidR="00883013">
          <w:rPr>
            <w:webHidden/>
          </w:rPr>
          <w:fldChar w:fldCharType="end"/>
        </w:r>
      </w:hyperlink>
    </w:p>
    <w:p w14:paraId="4FBBF2AF" w14:textId="5A2AE627" w:rsidR="00883013" w:rsidRDefault="00454542">
      <w:pPr>
        <w:pStyle w:val="TOC2"/>
        <w:rPr>
          <w:rFonts w:asciiTheme="minorHAnsi" w:eastAsiaTheme="minorEastAsia" w:hAnsiTheme="minorHAnsi" w:cstheme="minorBidi"/>
          <w:iCs w:val="0"/>
          <w:kern w:val="2"/>
          <w14:ligatures w14:val="standardContextual"/>
        </w:rPr>
      </w:pPr>
      <w:hyperlink w:anchor="_Toc166061880" w:history="1">
        <w:r w:rsidR="00883013" w:rsidRPr="00C1458A">
          <w:rPr>
            <w:rStyle w:val="Hyperlink"/>
          </w:rPr>
          <w:t>Renewals</w:t>
        </w:r>
        <w:r w:rsidR="00883013">
          <w:rPr>
            <w:webHidden/>
          </w:rPr>
          <w:tab/>
        </w:r>
        <w:r w:rsidR="00883013">
          <w:rPr>
            <w:webHidden/>
          </w:rPr>
          <w:fldChar w:fldCharType="begin"/>
        </w:r>
        <w:r w:rsidR="00883013">
          <w:rPr>
            <w:webHidden/>
          </w:rPr>
          <w:instrText xml:space="preserve"> PAGEREF _Toc166061880 \h </w:instrText>
        </w:r>
        <w:r w:rsidR="00883013">
          <w:rPr>
            <w:webHidden/>
          </w:rPr>
        </w:r>
        <w:r w:rsidR="00883013">
          <w:rPr>
            <w:webHidden/>
          </w:rPr>
          <w:fldChar w:fldCharType="separate"/>
        </w:r>
        <w:r w:rsidR="00883013">
          <w:rPr>
            <w:webHidden/>
          </w:rPr>
          <w:t>9</w:t>
        </w:r>
        <w:r w:rsidR="00883013">
          <w:rPr>
            <w:webHidden/>
          </w:rPr>
          <w:fldChar w:fldCharType="end"/>
        </w:r>
      </w:hyperlink>
    </w:p>
    <w:p w14:paraId="7859FF6F" w14:textId="7ABD5528" w:rsidR="00883013" w:rsidRDefault="00454542">
      <w:pPr>
        <w:pStyle w:val="TOC2"/>
        <w:rPr>
          <w:rFonts w:asciiTheme="minorHAnsi" w:eastAsiaTheme="minorEastAsia" w:hAnsiTheme="minorHAnsi" w:cstheme="minorBidi"/>
          <w:iCs w:val="0"/>
          <w:kern w:val="2"/>
          <w14:ligatures w14:val="standardContextual"/>
        </w:rPr>
      </w:pPr>
      <w:hyperlink w:anchor="_Toc166061881" w:history="1">
        <w:r w:rsidR="00883013" w:rsidRPr="00C1458A">
          <w:rPr>
            <w:rStyle w:val="Hyperlink"/>
            <w:bCs/>
          </w:rPr>
          <w:t>Stratospheric Ozone Protection</w:t>
        </w:r>
        <w:r w:rsidR="00883013">
          <w:rPr>
            <w:webHidden/>
          </w:rPr>
          <w:tab/>
        </w:r>
        <w:r w:rsidR="00883013">
          <w:rPr>
            <w:webHidden/>
          </w:rPr>
          <w:fldChar w:fldCharType="begin"/>
        </w:r>
        <w:r w:rsidR="00883013">
          <w:rPr>
            <w:webHidden/>
          </w:rPr>
          <w:instrText xml:space="preserve"> PAGEREF _Toc166061881 \h </w:instrText>
        </w:r>
        <w:r w:rsidR="00883013">
          <w:rPr>
            <w:webHidden/>
          </w:rPr>
        </w:r>
        <w:r w:rsidR="00883013">
          <w:rPr>
            <w:webHidden/>
          </w:rPr>
          <w:fldChar w:fldCharType="separate"/>
        </w:r>
        <w:r w:rsidR="00883013">
          <w:rPr>
            <w:webHidden/>
          </w:rPr>
          <w:t>9</w:t>
        </w:r>
        <w:r w:rsidR="00883013">
          <w:rPr>
            <w:webHidden/>
          </w:rPr>
          <w:fldChar w:fldCharType="end"/>
        </w:r>
      </w:hyperlink>
    </w:p>
    <w:p w14:paraId="2FA939B0" w14:textId="3F0AADD3" w:rsidR="00883013" w:rsidRDefault="00454542">
      <w:pPr>
        <w:pStyle w:val="TOC2"/>
        <w:rPr>
          <w:rFonts w:asciiTheme="minorHAnsi" w:eastAsiaTheme="minorEastAsia" w:hAnsiTheme="minorHAnsi" w:cstheme="minorBidi"/>
          <w:iCs w:val="0"/>
          <w:kern w:val="2"/>
          <w14:ligatures w14:val="standardContextual"/>
        </w:rPr>
      </w:pPr>
      <w:hyperlink w:anchor="_Toc166061882" w:history="1">
        <w:r w:rsidR="00883013" w:rsidRPr="00C1458A">
          <w:rPr>
            <w:rStyle w:val="Hyperlink"/>
            <w:bCs/>
          </w:rPr>
          <w:t>Risk Management Plan</w:t>
        </w:r>
        <w:r w:rsidR="00883013">
          <w:rPr>
            <w:webHidden/>
          </w:rPr>
          <w:tab/>
        </w:r>
        <w:r w:rsidR="00883013">
          <w:rPr>
            <w:webHidden/>
          </w:rPr>
          <w:fldChar w:fldCharType="begin"/>
        </w:r>
        <w:r w:rsidR="00883013">
          <w:rPr>
            <w:webHidden/>
          </w:rPr>
          <w:instrText xml:space="preserve"> PAGEREF _Toc166061882 \h </w:instrText>
        </w:r>
        <w:r w:rsidR="00883013">
          <w:rPr>
            <w:webHidden/>
          </w:rPr>
        </w:r>
        <w:r w:rsidR="00883013">
          <w:rPr>
            <w:webHidden/>
          </w:rPr>
          <w:fldChar w:fldCharType="separate"/>
        </w:r>
        <w:r w:rsidR="00883013">
          <w:rPr>
            <w:webHidden/>
          </w:rPr>
          <w:t>9</w:t>
        </w:r>
        <w:r w:rsidR="00883013">
          <w:rPr>
            <w:webHidden/>
          </w:rPr>
          <w:fldChar w:fldCharType="end"/>
        </w:r>
      </w:hyperlink>
    </w:p>
    <w:p w14:paraId="0A16F23A" w14:textId="3791A61D" w:rsidR="00883013" w:rsidRDefault="00454542">
      <w:pPr>
        <w:pStyle w:val="TOC2"/>
        <w:rPr>
          <w:rFonts w:asciiTheme="minorHAnsi" w:eastAsiaTheme="minorEastAsia" w:hAnsiTheme="minorHAnsi" w:cstheme="minorBidi"/>
          <w:iCs w:val="0"/>
          <w:kern w:val="2"/>
          <w14:ligatures w14:val="standardContextual"/>
        </w:rPr>
      </w:pPr>
      <w:hyperlink w:anchor="_Toc166061883" w:history="1">
        <w:r w:rsidR="00883013" w:rsidRPr="00C1458A">
          <w:rPr>
            <w:rStyle w:val="Hyperlink"/>
            <w:bCs/>
          </w:rPr>
          <w:t>Emission Trading</w:t>
        </w:r>
        <w:r w:rsidR="00883013">
          <w:rPr>
            <w:webHidden/>
          </w:rPr>
          <w:tab/>
        </w:r>
        <w:r w:rsidR="00883013">
          <w:rPr>
            <w:webHidden/>
          </w:rPr>
          <w:fldChar w:fldCharType="begin"/>
        </w:r>
        <w:r w:rsidR="00883013">
          <w:rPr>
            <w:webHidden/>
          </w:rPr>
          <w:instrText xml:space="preserve"> PAGEREF _Toc166061883 \h </w:instrText>
        </w:r>
        <w:r w:rsidR="00883013">
          <w:rPr>
            <w:webHidden/>
          </w:rPr>
        </w:r>
        <w:r w:rsidR="00883013">
          <w:rPr>
            <w:webHidden/>
          </w:rPr>
          <w:fldChar w:fldCharType="separate"/>
        </w:r>
        <w:r w:rsidR="00883013">
          <w:rPr>
            <w:webHidden/>
          </w:rPr>
          <w:t>9</w:t>
        </w:r>
        <w:r w:rsidR="00883013">
          <w:rPr>
            <w:webHidden/>
          </w:rPr>
          <w:fldChar w:fldCharType="end"/>
        </w:r>
      </w:hyperlink>
    </w:p>
    <w:p w14:paraId="2D575404" w14:textId="2F5657C1" w:rsidR="00883013" w:rsidRDefault="00454542">
      <w:pPr>
        <w:pStyle w:val="TOC2"/>
        <w:rPr>
          <w:rFonts w:asciiTheme="minorHAnsi" w:eastAsiaTheme="minorEastAsia" w:hAnsiTheme="minorHAnsi" w:cstheme="minorBidi"/>
          <w:iCs w:val="0"/>
          <w:kern w:val="2"/>
          <w14:ligatures w14:val="standardContextual"/>
        </w:rPr>
      </w:pPr>
      <w:hyperlink w:anchor="_Toc166061884" w:history="1">
        <w:r w:rsidR="00883013" w:rsidRPr="00C1458A">
          <w:rPr>
            <w:rStyle w:val="Hyperlink"/>
            <w:bCs/>
          </w:rPr>
          <w:t>Permit to Install (PTI)</w:t>
        </w:r>
        <w:r w:rsidR="00883013">
          <w:rPr>
            <w:webHidden/>
          </w:rPr>
          <w:tab/>
        </w:r>
        <w:r w:rsidR="00883013">
          <w:rPr>
            <w:webHidden/>
          </w:rPr>
          <w:fldChar w:fldCharType="begin"/>
        </w:r>
        <w:r w:rsidR="00883013">
          <w:rPr>
            <w:webHidden/>
          </w:rPr>
          <w:instrText xml:space="preserve"> PAGEREF _Toc166061884 \h </w:instrText>
        </w:r>
        <w:r w:rsidR="00883013">
          <w:rPr>
            <w:webHidden/>
          </w:rPr>
        </w:r>
        <w:r w:rsidR="00883013">
          <w:rPr>
            <w:webHidden/>
          </w:rPr>
          <w:fldChar w:fldCharType="separate"/>
        </w:r>
        <w:r w:rsidR="00883013">
          <w:rPr>
            <w:webHidden/>
          </w:rPr>
          <w:t>10</w:t>
        </w:r>
        <w:r w:rsidR="00883013">
          <w:rPr>
            <w:webHidden/>
          </w:rPr>
          <w:fldChar w:fldCharType="end"/>
        </w:r>
      </w:hyperlink>
    </w:p>
    <w:p w14:paraId="0A3EF918" w14:textId="08287CC1" w:rsidR="00883013" w:rsidRDefault="00454542">
      <w:pPr>
        <w:pStyle w:val="TOC1"/>
        <w:rPr>
          <w:rFonts w:asciiTheme="minorHAnsi" w:eastAsiaTheme="minorEastAsia" w:hAnsiTheme="minorHAnsi" w:cstheme="minorBidi"/>
          <w:b w:val="0"/>
          <w:noProof/>
          <w:kern w:val="2"/>
          <w14:ligatures w14:val="standardContextual"/>
        </w:rPr>
      </w:pPr>
      <w:hyperlink w:anchor="_Toc166061885" w:history="1">
        <w:r w:rsidR="00883013" w:rsidRPr="00C1458A">
          <w:rPr>
            <w:rStyle w:val="Hyperlink"/>
            <w:noProof/>
          </w:rPr>
          <w:t>B.  SOURCE-WIDE CONDITIONS</w:t>
        </w:r>
        <w:r w:rsidR="00883013">
          <w:rPr>
            <w:noProof/>
            <w:webHidden/>
          </w:rPr>
          <w:tab/>
        </w:r>
        <w:r w:rsidR="00883013">
          <w:rPr>
            <w:noProof/>
            <w:webHidden/>
          </w:rPr>
          <w:fldChar w:fldCharType="begin"/>
        </w:r>
        <w:r w:rsidR="00883013">
          <w:rPr>
            <w:noProof/>
            <w:webHidden/>
          </w:rPr>
          <w:instrText xml:space="preserve"> PAGEREF _Toc166061885 \h </w:instrText>
        </w:r>
        <w:r w:rsidR="00883013">
          <w:rPr>
            <w:noProof/>
            <w:webHidden/>
          </w:rPr>
        </w:r>
        <w:r w:rsidR="00883013">
          <w:rPr>
            <w:noProof/>
            <w:webHidden/>
          </w:rPr>
          <w:fldChar w:fldCharType="separate"/>
        </w:r>
        <w:r w:rsidR="00883013">
          <w:rPr>
            <w:noProof/>
            <w:webHidden/>
          </w:rPr>
          <w:t>11</w:t>
        </w:r>
        <w:r w:rsidR="00883013">
          <w:rPr>
            <w:noProof/>
            <w:webHidden/>
          </w:rPr>
          <w:fldChar w:fldCharType="end"/>
        </w:r>
      </w:hyperlink>
    </w:p>
    <w:p w14:paraId="2CE6C6D1" w14:textId="33058BD9" w:rsidR="00883013" w:rsidRDefault="00454542">
      <w:pPr>
        <w:pStyle w:val="TOC1"/>
        <w:rPr>
          <w:rFonts w:asciiTheme="minorHAnsi" w:eastAsiaTheme="minorEastAsia" w:hAnsiTheme="minorHAnsi" w:cstheme="minorBidi"/>
          <w:b w:val="0"/>
          <w:noProof/>
          <w:kern w:val="2"/>
          <w14:ligatures w14:val="standardContextual"/>
        </w:rPr>
      </w:pPr>
      <w:hyperlink w:anchor="_Toc166061886" w:history="1">
        <w:r w:rsidR="00883013" w:rsidRPr="00C1458A">
          <w:rPr>
            <w:rStyle w:val="Hyperlink"/>
            <w:noProof/>
          </w:rPr>
          <w:t>C.  EMISSION UNIT SPECIAL CONDITIONS</w:t>
        </w:r>
        <w:r w:rsidR="00883013">
          <w:rPr>
            <w:noProof/>
            <w:webHidden/>
          </w:rPr>
          <w:tab/>
        </w:r>
        <w:r w:rsidR="00883013">
          <w:rPr>
            <w:noProof/>
            <w:webHidden/>
          </w:rPr>
          <w:fldChar w:fldCharType="begin"/>
        </w:r>
        <w:r w:rsidR="00883013">
          <w:rPr>
            <w:noProof/>
            <w:webHidden/>
          </w:rPr>
          <w:instrText xml:space="preserve"> PAGEREF _Toc166061886 \h </w:instrText>
        </w:r>
        <w:r w:rsidR="00883013">
          <w:rPr>
            <w:noProof/>
            <w:webHidden/>
          </w:rPr>
        </w:r>
        <w:r w:rsidR="00883013">
          <w:rPr>
            <w:noProof/>
            <w:webHidden/>
          </w:rPr>
          <w:fldChar w:fldCharType="separate"/>
        </w:r>
        <w:r w:rsidR="00883013">
          <w:rPr>
            <w:noProof/>
            <w:webHidden/>
          </w:rPr>
          <w:t>12</w:t>
        </w:r>
        <w:r w:rsidR="00883013">
          <w:rPr>
            <w:noProof/>
            <w:webHidden/>
          </w:rPr>
          <w:fldChar w:fldCharType="end"/>
        </w:r>
      </w:hyperlink>
    </w:p>
    <w:p w14:paraId="2C660323" w14:textId="1C2D45F3" w:rsidR="00883013" w:rsidRDefault="00454542">
      <w:pPr>
        <w:pStyle w:val="TOC2"/>
        <w:rPr>
          <w:rFonts w:asciiTheme="minorHAnsi" w:eastAsiaTheme="minorEastAsia" w:hAnsiTheme="minorHAnsi" w:cstheme="minorBidi"/>
          <w:iCs w:val="0"/>
          <w:kern w:val="2"/>
          <w14:ligatures w14:val="standardContextual"/>
        </w:rPr>
      </w:pPr>
      <w:hyperlink w:anchor="_Toc166061887" w:history="1">
        <w:r w:rsidR="00883013" w:rsidRPr="00C1458A">
          <w:rPr>
            <w:rStyle w:val="Hyperlink"/>
          </w:rPr>
          <w:t>EMISSION UNIT SUMMARY TABLE</w:t>
        </w:r>
        <w:r w:rsidR="00883013">
          <w:rPr>
            <w:webHidden/>
          </w:rPr>
          <w:tab/>
        </w:r>
        <w:r w:rsidR="00883013">
          <w:rPr>
            <w:webHidden/>
          </w:rPr>
          <w:fldChar w:fldCharType="begin"/>
        </w:r>
        <w:r w:rsidR="00883013">
          <w:rPr>
            <w:webHidden/>
          </w:rPr>
          <w:instrText xml:space="preserve"> PAGEREF _Toc166061887 \h </w:instrText>
        </w:r>
        <w:r w:rsidR="00883013">
          <w:rPr>
            <w:webHidden/>
          </w:rPr>
        </w:r>
        <w:r w:rsidR="00883013">
          <w:rPr>
            <w:webHidden/>
          </w:rPr>
          <w:fldChar w:fldCharType="separate"/>
        </w:r>
        <w:r w:rsidR="00883013">
          <w:rPr>
            <w:webHidden/>
          </w:rPr>
          <w:t>12</w:t>
        </w:r>
        <w:r w:rsidR="00883013">
          <w:rPr>
            <w:webHidden/>
          </w:rPr>
          <w:fldChar w:fldCharType="end"/>
        </w:r>
      </w:hyperlink>
    </w:p>
    <w:p w14:paraId="60932CEE" w14:textId="53AC0664" w:rsidR="00883013" w:rsidRDefault="00454542">
      <w:pPr>
        <w:pStyle w:val="TOC2"/>
        <w:rPr>
          <w:rFonts w:asciiTheme="minorHAnsi" w:eastAsiaTheme="minorEastAsia" w:hAnsiTheme="minorHAnsi" w:cstheme="minorBidi"/>
          <w:iCs w:val="0"/>
          <w:kern w:val="2"/>
          <w14:ligatures w14:val="standardContextual"/>
        </w:rPr>
      </w:pPr>
      <w:hyperlink w:anchor="_Toc166061888" w:history="1">
        <w:r w:rsidR="00883013" w:rsidRPr="00C1458A">
          <w:rPr>
            <w:rStyle w:val="Hyperlink"/>
            <w:bCs/>
          </w:rPr>
          <w:t>EUHULLDECKGRINDING</w:t>
        </w:r>
        <w:r w:rsidR="00883013">
          <w:rPr>
            <w:webHidden/>
          </w:rPr>
          <w:tab/>
        </w:r>
        <w:r w:rsidR="00883013">
          <w:rPr>
            <w:webHidden/>
          </w:rPr>
          <w:fldChar w:fldCharType="begin"/>
        </w:r>
        <w:r w:rsidR="00883013">
          <w:rPr>
            <w:webHidden/>
          </w:rPr>
          <w:instrText xml:space="preserve"> PAGEREF _Toc166061888 \h </w:instrText>
        </w:r>
        <w:r w:rsidR="00883013">
          <w:rPr>
            <w:webHidden/>
          </w:rPr>
        </w:r>
        <w:r w:rsidR="00883013">
          <w:rPr>
            <w:webHidden/>
          </w:rPr>
          <w:fldChar w:fldCharType="separate"/>
        </w:r>
        <w:r w:rsidR="00883013">
          <w:rPr>
            <w:webHidden/>
          </w:rPr>
          <w:t>15</w:t>
        </w:r>
        <w:r w:rsidR="00883013">
          <w:rPr>
            <w:webHidden/>
          </w:rPr>
          <w:fldChar w:fldCharType="end"/>
        </w:r>
      </w:hyperlink>
    </w:p>
    <w:p w14:paraId="092F90CA" w14:textId="2BBF9F86" w:rsidR="00883013" w:rsidRDefault="00454542">
      <w:pPr>
        <w:pStyle w:val="TOC1"/>
        <w:rPr>
          <w:rFonts w:asciiTheme="minorHAnsi" w:eastAsiaTheme="minorEastAsia" w:hAnsiTheme="minorHAnsi" w:cstheme="minorBidi"/>
          <w:b w:val="0"/>
          <w:noProof/>
          <w:kern w:val="2"/>
          <w14:ligatures w14:val="standardContextual"/>
        </w:rPr>
      </w:pPr>
      <w:hyperlink w:anchor="_Toc166061889" w:history="1">
        <w:r w:rsidR="00883013" w:rsidRPr="00C1458A">
          <w:rPr>
            <w:rStyle w:val="Hyperlink"/>
            <w:noProof/>
          </w:rPr>
          <w:t>D.  FLEXIBLE GROUP SPECIAL CONDITIONS</w:t>
        </w:r>
        <w:r w:rsidR="00883013">
          <w:rPr>
            <w:noProof/>
            <w:webHidden/>
          </w:rPr>
          <w:tab/>
        </w:r>
        <w:r w:rsidR="00883013">
          <w:rPr>
            <w:noProof/>
            <w:webHidden/>
          </w:rPr>
          <w:fldChar w:fldCharType="begin"/>
        </w:r>
        <w:r w:rsidR="00883013">
          <w:rPr>
            <w:noProof/>
            <w:webHidden/>
          </w:rPr>
          <w:instrText xml:space="preserve"> PAGEREF _Toc166061889 \h </w:instrText>
        </w:r>
        <w:r w:rsidR="00883013">
          <w:rPr>
            <w:noProof/>
            <w:webHidden/>
          </w:rPr>
        </w:r>
        <w:r w:rsidR="00883013">
          <w:rPr>
            <w:noProof/>
            <w:webHidden/>
          </w:rPr>
          <w:fldChar w:fldCharType="separate"/>
        </w:r>
        <w:r w:rsidR="00883013">
          <w:rPr>
            <w:noProof/>
            <w:webHidden/>
          </w:rPr>
          <w:t>18</w:t>
        </w:r>
        <w:r w:rsidR="00883013">
          <w:rPr>
            <w:noProof/>
            <w:webHidden/>
          </w:rPr>
          <w:fldChar w:fldCharType="end"/>
        </w:r>
      </w:hyperlink>
    </w:p>
    <w:p w14:paraId="00D23F32" w14:textId="2EF0EFB3" w:rsidR="00883013" w:rsidRDefault="00454542">
      <w:pPr>
        <w:pStyle w:val="TOC2"/>
        <w:rPr>
          <w:rFonts w:asciiTheme="minorHAnsi" w:eastAsiaTheme="minorEastAsia" w:hAnsiTheme="minorHAnsi" w:cstheme="minorBidi"/>
          <w:iCs w:val="0"/>
          <w:kern w:val="2"/>
          <w14:ligatures w14:val="standardContextual"/>
        </w:rPr>
      </w:pPr>
      <w:hyperlink w:anchor="_Toc166061890" w:history="1">
        <w:r w:rsidR="00883013" w:rsidRPr="00C1458A">
          <w:rPr>
            <w:rStyle w:val="Hyperlink"/>
            <w:bCs/>
          </w:rPr>
          <w:t>FLEXIBLE GROUP SUMMARY TABLE</w:t>
        </w:r>
        <w:r w:rsidR="00883013">
          <w:rPr>
            <w:webHidden/>
          </w:rPr>
          <w:tab/>
        </w:r>
        <w:r w:rsidR="00883013">
          <w:rPr>
            <w:webHidden/>
          </w:rPr>
          <w:fldChar w:fldCharType="begin"/>
        </w:r>
        <w:r w:rsidR="00883013">
          <w:rPr>
            <w:webHidden/>
          </w:rPr>
          <w:instrText xml:space="preserve"> PAGEREF _Toc166061890 \h </w:instrText>
        </w:r>
        <w:r w:rsidR="00883013">
          <w:rPr>
            <w:webHidden/>
          </w:rPr>
        </w:r>
        <w:r w:rsidR="00883013">
          <w:rPr>
            <w:webHidden/>
          </w:rPr>
          <w:fldChar w:fldCharType="separate"/>
        </w:r>
        <w:r w:rsidR="00883013">
          <w:rPr>
            <w:webHidden/>
          </w:rPr>
          <w:t>18</w:t>
        </w:r>
        <w:r w:rsidR="00883013">
          <w:rPr>
            <w:webHidden/>
          </w:rPr>
          <w:fldChar w:fldCharType="end"/>
        </w:r>
      </w:hyperlink>
    </w:p>
    <w:p w14:paraId="1CCF2247" w14:textId="16470CAC" w:rsidR="00883013" w:rsidRDefault="00454542">
      <w:pPr>
        <w:pStyle w:val="TOC2"/>
        <w:rPr>
          <w:rFonts w:asciiTheme="minorHAnsi" w:eastAsiaTheme="minorEastAsia" w:hAnsiTheme="minorHAnsi" w:cstheme="minorBidi"/>
          <w:iCs w:val="0"/>
          <w:kern w:val="2"/>
          <w14:ligatures w14:val="standardContextual"/>
        </w:rPr>
      </w:pPr>
      <w:hyperlink w:anchor="_Toc166061891" w:history="1">
        <w:r w:rsidR="00883013" w:rsidRPr="00C1458A">
          <w:rPr>
            <w:rStyle w:val="Hyperlink"/>
            <w:bCs/>
          </w:rPr>
          <w:t>FGMOLDINGEMISSIONS</w:t>
        </w:r>
        <w:r w:rsidR="00883013">
          <w:rPr>
            <w:webHidden/>
          </w:rPr>
          <w:tab/>
        </w:r>
        <w:r w:rsidR="00883013">
          <w:rPr>
            <w:webHidden/>
          </w:rPr>
          <w:fldChar w:fldCharType="begin"/>
        </w:r>
        <w:r w:rsidR="00883013">
          <w:rPr>
            <w:webHidden/>
          </w:rPr>
          <w:instrText xml:space="preserve"> PAGEREF _Toc166061891 \h </w:instrText>
        </w:r>
        <w:r w:rsidR="00883013">
          <w:rPr>
            <w:webHidden/>
          </w:rPr>
        </w:r>
        <w:r w:rsidR="00883013">
          <w:rPr>
            <w:webHidden/>
          </w:rPr>
          <w:fldChar w:fldCharType="separate"/>
        </w:r>
        <w:r w:rsidR="00883013">
          <w:rPr>
            <w:webHidden/>
          </w:rPr>
          <w:t>20</w:t>
        </w:r>
        <w:r w:rsidR="00883013">
          <w:rPr>
            <w:webHidden/>
          </w:rPr>
          <w:fldChar w:fldCharType="end"/>
        </w:r>
      </w:hyperlink>
    </w:p>
    <w:p w14:paraId="5162D1B7" w14:textId="0D0E19EA" w:rsidR="00883013" w:rsidRDefault="00454542">
      <w:pPr>
        <w:pStyle w:val="TOC2"/>
        <w:rPr>
          <w:rFonts w:asciiTheme="minorHAnsi" w:eastAsiaTheme="minorEastAsia" w:hAnsiTheme="minorHAnsi" w:cstheme="minorBidi"/>
          <w:iCs w:val="0"/>
          <w:kern w:val="2"/>
          <w14:ligatures w14:val="standardContextual"/>
        </w:rPr>
      </w:pPr>
      <w:hyperlink w:anchor="_Toc166061892" w:history="1">
        <w:r w:rsidR="00883013" w:rsidRPr="00C1458A">
          <w:rPr>
            <w:rStyle w:val="Hyperlink"/>
            <w:bCs/>
          </w:rPr>
          <w:t>FGMACTVVVV</w:t>
        </w:r>
        <w:r w:rsidR="00883013">
          <w:rPr>
            <w:webHidden/>
          </w:rPr>
          <w:tab/>
        </w:r>
        <w:r w:rsidR="00883013">
          <w:rPr>
            <w:webHidden/>
          </w:rPr>
          <w:fldChar w:fldCharType="begin"/>
        </w:r>
        <w:r w:rsidR="00883013">
          <w:rPr>
            <w:webHidden/>
          </w:rPr>
          <w:instrText xml:space="preserve"> PAGEREF _Toc166061892 \h </w:instrText>
        </w:r>
        <w:r w:rsidR="00883013">
          <w:rPr>
            <w:webHidden/>
          </w:rPr>
        </w:r>
        <w:r w:rsidR="00883013">
          <w:rPr>
            <w:webHidden/>
          </w:rPr>
          <w:fldChar w:fldCharType="separate"/>
        </w:r>
        <w:r w:rsidR="00883013">
          <w:rPr>
            <w:webHidden/>
          </w:rPr>
          <w:t>24</w:t>
        </w:r>
        <w:r w:rsidR="00883013">
          <w:rPr>
            <w:webHidden/>
          </w:rPr>
          <w:fldChar w:fldCharType="end"/>
        </w:r>
      </w:hyperlink>
    </w:p>
    <w:p w14:paraId="5714293E" w14:textId="6E453AA3" w:rsidR="00883013" w:rsidRDefault="00454542">
      <w:pPr>
        <w:pStyle w:val="TOC2"/>
        <w:rPr>
          <w:rFonts w:asciiTheme="minorHAnsi" w:eastAsiaTheme="minorEastAsia" w:hAnsiTheme="minorHAnsi" w:cstheme="minorBidi"/>
          <w:iCs w:val="0"/>
          <w:kern w:val="2"/>
          <w14:ligatures w14:val="standardContextual"/>
        </w:rPr>
      </w:pPr>
      <w:hyperlink w:anchor="_Toc166061893" w:history="1">
        <w:r w:rsidR="00883013" w:rsidRPr="00C1458A">
          <w:rPr>
            <w:rStyle w:val="Hyperlink"/>
            <w:bCs/>
          </w:rPr>
          <w:t>FGPARTICULATE</w:t>
        </w:r>
        <w:r w:rsidR="00883013">
          <w:rPr>
            <w:webHidden/>
          </w:rPr>
          <w:tab/>
        </w:r>
        <w:r w:rsidR="00883013">
          <w:rPr>
            <w:webHidden/>
          </w:rPr>
          <w:fldChar w:fldCharType="begin"/>
        </w:r>
        <w:r w:rsidR="00883013">
          <w:rPr>
            <w:webHidden/>
          </w:rPr>
          <w:instrText xml:space="preserve"> PAGEREF _Toc166061893 \h </w:instrText>
        </w:r>
        <w:r w:rsidR="00883013">
          <w:rPr>
            <w:webHidden/>
          </w:rPr>
        </w:r>
        <w:r w:rsidR="00883013">
          <w:rPr>
            <w:webHidden/>
          </w:rPr>
          <w:fldChar w:fldCharType="separate"/>
        </w:r>
        <w:r w:rsidR="00883013">
          <w:rPr>
            <w:webHidden/>
          </w:rPr>
          <w:t>30</w:t>
        </w:r>
        <w:r w:rsidR="00883013">
          <w:rPr>
            <w:webHidden/>
          </w:rPr>
          <w:fldChar w:fldCharType="end"/>
        </w:r>
      </w:hyperlink>
    </w:p>
    <w:p w14:paraId="3B7F03E5" w14:textId="3DA516B0" w:rsidR="00883013" w:rsidRDefault="00454542">
      <w:pPr>
        <w:pStyle w:val="TOC2"/>
        <w:rPr>
          <w:rFonts w:asciiTheme="minorHAnsi" w:eastAsiaTheme="minorEastAsia" w:hAnsiTheme="minorHAnsi" w:cstheme="minorBidi"/>
          <w:iCs w:val="0"/>
          <w:kern w:val="2"/>
          <w14:ligatures w14:val="standardContextual"/>
        </w:rPr>
      </w:pPr>
      <w:hyperlink w:anchor="_Toc166061894" w:history="1">
        <w:r w:rsidR="00883013" w:rsidRPr="00C1458A">
          <w:rPr>
            <w:rStyle w:val="Hyperlink"/>
            <w:bCs/>
          </w:rPr>
          <w:t>FGRULE287(2)(c)</w:t>
        </w:r>
        <w:r w:rsidR="00883013">
          <w:rPr>
            <w:webHidden/>
          </w:rPr>
          <w:tab/>
        </w:r>
        <w:r w:rsidR="00883013">
          <w:rPr>
            <w:webHidden/>
          </w:rPr>
          <w:fldChar w:fldCharType="begin"/>
        </w:r>
        <w:r w:rsidR="00883013">
          <w:rPr>
            <w:webHidden/>
          </w:rPr>
          <w:instrText xml:space="preserve"> PAGEREF _Toc166061894 \h </w:instrText>
        </w:r>
        <w:r w:rsidR="00883013">
          <w:rPr>
            <w:webHidden/>
          </w:rPr>
        </w:r>
        <w:r w:rsidR="00883013">
          <w:rPr>
            <w:webHidden/>
          </w:rPr>
          <w:fldChar w:fldCharType="separate"/>
        </w:r>
        <w:r w:rsidR="00883013">
          <w:rPr>
            <w:webHidden/>
          </w:rPr>
          <w:t>33</w:t>
        </w:r>
        <w:r w:rsidR="00883013">
          <w:rPr>
            <w:webHidden/>
          </w:rPr>
          <w:fldChar w:fldCharType="end"/>
        </w:r>
      </w:hyperlink>
    </w:p>
    <w:p w14:paraId="12C52FE7" w14:textId="37C647C0" w:rsidR="00883013" w:rsidRDefault="00454542">
      <w:pPr>
        <w:pStyle w:val="TOC2"/>
        <w:rPr>
          <w:rFonts w:asciiTheme="minorHAnsi" w:eastAsiaTheme="minorEastAsia" w:hAnsiTheme="minorHAnsi" w:cstheme="minorBidi"/>
          <w:iCs w:val="0"/>
          <w:kern w:val="2"/>
          <w14:ligatures w14:val="standardContextual"/>
        </w:rPr>
      </w:pPr>
      <w:hyperlink w:anchor="_Toc166061895" w:history="1">
        <w:r w:rsidR="00883013" w:rsidRPr="00C1458A">
          <w:rPr>
            <w:rStyle w:val="Hyperlink"/>
            <w:bCs/>
          </w:rPr>
          <w:t>FGRULE290</w:t>
        </w:r>
        <w:r w:rsidR="00883013">
          <w:rPr>
            <w:webHidden/>
          </w:rPr>
          <w:tab/>
        </w:r>
        <w:r w:rsidR="00883013">
          <w:rPr>
            <w:webHidden/>
          </w:rPr>
          <w:fldChar w:fldCharType="begin"/>
        </w:r>
        <w:r w:rsidR="00883013">
          <w:rPr>
            <w:webHidden/>
          </w:rPr>
          <w:instrText xml:space="preserve"> PAGEREF _Toc166061895 \h </w:instrText>
        </w:r>
        <w:r w:rsidR="00883013">
          <w:rPr>
            <w:webHidden/>
          </w:rPr>
        </w:r>
        <w:r w:rsidR="00883013">
          <w:rPr>
            <w:webHidden/>
          </w:rPr>
          <w:fldChar w:fldCharType="separate"/>
        </w:r>
        <w:r w:rsidR="00883013">
          <w:rPr>
            <w:webHidden/>
          </w:rPr>
          <w:t>35</w:t>
        </w:r>
        <w:r w:rsidR="00883013">
          <w:rPr>
            <w:webHidden/>
          </w:rPr>
          <w:fldChar w:fldCharType="end"/>
        </w:r>
      </w:hyperlink>
    </w:p>
    <w:p w14:paraId="31CB5DE0" w14:textId="5E89078E" w:rsidR="00883013" w:rsidRDefault="00454542">
      <w:pPr>
        <w:pStyle w:val="TOC2"/>
        <w:rPr>
          <w:rFonts w:asciiTheme="minorHAnsi" w:eastAsiaTheme="minorEastAsia" w:hAnsiTheme="minorHAnsi" w:cstheme="minorBidi"/>
          <w:iCs w:val="0"/>
          <w:kern w:val="2"/>
          <w14:ligatures w14:val="standardContextual"/>
        </w:rPr>
      </w:pPr>
      <w:hyperlink w:anchor="_Toc166061896" w:history="1">
        <w:r w:rsidR="00883013" w:rsidRPr="00C1458A">
          <w:rPr>
            <w:rStyle w:val="Hyperlink"/>
            <w:bCs/>
          </w:rPr>
          <w:t>FGNSPSJJJJ</w:t>
        </w:r>
        <w:r w:rsidR="00883013">
          <w:rPr>
            <w:webHidden/>
          </w:rPr>
          <w:tab/>
        </w:r>
        <w:r w:rsidR="00883013">
          <w:rPr>
            <w:webHidden/>
          </w:rPr>
          <w:fldChar w:fldCharType="begin"/>
        </w:r>
        <w:r w:rsidR="00883013">
          <w:rPr>
            <w:webHidden/>
          </w:rPr>
          <w:instrText xml:space="preserve"> PAGEREF _Toc166061896 \h </w:instrText>
        </w:r>
        <w:r w:rsidR="00883013">
          <w:rPr>
            <w:webHidden/>
          </w:rPr>
        </w:r>
        <w:r w:rsidR="00883013">
          <w:rPr>
            <w:webHidden/>
          </w:rPr>
          <w:fldChar w:fldCharType="separate"/>
        </w:r>
        <w:r w:rsidR="00883013">
          <w:rPr>
            <w:webHidden/>
          </w:rPr>
          <w:t>38</w:t>
        </w:r>
        <w:r w:rsidR="00883013">
          <w:rPr>
            <w:webHidden/>
          </w:rPr>
          <w:fldChar w:fldCharType="end"/>
        </w:r>
      </w:hyperlink>
    </w:p>
    <w:p w14:paraId="61DD339D" w14:textId="15F89E0D" w:rsidR="00883013" w:rsidRDefault="00454542">
      <w:pPr>
        <w:pStyle w:val="TOC2"/>
        <w:rPr>
          <w:rFonts w:asciiTheme="minorHAnsi" w:eastAsiaTheme="minorEastAsia" w:hAnsiTheme="minorHAnsi" w:cstheme="minorBidi"/>
          <w:iCs w:val="0"/>
          <w:kern w:val="2"/>
          <w14:ligatures w14:val="standardContextual"/>
        </w:rPr>
      </w:pPr>
      <w:hyperlink w:anchor="_Toc166061897" w:history="1">
        <w:r w:rsidR="00883013" w:rsidRPr="00C1458A">
          <w:rPr>
            <w:rStyle w:val="Hyperlink"/>
          </w:rPr>
          <w:t>FGWOODCAM</w:t>
        </w:r>
        <w:r w:rsidR="00883013">
          <w:rPr>
            <w:webHidden/>
          </w:rPr>
          <w:tab/>
        </w:r>
        <w:r w:rsidR="00883013">
          <w:rPr>
            <w:webHidden/>
          </w:rPr>
          <w:fldChar w:fldCharType="begin"/>
        </w:r>
        <w:r w:rsidR="00883013">
          <w:rPr>
            <w:webHidden/>
          </w:rPr>
          <w:instrText xml:space="preserve"> PAGEREF _Toc166061897 \h </w:instrText>
        </w:r>
        <w:r w:rsidR="00883013">
          <w:rPr>
            <w:webHidden/>
          </w:rPr>
        </w:r>
        <w:r w:rsidR="00883013">
          <w:rPr>
            <w:webHidden/>
          </w:rPr>
          <w:fldChar w:fldCharType="separate"/>
        </w:r>
        <w:r w:rsidR="00883013">
          <w:rPr>
            <w:webHidden/>
          </w:rPr>
          <w:t>41</w:t>
        </w:r>
        <w:r w:rsidR="00883013">
          <w:rPr>
            <w:webHidden/>
          </w:rPr>
          <w:fldChar w:fldCharType="end"/>
        </w:r>
      </w:hyperlink>
    </w:p>
    <w:p w14:paraId="7E11F4AF" w14:textId="6C3E63C5" w:rsidR="00883013" w:rsidRDefault="00454542">
      <w:pPr>
        <w:pStyle w:val="TOC1"/>
        <w:rPr>
          <w:rFonts w:asciiTheme="minorHAnsi" w:eastAsiaTheme="minorEastAsia" w:hAnsiTheme="minorHAnsi" w:cstheme="minorBidi"/>
          <w:b w:val="0"/>
          <w:noProof/>
          <w:kern w:val="2"/>
          <w14:ligatures w14:val="standardContextual"/>
        </w:rPr>
      </w:pPr>
      <w:hyperlink w:anchor="_Toc166061898" w:history="1">
        <w:r w:rsidR="00883013" w:rsidRPr="00C1458A">
          <w:rPr>
            <w:rStyle w:val="Hyperlink"/>
            <w:noProof/>
          </w:rPr>
          <w:t>E.  NON-APPLICABLE REQUIREMENTS</w:t>
        </w:r>
        <w:r w:rsidR="00883013">
          <w:rPr>
            <w:noProof/>
            <w:webHidden/>
          </w:rPr>
          <w:tab/>
        </w:r>
        <w:r w:rsidR="00883013">
          <w:rPr>
            <w:noProof/>
            <w:webHidden/>
          </w:rPr>
          <w:fldChar w:fldCharType="begin"/>
        </w:r>
        <w:r w:rsidR="00883013">
          <w:rPr>
            <w:noProof/>
            <w:webHidden/>
          </w:rPr>
          <w:instrText xml:space="preserve"> PAGEREF _Toc166061898 \h </w:instrText>
        </w:r>
        <w:r w:rsidR="00883013">
          <w:rPr>
            <w:noProof/>
            <w:webHidden/>
          </w:rPr>
        </w:r>
        <w:r w:rsidR="00883013">
          <w:rPr>
            <w:noProof/>
            <w:webHidden/>
          </w:rPr>
          <w:fldChar w:fldCharType="separate"/>
        </w:r>
        <w:r w:rsidR="00883013">
          <w:rPr>
            <w:noProof/>
            <w:webHidden/>
          </w:rPr>
          <w:t>44</w:t>
        </w:r>
        <w:r w:rsidR="00883013">
          <w:rPr>
            <w:noProof/>
            <w:webHidden/>
          </w:rPr>
          <w:fldChar w:fldCharType="end"/>
        </w:r>
      </w:hyperlink>
    </w:p>
    <w:p w14:paraId="11E4D7EF" w14:textId="76C14A74" w:rsidR="00883013" w:rsidRDefault="00454542">
      <w:pPr>
        <w:pStyle w:val="TOC1"/>
        <w:rPr>
          <w:rFonts w:asciiTheme="minorHAnsi" w:eastAsiaTheme="minorEastAsia" w:hAnsiTheme="minorHAnsi" w:cstheme="minorBidi"/>
          <w:b w:val="0"/>
          <w:noProof/>
          <w:kern w:val="2"/>
          <w14:ligatures w14:val="standardContextual"/>
        </w:rPr>
      </w:pPr>
      <w:hyperlink w:anchor="_Toc166061899" w:history="1">
        <w:r w:rsidR="00883013" w:rsidRPr="00C1458A">
          <w:rPr>
            <w:rStyle w:val="Hyperlink"/>
            <w:noProof/>
            <w:kern w:val="28"/>
          </w:rPr>
          <w:t>APPENDICES</w:t>
        </w:r>
        <w:r w:rsidR="00883013">
          <w:rPr>
            <w:noProof/>
            <w:webHidden/>
          </w:rPr>
          <w:tab/>
        </w:r>
        <w:r w:rsidR="00883013">
          <w:rPr>
            <w:noProof/>
            <w:webHidden/>
          </w:rPr>
          <w:fldChar w:fldCharType="begin"/>
        </w:r>
        <w:r w:rsidR="00883013">
          <w:rPr>
            <w:noProof/>
            <w:webHidden/>
          </w:rPr>
          <w:instrText xml:space="preserve"> PAGEREF _Toc166061899 \h </w:instrText>
        </w:r>
        <w:r w:rsidR="00883013">
          <w:rPr>
            <w:noProof/>
            <w:webHidden/>
          </w:rPr>
        </w:r>
        <w:r w:rsidR="00883013">
          <w:rPr>
            <w:noProof/>
            <w:webHidden/>
          </w:rPr>
          <w:fldChar w:fldCharType="separate"/>
        </w:r>
        <w:r w:rsidR="00883013">
          <w:rPr>
            <w:noProof/>
            <w:webHidden/>
          </w:rPr>
          <w:t>45</w:t>
        </w:r>
        <w:r w:rsidR="00883013">
          <w:rPr>
            <w:noProof/>
            <w:webHidden/>
          </w:rPr>
          <w:fldChar w:fldCharType="end"/>
        </w:r>
      </w:hyperlink>
    </w:p>
    <w:p w14:paraId="133CB721" w14:textId="6D60EFBE" w:rsidR="00883013" w:rsidRDefault="00454542">
      <w:pPr>
        <w:pStyle w:val="TOC2"/>
        <w:rPr>
          <w:rFonts w:asciiTheme="minorHAnsi" w:eastAsiaTheme="minorEastAsia" w:hAnsiTheme="minorHAnsi" w:cstheme="minorBidi"/>
          <w:iCs w:val="0"/>
          <w:kern w:val="2"/>
          <w14:ligatures w14:val="standardContextual"/>
        </w:rPr>
      </w:pPr>
      <w:hyperlink w:anchor="_Toc166061900" w:history="1">
        <w:r w:rsidR="00883013" w:rsidRPr="00C1458A">
          <w:rPr>
            <w:rStyle w:val="Hyperlink"/>
          </w:rPr>
          <w:t>Appendix 1.  Acronyms and Abbreviations</w:t>
        </w:r>
        <w:r w:rsidR="00883013">
          <w:rPr>
            <w:webHidden/>
          </w:rPr>
          <w:tab/>
        </w:r>
        <w:r w:rsidR="00883013">
          <w:rPr>
            <w:webHidden/>
          </w:rPr>
          <w:fldChar w:fldCharType="begin"/>
        </w:r>
        <w:r w:rsidR="00883013">
          <w:rPr>
            <w:webHidden/>
          </w:rPr>
          <w:instrText xml:space="preserve"> PAGEREF _Toc166061900 \h </w:instrText>
        </w:r>
        <w:r w:rsidR="00883013">
          <w:rPr>
            <w:webHidden/>
          </w:rPr>
        </w:r>
        <w:r w:rsidR="00883013">
          <w:rPr>
            <w:webHidden/>
          </w:rPr>
          <w:fldChar w:fldCharType="separate"/>
        </w:r>
        <w:r w:rsidR="00883013">
          <w:rPr>
            <w:webHidden/>
          </w:rPr>
          <w:t>45</w:t>
        </w:r>
        <w:r w:rsidR="00883013">
          <w:rPr>
            <w:webHidden/>
          </w:rPr>
          <w:fldChar w:fldCharType="end"/>
        </w:r>
      </w:hyperlink>
    </w:p>
    <w:p w14:paraId="1B4A3585" w14:textId="3F3C946B" w:rsidR="00883013" w:rsidRDefault="00454542">
      <w:pPr>
        <w:pStyle w:val="TOC2"/>
        <w:rPr>
          <w:rFonts w:asciiTheme="minorHAnsi" w:eastAsiaTheme="minorEastAsia" w:hAnsiTheme="minorHAnsi" w:cstheme="minorBidi"/>
          <w:iCs w:val="0"/>
          <w:kern w:val="2"/>
          <w14:ligatures w14:val="standardContextual"/>
        </w:rPr>
      </w:pPr>
      <w:hyperlink w:anchor="_Toc166061901" w:history="1">
        <w:r w:rsidR="00883013" w:rsidRPr="00C1458A">
          <w:rPr>
            <w:rStyle w:val="Hyperlink"/>
            <w:bCs/>
          </w:rPr>
          <w:t>Appendix 2.  Schedule of Compliance</w:t>
        </w:r>
        <w:r w:rsidR="00883013">
          <w:rPr>
            <w:webHidden/>
          </w:rPr>
          <w:tab/>
        </w:r>
        <w:r w:rsidR="00883013">
          <w:rPr>
            <w:webHidden/>
          </w:rPr>
          <w:fldChar w:fldCharType="begin"/>
        </w:r>
        <w:r w:rsidR="00883013">
          <w:rPr>
            <w:webHidden/>
          </w:rPr>
          <w:instrText xml:space="preserve"> PAGEREF _Toc166061901 \h </w:instrText>
        </w:r>
        <w:r w:rsidR="00883013">
          <w:rPr>
            <w:webHidden/>
          </w:rPr>
        </w:r>
        <w:r w:rsidR="00883013">
          <w:rPr>
            <w:webHidden/>
          </w:rPr>
          <w:fldChar w:fldCharType="separate"/>
        </w:r>
        <w:r w:rsidR="00883013">
          <w:rPr>
            <w:webHidden/>
          </w:rPr>
          <w:t>46</w:t>
        </w:r>
        <w:r w:rsidR="00883013">
          <w:rPr>
            <w:webHidden/>
          </w:rPr>
          <w:fldChar w:fldCharType="end"/>
        </w:r>
      </w:hyperlink>
    </w:p>
    <w:p w14:paraId="08F40291" w14:textId="3E9FD6CC" w:rsidR="00883013" w:rsidRDefault="00454542">
      <w:pPr>
        <w:pStyle w:val="TOC2"/>
        <w:rPr>
          <w:rFonts w:asciiTheme="minorHAnsi" w:eastAsiaTheme="minorEastAsia" w:hAnsiTheme="minorHAnsi" w:cstheme="minorBidi"/>
          <w:iCs w:val="0"/>
          <w:kern w:val="2"/>
          <w14:ligatures w14:val="standardContextual"/>
        </w:rPr>
      </w:pPr>
      <w:hyperlink w:anchor="_Toc166061902" w:history="1">
        <w:r w:rsidR="00883013" w:rsidRPr="00C1458A">
          <w:rPr>
            <w:rStyle w:val="Hyperlink"/>
          </w:rPr>
          <w:t>Appendix 3.  Monitoring Requirements</w:t>
        </w:r>
        <w:r w:rsidR="00883013">
          <w:rPr>
            <w:webHidden/>
          </w:rPr>
          <w:tab/>
        </w:r>
        <w:r w:rsidR="00883013">
          <w:rPr>
            <w:webHidden/>
          </w:rPr>
          <w:fldChar w:fldCharType="begin"/>
        </w:r>
        <w:r w:rsidR="00883013">
          <w:rPr>
            <w:webHidden/>
          </w:rPr>
          <w:instrText xml:space="preserve"> PAGEREF _Toc166061902 \h </w:instrText>
        </w:r>
        <w:r w:rsidR="00883013">
          <w:rPr>
            <w:webHidden/>
          </w:rPr>
        </w:r>
        <w:r w:rsidR="00883013">
          <w:rPr>
            <w:webHidden/>
          </w:rPr>
          <w:fldChar w:fldCharType="separate"/>
        </w:r>
        <w:r w:rsidR="00883013">
          <w:rPr>
            <w:webHidden/>
          </w:rPr>
          <w:t>46</w:t>
        </w:r>
        <w:r w:rsidR="00883013">
          <w:rPr>
            <w:webHidden/>
          </w:rPr>
          <w:fldChar w:fldCharType="end"/>
        </w:r>
      </w:hyperlink>
    </w:p>
    <w:p w14:paraId="14132096" w14:textId="0EF479C8" w:rsidR="00883013" w:rsidRDefault="00454542">
      <w:pPr>
        <w:pStyle w:val="TOC2"/>
        <w:rPr>
          <w:rFonts w:asciiTheme="minorHAnsi" w:eastAsiaTheme="minorEastAsia" w:hAnsiTheme="minorHAnsi" w:cstheme="minorBidi"/>
          <w:iCs w:val="0"/>
          <w:kern w:val="2"/>
          <w14:ligatures w14:val="standardContextual"/>
        </w:rPr>
      </w:pPr>
      <w:hyperlink w:anchor="_Toc166061903" w:history="1">
        <w:r w:rsidR="00883013" w:rsidRPr="00C1458A">
          <w:rPr>
            <w:rStyle w:val="Hyperlink"/>
          </w:rPr>
          <w:t>Appendix 4.  Recordkeeping</w:t>
        </w:r>
        <w:r w:rsidR="00883013">
          <w:rPr>
            <w:webHidden/>
          </w:rPr>
          <w:tab/>
        </w:r>
        <w:r w:rsidR="00883013">
          <w:rPr>
            <w:webHidden/>
          </w:rPr>
          <w:fldChar w:fldCharType="begin"/>
        </w:r>
        <w:r w:rsidR="00883013">
          <w:rPr>
            <w:webHidden/>
          </w:rPr>
          <w:instrText xml:space="preserve"> PAGEREF _Toc166061903 \h </w:instrText>
        </w:r>
        <w:r w:rsidR="00883013">
          <w:rPr>
            <w:webHidden/>
          </w:rPr>
        </w:r>
        <w:r w:rsidR="00883013">
          <w:rPr>
            <w:webHidden/>
          </w:rPr>
          <w:fldChar w:fldCharType="separate"/>
        </w:r>
        <w:r w:rsidR="00883013">
          <w:rPr>
            <w:webHidden/>
          </w:rPr>
          <w:t>46</w:t>
        </w:r>
        <w:r w:rsidR="00883013">
          <w:rPr>
            <w:webHidden/>
          </w:rPr>
          <w:fldChar w:fldCharType="end"/>
        </w:r>
      </w:hyperlink>
    </w:p>
    <w:p w14:paraId="3CD5DEE7" w14:textId="5B14FC10" w:rsidR="00883013" w:rsidRDefault="00454542">
      <w:pPr>
        <w:pStyle w:val="TOC2"/>
        <w:rPr>
          <w:rFonts w:asciiTheme="minorHAnsi" w:eastAsiaTheme="minorEastAsia" w:hAnsiTheme="minorHAnsi" w:cstheme="minorBidi"/>
          <w:iCs w:val="0"/>
          <w:kern w:val="2"/>
          <w14:ligatures w14:val="standardContextual"/>
        </w:rPr>
      </w:pPr>
      <w:hyperlink w:anchor="_Toc166061904" w:history="1">
        <w:r w:rsidR="00883013" w:rsidRPr="00C1458A">
          <w:rPr>
            <w:rStyle w:val="Hyperlink"/>
          </w:rPr>
          <w:t>Appendix 5.  Testing Procedures</w:t>
        </w:r>
        <w:r w:rsidR="00883013">
          <w:rPr>
            <w:webHidden/>
          </w:rPr>
          <w:tab/>
        </w:r>
        <w:r w:rsidR="00883013">
          <w:rPr>
            <w:webHidden/>
          </w:rPr>
          <w:fldChar w:fldCharType="begin"/>
        </w:r>
        <w:r w:rsidR="00883013">
          <w:rPr>
            <w:webHidden/>
          </w:rPr>
          <w:instrText xml:space="preserve"> PAGEREF _Toc166061904 \h </w:instrText>
        </w:r>
        <w:r w:rsidR="00883013">
          <w:rPr>
            <w:webHidden/>
          </w:rPr>
        </w:r>
        <w:r w:rsidR="00883013">
          <w:rPr>
            <w:webHidden/>
          </w:rPr>
          <w:fldChar w:fldCharType="separate"/>
        </w:r>
        <w:r w:rsidR="00883013">
          <w:rPr>
            <w:webHidden/>
          </w:rPr>
          <w:t>50</w:t>
        </w:r>
        <w:r w:rsidR="00883013">
          <w:rPr>
            <w:webHidden/>
          </w:rPr>
          <w:fldChar w:fldCharType="end"/>
        </w:r>
      </w:hyperlink>
    </w:p>
    <w:p w14:paraId="73D51789" w14:textId="30A84874" w:rsidR="00883013" w:rsidRDefault="00454542">
      <w:pPr>
        <w:pStyle w:val="TOC2"/>
        <w:rPr>
          <w:rFonts w:asciiTheme="minorHAnsi" w:eastAsiaTheme="minorEastAsia" w:hAnsiTheme="minorHAnsi" w:cstheme="minorBidi"/>
          <w:iCs w:val="0"/>
          <w:kern w:val="2"/>
          <w14:ligatures w14:val="standardContextual"/>
        </w:rPr>
      </w:pPr>
      <w:hyperlink w:anchor="_Toc166061905" w:history="1">
        <w:r w:rsidR="00883013" w:rsidRPr="00C1458A">
          <w:rPr>
            <w:rStyle w:val="Hyperlink"/>
          </w:rPr>
          <w:t>Appendix 6.  Permits to Install</w:t>
        </w:r>
        <w:r w:rsidR="00883013">
          <w:rPr>
            <w:webHidden/>
          </w:rPr>
          <w:tab/>
        </w:r>
        <w:r w:rsidR="00883013">
          <w:rPr>
            <w:webHidden/>
          </w:rPr>
          <w:fldChar w:fldCharType="begin"/>
        </w:r>
        <w:r w:rsidR="00883013">
          <w:rPr>
            <w:webHidden/>
          </w:rPr>
          <w:instrText xml:space="preserve"> PAGEREF _Toc166061905 \h </w:instrText>
        </w:r>
        <w:r w:rsidR="00883013">
          <w:rPr>
            <w:webHidden/>
          </w:rPr>
        </w:r>
        <w:r w:rsidR="00883013">
          <w:rPr>
            <w:webHidden/>
          </w:rPr>
          <w:fldChar w:fldCharType="separate"/>
        </w:r>
        <w:r w:rsidR="00883013">
          <w:rPr>
            <w:webHidden/>
          </w:rPr>
          <w:t>50</w:t>
        </w:r>
        <w:r w:rsidR="00883013">
          <w:rPr>
            <w:webHidden/>
          </w:rPr>
          <w:fldChar w:fldCharType="end"/>
        </w:r>
      </w:hyperlink>
    </w:p>
    <w:p w14:paraId="50F4D7E2" w14:textId="29172B28" w:rsidR="00883013" w:rsidRDefault="00454542">
      <w:pPr>
        <w:pStyle w:val="TOC2"/>
        <w:rPr>
          <w:rFonts w:asciiTheme="minorHAnsi" w:eastAsiaTheme="minorEastAsia" w:hAnsiTheme="minorHAnsi" w:cstheme="minorBidi"/>
          <w:iCs w:val="0"/>
          <w:kern w:val="2"/>
          <w14:ligatures w14:val="standardContextual"/>
        </w:rPr>
      </w:pPr>
      <w:hyperlink w:anchor="_Toc166061906" w:history="1">
        <w:r w:rsidR="00883013" w:rsidRPr="00C1458A">
          <w:rPr>
            <w:rStyle w:val="Hyperlink"/>
          </w:rPr>
          <w:t>Appendix 7.  Emission Calculations</w:t>
        </w:r>
        <w:r w:rsidR="00883013">
          <w:rPr>
            <w:webHidden/>
          </w:rPr>
          <w:tab/>
        </w:r>
        <w:r w:rsidR="00883013">
          <w:rPr>
            <w:webHidden/>
          </w:rPr>
          <w:fldChar w:fldCharType="begin"/>
        </w:r>
        <w:r w:rsidR="00883013">
          <w:rPr>
            <w:webHidden/>
          </w:rPr>
          <w:instrText xml:space="preserve"> PAGEREF _Toc166061906 \h </w:instrText>
        </w:r>
        <w:r w:rsidR="00883013">
          <w:rPr>
            <w:webHidden/>
          </w:rPr>
        </w:r>
        <w:r w:rsidR="00883013">
          <w:rPr>
            <w:webHidden/>
          </w:rPr>
          <w:fldChar w:fldCharType="separate"/>
        </w:r>
        <w:r w:rsidR="00883013">
          <w:rPr>
            <w:webHidden/>
          </w:rPr>
          <w:t>50</w:t>
        </w:r>
        <w:r w:rsidR="00883013">
          <w:rPr>
            <w:webHidden/>
          </w:rPr>
          <w:fldChar w:fldCharType="end"/>
        </w:r>
      </w:hyperlink>
    </w:p>
    <w:p w14:paraId="5C0ACF58" w14:textId="7E4EB093" w:rsidR="00883013" w:rsidRDefault="00454542">
      <w:pPr>
        <w:pStyle w:val="TOC2"/>
        <w:rPr>
          <w:rFonts w:asciiTheme="minorHAnsi" w:eastAsiaTheme="minorEastAsia" w:hAnsiTheme="minorHAnsi" w:cstheme="minorBidi"/>
          <w:iCs w:val="0"/>
          <w:kern w:val="2"/>
          <w14:ligatures w14:val="standardContextual"/>
        </w:rPr>
      </w:pPr>
      <w:hyperlink w:anchor="_Toc166061907" w:history="1">
        <w:r w:rsidR="00883013" w:rsidRPr="00C1458A">
          <w:rPr>
            <w:rStyle w:val="Hyperlink"/>
          </w:rPr>
          <w:t>Appendix 8.  Reporting</w:t>
        </w:r>
        <w:r w:rsidR="00883013">
          <w:rPr>
            <w:webHidden/>
          </w:rPr>
          <w:tab/>
        </w:r>
        <w:r w:rsidR="00883013">
          <w:rPr>
            <w:webHidden/>
          </w:rPr>
          <w:fldChar w:fldCharType="begin"/>
        </w:r>
        <w:r w:rsidR="00883013">
          <w:rPr>
            <w:webHidden/>
          </w:rPr>
          <w:instrText xml:space="preserve"> PAGEREF _Toc166061907 \h </w:instrText>
        </w:r>
        <w:r w:rsidR="00883013">
          <w:rPr>
            <w:webHidden/>
          </w:rPr>
        </w:r>
        <w:r w:rsidR="00883013">
          <w:rPr>
            <w:webHidden/>
          </w:rPr>
          <w:fldChar w:fldCharType="separate"/>
        </w:r>
        <w:r w:rsidR="00883013">
          <w:rPr>
            <w:webHidden/>
          </w:rPr>
          <w:t>50</w:t>
        </w:r>
        <w:r w:rsidR="00883013">
          <w:rPr>
            <w:webHidden/>
          </w:rPr>
          <w:fldChar w:fldCharType="end"/>
        </w:r>
      </w:hyperlink>
    </w:p>
    <w:p w14:paraId="7C5FE3B5" w14:textId="25C13F6F" w:rsidR="009057BE" w:rsidRDefault="0053776A" w:rsidP="00445C28">
      <w:pPr>
        <w:rPr>
          <w:b/>
          <w:szCs w:val="22"/>
        </w:rPr>
      </w:pPr>
      <w:r>
        <w:rPr>
          <w:b/>
          <w:szCs w:val="22"/>
        </w:rPr>
        <w:fldChar w:fldCharType="end"/>
      </w:r>
      <w:bookmarkStart w:id="12" w:name="_Toc1453501"/>
    </w:p>
    <w:p w14:paraId="7CDA8738" w14:textId="77777777" w:rsidR="009057BE" w:rsidRDefault="009057BE">
      <w:pPr>
        <w:rPr>
          <w:b/>
          <w:szCs w:val="22"/>
        </w:rPr>
      </w:pPr>
      <w:r>
        <w:rPr>
          <w:b/>
          <w:szCs w:val="22"/>
        </w:rPr>
        <w:br w:type="page"/>
      </w:r>
    </w:p>
    <w:p w14:paraId="49A692C5" w14:textId="77777777" w:rsidR="00FA25C4" w:rsidRDefault="00FA25C4" w:rsidP="00445C28"/>
    <w:p w14:paraId="05AF8461" w14:textId="77777777" w:rsidR="00C2618F" w:rsidRPr="00961169" w:rsidRDefault="00C2618F" w:rsidP="00CE44D8">
      <w:pPr>
        <w:pStyle w:val="Heading1"/>
      </w:pPr>
      <w:bookmarkStart w:id="13" w:name="_Toc166061868"/>
      <w:r w:rsidRPr="00961169">
        <w:t>A</w:t>
      </w:r>
      <w:r>
        <w:t>UTHORITY AND ENFORCEABILITY</w:t>
      </w:r>
      <w:bookmarkEnd w:id="12"/>
      <w:bookmarkEnd w:id="13"/>
    </w:p>
    <w:p w14:paraId="397626D3" w14:textId="77777777" w:rsidR="00FA25C4" w:rsidRDefault="00FA25C4" w:rsidP="00C2618F">
      <w:pPr>
        <w:jc w:val="both"/>
        <w:rPr>
          <w:szCs w:val="22"/>
        </w:rPr>
      </w:pPr>
    </w:p>
    <w:p w14:paraId="04BC3F3A" w14:textId="77777777" w:rsidR="007718C6" w:rsidRDefault="007718C6" w:rsidP="00C2618F">
      <w:pPr>
        <w:jc w:val="both"/>
        <w:rPr>
          <w:szCs w:val="22"/>
        </w:rPr>
      </w:pPr>
    </w:p>
    <w:p w14:paraId="44D24DFD"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306CC69" w14:textId="77777777" w:rsidR="00C2618F" w:rsidRPr="006A1190" w:rsidRDefault="00C2618F" w:rsidP="00C2618F">
      <w:pPr>
        <w:jc w:val="both"/>
        <w:rPr>
          <w:szCs w:val="22"/>
        </w:rPr>
      </w:pPr>
    </w:p>
    <w:p w14:paraId="46DCA86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A34F2C6" w14:textId="77777777" w:rsidR="00C2618F" w:rsidRDefault="00C2618F" w:rsidP="00C2618F">
      <w:pPr>
        <w:jc w:val="both"/>
        <w:rPr>
          <w:szCs w:val="22"/>
        </w:rPr>
      </w:pPr>
    </w:p>
    <w:p w14:paraId="7C5265B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0157B92" w14:textId="77777777" w:rsidR="00C2618F" w:rsidRDefault="00C2618F" w:rsidP="00C2618F">
      <w:pPr>
        <w:jc w:val="both"/>
        <w:rPr>
          <w:szCs w:val="22"/>
        </w:rPr>
      </w:pPr>
    </w:p>
    <w:p w14:paraId="5332523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C885747" w14:textId="77777777" w:rsidR="00C2618F" w:rsidRDefault="00C2618F" w:rsidP="00C2618F">
      <w:pPr>
        <w:jc w:val="both"/>
        <w:rPr>
          <w:rFonts w:cs="Arial"/>
          <w:szCs w:val="22"/>
        </w:rPr>
      </w:pPr>
    </w:p>
    <w:p w14:paraId="258923B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92C3D63" w14:textId="77777777" w:rsidR="00C2618F" w:rsidRPr="006A1190" w:rsidRDefault="00C2618F" w:rsidP="00C2618F">
      <w:pPr>
        <w:jc w:val="both"/>
        <w:rPr>
          <w:rFonts w:cs="Arial"/>
          <w:szCs w:val="22"/>
        </w:rPr>
      </w:pPr>
    </w:p>
    <w:p w14:paraId="513BB5E3" w14:textId="77777777" w:rsidR="00C2618F" w:rsidRPr="006A1190" w:rsidRDefault="00C2618F" w:rsidP="00C2618F">
      <w:pPr>
        <w:rPr>
          <w:szCs w:val="22"/>
        </w:rPr>
      </w:pPr>
    </w:p>
    <w:p w14:paraId="7ABDA4C5" w14:textId="77777777" w:rsidR="002B2132" w:rsidRDefault="002B2132" w:rsidP="00C2618F">
      <w:pPr>
        <w:rPr>
          <w:szCs w:val="22"/>
        </w:rPr>
      </w:pPr>
    </w:p>
    <w:p w14:paraId="58671B91" w14:textId="77777777" w:rsidR="0081525C" w:rsidRDefault="002B2132" w:rsidP="0081525C">
      <w:bookmarkStart w:id="14" w:name="_Toc1453503"/>
      <w:r>
        <w:br w:type="page"/>
      </w:r>
    </w:p>
    <w:p w14:paraId="06996937" w14:textId="77777777" w:rsidR="005420E5" w:rsidRDefault="005E5399" w:rsidP="00CE44D8">
      <w:pPr>
        <w:pStyle w:val="Heading1"/>
      </w:pPr>
      <w:bookmarkStart w:id="15" w:name="_Toc166061869"/>
      <w:r>
        <w:lastRenderedPageBreak/>
        <w:t xml:space="preserve">A.  GENERAL </w:t>
      </w:r>
      <w:bookmarkEnd w:id="14"/>
      <w:r w:rsidR="00E9713D">
        <w:t>CONDITIONS</w:t>
      </w:r>
      <w:bookmarkEnd w:id="15"/>
    </w:p>
    <w:p w14:paraId="466606CC" w14:textId="77777777" w:rsidR="00E9713D" w:rsidRPr="00E9713D" w:rsidRDefault="00E9713D" w:rsidP="00E9713D"/>
    <w:p w14:paraId="531F9334"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66061870"/>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D5F1C96" w14:textId="77777777" w:rsidR="00D160DB" w:rsidRPr="00DF6609" w:rsidRDefault="00D160DB" w:rsidP="00D160DB">
      <w:pPr>
        <w:jc w:val="both"/>
        <w:rPr>
          <w:rFonts w:cs="Arial"/>
          <w:sz w:val="20"/>
        </w:rPr>
      </w:pPr>
    </w:p>
    <w:p w14:paraId="44D89982"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485E32C" w14:textId="77777777" w:rsidR="00A018D7" w:rsidRPr="00F21983" w:rsidRDefault="00A018D7" w:rsidP="00854153">
      <w:pPr>
        <w:jc w:val="both"/>
        <w:rPr>
          <w:rFonts w:cs="Arial"/>
          <w:sz w:val="20"/>
        </w:rPr>
      </w:pPr>
    </w:p>
    <w:p w14:paraId="5F68EBB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728D348" w14:textId="77777777" w:rsidR="00F6033B" w:rsidRDefault="00F6033B" w:rsidP="0012743F">
      <w:pPr>
        <w:pStyle w:val="ListParagraph"/>
        <w:ind w:left="0"/>
        <w:rPr>
          <w:rFonts w:cs="Arial"/>
          <w:sz w:val="20"/>
        </w:rPr>
      </w:pPr>
    </w:p>
    <w:p w14:paraId="543E434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3A7D7A0"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66061871"/>
      <w:r w:rsidRPr="0075518C">
        <w:rPr>
          <w:sz w:val="22"/>
          <w:szCs w:val="22"/>
        </w:rPr>
        <w:t xml:space="preserve">General </w:t>
      </w:r>
      <w:bookmarkEnd w:id="36"/>
      <w:bookmarkEnd w:id="37"/>
      <w:r w:rsidR="00E9713D" w:rsidRPr="0075518C">
        <w:rPr>
          <w:sz w:val="22"/>
          <w:szCs w:val="22"/>
        </w:rPr>
        <w:t>Provisions</w:t>
      </w:r>
      <w:bookmarkEnd w:id="38"/>
    </w:p>
    <w:p w14:paraId="0908175B" w14:textId="77777777" w:rsidR="00AB10F1" w:rsidRPr="00DF6609" w:rsidRDefault="00AB10F1" w:rsidP="00AB10F1">
      <w:pPr>
        <w:jc w:val="both"/>
        <w:rPr>
          <w:rFonts w:cs="Arial"/>
          <w:sz w:val="20"/>
        </w:rPr>
      </w:pPr>
    </w:p>
    <w:p w14:paraId="1674A5D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40B3A9F" w14:textId="77777777" w:rsidR="00AB10F1" w:rsidRPr="00F21983" w:rsidRDefault="00AB10F1" w:rsidP="00AB10F1">
      <w:pPr>
        <w:jc w:val="both"/>
        <w:rPr>
          <w:rFonts w:cs="Arial"/>
          <w:sz w:val="20"/>
        </w:rPr>
      </w:pPr>
    </w:p>
    <w:p w14:paraId="0DD48F8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2E91DBA5" w14:textId="77777777" w:rsidR="00AB10F1" w:rsidRPr="00F21983" w:rsidRDefault="00AB10F1" w:rsidP="00AB10F1">
      <w:pPr>
        <w:jc w:val="both"/>
        <w:rPr>
          <w:rFonts w:cs="Arial"/>
          <w:sz w:val="20"/>
        </w:rPr>
      </w:pPr>
    </w:p>
    <w:p w14:paraId="2CA420F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F92276F" w14:textId="77777777" w:rsidR="008D6E4D" w:rsidRPr="00F21983" w:rsidRDefault="008D6E4D" w:rsidP="00AB10F1">
      <w:pPr>
        <w:jc w:val="both"/>
        <w:rPr>
          <w:rFonts w:cs="Arial"/>
          <w:sz w:val="20"/>
        </w:rPr>
      </w:pPr>
    </w:p>
    <w:p w14:paraId="14FF968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C3EA4A4"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7A3EFB1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D34C26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C12EA3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CB0496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1FCACD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57F855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82ABD7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AB31875" w14:textId="77777777" w:rsidR="008D6E4D" w:rsidRPr="00F21983" w:rsidRDefault="008D6E4D" w:rsidP="00AB10F1">
      <w:pPr>
        <w:jc w:val="both"/>
        <w:rPr>
          <w:rFonts w:cs="Arial"/>
          <w:sz w:val="20"/>
        </w:rPr>
      </w:pPr>
    </w:p>
    <w:p w14:paraId="63BE0A28"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C988F94" w14:textId="77777777" w:rsidR="008D6E4D" w:rsidRPr="00F21983" w:rsidRDefault="008D6E4D" w:rsidP="00AB10F1">
      <w:pPr>
        <w:jc w:val="both"/>
        <w:rPr>
          <w:rFonts w:cs="Arial"/>
          <w:sz w:val="20"/>
        </w:rPr>
      </w:pPr>
    </w:p>
    <w:p w14:paraId="53C8DB9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B9CD385" w14:textId="77777777" w:rsidR="00DA6C16" w:rsidRPr="00F21983" w:rsidRDefault="00DA6C16" w:rsidP="00DA6C16">
      <w:pPr>
        <w:jc w:val="both"/>
        <w:rPr>
          <w:rFonts w:cs="Arial"/>
          <w:sz w:val="20"/>
        </w:rPr>
      </w:pPr>
    </w:p>
    <w:p w14:paraId="2A6B80D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93A84AE" w14:textId="77777777" w:rsidR="008D6E4D" w:rsidRPr="00F21983" w:rsidRDefault="008D6E4D" w:rsidP="00AB10F1">
      <w:pPr>
        <w:jc w:val="both"/>
        <w:rPr>
          <w:rFonts w:cs="Arial"/>
          <w:sz w:val="20"/>
        </w:rPr>
      </w:pPr>
    </w:p>
    <w:p w14:paraId="5500F97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16F9750" w14:textId="77777777" w:rsidR="00DC22AE" w:rsidRPr="00F21983" w:rsidRDefault="00DC22AE" w:rsidP="00AB10F1">
      <w:pPr>
        <w:jc w:val="both"/>
        <w:rPr>
          <w:rFonts w:cs="Arial"/>
          <w:sz w:val="20"/>
        </w:rPr>
      </w:pPr>
    </w:p>
    <w:p w14:paraId="510C914F"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66061872"/>
      <w:r w:rsidRPr="0075518C">
        <w:rPr>
          <w:sz w:val="22"/>
          <w:szCs w:val="22"/>
        </w:rPr>
        <w:t>Equipment &amp; Design</w:t>
      </w:r>
      <w:bookmarkEnd w:id="39"/>
    </w:p>
    <w:p w14:paraId="6A2F54D8" w14:textId="77777777" w:rsidR="00A675AC" w:rsidRPr="00DF6609" w:rsidRDefault="00A675AC" w:rsidP="00AB10F1">
      <w:pPr>
        <w:jc w:val="both"/>
        <w:rPr>
          <w:rFonts w:cs="Arial"/>
          <w:sz w:val="20"/>
        </w:rPr>
      </w:pPr>
    </w:p>
    <w:p w14:paraId="34D6D7CF"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121E4E9" w14:textId="77777777" w:rsidR="00DC22AE" w:rsidRPr="00F21983" w:rsidRDefault="00DC22AE" w:rsidP="00AB10F1">
      <w:pPr>
        <w:jc w:val="both"/>
        <w:rPr>
          <w:rFonts w:cs="Arial"/>
          <w:sz w:val="20"/>
        </w:rPr>
      </w:pPr>
    </w:p>
    <w:p w14:paraId="7C5787C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5009B8F" w14:textId="77777777" w:rsidR="00DC22AE" w:rsidRPr="00F21983" w:rsidRDefault="00DC22AE" w:rsidP="00AB10F1">
      <w:pPr>
        <w:jc w:val="both"/>
        <w:rPr>
          <w:rFonts w:cs="Arial"/>
          <w:sz w:val="20"/>
        </w:rPr>
      </w:pPr>
    </w:p>
    <w:p w14:paraId="435C94B1"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66061873"/>
      <w:r w:rsidRPr="0075518C">
        <w:rPr>
          <w:sz w:val="22"/>
          <w:szCs w:val="22"/>
        </w:rPr>
        <w:t>Emission Limits</w:t>
      </w:r>
      <w:bookmarkEnd w:id="40"/>
    </w:p>
    <w:p w14:paraId="51C118AD" w14:textId="77777777" w:rsidR="002E3875" w:rsidRPr="00F21983" w:rsidRDefault="002E3875" w:rsidP="00AB10F1">
      <w:pPr>
        <w:jc w:val="both"/>
        <w:rPr>
          <w:rFonts w:cs="Arial"/>
          <w:sz w:val="20"/>
        </w:rPr>
      </w:pPr>
    </w:p>
    <w:p w14:paraId="77DC7E8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60EF37D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543F214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4EC94A3" w14:textId="77777777" w:rsidR="007E32BB" w:rsidRDefault="007E32BB" w:rsidP="0012743F">
      <w:pPr>
        <w:jc w:val="both"/>
        <w:rPr>
          <w:rFonts w:cs="Arial"/>
          <w:sz w:val="20"/>
        </w:rPr>
      </w:pPr>
    </w:p>
    <w:p w14:paraId="530EDDA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C59F820" w14:textId="77777777" w:rsidR="00FB53C0" w:rsidRPr="00F21983" w:rsidRDefault="00FB53C0" w:rsidP="00AB10F1">
      <w:pPr>
        <w:jc w:val="both"/>
        <w:rPr>
          <w:rFonts w:cs="Arial"/>
          <w:sz w:val="20"/>
        </w:rPr>
      </w:pPr>
    </w:p>
    <w:p w14:paraId="2290E72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BFF881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0514056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6C1F818D" w14:textId="77777777" w:rsidR="00105176" w:rsidRDefault="00105176" w:rsidP="0012743F">
      <w:pPr>
        <w:jc w:val="both"/>
        <w:rPr>
          <w:rFonts w:cs="Arial"/>
          <w:sz w:val="20"/>
        </w:rPr>
      </w:pPr>
    </w:p>
    <w:p w14:paraId="0FB9EF38"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66061874"/>
      <w:r w:rsidRPr="0075518C">
        <w:rPr>
          <w:sz w:val="22"/>
          <w:szCs w:val="22"/>
        </w:rPr>
        <w:t>Testing/Sampling</w:t>
      </w:r>
      <w:bookmarkEnd w:id="41"/>
    </w:p>
    <w:p w14:paraId="6B1AE785" w14:textId="77777777" w:rsidR="00FB53C0" w:rsidRPr="00F21983" w:rsidRDefault="00FB53C0" w:rsidP="00AB10F1">
      <w:pPr>
        <w:jc w:val="both"/>
        <w:rPr>
          <w:rFonts w:cs="Arial"/>
          <w:sz w:val="20"/>
        </w:rPr>
      </w:pPr>
    </w:p>
    <w:p w14:paraId="0230D1A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25E7C2B8" w14:textId="77777777" w:rsidR="00ED74CC" w:rsidRPr="00F21983" w:rsidRDefault="00ED74CC" w:rsidP="00AB10F1">
      <w:pPr>
        <w:jc w:val="both"/>
        <w:rPr>
          <w:rFonts w:cs="Arial"/>
          <w:sz w:val="20"/>
        </w:rPr>
      </w:pPr>
    </w:p>
    <w:p w14:paraId="4725D88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1F068B2" w14:textId="77777777" w:rsidR="00ED74CC" w:rsidRPr="00F21983" w:rsidRDefault="00ED74CC" w:rsidP="00BA5CC0">
      <w:pPr>
        <w:jc w:val="both"/>
        <w:rPr>
          <w:rFonts w:cs="Arial"/>
          <w:sz w:val="20"/>
        </w:rPr>
      </w:pPr>
    </w:p>
    <w:p w14:paraId="4EED2A3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B7A3B20" w14:textId="77777777" w:rsidR="00D41714" w:rsidRDefault="00774B98" w:rsidP="00ED74CC">
      <w:pPr>
        <w:jc w:val="both"/>
        <w:rPr>
          <w:rFonts w:cs="Arial"/>
          <w:sz w:val="20"/>
        </w:rPr>
      </w:pPr>
      <w:r>
        <w:rPr>
          <w:rFonts w:cs="Arial"/>
          <w:sz w:val="20"/>
        </w:rPr>
        <w:br w:type="page"/>
      </w:r>
    </w:p>
    <w:p w14:paraId="1B3B3A15"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66061875"/>
      <w:r w:rsidRPr="0075518C">
        <w:rPr>
          <w:sz w:val="22"/>
          <w:szCs w:val="22"/>
        </w:rPr>
        <w:lastRenderedPageBreak/>
        <w:t>Monitoring/Recordkeeping</w:t>
      </w:r>
      <w:bookmarkEnd w:id="42"/>
    </w:p>
    <w:p w14:paraId="4A2FEA0E" w14:textId="77777777" w:rsidR="00D41714" w:rsidRPr="00DF6609" w:rsidRDefault="00D41714" w:rsidP="00D41714">
      <w:pPr>
        <w:numPr>
          <w:ilvl w:val="12"/>
          <w:numId w:val="0"/>
        </w:numPr>
        <w:ind w:left="432" w:hanging="432"/>
        <w:jc w:val="both"/>
        <w:rPr>
          <w:rFonts w:cs="Arial"/>
          <w:sz w:val="20"/>
        </w:rPr>
      </w:pPr>
    </w:p>
    <w:p w14:paraId="2B32FE4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5E52499A"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5DE884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51F5594"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E22C84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76B6BB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F1056C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0DDB71B" w14:textId="77777777" w:rsidR="00B8547B" w:rsidRPr="00DF6609" w:rsidRDefault="00B8547B" w:rsidP="00D41714">
      <w:pPr>
        <w:numPr>
          <w:ilvl w:val="12"/>
          <w:numId w:val="0"/>
        </w:numPr>
        <w:ind w:left="432" w:hanging="432"/>
        <w:jc w:val="both"/>
        <w:rPr>
          <w:rFonts w:cs="Arial"/>
          <w:sz w:val="20"/>
        </w:rPr>
      </w:pPr>
    </w:p>
    <w:p w14:paraId="44C6643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A008BC6" w14:textId="77777777" w:rsidR="006D2EFC" w:rsidRPr="00F21983" w:rsidRDefault="006D2EFC" w:rsidP="00D41714">
      <w:pPr>
        <w:numPr>
          <w:ilvl w:val="12"/>
          <w:numId w:val="0"/>
        </w:numPr>
        <w:ind w:left="432" w:hanging="432"/>
        <w:jc w:val="both"/>
        <w:rPr>
          <w:rFonts w:cs="Arial"/>
          <w:sz w:val="20"/>
        </w:rPr>
      </w:pPr>
    </w:p>
    <w:p w14:paraId="51FED7F6"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66061876"/>
      <w:r w:rsidRPr="0075518C">
        <w:rPr>
          <w:sz w:val="22"/>
          <w:szCs w:val="22"/>
        </w:rPr>
        <w:t>Certification</w:t>
      </w:r>
      <w:r w:rsidR="00A92A65" w:rsidRPr="0075518C">
        <w:rPr>
          <w:sz w:val="22"/>
          <w:szCs w:val="22"/>
        </w:rPr>
        <w:t xml:space="preserve"> &amp; Reporting</w:t>
      </w:r>
      <w:bookmarkEnd w:id="43"/>
    </w:p>
    <w:p w14:paraId="38AFD893" w14:textId="77777777" w:rsidR="006D2EFC" w:rsidRPr="00F21983" w:rsidRDefault="006D2EFC" w:rsidP="00D41714">
      <w:pPr>
        <w:numPr>
          <w:ilvl w:val="12"/>
          <w:numId w:val="0"/>
        </w:numPr>
        <w:ind w:left="432" w:hanging="432"/>
        <w:jc w:val="both"/>
        <w:rPr>
          <w:rFonts w:cs="Arial"/>
          <w:sz w:val="20"/>
        </w:rPr>
      </w:pPr>
    </w:p>
    <w:p w14:paraId="4D1461E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1FDE232" w14:textId="77777777" w:rsidR="00C36162" w:rsidRPr="00F21983" w:rsidRDefault="00C36162" w:rsidP="00D41714">
      <w:pPr>
        <w:numPr>
          <w:ilvl w:val="12"/>
          <w:numId w:val="0"/>
        </w:numPr>
        <w:ind w:left="432" w:hanging="432"/>
        <w:jc w:val="both"/>
        <w:rPr>
          <w:rFonts w:cs="Arial"/>
          <w:sz w:val="20"/>
        </w:rPr>
      </w:pPr>
    </w:p>
    <w:p w14:paraId="23DB5FDF" w14:textId="7C029BE9" w:rsidR="00C36162" w:rsidRPr="00F21983" w:rsidRDefault="00B301DF" w:rsidP="00BA5CC0">
      <w:pPr>
        <w:numPr>
          <w:ilvl w:val="0"/>
          <w:numId w:val="10"/>
        </w:numPr>
        <w:jc w:val="both"/>
        <w:rPr>
          <w:rFonts w:cs="Arial"/>
          <w:sz w:val="20"/>
        </w:rPr>
      </w:pPr>
      <w:r>
        <w:rPr>
          <w:rFonts w:cs="Arial"/>
          <w:sz w:val="20"/>
        </w:rPr>
        <w:t xml:space="preserve">A Responsible Official shall certify to the appropriate AQD District Office and to the USEPA that the stationary source is and has </w:t>
      </w:r>
      <w:proofErr w:type="gramStart"/>
      <w:r>
        <w:rPr>
          <w:rFonts w:cs="Arial"/>
          <w:sz w:val="20"/>
        </w:rPr>
        <w:t>been in compliance with</w:t>
      </w:r>
      <w:proofErr w:type="gramEnd"/>
      <w:r>
        <w:rPr>
          <w:rFonts w:cs="Arial"/>
          <w:sz w:val="20"/>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Pr>
          <w:rFonts w:cs="Arial"/>
          <w:sz w:val="20"/>
        </w:rPr>
        <w:t>i</w:t>
      </w:r>
      <w:proofErr w:type="spellEnd"/>
      <w:r>
        <w:rPr>
          <w:rFonts w:cs="Arial"/>
          <w:sz w:val="20"/>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Pr>
            <w:rStyle w:val="Hyperlink"/>
            <w:rFonts w:cs="Arial"/>
            <w:sz w:val="20"/>
          </w:rPr>
          <w:t>https://cdx.epa.gov/</w:t>
        </w:r>
      </w:hyperlink>
      <w:r>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b/>
          <w:bCs/>
          <w:sz w:val="20"/>
        </w:rPr>
        <w:t>(R 336.1213(4)(c))</w:t>
      </w:r>
    </w:p>
    <w:p w14:paraId="31F9C155" w14:textId="77777777" w:rsidR="00C36162" w:rsidRPr="00F21983" w:rsidRDefault="00C36162" w:rsidP="00C36162">
      <w:pPr>
        <w:numPr>
          <w:ilvl w:val="12"/>
          <w:numId w:val="0"/>
        </w:numPr>
        <w:ind w:left="432" w:hanging="432"/>
        <w:jc w:val="both"/>
        <w:rPr>
          <w:rFonts w:cs="Arial"/>
          <w:sz w:val="20"/>
        </w:rPr>
      </w:pPr>
    </w:p>
    <w:p w14:paraId="557AB31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F366C8C" w14:textId="77777777" w:rsidR="00C36162" w:rsidRPr="00F21983" w:rsidRDefault="00C36162" w:rsidP="00D41714">
      <w:pPr>
        <w:numPr>
          <w:ilvl w:val="12"/>
          <w:numId w:val="0"/>
        </w:numPr>
        <w:ind w:left="432" w:hanging="432"/>
        <w:jc w:val="both"/>
        <w:rPr>
          <w:rFonts w:cs="Arial"/>
          <w:sz w:val="20"/>
        </w:rPr>
      </w:pPr>
    </w:p>
    <w:p w14:paraId="45EF313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43FFC9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5C954F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37CD5F1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5CC613F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F94C1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37E9DCC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1C6F1B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6833E141" w14:textId="77777777" w:rsidR="00C36162" w:rsidRPr="00F21983" w:rsidRDefault="00C36162" w:rsidP="00D41714">
      <w:pPr>
        <w:numPr>
          <w:ilvl w:val="12"/>
          <w:numId w:val="0"/>
        </w:numPr>
        <w:ind w:left="432" w:hanging="432"/>
        <w:jc w:val="both"/>
        <w:rPr>
          <w:rFonts w:cs="Arial"/>
          <w:sz w:val="20"/>
        </w:rPr>
      </w:pPr>
    </w:p>
    <w:p w14:paraId="29556A6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CDFF1EB" w14:textId="77777777" w:rsidR="00B4545F" w:rsidRPr="00F21983" w:rsidRDefault="00B4545F" w:rsidP="00BA5CC0">
      <w:pPr>
        <w:numPr>
          <w:ilvl w:val="12"/>
          <w:numId w:val="0"/>
        </w:numPr>
        <w:jc w:val="both"/>
        <w:rPr>
          <w:rFonts w:cs="Arial"/>
          <w:sz w:val="20"/>
        </w:rPr>
      </w:pPr>
    </w:p>
    <w:p w14:paraId="4650B1E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0C64D47" w14:textId="77777777" w:rsidR="00A92A65" w:rsidRPr="00F21983" w:rsidRDefault="00A92A65" w:rsidP="00BA5CC0">
      <w:pPr>
        <w:numPr>
          <w:ilvl w:val="12"/>
          <w:numId w:val="0"/>
        </w:numPr>
        <w:jc w:val="both"/>
        <w:rPr>
          <w:rFonts w:cs="Arial"/>
          <w:sz w:val="20"/>
        </w:rPr>
      </w:pPr>
    </w:p>
    <w:p w14:paraId="728F6C84"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0342E7FD" w14:textId="77777777" w:rsidR="001F3E8E" w:rsidRPr="00F21983" w:rsidRDefault="001F3E8E" w:rsidP="00D41714">
      <w:pPr>
        <w:numPr>
          <w:ilvl w:val="12"/>
          <w:numId w:val="0"/>
        </w:numPr>
        <w:ind w:left="432" w:hanging="432"/>
        <w:jc w:val="both"/>
        <w:rPr>
          <w:rFonts w:cs="Arial"/>
          <w:sz w:val="20"/>
        </w:rPr>
      </w:pPr>
    </w:p>
    <w:p w14:paraId="38CA74E8"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66061877"/>
      <w:r w:rsidRPr="0075518C">
        <w:rPr>
          <w:sz w:val="22"/>
          <w:szCs w:val="22"/>
        </w:rPr>
        <w:t>Permit Shield</w:t>
      </w:r>
      <w:bookmarkEnd w:id="44"/>
    </w:p>
    <w:p w14:paraId="49F3B143" w14:textId="77777777" w:rsidR="001F3E8E" w:rsidRPr="00DF6609" w:rsidRDefault="001F3E8E" w:rsidP="00D41714">
      <w:pPr>
        <w:numPr>
          <w:ilvl w:val="12"/>
          <w:numId w:val="0"/>
        </w:numPr>
        <w:ind w:left="432" w:hanging="432"/>
        <w:jc w:val="both"/>
        <w:rPr>
          <w:rFonts w:cs="Arial"/>
          <w:sz w:val="20"/>
        </w:rPr>
      </w:pPr>
    </w:p>
    <w:p w14:paraId="24E4450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6439411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383BD0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FF7273B" w14:textId="77777777" w:rsidR="0006736C" w:rsidRPr="00F21983" w:rsidRDefault="0006736C" w:rsidP="0006736C">
      <w:pPr>
        <w:numPr>
          <w:ilvl w:val="12"/>
          <w:numId w:val="0"/>
        </w:numPr>
        <w:ind w:left="432" w:hanging="432"/>
        <w:jc w:val="both"/>
        <w:rPr>
          <w:rFonts w:cs="Arial"/>
          <w:sz w:val="20"/>
        </w:rPr>
      </w:pPr>
    </w:p>
    <w:p w14:paraId="77A8E80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5DA86CD" w14:textId="77777777" w:rsidR="0006736C" w:rsidRPr="00F21983" w:rsidRDefault="0006736C" w:rsidP="0006736C">
      <w:pPr>
        <w:numPr>
          <w:ilvl w:val="12"/>
          <w:numId w:val="0"/>
        </w:numPr>
        <w:ind w:left="432" w:hanging="432"/>
        <w:jc w:val="both"/>
        <w:rPr>
          <w:rFonts w:cs="Arial"/>
          <w:sz w:val="20"/>
        </w:rPr>
      </w:pPr>
    </w:p>
    <w:p w14:paraId="4B721EB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41248AB"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C7ACCA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E0AA26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904FAA5" w14:textId="77777777" w:rsidR="0006736C" w:rsidRPr="005E3E6D" w:rsidRDefault="00E735E6" w:rsidP="0012743F">
      <w:pPr>
        <w:jc w:val="both"/>
        <w:rPr>
          <w:rFonts w:cs="Arial"/>
          <w:sz w:val="20"/>
        </w:rPr>
      </w:pPr>
      <w:r>
        <w:rPr>
          <w:rFonts w:cs="Arial"/>
          <w:b/>
          <w:sz w:val="20"/>
        </w:rPr>
        <w:br w:type="page"/>
      </w:r>
    </w:p>
    <w:p w14:paraId="5F1072B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50EC4F5" w14:textId="77777777" w:rsidR="0006736C" w:rsidRPr="00F21983" w:rsidRDefault="0006736C" w:rsidP="0006736C">
      <w:pPr>
        <w:numPr>
          <w:ilvl w:val="12"/>
          <w:numId w:val="0"/>
        </w:numPr>
        <w:ind w:left="432" w:hanging="432"/>
        <w:jc w:val="both"/>
        <w:rPr>
          <w:rFonts w:cs="Arial"/>
          <w:sz w:val="20"/>
        </w:rPr>
      </w:pPr>
    </w:p>
    <w:p w14:paraId="72A6ADFD"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F6DAB9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D5C69E4"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D5725EC"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3569D43"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CDBD49A"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877F9CE" w14:textId="77777777" w:rsidR="0006736C" w:rsidRPr="00F21983" w:rsidRDefault="0006736C" w:rsidP="0006736C">
      <w:pPr>
        <w:numPr>
          <w:ilvl w:val="12"/>
          <w:numId w:val="0"/>
        </w:numPr>
        <w:ind w:left="432" w:hanging="432"/>
        <w:jc w:val="both"/>
        <w:rPr>
          <w:rFonts w:cs="Arial"/>
          <w:sz w:val="20"/>
        </w:rPr>
      </w:pPr>
    </w:p>
    <w:p w14:paraId="1DB70FD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2E80AFF" w14:textId="77777777" w:rsidR="0006736C" w:rsidRPr="00F21983" w:rsidRDefault="0006736C" w:rsidP="00D41714">
      <w:pPr>
        <w:numPr>
          <w:ilvl w:val="12"/>
          <w:numId w:val="0"/>
        </w:numPr>
        <w:ind w:left="432" w:hanging="432"/>
        <w:jc w:val="both"/>
        <w:rPr>
          <w:rFonts w:cs="Arial"/>
          <w:sz w:val="20"/>
        </w:rPr>
      </w:pPr>
    </w:p>
    <w:p w14:paraId="6AFA8238"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66061878"/>
      <w:r w:rsidRPr="0075518C">
        <w:rPr>
          <w:sz w:val="22"/>
          <w:szCs w:val="22"/>
        </w:rPr>
        <w:t>Revisions</w:t>
      </w:r>
      <w:bookmarkEnd w:id="45"/>
    </w:p>
    <w:p w14:paraId="27629748" w14:textId="77777777" w:rsidR="005D48FB" w:rsidRPr="00F21983" w:rsidRDefault="005D48FB" w:rsidP="00D41714">
      <w:pPr>
        <w:numPr>
          <w:ilvl w:val="12"/>
          <w:numId w:val="0"/>
        </w:numPr>
        <w:ind w:left="432" w:hanging="432"/>
        <w:jc w:val="both"/>
        <w:rPr>
          <w:rFonts w:cs="Arial"/>
          <w:sz w:val="20"/>
        </w:rPr>
      </w:pPr>
    </w:p>
    <w:p w14:paraId="0C525F3B"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F1C0524" w14:textId="77777777" w:rsidR="00A1146D" w:rsidRPr="00F21983" w:rsidRDefault="00A1146D" w:rsidP="00C44C61">
      <w:pPr>
        <w:jc w:val="both"/>
        <w:rPr>
          <w:rFonts w:cs="Arial"/>
          <w:spacing w:val="-3"/>
          <w:sz w:val="20"/>
        </w:rPr>
      </w:pPr>
    </w:p>
    <w:p w14:paraId="00FE247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0C9189C" w14:textId="77777777" w:rsidR="00D41714" w:rsidRPr="00F21983" w:rsidRDefault="00D41714" w:rsidP="00C44C61">
      <w:pPr>
        <w:numPr>
          <w:ilvl w:val="12"/>
          <w:numId w:val="0"/>
        </w:numPr>
        <w:jc w:val="both"/>
        <w:rPr>
          <w:rFonts w:cs="Arial"/>
          <w:sz w:val="20"/>
        </w:rPr>
      </w:pPr>
    </w:p>
    <w:p w14:paraId="2DC1E16E"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1F20641" w14:textId="77777777" w:rsidR="002806DC" w:rsidRPr="00FF072F" w:rsidRDefault="002806DC" w:rsidP="00C44C61">
      <w:pPr>
        <w:autoSpaceDE w:val="0"/>
        <w:autoSpaceDN w:val="0"/>
        <w:adjustRightInd w:val="0"/>
        <w:jc w:val="both"/>
        <w:rPr>
          <w:rFonts w:cs="Arial"/>
          <w:sz w:val="20"/>
        </w:rPr>
      </w:pPr>
    </w:p>
    <w:p w14:paraId="3CE699C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75A76025" w14:textId="77777777" w:rsidR="002806DC" w:rsidRPr="00FF072F" w:rsidRDefault="002806DC" w:rsidP="00C44C61">
      <w:pPr>
        <w:jc w:val="both"/>
        <w:rPr>
          <w:rFonts w:cs="Arial"/>
          <w:sz w:val="20"/>
        </w:rPr>
      </w:pPr>
    </w:p>
    <w:p w14:paraId="31205E9C"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66061879"/>
      <w:proofErr w:type="spellStart"/>
      <w:r w:rsidRPr="0075518C">
        <w:rPr>
          <w:sz w:val="22"/>
          <w:szCs w:val="22"/>
        </w:rPr>
        <w:t>Reopenings</w:t>
      </w:r>
      <w:bookmarkEnd w:id="46"/>
      <w:proofErr w:type="spellEnd"/>
    </w:p>
    <w:p w14:paraId="41DA4131" w14:textId="77777777" w:rsidR="004649EF" w:rsidRPr="00752D7A" w:rsidRDefault="004649EF" w:rsidP="00DC22AE">
      <w:pPr>
        <w:jc w:val="both"/>
        <w:rPr>
          <w:rFonts w:cs="Arial"/>
          <w:szCs w:val="22"/>
        </w:rPr>
      </w:pPr>
    </w:p>
    <w:p w14:paraId="6D03C95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454F246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0835817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7B5064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6BEAD4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C0A74AE" w14:textId="77777777" w:rsidR="004649EF" w:rsidRPr="00F21983" w:rsidRDefault="00C17B92" w:rsidP="00DC22AE">
      <w:pPr>
        <w:jc w:val="both"/>
        <w:rPr>
          <w:rFonts w:cs="Arial"/>
          <w:sz w:val="20"/>
        </w:rPr>
      </w:pPr>
      <w:r>
        <w:rPr>
          <w:rFonts w:cs="Arial"/>
          <w:sz w:val="20"/>
        </w:rPr>
        <w:br w:type="page"/>
      </w:r>
    </w:p>
    <w:p w14:paraId="582B02AA"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66061880"/>
      <w:r w:rsidRPr="0075518C">
        <w:rPr>
          <w:sz w:val="22"/>
          <w:szCs w:val="22"/>
        </w:rPr>
        <w:lastRenderedPageBreak/>
        <w:t>Renewals</w:t>
      </w:r>
      <w:bookmarkEnd w:id="47"/>
    </w:p>
    <w:p w14:paraId="05120A3B" w14:textId="77777777" w:rsidR="004649EF" w:rsidRPr="005E3E6D" w:rsidRDefault="004649EF" w:rsidP="00DC22AE">
      <w:pPr>
        <w:jc w:val="both"/>
        <w:rPr>
          <w:rFonts w:cs="Arial"/>
          <w:sz w:val="20"/>
        </w:rPr>
      </w:pPr>
    </w:p>
    <w:p w14:paraId="201F1E13"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4D191EC" w14:textId="77777777" w:rsidR="00D16CA9" w:rsidRPr="005E3E6D" w:rsidRDefault="00D16CA9" w:rsidP="00DC22AE">
      <w:pPr>
        <w:jc w:val="both"/>
        <w:rPr>
          <w:rFonts w:cs="Arial"/>
          <w:sz w:val="20"/>
        </w:rPr>
      </w:pPr>
    </w:p>
    <w:p w14:paraId="56D7EE76"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66061881"/>
      <w:r w:rsidRPr="0075518C">
        <w:rPr>
          <w:bCs/>
          <w:sz w:val="22"/>
        </w:rPr>
        <w:t>Stratospheric Ozone Protection</w:t>
      </w:r>
      <w:bookmarkEnd w:id="48"/>
      <w:bookmarkEnd w:id="49"/>
      <w:bookmarkEnd w:id="50"/>
    </w:p>
    <w:p w14:paraId="34E41C01" w14:textId="77777777" w:rsidR="00CE1923" w:rsidRPr="00F21983" w:rsidRDefault="00CE1923" w:rsidP="004F09CF">
      <w:pPr>
        <w:jc w:val="both"/>
        <w:rPr>
          <w:sz w:val="20"/>
        </w:rPr>
      </w:pPr>
    </w:p>
    <w:p w14:paraId="2E1324D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F79E53D" w14:textId="77777777" w:rsidR="00395F98" w:rsidRPr="00F21983" w:rsidRDefault="00395F98" w:rsidP="00395F98">
      <w:pPr>
        <w:rPr>
          <w:sz w:val="20"/>
        </w:rPr>
      </w:pPr>
    </w:p>
    <w:p w14:paraId="725C1C6A"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2BB04BE" w14:textId="77777777" w:rsidR="00F557DA" w:rsidRPr="00F21983" w:rsidRDefault="00F557DA" w:rsidP="00DC22AE">
      <w:pPr>
        <w:jc w:val="both"/>
        <w:rPr>
          <w:rFonts w:cs="Arial"/>
          <w:sz w:val="20"/>
        </w:rPr>
      </w:pPr>
    </w:p>
    <w:p w14:paraId="6BB1DF23"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66061882"/>
      <w:r w:rsidRPr="0075518C">
        <w:rPr>
          <w:bCs/>
          <w:sz w:val="22"/>
        </w:rPr>
        <w:t>Risk Management Plan</w:t>
      </w:r>
      <w:bookmarkEnd w:id="51"/>
      <w:bookmarkEnd w:id="52"/>
      <w:bookmarkEnd w:id="53"/>
    </w:p>
    <w:p w14:paraId="21CA340F" w14:textId="77777777" w:rsidR="0075518C" w:rsidRPr="0075518C" w:rsidRDefault="0075518C" w:rsidP="004F09CF">
      <w:pPr>
        <w:jc w:val="both"/>
      </w:pPr>
    </w:p>
    <w:p w14:paraId="653BDE1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4C5075B" w14:textId="77777777" w:rsidR="00D41714" w:rsidRPr="00F21983" w:rsidRDefault="00D41714" w:rsidP="00D41714">
      <w:pPr>
        <w:numPr>
          <w:ilvl w:val="12"/>
          <w:numId w:val="0"/>
        </w:numPr>
        <w:ind w:left="432" w:hanging="432"/>
        <w:jc w:val="both"/>
        <w:rPr>
          <w:rFonts w:cs="Arial"/>
          <w:sz w:val="20"/>
        </w:rPr>
      </w:pPr>
    </w:p>
    <w:p w14:paraId="55B7FB7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E36A9B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218E49C"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007116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A34A437" w14:textId="77777777" w:rsidR="00D41714" w:rsidRPr="00F21983" w:rsidRDefault="00D41714" w:rsidP="00D41714">
      <w:pPr>
        <w:numPr>
          <w:ilvl w:val="12"/>
          <w:numId w:val="0"/>
        </w:numPr>
        <w:ind w:left="432" w:hanging="432"/>
        <w:jc w:val="both"/>
        <w:rPr>
          <w:rFonts w:cs="Arial"/>
          <w:sz w:val="20"/>
        </w:rPr>
      </w:pPr>
    </w:p>
    <w:p w14:paraId="308CCA8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442F3F0" w14:textId="77777777" w:rsidR="00D41714" w:rsidRPr="00F21983" w:rsidRDefault="00D41714" w:rsidP="00D41714">
      <w:pPr>
        <w:numPr>
          <w:ilvl w:val="12"/>
          <w:numId w:val="0"/>
        </w:numPr>
        <w:ind w:left="432" w:hanging="432"/>
        <w:jc w:val="both"/>
        <w:rPr>
          <w:rFonts w:cs="Arial"/>
          <w:sz w:val="20"/>
        </w:rPr>
      </w:pPr>
    </w:p>
    <w:p w14:paraId="379515E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D7719D5" w14:textId="77777777" w:rsidR="00D41714" w:rsidRPr="007713F1" w:rsidRDefault="00D41714" w:rsidP="004F09CF">
      <w:pPr>
        <w:numPr>
          <w:ilvl w:val="12"/>
          <w:numId w:val="0"/>
        </w:numPr>
        <w:ind w:left="432" w:hanging="432"/>
        <w:jc w:val="both"/>
        <w:rPr>
          <w:rFonts w:cs="Arial"/>
          <w:sz w:val="20"/>
        </w:rPr>
      </w:pPr>
    </w:p>
    <w:p w14:paraId="0D27006F" w14:textId="77777777" w:rsidR="00F557DA" w:rsidRPr="00A02310" w:rsidRDefault="00F557DA" w:rsidP="0075518C">
      <w:pPr>
        <w:pStyle w:val="Heading2"/>
        <w:numPr>
          <w:ilvl w:val="0"/>
          <w:numId w:val="0"/>
        </w:numPr>
        <w:jc w:val="left"/>
        <w:rPr>
          <w:b w:val="0"/>
          <w:bCs/>
          <w:sz w:val="22"/>
        </w:rPr>
      </w:pPr>
      <w:bookmarkStart w:id="54" w:name="_Toc166061883"/>
      <w:r w:rsidRPr="0075518C">
        <w:rPr>
          <w:bCs/>
          <w:sz w:val="22"/>
        </w:rPr>
        <w:t>Emission Trading</w:t>
      </w:r>
      <w:bookmarkEnd w:id="54"/>
    </w:p>
    <w:p w14:paraId="2C486623" w14:textId="77777777" w:rsidR="00F557DA" w:rsidRPr="007713F1" w:rsidRDefault="00F557DA" w:rsidP="00D41714">
      <w:pPr>
        <w:numPr>
          <w:ilvl w:val="12"/>
          <w:numId w:val="0"/>
        </w:numPr>
        <w:ind w:left="432" w:hanging="432"/>
        <w:rPr>
          <w:rFonts w:cs="Arial"/>
          <w:sz w:val="20"/>
        </w:rPr>
      </w:pPr>
    </w:p>
    <w:p w14:paraId="70830EF3" w14:textId="77777777" w:rsidR="00F557DA" w:rsidRPr="00B8467D" w:rsidRDefault="00F557DA" w:rsidP="00B8467D">
      <w:pPr>
        <w:pStyle w:val="ListParagraph"/>
        <w:numPr>
          <w:ilvl w:val="0"/>
          <w:numId w:val="21"/>
        </w:numPr>
        <w:jc w:val="both"/>
        <w:rPr>
          <w:rFonts w:cs="Arial"/>
          <w:sz w:val="20"/>
        </w:rPr>
      </w:pPr>
      <w:r w:rsidRPr="00B8467D">
        <w:rPr>
          <w:rFonts w:cs="Arial"/>
          <w:sz w:val="20"/>
        </w:rPr>
        <w:t xml:space="preserve">Emission averaging and emission reduction credit trading </w:t>
      </w:r>
      <w:r w:rsidR="003F5BE8" w:rsidRPr="00B8467D">
        <w:rPr>
          <w:rFonts w:cs="Arial"/>
          <w:sz w:val="20"/>
        </w:rPr>
        <w:t>are</w:t>
      </w:r>
      <w:r w:rsidRPr="00B8467D">
        <w:rPr>
          <w:rFonts w:cs="Arial"/>
          <w:sz w:val="20"/>
        </w:rPr>
        <w:t xml:space="preserve"> allowed pursuant to any applicable interstate or regional emission trading program that has been approved by the Admin</w:t>
      </w:r>
      <w:r w:rsidR="00C24A37" w:rsidRPr="00B8467D">
        <w:rPr>
          <w:rFonts w:cs="Arial"/>
          <w:sz w:val="20"/>
        </w:rPr>
        <w:t>i</w:t>
      </w:r>
      <w:r w:rsidRPr="00B8467D">
        <w:rPr>
          <w:rFonts w:cs="Arial"/>
          <w:sz w:val="20"/>
        </w:rPr>
        <w:t xml:space="preserve">strator of the </w:t>
      </w:r>
      <w:r w:rsidR="0028234D" w:rsidRPr="00B8467D">
        <w:rPr>
          <w:rFonts w:cs="Arial"/>
          <w:sz w:val="20"/>
        </w:rPr>
        <w:t>US</w:t>
      </w:r>
      <w:r w:rsidRPr="00B8467D">
        <w:rPr>
          <w:rFonts w:cs="Arial"/>
          <w:sz w:val="20"/>
        </w:rPr>
        <w:t>EPA as a part of Michigan’s State Implementation Plan.  Such activities must co</w:t>
      </w:r>
      <w:r w:rsidR="00AF4CF3" w:rsidRPr="00B8467D">
        <w:rPr>
          <w:rFonts w:cs="Arial"/>
          <w:sz w:val="20"/>
        </w:rPr>
        <w:t xml:space="preserve">mply with Rule 215 </w:t>
      </w:r>
      <w:r w:rsidRPr="00B8467D">
        <w:rPr>
          <w:rFonts w:cs="Arial"/>
          <w:sz w:val="20"/>
        </w:rPr>
        <w:t>and</w:t>
      </w:r>
      <w:r w:rsidR="00AF4CF3" w:rsidRPr="00B8467D">
        <w:rPr>
          <w:rFonts w:cs="Arial"/>
          <w:sz w:val="20"/>
        </w:rPr>
        <w:t xml:space="preserve"> Rule 216</w:t>
      </w:r>
      <w:r w:rsidRPr="00B8467D">
        <w:rPr>
          <w:rFonts w:cs="Arial"/>
          <w:sz w:val="20"/>
        </w:rPr>
        <w:t>.</w:t>
      </w:r>
      <w:r w:rsidR="00AF4CF3" w:rsidRPr="00B8467D">
        <w:rPr>
          <w:rFonts w:cs="Arial"/>
          <w:sz w:val="20"/>
        </w:rPr>
        <w:t xml:space="preserve"> </w:t>
      </w:r>
      <w:r w:rsidR="00AF4CF3" w:rsidRPr="00B8467D">
        <w:rPr>
          <w:rFonts w:cs="Arial"/>
          <w:b/>
          <w:sz w:val="20"/>
        </w:rPr>
        <w:t>(R 336.1213(12)</w:t>
      </w:r>
      <w:r w:rsidR="00AF27E4" w:rsidRPr="00B8467D">
        <w:rPr>
          <w:rFonts w:cs="Arial"/>
          <w:b/>
          <w:sz w:val="20"/>
        </w:rPr>
        <w:t>)</w:t>
      </w:r>
    </w:p>
    <w:p w14:paraId="6EE16FFE" w14:textId="77777777" w:rsidR="00393A6F" w:rsidRPr="00B8467D" w:rsidRDefault="00C17B92" w:rsidP="00B8467D">
      <w:pPr>
        <w:pStyle w:val="ListParagraph"/>
        <w:numPr>
          <w:ilvl w:val="0"/>
          <w:numId w:val="21"/>
        </w:numPr>
        <w:rPr>
          <w:sz w:val="20"/>
        </w:rPr>
      </w:pPr>
      <w:bookmarkStart w:id="55" w:name="_Toc1453511"/>
      <w:r w:rsidRPr="00B8467D">
        <w:rPr>
          <w:sz w:val="20"/>
        </w:rPr>
        <w:br w:type="page"/>
      </w:r>
    </w:p>
    <w:p w14:paraId="59925CE1" w14:textId="77777777" w:rsidR="00A775C6" w:rsidRPr="00A02310" w:rsidRDefault="00A775C6" w:rsidP="00B8467D">
      <w:pPr>
        <w:pStyle w:val="Heading2"/>
        <w:numPr>
          <w:ilvl w:val="0"/>
          <w:numId w:val="0"/>
        </w:numPr>
        <w:jc w:val="left"/>
        <w:rPr>
          <w:b w:val="0"/>
          <w:bCs/>
          <w:sz w:val="22"/>
        </w:rPr>
      </w:pPr>
      <w:bookmarkStart w:id="56" w:name="_Toc16606188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5F021C72" w14:textId="77777777" w:rsidR="006F555B" w:rsidRPr="00DF6609" w:rsidRDefault="006F555B" w:rsidP="00D41714">
      <w:pPr>
        <w:rPr>
          <w:rFonts w:cs="Arial"/>
          <w:sz w:val="20"/>
        </w:rPr>
      </w:pPr>
    </w:p>
    <w:p w14:paraId="6F0A3327" w14:textId="77777777" w:rsidR="003042E2" w:rsidRPr="00B8467D" w:rsidRDefault="003042E2" w:rsidP="00B8467D">
      <w:pPr>
        <w:pStyle w:val="ListParagraph"/>
        <w:numPr>
          <w:ilvl w:val="0"/>
          <w:numId w:val="59"/>
        </w:numPr>
        <w:jc w:val="both"/>
        <w:rPr>
          <w:rFonts w:cs="Arial"/>
          <w:sz w:val="20"/>
        </w:rPr>
      </w:pPr>
      <w:r w:rsidRPr="00B8467D">
        <w:rPr>
          <w:rFonts w:cs="Arial"/>
          <w:sz w:val="20"/>
        </w:rPr>
        <w:t xml:space="preserve">The process or process equipment </w:t>
      </w:r>
      <w:r w:rsidR="00060C42" w:rsidRPr="00B8467D">
        <w:rPr>
          <w:rFonts w:cs="Arial"/>
          <w:sz w:val="20"/>
        </w:rPr>
        <w:t>included</w:t>
      </w:r>
      <w:r w:rsidR="00770D74" w:rsidRPr="00B8467D">
        <w:rPr>
          <w:rFonts w:cs="Arial"/>
          <w:sz w:val="20"/>
        </w:rPr>
        <w:t xml:space="preserve"> in this </w:t>
      </w:r>
      <w:r w:rsidR="006A4D4F" w:rsidRPr="00B8467D">
        <w:rPr>
          <w:rFonts w:cs="Arial"/>
          <w:sz w:val="20"/>
        </w:rPr>
        <w:t xml:space="preserve">permit </w:t>
      </w:r>
      <w:r w:rsidRPr="00B8467D">
        <w:rPr>
          <w:rFonts w:cs="Arial"/>
          <w:sz w:val="20"/>
        </w:rPr>
        <w:t xml:space="preserve">shall not be reconstructed, relocated, or modified unless a PTI authorizing such action is issued by the </w:t>
      </w:r>
      <w:r w:rsidR="0010097A" w:rsidRPr="00B8467D">
        <w:rPr>
          <w:rFonts w:cs="Arial"/>
          <w:sz w:val="20"/>
        </w:rPr>
        <w:t>department</w:t>
      </w:r>
      <w:r w:rsidRPr="00B8467D">
        <w:rPr>
          <w:rFonts w:cs="Arial"/>
          <w:sz w:val="20"/>
        </w:rPr>
        <w:t>, except to the extent such action is exempt from the PTI requirements by any applicable rule.</w:t>
      </w:r>
      <w:proofErr w:type="gramStart"/>
      <w:r w:rsidR="00105176" w:rsidRPr="00B8467D">
        <w:rPr>
          <w:rFonts w:cs="Arial"/>
          <w:sz w:val="20"/>
          <w:vertAlign w:val="superscript"/>
        </w:rPr>
        <w:t>2</w:t>
      </w:r>
      <w:r w:rsidR="00086D5F" w:rsidRPr="00B8467D">
        <w:rPr>
          <w:rFonts w:cs="Arial"/>
          <w:sz w:val="20"/>
          <w:vertAlign w:val="superscript"/>
        </w:rPr>
        <w:t xml:space="preserve"> </w:t>
      </w:r>
      <w:r w:rsidR="004614AC" w:rsidRPr="00B8467D">
        <w:rPr>
          <w:rFonts w:cs="Arial"/>
          <w:sz w:val="20"/>
          <w:vertAlign w:val="superscript"/>
        </w:rPr>
        <w:t xml:space="preserve"> </w:t>
      </w:r>
      <w:r w:rsidRPr="00B8467D">
        <w:rPr>
          <w:rFonts w:cs="Arial"/>
          <w:b/>
          <w:sz w:val="20"/>
        </w:rPr>
        <w:t>(</w:t>
      </w:r>
      <w:proofErr w:type="gramEnd"/>
      <w:r w:rsidRPr="00B8467D">
        <w:rPr>
          <w:rFonts w:cs="Arial"/>
          <w:b/>
          <w:sz w:val="20"/>
        </w:rPr>
        <w:t>R 336.1201(1))</w:t>
      </w:r>
      <w:r w:rsidR="00233961" w:rsidRPr="00B8467D">
        <w:rPr>
          <w:rFonts w:cs="Arial"/>
          <w:b/>
          <w:sz w:val="20"/>
        </w:rPr>
        <w:t xml:space="preserve"> </w:t>
      </w:r>
    </w:p>
    <w:p w14:paraId="75595507" w14:textId="77777777" w:rsidR="00105176" w:rsidRPr="00F21983" w:rsidRDefault="00105176" w:rsidP="00105176">
      <w:pPr>
        <w:jc w:val="both"/>
        <w:rPr>
          <w:rFonts w:cs="Arial"/>
          <w:sz w:val="20"/>
        </w:rPr>
      </w:pPr>
    </w:p>
    <w:p w14:paraId="7F1FE31A" w14:textId="77777777" w:rsidR="003042E2" w:rsidRPr="00B8467D" w:rsidRDefault="003042E2" w:rsidP="00B8467D">
      <w:pPr>
        <w:pStyle w:val="ListParagraph"/>
        <w:numPr>
          <w:ilvl w:val="0"/>
          <w:numId w:val="59"/>
        </w:numPr>
        <w:jc w:val="both"/>
        <w:rPr>
          <w:rFonts w:cs="Arial"/>
          <w:sz w:val="20"/>
        </w:rPr>
      </w:pPr>
      <w:r w:rsidRPr="00B8467D">
        <w:rPr>
          <w:rFonts w:cs="Arial"/>
          <w:sz w:val="20"/>
        </w:rPr>
        <w:t xml:space="preserve">The </w:t>
      </w:r>
      <w:r w:rsidR="0010097A" w:rsidRPr="00B8467D">
        <w:rPr>
          <w:rFonts w:cs="Arial"/>
          <w:sz w:val="20"/>
        </w:rPr>
        <w:t xml:space="preserve">department </w:t>
      </w:r>
      <w:r w:rsidRPr="00B8467D">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B8467D">
        <w:rPr>
          <w:rFonts w:cs="Arial"/>
          <w:sz w:val="20"/>
        </w:rPr>
        <w:t xml:space="preserve">department’s </w:t>
      </w:r>
      <w:r w:rsidR="004614AC" w:rsidRPr="00B8467D">
        <w:rPr>
          <w:rFonts w:cs="Arial"/>
          <w:sz w:val="20"/>
        </w:rPr>
        <w:t>rules or the CAA</w:t>
      </w:r>
      <w:r w:rsidR="00F647A0" w:rsidRPr="00B8467D">
        <w:rPr>
          <w:rFonts w:cs="Arial"/>
          <w:sz w:val="20"/>
        </w:rPr>
        <w:t>.</w:t>
      </w:r>
      <w:proofErr w:type="gramStart"/>
      <w:r w:rsidR="00105176" w:rsidRPr="00B8467D">
        <w:rPr>
          <w:rFonts w:cs="Arial"/>
          <w:sz w:val="20"/>
          <w:vertAlign w:val="superscript"/>
        </w:rPr>
        <w:t>2</w:t>
      </w:r>
      <w:r w:rsidR="004614AC" w:rsidRPr="00B8467D">
        <w:rPr>
          <w:rFonts w:cs="Arial"/>
          <w:sz w:val="20"/>
          <w:vertAlign w:val="superscript"/>
        </w:rPr>
        <w:t xml:space="preserve"> </w:t>
      </w:r>
      <w:r w:rsidR="00086D5F" w:rsidRPr="00B8467D">
        <w:rPr>
          <w:rFonts w:cs="Arial"/>
          <w:sz w:val="20"/>
          <w:vertAlign w:val="superscript"/>
        </w:rPr>
        <w:t xml:space="preserve"> </w:t>
      </w:r>
      <w:r w:rsidRPr="00B8467D">
        <w:rPr>
          <w:rFonts w:cs="Arial"/>
          <w:b/>
          <w:sz w:val="20"/>
        </w:rPr>
        <w:t>(</w:t>
      </w:r>
      <w:proofErr w:type="gramEnd"/>
      <w:r w:rsidRPr="00B8467D">
        <w:rPr>
          <w:rFonts w:cs="Arial"/>
          <w:b/>
          <w:sz w:val="20"/>
        </w:rPr>
        <w:t>R 336.1201(8), Section 5510 of Act 451)</w:t>
      </w:r>
      <w:r w:rsidR="00233961" w:rsidRPr="00B8467D">
        <w:rPr>
          <w:rFonts w:cs="Arial"/>
          <w:b/>
          <w:sz w:val="20"/>
        </w:rPr>
        <w:t xml:space="preserve"> </w:t>
      </w:r>
    </w:p>
    <w:p w14:paraId="05585C80" w14:textId="77777777" w:rsidR="00105176" w:rsidRDefault="00105176" w:rsidP="00105176">
      <w:pPr>
        <w:jc w:val="both"/>
        <w:rPr>
          <w:rFonts w:cs="Arial"/>
          <w:sz w:val="20"/>
        </w:rPr>
      </w:pPr>
    </w:p>
    <w:p w14:paraId="29E15E50" w14:textId="77777777" w:rsidR="00775BB9" w:rsidRPr="00B8467D" w:rsidRDefault="00775BB9" w:rsidP="00B8467D">
      <w:pPr>
        <w:pStyle w:val="ListParagraph"/>
        <w:numPr>
          <w:ilvl w:val="0"/>
          <w:numId w:val="59"/>
        </w:numPr>
        <w:jc w:val="both"/>
        <w:rPr>
          <w:rFonts w:cs="Arial"/>
          <w:b/>
          <w:sz w:val="20"/>
          <w:vertAlign w:val="superscript"/>
        </w:rPr>
      </w:pPr>
      <w:r w:rsidRPr="00B8467D">
        <w:rPr>
          <w:rFonts w:cs="Arial"/>
          <w:sz w:val="20"/>
        </w:rPr>
        <w:t xml:space="preserve">The terms and conditions of </w:t>
      </w:r>
      <w:r w:rsidR="00770D74" w:rsidRPr="00B8467D">
        <w:rPr>
          <w:rFonts w:cs="Arial"/>
          <w:sz w:val="20"/>
        </w:rPr>
        <w:t xml:space="preserve">a </w:t>
      </w:r>
      <w:r w:rsidRPr="00B8467D">
        <w:rPr>
          <w:rFonts w:cs="Arial"/>
          <w:sz w:val="20"/>
        </w:rPr>
        <w:t xml:space="preserve">PTI shall apply to any person or legal entity that now or hereafter owns or operates the process or process equipment at the location authorized by the PTI.  If </w:t>
      </w:r>
      <w:r w:rsidR="00A64D68" w:rsidRPr="00B8467D">
        <w:rPr>
          <w:rFonts w:cs="Arial"/>
          <w:sz w:val="20"/>
        </w:rPr>
        <w:t xml:space="preserve">a </w:t>
      </w:r>
      <w:r w:rsidRPr="00B8467D">
        <w:rPr>
          <w:rFonts w:cs="Arial"/>
          <w:sz w:val="20"/>
        </w:rPr>
        <w:t xml:space="preserve">new owner or operator submits a written request to the </w:t>
      </w:r>
      <w:r w:rsidR="0010097A" w:rsidRPr="00B8467D">
        <w:rPr>
          <w:rFonts w:cs="Arial"/>
          <w:sz w:val="20"/>
        </w:rPr>
        <w:t xml:space="preserve">department </w:t>
      </w:r>
      <w:r w:rsidRPr="00B8467D">
        <w:rPr>
          <w:rFonts w:cs="Arial"/>
          <w:sz w:val="20"/>
        </w:rPr>
        <w:t>pursuant to R</w:t>
      </w:r>
      <w:r w:rsidR="00D57BB5" w:rsidRPr="00B8467D">
        <w:rPr>
          <w:rFonts w:cs="Arial"/>
          <w:sz w:val="20"/>
        </w:rPr>
        <w:t>ule</w:t>
      </w:r>
      <w:r w:rsidRPr="00B8467D">
        <w:rPr>
          <w:rFonts w:cs="Arial"/>
          <w:sz w:val="20"/>
        </w:rPr>
        <w:t xml:space="preserve"> 219 and </w:t>
      </w:r>
      <w:r w:rsidR="006A4D4F" w:rsidRPr="00B8467D">
        <w:rPr>
          <w:rFonts w:cs="Arial"/>
          <w:sz w:val="20"/>
        </w:rPr>
        <w:t>the department</w:t>
      </w:r>
      <w:r w:rsidRPr="00B8467D">
        <w:rPr>
          <w:rFonts w:cs="Arial"/>
          <w:sz w:val="20"/>
        </w:rPr>
        <w:t xml:space="preserve"> approves the request, this PTI will be amended to reflect the change of ownership or operational control.  The request must include </w:t>
      </w:r>
      <w:proofErr w:type="gramStart"/>
      <w:r w:rsidRPr="00B8467D">
        <w:rPr>
          <w:rFonts w:cs="Arial"/>
          <w:sz w:val="20"/>
        </w:rPr>
        <w:t>all of</w:t>
      </w:r>
      <w:proofErr w:type="gramEnd"/>
      <w:r w:rsidRPr="00B8467D">
        <w:rPr>
          <w:rFonts w:cs="Arial"/>
          <w:sz w:val="20"/>
        </w:rPr>
        <w:t xml:space="preserve"> the information required by </w:t>
      </w:r>
      <w:r w:rsidR="0028234D" w:rsidRPr="00B8467D">
        <w:rPr>
          <w:rFonts w:cs="Arial"/>
          <w:sz w:val="20"/>
        </w:rPr>
        <w:t>S</w:t>
      </w:r>
      <w:r w:rsidRPr="00B8467D">
        <w:rPr>
          <w:rFonts w:cs="Arial"/>
          <w:sz w:val="20"/>
        </w:rPr>
        <w:t>ubrules (1)(a), (b) and (c) of R</w:t>
      </w:r>
      <w:r w:rsidR="00D57BB5" w:rsidRPr="00B8467D">
        <w:rPr>
          <w:rFonts w:cs="Arial"/>
          <w:sz w:val="20"/>
        </w:rPr>
        <w:t>ule</w:t>
      </w:r>
      <w:r w:rsidRPr="00B8467D">
        <w:rPr>
          <w:rFonts w:cs="Arial"/>
          <w:sz w:val="20"/>
        </w:rPr>
        <w:t xml:space="preserve"> 219.  The written request shall be sent to the </w:t>
      </w:r>
      <w:r w:rsidR="0010097A" w:rsidRPr="00B8467D">
        <w:rPr>
          <w:rFonts w:cs="Arial"/>
          <w:sz w:val="20"/>
        </w:rPr>
        <w:t xml:space="preserve">appropriate </w:t>
      </w:r>
      <w:r w:rsidR="00CE1923" w:rsidRPr="00B8467D">
        <w:rPr>
          <w:rFonts w:cs="Arial"/>
          <w:sz w:val="20"/>
        </w:rPr>
        <w:t xml:space="preserve">AQD </w:t>
      </w:r>
      <w:r w:rsidRPr="00B8467D">
        <w:rPr>
          <w:rFonts w:cs="Arial"/>
          <w:sz w:val="20"/>
        </w:rPr>
        <w:t>District Supervisor</w:t>
      </w:r>
      <w:r w:rsidR="00CE1923" w:rsidRPr="00B8467D">
        <w:rPr>
          <w:rFonts w:cs="Arial"/>
          <w:sz w:val="20"/>
        </w:rPr>
        <w:t>,</w:t>
      </w:r>
      <w:r w:rsidRPr="00B8467D">
        <w:rPr>
          <w:rFonts w:cs="Arial"/>
          <w:sz w:val="20"/>
        </w:rPr>
        <w:t xml:space="preserve"> </w:t>
      </w:r>
      <w:r w:rsidR="002B7D5B" w:rsidRPr="00B8467D">
        <w:rPr>
          <w:rFonts w:cs="Arial"/>
          <w:sz w:val="20"/>
        </w:rPr>
        <w:t>EGLE</w:t>
      </w:r>
      <w:r w:rsidRPr="00B8467D">
        <w:rPr>
          <w:rFonts w:cs="Arial"/>
          <w:sz w:val="20"/>
        </w:rPr>
        <w:t>.</w:t>
      </w:r>
      <w:proofErr w:type="gramStart"/>
      <w:r w:rsidR="00105176" w:rsidRPr="00B8467D">
        <w:rPr>
          <w:rFonts w:cs="Arial"/>
          <w:sz w:val="20"/>
          <w:vertAlign w:val="superscript"/>
        </w:rPr>
        <w:t>2</w:t>
      </w:r>
      <w:r w:rsidR="004614AC" w:rsidRPr="00B8467D">
        <w:rPr>
          <w:rFonts w:cs="Arial"/>
          <w:b/>
          <w:sz w:val="20"/>
          <w:vertAlign w:val="superscript"/>
        </w:rPr>
        <w:t xml:space="preserve"> </w:t>
      </w:r>
      <w:r w:rsidR="00086D5F" w:rsidRPr="00B8467D">
        <w:rPr>
          <w:rFonts w:cs="Arial"/>
          <w:b/>
          <w:sz w:val="20"/>
          <w:vertAlign w:val="superscript"/>
        </w:rPr>
        <w:t xml:space="preserve"> </w:t>
      </w:r>
      <w:r w:rsidRPr="00B8467D">
        <w:rPr>
          <w:rFonts w:cs="Arial"/>
          <w:b/>
          <w:sz w:val="20"/>
        </w:rPr>
        <w:t>(</w:t>
      </w:r>
      <w:proofErr w:type="gramEnd"/>
      <w:r w:rsidRPr="00B8467D">
        <w:rPr>
          <w:rFonts w:cs="Arial"/>
          <w:b/>
          <w:sz w:val="20"/>
        </w:rPr>
        <w:t>R 336.1219)</w:t>
      </w:r>
      <w:r w:rsidR="00233961" w:rsidRPr="00B8467D">
        <w:rPr>
          <w:rFonts w:cs="Arial"/>
          <w:b/>
          <w:sz w:val="20"/>
        </w:rPr>
        <w:t xml:space="preserve"> </w:t>
      </w:r>
    </w:p>
    <w:p w14:paraId="45EBE54D" w14:textId="77777777" w:rsidR="00775BB9" w:rsidRPr="00DF6609" w:rsidRDefault="00775BB9" w:rsidP="00D41714">
      <w:pPr>
        <w:rPr>
          <w:rFonts w:cs="Arial"/>
          <w:sz w:val="20"/>
        </w:rPr>
      </w:pPr>
    </w:p>
    <w:p w14:paraId="05C88455" w14:textId="77777777" w:rsidR="003042E2" w:rsidRPr="00B8467D" w:rsidRDefault="003042E2" w:rsidP="00B8467D">
      <w:pPr>
        <w:pStyle w:val="ListParagraph"/>
        <w:numPr>
          <w:ilvl w:val="0"/>
          <w:numId w:val="59"/>
        </w:numPr>
        <w:jc w:val="both"/>
        <w:rPr>
          <w:rFonts w:cs="Arial"/>
          <w:sz w:val="20"/>
        </w:rPr>
      </w:pPr>
      <w:r w:rsidRPr="00B8467D">
        <w:rPr>
          <w:rFonts w:cs="Arial"/>
          <w:sz w:val="20"/>
        </w:rPr>
        <w:t>If the installation, reconstruction</w:t>
      </w:r>
      <w:r w:rsidR="00D57BB5" w:rsidRPr="00B8467D">
        <w:rPr>
          <w:rFonts w:cs="Arial"/>
          <w:sz w:val="20"/>
        </w:rPr>
        <w:t xml:space="preserve">, </w:t>
      </w:r>
      <w:r w:rsidRPr="00B8467D">
        <w:rPr>
          <w:rFonts w:cs="Arial"/>
          <w:sz w:val="20"/>
        </w:rPr>
        <w:t>relocation</w:t>
      </w:r>
      <w:r w:rsidR="00F867B6" w:rsidRPr="00B8467D">
        <w:rPr>
          <w:rFonts w:cs="Arial"/>
          <w:sz w:val="20"/>
        </w:rPr>
        <w:t>,</w:t>
      </w:r>
      <w:r w:rsidRPr="00B8467D">
        <w:rPr>
          <w:rFonts w:cs="Arial"/>
          <w:sz w:val="20"/>
        </w:rPr>
        <w:t xml:space="preserve"> </w:t>
      </w:r>
      <w:r w:rsidR="00D57BB5" w:rsidRPr="00B8467D">
        <w:rPr>
          <w:rFonts w:cs="Arial"/>
          <w:sz w:val="20"/>
        </w:rPr>
        <w:t xml:space="preserve">or modification </w:t>
      </w:r>
      <w:r w:rsidRPr="00B8467D">
        <w:rPr>
          <w:rFonts w:cs="Arial"/>
          <w:sz w:val="20"/>
        </w:rPr>
        <w:t xml:space="preserve">of the equipment for which PTI </w:t>
      </w:r>
      <w:r w:rsidR="00AE63D6" w:rsidRPr="00B8467D">
        <w:rPr>
          <w:rFonts w:cs="Arial"/>
          <w:sz w:val="20"/>
        </w:rPr>
        <w:t xml:space="preserve">terms and conditions </w:t>
      </w:r>
      <w:r w:rsidRPr="00B8467D">
        <w:rPr>
          <w:rFonts w:cs="Arial"/>
          <w:sz w:val="20"/>
        </w:rPr>
        <w:t>ha</w:t>
      </w:r>
      <w:r w:rsidR="00AE63D6" w:rsidRPr="00B8467D">
        <w:rPr>
          <w:rFonts w:cs="Arial"/>
          <w:sz w:val="20"/>
        </w:rPr>
        <w:t>ve</w:t>
      </w:r>
      <w:r w:rsidRPr="00B8467D">
        <w:rPr>
          <w:rFonts w:cs="Arial"/>
          <w:sz w:val="20"/>
        </w:rPr>
        <w:t xml:space="preserve"> been approved has not commenced within 18 months</w:t>
      </w:r>
      <w:r w:rsidR="00D140CE" w:rsidRPr="00B8467D">
        <w:rPr>
          <w:rFonts w:cs="Arial"/>
          <w:sz w:val="20"/>
        </w:rPr>
        <w:t xml:space="preserve"> of the original PTI issuance date</w:t>
      </w:r>
      <w:r w:rsidRPr="00B8467D">
        <w:rPr>
          <w:rFonts w:cs="Arial"/>
          <w:sz w:val="20"/>
        </w:rPr>
        <w:t xml:space="preserve">, or has been interrupted for 18 months, the </w:t>
      </w:r>
      <w:r w:rsidR="00AE63D6" w:rsidRPr="00B8467D">
        <w:rPr>
          <w:rFonts w:cs="Arial"/>
          <w:sz w:val="20"/>
        </w:rPr>
        <w:t xml:space="preserve">applicable </w:t>
      </w:r>
      <w:r w:rsidRPr="00B8467D">
        <w:rPr>
          <w:rFonts w:cs="Arial"/>
          <w:sz w:val="20"/>
        </w:rPr>
        <w:t>terms and conditions from that PTI</w:t>
      </w:r>
      <w:r w:rsidR="00D140CE" w:rsidRPr="00B8467D">
        <w:rPr>
          <w:rFonts w:cs="Arial"/>
          <w:sz w:val="20"/>
        </w:rPr>
        <w:t>, as incorporated into the ROP,</w:t>
      </w:r>
      <w:r w:rsidRPr="00B8467D">
        <w:rPr>
          <w:rFonts w:cs="Arial"/>
          <w:sz w:val="20"/>
        </w:rPr>
        <w:t xml:space="preserve"> shall become void unless otherwise authorized by the </w:t>
      </w:r>
      <w:r w:rsidR="0010097A" w:rsidRPr="00B8467D">
        <w:rPr>
          <w:rFonts w:cs="Arial"/>
          <w:sz w:val="20"/>
        </w:rPr>
        <w:t>department</w:t>
      </w:r>
      <w:r w:rsidRPr="00B8467D">
        <w:rPr>
          <w:rFonts w:cs="Arial"/>
          <w:sz w:val="20"/>
        </w:rPr>
        <w:t xml:space="preserve">.  Furthermore, the person to whom that PTI was issued, or the designated authorized agent, shall notify the </w:t>
      </w:r>
      <w:r w:rsidR="0010097A" w:rsidRPr="00B8467D">
        <w:rPr>
          <w:rFonts w:cs="Arial"/>
          <w:sz w:val="20"/>
        </w:rPr>
        <w:t xml:space="preserve">department </w:t>
      </w:r>
      <w:r w:rsidRPr="00B8467D">
        <w:rPr>
          <w:rFonts w:cs="Arial"/>
          <w:sz w:val="20"/>
        </w:rPr>
        <w:t xml:space="preserve">via the Supervisor, Permit Section, </w:t>
      </w:r>
      <w:r w:rsidR="002B7D5B" w:rsidRPr="00B8467D">
        <w:rPr>
          <w:rFonts w:cs="Arial"/>
          <w:sz w:val="20"/>
        </w:rPr>
        <w:t>EGLE</w:t>
      </w:r>
      <w:r w:rsidRPr="00B8467D">
        <w:rPr>
          <w:rFonts w:cs="Arial"/>
          <w:sz w:val="20"/>
        </w:rPr>
        <w:t xml:space="preserve">, </w:t>
      </w:r>
      <w:r w:rsidR="00CE1923" w:rsidRPr="00B8467D">
        <w:rPr>
          <w:rFonts w:cs="Arial"/>
          <w:sz w:val="20"/>
        </w:rPr>
        <w:t xml:space="preserve">AQD, </w:t>
      </w:r>
      <w:r w:rsidRPr="00B8467D">
        <w:rPr>
          <w:rFonts w:cs="Arial"/>
          <w:sz w:val="20"/>
        </w:rPr>
        <w:t>P</w:t>
      </w:r>
      <w:r w:rsidR="00C401DE" w:rsidRPr="00B8467D">
        <w:rPr>
          <w:rFonts w:cs="Arial"/>
          <w:sz w:val="20"/>
        </w:rPr>
        <w:t xml:space="preserve">. </w:t>
      </w:r>
      <w:r w:rsidRPr="00B8467D">
        <w:rPr>
          <w:rFonts w:cs="Arial"/>
          <w:sz w:val="20"/>
        </w:rPr>
        <w:t>O</w:t>
      </w:r>
      <w:r w:rsidR="00C401DE" w:rsidRPr="00B8467D">
        <w:rPr>
          <w:rFonts w:cs="Arial"/>
          <w:sz w:val="20"/>
        </w:rPr>
        <w:t>.</w:t>
      </w:r>
      <w:r w:rsidRPr="00B8467D">
        <w:rPr>
          <w:rFonts w:cs="Arial"/>
          <w:sz w:val="20"/>
        </w:rPr>
        <w:t xml:space="preserve"> Box 30260, Lansing, M</w:t>
      </w:r>
      <w:r w:rsidR="0028234D" w:rsidRPr="00B8467D">
        <w:rPr>
          <w:rFonts w:cs="Arial"/>
          <w:sz w:val="20"/>
        </w:rPr>
        <w:t>ichigan</w:t>
      </w:r>
      <w:r w:rsidRPr="00B8467D">
        <w:rPr>
          <w:rFonts w:cs="Arial"/>
          <w:sz w:val="20"/>
        </w:rPr>
        <w:t xml:space="preserve"> 48909, if it is decided not to pursue the installation, reconstruction</w:t>
      </w:r>
      <w:r w:rsidR="00D57BB5" w:rsidRPr="00B8467D">
        <w:rPr>
          <w:rFonts w:cs="Arial"/>
          <w:sz w:val="20"/>
        </w:rPr>
        <w:t>,</w:t>
      </w:r>
      <w:r w:rsidR="00D57BB5" w:rsidRPr="00B8467D" w:rsidDel="0071499D">
        <w:rPr>
          <w:rFonts w:cs="Arial"/>
          <w:sz w:val="20"/>
        </w:rPr>
        <w:t xml:space="preserve"> </w:t>
      </w:r>
      <w:r w:rsidRPr="00B8467D">
        <w:rPr>
          <w:rFonts w:cs="Arial"/>
          <w:sz w:val="20"/>
        </w:rPr>
        <w:t>relocation</w:t>
      </w:r>
      <w:r w:rsidR="00A21FA1" w:rsidRPr="00B8467D">
        <w:rPr>
          <w:rFonts w:cs="Arial"/>
          <w:sz w:val="20"/>
        </w:rPr>
        <w:t>,</w:t>
      </w:r>
      <w:r w:rsidR="00D57BB5" w:rsidRPr="00B8467D">
        <w:rPr>
          <w:rFonts w:cs="Arial"/>
          <w:sz w:val="20"/>
        </w:rPr>
        <w:t xml:space="preserve"> or modification </w:t>
      </w:r>
      <w:r w:rsidRPr="00B8467D">
        <w:rPr>
          <w:rFonts w:cs="Arial"/>
          <w:sz w:val="20"/>
        </w:rPr>
        <w:t>of the equipment allowed by the terms and conditions from that PTI.</w:t>
      </w:r>
      <w:r w:rsidR="00105176" w:rsidRPr="00B8467D">
        <w:rPr>
          <w:rFonts w:cs="Arial"/>
          <w:sz w:val="20"/>
          <w:vertAlign w:val="superscript"/>
        </w:rPr>
        <w:t>2</w:t>
      </w:r>
      <w:r w:rsidR="004614AC" w:rsidRPr="00B8467D">
        <w:rPr>
          <w:rFonts w:cs="Arial"/>
          <w:sz w:val="20"/>
          <w:vertAlign w:val="superscript"/>
        </w:rPr>
        <w:t xml:space="preserve"> </w:t>
      </w:r>
      <w:r w:rsidR="00086D5F" w:rsidRPr="00B8467D">
        <w:rPr>
          <w:rFonts w:cs="Arial"/>
          <w:sz w:val="20"/>
          <w:vertAlign w:val="superscript"/>
        </w:rPr>
        <w:t xml:space="preserve"> </w:t>
      </w:r>
      <w:r w:rsidRPr="00B8467D">
        <w:rPr>
          <w:rFonts w:cs="Arial"/>
          <w:b/>
          <w:sz w:val="20"/>
        </w:rPr>
        <w:t>(R 336.1201(4))</w:t>
      </w:r>
      <w:r w:rsidR="00233961" w:rsidRPr="00B8467D">
        <w:rPr>
          <w:rFonts w:cs="Arial"/>
          <w:b/>
          <w:sz w:val="20"/>
        </w:rPr>
        <w:t xml:space="preserve"> </w:t>
      </w:r>
    </w:p>
    <w:p w14:paraId="78895DAF" w14:textId="77777777" w:rsidR="00A775C6" w:rsidRPr="007713F1" w:rsidRDefault="00A775C6" w:rsidP="00D41714">
      <w:pPr>
        <w:rPr>
          <w:rFonts w:cs="Arial"/>
          <w:sz w:val="20"/>
        </w:rPr>
      </w:pPr>
    </w:p>
    <w:p w14:paraId="48DBF43D" w14:textId="77777777" w:rsidR="001F649E" w:rsidRPr="007713F1" w:rsidRDefault="001F649E" w:rsidP="00D41714">
      <w:pPr>
        <w:rPr>
          <w:rFonts w:cs="Arial"/>
          <w:sz w:val="20"/>
        </w:rPr>
      </w:pPr>
    </w:p>
    <w:p w14:paraId="3935B72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CBF473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11B640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2D9BEC9" w14:textId="77777777" w:rsidR="000B3A18" w:rsidRPr="009B2FEE" w:rsidRDefault="000B3A18" w:rsidP="000B3A18">
      <w:pPr>
        <w:jc w:val="both"/>
        <w:rPr>
          <w:szCs w:val="22"/>
        </w:rPr>
      </w:pPr>
    </w:p>
    <w:p w14:paraId="1C86AABD" w14:textId="506A13C6" w:rsidR="00AA3FFA" w:rsidRPr="00AA3FFA" w:rsidRDefault="008055D8" w:rsidP="00A8424E">
      <w:pPr>
        <w:jc w:val="both"/>
        <w:rPr>
          <w:sz w:val="20"/>
        </w:rPr>
      </w:pPr>
      <w:r>
        <w:rPr>
          <w:rFonts w:ascii="Arial Black" w:hAnsi="Arial Black"/>
          <w:b/>
          <w:szCs w:val="22"/>
        </w:rPr>
        <w:br w:type="page"/>
      </w:r>
      <w:bookmarkStart w:id="57" w:name="_Toc852394"/>
      <w:bookmarkStart w:id="58" w:name="_Toc852725"/>
      <w:bookmarkStart w:id="59" w:name="_Toc1453512"/>
    </w:p>
    <w:p w14:paraId="7550DBC4" w14:textId="77777777" w:rsidR="0098346A" w:rsidRPr="00752D7A" w:rsidRDefault="0098346A" w:rsidP="00AA3FFA">
      <w:pPr>
        <w:pStyle w:val="Heading1"/>
      </w:pPr>
      <w:bookmarkStart w:id="60" w:name="_Toc166061885"/>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3A0BD681" w14:textId="77777777" w:rsidR="0098346A" w:rsidRPr="00F21983" w:rsidRDefault="0098346A" w:rsidP="0098346A">
      <w:pPr>
        <w:jc w:val="both"/>
        <w:rPr>
          <w:sz w:val="20"/>
        </w:rPr>
      </w:pPr>
    </w:p>
    <w:p w14:paraId="7330E6B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60F9169" w14:textId="77777777" w:rsidR="003C2679" w:rsidRPr="00F21983" w:rsidRDefault="003C2679" w:rsidP="0098346A">
      <w:pPr>
        <w:jc w:val="both"/>
        <w:rPr>
          <w:sz w:val="20"/>
        </w:rPr>
      </w:pPr>
    </w:p>
    <w:p w14:paraId="0E4A331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F972AA3" w14:textId="77777777" w:rsidR="00875F04" w:rsidRDefault="00875F04" w:rsidP="0098346A">
      <w:pPr>
        <w:jc w:val="both"/>
        <w:rPr>
          <w:sz w:val="20"/>
        </w:rPr>
      </w:pPr>
    </w:p>
    <w:p w14:paraId="6C76FF88" w14:textId="77777777" w:rsidR="0098346A" w:rsidRPr="00F21983" w:rsidRDefault="0098346A" w:rsidP="00E908E1">
      <w:pPr>
        <w:jc w:val="both"/>
        <w:rPr>
          <w:sz w:val="20"/>
        </w:rPr>
      </w:pPr>
    </w:p>
    <w:p w14:paraId="5F57A304" w14:textId="0710D16D" w:rsidR="0098346A" w:rsidRPr="007713F1" w:rsidRDefault="001C614B" w:rsidP="009A2AB6">
      <w:pPr>
        <w:pStyle w:val="Header"/>
        <w:tabs>
          <w:tab w:val="clear" w:pos="4320"/>
          <w:tab w:val="clear" w:pos="8640"/>
        </w:tabs>
      </w:pPr>
      <w:r>
        <w:br w:type="page"/>
      </w:r>
    </w:p>
    <w:p w14:paraId="4015A918" w14:textId="77777777" w:rsidR="00E14632" w:rsidRDefault="00ED0AFD" w:rsidP="00CE44D8">
      <w:pPr>
        <w:pStyle w:val="Heading1"/>
      </w:pPr>
      <w:bookmarkStart w:id="61" w:name="_Toc166061886"/>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1A04D2FD" w14:textId="77777777" w:rsidR="00E14632" w:rsidRPr="00FE0AD0" w:rsidRDefault="00E14632" w:rsidP="00E14632">
      <w:pPr>
        <w:jc w:val="both"/>
        <w:rPr>
          <w:sz w:val="20"/>
        </w:rPr>
      </w:pPr>
    </w:p>
    <w:p w14:paraId="461F028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EB023D2" w14:textId="77777777" w:rsidR="009602B7" w:rsidRPr="00FE0AD0" w:rsidRDefault="009602B7" w:rsidP="00E14632">
      <w:pPr>
        <w:jc w:val="both"/>
        <w:rPr>
          <w:sz w:val="20"/>
        </w:rPr>
      </w:pPr>
    </w:p>
    <w:p w14:paraId="365B0D0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E0F81EF" w14:textId="77777777" w:rsidR="00E14632" w:rsidRDefault="00E14632" w:rsidP="00E14632">
      <w:pPr>
        <w:jc w:val="both"/>
        <w:rPr>
          <w:sz w:val="20"/>
        </w:rPr>
      </w:pPr>
    </w:p>
    <w:p w14:paraId="42C97BCA"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66061887"/>
      <w:r w:rsidRPr="002B5ED5">
        <w:rPr>
          <w:sz w:val="22"/>
          <w:szCs w:val="22"/>
        </w:rPr>
        <w:t>EMISSION UNIT SUMMARY TABLE</w:t>
      </w:r>
      <w:bookmarkEnd w:id="66"/>
      <w:bookmarkEnd w:id="67"/>
      <w:bookmarkEnd w:id="68"/>
      <w:bookmarkEnd w:id="69"/>
    </w:p>
    <w:p w14:paraId="469EC8D4" w14:textId="77777777" w:rsidR="00E14632" w:rsidRDefault="00736BDB" w:rsidP="00736BDB">
      <w:pPr>
        <w:jc w:val="center"/>
      </w:pPr>
      <w:r w:rsidRPr="00F35ADC">
        <w:rPr>
          <w:sz w:val="20"/>
        </w:rPr>
        <w:t>The descriptions provided below are for informational purposes and do not constitute enforceable conditions.</w:t>
      </w:r>
    </w:p>
    <w:p w14:paraId="548B3BB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600"/>
        <w:gridCol w:w="1620"/>
        <w:gridCol w:w="2610"/>
      </w:tblGrid>
      <w:tr w:rsidR="00E14632" w14:paraId="1D1D33A6" w14:textId="77777777" w:rsidTr="00263D47">
        <w:trPr>
          <w:cantSplit/>
          <w:tblHeader/>
        </w:trPr>
        <w:tc>
          <w:tcPr>
            <w:tcW w:w="2610" w:type="dxa"/>
            <w:tcBorders>
              <w:top w:val="double" w:sz="6" w:space="0" w:color="auto"/>
              <w:bottom w:val="double" w:sz="4" w:space="0" w:color="auto"/>
            </w:tcBorders>
            <w:shd w:val="pct10" w:color="auto" w:fill="auto"/>
          </w:tcPr>
          <w:p w14:paraId="7C7DC47F" w14:textId="77777777" w:rsidR="00E14632" w:rsidRPr="00BB5D62" w:rsidRDefault="00E14632" w:rsidP="00C6273C">
            <w:pPr>
              <w:jc w:val="center"/>
              <w:rPr>
                <w:rFonts w:cs="Arial"/>
                <w:b/>
                <w:sz w:val="20"/>
              </w:rPr>
            </w:pPr>
            <w:r w:rsidRPr="00BB5D62">
              <w:rPr>
                <w:rFonts w:cs="Arial"/>
                <w:b/>
                <w:sz w:val="20"/>
              </w:rPr>
              <w:t>Emission Unit ID</w:t>
            </w:r>
          </w:p>
        </w:tc>
        <w:tc>
          <w:tcPr>
            <w:tcW w:w="3600" w:type="dxa"/>
            <w:tcBorders>
              <w:top w:val="double" w:sz="6" w:space="0" w:color="auto"/>
              <w:bottom w:val="double" w:sz="4" w:space="0" w:color="auto"/>
            </w:tcBorders>
            <w:shd w:val="pct10" w:color="auto" w:fill="auto"/>
          </w:tcPr>
          <w:p w14:paraId="7FE83C1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B5707A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24CDEA96" w14:textId="77777777" w:rsidR="00E14632" w:rsidRPr="00BB5D62" w:rsidRDefault="00E14632" w:rsidP="00C6273C">
            <w:pPr>
              <w:jc w:val="center"/>
              <w:rPr>
                <w:rFonts w:cs="Arial"/>
                <w:b/>
                <w:sz w:val="20"/>
              </w:rPr>
            </w:pPr>
            <w:r w:rsidRPr="00BB5D62">
              <w:rPr>
                <w:rFonts w:cs="Arial"/>
                <w:b/>
                <w:sz w:val="20"/>
              </w:rPr>
              <w:t>Installation</w:t>
            </w:r>
          </w:p>
          <w:p w14:paraId="0AAD5091" w14:textId="77777777" w:rsidR="00E14632" w:rsidRDefault="00E14632" w:rsidP="00C6273C">
            <w:pPr>
              <w:jc w:val="center"/>
              <w:rPr>
                <w:rFonts w:cs="Arial"/>
                <w:b/>
                <w:sz w:val="20"/>
              </w:rPr>
            </w:pPr>
            <w:r w:rsidRPr="00BB5D62">
              <w:rPr>
                <w:rFonts w:cs="Arial"/>
                <w:b/>
                <w:sz w:val="20"/>
              </w:rPr>
              <w:t>Date</w:t>
            </w:r>
            <w:r>
              <w:rPr>
                <w:rFonts w:cs="Arial"/>
                <w:b/>
                <w:sz w:val="20"/>
              </w:rPr>
              <w:t>/</w:t>
            </w:r>
          </w:p>
          <w:p w14:paraId="35F87683" w14:textId="77777777" w:rsidR="00E14632" w:rsidRPr="00BB5D62" w:rsidRDefault="00E14632" w:rsidP="00C6273C">
            <w:pPr>
              <w:jc w:val="center"/>
              <w:rPr>
                <w:rFonts w:cs="Arial"/>
                <w:b/>
                <w:sz w:val="20"/>
              </w:rPr>
            </w:pPr>
            <w:r>
              <w:rPr>
                <w:rFonts w:cs="Arial"/>
                <w:b/>
                <w:sz w:val="20"/>
              </w:rPr>
              <w:t>Modification Date</w:t>
            </w:r>
          </w:p>
        </w:tc>
        <w:tc>
          <w:tcPr>
            <w:tcW w:w="2610" w:type="dxa"/>
            <w:tcBorders>
              <w:top w:val="double" w:sz="6" w:space="0" w:color="auto"/>
              <w:bottom w:val="double" w:sz="4" w:space="0" w:color="auto"/>
            </w:tcBorders>
            <w:shd w:val="pct10" w:color="auto" w:fill="auto"/>
          </w:tcPr>
          <w:p w14:paraId="17E73D0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6081A972" w14:textId="77777777" w:rsidTr="00263D47">
        <w:trPr>
          <w:cantSplit/>
          <w:trHeight w:val="2130"/>
        </w:trPr>
        <w:tc>
          <w:tcPr>
            <w:tcW w:w="2610" w:type="dxa"/>
            <w:tcBorders>
              <w:top w:val="nil"/>
            </w:tcBorders>
          </w:tcPr>
          <w:p w14:paraId="045335AF" w14:textId="74C7726D" w:rsidR="00E14632" w:rsidRPr="00BB5D62" w:rsidRDefault="00263D47" w:rsidP="00B522C7">
            <w:pPr>
              <w:rPr>
                <w:rFonts w:cs="Arial"/>
                <w:sz w:val="20"/>
              </w:rPr>
            </w:pPr>
            <w:r w:rsidRPr="00263D47">
              <w:rPr>
                <w:rFonts w:cs="Arial"/>
                <w:sz w:val="20"/>
              </w:rPr>
              <w:t>EUMOLDINGEQUIP</w:t>
            </w:r>
          </w:p>
        </w:tc>
        <w:tc>
          <w:tcPr>
            <w:tcW w:w="3600" w:type="dxa"/>
            <w:tcBorders>
              <w:top w:val="nil"/>
            </w:tcBorders>
          </w:tcPr>
          <w:p w14:paraId="073F2DE7" w14:textId="58F54765" w:rsidR="00E14632" w:rsidRPr="00BB5D62" w:rsidRDefault="00263D47" w:rsidP="008F6D06">
            <w:pPr>
              <w:jc w:val="both"/>
              <w:rPr>
                <w:rFonts w:cs="Arial"/>
                <w:sz w:val="20"/>
              </w:rPr>
            </w:pPr>
            <w:r w:rsidRPr="00263D47">
              <w:rPr>
                <w:rFonts w:cs="Arial"/>
                <w:sz w:val="20"/>
              </w:rPr>
              <w:t xml:space="preserve">Group includes composites reinforced plastic (composites) molding operations </w:t>
            </w:r>
            <w:proofErr w:type="gramStart"/>
            <w:r w:rsidRPr="00263D47">
              <w:rPr>
                <w:rFonts w:cs="Arial"/>
                <w:sz w:val="20"/>
              </w:rPr>
              <w:t>for the production of</w:t>
            </w:r>
            <w:proofErr w:type="gramEnd"/>
            <w:r w:rsidRPr="00263D47">
              <w:rPr>
                <w:rFonts w:cs="Arial"/>
                <w:sz w:val="20"/>
              </w:rPr>
              <w:t xml:space="preserve"> boats or other reinforced plastic composite parts.  The composites parts are produced throughout the facility and production may take place in individual booths or on the production floor in an open floor arrangement.</w:t>
            </w:r>
          </w:p>
        </w:tc>
        <w:tc>
          <w:tcPr>
            <w:tcW w:w="1620" w:type="dxa"/>
            <w:tcBorders>
              <w:top w:val="nil"/>
            </w:tcBorders>
          </w:tcPr>
          <w:p w14:paraId="22A0658B" w14:textId="3189EBFA" w:rsidR="00263D47" w:rsidRPr="00263D47" w:rsidRDefault="00263D47" w:rsidP="00263D47">
            <w:pPr>
              <w:jc w:val="center"/>
              <w:rPr>
                <w:rFonts w:cs="Arial"/>
                <w:sz w:val="20"/>
              </w:rPr>
            </w:pPr>
            <w:r w:rsidRPr="00263D47">
              <w:rPr>
                <w:rFonts w:cs="Arial"/>
                <w:sz w:val="20"/>
              </w:rPr>
              <w:t>08-29-</w:t>
            </w:r>
            <w:r w:rsidR="00B8467D">
              <w:rPr>
                <w:rFonts w:cs="Arial"/>
                <w:sz w:val="20"/>
              </w:rPr>
              <w:t>19</w:t>
            </w:r>
            <w:r w:rsidRPr="00263D47">
              <w:rPr>
                <w:rFonts w:cs="Arial"/>
                <w:sz w:val="20"/>
              </w:rPr>
              <w:t>85</w:t>
            </w:r>
          </w:p>
          <w:p w14:paraId="7E644841" w14:textId="7EAE93BD" w:rsidR="00263D47" w:rsidRPr="00263D47" w:rsidRDefault="00263D47" w:rsidP="00263D47">
            <w:pPr>
              <w:jc w:val="center"/>
              <w:rPr>
                <w:rFonts w:cs="Arial"/>
                <w:sz w:val="20"/>
              </w:rPr>
            </w:pPr>
            <w:r w:rsidRPr="00263D47">
              <w:rPr>
                <w:rFonts w:cs="Arial"/>
                <w:sz w:val="20"/>
              </w:rPr>
              <w:t>12-03-</w:t>
            </w:r>
            <w:r w:rsidR="00B8467D">
              <w:rPr>
                <w:rFonts w:cs="Arial"/>
                <w:sz w:val="20"/>
              </w:rPr>
              <w:t>19</w:t>
            </w:r>
            <w:r w:rsidRPr="00263D47">
              <w:rPr>
                <w:rFonts w:cs="Arial"/>
                <w:sz w:val="20"/>
              </w:rPr>
              <w:t>97</w:t>
            </w:r>
          </w:p>
          <w:p w14:paraId="1DD0BAA8" w14:textId="21D2A696" w:rsidR="00E14632" w:rsidRPr="00ED0849" w:rsidRDefault="00263D47" w:rsidP="00263D47">
            <w:pPr>
              <w:jc w:val="center"/>
              <w:rPr>
                <w:rFonts w:cs="Arial"/>
                <w:color w:val="FF0000"/>
                <w:sz w:val="20"/>
              </w:rPr>
            </w:pPr>
            <w:r w:rsidRPr="00263D47">
              <w:rPr>
                <w:rFonts w:cs="Arial"/>
                <w:sz w:val="20"/>
              </w:rPr>
              <w:t>05-04-</w:t>
            </w:r>
            <w:r w:rsidR="00B8467D">
              <w:rPr>
                <w:rFonts w:cs="Arial"/>
                <w:sz w:val="20"/>
              </w:rPr>
              <w:t>20</w:t>
            </w:r>
            <w:r w:rsidRPr="00263D47">
              <w:rPr>
                <w:rFonts w:cs="Arial"/>
                <w:sz w:val="20"/>
              </w:rPr>
              <w:t>06</w:t>
            </w:r>
          </w:p>
        </w:tc>
        <w:tc>
          <w:tcPr>
            <w:tcW w:w="2610" w:type="dxa"/>
            <w:tcBorders>
              <w:top w:val="nil"/>
            </w:tcBorders>
          </w:tcPr>
          <w:p w14:paraId="6A6D00CC" w14:textId="77777777" w:rsidR="00263D47" w:rsidRPr="00263D47" w:rsidRDefault="00263D47" w:rsidP="00263D47">
            <w:pPr>
              <w:rPr>
                <w:rFonts w:cs="Arial"/>
                <w:sz w:val="20"/>
              </w:rPr>
            </w:pPr>
            <w:r w:rsidRPr="00263D47">
              <w:rPr>
                <w:rFonts w:cs="Arial"/>
                <w:sz w:val="20"/>
              </w:rPr>
              <w:t>FGMOLDINGEMISSIONS</w:t>
            </w:r>
          </w:p>
          <w:p w14:paraId="72C485B9" w14:textId="77777777" w:rsidR="00263D47" w:rsidRPr="00263D47" w:rsidRDefault="00263D47" w:rsidP="00263D47">
            <w:pPr>
              <w:rPr>
                <w:rFonts w:cs="Arial"/>
                <w:sz w:val="20"/>
              </w:rPr>
            </w:pPr>
            <w:r w:rsidRPr="00263D47">
              <w:rPr>
                <w:rFonts w:cs="Arial"/>
                <w:sz w:val="20"/>
              </w:rPr>
              <w:t>FGMACTVVVV</w:t>
            </w:r>
          </w:p>
          <w:p w14:paraId="6B957A4C" w14:textId="6B0E1312" w:rsidR="00E14632" w:rsidRPr="00BB5D62" w:rsidRDefault="00E14632" w:rsidP="00263D47">
            <w:pPr>
              <w:rPr>
                <w:rFonts w:cs="Arial"/>
                <w:sz w:val="20"/>
              </w:rPr>
            </w:pPr>
          </w:p>
        </w:tc>
      </w:tr>
      <w:tr w:rsidR="00E14632" w14:paraId="3DAEACBF" w14:textId="77777777" w:rsidTr="00263D47">
        <w:trPr>
          <w:cantSplit/>
          <w:trHeight w:val="804"/>
        </w:trPr>
        <w:tc>
          <w:tcPr>
            <w:tcW w:w="2610" w:type="dxa"/>
          </w:tcPr>
          <w:p w14:paraId="694E73B9" w14:textId="00533F58" w:rsidR="00E14632" w:rsidRPr="00BB5D62" w:rsidRDefault="00263D47" w:rsidP="00991194">
            <w:pPr>
              <w:rPr>
                <w:rFonts w:cs="Arial"/>
                <w:sz w:val="20"/>
              </w:rPr>
            </w:pPr>
            <w:r w:rsidRPr="004A18CE">
              <w:rPr>
                <w:rFonts w:cs="Arial"/>
                <w:sz w:val="20"/>
              </w:rPr>
              <w:t>EUENGINEERING</w:t>
            </w:r>
          </w:p>
        </w:tc>
        <w:tc>
          <w:tcPr>
            <w:tcW w:w="3600" w:type="dxa"/>
          </w:tcPr>
          <w:p w14:paraId="01BA5CF9" w14:textId="20E65BB9" w:rsidR="00E14632" w:rsidRPr="00BB5D62" w:rsidRDefault="00263D47" w:rsidP="008F6D06">
            <w:pPr>
              <w:jc w:val="both"/>
              <w:rPr>
                <w:rFonts w:cs="Arial"/>
                <w:sz w:val="20"/>
              </w:rPr>
            </w:pPr>
            <w:r w:rsidRPr="00263D47">
              <w:rPr>
                <w:rFonts w:cs="Arial"/>
                <w:sz w:val="20"/>
              </w:rPr>
              <w:t>Two composite booths with mat/panel filters (engineering booths) and associated clean-up solvents.</w:t>
            </w:r>
          </w:p>
        </w:tc>
        <w:tc>
          <w:tcPr>
            <w:tcW w:w="1620" w:type="dxa"/>
          </w:tcPr>
          <w:p w14:paraId="2120D32E" w14:textId="1F3D2C60" w:rsidR="00263D47" w:rsidRPr="00263D47" w:rsidRDefault="00263D47" w:rsidP="00263D47">
            <w:pPr>
              <w:jc w:val="center"/>
              <w:rPr>
                <w:rFonts w:cs="Arial"/>
                <w:sz w:val="20"/>
              </w:rPr>
            </w:pPr>
            <w:r w:rsidRPr="00263D47">
              <w:rPr>
                <w:rFonts w:cs="Arial"/>
                <w:sz w:val="20"/>
              </w:rPr>
              <w:t>04-24-</w:t>
            </w:r>
            <w:r w:rsidR="00B8467D">
              <w:rPr>
                <w:rFonts w:cs="Arial"/>
                <w:sz w:val="20"/>
              </w:rPr>
              <w:t>19</w:t>
            </w:r>
            <w:r w:rsidRPr="00263D47">
              <w:rPr>
                <w:rFonts w:cs="Arial"/>
                <w:sz w:val="20"/>
              </w:rPr>
              <w:t>79</w:t>
            </w:r>
          </w:p>
          <w:p w14:paraId="03526002" w14:textId="02000719" w:rsidR="00263D47" w:rsidRPr="00263D47" w:rsidRDefault="00263D47" w:rsidP="00263D47">
            <w:pPr>
              <w:jc w:val="center"/>
              <w:rPr>
                <w:rFonts w:cs="Arial"/>
                <w:sz w:val="20"/>
              </w:rPr>
            </w:pPr>
            <w:r w:rsidRPr="00263D47">
              <w:rPr>
                <w:rFonts w:cs="Arial"/>
                <w:sz w:val="20"/>
              </w:rPr>
              <w:t>12-03-</w:t>
            </w:r>
            <w:r w:rsidR="00B8467D">
              <w:rPr>
                <w:rFonts w:cs="Arial"/>
                <w:sz w:val="20"/>
              </w:rPr>
              <w:t>19</w:t>
            </w:r>
            <w:r w:rsidRPr="00263D47">
              <w:rPr>
                <w:rFonts w:cs="Arial"/>
                <w:sz w:val="20"/>
              </w:rPr>
              <w:t>97</w:t>
            </w:r>
          </w:p>
          <w:p w14:paraId="658D6AFC" w14:textId="3191449E" w:rsidR="00E14632" w:rsidRPr="00BB5D62" w:rsidRDefault="00263D47" w:rsidP="00263D47">
            <w:pPr>
              <w:jc w:val="center"/>
              <w:rPr>
                <w:rFonts w:cs="Arial"/>
                <w:sz w:val="20"/>
              </w:rPr>
            </w:pPr>
            <w:r w:rsidRPr="00263D47">
              <w:rPr>
                <w:rFonts w:cs="Arial"/>
                <w:sz w:val="20"/>
              </w:rPr>
              <w:t>05-04-</w:t>
            </w:r>
            <w:r w:rsidR="00B8467D">
              <w:rPr>
                <w:rFonts w:cs="Arial"/>
                <w:sz w:val="20"/>
              </w:rPr>
              <w:t>20</w:t>
            </w:r>
            <w:r w:rsidRPr="00263D47">
              <w:rPr>
                <w:rFonts w:cs="Arial"/>
                <w:sz w:val="20"/>
              </w:rPr>
              <w:t>06</w:t>
            </w:r>
          </w:p>
        </w:tc>
        <w:tc>
          <w:tcPr>
            <w:tcW w:w="2610" w:type="dxa"/>
          </w:tcPr>
          <w:p w14:paraId="102E46B7" w14:textId="77777777" w:rsidR="00263D47" w:rsidRPr="00263D47" w:rsidRDefault="00263D47" w:rsidP="00263D47">
            <w:pPr>
              <w:rPr>
                <w:rFonts w:cs="Arial"/>
                <w:sz w:val="20"/>
              </w:rPr>
            </w:pPr>
            <w:r w:rsidRPr="00263D47">
              <w:rPr>
                <w:rFonts w:cs="Arial"/>
                <w:sz w:val="20"/>
              </w:rPr>
              <w:t>FGMOLDINGEMISSIONS</w:t>
            </w:r>
          </w:p>
          <w:p w14:paraId="5A5B9ED0" w14:textId="77777777" w:rsidR="00263D47" w:rsidRPr="00263D47" w:rsidRDefault="00263D47" w:rsidP="00263D47">
            <w:pPr>
              <w:rPr>
                <w:rFonts w:cs="Arial"/>
                <w:sz w:val="20"/>
              </w:rPr>
            </w:pPr>
            <w:r w:rsidRPr="00263D47">
              <w:rPr>
                <w:rFonts w:cs="Arial"/>
                <w:sz w:val="20"/>
              </w:rPr>
              <w:t>FGMACTVVVV</w:t>
            </w:r>
          </w:p>
          <w:p w14:paraId="7D4E3E08" w14:textId="15FE983F" w:rsidR="00E14632" w:rsidRPr="00BB5D62" w:rsidRDefault="00E14632" w:rsidP="00263D47">
            <w:pPr>
              <w:rPr>
                <w:rFonts w:cs="Arial"/>
                <w:sz w:val="20"/>
              </w:rPr>
            </w:pPr>
          </w:p>
        </w:tc>
      </w:tr>
      <w:tr w:rsidR="00E14632" w14:paraId="74FB46E1" w14:textId="77777777" w:rsidTr="00263D47">
        <w:trPr>
          <w:cantSplit/>
        </w:trPr>
        <w:tc>
          <w:tcPr>
            <w:tcW w:w="2610" w:type="dxa"/>
          </w:tcPr>
          <w:p w14:paraId="7125EE54" w14:textId="28CBE848" w:rsidR="00E14632" w:rsidRPr="00BB5D62" w:rsidRDefault="00263D47" w:rsidP="00991194">
            <w:pPr>
              <w:rPr>
                <w:rFonts w:cs="Arial"/>
                <w:sz w:val="20"/>
              </w:rPr>
            </w:pPr>
            <w:r w:rsidRPr="00263D47">
              <w:rPr>
                <w:rFonts w:cs="Arial"/>
                <w:sz w:val="20"/>
              </w:rPr>
              <w:t>EUSOLVENT</w:t>
            </w:r>
          </w:p>
        </w:tc>
        <w:tc>
          <w:tcPr>
            <w:tcW w:w="3600" w:type="dxa"/>
          </w:tcPr>
          <w:p w14:paraId="57350FA4" w14:textId="7007541E" w:rsidR="00E14632" w:rsidRPr="00BB5D62" w:rsidRDefault="00263D47" w:rsidP="008F6D06">
            <w:pPr>
              <w:jc w:val="both"/>
              <w:rPr>
                <w:rFonts w:cs="Arial"/>
                <w:sz w:val="20"/>
              </w:rPr>
            </w:pPr>
            <w:r w:rsidRPr="00263D47">
              <w:rPr>
                <w:rFonts w:cs="Arial"/>
                <w:sz w:val="20"/>
              </w:rPr>
              <w:t>Solvents (primarily acetone and other non-halogenated solvents) are used throughout the facility for cleanup operations associated with composites production.  Amount used exceeds the exemption threshold provided in Rule</w:t>
            </w:r>
            <w:r w:rsidR="00AF72CF">
              <w:rPr>
                <w:rFonts w:cs="Arial"/>
                <w:sz w:val="20"/>
              </w:rPr>
              <w:t> </w:t>
            </w:r>
            <w:r w:rsidRPr="00263D47">
              <w:rPr>
                <w:rFonts w:cs="Arial"/>
                <w:sz w:val="20"/>
              </w:rPr>
              <w:t>290.</w:t>
            </w:r>
          </w:p>
        </w:tc>
        <w:tc>
          <w:tcPr>
            <w:tcW w:w="1620" w:type="dxa"/>
          </w:tcPr>
          <w:p w14:paraId="25D9A9D2" w14:textId="456315FA" w:rsidR="00263D47" w:rsidRPr="00263D47" w:rsidRDefault="00263D47" w:rsidP="00263D47">
            <w:pPr>
              <w:jc w:val="center"/>
              <w:rPr>
                <w:rFonts w:cs="Arial"/>
                <w:sz w:val="20"/>
              </w:rPr>
            </w:pPr>
            <w:r w:rsidRPr="00263D47">
              <w:rPr>
                <w:rFonts w:cs="Arial"/>
                <w:sz w:val="20"/>
              </w:rPr>
              <w:t>01-01-</w:t>
            </w:r>
            <w:r w:rsidR="00B8467D">
              <w:rPr>
                <w:rFonts w:cs="Arial"/>
                <w:sz w:val="20"/>
              </w:rPr>
              <w:t>19</w:t>
            </w:r>
            <w:r w:rsidRPr="00263D47">
              <w:rPr>
                <w:rFonts w:cs="Arial"/>
                <w:sz w:val="20"/>
              </w:rPr>
              <w:t>68</w:t>
            </w:r>
          </w:p>
          <w:p w14:paraId="2A54AA78" w14:textId="3F7FFEBE" w:rsidR="00263D47" w:rsidRPr="00263D47" w:rsidRDefault="00263D47" w:rsidP="00263D47">
            <w:pPr>
              <w:jc w:val="center"/>
              <w:rPr>
                <w:rFonts w:cs="Arial"/>
                <w:sz w:val="20"/>
              </w:rPr>
            </w:pPr>
            <w:r w:rsidRPr="00263D47">
              <w:rPr>
                <w:rFonts w:cs="Arial"/>
                <w:sz w:val="20"/>
              </w:rPr>
              <w:t>12-03-</w:t>
            </w:r>
            <w:r w:rsidR="00B8467D">
              <w:rPr>
                <w:rFonts w:cs="Arial"/>
                <w:sz w:val="20"/>
              </w:rPr>
              <w:t>19</w:t>
            </w:r>
            <w:r w:rsidRPr="00263D47">
              <w:rPr>
                <w:rFonts w:cs="Arial"/>
                <w:sz w:val="20"/>
              </w:rPr>
              <w:t>97</w:t>
            </w:r>
          </w:p>
          <w:p w14:paraId="29A5DBA0" w14:textId="74984807" w:rsidR="00E14632" w:rsidRPr="00BB5D62" w:rsidRDefault="00263D47" w:rsidP="00263D47">
            <w:pPr>
              <w:jc w:val="center"/>
              <w:rPr>
                <w:rFonts w:cs="Arial"/>
                <w:sz w:val="20"/>
              </w:rPr>
            </w:pPr>
            <w:r w:rsidRPr="00263D47">
              <w:rPr>
                <w:rFonts w:cs="Arial"/>
                <w:sz w:val="20"/>
              </w:rPr>
              <w:t>05-04-</w:t>
            </w:r>
            <w:r w:rsidR="00B8467D">
              <w:rPr>
                <w:rFonts w:cs="Arial"/>
                <w:sz w:val="20"/>
              </w:rPr>
              <w:t>20</w:t>
            </w:r>
            <w:r w:rsidRPr="00263D47">
              <w:rPr>
                <w:rFonts w:cs="Arial"/>
                <w:sz w:val="20"/>
              </w:rPr>
              <w:t>06</w:t>
            </w:r>
          </w:p>
        </w:tc>
        <w:tc>
          <w:tcPr>
            <w:tcW w:w="2610" w:type="dxa"/>
          </w:tcPr>
          <w:p w14:paraId="3A7201BB" w14:textId="77777777" w:rsidR="00263D47" w:rsidRPr="00263D47" w:rsidRDefault="00263D47" w:rsidP="00263D47">
            <w:pPr>
              <w:rPr>
                <w:rFonts w:cs="Arial"/>
                <w:sz w:val="20"/>
              </w:rPr>
            </w:pPr>
            <w:r w:rsidRPr="00263D47">
              <w:rPr>
                <w:rFonts w:cs="Arial"/>
                <w:sz w:val="20"/>
              </w:rPr>
              <w:t>FGMOLDINGEMISSIONS</w:t>
            </w:r>
          </w:p>
          <w:p w14:paraId="42B92A57" w14:textId="77777777" w:rsidR="00263D47" w:rsidRPr="00263D47" w:rsidRDefault="00263D47" w:rsidP="00263D47">
            <w:pPr>
              <w:rPr>
                <w:rFonts w:cs="Arial"/>
                <w:sz w:val="20"/>
              </w:rPr>
            </w:pPr>
            <w:r w:rsidRPr="00263D47">
              <w:rPr>
                <w:rFonts w:cs="Arial"/>
                <w:sz w:val="20"/>
              </w:rPr>
              <w:t>FGMACTVVVV</w:t>
            </w:r>
          </w:p>
          <w:p w14:paraId="5AE742D2" w14:textId="6323625B" w:rsidR="00E14632" w:rsidRPr="00BB5D62" w:rsidRDefault="00E14632" w:rsidP="00263D47">
            <w:pPr>
              <w:rPr>
                <w:rFonts w:cs="Arial"/>
                <w:sz w:val="20"/>
              </w:rPr>
            </w:pPr>
          </w:p>
        </w:tc>
      </w:tr>
      <w:tr w:rsidR="00E14632" w14:paraId="09616B92" w14:textId="77777777" w:rsidTr="00263D47">
        <w:trPr>
          <w:cantSplit/>
        </w:trPr>
        <w:tc>
          <w:tcPr>
            <w:tcW w:w="2610" w:type="dxa"/>
          </w:tcPr>
          <w:p w14:paraId="66DB28B6" w14:textId="7A842FF7" w:rsidR="00E14632" w:rsidRPr="00BB5D62" w:rsidRDefault="00263D47" w:rsidP="00991194">
            <w:pPr>
              <w:rPr>
                <w:rFonts w:cs="Arial"/>
                <w:sz w:val="20"/>
              </w:rPr>
            </w:pPr>
            <w:r w:rsidRPr="00263D47">
              <w:rPr>
                <w:rFonts w:cs="Arial"/>
                <w:sz w:val="20"/>
              </w:rPr>
              <w:t>EUGRINDINGBOOTHS</w:t>
            </w:r>
          </w:p>
        </w:tc>
        <w:tc>
          <w:tcPr>
            <w:tcW w:w="3600" w:type="dxa"/>
          </w:tcPr>
          <w:p w14:paraId="00B5BB71" w14:textId="22CF0195" w:rsidR="00E14632" w:rsidRPr="00BB5D62" w:rsidRDefault="00263D47" w:rsidP="008F6D06">
            <w:pPr>
              <w:jc w:val="both"/>
              <w:rPr>
                <w:rFonts w:cs="Arial"/>
                <w:sz w:val="20"/>
              </w:rPr>
            </w:pPr>
            <w:r w:rsidRPr="00263D47">
              <w:rPr>
                <w:rFonts w:cs="Arial"/>
                <w:sz w:val="20"/>
              </w:rPr>
              <w:t>Six grinding booths with mat/panel filters for medium and small parts grinding located in Plant 1.</w:t>
            </w:r>
          </w:p>
        </w:tc>
        <w:tc>
          <w:tcPr>
            <w:tcW w:w="1620" w:type="dxa"/>
          </w:tcPr>
          <w:p w14:paraId="66E31060" w14:textId="33A91CD9" w:rsidR="00263D47" w:rsidRPr="00263D47" w:rsidRDefault="00263D47" w:rsidP="00263D47">
            <w:pPr>
              <w:jc w:val="center"/>
              <w:rPr>
                <w:rFonts w:cs="Arial"/>
                <w:sz w:val="20"/>
              </w:rPr>
            </w:pPr>
            <w:r w:rsidRPr="00263D47">
              <w:rPr>
                <w:rFonts w:cs="Arial"/>
                <w:sz w:val="20"/>
              </w:rPr>
              <w:t>04-24-</w:t>
            </w:r>
            <w:r w:rsidR="00B8467D">
              <w:rPr>
                <w:rFonts w:cs="Arial"/>
                <w:sz w:val="20"/>
              </w:rPr>
              <w:t>19</w:t>
            </w:r>
            <w:r w:rsidRPr="00263D47">
              <w:rPr>
                <w:rFonts w:cs="Arial"/>
                <w:sz w:val="20"/>
              </w:rPr>
              <w:t>79</w:t>
            </w:r>
          </w:p>
          <w:p w14:paraId="56E4920D" w14:textId="7FCA2B0A" w:rsidR="00E14632" w:rsidRPr="00BB5D62" w:rsidRDefault="00263D47" w:rsidP="00263D47">
            <w:pPr>
              <w:jc w:val="center"/>
              <w:rPr>
                <w:rFonts w:cs="Arial"/>
                <w:sz w:val="20"/>
              </w:rPr>
            </w:pPr>
            <w:r w:rsidRPr="00263D47">
              <w:rPr>
                <w:rFonts w:cs="Arial"/>
                <w:sz w:val="20"/>
              </w:rPr>
              <w:t>05-04-</w:t>
            </w:r>
            <w:r w:rsidR="00B8467D">
              <w:rPr>
                <w:rFonts w:cs="Arial"/>
                <w:sz w:val="20"/>
              </w:rPr>
              <w:t>20</w:t>
            </w:r>
            <w:r w:rsidRPr="00263D47">
              <w:rPr>
                <w:rFonts w:cs="Arial"/>
                <w:sz w:val="20"/>
              </w:rPr>
              <w:t>06</w:t>
            </w:r>
          </w:p>
        </w:tc>
        <w:tc>
          <w:tcPr>
            <w:tcW w:w="2610" w:type="dxa"/>
          </w:tcPr>
          <w:p w14:paraId="19C3D8D0" w14:textId="38258D53" w:rsidR="00E14632" w:rsidRPr="00BB5D62" w:rsidRDefault="00263D47" w:rsidP="008F6D06">
            <w:pPr>
              <w:rPr>
                <w:rFonts w:cs="Arial"/>
                <w:sz w:val="20"/>
              </w:rPr>
            </w:pPr>
            <w:r w:rsidRPr="00263D47">
              <w:rPr>
                <w:rFonts w:cs="Arial"/>
                <w:sz w:val="20"/>
              </w:rPr>
              <w:t>FGPARTICULATE</w:t>
            </w:r>
          </w:p>
        </w:tc>
      </w:tr>
      <w:tr w:rsidR="00E14632" w14:paraId="26EAE785" w14:textId="77777777" w:rsidTr="00263D47">
        <w:trPr>
          <w:cantSplit/>
        </w:trPr>
        <w:tc>
          <w:tcPr>
            <w:tcW w:w="2610" w:type="dxa"/>
          </w:tcPr>
          <w:p w14:paraId="796888DE" w14:textId="720DE1A6" w:rsidR="00E14632" w:rsidRPr="00BB5D62" w:rsidRDefault="00263D47" w:rsidP="00991194">
            <w:pPr>
              <w:rPr>
                <w:rFonts w:cs="Arial"/>
                <w:sz w:val="20"/>
              </w:rPr>
            </w:pPr>
            <w:r w:rsidRPr="00263D47">
              <w:rPr>
                <w:rFonts w:cs="Arial"/>
                <w:sz w:val="20"/>
              </w:rPr>
              <w:t>EUHULLDECKGRINDING</w:t>
            </w:r>
          </w:p>
        </w:tc>
        <w:tc>
          <w:tcPr>
            <w:tcW w:w="3600" w:type="dxa"/>
          </w:tcPr>
          <w:p w14:paraId="3A579BC5" w14:textId="4ED5DB53" w:rsidR="00E14632" w:rsidRPr="00BB5D62" w:rsidRDefault="00263D47" w:rsidP="008F6D06">
            <w:pPr>
              <w:jc w:val="both"/>
              <w:rPr>
                <w:rFonts w:cs="Arial"/>
                <w:sz w:val="20"/>
              </w:rPr>
            </w:pPr>
            <w:r w:rsidRPr="00263D47">
              <w:rPr>
                <w:rFonts w:cs="Arial"/>
                <w:sz w:val="20"/>
              </w:rPr>
              <w:t>Single large booth that will allow three grinding booths to be operated simultaneously for hull and deck grinding.  The emissions are vented internally.</w:t>
            </w:r>
          </w:p>
        </w:tc>
        <w:tc>
          <w:tcPr>
            <w:tcW w:w="1620" w:type="dxa"/>
          </w:tcPr>
          <w:p w14:paraId="15890E4F" w14:textId="406FE464" w:rsidR="00263D47" w:rsidRPr="00263D47" w:rsidRDefault="00263D47" w:rsidP="00263D47">
            <w:pPr>
              <w:jc w:val="center"/>
              <w:rPr>
                <w:rFonts w:cs="Arial"/>
                <w:sz w:val="20"/>
              </w:rPr>
            </w:pPr>
            <w:r w:rsidRPr="00263D47">
              <w:rPr>
                <w:rFonts w:cs="Arial"/>
                <w:sz w:val="20"/>
              </w:rPr>
              <w:t>05-04-</w:t>
            </w:r>
            <w:r w:rsidR="00B8467D">
              <w:rPr>
                <w:rFonts w:cs="Arial"/>
                <w:sz w:val="20"/>
              </w:rPr>
              <w:t>20</w:t>
            </w:r>
            <w:r w:rsidRPr="00263D47">
              <w:rPr>
                <w:rFonts w:cs="Arial"/>
                <w:sz w:val="20"/>
              </w:rPr>
              <w:t>06</w:t>
            </w:r>
          </w:p>
          <w:p w14:paraId="4DFF966E" w14:textId="782CD225" w:rsidR="00E14632" w:rsidRPr="00BB5D62" w:rsidRDefault="00E14632" w:rsidP="00263D47">
            <w:pPr>
              <w:jc w:val="center"/>
              <w:rPr>
                <w:rFonts w:cs="Arial"/>
                <w:sz w:val="20"/>
              </w:rPr>
            </w:pPr>
          </w:p>
        </w:tc>
        <w:tc>
          <w:tcPr>
            <w:tcW w:w="2610" w:type="dxa"/>
          </w:tcPr>
          <w:p w14:paraId="613AC6D6" w14:textId="751B83EB" w:rsidR="00E14632" w:rsidRPr="00BB5D62" w:rsidRDefault="00263D47" w:rsidP="008F6D06">
            <w:pPr>
              <w:rPr>
                <w:rFonts w:cs="Arial"/>
                <w:sz w:val="20"/>
              </w:rPr>
            </w:pPr>
            <w:r w:rsidRPr="00263D47">
              <w:rPr>
                <w:rFonts w:cs="Arial"/>
                <w:sz w:val="20"/>
              </w:rPr>
              <w:t>NA</w:t>
            </w:r>
          </w:p>
        </w:tc>
      </w:tr>
      <w:tr w:rsidR="00E14632" w14:paraId="2F236C8C" w14:textId="77777777" w:rsidTr="00263D47">
        <w:trPr>
          <w:cantSplit/>
        </w:trPr>
        <w:tc>
          <w:tcPr>
            <w:tcW w:w="2610" w:type="dxa"/>
          </w:tcPr>
          <w:p w14:paraId="1CC0A2C0" w14:textId="38F45EF0" w:rsidR="00E14632" w:rsidRPr="00BB5D62" w:rsidRDefault="00263D47" w:rsidP="00991194">
            <w:pPr>
              <w:rPr>
                <w:rFonts w:cs="Arial"/>
                <w:sz w:val="20"/>
              </w:rPr>
            </w:pPr>
            <w:r w:rsidRPr="00263D47">
              <w:rPr>
                <w:rFonts w:cs="Arial"/>
                <w:sz w:val="20"/>
              </w:rPr>
              <w:t>EUUPHOLSTRYADH</w:t>
            </w:r>
          </w:p>
        </w:tc>
        <w:tc>
          <w:tcPr>
            <w:tcW w:w="3600" w:type="dxa"/>
          </w:tcPr>
          <w:p w14:paraId="25305387" w14:textId="2C1C74A1" w:rsidR="00E14632" w:rsidRPr="00BB5D62" w:rsidRDefault="00513E79" w:rsidP="008F6D06">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proofErr w:type="gramStart"/>
            <w:r w:rsidRPr="00543E7D">
              <w:rPr>
                <w:sz w:val="20"/>
              </w:rPr>
              <w:t>).</w:t>
            </w:r>
            <w:r w:rsidR="00263D47" w:rsidRPr="00263D47">
              <w:rPr>
                <w:rFonts w:cs="Arial"/>
                <w:sz w:val="20"/>
              </w:rPr>
              <w:t>.</w:t>
            </w:r>
            <w:proofErr w:type="gramEnd"/>
            <w:r w:rsidR="00263D47" w:rsidRPr="00263D47">
              <w:rPr>
                <w:rFonts w:cs="Arial"/>
                <w:sz w:val="20"/>
              </w:rPr>
              <w:t xml:space="preserve">  Includes adhesives used during the assembly of upholstery fabrics.</w:t>
            </w:r>
          </w:p>
        </w:tc>
        <w:tc>
          <w:tcPr>
            <w:tcW w:w="1620" w:type="dxa"/>
          </w:tcPr>
          <w:p w14:paraId="4A012939" w14:textId="6256457E" w:rsidR="00E14632" w:rsidRPr="00BB5D62" w:rsidRDefault="00263D47" w:rsidP="00F466A0">
            <w:pPr>
              <w:jc w:val="center"/>
              <w:rPr>
                <w:rFonts w:cs="Arial"/>
                <w:sz w:val="20"/>
              </w:rPr>
            </w:pPr>
            <w:r w:rsidRPr="00263D47">
              <w:rPr>
                <w:rFonts w:cs="Arial"/>
                <w:sz w:val="20"/>
              </w:rPr>
              <w:t>01-01-</w:t>
            </w:r>
            <w:r w:rsidR="00B8467D">
              <w:rPr>
                <w:rFonts w:cs="Arial"/>
                <w:sz w:val="20"/>
              </w:rPr>
              <w:t>20</w:t>
            </w:r>
            <w:r w:rsidRPr="00263D47">
              <w:rPr>
                <w:rFonts w:cs="Arial"/>
                <w:sz w:val="20"/>
              </w:rPr>
              <w:t>08</w:t>
            </w:r>
          </w:p>
        </w:tc>
        <w:tc>
          <w:tcPr>
            <w:tcW w:w="2610" w:type="dxa"/>
          </w:tcPr>
          <w:p w14:paraId="70440303" w14:textId="29172458" w:rsidR="00263D47" w:rsidRPr="00263D47" w:rsidRDefault="00263D47" w:rsidP="00263D47">
            <w:pPr>
              <w:rPr>
                <w:rFonts w:cs="Arial"/>
                <w:sz w:val="20"/>
              </w:rPr>
            </w:pPr>
            <w:r w:rsidRPr="00263D47">
              <w:rPr>
                <w:rFonts w:cs="Arial"/>
                <w:sz w:val="20"/>
              </w:rPr>
              <w:t>FGRULE287</w:t>
            </w:r>
            <w:r w:rsidR="004A7E4B">
              <w:rPr>
                <w:rFonts w:cs="Arial"/>
                <w:sz w:val="20"/>
              </w:rPr>
              <w:t>(2)(c)</w:t>
            </w:r>
          </w:p>
          <w:p w14:paraId="29975EFA" w14:textId="7C348BB6" w:rsidR="00E14632" w:rsidRPr="00BB5D62" w:rsidRDefault="00263D47" w:rsidP="00263D47">
            <w:pPr>
              <w:rPr>
                <w:rFonts w:cs="Arial"/>
                <w:sz w:val="20"/>
              </w:rPr>
            </w:pPr>
            <w:r w:rsidRPr="00263D47">
              <w:rPr>
                <w:rFonts w:cs="Arial"/>
                <w:sz w:val="20"/>
              </w:rPr>
              <w:t>FGMACTVVVV</w:t>
            </w:r>
          </w:p>
        </w:tc>
      </w:tr>
      <w:tr w:rsidR="00E14632" w14:paraId="4AD27706" w14:textId="77777777" w:rsidTr="00263D47">
        <w:trPr>
          <w:cantSplit/>
        </w:trPr>
        <w:tc>
          <w:tcPr>
            <w:tcW w:w="2610" w:type="dxa"/>
          </w:tcPr>
          <w:p w14:paraId="7D07F486" w14:textId="33165530" w:rsidR="00E14632" w:rsidRPr="00BB5D62" w:rsidRDefault="00B522C7" w:rsidP="00991194">
            <w:pPr>
              <w:rPr>
                <w:rFonts w:cs="Arial"/>
                <w:sz w:val="20"/>
              </w:rPr>
            </w:pPr>
            <w:r>
              <w:rPr>
                <w:rFonts w:cs="Arial"/>
                <w:sz w:val="20"/>
              </w:rPr>
              <w:lastRenderedPageBreak/>
              <w:t>EU</w:t>
            </w:r>
            <w:r w:rsidR="002359CE">
              <w:rPr>
                <w:rFonts w:cs="Arial"/>
                <w:sz w:val="20"/>
              </w:rPr>
              <w:t>EASTBOOTH#51</w:t>
            </w:r>
          </w:p>
        </w:tc>
        <w:tc>
          <w:tcPr>
            <w:tcW w:w="3600" w:type="dxa"/>
          </w:tcPr>
          <w:p w14:paraId="353CA554" w14:textId="5562F614" w:rsidR="00E14632" w:rsidRPr="00BB5D62" w:rsidRDefault="00263D47" w:rsidP="008F6D06">
            <w:pPr>
              <w:jc w:val="both"/>
              <w:rPr>
                <w:rFonts w:cs="Arial"/>
                <w:sz w:val="20"/>
              </w:rPr>
            </w:pPr>
            <w:r w:rsidRPr="00263D47">
              <w:rPr>
                <w:rFonts w:cs="Arial"/>
                <w:sz w:val="20"/>
              </w:rPr>
              <w:t>Spray booth used for the application of coatings boat components.  Dry filters used in booth for particulate control.</w:t>
            </w:r>
          </w:p>
        </w:tc>
        <w:tc>
          <w:tcPr>
            <w:tcW w:w="1620" w:type="dxa"/>
          </w:tcPr>
          <w:p w14:paraId="297EBDFD" w14:textId="289274E7" w:rsidR="00263D47" w:rsidRPr="00263D47" w:rsidRDefault="00263D47" w:rsidP="00263D47">
            <w:pPr>
              <w:jc w:val="center"/>
              <w:rPr>
                <w:rFonts w:cs="Arial"/>
                <w:sz w:val="20"/>
              </w:rPr>
            </w:pPr>
            <w:r w:rsidRPr="00263D47">
              <w:rPr>
                <w:rFonts w:cs="Arial"/>
                <w:sz w:val="20"/>
              </w:rPr>
              <w:t>05-04-</w:t>
            </w:r>
            <w:r w:rsidR="00AF72CF">
              <w:rPr>
                <w:rFonts w:cs="Arial"/>
                <w:sz w:val="20"/>
              </w:rPr>
              <w:t>20</w:t>
            </w:r>
            <w:r w:rsidRPr="00263D47">
              <w:rPr>
                <w:rFonts w:cs="Arial"/>
                <w:sz w:val="20"/>
              </w:rPr>
              <w:t>06</w:t>
            </w:r>
          </w:p>
          <w:p w14:paraId="729F49AD" w14:textId="12BB0E61" w:rsidR="00E14632" w:rsidRPr="00BB5D62" w:rsidRDefault="00263D47" w:rsidP="00263D47">
            <w:pPr>
              <w:jc w:val="center"/>
              <w:rPr>
                <w:rFonts w:cs="Arial"/>
                <w:sz w:val="20"/>
              </w:rPr>
            </w:pPr>
            <w:r w:rsidRPr="00263D47">
              <w:rPr>
                <w:rFonts w:cs="Arial"/>
                <w:sz w:val="20"/>
              </w:rPr>
              <w:t>07-30-</w:t>
            </w:r>
            <w:r w:rsidR="00AF72CF">
              <w:rPr>
                <w:rFonts w:cs="Arial"/>
                <w:sz w:val="20"/>
              </w:rPr>
              <w:t>20</w:t>
            </w:r>
            <w:r w:rsidRPr="00263D47">
              <w:rPr>
                <w:rFonts w:cs="Arial"/>
                <w:sz w:val="20"/>
              </w:rPr>
              <w:t>09</w:t>
            </w:r>
          </w:p>
        </w:tc>
        <w:tc>
          <w:tcPr>
            <w:tcW w:w="2610" w:type="dxa"/>
          </w:tcPr>
          <w:p w14:paraId="63DA5A98" w14:textId="549A07FC" w:rsidR="00E14632" w:rsidRPr="00BB5D62" w:rsidRDefault="00847E61" w:rsidP="00263D47">
            <w:pPr>
              <w:rPr>
                <w:rFonts w:cs="Arial"/>
                <w:sz w:val="20"/>
              </w:rPr>
            </w:pPr>
            <w:r w:rsidRPr="00847E61">
              <w:rPr>
                <w:rFonts w:cs="Arial"/>
                <w:sz w:val="20"/>
              </w:rPr>
              <w:t>FGRULE287(2)(c)</w:t>
            </w:r>
          </w:p>
        </w:tc>
      </w:tr>
      <w:tr w:rsidR="00E14632" w14:paraId="1A01510F" w14:textId="77777777" w:rsidTr="00263D47">
        <w:trPr>
          <w:cantSplit/>
        </w:trPr>
        <w:tc>
          <w:tcPr>
            <w:tcW w:w="2610" w:type="dxa"/>
          </w:tcPr>
          <w:p w14:paraId="072CFA0C" w14:textId="41480540" w:rsidR="00E14632" w:rsidRPr="00BB5D62" w:rsidRDefault="00263D47" w:rsidP="00991194">
            <w:pPr>
              <w:rPr>
                <w:rFonts w:cs="Arial"/>
                <w:sz w:val="20"/>
              </w:rPr>
            </w:pPr>
            <w:r w:rsidRPr="00263D47">
              <w:rPr>
                <w:rFonts w:cs="Arial"/>
                <w:sz w:val="20"/>
              </w:rPr>
              <w:t>EU</w:t>
            </w:r>
            <w:r w:rsidR="00847E61">
              <w:rPr>
                <w:rFonts w:cs="Arial"/>
                <w:sz w:val="20"/>
              </w:rPr>
              <w:t>VARNISHBOOTH#53</w:t>
            </w:r>
          </w:p>
        </w:tc>
        <w:tc>
          <w:tcPr>
            <w:tcW w:w="3600" w:type="dxa"/>
          </w:tcPr>
          <w:p w14:paraId="6381622B" w14:textId="0F8D7512" w:rsidR="00E14632" w:rsidRPr="00BB5D62" w:rsidRDefault="00B522C7" w:rsidP="008F6D06">
            <w:pPr>
              <w:jc w:val="both"/>
              <w:rPr>
                <w:rFonts w:cs="Arial"/>
                <w:sz w:val="20"/>
              </w:rPr>
            </w:pPr>
            <w:r w:rsidRPr="00B522C7">
              <w:rPr>
                <w:rFonts w:cs="Arial"/>
                <w:sz w:val="20"/>
              </w:rPr>
              <w:t xml:space="preserve">This spray booth has historically </w:t>
            </w:r>
            <w:proofErr w:type="gramStart"/>
            <w:r w:rsidRPr="00B522C7">
              <w:rPr>
                <w:rFonts w:cs="Arial"/>
                <w:sz w:val="20"/>
              </w:rPr>
              <w:t>been  used</w:t>
            </w:r>
            <w:proofErr w:type="gramEnd"/>
            <w:r w:rsidRPr="00B522C7">
              <w:rPr>
                <w:rFonts w:cs="Arial"/>
                <w:sz w:val="20"/>
              </w:rPr>
              <w:t xml:space="preserve"> for sanding, but has the ability to apply coatings to wood boat furniture and components.  Dry filters used in booth for particulate control.</w:t>
            </w:r>
          </w:p>
        </w:tc>
        <w:tc>
          <w:tcPr>
            <w:tcW w:w="1620" w:type="dxa"/>
          </w:tcPr>
          <w:p w14:paraId="75C12971" w14:textId="3FE99F7D" w:rsidR="003E501B" w:rsidRPr="003E501B" w:rsidRDefault="003E501B" w:rsidP="003E501B">
            <w:pPr>
              <w:jc w:val="center"/>
              <w:rPr>
                <w:rFonts w:cs="Arial"/>
                <w:sz w:val="20"/>
              </w:rPr>
            </w:pPr>
            <w:r w:rsidRPr="003E501B">
              <w:rPr>
                <w:rFonts w:cs="Arial"/>
                <w:sz w:val="20"/>
              </w:rPr>
              <w:t>05-04-</w:t>
            </w:r>
            <w:r w:rsidR="00AF72CF">
              <w:rPr>
                <w:rFonts w:cs="Arial"/>
                <w:sz w:val="20"/>
              </w:rPr>
              <w:t>20</w:t>
            </w:r>
            <w:r w:rsidRPr="003E501B">
              <w:rPr>
                <w:rFonts w:cs="Arial"/>
                <w:sz w:val="20"/>
              </w:rPr>
              <w:t>06</w:t>
            </w:r>
          </w:p>
          <w:p w14:paraId="759FF438" w14:textId="6E4ACEC2" w:rsidR="00E14632" w:rsidRPr="00BB5D62" w:rsidRDefault="003E501B" w:rsidP="003E501B">
            <w:pPr>
              <w:jc w:val="center"/>
              <w:rPr>
                <w:rFonts w:cs="Arial"/>
                <w:sz w:val="20"/>
              </w:rPr>
            </w:pPr>
            <w:r w:rsidRPr="003E501B">
              <w:rPr>
                <w:rFonts w:cs="Arial"/>
                <w:sz w:val="20"/>
              </w:rPr>
              <w:t>07-30-</w:t>
            </w:r>
            <w:r w:rsidR="00AF72CF">
              <w:rPr>
                <w:rFonts w:cs="Arial"/>
                <w:sz w:val="20"/>
              </w:rPr>
              <w:t>20</w:t>
            </w:r>
            <w:r w:rsidRPr="003E501B">
              <w:rPr>
                <w:rFonts w:cs="Arial"/>
                <w:sz w:val="20"/>
              </w:rPr>
              <w:t>09</w:t>
            </w:r>
          </w:p>
        </w:tc>
        <w:tc>
          <w:tcPr>
            <w:tcW w:w="2610" w:type="dxa"/>
          </w:tcPr>
          <w:p w14:paraId="1468F811" w14:textId="33D01707" w:rsidR="00E14632" w:rsidRPr="00BB5D62" w:rsidRDefault="00847E61" w:rsidP="008F6D06">
            <w:pPr>
              <w:rPr>
                <w:rFonts w:cs="Arial"/>
                <w:sz w:val="20"/>
              </w:rPr>
            </w:pPr>
            <w:r w:rsidRPr="00847E61">
              <w:rPr>
                <w:rFonts w:cs="Arial"/>
                <w:sz w:val="20"/>
              </w:rPr>
              <w:t>FGRULE287(2)(c)</w:t>
            </w:r>
          </w:p>
        </w:tc>
      </w:tr>
      <w:tr w:rsidR="00E14632" w14:paraId="0453BED9" w14:textId="77777777" w:rsidTr="00263D47">
        <w:trPr>
          <w:cantSplit/>
        </w:trPr>
        <w:tc>
          <w:tcPr>
            <w:tcW w:w="2610" w:type="dxa"/>
          </w:tcPr>
          <w:p w14:paraId="3F8F7EB9" w14:textId="09FDE75B" w:rsidR="00E14632" w:rsidRPr="00BB5D62" w:rsidRDefault="003E501B" w:rsidP="00991194">
            <w:pPr>
              <w:rPr>
                <w:rFonts w:cs="Arial"/>
                <w:sz w:val="20"/>
              </w:rPr>
            </w:pPr>
            <w:bookmarkStart w:id="70" w:name="_Hlk109229651"/>
            <w:r w:rsidRPr="003E501B">
              <w:rPr>
                <w:rFonts w:cs="Arial"/>
                <w:sz w:val="20"/>
              </w:rPr>
              <w:t>EU</w:t>
            </w:r>
            <w:r w:rsidR="001B01E2">
              <w:rPr>
                <w:rFonts w:cs="Arial"/>
                <w:sz w:val="20"/>
              </w:rPr>
              <w:t>WESTBOOTH#52</w:t>
            </w:r>
            <w:bookmarkEnd w:id="70"/>
          </w:p>
        </w:tc>
        <w:tc>
          <w:tcPr>
            <w:tcW w:w="3600" w:type="dxa"/>
          </w:tcPr>
          <w:p w14:paraId="7EFD439D" w14:textId="2CA387F1" w:rsidR="00E14632" w:rsidRPr="00BB5D62" w:rsidRDefault="00513E79" w:rsidP="008F6D06">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sidR="003E501B" w:rsidRPr="003E501B">
              <w:rPr>
                <w:rFonts w:cs="Arial"/>
                <w:sz w:val="20"/>
              </w:rPr>
              <w:t xml:space="preserve">  </w:t>
            </w:r>
          </w:p>
        </w:tc>
        <w:tc>
          <w:tcPr>
            <w:tcW w:w="1620" w:type="dxa"/>
          </w:tcPr>
          <w:p w14:paraId="5517D804" w14:textId="39F37AB2" w:rsidR="00E14632" w:rsidRPr="00BB5D62" w:rsidRDefault="003E501B" w:rsidP="00F466A0">
            <w:pPr>
              <w:jc w:val="center"/>
              <w:rPr>
                <w:rFonts w:cs="Arial"/>
                <w:sz w:val="20"/>
              </w:rPr>
            </w:pPr>
            <w:r w:rsidRPr="003E501B">
              <w:rPr>
                <w:rFonts w:cs="Arial"/>
                <w:sz w:val="20"/>
              </w:rPr>
              <w:t>05-04-</w:t>
            </w:r>
            <w:r w:rsidR="00AF72CF">
              <w:rPr>
                <w:rFonts w:cs="Arial"/>
                <w:sz w:val="20"/>
              </w:rPr>
              <w:t>20</w:t>
            </w:r>
            <w:r w:rsidRPr="003E501B">
              <w:rPr>
                <w:rFonts w:cs="Arial"/>
                <w:sz w:val="20"/>
              </w:rPr>
              <w:t>06</w:t>
            </w:r>
          </w:p>
        </w:tc>
        <w:tc>
          <w:tcPr>
            <w:tcW w:w="2610" w:type="dxa"/>
          </w:tcPr>
          <w:p w14:paraId="0EC70692" w14:textId="15A19303" w:rsidR="00E14632" w:rsidRPr="00BB5D62" w:rsidRDefault="003E501B" w:rsidP="008F6D06">
            <w:pPr>
              <w:rPr>
                <w:rFonts w:cs="Arial"/>
                <w:sz w:val="20"/>
              </w:rPr>
            </w:pPr>
            <w:r w:rsidRPr="003E501B">
              <w:rPr>
                <w:rFonts w:cs="Arial"/>
                <w:sz w:val="20"/>
              </w:rPr>
              <w:t>FGRULE287</w:t>
            </w:r>
            <w:r w:rsidR="00161981">
              <w:rPr>
                <w:rFonts w:cs="Arial"/>
                <w:sz w:val="20"/>
              </w:rPr>
              <w:t>(2)(c)</w:t>
            </w:r>
          </w:p>
        </w:tc>
      </w:tr>
      <w:tr w:rsidR="00E14632" w14:paraId="3FE52ACB" w14:textId="77777777" w:rsidTr="00263D47">
        <w:trPr>
          <w:cantSplit/>
        </w:trPr>
        <w:tc>
          <w:tcPr>
            <w:tcW w:w="2610" w:type="dxa"/>
          </w:tcPr>
          <w:p w14:paraId="1BCD39F7" w14:textId="2AC61A97" w:rsidR="00E14632" w:rsidRPr="00BB5D62" w:rsidRDefault="003E501B" w:rsidP="00991194">
            <w:pPr>
              <w:rPr>
                <w:rFonts w:cs="Arial"/>
                <w:sz w:val="20"/>
              </w:rPr>
            </w:pPr>
            <w:r w:rsidRPr="003E501B">
              <w:rPr>
                <w:rFonts w:cs="Arial"/>
                <w:sz w:val="20"/>
              </w:rPr>
              <w:t>EUFASEALANTS</w:t>
            </w:r>
          </w:p>
        </w:tc>
        <w:tc>
          <w:tcPr>
            <w:tcW w:w="3600" w:type="dxa"/>
          </w:tcPr>
          <w:p w14:paraId="2B3575E0" w14:textId="2754C305" w:rsidR="00E14632" w:rsidRPr="00BB5D62" w:rsidRDefault="003E501B" w:rsidP="008F6D06">
            <w:pPr>
              <w:jc w:val="both"/>
              <w:rPr>
                <w:rFonts w:cs="Arial"/>
                <w:sz w:val="20"/>
              </w:rPr>
            </w:pPr>
            <w:r w:rsidRPr="003E501B">
              <w:rPr>
                <w:rFonts w:cs="Arial"/>
                <w:sz w:val="20"/>
              </w:rPr>
              <w:t>Any emission unit that emits air contaminants and is exempt from the requirements of Rule 201, pursuant to Rule 278</w:t>
            </w:r>
            <w:r w:rsidR="00960A0C">
              <w:rPr>
                <w:rFonts w:cs="Arial"/>
                <w:sz w:val="20"/>
              </w:rPr>
              <w:t>, Rule 278a</w:t>
            </w:r>
            <w:r w:rsidRPr="003E501B">
              <w:rPr>
                <w:rFonts w:cs="Arial"/>
                <w:sz w:val="20"/>
              </w:rPr>
              <w:t xml:space="preserve"> and </w:t>
            </w:r>
            <w:r w:rsidR="00960A0C">
              <w:rPr>
                <w:rFonts w:cs="Arial"/>
                <w:sz w:val="20"/>
              </w:rPr>
              <w:t>Rule </w:t>
            </w:r>
            <w:r w:rsidRPr="003E501B">
              <w:rPr>
                <w:rFonts w:cs="Arial"/>
                <w:sz w:val="20"/>
              </w:rPr>
              <w:t>290.  Includes the application of sealants, caulks, and adhesives performed during final assembly.</w:t>
            </w:r>
          </w:p>
        </w:tc>
        <w:tc>
          <w:tcPr>
            <w:tcW w:w="1620" w:type="dxa"/>
          </w:tcPr>
          <w:p w14:paraId="3CF7CE3E" w14:textId="1A52646E" w:rsidR="00E14632" w:rsidRPr="00BB5D62" w:rsidRDefault="003E501B" w:rsidP="00F466A0">
            <w:pPr>
              <w:jc w:val="center"/>
              <w:rPr>
                <w:rFonts w:cs="Arial"/>
                <w:sz w:val="20"/>
              </w:rPr>
            </w:pPr>
            <w:r w:rsidRPr="003E501B">
              <w:rPr>
                <w:rFonts w:cs="Arial"/>
                <w:sz w:val="20"/>
              </w:rPr>
              <w:t>01-02-</w:t>
            </w:r>
            <w:r w:rsidR="00AF72CF">
              <w:rPr>
                <w:rFonts w:cs="Arial"/>
                <w:sz w:val="20"/>
              </w:rPr>
              <w:t>19</w:t>
            </w:r>
            <w:r w:rsidRPr="003E501B">
              <w:rPr>
                <w:rFonts w:cs="Arial"/>
                <w:sz w:val="20"/>
              </w:rPr>
              <w:t>78</w:t>
            </w:r>
          </w:p>
        </w:tc>
        <w:tc>
          <w:tcPr>
            <w:tcW w:w="2610" w:type="dxa"/>
          </w:tcPr>
          <w:p w14:paraId="09AFFF63" w14:textId="1FD3F642" w:rsidR="00E14632" w:rsidRPr="00BB5D62" w:rsidRDefault="003E501B" w:rsidP="008F6D06">
            <w:pPr>
              <w:rPr>
                <w:rFonts w:cs="Arial"/>
                <w:sz w:val="20"/>
              </w:rPr>
            </w:pPr>
            <w:r w:rsidRPr="003E501B">
              <w:rPr>
                <w:rFonts w:cs="Arial"/>
                <w:sz w:val="20"/>
              </w:rPr>
              <w:t>FGRULE290</w:t>
            </w:r>
          </w:p>
        </w:tc>
      </w:tr>
      <w:tr w:rsidR="00E14632" w14:paraId="7E2D55AC" w14:textId="77777777" w:rsidTr="00263D47">
        <w:trPr>
          <w:cantSplit/>
        </w:trPr>
        <w:tc>
          <w:tcPr>
            <w:tcW w:w="2610" w:type="dxa"/>
          </w:tcPr>
          <w:p w14:paraId="55A77F91" w14:textId="3A992FEA" w:rsidR="00E14632" w:rsidRPr="00BB5D62" w:rsidRDefault="003E501B" w:rsidP="00991194">
            <w:pPr>
              <w:rPr>
                <w:rFonts w:cs="Arial"/>
                <w:sz w:val="20"/>
              </w:rPr>
            </w:pPr>
            <w:r w:rsidRPr="003E501B">
              <w:rPr>
                <w:rFonts w:cs="Arial"/>
                <w:sz w:val="20"/>
              </w:rPr>
              <w:t>EUFAWOODFINISH</w:t>
            </w:r>
          </w:p>
        </w:tc>
        <w:tc>
          <w:tcPr>
            <w:tcW w:w="3600" w:type="dxa"/>
          </w:tcPr>
          <w:p w14:paraId="15D5C501" w14:textId="3FCB41F4" w:rsidR="00E14632" w:rsidRPr="00BB5D62" w:rsidRDefault="003E501B" w:rsidP="008F6D06">
            <w:pPr>
              <w:jc w:val="both"/>
              <w:rPr>
                <w:rFonts w:cs="Arial"/>
                <w:sz w:val="20"/>
              </w:rPr>
            </w:pPr>
            <w:r w:rsidRPr="003E501B">
              <w:rPr>
                <w:rFonts w:cs="Arial"/>
                <w:sz w:val="20"/>
              </w:rPr>
              <w:t>Any emission unit that emits air contaminants and is exempt from the requirements of Rule 201, pursuant to Rule 278</w:t>
            </w:r>
            <w:r w:rsidR="00960A0C">
              <w:rPr>
                <w:rFonts w:cs="Arial"/>
                <w:sz w:val="20"/>
              </w:rPr>
              <w:t>, Rule 278a</w:t>
            </w:r>
            <w:r w:rsidRPr="003E501B">
              <w:rPr>
                <w:rFonts w:cs="Arial"/>
                <w:sz w:val="20"/>
              </w:rPr>
              <w:t xml:space="preserve"> and </w:t>
            </w:r>
            <w:r w:rsidR="00960A0C">
              <w:rPr>
                <w:rFonts w:cs="Arial"/>
                <w:sz w:val="20"/>
              </w:rPr>
              <w:t>Rule </w:t>
            </w:r>
            <w:r w:rsidRPr="003E501B">
              <w:rPr>
                <w:rFonts w:cs="Arial"/>
                <w:sz w:val="20"/>
              </w:rPr>
              <w:t>2</w:t>
            </w:r>
            <w:r w:rsidR="00AF72CF">
              <w:rPr>
                <w:rFonts w:cs="Arial"/>
                <w:sz w:val="20"/>
              </w:rPr>
              <w:t>90</w:t>
            </w:r>
            <w:r w:rsidRPr="003E501B">
              <w:rPr>
                <w:rFonts w:cs="Arial"/>
                <w:sz w:val="20"/>
              </w:rPr>
              <w:t xml:space="preserve">.   Includes the application of </w:t>
            </w:r>
            <w:r w:rsidR="00161981">
              <w:rPr>
                <w:rFonts w:cs="Arial"/>
                <w:sz w:val="20"/>
              </w:rPr>
              <w:t xml:space="preserve">coatings and adhesives to wood surfaces during sub and final assembly. </w:t>
            </w:r>
          </w:p>
        </w:tc>
        <w:tc>
          <w:tcPr>
            <w:tcW w:w="1620" w:type="dxa"/>
          </w:tcPr>
          <w:p w14:paraId="44F37D59" w14:textId="66DF72B5" w:rsidR="00E14632" w:rsidRPr="00BB5D62" w:rsidRDefault="003E501B" w:rsidP="00F466A0">
            <w:pPr>
              <w:jc w:val="center"/>
              <w:rPr>
                <w:rFonts w:cs="Arial"/>
                <w:sz w:val="20"/>
              </w:rPr>
            </w:pPr>
            <w:r w:rsidRPr="003E501B">
              <w:rPr>
                <w:rFonts w:cs="Arial"/>
                <w:sz w:val="20"/>
              </w:rPr>
              <w:t>01-01-</w:t>
            </w:r>
            <w:r w:rsidR="00AF72CF">
              <w:rPr>
                <w:rFonts w:cs="Arial"/>
                <w:sz w:val="20"/>
              </w:rPr>
              <w:t>19</w:t>
            </w:r>
            <w:r w:rsidRPr="003E501B">
              <w:rPr>
                <w:rFonts w:cs="Arial"/>
                <w:sz w:val="20"/>
              </w:rPr>
              <w:t>78</w:t>
            </w:r>
          </w:p>
        </w:tc>
        <w:tc>
          <w:tcPr>
            <w:tcW w:w="2610" w:type="dxa"/>
          </w:tcPr>
          <w:p w14:paraId="4C1C8BD5" w14:textId="5CCE9017" w:rsidR="00E14632" w:rsidRPr="00BB5D62" w:rsidRDefault="003E501B" w:rsidP="008F6D06">
            <w:pPr>
              <w:rPr>
                <w:rFonts w:cs="Arial"/>
                <w:sz w:val="20"/>
              </w:rPr>
            </w:pPr>
            <w:r w:rsidRPr="003E501B">
              <w:rPr>
                <w:rFonts w:cs="Arial"/>
                <w:sz w:val="20"/>
              </w:rPr>
              <w:t>FGRULE290</w:t>
            </w:r>
          </w:p>
        </w:tc>
      </w:tr>
      <w:tr w:rsidR="00E14632" w14:paraId="69CC7240" w14:textId="77777777" w:rsidTr="00263D47">
        <w:trPr>
          <w:cantSplit/>
        </w:trPr>
        <w:tc>
          <w:tcPr>
            <w:tcW w:w="2610" w:type="dxa"/>
          </w:tcPr>
          <w:p w14:paraId="2C3CABE2" w14:textId="3494B4E1" w:rsidR="00E14632" w:rsidRPr="00BB5D62" w:rsidRDefault="003E501B" w:rsidP="00991194">
            <w:pPr>
              <w:rPr>
                <w:rFonts w:cs="Arial"/>
                <w:sz w:val="20"/>
              </w:rPr>
            </w:pPr>
            <w:r w:rsidRPr="003E501B">
              <w:rPr>
                <w:rFonts w:cs="Arial"/>
                <w:sz w:val="20"/>
              </w:rPr>
              <w:t>EUFAPAINTS</w:t>
            </w:r>
          </w:p>
        </w:tc>
        <w:tc>
          <w:tcPr>
            <w:tcW w:w="3600" w:type="dxa"/>
          </w:tcPr>
          <w:p w14:paraId="2E9AD572" w14:textId="66A1C799" w:rsidR="00E14632" w:rsidRPr="00BB5D62" w:rsidRDefault="00513E79" w:rsidP="008F6D06">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sidR="003E501B" w:rsidRPr="003E501B">
              <w:rPr>
                <w:rFonts w:cs="Arial"/>
                <w:sz w:val="20"/>
              </w:rPr>
              <w:t xml:space="preserve">   Includes the application of paints and coatings during final assembly.</w:t>
            </w:r>
          </w:p>
        </w:tc>
        <w:tc>
          <w:tcPr>
            <w:tcW w:w="1620" w:type="dxa"/>
          </w:tcPr>
          <w:p w14:paraId="04FB2FD0" w14:textId="35448CD8" w:rsidR="00E14632" w:rsidRPr="00BB5D62" w:rsidRDefault="003E501B" w:rsidP="00F466A0">
            <w:pPr>
              <w:jc w:val="center"/>
              <w:rPr>
                <w:rFonts w:cs="Arial"/>
                <w:sz w:val="20"/>
              </w:rPr>
            </w:pPr>
            <w:r w:rsidRPr="003E501B">
              <w:rPr>
                <w:rFonts w:cs="Arial"/>
                <w:sz w:val="20"/>
              </w:rPr>
              <w:t>01-01-</w:t>
            </w:r>
            <w:r w:rsidR="00AF72CF">
              <w:rPr>
                <w:rFonts w:cs="Arial"/>
                <w:sz w:val="20"/>
              </w:rPr>
              <w:t>19</w:t>
            </w:r>
            <w:r w:rsidRPr="003E501B">
              <w:rPr>
                <w:rFonts w:cs="Arial"/>
                <w:sz w:val="20"/>
              </w:rPr>
              <w:t>96</w:t>
            </w:r>
          </w:p>
        </w:tc>
        <w:tc>
          <w:tcPr>
            <w:tcW w:w="2610" w:type="dxa"/>
          </w:tcPr>
          <w:p w14:paraId="3365F749" w14:textId="200106BA" w:rsidR="00E14632" w:rsidRPr="00BB5D62" w:rsidRDefault="003E501B" w:rsidP="008F6D06">
            <w:pPr>
              <w:rPr>
                <w:rFonts w:cs="Arial"/>
                <w:sz w:val="20"/>
              </w:rPr>
            </w:pPr>
            <w:r w:rsidRPr="003E501B">
              <w:rPr>
                <w:rFonts w:cs="Arial"/>
                <w:sz w:val="20"/>
              </w:rPr>
              <w:t>FGRULE287</w:t>
            </w:r>
            <w:r w:rsidR="004A7E4B">
              <w:rPr>
                <w:rFonts w:cs="Arial"/>
                <w:sz w:val="20"/>
              </w:rPr>
              <w:t>(2)(c)</w:t>
            </w:r>
          </w:p>
        </w:tc>
      </w:tr>
      <w:tr w:rsidR="00E14632" w14:paraId="644E5608" w14:textId="77777777" w:rsidTr="00263D47">
        <w:trPr>
          <w:cantSplit/>
        </w:trPr>
        <w:tc>
          <w:tcPr>
            <w:tcW w:w="2610" w:type="dxa"/>
          </w:tcPr>
          <w:p w14:paraId="6347ED12" w14:textId="25C1BAD2" w:rsidR="00E14632" w:rsidRPr="00BB5D62" w:rsidRDefault="003E501B" w:rsidP="00991194">
            <w:pPr>
              <w:rPr>
                <w:rFonts w:cs="Arial"/>
                <w:sz w:val="20"/>
              </w:rPr>
            </w:pPr>
            <w:r w:rsidRPr="003E501B">
              <w:rPr>
                <w:rFonts w:cs="Arial"/>
                <w:sz w:val="20"/>
              </w:rPr>
              <w:t>EUHULLPAINT</w:t>
            </w:r>
          </w:p>
        </w:tc>
        <w:tc>
          <w:tcPr>
            <w:tcW w:w="3600" w:type="dxa"/>
          </w:tcPr>
          <w:p w14:paraId="595EB3FD" w14:textId="00EE6733" w:rsidR="00E14632" w:rsidRPr="00BB5D62" w:rsidRDefault="00513E79" w:rsidP="008F6D06">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sidR="003E501B" w:rsidRPr="003E501B">
              <w:rPr>
                <w:rFonts w:cs="Arial"/>
                <w:sz w:val="20"/>
              </w:rPr>
              <w:t xml:space="preserve">  Includes the application of paints specifically to paint boat hulls.</w:t>
            </w:r>
          </w:p>
        </w:tc>
        <w:tc>
          <w:tcPr>
            <w:tcW w:w="1620" w:type="dxa"/>
          </w:tcPr>
          <w:p w14:paraId="212BD2B2" w14:textId="124ED486" w:rsidR="00E14632" w:rsidRPr="00BB5D62" w:rsidRDefault="003E501B" w:rsidP="00F466A0">
            <w:pPr>
              <w:jc w:val="center"/>
              <w:rPr>
                <w:rFonts w:cs="Arial"/>
                <w:sz w:val="20"/>
              </w:rPr>
            </w:pPr>
            <w:r w:rsidRPr="003E501B">
              <w:rPr>
                <w:rFonts w:cs="Arial"/>
                <w:sz w:val="20"/>
              </w:rPr>
              <w:t>01-01-</w:t>
            </w:r>
            <w:r w:rsidR="00AF72CF">
              <w:rPr>
                <w:rFonts w:cs="Arial"/>
                <w:sz w:val="20"/>
              </w:rPr>
              <w:t>20</w:t>
            </w:r>
            <w:r w:rsidRPr="003E501B">
              <w:rPr>
                <w:rFonts w:cs="Arial"/>
                <w:sz w:val="20"/>
              </w:rPr>
              <w:t>14</w:t>
            </w:r>
          </w:p>
        </w:tc>
        <w:tc>
          <w:tcPr>
            <w:tcW w:w="2610" w:type="dxa"/>
          </w:tcPr>
          <w:p w14:paraId="293EABB7" w14:textId="27B651BD" w:rsidR="00E14632" w:rsidRPr="00BB5D62" w:rsidRDefault="004A7E4B" w:rsidP="008F6D06">
            <w:pPr>
              <w:rPr>
                <w:rFonts w:cs="Arial"/>
                <w:sz w:val="20"/>
              </w:rPr>
            </w:pPr>
            <w:r w:rsidRPr="003E501B">
              <w:rPr>
                <w:rFonts w:cs="Arial"/>
                <w:sz w:val="20"/>
              </w:rPr>
              <w:t>FGRULE287</w:t>
            </w:r>
            <w:r>
              <w:rPr>
                <w:rFonts w:cs="Arial"/>
                <w:sz w:val="20"/>
              </w:rPr>
              <w:t>(2)(c)</w:t>
            </w:r>
          </w:p>
        </w:tc>
      </w:tr>
      <w:tr w:rsidR="00E14632" w14:paraId="4A96A901" w14:textId="77777777" w:rsidTr="00263D47">
        <w:trPr>
          <w:cantSplit/>
        </w:trPr>
        <w:tc>
          <w:tcPr>
            <w:tcW w:w="2610" w:type="dxa"/>
          </w:tcPr>
          <w:p w14:paraId="2C4766D8" w14:textId="48F7AC06" w:rsidR="00E14632" w:rsidRPr="00BB5D62" w:rsidRDefault="003E501B" w:rsidP="00991194">
            <w:pPr>
              <w:rPr>
                <w:rFonts w:cs="Arial"/>
                <w:sz w:val="20"/>
              </w:rPr>
            </w:pPr>
            <w:r w:rsidRPr="003E501B">
              <w:rPr>
                <w:rFonts w:cs="Arial"/>
                <w:sz w:val="20"/>
              </w:rPr>
              <w:t>EUAUTOVARNISH</w:t>
            </w:r>
          </w:p>
        </w:tc>
        <w:tc>
          <w:tcPr>
            <w:tcW w:w="3600" w:type="dxa"/>
          </w:tcPr>
          <w:p w14:paraId="4A414290" w14:textId="77E053BC" w:rsidR="00E14632" w:rsidRPr="00BB5D62" w:rsidRDefault="00513E79" w:rsidP="008F6D06">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sidR="003E501B" w:rsidRPr="003E501B">
              <w:rPr>
                <w:rFonts w:cs="Arial"/>
                <w:sz w:val="20"/>
              </w:rPr>
              <w:t xml:space="preserve">  </w:t>
            </w:r>
            <w:r w:rsidR="00161981">
              <w:rPr>
                <w:rFonts w:cs="Arial"/>
                <w:sz w:val="20"/>
              </w:rPr>
              <w:t xml:space="preserve">Includes the automatic application of UV cure varnish to wood parts. </w:t>
            </w:r>
          </w:p>
        </w:tc>
        <w:tc>
          <w:tcPr>
            <w:tcW w:w="1620" w:type="dxa"/>
          </w:tcPr>
          <w:p w14:paraId="44A35CD6" w14:textId="10AC9C5F" w:rsidR="00E14632" w:rsidRPr="00BB5D62" w:rsidRDefault="00AF72CF" w:rsidP="00F466A0">
            <w:pPr>
              <w:jc w:val="center"/>
              <w:rPr>
                <w:rFonts w:cs="Arial"/>
                <w:sz w:val="20"/>
              </w:rPr>
            </w:pPr>
            <w:r>
              <w:rPr>
                <w:rFonts w:cs="Arial"/>
                <w:sz w:val="20"/>
              </w:rPr>
              <w:t>0</w:t>
            </w:r>
            <w:r w:rsidR="003E501B" w:rsidRPr="003E501B">
              <w:rPr>
                <w:rFonts w:cs="Arial"/>
                <w:sz w:val="20"/>
              </w:rPr>
              <w:t>1-</w:t>
            </w:r>
            <w:r>
              <w:rPr>
                <w:rFonts w:cs="Arial"/>
                <w:sz w:val="20"/>
              </w:rPr>
              <w:t>0</w:t>
            </w:r>
            <w:r w:rsidR="003E501B" w:rsidRPr="003E501B">
              <w:rPr>
                <w:rFonts w:cs="Arial"/>
                <w:sz w:val="20"/>
              </w:rPr>
              <w:t>1-2017</w:t>
            </w:r>
          </w:p>
        </w:tc>
        <w:tc>
          <w:tcPr>
            <w:tcW w:w="2610" w:type="dxa"/>
          </w:tcPr>
          <w:p w14:paraId="4A2D655E" w14:textId="49849838" w:rsidR="00E14632" w:rsidRPr="00BB5D62" w:rsidRDefault="004A7E4B" w:rsidP="008F6D06">
            <w:pPr>
              <w:rPr>
                <w:rFonts w:cs="Arial"/>
                <w:sz w:val="20"/>
              </w:rPr>
            </w:pPr>
            <w:r w:rsidRPr="003E501B">
              <w:rPr>
                <w:rFonts w:cs="Arial"/>
                <w:sz w:val="20"/>
              </w:rPr>
              <w:t>FGRULE287</w:t>
            </w:r>
            <w:r>
              <w:rPr>
                <w:rFonts w:cs="Arial"/>
                <w:sz w:val="20"/>
              </w:rPr>
              <w:t>(2)(c)</w:t>
            </w:r>
          </w:p>
        </w:tc>
      </w:tr>
      <w:tr w:rsidR="00E14632" w14:paraId="74BCC237" w14:textId="77777777" w:rsidTr="00263D47">
        <w:trPr>
          <w:cantSplit/>
        </w:trPr>
        <w:tc>
          <w:tcPr>
            <w:tcW w:w="2610" w:type="dxa"/>
          </w:tcPr>
          <w:p w14:paraId="10DE6DBF" w14:textId="37E81234" w:rsidR="00E14632" w:rsidRPr="00BB5D62" w:rsidRDefault="003E501B" w:rsidP="00991194">
            <w:pPr>
              <w:rPr>
                <w:rFonts w:cs="Arial"/>
                <w:sz w:val="20"/>
              </w:rPr>
            </w:pPr>
            <w:r w:rsidRPr="003E501B">
              <w:rPr>
                <w:rFonts w:cs="Arial"/>
                <w:sz w:val="20"/>
              </w:rPr>
              <w:t>EUEMERGENCYGEN</w:t>
            </w:r>
          </w:p>
        </w:tc>
        <w:tc>
          <w:tcPr>
            <w:tcW w:w="3600" w:type="dxa"/>
          </w:tcPr>
          <w:p w14:paraId="4024FED2" w14:textId="45CB3F8B" w:rsidR="00E14632" w:rsidRPr="00BB5D62" w:rsidRDefault="003E501B" w:rsidP="008F6D06">
            <w:pPr>
              <w:jc w:val="both"/>
              <w:rPr>
                <w:rFonts w:cs="Arial"/>
                <w:sz w:val="20"/>
              </w:rPr>
            </w:pPr>
            <w:r w:rsidRPr="003E501B">
              <w:rPr>
                <w:rFonts w:cs="Arial"/>
                <w:sz w:val="20"/>
              </w:rPr>
              <w:t>Onan Model WSG-1068 natural gas fired emergency generator. The generator has a fuel input rating of 0.92 MMBTU/</w:t>
            </w:r>
            <w:proofErr w:type="spellStart"/>
            <w:r w:rsidRPr="003E501B">
              <w:rPr>
                <w:rFonts w:cs="Arial"/>
                <w:sz w:val="20"/>
              </w:rPr>
              <w:t>hr</w:t>
            </w:r>
            <w:proofErr w:type="spellEnd"/>
            <w:r w:rsidRPr="003E501B">
              <w:rPr>
                <w:rFonts w:cs="Arial"/>
                <w:sz w:val="20"/>
              </w:rPr>
              <w:t xml:space="preserve"> and 368 HP equipped with spark plugs.</w:t>
            </w:r>
          </w:p>
        </w:tc>
        <w:tc>
          <w:tcPr>
            <w:tcW w:w="1620" w:type="dxa"/>
          </w:tcPr>
          <w:p w14:paraId="66508E3C" w14:textId="21F65F33" w:rsidR="00E14632" w:rsidRPr="00BB5D62" w:rsidRDefault="005E02F7" w:rsidP="00F466A0">
            <w:pPr>
              <w:jc w:val="center"/>
              <w:rPr>
                <w:rFonts w:cs="Arial"/>
                <w:sz w:val="20"/>
              </w:rPr>
            </w:pPr>
            <w:r>
              <w:rPr>
                <w:rFonts w:cs="Arial"/>
                <w:sz w:val="20"/>
              </w:rPr>
              <w:t>11-1-2006</w:t>
            </w:r>
          </w:p>
        </w:tc>
        <w:tc>
          <w:tcPr>
            <w:tcW w:w="2610" w:type="dxa"/>
          </w:tcPr>
          <w:p w14:paraId="3B6D8CBB" w14:textId="21949FE0" w:rsidR="00DA0054" w:rsidRPr="00BB5D62" w:rsidRDefault="003E501B" w:rsidP="003E501B">
            <w:pPr>
              <w:rPr>
                <w:rFonts w:cs="Arial"/>
                <w:sz w:val="20"/>
              </w:rPr>
            </w:pPr>
            <w:r w:rsidRPr="003E501B">
              <w:rPr>
                <w:rFonts w:cs="Arial"/>
                <w:sz w:val="20"/>
              </w:rPr>
              <w:t>FGNSPSJJJJ</w:t>
            </w:r>
          </w:p>
        </w:tc>
      </w:tr>
      <w:tr w:rsidR="005A74C4" w14:paraId="7C673AC2" w14:textId="77777777" w:rsidTr="00263D47">
        <w:trPr>
          <w:cantSplit/>
        </w:trPr>
        <w:tc>
          <w:tcPr>
            <w:tcW w:w="2610" w:type="dxa"/>
          </w:tcPr>
          <w:p w14:paraId="72060C07" w14:textId="5C0BD673" w:rsidR="005A74C4" w:rsidRPr="003E501B" w:rsidRDefault="00635825" w:rsidP="00991194">
            <w:pPr>
              <w:rPr>
                <w:rFonts w:cs="Arial"/>
                <w:sz w:val="20"/>
              </w:rPr>
            </w:pPr>
            <w:r w:rsidRPr="00C11F52">
              <w:rPr>
                <w:rFonts w:cs="Arial"/>
                <w:sz w:val="20"/>
              </w:rPr>
              <w:lastRenderedPageBreak/>
              <w:t>EUWOODSHOP</w:t>
            </w:r>
          </w:p>
        </w:tc>
        <w:tc>
          <w:tcPr>
            <w:tcW w:w="3600" w:type="dxa"/>
          </w:tcPr>
          <w:p w14:paraId="6D085556" w14:textId="52B1B508" w:rsidR="005A74C4" w:rsidRPr="003E501B" w:rsidRDefault="00630A4D" w:rsidP="008F6D06">
            <w:pPr>
              <w:jc w:val="both"/>
              <w:rPr>
                <w:rFonts w:cs="Arial"/>
                <w:sz w:val="20"/>
              </w:rPr>
            </w:pPr>
            <w:r w:rsidRPr="00630A4D">
              <w:rPr>
                <w:rFonts w:cs="Arial"/>
                <w:sz w:val="20"/>
              </w:rPr>
              <w:t xml:space="preserve">Wood sawing, cutting, and sanding workstations used for constructing wooden boat parts.  Includes Torit &amp; Day fabric filter dust collector that is vented internally. </w:t>
            </w:r>
          </w:p>
        </w:tc>
        <w:tc>
          <w:tcPr>
            <w:tcW w:w="1620" w:type="dxa"/>
          </w:tcPr>
          <w:p w14:paraId="6BB58954" w14:textId="77777777" w:rsidR="0005600A" w:rsidRPr="00C11F52" w:rsidRDefault="0005600A" w:rsidP="0005600A">
            <w:pPr>
              <w:jc w:val="center"/>
              <w:rPr>
                <w:rFonts w:cs="Arial"/>
                <w:sz w:val="20"/>
              </w:rPr>
            </w:pPr>
            <w:r w:rsidRPr="00C11F52">
              <w:rPr>
                <w:rFonts w:cs="Arial"/>
                <w:sz w:val="20"/>
              </w:rPr>
              <w:t>01-01-</w:t>
            </w:r>
            <w:r>
              <w:rPr>
                <w:rFonts w:cs="Arial"/>
                <w:sz w:val="20"/>
              </w:rPr>
              <w:t>19</w:t>
            </w:r>
            <w:r w:rsidRPr="00C11F52">
              <w:rPr>
                <w:rFonts w:cs="Arial"/>
                <w:sz w:val="20"/>
              </w:rPr>
              <w:t>68</w:t>
            </w:r>
          </w:p>
          <w:p w14:paraId="73BEBA8D" w14:textId="77777777" w:rsidR="005A74C4" w:rsidRDefault="005A74C4" w:rsidP="00F466A0">
            <w:pPr>
              <w:jc w:val="center"/>
              <w:rPr>
                <w:rFonts w:cs="Arial"/>
                <w:sz w:val="20"/>
              </w:rPr>
            </w:pPr>
          </w:p>
        </w:tc>
        <w:tc>
          <w:tcPr>
            <w:tcW w:w="2610" w:type="dxa"/>
          </w:tcPr>
          <w:p w14:paraId="7707AC3B" w14:textId="6CFF7A6E" w:rsidR="005A74C4" w:rsidRPr="003E501B" w:rsidRDefault="006C20F7" w:rsidP="003E501B">
            <w:pPr>
              <w:rPr>
                <w:rFonts w:cs="Arial"/>
                <w:sz w:val="20"/>
              </w:rPr>
            </w:pPr>
            <w:r w:rsidRPr="00C11F52">
              <w:rPr>
                <w:rFonts w:cs="Arial"/>
                <w:sz w:val="20"/>
              </w:rPr>
              <w:t>FGWOODCAM</w:t>
            </w:r>
          </w:p>
        </w:tc>
      </w:tr>
    </w:tbl>
    <w:p w14:paraId="40492D2F" w14:textId="77777777" w:rsidR="00B639B1" w:rsidRPr="004B4509" w:rsidRDefault="00B639B1" w:rsidP="002916F7">
      <w:pPr>
        <w:rPr>
          <w:sz w:val="20"/>
        </w:rPr>
      </w:pPr>
    </w:p>
    <w:p w14:paraId="6F696758" w14:textId="01BD4765" w:rsidR="00513E79" w:rsidRDefault="00513E79">
      <w:pPr>
        <w:rPr>
          <w:sz w:val="20"/>
        </w:rPr>
      </w:pPr>
      <w:r>
        <w:rPr>
          <w:sz w:val="20"/>
        </w:rPr>
        <w:br w:type="page"/>
      </w:r>
    </w:p>
    <w:p w14:paraId="5568A4B1" w14:textId="77777777" w:rsidR="00AE1D84" w:rsidRPr="00CB43C3" w:rsidRDefault="00AE1D84" w:rsidP="004B4509">
      <w:pPr>
        <w:rPr>
          <w:sz w:val="20"/>
        </w:rPr>
      </w:pPr>
    </w:p>
    <w:p w14:paraId="39AE9B2C" w14:textId="22AA44C3" w:rsidR="00AE1D84" w:rsidRPr="00CB43C3"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66061888"/>
      <w:r w:rsidRPr="00CB43C3">
        <w:rPr>
          <w:bCs/>
          <w:szCs w:val="28"/>
        </w:rPr>
        <w:t>EU</w:t>
      </w:r>
      <w:bookmarkEnd w:id="71"/>
      <w:r w:rsidR="003E501B" w:rsidRPr="00CB43C3">
        <w:rPr>
          <w:bCs/>
          <w:szCs w:val="28"/>
        </w:rPr>
        <w:t>HULLDECKGRINDING</w:t>
      </w:r>
      <w:bookmarkEnd w:id="72"/>
    </w:p>
    <w:p w14:paraId="7A83B8B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A52BE4B" w14:textId="77777777" w:rsidR="00AE1D84" w:rsidRPr="0019740E" w:rsidRDefault="00AE1D84" w:rsidP="00F62984">
      <w:pPr>
        <w:rPr>
          <w:sz w:val="20"/>
        </w:rPr>
      </w:pPr>
    </w:p>
    <w:p w14:paraId="435B0D80" w14:textId="77777777" w:rsidR="00AE1D84" w:rsidRPr="007D4237" w:rsidRDefault="00AE1D84" w:rsidP="00F62984">
      <w:pPr>
        <w:jc w:val="both"/>
      </w:pPr>
      <w:r>
        <w:rPr>
          <w:b/>
          <w:u w:val="single"/>
        </w:rPr>
        <w:t>DESCRIPTION</w:t>
      </w:r>
    </w:p>
    <w:p w14:paraId="1721C191" w14:textId="77777777" w:rsidR="00AE1D84" w:rsidRPr="007D4237" w:rsidRDefault="00AE1D84" w:rsidP="00F62984">
      <w:pPr>
        <w:jc w:val="both"/>
        <w:rPr>
          <w:sz w:val="20"/>
        </w:rPr>
      </w:pPr>
    </w:p>
    <w:p w14:paraId="28CED2DB" w14:textId="6DCDA926" w:rsidR="00AE1D84" w:rsidRPr="003E501B" w:rsidRDefault="003E501B" w:rsidP="00F62984">
      <w:pPr>
        <w:jc w:val="both"/>
        <w:rPr>
          <w:sz w:val="20"/>
        </w:rPr>
      </w:pPr>
      <w:r w:rsidRPr="003E501B">
        <w:rPr>
          <w:sz w:val="20"/>
        </w:rPr>
        <w:t>Single large booth that allows three grinding booths to be operated simultaneously for hull and deck grinding.  The emissions are vented internally.</w:t>
      </w:r>
    </w:p>
    <w:p w14:paraId="55D6AF46" w14:textId="77777777" w:rsidR="003E501B" w:rsidRPr="003E501B" w:rsidRDefault="003E501B" w:rsidP="00F62984">
      <w:pPr>
        <w:jc w:val="both"/>
        <w:rPr>
          <w:b/>
          <w:sz w:val="20"/>
        </w:rPr>
      </w:pPr>
    </w:p>
    <w:p w14:paraId="217BEAE9" w14:textId="2DC9C589" w:rsidR="00AE1D84" w:rsidRPr="003E501B" w:rsidRDefault="00AE1D84" w:rsidP="00F62984">
      <w:pPr>
        <w:jc w:val="both"/>
        <w:rPr>
          <w:sz w:val="20"/>
        </w:rPr>
      </w:pPr>
      <w:r w:rsidRPr="003E501B">
        <w:rPr>
          <w:b/>
          <w:sz w:val="20"/>
        </w:rPr>
        <w:t>Flexible Group ID:</w:t>
      </w:r>
      <w:r w:rsidRPr="003E501B">
        <w:rPr>
          <w:sz w:val="20"/>
        </w:rPr>
        <w:t xml:space="preserve"> </w:t>
      </w:r>
      <w:r w:rsidR="00513E79">
        <w:rPr>
          <w:sz w:val="20"/>
        </w:rPr>
        <w:t xml:space="preserve"> </w:t>
      </w:r>
      <w:r w:rsidR="003E501B" w:rsidRPr="003E501B">
        <w:rPr>
          <w:sz w:val="20"/>
        </w:rPr>
        <w:t>NA</w:t>
      </w:r>
    </w:p>
    <w:p w14:paraId="29EFADD5" w14:textId="77777777" w:rsidR="00AE1D84" w:rsidRPr="0019740E" w:rsidRDefault="00AE1D84" w:rsidP="00F62984">
      <w:pPr>
        <w:tabs>
          <w:tab w:val="left" w:pos="6328"/>
        </w:tabs>
        <w:jc w:val="both"/>
        <w:rPr>
          <w:sz w:val="20"/>
        </w:rPr>
      </w:pPr>
    </w:p>
    <w:p w14:paraId="6AEC9F44" w14:textId="77777777" w:rsidR="00AE1D84" w:rsidRDefault="00AE1D84" w:rsidP="00F62984">
      <w:pPr>
        <w:jc w:val="both"/>
        <w:rPr>
          <w:b/>
          <w:u w:val="single"/>
        </w:rPr>
      </w:pPr>
      <w:r>
        <w:rPr>
          <w:b/>
          <w:u w:val="single"/>
        </w:rPr>
        <w:t>POLLUTION CONTROL EQUIPMENT</w:t>
      </w:r>
    </w:p>
    <w:p w14:paraId="12A6DA35" w14:textId="77777777" w:rsidR="00AE1D84" w:rsidRPr="00EE5F4E" w:rsidRDefault="00AE1D84" w:rsidP="00F62984">
      <w:pPr>
        <w:jc w:val="both"/>
        <w:rPr>
          <w:sz w:val="20"/>
        </w:rPr>
      </w:pPr>
    </w:p>
    <w:p w14:paraId="7EBC7587" w14:textId="2FC45A4A" w:rsidR="00AE1D84" w:rsidRDefault="003E501B" w:rsidP="00F62984">
      <w:pPr>
        <w:jc w:val="both"/>
        <w:rPr>
          <w:sz w:val="20"/>
        </w:rPr>
      </w:pPr>
      <w:r w:rsidRPr="003E501B">
        <w:rPr>
          <w:sz w:val="20"/>
        </w:rPr>
        <w:t>Mat/panel fabric filters.</w:t>
      </w:r>
    </w:p>
    <w:p w14:paraId="1AC89EC1" w14:textId="77777777" w:rsidR="003E501B" w:rsidRPr="00906ACF" w:rsidRDefault="003E501B" w:rsidP="00F62984">
      <w:pPr>
        <w:jc w:val="both"/>
        <w:rPr>
          <w:sz w:val="20"/>
        </w:rPr>
      </w:pPr>
    </w:p>
    <w:p w14:paraId="1EF5C996" w14:textId="77777777" w:rsidR="00AE1D84" w:rsidRPr="00F01FE1" w:rsidRDefault="00AE1D84" w:rsidP="00F62984">
      <w:pPr>
        <w:jc w:val="both"/>
        <w:rPr>
          <w:b/>
          <w:sz w:val="20"/>
          <w:u w:val="single"/>
        </w:rPr>
      </w:pPr>
      <w:r>
        <w:rPr>
          <w:b/>
        </w:rPr>
        <w:t xml:space="preserve">I.  </w:t>
      </w:r>
      <w:r>
        <w:rPr>
          <w:b/>
          <w:u w:val="single"/>
        </w:rPr>
        <w:t>EMISSION LIMIT(S)</w:t>
      </w:r>
    </w:p>
    <w:p w14:paraId="5643379D"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800"/>
        <w:gridCol w:w="1710"/>
        <w:gridCol w:w="2430"/>
        <w:gridCol w:w="1440"/>
        <w:gridCol w:w="1720"/>
      </w:tblGrid>
      <w:tr w:rsidR="00547BAE" w14:paraId="344F3687" w14:textId="77777777" w:rsidTr="002864C8">
        <w:trPr>
          <w:cantSplit/>
          <w:tblHeader/>
        </w:trPr>
        <w:tc>
          <w:tcPr>
            <w:tcW w:w="1160" w:type="dxa"/>
            <w:tcBorders>
              <w:top w:val="single" w:sz="4" w:space="0" w:color="auto"/>
              <w:left w:val="single" w:sz="4" w:space="0" w:color="auto"/>
              <w:bottom w:val="single" w:sz="4" w:space="0" w:color="auto"/>
              <w:right w:val="single" w:sz="4" w:space="0" w:color="auto"/>
            </w:tcBorders>
          </w:tcPr>
          <w:p w14:paraId="0C94CCBC" w14:textId="77777777" w:rsidR="00547BAE" w:rsidRPr="00BD3DE3" w:rsidRDefault="00547BAE" w:rsidP="00262C66">
            <w:pPr>
              <w:jc w:val="center"/>
              <w:rPr>
                <w:b/>
                <w:sz w:val="20"/>
              </w:rPr>
            </w:pPr>
            <w:r>
              <w:rPr>
                <w:b/>
                <w:sz w:val="20"/>
              </w:rPr>
              <w:t>Pollutant</w:t>
            </w:r>
          </w:p>
        </w:tc>
        <w:tc>
          <w:tcPr>
            <w:tcW w:w="1800" w:type="dxa"/>
            <w:tcBorders>
              <w:top w:val="single" w:sz="4" w:space="0" w:color="auto"/>
              <w:left w:val="single" w:sz="4" w:space="0" w:color="auto"/>
              <w:bottom w:val="single" w:sz="4" w:space="0" w:color="auto"/>
              <w:right w:val="single" w:sz="4" w:space="0" w:color="auto"/>
            </w:tcBorders>
          </w:tcPr>
          <w:p w14:paraId="437F0297" w14:textId="77777777" w:rsidR="00547BAE" w:rsidRPr="00BD3DE3" w:rsidRDefault="00547BAE" w:rsidP="00262C66">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7A9340D4" w14:textId="77777777" w:rsidR="00547BAE" w:rsidRDefault="00547BAE" w:rsidP="00262C66">
            <w:pPr>
              <w:jc w:val="center"/>
              <w:rPr>
                <w:b/>
                <w:sz w:val="20"/>
              </w:rPr>
            </w:pPr>
            <w:r>
              <w:rPr>
                <w:b/>
                <w:sz w:val="20"/>
              </w:rPr>
              <w:t>Time Period/Operating Scenario</w:t>
            </w:r>
          </w:p>
        </w:tc>
        <w:tc>
          <w:tcPr>
            <w:tcW w:w="2430" w:type="dxa"/>
            <w:tcBorders>
              <w:top w:val="single" w:sz="4" w:space="0" w:color="auto"/>
              <w:left w:val="single" w:sz="4" w:space="0" w:color="auto"/>
              <w:bottom w:val="single" w:sz="4" w:space="0" w:color="auto"/>
              <w:right w:val="single" w:sz="4" w:space="0" w:color="auto"/>
            </w:tcBorders>
          </w:tcPr>
          <w:p w14:paraId="7E2B0D62" w14:textId="77777777" w:rsidR="00547BAE" w:rsidRPr="00BD3DE3" w:rsidRDefault="00547BAE" w:rsidP="00262C66">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4AD58EB" w14:textId="77777777" w:rsidR="00547BAE" w:rsidRDefault="00547BAE" w:rsidP="00262C66">
            <w:pPr>
              <w:jc w:val="center"/>
              <w:rPr>
                <w:b/>
                <w:sz w:val="20"/>
              </w:rPr>
            </w:pPr>
            <w:r>
              <w:rPr>
                <w:b/>
                <w:sz w:val="20"/>
              </w:rPr>
              <w:t>Monitoring/</w:t>
            </w:r>
          </w:p>
          <w:p w14:paraId="19391401" w14:textId="77777777" w:rsidR="00547BAE" w:rsidRPr="00BD3DE3" w:rsidRDefault="00547BAE" w:rsidP="00262C66">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3DC11BAB" w14:textId="77777777" w:rsidR="00547BAE" w:rsidRPr="00BD3DE3" w:rsidRDefault="00547BAE" w:rsidP="00262C66">
            <w:pPr>
              <w:jc w:val="center"/>
              <w:rPr>
                <w:b/>
                <w:sz w:val="20"/>
              </w:rPr>
            </w:pPr>
            <w:r w:rsidRPr="00BD3DE3">
              <w:rPr>
                <w:b/>
                <w:sz w:val="20"/>
              </w:rPr>
              <w:t>Underlying</w:t>
            </w:r>
            <w:r>
              <w:rPr>
                <w:b/>
                <w:sz w:val="20"/>
              </w:rPr>
              <w:t xml:space="preserve"> </w:t>
            </w:r>
            <w:r w:rsidRPr="00BD3DE3">
              <w:rPr>
                <w:b/>
                <w:sz w:val="20"/>
              </w:rPr>
              <w:t>Applicable Requirements</w:t>
            </w:r>
          </w:p>
        </w:tc>
      </w:tr>
      <w:tr w:rsidR="00547BAE" w14:paraId="5BE4E893" w14:textId="77777777" w:rsidTr="002864C8">
        <w:trPr>
          <w:cantSplit/>
          <w:trHeight w:val="701"/>
        </w:trPr>
        <w:tc>
          <w:tcPr>
            <w:tcW w:w="1160" w:type="dxa"/>
            <w:tcBorders>
              <w:top w:val="single" w:sz="4" w:space="0" w:color="auto"/>
              <w:left w:val="single" w:sz="4" w:space="0" w:color="auto"/>
              <w:bottom w:val="single" w:sz="4" w:space="0" w:color="auto"/>
              <w:right w:val="single" w:sz="4" w:space="0" w:color="auto"/>
            </w:tcBorders>
          </w:tcPr>
          <w:p w14:paraId="5DEBB6DA" w14:textId="3BF4E645" w:rsidR="00547BAE" w:rsidRPr="00095B77" w:rsidRDefault="00547BAE" w:rsidP="00410E93">
            <w:pPr>
              <w:numPr>
                <w:ilvl w:val="0"/>
                <w:numId w:val="27"/>
              </w:numPr>
              <w:ind w:left="360"/>
              <w:rPr>
                <w:sz w:val="20"/>
              </w:rPr>
            </w:pPr>
            <w:r>
              <w:rPr>
                <w:sz w:val="20"/>
              </w:rPr>
              <w:t>PM</w:t>
            </w:r>
          </w:p>
        </w:tc>
        <w:tc>
          <w:tcPr>
            <w:tcW w:w="1800" w:type="dxa"/>
            <w:tcBorders>
              <w:top w:val="single" w:sz="4" w:space="0" w:color="auto"/>
              <w:left w:val="single" w:sz="4" w:space="0" w:color="auto"/>
              <w:bottom w:val="single" w:sz="4" w:space="0" w:color="auto"/>
              <w:right w:val="single" w:sz="4" w:space="0" w:color="auto"/>
            </w:tcBorders>
          </w:tcPr>
          <w:p w14:paraId="36D2B2EC" w14:textId="77777777" w:rsidR="00547BAE" w:rsidRPr="00BD3DE3" w:rsidRDefault="00547BAE" w:rsidP="00262C66">
            <w:pPr>
              <w:jc w:val="center"/>
              <w:rPr>
                <w:sz w:val="20"/>
              </w:rPr>
            </w:pPr>
            <w:r>
              <w:rPr>
                <w:sz w:val="20"/>
              </w:rPr>
              <w:t>0.01 pounds per 1,000 pounds of exhaust gases, determined on a dry gas basis</w:t>
            </w:r>
            <w:r>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C26C686" w14:textId="77777777" w:rsidR="00547BAE" w:rsidRPr="00BD3DE3" w:rsidRDefault="00547BAE" w:rsidP="00262C66">
            <w:pPr>
              <w:jc w:val="center"/>
              <w:rPr>
                <w:sz w:val="20"/>
              </w:rPr>
            </w:pPr>
            <w:r>
              <w:rPr>
                <w:sz w:val="20"/>
              </w:rPr>
              <w:t>Hourly</w:t>
            </w:r>
          </w:p>
        </w:tc>
        <w:tc>
          <w:tcPr>
            <w:tcW w:w="2430" w:type="dxa"/>
            <w:tcBorders>
              <w:top w:val="single" w:sz="4" w:space="0" w:color="auto"/>
              <w:left w:val="single" w:sz="4" w:space="0" w:color="auto"/>
              <w:bottom w:val="single" w:sz="4" w:space="0" w:color="auto"/>
              <w:right w:val="single" w:sz="4" w:space="0" w:color="auto"/>
            </w:tcBorders>
          </w:tcPr>
          <w:p w14:paraId="069AE4C4" w14:textId="77777777" w:rsidR="00547BAE" w:rsidRPr="00BD3DE3" w:rsidRDefault="00547BAE" w:rsidP="00262C66">
            <w:pPr>
              <w:jc w:val="center"/>
              <w:rPr>
                <w:sz w:val="20"/>
              </w:rPr>
            </w:pPr>
            <w:r>
              <w:rPr>
                <w:sz w:val="20"/>
              </w:rPr>
              <w:t>EUHULLDECKGRINDING</w:t>
            </w:r>
          </w:p>
        </w:tc>
        <w:tc>
          <w:tcPr>
            <w:tcW w:w="1440" w:type="dxa"/>
            <w:tcBorders>
              <w:top w:val="single" w:sz="4" w:space="0" w:color="auto"/>
              <w:left w:val="single" w:sz="4" w:space="0" w:color="auto"/>
              <w:bottom w:val="single" w:sz="4" w:space="0" w:color="auto"/>
              <w:right w:val="single" w:sz="4" w:space="0" w:color="auto"/>
            </w:tcBorders>
          </w:tcPr>
          <w:p w14:paraId="7F46DDC2" w14:textId="77777777" w:rsidR="00547BAE" w:rsidRPr="00BD3DE3" w:rsidRDefault="00547BAE" w:rsidP="00262C66">
            <w:pPr>
              <w:jc w:val="center"/>
              <w:rPr>
                <w:sz w:val="20"/>
              </w:rPr>
            </w:pPr>
            <w:r>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5CB66245" w14:textId="15548FFF" w:rsidR="00547BAE" w:rsidRPr="002D3BFA" w:rsidRDefault="00547BAE" w:rsidP="00262C66">
            <w:pPr>
              <w:jc w:val="center"/>
              <w:rPr>
                <w:b/>
                <w:sz w:val="20"/>
              </w:rPr>
            </w:pPr>
            <w:r>
              <w:rPr>
                <w:b/>
                <w:sz w:val="20"/>
              </w:rPr>
              <w:t>R</w:t>
            </w:r>
            <w:r w:rsidR="002864C8">
              <w:rPr>
                <w:b/>
                <w:sz w:val="20"/>
              </w:rPr>
              <w:t> </w:t>
            </w:r>
            <w:r>
              <w:rPr>
                <w:b/>
                <w:sz w:val="20"/>
              </w:rPr>
              <w:t>336.1331(1)(a) Table 31 J</w:t>
            </w:r>
          </w:p>
        </w:tc>
      </w:tr>
    </w:tbl>
    <w:p w14:paraId="73A3C8AD" w14:textId="77777777" w:rsidR="00494D15" w:rsidRPr="00FE0AD0" w:rsidRDefault="00494D15" w:rsidP="00F62984">
      <w:pPr>
        <w:jc w:val="both"/>
        <w:rPr>
          <w:sz w:val="20"/>
        </w:rPr>
      </w:pPr>
    </w:p>
    <w:p w14:paraId="6D567C2C" w14:textId="77777777" w:rsidR="00AE1D84" w:rsidRDefault="00AE1D84" w:rsidP="00F62984">
      <w:pPr>
        <w:jc w:val="both"/>
        <w:rPr>
          <w:b/>
          <w:u w:val="single"/>
        </w:rPr>
      </w:pPr>
      <w:r>
        <w:rPr>
          <w:b/>
        </w:rPr>
        <w:t xml:space="preserve">II.  </w:t>
      </w:r>
      <w:r>
        <w:rPr>
          <w:b/>
          <w:u w:val="single"/>
        </w:rPr>
        <w:t>MATERIAL LIMIT(S)</w:t>
      </w:r>
    </w:p>
    <w:p w14:paraId="29E69068" w14:textId="77777777" w:rsidR="00AE1D84" w:rsidRDefault="00AE1D84" w:rsidP="00F62984">
      <w:pPr>
        <w:jc w:val="both"/>
        <w:rPr>
          <w:sz w:val="20"/>
        </w:rPr>
      </w:pPr>
    </w:p>
    <w:p w14:paraId="3D1E1931" w14:textId="51EB8DB3" w:rsidR="00494D15" w:rsidRDefault="00547BAE" w:rsidP="00F62984">
      <w:pPr>
        <w:jc w:val="both"/>
        <w:rPr>
          <w:sz w:val="20"/>
        </w:rPr>
      </w:pPr>
      <w:r>
        <w:rPr>
          <w:sz w:val="20"/>
        </w:rPr>
        <w:t>NA</w:t>
      </w:r>
    </w:p>
    <w:p w14:paraId="4DEEA6B4" w14:textId="77777777" w:rsidR="00494D15" w:rsidRPr="00FE0AD0" w:rsidRDefault="00494D15" w:rsidP="00F62984">
      <w:pPr>
        <w:jc w:val="both"/>
        <w:rPr>
          <w:sz w:val="20"/>
        </w:rPr>
      </w:pPr>
    </w:p>
    <w:p w14:paraId="577E3708"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20122079" w14:textId="77777777" w:rsidR="00AE1D84" w:rsidRPr="00FB6071" w:rsidRDefault="00AE1D84" w:rsidP="00F62984">
      <w:pPr>
        <w:jc w:val="both"/>
        <w:rPr>
          <w:sz w:val="20"/>
        </w:rPr>
      </w:pPr>
    </w:p>
    <w:p w14:paraId="45656FBD" w14:textId="3A002D1A" w:rsidR="00161981" w:rsidRPr="00161981" w:rsidRDefault="00161981" w:rsidP="002864C8">
      <w:pPr>
        <w:numPr>
          <w:ilvl w:val="0"/>
          <w:numId w:val="43"/>
        </w:numPr>
        <w:spacing w:after="120"/>
        <w:jc w:val="both"/>
        <w:rPr>
          <w:sz w:val="20"/>
        </w:rPr>
      </w:pPr>
      <w:r w:rsidRPr="00161981">
        <w:rPr>
          <w:sz w:val="20"/>
        </w:rPr>
        <w:t xml:space="preserve">The permittee shall not operate EUHULLDECKGRINDING unless a malfunction abatement plan (MAP) as described in Rule 911(2), for the grinding booths, has been submitted within </w:t>
      </w:r>
      <w:r w:rsidR="00E840D9">
        <w:rPr>
          <w:sz w:val="20"/>
        </w:rPr>
        <w:t>60</w:t>
      </w:r>
      <w:r w:rsidRPr="00161981">
        <w:rPr>
          <w:sz w:val="20"/>
        </w:rPr>
        <w:t xml:space="preserve"> days of permit issuance, and is implemented and maintained. The MAP shall, at a minimum, specify the following:  </w:t>
      </w:r>
    </w:p>
    <w:p w14:paraId="4484F692" w14:textId="4BB6DD87" w:rsidR="00161981" w:rsidRPr="00161981" w:rsidRDefault="00161981" w:rsidP="002864C8">
      <w:pPr>
        <w:numPr>
          <w:ilvl w:val="1"/>
          <w:numId w:val="43"/>
        </w:numPr>
        <w:spacing w:after="120"/>
        <w:jc w:val="both"/>
        <w:rPr>
          <w:sz w:val="20"/>
        </w:rPr>
      </w:pPr>
      <w:r w:rsidRPr="00161981">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1F00BAB0" w14:textId="415D6586" w:rsidR="00161981" w:rsidRPr="00161981" w:rsidRDefault="00161981" w:rsidP="002864C8">
      <w:pPr>
        <w:numPr>
          <w:ilvl w:val="1"/>
          <w:numId w:val="43"/>
        </w:numPr>
        <w:spacing w:after="120"/>
        <w:jc w:val="both"/>
        <w:rPr>
          <w:sz w:val="20"/>
        </w:rPr>
      </w:pPr>
      <w:r w:rsidRPr="00161981">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6E54CA89" w14:textId="370CAB95" w:rsidR="00161981" w:rsidRPr="00161981" w:rsidRDefault="00161981" w:rsidP="002864C8">
      <w:pPr>
        <w:numPr>
          <w:ilvl w:val="1"/>
          <w:numId w:val="43"/>
        </w:numPr>
        <w:spacing w:after="120"/>
        <w:jc w:val="both"/>
        <w:rPr>
          <w:sz w:val="20"/>
        </w:rPr>
      </w:pPr>
      <w:r w:rsidRPr="00161981">
        <w:rPr>
          <w:sz w:val="20"/>
        </w:rPr>
        <w:t xml:space="preserve">A description of the corrective procedures or operational changes that shall be taken in the event of a malfunction or failure to achieve compliance with the applicable emission limits. </w:t>
      </w:r>
    </w:p>
    <w:p w14:paraId="7CFA24C1" w14:textId="1FEF907E" w:rsidR="00AE1D84" w:rsidRDefault="00161981" w:rsidP="00161981">
      <w:pPr>
        <w:jc w:val="both"/>
        <w:rPr>
          <w:sz w:val="20"/>
        </w:rPr>
      </w:pPr>
      <w:r w:rsidRPr="00161981">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w:t>
      </w:r>
      <w:r>
        <w:rPr>
          <w:sz w:val="20"/>
        </w:rPr>
        <w:t xml:space="preserve"> </w:t>
      </w:r>
      <w:r w:rsidRPr="00161981">
        <w:rPr>
          <w:sz w:val="20"/>
        </w:rPr>
        <w:t xml:space="preserve">MAP or amended MAP shall be considered approved. Until an amended plan is approved, the permittee shall implement corrective procedures or operational changes to achieve compliance with all applicable emission limits.  </w:t>
      </w:r>
      <w:r w:rsidRPr="00161981">
        <w:rPr>
          <w:b/>
          <w:bCs/>
          <w:sz w:val="20"/>
        </w:rPr>
        <w:t>(R 336.1213(2)(a), R 336.1910, R</w:t>
      </w:r>
      <w:r w:rsidR="002864C8">
        <w:rPr>
          <w:b/>
          <w:bCs/>
          <w:sz w:val="20"/>
        </w:rPr>
        <w:t> </w:t>
      </w:r>
      <w:r w:rsidRPr="00161981">
        <w:rPr>
          <w:b/>
          <w:bCs/>
          <w:sz w:val="20"/>
        </w:rPr>
        <w:t>336.1911)</w:t>
      </w:r>
    </w:p>
    <w:p w14:paraId="45A34AF1" w14:textId="77777777" w:rsidR="00547BAE" w:rsidRPr="00FB6071" w:rsidRDefault="00547BAE" w:rsidP="00F62984">
      <w:pPr>
        <w:jc w:val="both"/>
        <w:rPr>
          <w:sz w:val="20"/>
        </w:rPr>
      </w:pPr>
    </w:p>
    <w:p w14:paraId="2360FD52" w14:textId="77777777" w:rsidR="00AE1D84" w:rsidRPr="007D4237" w:rsidRDefault="00AE1D84" w:rsidP="00F62984">
      <w:pPr>
        <w:jc w:val="both"/>
        <w:rPr>
          <w:sz w:val="20"/>
        </w:rPr>
      </w:pPr>
      <w:r w:rsidRPr="00FB6071">
        <w:rPr>
          <w:b/>
        </w:rPr>
        <w:lastRenderedPageBreak/>
        <w:t xml:space="preserve">IV.  </w:t>
      </w:r>
      <w:r w:rsidRPr="00FB6071">
        <w:rPr>
          <w:b/>
          <w:u w:val="single"/>
        </w:rPr>
        <w:t>DESIGN</w:t>
      </w:r>
      <w:r>
        <w:rPr>
          <w:b/>
          <w:u w:val="single"/>
        </w:rPr>
        <w:t>/EQUIPMENT PARAMETER(S)</w:t>
      </w:r>
    </w:p>
    <w:p w14:paraId="5AE2FA58" w14:textId="77777777" w:rsidR="00AE1D84" w:rsidRPr="00573DEA" w:rsidRDefault="00AE1D84" w:rsidP="00F62984">
      <w:pPr>
        <w:jc w:val="both"/>
        <w:rPr>
          <w:sz w:val="20"/>
        </w:rPr>
      </w:pPr>
    </w:p>
    <w:p w14:paraId="2F52DAED" w14:textId="77777777" w:rsidR="00547BAE" w:rsidRPr="00186156" w:rsidRDefault="00547BAE" w:rsidP="00410E93">
      <w:pPr>
        <w:numPr>
          <w:ilvl w:val="0"/>
          <w:numId w:val="28"/>
        </w:numPr>
        <w:jc w:val="both"/>
        <w:rPr>
          <w:rFonts w:cs="Arial"/>
          <w:sz w:val="20"/>
        </w:rPr>
      </w:pPr>
      <w:r>
        <w:rPr>
          <w:sz w:val="20"/>
        </w:rPr>
        <w:t>The grinding booth associated with EUHULLDECKGRINDING shall not be operated unless the mat/panel fabric filter is installed and operating properly.</w:t>
      </w:r>
      <w:proofErr w:type="gramStart"/>
      <w:r>
        <w:rPr>
          <w:rFonts w:cs="Arial"/>
          <w:sz w:val="20"/>
          <w:vertAlign w:val="superscript"/>
        </w:rPr>
        <w:t>2</w:t>
      </w:r>
      <w:r>
        <w:rPr>
          <w:rFonts w:cs="Arial"/>
          <w:sz w:val="20"/>
        </w:rPr>
        <w:t xml:space="preserve">  </w:t>
      </w:r>
      <w:r>
        <w:rPr>
          <w:rFonts w:cs="Arial"/>
          <w:b/>
          <w:sz w:val="20"/>
        </w:rPr>
        <w:t>(</w:t>
      </w:r>
      <w:proofErr w:type="gramEnd"/>
      <w:r>
        <w:rPr>
          <w:rFonts w:cs="Arial"/>
          <w:b/>
          <w:sz w:val="20"/>
        </w:rPr>
        <w:t>R 336.1910)</w:t>
      </w:r>
    </w:p>
    <w:p w14:paraId="486E66F6" w14:textId="77777777" w:rsidR="00AE1D84" w:rsidRPr="00FE0AD0" w:rsidRDefault="00AE1D84" w:rsidP="00F62984">
      <w:pPr>
        <w:jc w:val="both"/>
        <w:rPr>
          <w:sz w:val="20"/>
        </w:rPr>
      </w:pPr>
    </w:p>
    <w:p w14:paraId="4E70D145" w14:textId="77777777" w:rsidR="00AE1D84" w:rsidRPr="007D4237" w:rsidRDefault="00AE1D84" w:rsidP="00F62984">
      <w:pPr>
        <w:jc w:val="both"/>
      </w:pPr>
      <w:r>
        <w:rPr>
          <w:b/>
        </w:rPr>
        <w:t xml:space="preserve">V.  </w:t>
      </w:r>
      <w:r>
        <w:rPr>
          <w:b/>
          <w:u w:val="single"/>
        </w:rPr>
        <w:t>TESTING/SAMPLING</w:t>
      </w:r>
    </w:p>
    <w:p w14:paraId="59191F1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3CB1CE3" w14:textId="77777777" w:rsidR="00AE1D84" w:rsidRPr="00E873CB" w:rsidRDefault="00AE1D84" w:rsidP="00F62984">
      <w:pPr>
        <w:ind w:right="72"/>
        <w:jc w:val="both"/>
        <w:rPr>
          <w:rFonts w:cs="Arial"/>
          <w:sz w:val="20"/>
        </w:rPr>
      </w:pPr>
    </w:p>
    <w:p w14:paraId="4E9651FF" w14:textId="78B81675" w:rsidR="00AE1D84" w:rsidRPr="002864C8" w:rsidRDefault="00666E47" w:rsidP="002864C8">
      <w:pPr>
        <w:pStyle w:val="ListParagraph"/>
        <w:numPr>
          <w:ilvl w:val="0"/>
          <w:numId w:val="60"/>
        </w:numPr>
        <w:jc w:val="both"/>
        <w:rPr>
          <w:bCs/>
          <w:sz w:val="20"/>
        </w:rPr>
      </w:pPr>
      <w:r w:rsidRPr="002864C8">
        <w:rPr>
          <w:bCs/>
          <w:sz w:val="20"/>
        </w:rPr>
        <w:t xml:space="preserve">Upon the request of the AQD District Supervisor, the permittee shall verify PM emission rates from EUHULLDECKGRINDING by testing at the owner’s expense, in accordance with the Department requirements.  Testing shall be performed using an approved EPA Method listed in 40 CFR Part 60, Appendix A; Part 10 of the Michigan Air Pollution Control Rules.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2864C8">
        <w:rPr>
          <w:b/>
          <w:sz w:val="20"/>
        </w:rPr>
        <w:t xml:space="preserve"> (R 336.1213(3), R 336.2001, R 336.2003, R 336.2004)</w:t>
      </w:r>
    </w:p>
    <w:p w14:paraId="77D47DFF" w14:textId="77777777" w:rsidR="00AE1D84" w:rsidRPr="00FE0AD0" w:rsidRDefault="00AE1D84" w:rsidP="00F62984">
      <w:pPr>
        <w:jc w:val="both"/>
        <w:rPr>
          <w:sz w:val="20"/>
        </w:rPr>
      </w:pPr>
    </w:p>
    <w:p w14:paraId="2DF2A217" w14:textId="77777777" w:rsidR="00AE1D84" w:rsidRDefault="00AE1D84" w:rsidP="00F62984">
      <w:pPr>
        <w:jc w:val="both"/>
      </w:pPr>
      <w:r>
        <w:rPr>
          <w:b/>
        </w:rPr>
        <w:t xml:space="preserve">VI.  </w:t>
      </w:r>
      <w:r>
        <w:rPr>
          <w:b/>
          <w:u w:val="single"/>
        </w:rPr>
        <w:t>MONITORING/RECORDKEEPING</w:t>
      </w:r>
    </w:p>
    <w:p w14:paraId="504108F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021045" w14:textId="77620176" w:rsidR="00AE1D84" w:rsidRDefault="00AE1D84" w:rsidP="00F62984">
      <w:pPr>
        <w:jc w:val="both"/>
        <w:rPr>
          <w:sz w:val="20"/>
        </w:rPr>
      </w:pPr>
    </w:p>
    <w:p w14:paraId="59E194A5" w14:textId="3856BBE5" w:rsidR="00547BAE" w:rsidRPr="009D1111" w:rsidRDefault="00161981" w:rsidP="002856EC">
      <w:pPr>
        <w:numPr>
          <w:ilvl w:val="0"/>
          <w:numId w:val="32"/>
        </w:numPr>
        <w:jc w:val="both"/>
        <w:rPr>
          <w:sz w:val="20"/>
        </w:rPr>
      </w:pPr>
      <w:r>
        <w:rPr>
          <w:sz w:val="20"/>
        </w:rPr>
        <w:t>The permittee shall check e</w:t>
      </w:r>
      <w:r w:rsidR="00547BAE">
        <w:rPr>
          <w:sz w:val="20"/>
        </w:rPr>
        <w:t xml:space="preserve">ach mat/panel filter </w:t>
      </w:r>
      <w:r>
        <w:rPr>
          <w:sz w:val="20"/>
        </w:rPr>
        <w:t>for proper operation</w:t>
      </w:r>
      <w:r w:rsidR="00547BAE">
        <w:rPr>
          <w:sz w:val="20"/>
        </w:rPr>
        <w:t xml:space="preserve"> on a minimum weekly basis and replace as necessary.  </w:t>
      </w:r>
      <w:r w:rsidR="00547BAE">
        <w:rPr>
          <w:b/>
          <w:sz w:val="20"/>
        </w:rPr>
        <w:t>(R 336.1213(3)(a))</w:t>
      </w:r>
    </w:p>
    <w:p w14:paraId="6506FEB6" w14:textId="77777777" w:rsidR="009D1111" w:rsidRPr="00EB67A4" w:rsidRDefault="009D1111" w:rsidP="009D1111">
      <w:pPr>
        <w:ind w:left="360"/>
        <w:jc w:val="both"/>
        <w:rPr>
          <w:sz w:val="20"/>
        </w:rPr>
      </w:pPr>
    </w:p>
    <w:p w14:paraId="45E16370" w14:textId="669ECE82" w:rsidR="00EB67A4" w:rsidRPr="00F07FF0" w:rsidRDefault="00EB67A4" w:rsidP="002856EC">
      <w:pPr>
        <w:numPr>
          <w:ilvl w:val="0"/>
          <w:numId w:val="32"/>
        </w:numPr>
        <w:jc w:val="both"/>
        <w:rPr>
          <w:sz w:val="20"/>
        </w:rPr>
      </w:pPr>
      <w:r w:rsidRPr="00EB67A4">
        <w:rPr>
          <w:sz w:val="20"/>
        </w:rPr>
        <w:t>The permittee shall keep in a satisfactory manner, records of monitoring and maintenance conducted to demonstrate that EU</w:t>
      </w:r>
      <w:r>
        <w:rPr>
          <w:sz w:val="20"/>
        </w:rPr>
        <w:t>HULLDECKGRINDING</w:t>
      </w:r>
      <w:r w:rsidRPr="00EB67A4">
        <w:rPr>
          <w:sz w:val="20"/>
        </w:rPr>
        <w:t xml:space="preserve"> and any control device are operated and maintained according to the approved MAP in SC III.1. </w:t>
      </w:r>
      <w:r w:rsidR="002864C8">
        <w:rPr>
          <w:sz w:val="20"/>
        </w:rPr>
        <w:t xml:space="preserve"> </w:t>
      </w:r>
      <w:r w:rsidRPr="00EB67A4">
        <w:rPr>
          <w:sz w:val="20"/>
        </w:rPr>
        <w:t xml:space="preserve">The permittee shall keep all records on file and make them available to the department upon request. </w:t>
      </w:r>
      <w:r w:rsidR="002864C8">
        <w:rPr>
          <w:sz w:val="20"/>
        </w:rPr>
        <w:t xml:space="preserve"> </w:t>
      </w:r>
      <w:r w:rsidRPr="00EB67A4">
        <w:rPr>
          <w:b/>
          <w:bCs/>
          <w:sz w:val="20"/>
        </w:rPr>
        <w:t>(R 336.1213(3))</w:t>
      </w:r>
    </w:p>
    <w:p w14:paraId="521A81C2" w14:textId="77777777" w:rsidR="00AE1D84" w:rsidRDefault="00AE1D84" w:rsidP="00F62984">
      <w:pPr>
        <w:jc w:val="both"/>
        <w:rPr>
          <w:sz w:val="20"/>
        </w:rPr>
      </w:pPr>
    </w:p>
    <w:p w14:paraId="5DF0DB86" w14:textId="77777777" w:rsidR="00AE1D84" w:rsidRPr="007D4237" w:rsidRDefault="00AE1D84" w:rsidP="00F62984">
      <w:pPr>
        <w:jc w:val="both"/>
        <w:rPr>
          <w:sz w:val="20"/>
        </w:rPr>
      </w:pPr>
      <w:r>
        <w:rPr>
          <w:b/>
        </w:rPr>
        <w:t xml:space="preserve">VII.  </w:t>
      </w:r>
      <w:r>
        <w:rPr>
          <w:b/>
          <w:u w:val="single"/>
        </w:rPr>
        <w:t>REPORTING</w:t>
      </w:r>
    </w:p>
    <w:p w14:paraId="7C227AAB" w14:textId="77777777" w:rsidR="00AE1D84" w:rsidRPr="00047D6A" w:rsidRDefault="00AE1D84" w:rsidP="00F62984">
      <w:pPr>
        <w:jc w:val="both"/>
        <w:rPr>
          <w:sz w:val="20"/>
        </w:rPr>
      </w:pPr>
    </w:p>
    <w:p w14:paraId="51C8EDE7"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45B9375" w14:textId="77777777" w:rsidR="00AE1D84" w:rsidRPr="00984760" w:rsidRDefault="00AE1D84" w:rsidP="00F62984">
      <w:pPr>
        <w:ind w:left="360" w:hanging="360"/>
        <w:jc w:val="both"/>
        <w:rPr>
          <w:sz w:val="20"/>
        </w:rPr>
      </w:pPr>
    </w:p>
    <w:p w14:paraId="6834AF7E"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83D5342" w14:textId="77777777" w:rsidR="00AE1D84" w:rsidRPr="00984760" w:rsidRDefault="00AE1D84" w:rsidP="00F62984">
      <w:pPr>
        <w:ind w:left="360" w:hanging="360"/>
        <w:jc w:val="both"/>
        <w:rPr>
          <w:sz w:val="20"/>
        </w:rPr>
      </w:pPr>
    </w:p>
    <w:p w14:paraId="73AFE6B0" w14:textId="151D1CB9" w:rsidR="00AE1D84" w:rsidRDefault="00AE1D84" w:rsidP="002856EC">
      <w:pPr>
        <w:pStyle w:val="ListParagraph"/>
        <w:numPr>
          <w:ilvl w:val="0"/>
          <w:numId w:val="50"/>
        </w:numPr>
        <w:jc w:val="both"/>
        <w:rPr>
          <w:b/>
          <w:sz w:val="20"/>
        </w:rPr>
      </w:pPr>
      <w:r w:rsidRPr="00990214">
        <w:rPr>
          <w:sz w:val="20"/>
        </w:rPr>
        <w:t xml:space="preserve">Annual certification of compliance pursuant to General Conditions 19 and 20 of Part A.  The report shall be postmarked or received by the appropriate AQD District Office by March 15 for the previous calendar year.  </w:t>
      </w:r>
      <w:r w:rsidRPr="00990214">
        <w:rPr>
          <w:b/>
          <w:sz w:val="20"/>
        </w:rPr>
        <w:t>(R 336.1213(4)(c))</w:t>
      </w:r>
    </w:p>
    <w:p w14:paraId="18E394F0" w14:textId="77777777" w:rsidR="00990214" w:rsidRPr="00990214" w:rsidRDefault="00990214" w:rsidP="00990214">
      <w:pPr>
        <w:pStyle w:val="ListParagraph"/>
        <w:ind w:left="360"/>
        <w:jc w:val="both"/>
        <w:rPr>
          <w:b/>
          <w:sz w:val="20"/>
        </w:rPr>
      </w:pPr>
    </w:p>
    <w:p w14:paraId="18734CE8" w14:textId="30B7C569" w:rsidR="00990214" w:rsidRPr="00990214" w:rsidRDefault="00990214" w:rsidP="002856EC">
      <w:pPr>
        <w:pStyle w:val="ListParagraph"/>
        <w:numPr>
          <w:ilvl w:val="0"/>
          <w:numId w:val="51"/>
        </w:numPr>
        <w:jc w:val="both"/>
        <w:rPr>
          <w:sz w:val="20"/>
        </w:rPr>
      </w:pPr>
      <w:r w:rsidRPr="00990214">
        <w:rPr>
          <w:sz w:val="20"/>
        </w:rPr>
        <w:t xml:space="preserve">The permittee shall submit any performance test reports to the AQD Technical Programs Unit and District Office, in a format approved by the AQD.  </w:t>
      </w:r>
      <w:r w:rsidRPr="002864C8">
        <w:rPr>
          <w:b/>
          <w:bCs/>
          <w:sz w:val="20"/>
        </w:rPr>
        <w:t>(R 336.1213(3)(c), R 336.2001(5))</w:t>
      </w:r>
    </w:p>
    <w:p w14:paraId="0699A672" w14:textId="77777777" w:rsidR="00AE1D84" w:rsidRPr="00E873CB" w:rsidRDefault="00AE1D84" w:rsidP="00F62984">
      <w:pPr>
        <w:jc w:val="both"/>
        <w:rPr>
          <w:rFonts w:cs="Arial"/>
          <w:sz w:val="20"/>
        </w:rPr>
      </w:pPr>
    </w:p>
    <w:p w14:paraId="4F931F5B" w14:textId="77777777" w:rsidR="00AE1D84" w:rsidRPr="007D4237" w:rsidRDefault="00AE1D84" w:rsidP="00F62984">
      <w:pPr>
        <w:jc w:val="both"/>
        <w:rPr>
          <w:rFonts w:cs="Arial"/>
          <w:sz w:val="20"/>
        </w:rPr>
      </w:pPr>
      <w:r w:rsidRPr="00FE0AD0">
        <w:rPr>
          <w:rFonts w:cs="Arial"/>
          <w:b/>
          <w:sz w:val="20"/>
        </w:rPr>
        <w:t>See Appendix 8</w:t>
      </w:r>
    </w:p>
    <w:p w14:paraId="5A26CBE3" w14:textId="77777777" w:rsidR="00AE1D84" w:rsidRPr="00E873CB" w:rsidRDefault="00AE1D84" w:rsidP="00F62984">
      <w:pPr>
        <w:jc w:val="both"/>
        <w:rPr>
          <w:rFonts w:cs="Arial"/>
          <w:sz w:val="20"/>
        </w:rPr>
      </w:pPr>
    </w:p>
    <w:p w14:paraId="1D689789" w14:textId="77777777" w:rsidR="00AE1D84" w:rsidRDefault="00AE1D84" w:rsidP="00F62984">
      <w:pPr>
        <w:jc w:val="both"/>
      </w:pPr>
      <w:r>
        <w:rPr>
          <w:b/>
        </w:rPr>
        <w:t xml:space="preserve">VIII.  </w:t>
      </w:r>
      <w:r>
        <w:rPr>
          <w:b/>
          <w:u w:val="single"/>
        </w:rPr>
        <w:t>STACK/VENT RESTRICTION(S)</w:t>
      </w:r>
    </w:p>
    <w:p w14:paraId="75731E82" w14:textId="77777777" w:rsidR="00AE1D84" w:rsidRDefault="00AE1D84" w:rsidP="00F62984">
      <w:pPr>
        <w:jc w:val="both"/>
        <w:rPr>
          <w:sz w:val="20"/>
        </w:rPr>
      </w:pPr>
    </w:p>
    <w:p w14:paraId="13C21475" w14:textId="3D0E4C8B" w:rsidR="00AE1D84" w:rsidRDefault="00DC66B3" w:rsidP="002856EC">
      <w:pPr>
        <w:numPr>
          <w:ilvl w:val="0"/>
          <w:numId w:val="33"/>
        </w:numPr>
        <w:jc w:val="both"/>
        <w:rPr>
          <w:sz w:val="20"/>
        </w:rPr>
      </w:pPr>
      <w:r w:rsidRPr="00DC66B3">
        <w:rPr>
          <w:sz w:val="20"/>
        </w:rPr>
        <w:t>The exhaust gases from the booth associated with EUHULLDECKGRINDING shall not be discharged to the ambient air at any time.</w:t>
      </w:r>
      <w:r w:rsidRPr="008B47D8">
        <w:rPr>
          <w:sz w:val="20"/>
          <w:vertAlign w:val="superscript"/>
        </w:rPr>
        <w:t>2</w:t>
      </w:r>
      <w:proofErr w:type="gramStart"/>
      <w:r>
        <w:rPr>
          <w:sz w:val="20"/>
          <w:vertAlign w:val="superscript"/>
        </w:rPr>
        <w:t xml:space="preserve"> </w:t>
      </w:r>
      <w:r w:rsidRPr="00DC66B3">
        <w:rPr>
          <w:sz w:val="20"/>
        </w:rPr>
        <w:t xml:space="preserve">  </w:t>
      </w:r>
      <w:r w:rsidR="002864C8">
        <w:rPr>
          <w:b/>
          <w:bCs/>
          <w:sz w:val="20"/>
        </w:rPr>
        <w:t>(</w:t>
      </w:r>
      <w:proofErr w:type="gramEnd"/>
      <w:r w:rsidRPr="00DC66B3">
        <w:rPr>
          <w:b/>
          <w:bCs/>
          <w:sz w:val="20"/>
        </w:rPr>
        <w:t>R</w:t>
      </w:r>
      <w:r w:rsidR="002864C8">
        <w:rPr>
          <w:b/>
          <w:bCs/>
          <w:sz w:val="20"/>
        </w:rPr>
        <w:t> </w:t>
      </w:r>
      <w:r w:rsidRPr="00DC66B3">
        <w:rPr>
          <w:b/>
          <w:bCs/>
          <w:sz w:val="20"/>
        </w:rPr>
        <w:t>336.1225, 40 CFR 52.21(c) &amp; (d)</w:t>
      </w:r>
    </w:p>
    <w:p w14:paraId="28C820DC" w14:textId="5734444C" w:rsidR="002864C8" w:rsidRDefault="002864C8">
      <w:pPr>
        <w:rPr>
          <w:sz w:val="20"/>
        </w:rPr>
      </w:pPr>
      <w:r>
        <w:rPr>
          <w:sz w:val="20"/>
        </w:rPr>
        <w:br w:type="page"/>
      </w:r>
    </w:p>
    <w:p w14:paraId="0B2D09BB" w14:textId="77777777" w:rsidR="004F5DF2" w:rsidRPr="00EE5F4E" w:rsidRDefault="004F5DF2" w:rsidP="00F62984">
      <w:pPr>
        <w:jc w:val="both"/>
        <w:rPr>
          <w:sz w:val="20"/>
        </w:rPr>
      </w:pPr>
    </w:p>
    <w:p w14:paraId="20A15CA2" w14:textId="77777777" w:rsidR="00AE1D84" w:rsidRDefault="00AE1D84" w:rsidP="00F62984">
      <w:pPr>
        <w:jc w:val="both"/>
      </w:pPr>
      <w:r>
        <w:rPr>
          <w:b/>
        </w:rPr>
        <w:t xml:space="preserve">IX.  </w:t>
      </w:r>
      <w:r>
        <w:rPr>
          <w:b/>
          <w:u w:val="single"/>
        </w:rPr>
        <w:t>OTHER REQUIREMENT(S)</w:t>
      </w:r>
    </w:p>
    <w:p w14:paraId="696B7BFB" w14:textId="77777777" w:rsidR="00AE1D84" w:rsidRPr="00FE0AD0" w:rsidRDefault="00AE1D84" w:rsidP="00F62984">
      <w:pPr>
        <w:jc w:val="both"/>
        <w:rPr>
          <w:sz w:val="20"/>
        </w:rPr>
      </w:pPr>
    </w:p>
    <w:p w14:paraId="4D9A65D7" w14:textId="0ED5EEFF" w:rsidR="000662AD" w:rsidRDefault="00DC66B3" w:rsidP="00F62984">
      <w:pPr>
        <w:jc w:val="both"/>
        <w:rPr>
          <w:sz w:val="20"/>
        </w:rPr>
      </w:pPr>
      <w:r>
        <w:rPr>
          <w:sz w:val="20"/>
        </w:rPr>
        <w:t>NA</w:t>
      </w:r>
    </w:p>
    <w:p w14:paraId="22B529DE" w14:textId="77777777" w:rsidR="00B301DF" w:rsidRDefault="00B301DF" w:rsidP="00F62984">
      <w:pPr>
        <w:jc w:val="both"/>
        <w:rPr>
          <w:sz w:val="20"/>
        </w:rPr>
      </w:pPr>
    </w:p>
    <w:p w14:paraId="6498407A" w14:textId="77777777" w:rsidR="00B301DF" w:rsidRPr="00FE0AD0" w:rsidRDefault="00B301DF" w:rsidP="00F62984">
      <w:pPr>
        <w:jc w:val="both"/>
        <w:rPr>
          <w:sz w:val="20"/>
        </w:rPr>
      </w:pPr>
    </w:p>
    <w:p w14:paraId="3741C6EB" w14:textId="77777777" w:rsidR="00AE1D84" w:rsidRPr="00B90185" w:rsidRDefault="00AE1D84" w:rsidP="00F62984">
      <w:pPr>
        <w:jc w:val="both"/>
        <w:rPr>
          <w:b/>
          <w:sz w:val="20"/>
        </w:rPr>
      </w:pPr>
      <w:r w:rsidRPr="00B90185">
        <w:rPr>
          <w:b/>
          <w:sz w:val="20"/>
          <w:u w:val="single"/>
        </w:rPr>
        <w:t>Footnotes</w:t>
      </w:r>
      <w:r w:rsidRPr="00B90185">
        <w:rPr>
          <w:b/>
          <w:sz w:val="20"/>
        </w:rPr>
        <w:t>:</w:t>
      </w:r>
    </w:p>
    <w:p w14:paraId="7178E8BB"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C9BD505" w14:textId="7EC4D386" w:rsidR="00A86D8D" w:rsidRDefault="00AE1D84" w:rsidP="00F2021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8379A53" w14:textId="77777777" w:rsidR="002864C8" w:rsidRDefault="002864C8" w:rsidP="00F2021D">
      <w:pPr>
        <w:jc w:val="both"/>
        <w:rPr>
          <w:sz w:val="20"/>
        </w:rPr>
      </w:pPr>
    </w:p>
    <w:p w14:paraId="3CD9C5AE" w14:textId="15849E0F" w:rsidR="002864C8" w:rsidRDefault="002864C8">
      <w:pPr>
        <w:rPr>
          <w:sz w:val="20"/>
        </w:rPr>
      </w:pPr>
      <w:r>
        <w:rPr>
          <w:sz w:val="20"/>
        </w:rPr>
        <w:br w:type="page"/>
      </w:r>
    </w:p>
    <w:p w14:paraId="1BB05029" w14:textId="77777777" w:rsidR="002864C8" w:rsidRPr="00F2021D" w:rsidRDefault="002864C8" w:rsidP="00F2021D">
      <w:pPr>
        <w:jc w:val="both"/>
        <w:rPr>
          <w:rFonts w:cs="Arial"/>
          <w:sz w:val="20"/>
        </w:rPr>
      </w:pPr>
    </w:p>
    <w:p w14:paraId="2147DA37" w14:textId="210DB44C" w:rsidR="0034744B" w:rsidRPr="00FC1F2C" w:rsidRDefault="0034744B" w:rsidP="00393A6F">
      <w:pPr>
        <w:pStyle w:val="Heading1"/>
        <w:rPr>
          <w:b w:val="0"/>
          <w:sz w:val="20"/>
          <w:szCs w:val="20"/>
        </w:rPr>
      </w:pPr>
      <w:bookmarkStart w:id="73" w:name="_Toc166061889"/>
      <w:r w:rsidRPr="00393A6F">
        <w:t xml:space="preserve">D.  FLEXIBLE GROUP </w:t>
      </w:r>
      <w:bookmarkEnd w:id="65"/>
      <w:r w:rsidR="00494D15">
        <w:t xml:space="preserve">SPECIAL </w:t>
      </w:r>
      <w:r w:rsidR="00456F47" w:rsidRPr="00393A6F">
        <w:t>CONDITIONS</w:t>
      </w:r>
      <w:bookmarkEnd w:id="73"/>
    </w:p>
    <w:p w14:paraId="5C8B28B3" w14:textId="77777777" w:rsidR="0034744B" w:rsidRPr="008E1254" w:rsidRDefault="0034744B" w:rsidP="00FC1F2C">
      <w:pPr>
        <w:rPr>
          <w:sz w:val="20"/>
        </w:rPr>
      </w:pPr>
    </w:p>
    <w:p w14:paraId="61A5481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CCCB916" w14:textId="77777777" w:rsidR="009602B7" w:rsidRPr="00FE0AD0" w:rsidRDefault="009602B7" w:rsidP="0034744B">
      <w:pPr>
        <w:jc w:val="both"/>
        <w:rPr>
          <w:sz w:val="20"/>
        </w:rPr>
      </w:pPr>
    </w:p>
    <w:p w14:paraId="74E5431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A4B380D" w14:textId="77777777" w:rsidR="0034744B" w:rsidRDefault="0034744B" w:rsidP="0034744B">
      <w:pPr>
        <w:jc w:val="both"/>
        <w:rPr>
          <w:sz w:val="20"/>
        </w:rPr>
      </w:pPr>
    </w:p>
    <w:p w14:paraId="11B0F95B" w14:textId="77777777" w:rsidR="0034744B" w:rsidRPr="009E40D6" w:rsidRDefault="0034744B" w:rsidP="001F649E">
      <w:pPr>
        <w:pStyle w:val="Heading2"/>
        <w:numPr>
          <w:ilvl w:val="0"/>
          <w:numId w:val="0"/>
        </w:numPr>
        <w:rPr>
          <w:b w:val="0"/>
          <w:bCs/>
          <w:sz w:val="22"/>
          <w:szCs w:val="22"/>
        </w:rPr>
      </w:pPr>
      <w:bookmarkStart w:id="74" w:name="_Toc2571646"/>
      <w:bookmarkStart w:id="75" w:name="_Toc166061890"/>
      <w:r w:rsidRPr="002B5ED5">
        <w:rPr>
          <w:bCs/>
          <w:sz w:val="22"/>
          <w:szCs w:val="22"/>
        </w:rPr>
        <w:t>FLEXIBLE GROUP SUMMARY TABLE</w:t>
      </w:r>
      <w:bookmarkEnd w:id="74"/>
      <w:bookmarkEnd w:id="75"/>
    </w:p>
    <w:p w14:paraId="4D5AE38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2D6EF0F"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860"/>
        <w:gridCol w:w="2700"/>
      </w:tblGrid>
      <w:tr w:rsidR="00234667" w14:paraId="432D6A0D" w14:textId="77777777" w:rsidTr="00DC66B3">
        <w:trPr>
          <w:cantSplit/>
          <w:tblHeader/>
        </w:trPr>
        <w:tc>
          <w:tcPr>
            <w:tcW w:w="2610" w:type="dxa"/>
            <w:tcBorders>
              <w:top w:val="double" w:sz="6" w:space="0" w:color="auto"/>
              <w:bottom w:val="double" w:sz="4" w:space="0" w:color="auto"/>
            </w:tcBorders>
            <w:shd w:val="pct10" w:color="auto" w:fill="auto"/>
          </w:tcPr>
          <w:p w14:paraId="7A9DDD73" w14:textId="77777777" w:rsidR="00234667" w:rsidRPr="006D3561" w:rsidRDefault="00234667" w:rsidP="00991194">
            <w:pPr>
              <w:jc w:val="center"/>
              <w:rPr>
                <w:rFonts w:cs="Arial"/>
                <w:b/>
                <w:sz w:val="20"/>
              </w:rPr>
            </w:pPr>
            <w:r w:rsidRPr="006D3561">
              <w:rPr>
                <w:rFonts w:cs="Arial"/>
                <w:b/>
                <w:sz w:val="20"/>
              </w:rPr>
              <w:t>Flexible Group ID</w:t>
            </w:r>
          </w:p>
        </w:tc>
        <w:tc>
          <w:tcPr>
            <w:tcW w:w="4860" w:type="dxa"/>
            <w:tcBorders>
              <w:top w:val="double" w:sz="6" w:space="0" w:color="auto"/>
              <w:bottom w:val="double" w:sz="4" w:space="0" w:color="auto"/>
            </w:tcBorders>
            <w:shd w:val="pct10" w:color="auto" w:fill="auto"/>
          </w:tcPr>
          <w:p w14:paraId="15457E2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605CEA0" w14:textId="77777777" w:rsidR="00234667" w:rsidRPr="006D3561" w:rsidRDefault="00234667" w:rsidP="00991194">
            <w:pPr>
              <w:jc w:val="center"/>
              <w:rPr>
                <w:rFonts w:cs="Arial"/>
                <w:b/>
                <w:sz w:val="20"/>
              </w:rPr>
            </w:pPr>
            <w:r w:rsidRPr="006D3561">
              <w:rPr>
                <w:rFonts w:cs="Arial"/>
                <w:b/>
                <w:sz w:val="20"/>
              </w:rPr>
              <w:t>Associated</w:t>
            </w:r>
          </w:p>
          <w:p w14:paraId="47D4A0E6" w14:textId="77777777" w:rsidR="00234667" w:rsidRPr="006D3561" w:rsidRDefault="00234667" w:rsidP="00991194">
            <w:pPr>
              <w:jc w:val="center"/>
              <w:rPr>
                <w:rFonts w:cs="Arial"/>
                <w:b/>
                <w:sz w:val="20"/>
              </w:rPr>
            </w:pPr>
            <w:r w:rsidRPr="006D3561">
              <w:rPr>
                <w:rFonts w:cs="Arial"/>
                <w:b/>
                <w:sz w:val="20"/>
              </w:rPr>
              <w:t>Emission Unit IDs</w:t>
            </w:r>
          </w:p>
        </w:tc>
      </w:tr>
      <w:tr w:rsidR="00234667" w14:paraId="0E9B1325" w14:textId="77777777" w:rsidTr="00DC66B3">
        <w:trPr>
          <w:cantSplit/>
        </w:trPr>
        <w:tc>
          <w:tcPr>
            <w:tcW w:w="2610" w:type="dxa"/>
            <w:tcBorders>
              <w:top w:val="nil"/>
              <w:bottom w:val="nil"/>
            </w:tcBorders>
          </w:tcPr>
          <w:p w14:paraId="404A4E0A" w14:textId="64BDDD1A" w:rsidR="00234667" w:rsidRPr="001B5E34" w:rsidRDefault="00DC66B3" w:rsidP="00991194">
            <w:pPr>
              <w:rPr>
                <w:rFonts w:cs="Arial"/>
                <w:sz w:val="20"/>
              </w:rPr>
            </w:pPr>
            <w:r w:rsidRPr="00DC66B3">
              <w:rPr>
                <w:rFonts w:cs="Arial"/>
                <w:sz w:val="20"/>
              </w:rPr>
              <w:t>FGMOLDINGEMISSIONS</w:t>
            </w:r>
          </w:p>
        </w:tc>
        <w:tc>
          <w:tcPr>
            <w:tcW w:w="4860" w:type="dxa"/>
            <w:tcBorders>
              <w:top w:val="nil"/>
              <w:bottom w:val="nil"/>
            </w:tcBorders>
          </w:tcPr>
          <w:p w14:paraId="2A6BDCFB" w14:textId="77777777" w:rsidR="00DC66B3" w:rsidRPr="00DC66B3" w:rsidRDefault="00DC66B3" w:rsidP="00DC66B3">
            <w:pPr>
              <w:jc w:val="both"/>
              <w:rPr>
                <w:rFonts w:cs="Arial"/>
                <w:sz w:val="20"/>
              </w:rPr>
            </w:pPr>
            <w:r w:rsidRPr="00DC66B3">
              <w:rPr>
                <w:rFonts w:cs="Arial"/>
                <w:sz w:val="20"/>
              </w:rPr>
              <w:t xml:space="preserve">EUMOLDINGEQUIP - Group includes composites reinforced plastic (composites) molding operations </w:t>
            </w:r>
            <w:proofErr w:type="gramStart"/>
            <w:r w:rsidRPr="00DC66B3">
              <w:rPr>
                <w:rFonts w:cs="Arial"/>
                <w:sz w:val="20"/>
              </w:rPr>
              <w:t>for the production of</w:t>
            </w:r>
            <w:proofErr w:type="gramEnd"/>
            <w:r w:rsidRPr="00DC66B3">
              <w:rPr>
                <w:rFonts w:cs="Arial"/>
                <w:sz w:val="20"/>
              </w:rPr>
              <w:t xml:space="preserve"> boats or other reinforced plastic composite parts.  The composites parts are produced throughout the facility and production may take place in individual booths or on the production floor in an open floor arrangement.</w:t>
            </w:r>
          </w:p>
          <w:p w14:paraId="07094821" w14:textId="77777777" w:rsidR="00DC66B3" w:rsidRPr="00DC66B3" w:rsidRDefault="00DC66B3" w:rsidP="00DC66B3">
            <w:pPr>
              <w:jc w:val="both"/>
              <w:rPr>
                <w:rFonts w:cs="Arial"/>
                <w:sz w:val="20"/>
              </w:rPr>
            </w:pPr>
          </w:p>
          <w:p w14:paraId="0A20BD48" w14:textId="77777777" w:rsidR="00DC66B3" w:rsidRPr="00DC66B3" w:rsidRDefault="00DC66B3" w:rsidP="00DC66B3">
            <w:pPr>
              <w:jc w:val="both"/>
              <w:rPr>
                <w:rFonts w:cs="Arial"/>
                <w:sz w:val="20"/>
              </w:rPr>
            </w:pPr>
            <w:r w:rsidRPr="00DC66B3">
              <w:rPr>
                <w:rFonts w:cs="Arial"/>
                <w:sz w:val="20"/>
              </w:rPr>
              <w:t xml:space="preserve">EUENGINEERING - Two </w:t>
            </w:r>
            <w:proofErr w:type="gramStart"/>
            <w:r w:rsidRPr="00DC66B3">
              <w:rPr>
                <w:rFonts w:cs="Arial"/>
                <w:sz w:val="20"/>
              </w:rPr>
              <w:t>composites</w:t>
            </w:r>
            <w:proofErr w:type="gramEnd"/>
            <w:r w:rsidRPr="00DC66B3">
              <w:rPr>
                <w:rFonts w:cs="Arial"/>
                <w:sz w:val="20"/>
              </w:rPr>
              <w:t xml:space="preserve"> booths with mat/panel filters (engineering booths) and associated clean-up solvents. </w:t>
            </w:r>
          </w:p>
          <w:p w14:paraId="250A3BD7" w14:textId="77777777" w:rsidR="00DC66B3" w:rsidRPr="00DC66B3" w:rsidRDefault="00DC66B3" w:rsidP="00DC66B3">
            <w:pPr>
              <w:jc w:val="both"/>
              <w:rPr>
                <w:rFonts w:cs="Arial"/>
                <w:sz w:val="20"/>
              </w:rPr>
            </w:pPr>
          </w:p>
          <w:p w14:paraId="14A661ED" w14:textId="3042B772" w:rsidR="00DC66B3" w:rsidRPr="00DC66B3" w:rsidRDefault="00DC66B3" w:rsidP="00DC66B3">
            <w:pPr>
              <w:jc w:val="both"/>
              <w:rPr>
                <w:rFonts w:cs="Arial"/>
                <w:sz w:val="20"/>
              </w:rPr>
            </w:pPr>
            <w:r w:rsidRPr="00DC66B3">
              <w:rPr>
                <w:rFonts w:cs="Arial"/>
                <w:sz w:val="20"/>
              </w:rPr>
              <w:t xml:space="preserve">EUSOLVENT - Solvents (primarily acetone and other non-halogenated </w:t>
            </w:r>
            <w:proofErr w:type="gramStart"/>
            <w:r w:rsidRPr="00DC66B3">
              <w:rPr>
                <w:rFonts w:cs="Arial"/>
                <w:sz w:val="20"/>
              </w:rPr>
              <w:t>solvents )</w:t>
            </w:r>
            <w:proofErr w:type="gramEnd"/>
            <w:r w:rsidRPr="00DC66B3">
              <w:rPr>
                <w:rFonts w:cs="Arial"/>
                <w:sz w:val="20"/>
              </w:rPr>
              <w:t xml:space="preserve"> are used throughout the facility for cleanup operations associated with composites production and boat cleanup prior to shipment.  Amount used exceeds the exemption threshold provided in Rule 290.</w:t>
            </w:r>
          </w:p>
          <w:p w14:paraId="4E078B20" w14:textId="77777777" w:rsidR="00DC66B3" w:rsidRPr="00DC66B3" w:rsidRDefault="00DC66B3" w:rsidP="00DC66B3">
            <w:pPr>
              <w:jc w:val="both"/>
              <w:rPr>
                <w:rFonts w:cs="Arial"/>
                <w:sz w:val="20"/>
              </w:rPr>
            </w:pPr>
          </w:p>
          <w:p w14:paraId="7DA09CE3" w14:textId="12713626" w:rsidR="00234667" w:rsidRPr="001B5E34" w:rsidRDefault="00DC66B3" w:rsidP="00DC66B3">
            <w:pPr>
              <w:jc w:val="both"/>
              <w:rPr>
                <w:rFonts w:cs="Arial"/>
                <w:sz w:val="20"/>
              </w:rPr>
            </w:pPr>
            <w:r w:rsidRPr="00DC66B3">
              <w:rPr>
                <w:rFonts w:cs="Arial"/>
                <w:sz w:val="20"/>
              </w:rPr>
              <w:t>Mat/panel filters are used with the booths.</w:t>
            </w:r>
          </w:p>
        </w:tc>
        <w:tc>
          <w:tcPr>
            <w:tcW w:w="2700" w:type="dxa"/>
            <w:tcBorders>
              <w:top w:val="nil"/>
              <w:bottom w:val="nil"/>
            </w:tcBorders>
          </w:tcPr>
          <w:p w14:paraId="59B460E6" w14:textId="77777777" w:rsidR="00DC66B3" w:rsidRPr="00DC66B3" w:rsidRDefault="00DC66B3" w:rsidP="00DC66B3">
            <w:pPr>
              <w:rPr>
                <w:rFonts w:cs="Arial"/>
                <w:sz w:val="20"/>
              </w:rPr>
            </w:pPr>
            <w:r w:rsidRPr="00DC66B3">
              <w:rPr>
                <w:rFonts w:cs="Arial"/>
                <w:sz w:val="20"/>
              </w:rPr>
              <w:t>EUMOLDINGEQUIP</w:t>
            </w:r>
          </w:p>
          <w:p w14:paraId="77F63D3B" w14:textId="77777777" w:rsidR="00DC66B3" w:rsidRPr="00DC66B3" w:rsidRDefault="00DC66B3" w:rsidP="00DC66B3">
            <w:pPr>
              <w:rPr>
                <w:rFonts w:cs="Arial"/>
                <w:sz w:val="20"/>
              </w:rPr>
            </w:pPr>
            <w:r w:rsidRPr="00DC66B3">
              <w:rPr>
                <w:rFonts w:cs="Arial"/>
                <w:sz w:val="20"/>
              </w:rPr>
              <w:t>EUENGINEERING</w:t>
            </w:r>
          </w:p>
          <w:p w14:paraId="15AFA6B4" w14:textId="3C97ECEE" w:rsidR="00234667" w:rsidRPr="001B5E34" w:rsidRDefault="00DC66B3" w:rsidP="00DC66B3">
            <w:pPr>
              <w:rPr>
                <w:rFonts w:cs="Arial"/>
                <w:sz w:val="20"/>
              </w:rPr>
            </w:pPr>
            <w:r w:rsidRPr="00DC66B3">
              <w:rPr>
                <w:rFonts w:cs="Arial"/>
                <w:sz w:val="20"/>
              </w:rPr>
              <w:t>EUSOLVENT</w:t>
            </w:r>
          </w:p>
        </w:tc>
      </w:tr>
      <w:tr w:rsidR="00234667" w14:paraId="661DE35D" w14:textId="77777777" w:rsidTr="00DC66B3">
        <w:trPr>
          <w:cantSplit/>
        </w:trPr>
        <w:tc>
          <w:tcPr>
            <w:tcW w:w="2610" w:type="dxa"/>
          </w:tcPr>
          <w:p w14:paraId="6E3A3E6B" w14:textId="1AB2963C" w:rsidR="00234667" w:rsidRPr="001B5E34" w:rsidRDefault="00DC66B3" w:rsidP="00991194">
            <w:pPr>
              <w:rPr>
                <w:rFonts w:cs="Arial"/>
                <w:sz w:val="20"/>
              </w:rPr>
            </w:pPr>
            <w:r w:rsidRPr="00DC66B3">
              <w:rPr>
                <w:rFonts w:cs="Arial"/>
                <w:sz w:val="20"/>
              </w:rPr>
              <w:t>FGMACTVVVV</w:t>
            </w:r>
          </w:p>
        </w:tc>
        <w:tc>
          <w:tcPr>
            <w:tcW w:w="4860" w:type="dxa"/>
          </w:tcPr>
          <w:p w14:paraId="4B796FC1" w14:textId="2DA64219" w:rsidR="00234667" w:rsidRPr="001B5E34" w:rsidRDefault="00DC66B3" w:rsidP="008F6D06">
            <w:pPr>
              <w:jc w:val="both"/>
              <w:rPr>
                <w:rFonts w:cs="Arial"/>
                <w:sz w:val="20"/>
              </w:rPr>
            </w:pPr>
            <w:r w:rsidRPr="00DC66B3">
              <w:rPr>
                <w:rFonts w:cs="Arial"/>
                <w:sz w:val="20"/>
              </w:rPr>
              <w:t>Composites reinforced plastic operations with resin and gel coat subject to 40 CFR Part 63, Subpart VVVV, including carpet and fabric adhesive operations, mixing operations, and cleanup.</w:t>
            </w:r>
          </w:p>
        </w:tc>
        <w:tc>
          <w:tcPr>
            <w:tcW w:w="2700" w:type="dxa"/>
          </w:tcPr>
          <w:p w14:paraId="1BCB0FAC" w14:textId="77777777" w:rsidR="00DC66B3" w:rsidRPr="00DC66B3" w:rsidRDefault="00DC66B3" w:rsidP="00DC66B3">
            <w:pPr>
              <w:rPr>
                <w:rFonts w:cs="Arial"/>
                <w:sz w:val="20"/>
              </w:rPr>
            </w:pPr>
            <w:r w:rsidRPr="00DC66B3">
              <w:rPr>
                <w:rFonts w:cs="Arial"/>
                <w:sz w:val="20"/>
              </w:rPr>
              <w:t>EUMOLDINGEQUIP</w:t>
            </w:r>
          </w:p>
          <w:p w14:paraId="5824F8CC" w14:textId="77777777" w:rsidR="00DC66B3" w:rsidRPr="00DC66B3" w:rsidRDefault="00DC66B3" w:rsidP="00DC66B3">
            <w:pPr>
              <w:rPr>
                <w:rFonts w:cs="Arial"/>
                <w:sz w:val="20"/>
              </w:rPr>
            </w:pPr>
            <w:r w:rsidRPr="00DC66B3">
              <w:rPr>
                <w:rFonts w:cs="Arial"/>
                <w:sz w:val="20"/>
              </w:rPr>
              <w:t>EUENGINEERING</w:t>
            </w:r>
          </w:p>
          <w:p w14:paraId="1D69969C" w14:textId="77777777" w:rsidR="00DC66B3" w:rsidRPr="00DC66B3" w:rsidRDefault="00DC66B3" w:rsidP="00DC66B3">
            <w:pPr>
              <w:rPr>
                <w:rFonts w:cs="Arial"/>
                <w:sz w:val="20"/>
              </w:rPr>
            </w:pPr>
            <w:r w:rsidRPr="00DC66B3">
              <w:rPr>
                <w:rFonts w:cs="Arial"/>
                <w:sz w:val="20"/>
              </w:rPr>
              <w:t>EUSOLVENT</w:t>
            </w:r>
          </w:p>
          <w:p w14:paraId="0CC113B6" w14:textId="76C392BE" w:rsidR="00234667" w:rsidRPr="001B5E34" w:rsidRDefault="00DC66B3" w:rsidP="00DC66B3">
            <w:pPr>
              <w:rPr>
                <w:rFonts w:cs="Arial"/>
                <w:sz w:val="20"/>
              </w:rPr>
            </w:pPr>
            <w:r w:rsidRPr="00DC66B3">
              <w:rPr>
                <w:rFonts w:cs="Arial"/>
                <w:sz w:val="20"/>
              </w:rPr>
              <w:t>EUUPHOLSTRYADH</w:t>
            </w:r>
          </w:p>
        </w:tc>
      </w:tr>
      <w:tr w:rsidR="00234667" w14:paraId="1854F372" w14:textId="77777777" w:rsidTr="00DC66B3">
        <w:trPr>
          <w:cantSplit/>
        </w:trPr>
        <w:tc>
          <w:tcPr>
            <w:tcW w:w="2610" w:type="dxa"/>
            <w:tcBorders>
              <w:top w:val="nil"/>
              <w:bottom w:val="single" w:sz="6" w:space="0" w:color="auto"/>
            </w:tcBorders>
          </w:tcPr>
          <w:p w14:paraId="23A8541C" w14:textId="1178E212" w:rsidR="00234667" w:rsidRPr="001B5E34" w:rsidRDefault="00DC66B3" w:rsidP="00991194">
            <w:pPr>
              <w:rPr>
                <w:rFonts w:cs="Arial"/>
                <w:sz w:val="20"/>
              </w:rPr>
            </w:pPr>
            <w:r w:rsidRPr="00DC66B3">
              <w:rPr>
                <w:rFonts w:cs="Arial"/>
                <w:sz w:val="20"/>
              </w:rPr>
              <w:t>FGPARTICULATE</w:t>
            </w:r>
          </w:p>
        </w:tc>
        <w:tc>
          <w:tcPr>
            <w:tcW w:w="4860" w:type="dxa"/>
            <w:tcBorders>
              <w:top w:val="nil"/>
              <w:bottom w:val="single" w:sz="6" w:space="0" w:color="auto"/>
            </w:tcBorders>
          </w:tcPr>
          <w:p w14:paraId="0BAF6A2D" w14:textId="5A6CB09A" w:rsidR="00234667" w:rsidRPr="001B5E34" w:rsidRDefault="00DC66B3" w:rsidP="008F6D06">
            <w:pPr>
              <w:jc w:val="both"/>
              <w:rPr>
                <w:rFonts w:cs="Arial"/>
                <w:sz w:val="20"/>
              </w:rPr>
            </w:pPr>
            <w:r w:rsidRPr="00DC66B3">
              <w:rPr>
                <w:rFonts w:cs="Arial"/>
                <w:sz w:val="20"/>
              </w:rPr>
              <w:t>Grinding booths associated with the composite operations.  Mat/panel filters are used with the booths.</w:t>
            </w:r>
          </w:p>
        </w:tc>
        <w:tc>
          <w:tcPr>
            <w:tcW w:w="2700" w:type="dxa"/>
            <w:tcBorders>
              <w:top w:val="nil"/>
              <w:bottom w:val="single" w:sz="6" w:space="0" w:color="auto"/>
            </w:tcBorders>
          </w:tcPr>
          <w:p w14:paraId="6388F612" w14:textId="0D28F65A" w:rsidR="00234667" w:rsidRPr="001B5E34" w:rsidRDefault="00DC66B3" w:rsidP="00991194">
            <w:pPr>
              <w:rPr>
                <w:rFonts w:cs="Arial"/>
                <w:sz w:val="20"/>
              </w:rPr>
            </w:pPr>
            <w:r w:rsidRPr="00DC66B3">
              <w:rPr>
                <w:rFonts w:cs="Arial"/>
                <w:sz w:val="20"/>
              </w:rPr>
              <w:t>EUGRINDINGBOOTHS</w:t>
            </w:r>
          </w:p>
        </w:tc>
      </w:tr>
      <w:tr w:rsidR="00234667" w14:paraId="5E9A7A89" w14:textId="77777777" w:rsidTr="00DC66B3">
        <w:trPr>
          <w:cantSplit/>
        </w:trPr>
        <w:tc>
          <w:tcPr>
            <w:tcW w:w="2610" w:type="dxa"/>
            <w:tcBorders>
              <w:top w:val="single" w:sz="6" w:space="0" w:color="auto"/>
              <w:bottom w:val="single" w:sz="6" w:space="0" w:color="auto"/>
            </w:tcBorders>
          </w:tcPr>
          <w:p w14:paraId="0E0C2D44" w14:textId="5EBF545D" w:rsidR="00234667" w:rsidRPr="001B5E34" w:rsidRDefault="00DC66B3" w:rsidP="00991194">
            <w:pPr>
              <w:rPr>
                <w:rFonts w:cs="Arial"/>
                <w:sz w:val="20"/>
              </w:rPr>
            </w:pPr>
            <w:r w:rsidRPr="00DC66B3">
              <w:rPr>
                <w:rFonts w:cs="Arial"/>
                <w:sz w:val="20"/>
              </w:rPr>
              <w:t>FGRULE287</w:t>
            </w:r>
            <w:r w:rsidR="00161981">
              <w:rPr>
                <w:rFonts w:cs="Arial"/>
                <w:sz w:val="20"/>
              </w:rPr>
              <w:t>(2)(c)</w:t>
            </w:r>
          </w:p>
        </w:tc>
        <w:tc>
          <w:tcPr>
            <w:tcW w:w="4860" w:type="dxa"/>
            <w:tcBorders>
              <w:top w:val="single" w:sz="6" w:space="0" w:color="auto"/>
              <w:bottom w:val="single" w:sz="6" w:space="0" w:color="auto"/>
            </w:tcBorders>
          </w:tcPr>
          <w:p w14:paraId="04313CCF" w14:textId="6E01A97F" w:rsidR="00234667" w:rsidRPr="001B5E34" w:rsidRDefault="00161981" w:rsidP="008F6D06">
            <w:pPr>
              <w:jc w:val="both"/>
              <w:rPr>
                <w:rFonts w:cs="Arial"/>
                <w:sz w:val="20"/>
              </w:rPr>
            </w:pPr>
            <w:r w:rsidRPr="00161981">
              <w:rPr>
                <w:rFonts w:cs="Arial"/>
                <w:sz w:val="20"/>
              </w:rPr>
              <w:t>Any emission unit that emits air contaminants and is exempt from the requirements of Rule 201 pursuant to Rule 278, Rule 278a and Rule 287(2)(c).</w:t>
            </w:r>
            <w:r w:rsidR="006547E7">
              <w:rPr>
                <w:rFonts w:cs="Arial"/>
                <w:sz w:val="20"/>
              </w:rPr>
              <w:t xml:space="preserve"> </w:t>
            </w:r>
            <w:r w:rsidRPr="00161981">
              <w:rPr>
                <w:rFonts w:cs="Arial"/>
                <w:sz w:val="20"/>
              </w:rPr>
              <w:t xml:space="preserve"> Emission units installed/modified before December 20, 2016, may show compliance with Rule 287 in effect at the time of installation/modification</w:t>
            </w:r>
            <w:r>
              <w:rPr>
                <w:rFonts w:cs="Arial"/>
                <w:sz w:val="20"/>
              </w:rPr>
              <w:t>.</w:t>
            </w:r>
          </w:p>
        </w:tc>
        <w:tc>
          <w:tcPr>
            <w:tcW w:w="2700" w:type="dxa"/>
            <w:tcBorders>
              <w:top w:val="single" w:sz="6" w:space="0" w:color="auto"/>
              <w:bottom w:val="single" w:sz="6" w:space="0" w:color="auto"/>
            </w:tcBorders>
          </w:tcPr>
          <w:p w14:paraId="38DD8535" w14:textId="77777777" w:rsidR="004A1A70" w:rsidRPr="004A1A70" w:rsidRDefault="004A1A70" w:rsidP="004A1A70">
            <w:pPr>
              <w:rPr>
                <w:rFonts w:cs="Arial"/>
                <w:sz w:val="20"/>
              </w:rPr>
            </w:pPr>
            <w:r w:rsidRPr="004A1A70">
              <w:rPr>
                <w:rFonts w:cs="Arial"/>
                <w:sz w:val="20"/>
              </w:rPr>
              <w:t>EUUPHOLSTRYADH</w:t>
            </w:r>
          </w:p>
          <w:p w14:paraId="254C26BC" w14:textId="49523E03" w:rsidR="004A1A70" w:rsidRPr="004A1A70" w:rsidRDefault="00592994" w:rsidP="004A1A70">
            <w:pPr>
              <w:rPr>
                <w:rFonts w:cs="Arial"/>
                <w:sz w:val="20"/>
              </w:rPr>
            </w:pPr>
            <w:r w:rsidRPr="00592994">
              <w:rPr>
                <w:rFonts w:cs="Arial"/>
                <w:sz w:val="20"/>
              </w:rPr>
              <w:t>EUWESTBOOTH#52</w:t>
            </w:r>
            <w:r>
              <w:rPr>
                <w:rFonts w:cs="Arial"/>
                <w:sz w:val="20"/>
              </w:rPr>
              <w:t xml:space="preserve"> </w:t>
            </w:r>
            <w:r w:rsidR="004A1A70" w:rsidRPr="004A1A70">
              <w:rPr>
                <w:rFonts w:cs="Arial"/>
                <w:sz w:val="20"/>
              </w:rPr>
              <w:t>EUFAPAINTS</w:t>
            </w:r>
          </w:p>
          <w:p w14:paraId="684B1031" w14:textId="73B2D385" w:rsidR="004A1A70" w:rsidRPr="004A1A70" w:rsidRDefault="004A1A70" w:rsidP="004A1A70">
            <w:pPr>
              <w:rPr>
                <w:rFonts w:cs="Arial"/>
                <w:sz w:val="20"/>
              </w:rPr>
            </w:pPr>
            <w:r w:rsidRPr="004A1A70">
              <w:rPr>
                <w:rFonts w:cs="Arial"/>
                <w:sz w:val="20"/>
              </w:rPr>
              <w:t>EUHULLPAINT</w:t>
            </w:r>
          </w:p>
          <w:p w14:paraId="5181AB52" w14:textId="0A845A4C" w:rsidR="00234667" w:rsidRDefault="004A1A70" w:rsidP="004A1A70">
            <w:pPr>
              <w:rPr>
                <w:rFonts w:cs="Arial"/>
                <w:sz w:val="20"/>
              </w:rPr>
            </w:pPr>
            <w:bookmarkStart w:id="76" w:name="_Hlk109229593"/>
            <w:r w:rsidRPr="004A1A70">
              <w:rPr>
                <w:rFonts w:cs="Arial"/>
                <w:sz w:val="20"/>
              </w:rPr>
              <w:t>EUAUTOVARNISH</w:t>
            </w:r>
          </w:p>
          <w:p w14:paraId="2310F942" w14:textId="113CF1D4" w:rsidR="00FA5B30" w:rsidRDefault="00FA5B30" w:rsidP="004A1A70">
            <w:pPr>
              <w:rPr>
                <w:rFonts w:cs="Arial"/>
                <w:sz w:val="20"/>
              </w:rPr>
            </w:pPr>
            <w:r>
              <w:rPr>
                <w:rFonts w:cs="Arial"/>
                <w:sz w:val="20"/>
              </w:rPr>
              <w:t>EUEASTBOOTH#51</w:t>
            </w:r>
          </w:p>
          <w:p w14:paraId="6A161599" w14:textId="6C4788A3" w:rsidR="00F76A4B" w:rsidRDefault="00F76A4B" w:rsidP="004A1A70">
            <w:pPr>
              <w:rPr>
                <w:rFonts w:cs="Arial"/>
                <w:sz w:val="20"/>
              </w:rPr>
            </w:pPr>
            <w:r w:rsidRPr="00263D47">
              <w:rPr>
                <w:rFonts w:cs="Arial"/>
                <w:sz w:val="20"/>
              </w:rPr>
              <w:t>EU</w:t>
            </w:r>
            <w:r>
              <w:rPr>
                <w:rFonts w:cs="Arial"/>
                <w:sz w:val="20"/>
              </w:rPr>
              <w:t>VARNISHBOOTH#53</w:t>
            </w:r>
          </w:p>
          <w:bookmarkEnd w:id="76"/>
          <w:p w14:paraId="6FF68007" w14:textId="07F026E6" w:rsidR="00A614B5" w:rsidRPr="001B5E34" w:rsidRDefault="00A614B5" w:rsidP="004A1A70">
            <w:pPr>
              <w:rPr>
                <w:rFonts w:cs="Arial"/>
                <w:sz w:val="20"/>
              </w:rPr>
            </w:pPr>
          </w:p>
        </w:tc>
      </w:tr>
      <w:tr w:rsidR="00234667" w14:paraId="1FD5A0F8" w14:textId="77777777" w:rsidTr="00DC66B3">
        <w:trPr>
          <w:cantSplit/>
        </w:trPr>
        <w:tc>
          <w:tcPr>
            <w:tcW w:w="2610" w:type="dxa"/>
            <w:tcBorders>
              <w:top w:val="single" w:sz="6" w:space="0" w:color="auto"/>
            </w:tcBorders>
          </w:tcPr>
          <w:p w14:paraId="675BCC7C" w14:textId="3C3581BB" w:rsidR="00234667" w:rsidRPr="001B5E34" w:rsidRDefault="00DC66B3" w:rsidP="00991194">
            <w:pPr>
              <w:rPr>
                <w:rFonts w:cs="Arial"/>
                <w:sz w:val="20"/>
              </w:rPr>
            </w:pPr>
            <w:r w:rsidRPr="00DC66B3">
              <w:rPr>
                <w:rFonts w:cs="Arial"/>
                <w:sz w:val="20"/>
              </w:rPr>
              <w:lastRenderedPageBreak/>
              <w:t>FGRULE290</w:t>
            </w:r>
          </w:p>
        </w:tc>
        <w:tc>
          <w:tcPr>
            <w:tcW w:w="4860" w:type="dxa"/>
            <w:tcBorders>
              <w:top w:val="single" w:sz="6" w:space="0" w:color="auto"/>
            </w:tcBorders>
          </w:tcPr>
          <w:p w14:paraId="47C08E68" w14:textId="50D04DB8" w:rsidR="00234667" w:rsidRPr="001B5E34" w:rsidRDefault="00161981" w:rsidP="008F6D06">
            <w:pPr>
              <w:jc w:val="both"/>
              <w:rPr>
                <w:rFonts w:cs="Arial"/>
                <w:sz w:val="20"/>
              </w:rPr>
            </w:pPr>
            <w:r w:rsidRPr="00161981">
              <w:rPr>
                <w:rFonts w:cs="Arial"/>
                <w:sz w:val="20"/>
              </w:rPr>
              <w:t>Any emission unit that emits air contaminants and is exempt from the requirements of Rule 201 pursuant to Rule 278, Rule 278a and Rule 290.</w:t>
            </w:r>
            <w:r w:rsidR="006547E7">
              <w:rPr>
                <w:rFonts w:cs="Arial"/>
                <w:sz w:val="20"/>
              </w:rPr>
              <w:t xml:space="preserve"> </w:t>
            </w:r>
            <w:r w:rsidRPr="00161981">
              <w:rPr>
                <w:rFonts w:cs="Arial"/>
                <w:sz w:val="20"/>
              </w:rPr>
              <w:t xml:space="preserve"> Emission units installed/modified before December 20, 2016, may show compliance with Rule 290 in effect at the time of installation/modification.</w:t>
            </w:r>
          </w:p>
        </w:tc>
        <w:tc>
          <w:tcPr>
            <w:tcW w:w="2700" w:type="dxa"/>
            <w:tcBorders>
              <w:top w:val="single" w:sz="6" w:space="0" w:color="auto"/>
            </w:tcBorders>
          </w:tcPr>
          <w:p w14:paraId="52A0BF00" w14:textId="77777777" w:rsidR="004A1A70" w:rsidRPr="004A1A70" w:rsidRDefault="004A1A70" w:rsidP="004A1A70">
            <w:pPr>
              <w:rPr>
                <w:rFonts w:cs="Arial"/>
                <w:sz w:val="20"/>
              </w:rPr>
            </w:pPr>
            <w:r w:rsidRPr="004A1A70">
              <w:rPr>
                <w:rFonts w:cs="Arial"/>
                <w:sz w:val="20"/>
              </w:rPr>
              <w:t>EUFASEALANTS</w:t>
            </w:r>
          </w:p>
          <w:p w14:paraId="4124120F" w14:textId="7BCC4813" w:rsidR="00234667" w:rsidRPr="001B5E34" w:rsidRDefault="004A1A70" w:rsidP="004A1A70">
            <w:pPr>
              <w:rPr>
                <w:rFonts w:cs="Arial"/>
                <w:sz w:val="20"/>
              </w:rPr>
            </w:pPr>
            <w:r w:rsidRPr="004A1A70">
              <w:rPr>
                <w:rFonts w:cs="Arial"/>
                <w:sz w:val="20"/>
              </w:rPr>
              <w:t>EUFAWOODFINISH</w:t>
            </w:r>
          </w:p>
        </w:tc>
      </w:tr>
      <w:tr w:rsidR="00234667" w14:paraId="0347E99B" w14:textId="77777777" w:rsidTr="00DC66B3">
        <w:trPr>
          <w:cantSplit/>
        </w:trPr>
        <w:tc>
          <w:tcPr>
            <w:tcW w:w="2610" w:type="dxa"/>
          </w:tcPr>
          <w:p w14:paraId="3BFB3E49" w14:textId="59487EA9" w:rsidR="00234667" w:rsidRPr="001B5E34" w:rsidRDefault="00DC66B3" w:rsidP="00991194">
            <w:pPr>
              <w:rPr>
                <w:rFonts w:cs="Arial"/>
                <w:sz w:val="20"/>
              </w:rPr>
            </w:pPr>
            <w:r w:rsidRPr="00DC66B3">
              <w:rPr>
                <w:rFonts w:cs="Arial"/>
                <w:sz w:val="20"/>
              </w:rPr>
              <w:t>FGNSPSJJJJ</w:t>
            </w:r>
          </w:p>
        </w:tc>
        <w:tc>
          <w:tcPr>
            <w:tcW w:w="4860" w:type="dxa"/>
          </w:tcPr>
          <w:p w14:paraId="30913F93" w14:textId="4B792317" w:rsidR="00234667" w:rsidRPr="001B5E34" w:rsidRDefault="00DC66B3" w:rsidP="008F6D06">
            <w:pPr>
              <w:jc w:val="both"/>
              <w:rPr>
                <w:rFonts w:cs="Arial"/>
                <w:sz w:val="20"/>
              </w:rPr>
            </w:pPr>
            <w:r w:rsidRPr="00DC66B3">
              <w:rPr>
                <w:rFonts w:cs="Arial"/>
                <w:sz w:val="20"/>
              </w:rPr>
              <w:t>40 CFR Part 60, Subpart JJJJ – Standards of Performance for Stationary Spark Ignition Internal Combustion Engines.</w:t>
            </w:r>
          </w:p>
        </w:tc>
        <w:tc>
          <w:tcPr>
            <w:tcW w:w="2700" w:type="dxa"/>
          </w:tcPr>
          <w:p w14:paraId="4F40C810" w14:textId="1FC14C36" w:rsidR="00234667" w:rsidRPr="001B5E34" w:rsidRDefault="00DC66B3" w:rsidP="00991194">
            <w:pPr>
              <w:rPr>
                <w:rFonts w:cs="Arial"/>
                <w:sz w:val="20"/>
              </w:rPr>
            </w:pPr>
            <w:r w:rsidRPr="00DC66B3">
              <w:rPr>
                <w:rFonts w:cs="Arial"/>
                <w:sz w:val="20"/>
              </w:rPr>
              <w:t>EUEMERGENCYGEN</w:t>
            </w:r>
          </w:p>
        </w:tc>
      </w:tr>
      <w:tr w:rsidR="006547E7" w14:paraId="031184EF" w14:textId="77777777" w:rsidTr="00DC66B3">
        <w:trPr>
          <w:cantSplit/>
        </w:trPr>
        <w:tc>
          <w:tcPr>
            <w:tcW w:w="2610" w:type="dxa"/>
          </w:tcPr>
          <w:p w14:paraId="0B04DE37" w14:textId="7A6D1FEF" w:rsidR="006547E7" w:rsidRPr="00DC66B3" w:rsidRDefault="006547E7" w:rsidP="00991194">
            <w:pPr>
              <w:rPr>
                <w:rFonts w:cs="Arial"/>
                <w:sz w:val="20"/>
              </w:rPr>
            </w:pPr>
            <w:r>
              <w:rPr>
                <w:rFonts w:cs="Arial"/>
                <w:sz w:val="20"/>
              </w:rPr>
              <w:t>FGWOODCAM</w:t>
            </w:r>
          </w:p>
        </w:tc>
        <w:tc>
          <w:tcPr>
            <w:tcW w:w="4860" w:type="dxa"/>
          </w:tcPr>
          <w:p w14:paraId="54CD9F8C" w14:textId="01AC0BE6" w:rsidR="006547E7" w:rsidRPr="00B750C4" w:rsidRDefault="00B750C4" w:rsidP="008F6D06">
            <w:pPr>
              <w:jc w:val="both"/>
              <w:rPr>
                <w:sz w:val="20"/>
              </w:rPr>
            </w:pPr>
            <w:r w:rsidRPr="00C11F52">
              <w:rPr>
                <w:sz w:val="20"/>
              </w:rPr>
              <w:t>Compliance Assurance Monitoring requirements for the woodworking equipment associated with EUWOODSHOP</w:t>
            </w:r>
            <w:r>
              <w:rPr>
                <w:sz w:val="20"/>
              </w:rPr>
              <w:t xml:space="preserve">. </w:t>
            </w:r>
            <w:r w:rsidRPr="00C11F52">
              <w:rPr>
                <w:sz w:val="20"/>
              </w:rPr>
              <w:t xml:space="preserve"> Includes a high efficiency Torit &amp; Day fabric filter dust collector that exhausts inside the facility.</w:t>
            </w:r>
          </w:p>
        </w:tc>
        <w:tc>
          <w:tcPr>
            <w:tcW w:w="2700" w:type="dxa"/>
          </w:tcPr>
          <w:p w14:paraId="6F6EA735" w14:textId="5306116D" w:rsidR="006547E7" w:rsidRPr="00DC66B3" w:rsidRDefault="006547E7" w:rsidP="00991194">
            <w:pPr>
              <w:rPr>
                <w:rFonts w:cs="Arial"/>
                <w:sz w:val="20"/>
              </w:rPr>
            </w:pPr>
            <w:r>
              <w:rPr>
                <w:rFonts w:cs="Arial"/>
                <w:sz w:val="20"/>
              </w:rPr>
              <w:t>EUWOODSHOP</w:t>
            </w:r>
          </w:p>
        </w:tc>
      </w:tr>
    </w:tbl>
    <w:p w14:paraId="61D0CCA5" w14:textId="77777777" w:rsidR="00E735E6" w:rsidRDefault="00E735E6" w:rsidP="008427BE">
      <w:pPr>
        <w:jc w:val="both"/>
        <w:rPr>
          <w:sz w:val="20"/>
        </w:rPr>
      </w:pPr>
    </w:p>
    <w:p w14:paraId="2247BF11" w14:textId="77777777" w:rsidR="00AE1D84" w:rsidRDefault="00AE1D84" w:rsidP="008427BE">
      <w:pPr>
        <w:jc w:val="both"/>
        <w:rPr>
          <w:sz w:val="20"/>
        </w:rPr>
      </w:pPr>
      <w:r>
        <w:rPr>
          <w:sz w:val="20"/>
        </w:rPr>
        <w:br w:type="page"/>
      </w:r>
    </w:p>
    <w:p w14:paraId="3579C2F2" w14:textId="2A697E2E" w:rsidR="00AE1D84" w:rsidRPr="00CB43C3"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30315082"/>
      <w:bookmarkStart w:id="78" w:name="_Toc166061891"/>
      <w:r w:rsidRPr="00CB43C3">
        <w:rPr>
          <w:bCs/>
          <w:iCs/>
          <w:szCs w:val="28"/>
        </w:rPr>
        <w:lastRenderedPageBreak/>
        <w:t>FG</w:t>
      </w:r>
      <w:bookmarkEnd w:id="77"/>
      <w:r w:rsidR="004A1A70" w:rsidRPr="00CB43C3">
        <w:rPr>
          <w:bCs/>
          <w:iCs/>
          <w:szCs w:val="28"/>
        </w:rPr>
        <w:t>MOLDINGEMISSIONS</w:t>
      </w:r>
      <w:bookmarkEnd w:id="78"/>
    </w:p>
    <w:p w14:paraId="1B389A9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8FD3DE" w14:textId="77777777" w:rsidR="00AE1D84" w:rsidRPr="00F30023" w:rsidRDefault="00AE1D84" w:rsidP="00F62984">
      <w:pPr>
        <w:rPr>
          <w:sz w:val="20"/>
        </w:rPr>
      </w:pPr>
    </w:p>
    <w:p w14:paraId="59BFE841" w14:textId="77777777" w:rsidR="00AE1D84" w:rsidRDefault="00AE1D84" w:rsidP="00F62984">
      <w:pPr>
        <w:jc w:val="both"/>
        <w:rPr>
          <w:b/>
          <w:u w:val="single"/>
        </w:rPr>
      </w:pPr>
      <w:r>
        <w:rPr>
          <w:b/>
          <w:u w:val="single"/>
        </w:rPr>
        <w:t>DESCRIPTION</w:t>
      </w:r>
    </w:p>
    <w:p w14:paraId="323DE213" w14:textId="77777777" w:rsidR="00AE1D84" w:rsidRPr="00C3424D" w:rsidRDefault="00AE1D84" w:rsidP="00F62984">
      <w:pPr>
        <w:jc w:val="both"/>
        <w:rPr>
          <w:sz w:val="20"/>
        </w:rPr>
      </w:pPr>
    </w:p>
    <w:p w14:paraId="7A7C18F9" w14:textId="5A72D4EA" w:rsidR="004A1A70" w:rsidRPr="004A1A70" w:rsidRDefault="004A1A70" w:rsidP="004A1A70">
      <w:pPr>
        <w:jc w:val="both"/>
        <w:rPr>
          <w:sz w:val="20"/>
        </w:rPr>
      </w:pPr>
      <w:r w:rsidRPr="004A1A70">
        <w:rPr>
          <w:sz w:val="20"/>
        </w:rPr>
        <w:t>EUMOLDINGEQUIP - Group includes</w:t>
      </w:r>
      <w:r w:rsidR="002E263A">
        <w:rPr>
          <w:sz w:val="20"/>
        </w:rPr>
        <w:t xml:space="preserve"> existing </w:t>
      </w:r>
      <w:r w:rsidRPr="004A1A70">
        <w:rPr>
          <w:sz w:val="20"/>
        </w:rPr>
        <w:t xml:space="preserve">composites reinforced plastic (composites) molding operations </w:t>
      </w:r>
      <w:proofErr w:type="gramStart"/>
      <w:r w:rsidRPr="004A1A70">
        <w:rPr>
          <w:sz w:val="20"/>
        </w:rPr>
        <w:t>for the production of</w:t>
      </w:r>
      <w:proofErr w:type="gramEnd"/>
      <w:r w:rsidRPr="004A1A70">
        <w:rPr>
          <w:sz w:val="20"/>
        </w:rPr>
        <w:t xml:space="preserve"> boats or other reinforced plastic composite parts.  The composites parts are produced throughout the facility and production may take place in individual booths or on the production floor in an open floor arrangement.  </w:t>
      </w:r>
    </w:p>
    <w:p w14:paraId="05D71464" w14:textId="77777777" w:rsidR="004A1A70" w:rsidRPr="004A1A70" w:rsidRDefault="004A1A70" w:rsidP="004A1A70">
      <w:pPr>
        <w:jc w:val="both"/>
        <w:rPr>
          <w:sz w:val="20"/>
        </w:rPr>
      </w:pPr>
    </w:p>
    <w:p w14:paraId="2735E8DE" w14:textId="37434EF2" w:rsidR="004A1A70" w:rsidRPr="004A1A70" w:rsidRDefault="004A1A70" w:rsidP="004A1A70">
      <w:pPr>
        <w:jc w:val="both"/>
        <w:rPr>
          <w:sz w:val="20"/>
        </w:rPr>
      </w:pPr>
      <w:r w:rsidRPr="004A1A70">
        <w:rPr>
          <w:sz w:val="20"/>
        </w:rPr>
        <w:t xml:space="preserve">EUENGINEERING </w:t>
      </w:r>
      <w:r w:rsidR="002E263A">
        <w:rPr>
          <w:sz w:val="20"/>
        </w:rPr>
        <w:t>–</w:t>
      </w:r>
      <w:r w:rsidRPr="004A1A70">
        <w:rPr>
          <w:sz w:val="20"/>
        </w:rPr>
        <w:t xml:space="preserve"> Two</w:t>
      </w:r>
      <w:r w:rsidR="002E263A">
        <w:rPr>
          <w:sz w:val="20"/>
        </w:rPr>
        <w:t xml:space="preserve"> existing</w:t>
      </w:r>
      <w:r w:rsidRPr="004A1A70">
        <w:rPr>
          <w:sz w:val="20"/>
        </w:rPr>
        <w:t xml:space="preserve"> composites booths with mat/panel filters (engineering booths) and associated clean-up solvents. </w:t>
      </w:r>
    </w:p>
    <w:p w14:paraId="5A334A63" w14:textId="77777777" w:rsidR="004A1A70" w:rsidRPr="004A1A70" w:rsidRDefault="004A1A70" w:rsidP="004A1A70">
      <w:pPr>
        <w:jc w:val="both"/>
        <w:rPr>
          <w:sz w:val="20"/>
        </w:rPr>
      </w:pPr>
    </w:p>
    <w:p w14:paraId="7CB9AB93" w14:textId="77777777" w:rsidR="004A1A70" w:rsidRPr="004A1A70" w:rsidRDefault="004A1A70" w:rsidP="004A1A70">
      <w:pPr>
        <w:jc w:val="both"/>
        <w:rPr>
          <w:sz w:val="20"/>
        </w:rPr>
      </w:pPr>
      <w:r w:rsidRPr="004A1A70">
        <w:rPr>
          <w:sz w:val="20"/>
        </w:rPr>
        <w:t>EUSOLVENT- Solvents (primarily acetone and other non-halogenated solvents) are used throughout the plant for cleanup operations associated with composites production. Amount used exceeds the exemption threshold provided in Rule 290.</w:t>
      </w:r>
    </w:p>
    <w:p w14:paraId="79F83104" w14:textId="77777777" w:rsidR="004A1A70" w:rsidRPr="004A1A70" w:rsidRDefault="004A1A70" w:rsidP="004A1A70">
      <w:pPr>
        <w:jc w:val="both"/>
        <w:rPr>
          <w:sz w:val="20"/>
        </w:rPr>
      </w:pPr>
    </w:p>
    <w:p w14:paraId="058E1D21" w14:textId="03118A32" w:rsidR="00AE1D84" w:rsidRDefault="004A1A70" w:rsidP="004A1A70">
      <w:pPr>
        <w:jc w:val="both"/>
        <w:rPr>
          <w:sz w:val="20"/>
        </w:rPr>
      </w:pPr>
      <w:r w:rsidRPr="004A1A70">
        <w:rPr>
          <w:sz w:val="20"/>
        </w:rPr>
        <w:t>Mat/panel filters are used with the booths.</w:t>
      </w:r>
    </w:p>
    <w:p w14:paraId="52EF5477" w14:textId="77777777" w:rsidR="004A1A70" w:rsidRPr="00C3424D" w:rsidRDefault="004A1A70" w:rsidP="004A1A70">
      <w:pPr>
        <w:jc w:val="both"/>
        <w:rPr>
          <w:sz w:val="20"/>
        </w:rPr>
      </w:pPr>
    </w:p>
    <w:p w14:paraId="3617E855" w14:textId="2AD7552C" w:rsidR="004A1A70" w:rsidRPr="00A86D8D" w:rsidRDefault="00AE1D84" w:rsidP="004A1A70">
      <w:pPr>
        <w:jc w:val="both"/>
        <w:rPr>
          <w:sz w:val="20"/>
        </w:rPr>
      </w:pPr>
      <w:r w:rsidRPr="00FE0AD0">
        <w:rPr>
          <w:b/>
          <w:sz w:val="20"/>
        </w:rPr>
        <w:t>Emission Unit</w:t>
      </w:r>
      <w:r w:rsidR="006547E7">
        <w:rPr>
          <w:b/>
          <w:sz w:val="20"/>
        </w:rPr>
        <w:t>s</w:t>
      </w:r>
      <w:r>
        <w:rPr>
          <w:b/>
          <w:sz w:val="20"/>
        </w:rPr>
        <w:t>:</w:t>
      </w:r>
      <w:r>
        <w:rPr>
          <w:sz w:val="20"/>
        </w:rPr>
        <w:t xml:space="preserve"> </w:t>
      </w:r>
      <w:r w:rsidR="004A1A70">
        <w:rPr>
          <w:sz w:val="20"/>
        </w:rPr>
        <w:t>EUMOLDINGEQUIP, EUENGINEERING, EUSOLVENT</w:t>
      </w:r>
      <w:r w:rsidR="004A1A70" w:rsidRPr="00B60FAD" w:rsidDel="00E55B9A">
        <w:rPr>
          <w:color w:val="FF0000"/>
          <w:sz w:val="20"/>
        </w:rPr>
        <w:t xml:space="preserve"> </w:t>
      </w:r>
    </w:p>
    <w:p w14:paraId="7A3CDA50" w14:textId="4E38D13B" w:rsidR="00AE1D84" w:rsidRPr="00F30023" w:rsidRDefault="00AE1D84" w:rsidP="00F62984">
      <w:pPr>
        <w:jc w:val="both"/>
        <w:rPr>
          <w:sz w:val="20"/>
        </w:rPr>
      </w:pPr>
    </w:p>
    <w:p w14:paraId="0B902920" w14:textId="77777777" w:rsidR="00AE1D84" w:rsidRDefault="00AE1D84" w:rsidP="00F62984">
      <w:pPr>
        <w:jc w:val="both"/>
        <w:rPr>
          <w:b/>
          <w:u w:val="single"/>
        </w:rPr>
      </w:pPr>
      <w:r>
        <w:rPr>
          <w:b/>
          <w:u w:val="single"/>
        </w:rPr>
        <w:t>POLLUTION CONTROL EQUIPMENT</w:t>
      </w:r>
    </w:p>
    <w:p w14:paraId="3486600E" w14:textId="77777777" w:rsidR="00AE1D84" w:rsidRPr="0074351C" w:rsidRDefault="00AE1D84" w:rsidP="00F62984">
      <w:pPr>
        <w:jc w:val="both"/>
      </w:pPr>
    </w:p>
    <w:p w14:paraId="28499C72" w14:textId="77777777" w:rsidR="004A1A70" w:rsidRPr="003A72C0" w:rsidRDefault="004A1A70" w:rsidP="004A1A70">
      <w:pPr>
        <w:jc w:val="both"/>
        <w:rPr>
          <w:sz w:val="20"/>
        </w:rPr>
      </w:pPr>
      <w:r w:rsidRPr="003A72C0">
        <w:rPr>
          <w:rFonts w:cs="Arial"/>
          <w:sz w:val="20"/>
        </w:rPr>
        <w:t>Mat/panel filters are used with the booths.</w:t>
      </w:r>
    </w:p>
    <w:p w14:paraId="39CC0131" w14:textId="77777777" w:rsidR="00AE1D84" w:rsidRPr="008B5C27" w:rsidRDefault="00AE1D84" w:rsidP="00F62984">
      <w:pPr>
        <w:rPr>
          <w:sz w:val="20"/>
        </w:rPr>
      </w:pPr>
    </w:p>
    <w:p w14:paraId="62569528" w14:textId="77777777" w:rsidR="00AE1D84" w:rsidRDefault="00AE1D84" w:rsidP="00F62984">
      <w:pPr>
        <w:jc w:val="both"/>
        <w:rPr>
          <w:b/>
          <w:u w:val="single"/>
        </w:rPr>
      </w:pPr>
      <w:r>
        <w:rPr>
          <w:b/>
        </w:rPr>
        <w:t xml:space="preserve">I.  </w:t>
      </w:r>
      <w:r>
        <w:rPr>
          <w:b/>
          <w:u w:val="single"/>
        </w:rPr>
        <w:t>EMISSION LIMIT(S)</w:t>
      </w:r>
    </w:p>
    <w:p w14:paraId="2EA5100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700"/>
        <w:gridCol w:w="1360"/>
      </w:tblGrid>
      <w:tr w:rsidR="004A1A70" w14:paraId="6D3CD27C" w14:textId="77777777" w:rsidTr="00262C66">
        <w:trPr>
          <w:cantSplit/>
          <w:tblHeader/>
        </w:trPr>
        <w:tc>
          <w:tcPr>
            <w:tcW w:w="1626" w:type="dxa"/>
            <w:tcBorders>
              <w:top w:val="single" w:sz="4" w:space="0" w:color="auto"/>
              <w:left w:val="single" w:sz="4" w:space="0" w:color="auto"/>
              <w:bottom w:val="single" w:sz="4" w:space="0" w:color="auto"/>
              <w:right w:val="single" w:sz="4" w:space="0" w:color="auto"/>
            </w:tcBorders>
          </w:tcPr>
          <w:p w14:paraId="7D76FC39" w14:textId="77777777" w:rsidR="004A1A70" w:rsidRPr="00BD3DE3" w:rsidRDefault="004A1A70" w:rsidP="00262C6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8B71602" w14:textId="77777777" w:rsidR="004A1A70" w:rsidRPr="00BD3DE3" w:rsidRDefault="004A1A70" w:rsidP="00262C6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2D43BF3" w14:textId="77777777" w:rsidR="004A1A70" w:rsidRDefault="004A1A70" w:rsidP="00262C6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30C7800" w14:textId="77777777" w:rsidR="004A1A70" w:rsidRPr="00BD3DE3" w:rsidRDefault="004A1A70" w:rsidP="00262C66">
            <w:pPr>
              <w:jc w:val="center"/>
              <w:rPr>
                <w:b/>
                <w:sz w:val="20"/>
              </w:rPr>
            </w:pPr>
            <w:r>
              <w:rPr>
                <w:b/>
                <w:sz w:val="20"/>
              </w:rPr>
              <w:t>Equipment</w:t>
            </w:r>
          </w:p>
        </w:tc>
        <w:tc>
          <w:tcPr>
            <w:tcW w:w="1700" w:type="dxa"/>
            <w:tcBorders>
              <w:top w:val="single" w:sz="4" w:space="0" w:color="auto"/>
              <w:left w:val="single" w:sz="4" w:space="0" w:color="auto"/>
              <w:bottom w:val="single" w:sz="4" w:space="0" w:color="auto"/>
              <w:right w:val="single" w:sz="4" w:space="0" w:color="auto"/>
            </w:tcBorders>
          </w:tcPr>
          <w:p w14:paraId="30645D9D" w14:textId="77777777" w:rsidR="004A1A70" w:rsidRDefault="004A1A70" w:rsidP="00262C66">
            <w:pPr>
              <w:jc w:val="center"/>
              <w:rPr>
                <w:b/>
                <w:sz w:val="20"/>
              </w:rPr>
            </w:pPr>
            <w:r>
              <w:rPr>
                <w:b/>
                <w:sz w:val="20"/>
              </w:rPr>
              <w:t>Monitoring/</w:t>
            </w:r>
          </w:p>
          <w:p w14:paraId="156810B4" w14:textId="77777777" w:rsidR="004A1A70" w:rsidRPr="00BD3DE3" w:rsidRDefault="004A1A70" w:rsidP="00262C66">
            <w:pPr>
              <w:jc w:val="center"/>
              <w:rPr>
                <w:b/>
                <w:sz w:val="20"/>
              </w:rPr>
            </w:pPr>
            <w:r>
              <w:rPr>
                <w:b/>
                <w:sz w:val="20"/>
              </w:rPr>
              <w:t>Testing Method</w:t>
            </w:r>
          </w:p>
        </w:tc>
        <w:tc>
          <w:tcPr>
            <w:tcW w:w="1360" w:type="dxa"/>
            <w:tcBorders>
              <w:top w:val="single" w:sz="4" w:space="0" w:color="auto"/>
              <w:left w:val="single" w:sz="4" w:space="0" w:color="auto"/>
              <w:bottom w:val="single" w:sz="4" w:space="0" w:color="auto"/>
              <w:right w:val="single" w:sz="4" w:space="0" w:color="auto"/>
            </w:tcBorders>
          </w:tcPr>
          <w:p w14:paraId="54557380" w14:textId="77777777" w:rsidR="004A1A70" w:rsidRPr="00BD3DE3" w:rsidRDefault="004A1A70" w:rsidP="00262C66">
            <w:pPr>
              <w:jc w:val="center"/>
              <w:rPr>
                <w:b/>
                <w:sz w:val="20"/>
              </w:rPr>
            </w:pPr>
            <w:r w:rsidRPr="00BD3DE3">
              <w:rPr>
                <w:b/>
                <w:sz w:val="20"/>
              </w:rPr>
              <w:t>Underlying</w:t>
            </w:r>
            <w:r>
              <w:rPr>
                <w:b/>
                <w:sz w:val="20"/>
              </w:rPr>
              <w:t xml:space="preserve"> </w:t>
            </w:r>
            <w:r w:rsidRPr="00BD3DE3">
              <w:rPr>
                <w:b/>
                <w:sz w:val="20"/>
              </w:rPr>
              <w:t>Applicable Requirements</w:t>
            </w:r>
          </w:p>
        </w:tc>
      </w:tr>
      <w:tr w:rsidR="004A1A70" w14:paraId="73DA719B"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5163C8D8" w14:textId="77777777" w:rsidR="004A1A70" w:rsidRPr="00095B77" w:rsidRDefault="004A1A70" w:rsidP="00262C66">
            <w:pPr>
              <w:rPr>
                <w:sz w:val="20"/>
              </w:rPr>
            </w:pPr>
            <w:r w:rsidRPr="00EB64CD">
              <w:rPr>
                <w:sz w:val="20"/>
              </w:rPr>
              <w:t>1.</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7C1CF296" w14:textId="7E90B0BE" w:rsidR="004A1A70" w:rsidRPr="00BD3DE3" w:rsidRDefault="004A1A70" w:rsidP="00262C66">
            <w:pPr>
              <w:jc w:val="center"/>
              <w:rPr>
                <w:sz w:val="20"/>
              </w:rPr>
            </w:pPr>
            <w:r>
              <w:rPr>
                <w:sz w:val="20"/>
              </w:rPr>
              <w:t>100 p</w:t>
            </w:r>
            <w:r w:rsidR="00161981">
              <w:rPr>
                <w:sz w:val="20"/>
              </w:rPr>
              <w:t>ph</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D9368D0" w14:textId="77777777" w:rsidR="004A1A70" w:rsidRPr="00BD3DE3" w:rsidRDefault="004A1A70" w:rsidP="00262C66">
            <w:pPr>
              <w:jc w:val="center"/>
              <w:rPr>
                <w:sz w:val="20"/>
              </w:rPr>
            </w:pPr>
            <w:r>
              <w:rPr>
                <w:sz w:val="20"/>
              </w:rPr>
              <w:t>Daily average</w:t>
            </w:r>
          </w:p>
        </w:tc>
        <w:tc>
          <w:tcPr>
            <w:tcW w:w="1889" w:type="dxa"/>
            <w:tcBorders>
              <w:top w:val="single" w:sz="4" w:space="0" w:color="auto"/>
              <w:left w:val="single" w:sz="4" w:space="0" w:color="auto"/>
              <w:bottom w:val="single" w:sz="4" w:space="0" w:color="auto"/>
              <w:right w:val="single" w:sz="4" w:space="0" w:color="auto"/>
            </w:tcBorders>
          </w:tcPr>
          <w:p w14:paraId="1B28EB60" w14:textId="77777777" w:rsidR="004A1A70" w:rsidRPr="00BD3DE3" w:rsidRDefault="004A1A70" w:rsidP="00262C66">
            <w:pPr>
              <w:jc w:val="center"/>
              <w:rPr>
                <w:sz w:val="20"/>
              </w:rPr>
            </w:pPr>
            <w:r>
              <w:rPr>
                <w:sz w:val="20"/>
              </w:rPr>
              <w:t>EUMOLDINGEQUIP</w:t>
            </w:r>
          </w:p>
        </w:tc>
        <w:tc>
          <w:tcPr>
            <w:tcW w:w="1700" w:type="dxa"/>
            <w:tcBorders>
              <w:top w:val="single" w:sz="4" w:space="0" w:color="auto"/>
              <w:left w:val="single" w:sz="4" w:space="0" w:color="auto"/>
              <w:bottom w:val="single" w:sz="4" w:space="0" w:color="auto"/>
              <w:right w:val="single" w:sz="4" w:space="0" w:color="auto"/>
            </w:tcBorders>
          </w:tcPr>
          <w:p w14:paraId="0BDA8670" w14:textId="62083511" w:rsidR="004A1A70" w:rsidRPr="00BD3DE3" w:rsidRDefault="004A1A70" w:rsidP="00262C66">
            <w:pPr>
              <w:jc w:val="center"/>
              <w:rPr>
                <w:sz w:val="20"/>
              </w:rPr>
            </w:pPr>
            <w:r>
              <w:rPr>
                <w:sz w:val="20"/>
              </w:rPr>
              <w:t>SC VI.1</w:t>
            </w:r>
            <w:r w:rsidR="006547E7">
              <w:rPr>
                <w:sz w:val="20"/>
              </w:rPr>
              <w:t xml:space="preserve">, </w:t>
            </w:r>
            <w:r>
              <w:rPr>
                <w:sz w:val="20"/>
              </w:rPr>
              <w:t>VI.2</w:t>
            </w:r>
          </w:p>
        </w:tc>
        <w:tc>
          <w:tcPr>
            <w:tcW w:w="1360" w:type="dxa"/>
            <w:tcBorders>
              <w:top w:val="single" w:sz="4" w:space="0" w:color="auto"/>
              <w:left w:val="single" w:sz="4" w:space="0" w:color="auto"/>
              <w:bottom w:val="single" w:sz="4" w:space="0" w:color="auto"/>
              <w:right w:val="single" w:sz="4" w:space="0" w:color="auto"/>
            </w:tcBorders>
          </w:tcPr>
          <w:p w14:paraId="596431E1" w14:textId="77777777" w:rsidR="004A1A70" w:rsidRPr="002D3BFA" w:rsidRDefault="004A1A70" w:rsidP="00262C66">
            <w:pPr>
              <w:jc w:val="center"/>
              <w:rPr>
                <w:b/>
                <w:sz w:val="20"/>
              </w:rPr>
            </w:pPr>
            <w:r>
              <w:rPr>
                <w:b/>
                <w:sz w:val="20"/>
              </w:rPr>
              <w:t>R 336.1225</w:t>
            </w:r>
          </w:p>
        </w:tc>
      </w:tr>
      <w:tr w:rsidR="004A1A70" w14:paraId="35972E04"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1E454497" w14:textId="77777777" w:rsidR="004A1A70" w:rsidRPr="00EB64CD" w:rsidRDefault="004A1A70" w:rsidP="00262C66">
            <w:pPr>
              <w:rPr>
                <w:sz w:val="20"/>
              </w:rPr>
            </w:pPr>
            <w:r w:rsidRPr="00EB64CD">
              <w:rPr>
                <w:sz w:val="20"/>
              </w:rPr>
              <w:t>2.</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6265234E" w14:textId="77777777" w:rsidR="004A1A70" w:rsidRDefault="004A1A70" w:rsidP="00262C66">
            <w:pPr>
              <w:jc w:val="center"/>
              <w:rPr>
                <w:sz w:val="20"/>
              </w:rPr>
            </w:pPr>
            <w:r>
              <w:rPr>
                <w:sz w:val="20"/>
              </w:rPr>
              <w:t xml:space="preserve">1,200 </w:t>
            </w:r>
            <w:proofErr w:type="spellStart"/>
            <w:r>
              <w:rPr>
                <w:sz w:val="20"/>
              </w:rPr>
              <w:t>lbs</w:t>
            </w:r>
            <w:proofErr w:type="spellEnd"/>
            <w:r>
              <w:rPr>
                <w:sz w:val="20"/>
              </w:rPr>
              <w:t>/day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D0847FE" w14:textId="77777777" w:rsidR="004A1A70" w:rsidRDefault="004A1A70" w:rsidP="00262C66">
            <w:pPr>
              <w:jc w:val="center"/>
              <w:rPr>
                <w:sz w:val="20"/>
              </w:rPr>
            </w:pPr>
            <w:r>
              <w:rPr>
                <w:sz w:val="20"/>
              </w:rPr>
              <w:t>Daily average</w:t>
            </w:r>
          </w:p>
        </w:tc>
        <w:tc>
          <w:tcPr>
            <w:tcW w:w="1889" w:type="dxa"/>
            <w:tcBorders>
              <w:top w:val="single" w:sz="4" w:space="0" w:color="auto"/>
              <w:left w:val="single" w:sz="4" w:space="0" w:color="auto"/>
              <w:bottom w:val="single" w:sz="4" w:space="0" w:color="auto"/>
              <w:right w:val="single" w:sz="4" w:space="0" w:color="auto"/>
            </w:tcBorders>
          </w:tcPr>
          <w:p w14:paraId="21BEC141" w14:textId="77777777" w:rsidR="004A1A70" w:rsidRDefault="004A1A70" w:rsidP="00262C66">
            <w:pPr>
              <w:jc w:val="center"/>
              <w:rPr>
                <w:sz w:val="20"/>
              </w:rPr>
            </w:pPr>
            <w:r>
              <w:rPr>
                <w:sz w:val="20"/>
              </w:rPr>
              <w:t>EUMOLDINGEQUIP</w:t>
            </w:r>
          </w:p>
        </w:tc>
        <w:tc>
          <w:tcPr>
            <w:tcW w:w="1700" w:type="dxa"/>
            <w:tcBorders>
              <w:top w:val="single" w:sz="4" w:space="0" w:color="auto"/>
              <w:left w:val="single" w:sz="4" w:space="0" w:color="auto"/>
              <w:bottom w:val="single" w:sz="4" w:space="0" w:color="auto"/>
              <w:right w:val="single" w:sz="4" w:space="0" w:color="auto"/>
            </w:tcBorders>
          </w:tcPr>
          <w:p w14:paraId="2E089642" w14:textId="40A7C03C" w:rsidR="004A1A70" w:rsidRDefault="004A1A70" w:rsidP="00262C66">
            <w:pPr>
              <w:jc w:val="center"/>
              <w:rPr>
                <w:sz w:val="20"/>
              </w:rPr>
            </w:pPr>
            <w:r>
              <w:rPr>
                <w:sz w:val="20"/>
              </w:rPr>
              <w:t>SC VI.1</w:t>
            </w:r>
            <w:r w:rsidR="006547E7">
              <w:rPr>
                <w:sz w:val="20"/>
              </w:rPr>
              <w:t xml:space="preserve">, </w:t>
            </w:r>
            <w:r>
              <w:rPr>
                <w:sz w:val="20"/>
              </w:rPr>
              <w:t>VI.2</w:t>
            </w:r>
          </w:p>
        </w:tc>
        <w:tc>
          <w:tcPr>
            <w:tcW w:w="1360" w:type="dxa"/>
            <w:tcBorders>
              <w:top w:val="single" w:sz="4" w:space="0" w:color="auto"/>
              <w:left w:val="single" w:sz="4" w:space="0" w:color="auto"/>
              <w:bottom w:val="single" w:sz="4" w:space="0" w:color="auto"/>
              <w:right w:val="single" w:sz="4" w:space="0" w:color="auto"/>
            </w:tcBorders>
          </w:tcPr>
          <w:p w14:paraId="1A792BEF" w14:textId="77777777" w:rsidR="004A1A70" w:rsidRDefault="004A1A70" w:rsidP="00262C66">
            <w:pPr>
              <w:jc w:val="center"/>
              <w:rPr>
                <w:b/>
                <w:sz w:val="20"/>
              </w:rPr>
            </w:pPr>
            <w:r>
              <w:rPr>
                <w:b/>
                <w:sz w:val="20"/>
              </w:rPr>
              <w:t>R 336.1225</w:t>
            </w:r>
          </w:p>
        </w:tc>
      </w:tr>
      <w:tr w:rsidR="004A1A70" w14:paraId="533B363A"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03CD2028" w14:textId="77777777" w:rsidR="004A1A70" w:rsidRPr="00EB64CD" w:rsidRDefault="004A1A70" w:rsidP="00262C66">
            <w:pPr>
              <w:rPr>
                <w:sz w:val="20"/>
              </w:rPr>
            </w:pPr>
            <w:r w:rsidRPr="00EB64CD">
              <w:rPr>
                <w:sz w:val="20"/>
              </w:rPr>
              <w:t>3.</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6F5743B1" w14:textId="5F4D696F" w:rsidR="004A1A70" w:rsidRDefault="004A1A70" w:rsidP="00262C66">
            <w:pPr>
              <w:jc w:val="center"/>
              <w:rPr>
                <w:sz w:val="20"/>
              </w:rPr>
            </w:pPr>
            <w:r>
              <w:rPr>
                <w:sz w:val="20"/>
              </w:rPr>
              <w:t xml:space="preserve">76 </w:t>
            </w:r>
            <w:r w:rsidR="00161981">
              <w:rPr>
                <w:sz w:val="20"/>
              </w:rPr>
              <w:t>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CCE11B" w14:textId="77777777" w:rsidR="004A1A70" w:rsidRDefault="004A1A70" w:rsidP="00262C66">
            <w:pPr>
              <w:jc w:val="center"/>
              <w:rPr>
                <w:sz w:val="20"/>
              </w:rPr>
            </w:pPr>
            <w:r>
              <w:rPr>
                <w:sz w:val="20"/>
              </w:rPr>
              <w:t xml:space="preserve">12-month rolling </w:t>
            </w:r>
            <w:proofErr w:type="gramStart"/>
            <w:r>
              <w:rPr>
                <w:sz w:val="20"/>
              </w:rPr>
              <w:t>time period</w:t>
            </w:r>
            <w:proofErr w:type="gramEnd"/>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BE46967" w14:textId="77777777" w:rsidR="004A1A70" w:rsidRDefault="004A1A70" w:rsidP="00262C66">
            <w:pPr>
              <w:jc w:val="center"/>
              <w:rPr>
                <w:sz w:val="20"/>
              </w:rPr>
            </w:pPr>
            <w:r>
              <w:rPr>
                <w:sz w:val="20"/>
              </w:rPr>
              <w:t>EUMOLDINGEQUIP</w:t>
            </w:r>
          </w:p>
        </w:tc>
        <w:tc>
          <w:tcPr>
            <w:tcW w:w="1700" w:type="dxa"/>
            <w:tcBorders>
              <w:top w:val="single" w:sz="4" w:space="0" w:color="auto"/>
              <w:left w:val="single" w:sz="4" w:space="0" w:color="auto"/>
              <w:bottom w:val="single" w:sz="4" w:space="0" w:color="auto"/>
              <w:right w:val="single" w:sz="4" w:space="0" w:color="auto"/>
            </w:tcBorders>
          </w:tcPr>
          <w:p w14:paraId="74AC6EC8" w14:textId="77777777" w:rsidR="004A1A70" w:rsidRDefault="004A1A70" w:rsidP="00262C66">
            <w:pPr>
              <w:jc w:val="center"/>
              <w:rPr>
                <w:sz w:val="20"/>
              </w:rPr>
            </w:pPr>
            <w:r>
              <w:rPr>
                <w:sz w:val="20"/>
              </w:rPr>
              <w:t>SC VI.2</w:t>
            </w:r>
          </w:p>
        </w:tc>
        <w:tc>
          <w:tcPr>
            <w:tcW w:w="1360" w:type="dxa"/>
            <w:tcBorders>
              <w:top w:val="single" w:sz="4" w:space="0" w:color="auto"/>
              <w:left w:val="single" w:sz="4" w:space="0" w:color="auto"/>
              <w:bottom w:val="single" w:sz="4" w:space="0" w:color="auto"/>
              <w:right w:val="single" w:sz="4" w:space="0" w:color="auto"/>
            </w:tcBorders>
          </w:tcPr>
          <w:p w14:paraId="1622E1C0" w14:textId="77777777" w:rsidR="004A1A70" w:rsidRDefault="004A1A70" w:rsidP="00262C66">
            <w:pPr>
              <w:jc w:val="center"/>
              <w:rPr>
                <w:b/>
                <w:sz w:val="20"/>
              </w:rPr>
            </w:pPr>
            <w:r>
              <w:rPr>
                <w:b/>
                <w:sz w:val="20"/>
              </w:rPr>
              <w:t>R 336.1702(a)</w:t>
            </w:r>
          </w:p>
        </w:tc>
      </w:tr>
      <w:tr w:rsidR="004A1A70" w14:paraId="5A87863D"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219C20BF" w14:textId="77777777" w:rsidR="004A1A70" w:rsidRPr="00EB64CD" w:rsidRDefault="004A1A70" w:rsidP="00262C66">
            <w:pPr>
              <w:rPr>
                <w:sz w:val="20"/>
              </w:rPr>
            </w:pPr>
            <w:r w:rsidRPr="00EB64CD">
              <w:rPr>
                <w:sz w:val="20"/>
              </w:rPr>
              <w:t>4.</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7DA0F269" w14:textId="24C3E906" w:rsidR="004A1A70" w:rsidRDefault="004A1A70" w:rsidP="00262C66">
            <w:pPr>
              <w:jc w:val="center"/>
              <w:rPr>
                <w:sz w:val="20"/>
              </w:rPr>
            </w:pPr>
            <w:r>
              <w:rPr>
                <w:sz w:val="20"/>
              </w:rPr>
              <w:t xml:space="preserve">50 </w:t>
            </w:r>
            <w:r w:rsidR="00161981">
              <w:rPr>
                <w:sz w:val="20"/>
              </w:rPr>
              <w:t>pph</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2809ABC" w14:textId="77777777" w:rsidR="004A1A70" w:rsidRDefault="004A1A70" w:rsidP="00262C66">
            <w:pPr>
              <w:jc w:val="center"/>
              <w:rPr>
                <w:sz w:val="20"/>
              </w:rPr>
            </w:pPr>
            <w:r>
              <w:rPr>
                <w:sz w:val="20"/>
              </w:rPr>
              <w:t>Daily average</w:t>
            </w:r>
          </w:p>
        </w:tc>
        <w:tc>
          <w:tcPr>
            <w:tcW w:w="1889" w:type="dxa"/>
            <w:tcBorders>
              <w:top w:val="single" w:sz="4" w:space="0" w:color="auto"/>
              <w:left w:val="single" w:sz="4" w:space="0" w:color="auto"/>
              <w:bottom w:val="single" w:sz="4" w:space="0" w:color="auto"/>
              <w:right w:val="single" w:sz="4" w:space="0" w:color="auto"/>
            </w:tcBorders>
          </w:tcPr>
          <w:p w14:paraId="3ABCEA0D" w14:textId="77777777" w:rsidR="004A1A70" w:rsidRDefault="004A1A70" w:rsidP="00262C66">
            <w:pPr>
              <w:jc w:val="center"/>
              <w:rPr>
                <w:sz w:val="20"/>
              </w:rPr>
            </w:pPr>
            <w:r>
              <w:rPr>
                <w:sz w:val="20"/>
              </w:rPr>
              <w:t>EUENGINEERING</w:t>
            </w:r>
          </w:p>
        </w:tc>
        <w:tc>
          <w:tcPr>
            <w:tcW w:w="1700" w:type="dxa"/>
            <w:tcBorders>
              <w:top w:val="single" w:sz="4" w:space="0" w:color="auto"/>
              <w:left w:val="single" w:sz="4" w:space="0" w:color="auto"/>
              <w:bottom w:val="single" w:sz="4" w:space="0" w:color="auto"/>
              <w:right w:val="single" w:sz="4" w:space="0" w:color="auto"/>
            </w:tcBorders>
          </w:tcPr>
          <w:p w14:paraId="7C6BC0B2" w14:textId="77777777" w:rsidR="004A1A70" w:rsidRDefault="004A1A70" w:rsidP="00262C66">
            <w:pPr>
              <w:jc w:val="center"/>
              <w:rPr>
                <w:sz w:val="20"/>
              </w:rPr>
            </w:pPr>
            <w:r>
              <w:rPr>
                <w:sz w:val="20"/>
              </w:rPr>
              <w:t>SC VI.2</w:t>
            </w:r>
          </w:p>
        </w:tc>
        <w:tc>
          <w:tcPr>
            <w:tcW w:w="1360" w:type="dxa"/>
            <w:tcBorders>
              <w:top w:val="single" w:sz="4" w:space="0" w:color="auto"/>
              <w:left w:val="single" w:sz="4" w:space="0" w:color="auto"/>
              <w:bottom w:val="single" w:sz="4" w:space="0" w:color="auto"/>
              <w:right w:val="single" w:sz="4" w:space="0" w:color="auto"/>
            </w:tcBorders>
          </w:tcPr>
          <w:p w14:paraId="4CCC73E9" w14:textId="77777777" w:rsidR="004A1A70" w:rsidRDefault="004A1A70" w:rsidP="00262C66">
            <w:pPr>
              <w:jc w:val="center"/>
              <w:rPr>
                <w:b/>
                <w:sz w:val="20"/>
              </w:rPr>
            </w:pPr>
            <w:r>
              <w:rPr>
                <w:b/>
                <w:sz w:val="20"/>
              </w:rPr>
              <w:t xml:space="preserve">R 336.1225  </w:t>
            </w:r>
          </w:p>
        </w:tc>
      </w:tr>
      <w:tr w:rsidR="004A1A70" w14:paraId="2ED099F6"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1C35AEC6" w14:textId="77777777" w:rsidR="004A1A70" w:rsidRPr="00EB64CD" w:rsidRDefault="004A1A70" w:rsidP="00262C66">
            <w:pPr>
              <w:rPr>
                <w:sz w:val="20"/>
              </w:rPr>
            </w:pPr>
            <w:r w:rsidRPr="00EB64CD">
              <w:rPr>
                <w:sz w:val="20"/>
              </w:rPr>
              <w:t>5.</w:t>
            </w:r>
            <w:r>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527EA8E3" w14:textId="77777777" w:rsidR="004A1A70" w:rsidRDefault="004A1A70" w:rsidP="00262C66">
            <w:pPr>
              <w:jc w:val="center"/>
              <w:rPr>
                <w:sz w:val="20"/>
              </w:rPr>
            </w:pPr>
            <w:r>
              <w:rPr>
                <w:sz w:val="20"/>
              </w:rPr>
              <w:t xml:space="preserve">300 </w:t>
            </w:r>
            <w:proofErr w:type="spellStart"/>
            <w:r>
              <w:rPr>
                <w:sz w:val="20"/>
              </w:rPr>
              <w:t>lbs</w:t>
            </w:r>
            <w:proofErr w:type="spellEnd"/>
            <w:r>
              <w:rPr>
                <w:sz w:val="20"/>
              </w:rPr>
              <w:t>/day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021E6D4" w14:textId="77777777" w:rsidR="004A1A70" w:rsidRDefault="004A1A70" w:rsidP="00262C66">
            <w:pPr>
              <w:jc w:val="center"/>
              <w:rPr>
                <w:sz w:val="20"/>
              </w:rPr>
            </w:pPr>
            <w:r>
              <w:rPr>
                <w:sz w:val="20"/>
              </w:rPr>
              <w:t>Daily average</w:t>
            </w:r>
          </w:p>
        </w:tc>
        <w:tc>
          <w:tcPr>
            <w:tcW w:w="1889" w:type="dxa"/>
            <w:tcBorders>
              <w:top w:val="single" w:sz="4" w:space="0" w:color="auto"/>
              <w:left w:val="single" w:sz="4" w:space="0" w:color="auto"/>
              <w:bottom w:val="single" w:sz="4" w:space="0" w:color="auto"/>
              <w:right w:val="single" w:sz="4" w:space="0" w:color="auto"/>
            </w:tcBorders>
          </w:tcPr>
          <w:p w14:paraId="0FA12F1B" w14:textId="77777777" w:rsidR="004A1A70" w:rsidRDefault="004A1A70" w:rsidP="00262C66">
            <w:pPr>
              <w:jc w:val="center"/>
              <w:rPr>
                <w:sz w:val="20"/>
              </w:rPr>
            </w:pPr>
            <w:r>
              <w:rPr>
                <w:sz w:val="20"/>
              </w:rPr>
              <w:t>EUENGINEERING</w:t>
            </w:r>
          </w:p>
        </w:tc>
        <w:tc>
          <w:tcPr>
            <w:tcW w:w="1700" w:type="dxa"/>
            <w:tcBorders>
              <w:top w:val="single" w:sz="4" w:space="0" w:color="auto"/>
              <w:left w:val="single" w:sz="4" w:space="0" w:color="auto"/>
              <w:bottom w:val="single" w:sz="4" w:space="0" w:color="auto"/>
              <w:right w:val="single" w:sz="4" w:space="0" w:color="auto"/>
            </w:tcBorders>
          </w:tcPr>
          <w:p w14:paraId="3598DB5A" w14:textId="77777777" w:rsidR="004A1A70" w:rsidRDefault="004A1A70" w:rsidP="00262C66">
            <w:pPr>
              <w:jc w:val="center"/>
              <w:rPr>
                <w:sz w:val="20"/>
              </w:rPr>
            </w:pPr>
            <w:r>
              <w:rPr>
                <w:sz w:val="20"/>
              </w:rPr>
              <w:t>SC VI.2</w:t>
            </w:r>
          </w:p>
        </w:tc>
        <w:tc>
          <w:tcPr>
            <w:tcW w:w="1360" w:type="dxa"/>
            <w:tcBorders>
              <w:top w:val="single" w:sz="4" w:space="0" w:color="auto"/>
              <w:left w:val="single" w:sz="4" w:space="0" w:color="auto"/>
              <w:bottom w:val="single" w:sz="4" w:space="0" w:color="auto"/>
              <w:right w:val="single" w:sz="4" w:space="0" w:color="auto"/>
            </w:tcBorders>
          </w:tcPr>
          <w:p w14:paraId="4423DC8B" w14:textId="77777777" w:rsidR="004A1A70" w:rsidRDefault="004A1A70" w:rsidP="00262C66">
            <w:pPr>
              <w:jc w:val="center"/>
              <w:rPr>
                <w:b/>
                <w:sz w:val="20"/>
              </w:rPr>
            </w:pPr>
            <w:r>
              <w:rPr>
                <w:b/>
                <w:sz w:val="20"/>
              </w:rPr>
              <w:t>R 336.1225</w:t>
            </w:r>
          </w:p>
        </w:tc>
      </w:tr>
      <w:tr w:rsidR="004A1A70" w14:paraId="0A5EFFD9"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13AF4790" w14:textId="77777777" w:rsidR="004A1A70" w:rsidRPr="00EB64CD" w:rsidRDefault="004A1A70" w:rsidP="00262C66">
            <w:pPr>
              <w:rPr>
                <w:sz w:val="20"/>
              </w:rPr>
            </w:pPr>
            <w:r>
              <w:rPr>
                <w:sz w:val="20"/>
              </w:rPr>
              <w:t>6.  VOC</w:t>
            </w:r>
          </w:p>
        </w:tc>
        <w:tc>
          <w:tcPr>
            <w:tcW w:w="1440" w:type="dxa"/>
            <w:tcBorders>
              <w:top w:val="single" w:sz="4" w:space="0" w:color="auto"/>
              <w:left w:val="single" w:sz="4" w:space="0" w:color="auto"/>
              <w:bottom w:val="single" w:sz="4" w:space="0" w:color="auto"/>
              <w:right w:val="single" w:sz="4" w:space="0" w:color="auto"/>
            </w:tcBorders>
          </w:tcPr>
          <w:p w14:paraId="465926F2" w14:textId="0AA36AF2" w:rsidR="004A1A70" w:rsidRDefault="004A1A70" w:rsidP="00262C66">
            <w:pPr>
              <w:jc w:val="center"/>
              <w:rPr>
                <w:sz w:val="20"/>
              </w:rPr>
            </w:pPr>
            <w:r>
              <w:rPr>
                <w:sz w:val="20"/>
              </w:rPr>
              <w:t xml:space="preserve">5 </w:t>
            </w:r>
            <w:r w:rsidR="00161981">
              <w:rPr>
                <w:sz w:val="20"/>
              </w:rPr>
              <w:t>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537DE44" w14:textId="77777777" w:rsidR="004A1A70" w:rsidRDefault="004A1A70" w:rsidP="00262C66">
            <w:pPr>
              <w:jc w:val="center"/>
              <w:rPr>
                <w:sz w:val="20"/>
              </w:rPr>
            </w:pPr>
            <w:r>
              <w:rPr>
                <w:sz w:val="20"/>
              </w:rPr>
              <w:t xml:space="preserve">12-month rolling </w:t>
            </w:r>
            <w:proofErr w:type="gramStart"/>
            <w:r>
              <w:rPr>
                <w:sz w:val="20"/>
              </w:rPr>
              <w:t>time period</w:t>
            </w:r>
            <w:proofErr w:type="gramEnd"/>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B56B411" w14:textId="77777777" w:rsidR="004A1A70" w:rsidRDefault="004A1A70" w:rsidP="00262C66">
            <w:pPr>
              <w:jc w:val="center"/>
              <w:rPr>
                <w:sz w:val="20"/>
              </w:rPr>
            </w:pPr>
            <w:r>
              <w:rPr>
                <w:sz w:val="20"/>
              </w:rPr>
              <w:t>EUENGINEERING</w:t>
            </w:r>
          </w:p>
        </w:tc>
        <w:tc>
          <w:tcPr>
            <w:tcW w:w="1700" w:type="dxa"/>
            <w:tcBorders>
              <w:top w:val="single" w:sz="4" w:space="0" w:color="auto"/>
              <w:left w:val="single" w:sz="4" w:space="0" w:color="auto"/>
              <w:bottom w:val="single" w:sz="4" w:space="0" w:color="auto"/>
              <w:right w:val="single" w:sz="4" w:space="0" w:color="auto"/>
            </w:tcBorders>
          </w:tcPr>
          <w:p w14:paraId="3846B017" w14:textId="77777777" w:rsidR="004A1A70" w:rsidRDefault="004A1A70" w:rsidP="00262C66">
            <w:pPr>
              <w:jc w:val="center"/>
              <w:rPr>
                <w:sz w:val="20"/>
              </w:rPr>
            </w:pPr>
            <w:r>
              <w:rPr>
                <w:sz w:val="20"/>
              </w:rPr>
              <w:t>SC VI.2</w:t>
            </w:r>
          </w:p>
        </w:tc>
        <w:tc>
          <w:tcPr>
            <w:tcW w:w="1360" w:type="dxa"/>
            <w:tcBorders>
              <w:top w:val="single" w:sz="4" w:space="0" w:color="auto"/>
              <w:left w:val="single" w:sz="4" w:space="0" w:color="auto"/>
              <w:bottom w:val="single" w:sz="4" w:space="0" w:color="auto"/>
              <w:right w:val="single" w:sz="4" w:space="0" w:color="auto"/>
            </w:tcBorders>
          </w:tcPr>
          <w:p w14:paraId="0ADE39E0" w14:textId="77777777" w:rsidR="004A1A70" w:rsidRDefault="004A1A70" w:rsidP="00262C66">
            <w:pPr>
              <w:jc w:val="center"/>
              <w:rPr>
                <w:b/>
                <w:sz w:val="20"/>
              </w:rPr>
            </w:pPr>
            <w:r>
              <w:rPr>
                <w:b/>
                <w:sz w:val="20"/>
              </w:rPr>
              <w:t>R 336.1702(a)</w:t>
            </w:r>
          </w:p>
        </w:tc>
      </w:tr>
    </w:tbl>
    <w:p w14:paraId="109AF497" w14:textId="76595DD4" w:rsidR="00494D15" w:rsidRPr="00F70F98" w:rsidRDefault="00494D15" w:rsidP="00F62984">
      <w:pPr>
        <w:jc w:val="both"/>
        <w:rPr>
          <w:sz w:val="20"/>
        </w:rPr>
      </w:pPr>
    </w:p>
    <w:p w14:paraId="3259D95C" w14:textId="77777777" w:rsidR="00AE1D84" w:rsidRDefault="00AE1D84" w:rsidP="00F62984">
      <w:pPr>
        <w:jc w:val="both"/>
        <w:rPr>
          <w:b/>
          <w:u w:val="single"/>
        </w:rPr>
      </w:pPr>
      <w:r>
        <w:rPr>
          <w:b/>
        </w:rPr>
        <w:t xml:space="preserve">II.  </w:t>
      </w:r>
      <w:r>
        <w:rPr>
          <w:b/>
          <w:u w:val="single"/>
        </w:rPr>
        <w:t>MATERIAL LIMIT(S)</w:t>
      </w:r>
    </w:p>
    <w:p w14:paraId="3BF47976"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62C66" w14:paraId="528D33CF" w14:textId="77777777" w:rsidTr="00262C66">
        <w:trPr>
          <w:cantSplit/>
          <w:tblHeader/>
        </w:trPr>
        <w:tc>
          <w:tcPr>
            <w:tcW w:w="1626" w:type="dxa"/>
            <w:tcBorders>
              <w:top w:val="single" w:sz="4" w:space="0" w:color="auto"/>
              <w:left w:val="single" w:sz="4" w:space="0" w:color="auto"/>
              <w:bottom w:val="single" w:sz="4" w:space="0" w:color="auto"/>
              <w:right w:val="single" w:sz="4" w:space="0" w:color="auto"/>
            </w:tcBorders>
          </w:tcPr>
          <w:p w14:paraId="2B09C5CB" w14:textId="77777777" w:rsidR="00262C66" w:rsidRPr="00BD3DE3" w:rsidRDefault="00262C66" w:rsidP="00262C6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0F5C2A8" w14:textId="77777777" w:rsidR="00262C66" w:rsidRPr="00BD3DE3" w:rsidRDefault="00262C66" w:rsidP="00262C6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396C90" w14:textId="77777777" w:rsidR="00262C66" w:rsidRDefault="00262C66" w:rsidP="00262C6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06BFBB" w14:textId="77777777" w:rsidR="00262C66" w:rsidRPr="00BD3DE3" w:rsidRDefault="00262C66" w:rsidP="00262C6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2F64698" w14:textId="77777777" w:rsidR="00262C66" w:rsidRDefault="00262C66" w:rsidP="00262C66">
            <w:pPr>
              <w:jc w:val="center"/>
              <w:rPr>
                <w:b/>
                <w:sz w:val="20"/>
              </w:rPr>
            </w:pPr>
            <w:r>
              <w:rPr>
                <w:b/>
                <w:sz w:val="20"/>
              </w:rPr>
              <w:t>Monitoring/</w:t>
            </w:r>
          </w:p>
          <w:p w14:paraId="4CFF1101" w14:textId="77777777" w:rsidR="00262C66" w:rsidRPr="00BD3DE3" w:rsidRDefault="00262C66" w:rsidP="00262C6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03C40C2" w14:textId="77777777" w:rsidR="00262C66" w:rsidRPr="00BD3DE3" w:rsidRDefault="00262C66" w:rsidP="00262C66">
            <w:pPr>
              <w:jc w:val="center"/>
              <w:rPr>
                <w:b/>
                <w:sz w:val="20"/>
              </w:rPr>
            </w:pPr>
            <w:r w:rsidRPr="00BD3DE3">
              <w:rPr>
                <w:b/>
                <w:sz w:val="20"/>
              </w:rPr>
              <w:t>Underlying</w:t>
            </w:r>
            <w:r>
              <w:rPr>
                <w:b/>
                <w:sz w:val="20"/>
              </w:rPr>
              <w:t xml:space="preserve"> </w:t>
            </w:r>
            <w:r w:rsidRPr="00BD3DE3">
              <w:rPr>
                <w:b/>
                <w:sz w:val="20"/>
              </w:rPr>
              <w:t>Applicable Requirements</w:t>
            </w:r>
          </w:p>
        </w:tc>
      </w:tr>
      <w:tr w:rsidR="00262C66" w14:paraId="1EE61BAB"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0E09643E" w14:textId="77777777" w:rsidR="00262C66" w:rsidRPr="00095B77" w:rsidRDefault="00262C66" w:rsidP="006547E7">
            <w:pPr>
              <w:rPr>
                <w:sz w:val="20"/>
              </w:rPr>
            </w:pPr>
            <w:r w:rsidRPr="00AA08F2">
              <w:rPr>
                <w:sz w:val="20"/>
              </w:rPr>
              <w:t>1.</w:t>
            </w:r>
            <w:r>
              <w:rPr>
                <w:sz w:val="20"/>
              </w:rPr>
              <w:t xml:space="preserve">  Solvent</w:t>
            </w:r>
          </w:p>
        </w:tc>
        <w:tc>
          <w:tcPr>
            <w:tcW w:w="1440" w:type="dxa"/>
            <w:tcBorders>
              <w:top w:val="single" w:sz="4" w:space="0" w:color="auto"/>
              <w:left w:val="single" w:sz="4" w:space="0" w:color="auto"/>
              <w:bottom w:val="single" w:sz="4" w:space="0" w:color="auto"/>
              <w:right w:val="single" w:sz="4" w:space="0" w:color="auto"/>
            </w:tcBorders>
          </w:tcPr>
          <w:p w14:paraId="19576269" w14:textId="58E0293C" w:rsidR="00262C66" w:rsidRPr="00BD3DE3" w:rsidRDefault="00262C66" w:rsidP="00262C66">
            <w:pPr>
              <w:jc w:val="center"/>
              <w:rPr>
                <w:sz w:val="20"/>
              </w:rPr>
            </w:pPr>
            <w:r>
              <w:rPr>
                <w:sz w:val="20"/>
              </w:rPr>
              <w:t xml:space="preserve">15 </w:t>
            </w:r>
            <w:r w:rsidR="00161981">
              <w:rPr>
                <w:sz w:val="20"/>
              </w:rPr>
              <w:t>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671F59" w14:textId="77777777" w:rsidR="00262C66" w:rsidRPr="00BD3DE3" w:rsidRDefault="00262C66" w:rsidP="00262C66">
            <w:pPr>
              <w:jc w:val="center"/>
              <w:rPr>
                <w:sz w:val="20"/>
              </w:rPr>
            </w:pPr>
            <w:r>
              <w:rPr>
                <w:sz w:val="20"/>
              </w:rPr>
              <w:t xml:space="preserve">12-month rolling </w:t>
            </w:r>
            <w:proofErr w:type="gramStart"/>
            <w:r>
              <w:rPr>
                <w:sz w:val="20"/>
              </w:rPr>
              <w:t>time period</w:t>
            </w:r>
            <w:proofErr w:type="gramEnd"/>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2A84EE" w14:textId="77777777" w:rsidR="00262C66" w:rsidRPr="00BD3DE3" w:rsidRDefault="00262C66" w:rsidP="00262C66">
            <w:pPr>
              <w:jc w:val="center"/>
              <w:rPr>
                <w:sz w:val="20"/>
              </w:rPr>
            </w:pPr>
            <w:r>
              <w:rPr>
                <w:sz w:val="20"/>
              </w:rPr>
              <w:t>EUSOLVENT</w:t>
            </w:r>
          </w:p>
        </w:tc>
        <w:tc>
          <w:tcPr>
            <w:tcW w:w="1530" w:type="dxa"/>
            <w:tcBorders>
              <w:top w:val="single" w:sz="4" w:space="0" w:color="auto"/>
              <w:left w:val="single" w:sz="4" w:space="0" w:color="auto"/>
              <w:bottom w:val="single" w:sz="4" w:space="0" w:color="auto"/>
              <w:right w:val="single" w:sz="4" w:space="0" w:color="auto"/>
            </w:tcBorders>
          </w:tcPr>
          <w:p w14:paraId="753A7201" w14:textId="77777777" w:rsidR="00262C66" w:rsidRPr="00BD3DE3" w:rsidRDefault="00262C66" w:rsidP="00262C66">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5E347E82" w14:textId="77777777" w:rsidR="00262C66" w:rsidRPr="002D3BFA" w:rsidRDefault="00262C66" w:rsidP="00262C66">
            <w:pPr>
              <w:jc w:val="center"/>
              <w:rPr>
                <w:b/>
                <w:sz w:val="20"/>
              </w:rPr>
            </w:pPr>
            <w:r>
              <w:rPr>
                <w:b/>
                <w:sz w:val="20"/>
              </w:rPr>
              <w:t>R 336.1702(a)</w:t>
            </w:r>
          </w:p>
        </w:tc>
      </w:tr>
      <w:tr w:rsidR="00262C66" w14:paraId="775B9DA5"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7CC02BCF" w14:textId="77777777" w:rsidR="00262C66" w:rsidRPr="00AA08F2" w:rsidRDefault="00262C66" w:rsidP="006547E7">
            <w:pPr>
              <w:rPr>
                <w:sz w:val="20"/>
              </w:rPr>
            </w:pPr>
            <w:r w:rsidRPr="00AA08F2">
              <w:rPr>
                <w:sz w:val="20"/>
              </w:rPr>
              <w:t>2.</w:t>
            </w:r>
            <w:r>
              <w:rPr>
                <w:sz w:val="20"/>
              </w:rPr>
              <w:t xml:space="preserve">  Acetone</w:t>
            </w:r>
          </w:p>
        </w:tc>
        <w:tc>
          <w:tcPr>
            <w:tcW w:w="1440" w:type="dxa"/>
            <w:tcBorders>
              <w:top w:val="single" w:sz="4" w:space="0" w:color="auto"/>
              <w:left w:val="single" w:sz="4" w:space="0" w:color="auto"/>
              <w:bottom w:val="single" w:sz="4" w:space="0" w:color="auto"/>
              <w:right w:val="single" w:sz="4" w:space="0" w:color="auto"/>
            </w:tcBorders>
          </w:tcPr>
          <w:p w14:paraId="735DA958" w14:textId="77777777" w:rsidR="00262C66" w:rsidRDefault="00262C66" w:rsidP="00262C66">
            <w:pPr>
              <w:jc w:val="center"/>
              <w:rPr>
                <w:sz w:val="20"/>
              </w:rPr>
            </w:pPr>
            <w:r>
              <w:rPr>
                <w:sz w:val="20"/>
              </w:rPr>
              <w:t>16 tons/month</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AF9D74F" w14:textId="77777777" w:rsidR="00262C66" w:rsidRDefault="00161981" w:rsidP="00262C66">
            <w:pPr>
              <w:jc w:val="center"/>
              <w:rPr>
                <w:sz w:val="20"/>
              </w:rPr>
            </w:pPr>
            <w:r>
              <w:rPr>
                <w:sz w:val="20"/>
              </w:rPr>
              <w:t xml:space="preserve">Calendar </w:t>
            </w:r>
            <w:r w:rsidR="00262C66">
              <w:rPr>
                <w:sz w:val="20"/>
              </w:rPr>
              <w:t>month</w:t>
            </w:r>
          </w:p>
          <w:p w14:paraId="6B368CA0" w14:textId="28D73807" w:rsidR="00EB3712" w:rsidRDefault="00EB3712" w:rsidP="00262C66">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26BDD97A" w14:textId="77777777" w:rsidR="00262C66" w:rsidRDefault="00262C66" w:rsidP="00262C66">
            <w:pPr>
              <w:jc w:val="center"/>
              <w:rPr>
                <w:sz w:val="20"/>
              </w:rPr>
            </w:pPr>
            <w:r>
              <w:rPr>
                <w:sz w:val="20"/>
              </w:rPr>
              <w:t>EUSOLVENT</w:t>
            </w:r>
          </w:p>
        </w:tc>
        <w:tc>
          <w:tcPr>
            <w:tcW w:w="1530" w:type="dxa"/>
            <w:tcBorders>
              <w:top w:val="single" w:sz="4" w:space="0" w:color="auto"/>
              <w:left w:val="single" w:sz="4" w:space="0" w:color="auto"/>
              <w:bottom w:val="single" w:sz="4" w:space="0" w:color="auto"/>
              <w:right w:val="single" w:sz="4" w:space="0" w:color="auto"/>
            </w:tcBorders>
          </w:tcPr>
          <w:p w14:paraId="5C4CE0D4" w14:textId="77777777" w:rsidR="00262C66" w:rsidRDefault="00262C66" w:rsidP="00262C66">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C5A181C" w14:textId="77777777" w:rsidR="00262C66" w:rsidRDefault="00262C66" w:rsidP="00262C66">
            <w:pPr>
              <w:jc w:val="center"/>
              <w:rPr>
                <w:b/>
                <w:sz w:val="20"/>
              </w:rPr>
            </w:pPr>
            <w:r>
              <w:rPr>
                <w:b/>
                <w:sz w:val="20"/>
              </w:rPr>
              <w:t>R 336.1225</w:t>
            </w:r>
          </w:p>
        </w:tc>
      </w:tr>
      <w:tr w:rsidR="00262C66" w14:paraId="522D45BA" w14:textId="77777777" w:rsidTr="00262C66">
        <w:trPr>
          <w:cantSplit/>
        </w:trPr>
        <w:tc>
          <w:tcPr>
            <w:tcW w:w="1626" w:type="dxa"/>
            <w:tcBorders>
              <w:top w:val="single" w:sz="4" w:space="0" w:color="auto"/>
              <w:left w:val="single" w:sz="4" w:space="0" w:color="auto"/>
              <w:bottom w:val="single" w:sz="4" w:space="0" w:color="auto"/>
              <w:right w:val="single" w:sz="4" w:space="0" w:color="auto"/>
            </w:tcBorders>
          </w:tcPr>
          <w:p w14:paraId="10BBBAFB" w14:textId="77777777" w:rsidR="00262C66" w:rsidRPr="00AA08F2" w:rsidRDefault="00262C66" w:rsidP="006547E7">
            <w:pPr>
              <w:rPr>
                <w:sz w:val="20"/>
              </w:rPr>
            </w:pPr>
            <w:r w:rsidRPr="00D07F91">
              <w:rPr>
                <w:sz w:val="20"/>
              </w:rPr>
              <w:lastRenderedPageBreak/>
              <w:t>3.</w:t>
            </w:r>
            <w:r>
              <w:rPr>
                <w:sz w:val="20"/>
              </w:rPr>
              <w:t xml:space="preserve">  Acetone</w:t>
            </w:r>
          </w:p>
        </w:tc>
        <w:tc>
          <w:tcPr>
            <w:tcW w:w="1440" w:type="dxa"/>
            <w:tcBorders>
              <w:top w:val="single" w:sz="4" w:space="0" w:color="auto"/>
              <w:left w:val="single" w:sz="4" w:space="0" w:color="auto"/>
              <w:bottom w:val="single" w:sz="4" w:space="0" w:color="auto"/>
              <w:right w:val="single" w:sz="4" w:space="0" w:color="auto"/>
            </w:tcBorders>
          </w:tcPr>
          <w:p w14:paraId="0D00E25D" w14:textId="50815008" w:rsidR="00262C66" w:rsidRDefault="00262C66" w:rsidP="00262C66">
            <w:pPr>
              <w:jc w:val="center"/>
              <w:rPr>
                <w:sz w:val="20"/>
              </w:rPr>
            </w:pPr>
            <w:r>
              <w:rPr>
                <w:sz w:val="20"/>
              </w:rPr>
              <w:t xml:space="preserve">190 </w:t>
            </w:r>
            <w:r w:rsidR="00161981">
              <w:rPr>
                <w:sz w:val="20"/>
              </w:rPr>
              <w:t>TPY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5F8BF95" w14:textId="77777777" w:rsidR="00262C66" w:rsidRDefault="00262C66" w:rsidP="00262C66">
            <w:pPr>
              <w:jc w:val="center"/>
              <w:rPr>
                <w:sz w:val="20"/>
              </w:rPr>
            </w:pPr>
            <w:r>
              <w:rPr>
                <w:sz w:val="20"/>
              </w:rPr>
              <w:t xml:space="preserve">12-month rolling </w:t>
            </w:r>
            <w:proofErr w:type="gramStart"/>
            <w:r>
              <w:rPr>
                <w:sz w:val="20"/>
              </w:rPr>
              <w:t>time period</w:t>
            </w:r>
            <w:proofErr w:type="gramEnd"/>
            <w:r>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2DAA100" w14:textId="77777777" w:rsidR="00262C66" w:rsidRDefault="00262C66" w:rsidP="00262C66">
            <w:pPr>
              <w:jc w:val="center"/>
              <w:rPr>
                <w:sz w:val="20"/>
              </w:rPr>
            </w:pPr>
            <w:r>
              <w:rPr>
                <w:sz w:val="20"/>
              </w:rPr>
              <w:t>EUSOLVENT</w:t>
            </w:r>
          </w:p>
        </w:tc>
        <w:tc>
          <w:tcPr>
            <w:tcW w:w="1530" w:type="dxa"/>
            <w:tcBorders>
              <w:top w:val="single" w:sz="4" w:space="0" w:color="auto"/>
              <w:left w:val="single" w:sz="4" w:space="0" w:color="auto"/>
              <w:bottom w:val="single" w:sz="4" w:space="0" w:color="auto"/>
              <w:right w:val="single" w:sz="4" w:space="0" w:color="auto"/>
            </w:tcBorders>
          </w:tcPr>
          <w:p w14:paraId="785F7029" w14:textId="77777777" w:rsidR="00262C66" w:rsidRDefault="00262C66" w:rsidP="00262C66">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05EDC12" w14:textId="77777777" w:rsidR="00262C66" w:rsidRDefault="00262C66" w:rsidP="00262C66">
            <w:pPr>
              <w:jc w:val="center"/>
              <w:rPr>
                <w:b/>
                <w:sz w:val="20"/>
              </w:rPr>
            </w:pPr>
            <w:r>
              <w:rPr>
                <w:b/>
                <w:sz w:val="20"/>
              </w:rPr>
              <w:t>R 336.1225</w:t>
            </w:r>
          </w:p>
        </w:tc>
      </w:tr>
    </w:tbl>
    <w:p w14:paraId="410E02B1" w14:textId="77777777" w:rsidR="00494D15" w:rsidRPr="00EE5F4E" w:rsidRDefault="00494D15" w:rsidP="00F62984">
      <w:pPr>
        <w:jc w:val="both"/>
        <w:rPr>
          <w:sz w:val="20"/>
        </w:rPr>
      </w:pPr>
    </w:p>
    <w:p w14:paraId="518A25C1"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BD734B4" w14:textId="77777777" w:rsidR="00AE1D84" w:rsidRPr="00FB6071" w:rsidRDefault="00AE1D84" w:rsidP="00F62984">
      <w:pPr>
        <w:jc w:val="both"/>
        <w:rPr>
          <w:sz w:val="20"/>
        </w:rPr>
      </w:pPr>
    </w:p>
    <w:p w14:paraId="4A0DC431" w14:textId="1D8AFF2F" w:rsidR="00AE1D84" w:rsidRPr="00C0388E" w:rsidRDefault="00262C66" w:rsidP="00410E93">
      <w:pPr>
        <w:numPr>
          <w:ilvl w:val="0"/>
          <w:numId w:val="30"/>
        </w:numPr>
        <w:ind w:left="360"/>
        <w:jc w:val="both"/>
        <w:rPr>
          <w:sz w:val="20"/>
        </w:rPr>
      </w:pPr>
      <w:r w:rsidRPr="00652E19">
        <w:rPr>
          <w:sz w:val="20"/>
        </w:rPr>
        <w:t xml:space="preserve">Each </w:t>
      </w:r>
      <w:r w:rsidR="00161981">
        <w:rPr>
          <w:sz w:val="20"/>
        </w:rPr>
        <w:t>fiberglass</w:t>
      </w:r>
      <w:r w:rsidRPr="00652E19">
        <w:rPr>
          <w:sz w:val="20"/>
        </w:rPr>
        <w:t xml:space="preserve"> lay-up booth </w:t>
      </w:r>
      <w:r w:rsidR="00161981">
        <w:rPr>
          <w:sz w:val="20"/>
        </w:rPr>
        <w:t xml:space="preserve">associated with FGMOLDINGEMISSIONS </w:t>
      </w:r>
      <w:r w:rsidRPr="00652E19">
        <w:rPr>
          <w:sz w:val="20"/>
        </w:rPr>
        <w:t>shall not be operated unless its respective mat/panel filter is installed and operating properly.</w:t>
      </w:r>
      <w:proofErr w:type="gramStart"/>
      <w:r w:rsidRPr="00652E19">
        <w:rPr>
          <w:rFonts w:cs="Arial"/>
          <w:sz w:val="20"/>
          <w:vertAlign w:val="superscript"/>
        </w:rPr>
        <w:t>2</w:t>
      </w:r>
      <w:r w:rsidRPr="00652E19">
        <w:rPr>
          <w:sz w:val="20"/>
        </w:rPr>
        <w:t xml:space="preserve">  </w:t>
      </w:r>
      <w:r w:rsidRPr="00652E19">
        <w:rPr>
          <w:b/>
          <w:sz w:val="20"/>
        </w:rPr>
        <w:t>(</w:t>
      </w:r>
      <w:proofErr w:type="gramEnd"/>
      <w:r w:rsidRPr="00652E19">
        <w:rPr>
          <w:b/>
          <w:sz w:val="20"/>
        </w:rPr>
        <w:t>R 336.1910)</w:t>
      </w:r>
    </w:p>
    <w:p w14:paraId="0D2C6DBC" w14:textId="77777777" w:rsidR="00AE1D84" w:rsidRPr="00FB6071" w:rsidRDefault="00AE1D84" w:rsidP="00F62984">
      <w:pPr>
        <w:jc w:val="both"/>
        <w:rPr>
          <w:sz w:val="20"/>
        </w:rPr>
      </w:pPr>
    </w:p>
    <w:p w14:paraId="7C7A884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3CB1AD6" w14:textId="77777777" w:rsidR="00AE1D84" w:rsidRPr="00C3424D" w:rsidRDefault="00AE1D84" w:rsidP="00F62984">
      <w:pPr>
        <w:jc w:val="both"/>
        <w:rPr>
          <w:sz w:val="20"/>
        </w:rPr>
      </w:pPr>
    </w:p>
    <w:p w14:paraId="21D12DC7" w14:textId="0253987A" w:rsidR="00AE1D84" w:rsidRPr="00C0388E" w:rsidRDefault="00262C66" w:rsidP="00262C66">
      <w:pPr>
        <w:jc w:val="both"/>
        <w:rPr>
          <w:sz w:val="20"/>
        </w:rPr>
      </w:pPr>
      <w:r>
        <w:rPr>
          <w:sz w:val="20"/>
        </w:rPr>
        <w:t>NA</w:t>
      </w:r>
    </w:p>
    <w:p w14:paraId="70D6014F" w14:textId="77777777" w:rsidR="00AE1D84" w:rsidRPr="00FE0AD0" w:rsidRDefault="00AE1D84" w:rsidP="00F62984">
      <w:pPr>
        <w:jc w:val="both"/>
        <w:rPr>
          <w:sz w:val="20"/>
        </w:rPr>
      </w:pPr>
    </w:p>
    <w:p w14:paraId="5CFD219E" w14:textId="77777777" w:rsidR="00AE1D84" w:rsidRPr="007D4237" w:rsidRDefault="00AE1D84" w:rsidP="00F62984">
      <w:pPr>
        <w:jc w:val="both"/>
      </w:pPr>
      <w:r>
        <w:rPr>
          <w:b/>
        </w:rPr>
        <w:t xml:space="preserve">V.  </w:t>
      </w:r>
      <w:r>
        <w:rPr>
          <w:b/>
          <w:u w:val="single"/>
        </w:rPr>
        <w:t>TESTING/SAMPLING</w:t>
      </w:r>
    </w:p>
    <w:p w14:paraId="75FF963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32CACB" w14:textId="77777777" w:rsidR="00AE1D84" w:rsidRPr="00262C66" w:rsidRDefault="00AE1D84" w:rsidP="00F62984">
      <w:pPr>
        <w:jc w:val="both"/>
        <w:rPr>
          <w:bCs/>
          <w:sz w:val="20"/>
        </w:rPr>
      </w:pPr>
    </w:p>
    <w:p w14:paraId="78BC2A47" w14:textId="516758B1" w:rsidR="00AE1D84" w:rsidRPr="00262C66" w:rsidRDefault="00262C66" w:rsidP="00F62984">
      <w:pPr>
        <w:jc w:val="both"/>
        <w:rPr>
          <w:bCs/>
          <w:sz w:val="20"/>
        </w:rPr>
      </w:pPr>
      <w:r w:rsidRPr="00262C66">
        <w:rPr>
          <w:rFonts w:cs="Arial"/>
          <w:bCs/>
          <w:sz w:val="20"/>
        </w:rPr>
        <w:t>NA</w:t>
      </w:r>
    </w:p>
    <w:p w14:paraId="65AECD6B" w14:textId="77777777" w:rsidR="00AE1D84" w:rsidRPr="00FE0AD0" w:rsidRDefault="00AE1D84" w:rsidP="00F62984">
      <w:pPr>
        <w:jc w:val="both"/>
        <w:rPr>
          <w:sz w:val="20"/>
        </w:rPr>
      </w:pPr>
    </w:p>
    <w:p w14:paraId="7E0B63CD" w14:textId="77777777" w:rsidR="00AE1D84" w:rsidRDefault="00AE1D84" w:rsidP="00F62984">
      <w:pPr>
        <w:jc w:val="both"/>
      </w:pPr>
      <w:r>
        <w:rPr>
          <w:b/>
        </w:rPr>
        <w:t xml:space="preserve">VI.  </w:t>
      </w:r>
      <w:r>
        <w:rPr>
          <w:b/>
          <w:u w:val="single"/>
        </w:rPr>
        <w:t>MONITORING/RECORDKEEPING</w:t>
      </w:r>
    </w:p>
    <w:p w14:paraId="160098D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FF3991D" w14:textId="77777777" w:rsidR="00AE1D84" w:rsidRPr="00FE0AD0" w:rsidRDefault="00AE1D84" w:rsidP="00F62984">
      <w:pPr>
        <w:jc w:val="both"/>
        <w:rPr>
          <w:sz w:val="20"/>
        </w:rPr>
      </w:pPr>
    </w:p>
    <w:p w14:paraId="4D3FCF9E" w14:textId="1DAF9150" w:rsidR="00262C66" w:rsidRDefault="00262C66" w:rsidP="00EB3712">
      <w:pPr>
        <w:numPr>
          <w:ilvl w:val="0"/>
          <w:numId w:val="34"/>
        </w:numPr>
        <w:spacing w:after="120"/>
        <w:jc w:val="both"/>
        <w:rPr>
          <w:sz w:val="20"/>
        </w:rPr>
      </w:pPr>
      <w:r>
        <w:rPr>
          <w:sz w:val="20"/>
        </w:rPr>
        <w:t>Daily records of the following for EUMOLDINGEQUIP composites resin/gelcoat operations:</w:t>
      </w:r>
    </w:p>
    <w:p w14:paraId="240CBA64" w14:textId="582B498C" w:rsidR="00262C66" w:rsidRDefault="00161981" w:rsidP="00EB3712">
      <w:pPr>
        <w:numPr>
          <w:ilvl w:val="1"/>
          <w:numId w:val="34"/>
        </w:numPr>
        <w:spacing w:after="120"/>
        <w:jc w:val="both"/>
        <w:rPr>
          <w:sz w:val="20"/>
        </w:rPr>
      </w:pPr>
      <w:r>
        <w:rPr>
          <w:sz w:val="20"/>
        </w:rPr>
        <w:t>Fiberglass</w:t>
      </w:r>
      <w:r w:rsidR="00262C66">
        <w:rPr>
          <w:sz w:val="20"/>
        </w:rPr>
        <w:t xml:space="preserve"> resin usage, in pounds, as monitored in the bulk storage tank.</w:t>
      </w:r>
    </w:p>
    <w:p w14:paraId="17574793" w14:textId="77777777" w:rsidR="00262C66" w:rsidRDefault="00262C66" w:rsidP="00EB3712">
      <w:pPr>
        <w:numPr>
          <w:ilvl w:val="1"/>
          <w:numId w:val="34"/>
        </w:numPr>
        <w:spacing w:after="120"/>
        <w:jc w:val="both"/>
        <w:rPr>
          <w:sz w:val="20"/>
        </w:rPr>
      </w:pPr>
      <w:r>
        <w:rPr>
          <w:sz w:val="20"/>
        </w:rPr>
        <w:t>Hours of operation.</w:t>
      </w:r>
    </w:p>
    <w:p w14:paraId="0A61A38E" w14:textId="77777777" w:rsidR="00262C66" w:rsidRDefault="00262C66" w:rsidP="00EB3712">
      <w:pPr>
        <w:numPr>
          <w:ilvl w:val="1"/>
          <w:numId w:val="34"/>
        </w:numPr>
        <w:spacing w:after="120"/>
        <w:jc w:val="both"/>
        <w:rPr>
          <w:sz w:val="20"/>
        </w:rPr>
      </w:pPr>
      <w:r>
        <w:rPr>
          <w:sz w:val="20"/>
        </w:rPr>
        <w:t>VOC content (including styrene) of the resin in the bulk storage tank, in pounds per gallon or as a weight percentage.</w:t>
      </w:r>
    </w:p>
    <w:p w14:paraId="5ECC2732" w14:textId="1AE2EC6E" w:rsidR="00262C66" w:rsidRDefault="00262C66" w:rsidP="00EB3712">
      <w:pPr>
        <w:numPr>
          <w:ilvl w:val="1"/>
          <w:numId w:val="34"/>
        </w:numPr>
        <w:spacing w:after="120"/>
        <w:jc w:val="both"/>
        <w:rPr>
          <w:sz w:val="20"/>
        </w:rPr>
      </w:pPr>
      <w:r>
        <w:rPr>
          <w:sz w:val="20"/>
        </w:rPr>
        <w:t>Calculations determining the daily VOC emission rate (including styrene) in pounds per day based upon the resin usage from the bulk storage tank</w:t>
      </w:r>
      <w:r w:rsidR="002E2B65">
        <w:rPr>
          <w:sz w:val="20"/>
        </w:rPr>
        <w:t>.</w:t>
      </w:r>
      <w:r>
        <w:rPr>
          <w:sz w:val="20"/>
        </w:rPr>
        <w:t xml:space="preserve"> </w:t>
      </w:r>
    </w:p>
    <w:p w14:paraId="5908943C" w14:textId="77777777" w:rsidR="00262C66" w:rsidRPr="00794966" w:rsidRDefault="00262C66" w:rsidP="00EB3712">
      <w:pPr>
        <w:numPr>
          <w:ilvl w:val="1"/>
          <w:numId w:val="34"/>
        </w:numPr>
        <w:spacing w:after="120"/>
        <w:jc w:val="both"/>
        <w:rPr>
          <w:sz w:val="20"/>
        </w:rPr>
      </w:pPr>
      <w:r>
        <w:rPr>
          <w:sz w:val="20"/>
        </w:rPr>
        <w:t>Calculations determining the average hourly VOC emission rate based upon hours of operation.</w:t>
      </w:r>
    </w:p>
    <w:p w14:paraId="5C3D4883" w14:textId="429ACBD2" w:rsidR="00262C66" w:rsidRPr="00FE0AD0" w:rsidRDefault="00262C66" w:rsidP="00262C66">
      <w:pPr>
        <w:ind w:left="360"/>
        <w:jc w:val="both"/>
        <w:rPr>
          <w:sz w:val="20"/>
        </w:rPr>
      </w:pPr>
      <w:r>
        <w:rPr>
          <w:sz w:val="20"/>
        </w:rPr>
        <w:t>The records shall be kept in the format specified in Appendix 4a or an alternative format may be submitted to the District Supervisor, Air Quality Division, for approval</w:t>
      </w:r>
      <w:r w:rsidR="00161981">
        <w:rPr>
          <w:sz w:val="20"/>
        </w:rPr>
        <w:t>.</w:t>
      </w:r>
      <w:proofErr w:type="gramStart"/>
      <w:r w:rsidR="00161981">
        <w:rPr>
          <w:rFonts w:cs="Arial"/>
          <w:sz w:val="20"/>
          <w:vertAlign w:val="superscript"/>
        </w:rPr>
        <w:t>1</w:t>
      </w:r>
      <w:r w:rsidR="00161981">
        <w:rPr>
          <w:sz w:val="20"/>
        </w:rPr>
        <w:t xml:space="preserve"> </w:t>
      </w:r>
      <w:r w:rsidR="00EB3712">
        <w:rPr>
          <w:sz w:val="20"/>
        </w:rPr>
        <w:t xml:space="preserve"> </w:t>
      </w:r>
      <w:r w:rsidR="00161981" w:rsidRPr="00EB3712">
        <w:rPr>
          <w:b/>
          <w:bCs/>
          <w:sz w:val="20"/>
        </w:rPr>
        <w:t>(</w:t>
      </w:r>
      <w:proofErr w:type="gramEnd"/>
      <w:r>
        <w:rPr>
          <w:b/>
          <w:sz w:val="20"/>
        </w:rPr>
        <w:t>R 336.1225)</w:t>
      </w:r>
    </w:p>
    <w:p w14:paraId="3613A142" w14:textId="77777777" w:rsidR="00262C66" w:rsidRDefault="00262C66" w:rsidP="00262C66">
      <w:pPr>
        <w:jc w:val="both"/>
        <w:rPr>
          <w:b/>
          <w:sz w:val="20"/>
        </w:rPr>
      </w:pPr>
    </w:p>
    <w:p w14:paraId="2A1E2863" w14:textId="4C1150A2" w:rsidR="00262C66" w:rsidRPr="00794966" w:rsidRDefault="00262C66" w:rsidP="00EB3712">
      <w:pPr>
        <w:numPr>
          <w:ilvl w:val="0"/>
          <w:numId w:val="34"/>
        </w:numPr>
        <w:spacing w:after="120"/>
        <w:jc w:val="both"/>
        <w:rPr>
          <w:sz w:val="20"/>
        </w:rPr>
      </w:pPr>
      <w:r>
        <w:rPr>
          <w:sz w:val="20"/>
        </w:rPr>
        <w:t>Monthly records of the following for EUMOLDINGEQUIP and EUENGINEERING composites resin/gelcoat operations</w:t>
      </w:r>
      <w:r w:rsidRPr="00F644D8">
        <w:rPr>
          <w:spacing w:val="-2"/>
          <w:sz w:val="20"/>
        </w:rPr>
        <w:t>:</w:t>
      </w:r>
      <w:r>
        <w:rPr>
          <w:sz w:val="20"/>
        </w:rPr>
        <w:t xml:space="preserve"> </w:t>
      </w:r>
    </w:p>
    <w:p w14:paraId="62001569" w14:textId="77777777" w:rsidR="00262C66" w:rsidRDefault="00262C66" w:rsidP="00EB3712">
      <w:pPr>
        <w:numPr>
          <w:ilvl w:val="1"/>
          <w:numId w:val="34"/>
        </w:numPr>
        <w:spacing w:after="120"/>
        <w:jc w:val="both"/>
        <w:rPr>
          <w:sz w:val="20"/>
        </w:rPr>
      </w:pPr>
      <w:r>
        <w:rPr>
          <w:sz w:val="20"/>
        </w:rPr>
        <w:t>Amount (in pounds) of each resin, gelcoat, catalyst, etc. used in EUMOLDINGEQUIP.</w:t>
      </w:r>
    </w:p>
    <w:p w14:paraId="384246DF" w14:textId="77777777" w:rsidR="00262C66" w:rsidRDefault="00262C66" w:rsidP="00EB3712">
      <w:pPr>
        <w:numPr>
          <w:ilvl w:val="1"/>
          <w:numId w:val="34"/>
        </w:numPr>
        <w:spacing w:after="120"/>
        <w:jc w:val="both"/>
        <w:rPr>
          <w:sz w:val="20"/>
        </w:rPr>
      </w:pPr>
      <w:r>
        <w:rPr>
          <w:sz w:val="20"/>
        </w:rPr>
        <w:t>Amount (in pounds) of each resin, gelcoat, catalyst, etc. used in EUENGINEERING.</w:t>
      </w:r>
    </w:p>
    <w:p w14:paraId="61A597CD" w14:textId="77777777" w:rsidR="00262C66" w:rsidRDefault="00262C66" w:rsidP="00EB3712">
      <w:pPr>
        <w:numPr>
          <w:ilvl w:val="1"/>
          <w:numId w:val="34"/>
        </w:numPr>
        <w:spacing w:after="120"/>
        <w:jc w:val="both"/>
        <w:rPr>
          <w:sz w:val="20"/>
        </w:rPr>
      </w:pPr>
      <w:r>
        <w:rPr>
          <w:sz w:val="20"/>
        </w:rPr>
        <w:t>Hours of operation for EUMOLDINGEQUIP and EUENGINEERING.</w:t>
      </w:r>
    </w:p>
    <w:p w14:paraId="28BD758E" w14:textId="77777777" w:rsidR="00262C66" w:rsidRDefault="00262C66" w:rsidP="00EB3712">
      <w:pPr>
        <w:numPr>
          <w:ilvl w:val="1"/>
          <w:numId w:val="34"/>
        </w:numPr>
        <w:spacing w:after="120"/>
        <w:jc w:val="both"/>
        <w:rPr>
          <w:sz w:val="20"/>
        </w:rPr>
      </w:pPr>
      <w:r>
        <w:rPr>
          <w:sz w:val="20"/>
        </w:rPr>
        <w:t>VOC content (including styrene) of each resin, gelcoat, catalyst, etc., in pounds per gallon or as a weight percentage.</w:t>
      </w:r>
    </w:p>
    <w:p w14:paraId="07539983" w14:textId="250D5ED2" w:rsidR="00262C66" w:rsidRDefault="00262C66" w:rsidP="00EB3712">
      <w:pPr>
        <w:numPr>
          <w:ilvl w:val="1"/>
          <w:numId w:val="34"/>
        </w:numPr>
        <w:spacing w:after="120"/>
        <w:jc w:val="both"/>
        <w:rPr>
          <w:sz w:val="20"/>
        </w:rPr>
      </w:pPr>
      <w:r>
        <w:rPr>
          <w:sz w:val="20"/>
        </w:rPr>
        <w:t>Calculations determining the total average daily VOC emission rates (including styrene) based upon hours of operation for EUMOLDINGEQUIP and EUENGINEERING separately</w:t>
      </w:r>
      <w:r w:rsidR="002E2B65">
        <w:rPr>
          <w:sz w:val="20"/>
        </w:rPr>
        <w:t>.</w:t>
      </w:r>
    </w:p>
    <w:p w14:paraId="2D34F0A9" w14:textId="71FD351F" w:rsidR="00262C66" w:rsidRPr="00390D55" w:rsidRDefault="00262C66" w:rsidP="00EB3712">
      <w:pPr>
        <w:numPr>
          <w:ilvl w:val="1"/>
          <w:numId w:val="34"/>
        </w:numPr>
        <w:spacing w:after="120"/>
        <w:jc w:val="both"/>
        <w:rPr>
          <w:sz w:val="20"/>
        </w:rPr>
      </w:pPr>
      <w:r>
        <w:rPr>
          <w:sz w:val="20"/>
        </w:rPr>
        <w:t xml:space="preserve">Calculations determining the total VOC emission rate (including styrene) in tons per month and in tons per 12-month rolling </w:t>
      </w:r>
      <w:proofErr w:type="gramStart"/>
      <w:r>
        <w:rPr>
          <w:sz w:val="20"/>
        </w:rPr>
        <w:t>time period</w:t>
      </w:r>
      <w:proofErr w:type="gramEnd"/>
      <w:r>
        <w:rPr>
          <w:sz w:val="20"/>
        </w:rPr>
        <w:t xml:space="preserve"> for EUMOLDINGEQUIP and EUENGINEERING separately</w:t>
      </w:r>
      <w:r w:rsidR="002E2B65">
        <w:rPr>
          <w:sz w:val="20"/>
        </w:rPr>
        <w:t>.</w:t>
      </w:r>
    </w:p>
    <w:p w14:paraId="4512479A" w14:textId="77777777" w:rsidR="00262C66" w:rsidRDefault="00262C66" w:rsidP="00262C66">
      <w:pPr>
        <w:ind w:left="360"/>
        <w:jc w:val="both"/>
        <w:rPr>
          <w:b/>
          <w:sz w:val="20"/>
        </w:rPr>
      </w:pPr>
      <w:r>
        <w:rPr>
          <w:sz w:val="20"/>
        </w:rPr>
        <w:t>The records shall be kept in the format specified in Appendix 4b or an alternative format may be submitted to the District Supervisor, Air Quality Division, for approval.</w:t>
      </w:r>
      <w:proofErr w:type="gramStart"/>
      <w:r>
        <w:rPr>
          <w:rFonts w:cs="Arial"/>
          <w:sz w:val="20"/>
          <w:vertAlign w:val="superscript"/>
        </w:rPr>
        <w:t>2</w:t>
      </w:r>
      <w:r>
        <w:rPr>
          <w:sz w:val="20"/>
        </w:rPr>
        <w:t xml:space="preserve">  </w:t>
      </w:r>
      <w:r>
        <w:rPr>
          <w:b/>
          <w:sz w:val="20"/>
        </w:rPr>
        <w:t>(</w:t>
      </w:r>
      <w:proofErr w:type="gramEnd"/>
      <w:r>
        <w:rPr>
          <w:b/>
          <w:sz w:val="20"/>
        </w:rPr>
        <w:t>R 336.1225, R 336.1702(a))</w:t>
      </w:r>
    </w:p>
    <w:p w14:paraId="6951A7C6" w14:textId="77777777" w:rsidR="00262C66" w:rsidRDefault="00262C66" w:rsidP="00262C66">
      <w:pPr>
        <w:jc w:val="both"/>
        <w:rPr>
          <w:b/>
          <w:sz w:val="20"/>
        </w:rPr>
      </w:pPr>
    </w:p>
    <w:p w14:paraId="7C9E460C" w14:textId="0FFE9F72" w:rsidR="00262C66" w:rsidRDefault="00262C66" w:rsidP="00EB3712">
      <w:pPr>
        <w:numPr>
          <w:ilvl w:val="0"/>
          <w:numId w:val="34"/>
        </w:numPr>
        <w:spacing w:after="120"/>
        <w:jc w:val="both"/>
        <w:rPr>
          <w:sz w:val="20"/>
        </w:rPr>
      </w:pPr>
      <w:r>
        <w:rPr>
          <w:sz w:val="20"/>
        </w:rPr>
        <w:lastRenderedPageBreak/>
        <w:t>Monthly records of the following for miscellaneous purge and clean-up operations for EUSOLVENT</w:t>
      </w:r>
      <w:r w:rsidRPr="00F644D8">
        <w:rPr>
          <w:sz w:val="20"/>
        </w:rPr>
        <w:t>:</w:t>
      </w:r>
    </w:p>
    <w:p w14:paraId="5EF22282" w14:textId="77777777" w:rsidR="00262C66" w:rsidRDefault="00262C66" w:rsidP="00EB3712">
      <w:pPr>
        <w:numPr>
          <w:ilvl w:val="1"/>
          <w:numId w:val="34"/>
        </w:numPr>
        <w:spacing w:after="120"/>
        <w:jc w:val="both"/>
        <w:rPr>
          <w:sz w:val="20"/>
        </w:rPr>
      </w:pPr>
      <w:r>
        <w:rPr>
          <w:sz w:val="20"/>
        </w:rPr>
        <w:t>Amount of acetone used and reclaimed in gallons.</w:t>
      </w:r>
    </w:p>
    <w:p w14:paraId="0A22C1A7" w14:textId="77777777" w:rsidR="00262C66" w:rsidRDefault="00262C66" w:rsidP="00EB3712">
      <w:pPr>
        <w:numPr>
          <w:ilvl w:val="1"/>
          <w:numId w:val="34"/>
        </w:numPr>
        <w:spacing w:after="120"/>
        <w:jc w:val="both"/>
        <w:rPr>
          <w:sz w:val="20"/>
        </w:rPr>
      </w:pPr>
      <w:r>
        <w:rPr>
          <w:sz w:val="20"/>
        </w:rPr>
        <w:t xml:space="preserve">Total acetone emissions in tons per month and tons per 12-month rolling </w:t>
      </w:r>
      <w:proofErr w:type="gramStart"/>
      <w:r>
        <w:rPr>
          <w:sz w:val="20"/>
        </w:rPr>
        <w:t>time period</w:t>
      </w:r>
      <w:proofErr w:type="gramEnd"/>
      <w:r>
        <w:rPr>
          <w:sz w:val="20"/>
        </w:rPr>
        <w:t>.</w:t>
      </w:r>
    </w:p>
    <w:p w14:paraId="726BD0C6" w14:textId="77777777" w:rsidR="00262C66" w:rsidRDefault="00262C66" w:rsidP="00EB3712">
      <w:pPr>
        <w:numPr>
          <w:ilvl w:val="1"/>
          <w:numId w:val="34"/>
        </w:numPr>
        <w:spacing w:after="120"/>
        <w:jc w:val="both"/>
        <w:rPr>
          <w:sz w:val="20"/>
        </w:rPr>
      </w:pPr>
      <w:r>
        <w:rPr>
          <w:sz w:val="20"/>
        </w:rPr>
        <w:t>Amount of cleaning solvents used and reclaimed in gallons.</w:t>
      </w:r>
    </w:p>
    <w:p w14:paraId="2D35231C" w14:textId="77777777" w:rsidR="00262C66" w:rsidRDefault="00262C66" w:rsidP="00EB3712">
      <w:pPr>
        <w:numPr>
          <w:ilvl w:val="1"/>
          <w:numId w:val="34"/>
        </w:numPr>
        <w:spacing w:after="120"/>
        <w:jc w:val="both"/>
        <w:rPr>
          <w:sz w:val="20"/>
        </w:rPr>
      </w:pPr>
      <w:r>
        <w:rPr>
          <w:sz w:val="20"/>
        </w:rPr>
        <w:t>VOC content of cleaning solvents in pounds per gallon.</w:t>
      </w:r>
    </w:p>
    <w:p w14:paraId="6A90A14A" w14:textId="77777777" w:rsidR="00262C66" w:rsidRPr="005A421C" w:rsidRDefault="00262C66" w:rsidP="00EB3712">
      <w:pPr>
        <w:spacing w:after="120"/>
        <w:ind w:left="720" w:hanging="360"/>
        <w:jc w:val="both"/>
        <w:rPr>
          <w:sz w:val="20"/>
        </w:rPr>
      </w:pPr>
      <w:r>
        <w:rPr>
          <w:sz w:val="20"/>
        </w:rPr>
        <w:t>e.</w:t>
      </w:r>
      <w:r>
        <w:rPr>
          <w:sz w:val="20"/>
        </w:rPr>
        <w:tab/>
        <w:t xml:space="preserve">Calculations determining the entire VOC emission rate due to the use of clean-up and purge solvents in tons per month and in tons per 12-month rolling </w:t>
      </w:r>
      <w:proofErr w:type="gramStart"/>
      <w:r>
        <w:rPr>
          <w:sz w:val="20"/>
        </w:rPr>
        <w:t>time period</w:t>
      </w:r>
      <w:proofErr w:type="gramEnd"/>
      <w:r>
        <w:rPr>
          <w:sz w:val="20"/>
        </w:rPr>
        <w:t>.</w:t>
      </w:r>
    </w:p>
    <w:p w14:paraId="17EDBE6F" w14:textId="07BCE85E" w:rsidR="00262C66" w:rsidRDefault="00262C66" w:rsidP="00262C66">
      <w:pPr>
        <w:ind w:left="360"/>
        <w:jc w:val="both"/>
        <w:rPr>
          <w:sz w:val="20"/>
        </w:rPr>
      </w:pPr>
      <w:r>
        <w:rPr>
          <w:sz w:val="20"/>
        </w:rPr>
        <w:t>The records shall be kept in the format specified in Appendix 4c or an alternative format may be submitted to the District Supervisor, Air Quality Division, for approval.</w:t>
      </w:r>
      <w:proofErr w:type="gramStart"/>
      <w:r w:rsidR="00161981">
        <w:rPr>
          <w:rFonts w:cs="Arial"/>
          <w:sz w:val="20"/>
          <w:vertAlign w:val="superscript"/>
        </w:rPr>
        <w:t>1</w:t>
      </w:r>
      <w:r w:rsidR="00161981">
        <w:rPr>
          <w:sz w:val="20"/>
        </w:rPr>
        <w:t xml:space="preserve"> </w:t>
      </w:r>
      <w:r w:rsidR="00EB3712" w:rsidRPr="00EB3712">
        <w:rPr>
          <w:b/>
          <w:bCs/>
          <w:sz w:val="20"/>
        </w:rPr>
        <w:t xml:space="preserve"> </w:t>
      </w:r>
      <w:r w:rsidR="00161981" w:rsidRPr="00EB3712">
        <w:rPr>
          <w:b/>
          <w:bCs/>
          <w:sz w:val="20"/>
        </w:rPr>
        <w:t>(</w:t>
      </w:r>
      <w:proofErr w:type="gramEnd"/>
      <w:r>
        <w:rPr>
          <w:b/>
          <w:sz w:val="20"/>
        </w:rPr>
        <w:t>R 336.1225)</w:t>
      </w:r>
    </w:p>
    <w:p w14:paraId="4EF02241" w14:textId="77777777" w:rsidR="00262C66" w:rsidRPr="00FE0AD0" w:rsidRDefault="00262C66" w:rsidP="00161981">
      <w:pPr>
        <w:jc w:val="both"/>
        <w:rPr>
          <w:sz w:val="20"/>
        </w:rPr>
      </w:pPr>
    </w:p>
    <w:p w14:paraId="6D5F0049" w14:textId="0D59983E" w:rsidR="00262C66" w:rsidRDefault="00262C66" w:rsidP="00262C66">
      <w:pPr>
        <w:jc w:val="both"/>
        <w:rPr>
          <w:sz w:val="20"/>
        </w:rPr>
      </w:pPr>
      <w:r w:rsidRPr="00FE0AD0">
        <w:rPr>
          <w:b/>
          <w:sz w:val="20"/>
        </w:rPr>
        <w:t>See Appendi</w:t>
      </w:r>
      <w:r>
        <w:rPr>
          <w:b/>
          <w:sz w:val="20"/>
        </w:rPr>
        <w:t>ces</w:t>
      </w:r>
      <w:r w:rsidRPr="00FE0AD0">
        <w:rPr>
          <w:b/>
          <w:sz w:val="20"/>
        </w:rPr>
        <w:t xml:space="preserve"> </w:t>
      </w:r>
      <w:r>
        <w:rPr>
          <w:b/>
          <w:sz w:val="20"/>
        </w:rPr>
        <w:t>4a, 4b,</w:t>
      </w:r>
      <w:r w:rsidR="001F6BC6">
        <w:rPr>
          <w:b/>
          <w:sz w:val="20"/>
        </w:rPr>
        <w:t xml:space="preserve"> and</w:t>
      </w:r>
      <w:r>
        <w:rPr>
          <w:b/>
          <w:sz w:val="20"/>
        </w:rPr>
        <w:t xml:space="preserve"> </w:t>
      </w:r>
      <w:proofErr w:type="gramStart"/>
      <w:r>
        <w:rPr>
          <w:b/>
          <w:sz w:val="20"/>
        </w:rPr>
        <w:t>4c</w:t>
      </w:r>
      <w:proofErr w:type="gramEnd"/>
    </w:p>
    <w:p w14:paraId="5D039C70" w14:textId="77777777" w:rsidR="00AE1D84" w:rsidRPr="008B5C27" w:rsidRDefault="00AE1D84" w:rsidP="00F62984">
      <w:pPr>
        <w:jc w:val="both"/>
        <w:rPr>
          <w:sz w:val="20"/>
        </w:rPr>
      </w:pPr>
    </w:p>
    <w:p w14:paraId="6E9556D8" w14:textId="77777777" w:rsidR="00AE1D84" w:rsidRPr="00FC1F2C" w:rsidRDefault="00AE1D84" w:rsidP="00F62984">
      <w:pPr>
        <w:jc w:val="both"/>
      </w:pPr>
      <w:r>
        <w:rPr>
          <w:b/>
        </w:rPr>
        <w:t xml:space="preserve">VII.  </w:t>
      </w:r>
      <w:r>
        <w:rPr>
          <w:b/>
          <w:u w:val="single"/>
        </w:rPr>
        <w:t>REPORTING</w:t>
      </w:r>
    </w:p>
    <w:p w14:paraId="72318B5C" w14:textId="77777777" w:rsidR="00AE1D84" w:rsidRPr="008B5C27" w:rsidRDefault="00AE1D84" w:rsidP="00F62984">
      <w:pPr>
        <w:jc w:val="both"/>
        <w:rPr>
          <w:sz w:val="20"/>
        </w:rPr>
      </w:pPr>
    </w:p>
    <w:p w14:paraId="71BC4207"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E3DFF40" w14:textId="77777777" w:rsidR="00AE1D84" w:rsidRPr="00C0388E" w:rsidRDefault="00AE1D84" w:rsidP="00F62984">
      <w:pPr>
        <w:ind w:left="360" w:hanging="360"/>
        <w:jc w:val="both"/>
        <w:rPr>
          <w:sz w:val="20"/>
        </w:rPr>
      </w:pPr>
    </w:p>
    <w:p w14:paraId="0B762C12"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4F855EA4" w14:textId="77777777" w:rsidR="00AE1D84" w:rsidRPr="00C0388E" w:rsidRDefault="00AE1D84" w:rsidP="00F62984">
      <w:pPr>
        <w:ind w:left="360" w:hanging="360"/>
        <w:jc w:val="both"/>
        <w:rPr>
          <w:sz w:val="20"/>
        </w:rPr>
      </w:pPr>
    </w:p>
    <w:p w14:paraId="4A8CAAF2"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890E011" w14:textId="77777777" w:rsidR="00AE1D84" w:rsidRPr="00FE0AD0" w:rsidRDefault="00AE1D84" w:rsidP="00F62984">
      <w:pPr>
        <w:ind w:right="72"/>
        <w:jc w:val="both"/>
        <w:rPr>
          <w:rFonts w:cs="Arial"/>
          <w:sz w:val="20"/>
        </w:rPr>
      </w:pPr>
    </w:p>
    <w:p w14:paraId="48F0D36D" w14:textId="77777777" w:rsidR="00AE1D84" w:rsidRPr="00FC1F2C" w:rsidRDefault="00AE1D84" w:rsidP="00F62984">
      <w:pPr>
        <w:jc w:val="both"/>
        <w:rPr>
          <w:rFonts w:cs="Arial"/>
          <w:sz w:val="20"/>
        </w:rPr>
      </w:pPr>
      <w:r w:rsidRPr="00FE0AD0">
        <w:rPr>
          <w:rFonts w:cs="Arial"/>
          <w:b/>
          <w:sz w:val="20"/>
        </w:rPr>
        <w:t>See Appendix 8</w:t>
      </w:r>
    </w:p>
    <w:p w14:paraId="59EBE1F9" w14:textId="77777777" w:rsidR="00AE1D84" w:rsidRPr="00E111A8" w:rsidRDefault="00AE1D84" w:rsidP="00F62984">
      <w:pPr>
        <w:jc w:val="both"/>
        <w:rPr>
          <w:rFonts w:cs="Arial"/>
          <w:sz w:val="20"/>
        </w:rPr>
      </w:pPr>
    </w:p>
    <w:p w14:paraId="49490471" w14:textId="77777777" w:rsidR="00AE1D84" w:rsidRDefault="00AE1D84" w:rsidP="00F62984">
      <w:pPr>
        <w:jc w:val="both"/>
      </w:pPr>
      <w:r>
        <w:rPr>
          <w:b/>
        </w:rPr>
        <w:t xml:space="preserve">VIII.  </w:t>
      </w:r>
      <w:r>
        <w:rPr>
          <w:b/>
          <w:u w:val="single"/>
        </w:rPr>
        <w:t>STACK/VENT RESTRICTION(S)</w:t>
      </w:r>
    </w:p>
    <w:p w14:paraId="113C4DFA" w14:textId="77777777" w:rsidR="00AE1D84" w:rsidRDefault="00AE1D84" w:rsidP="00F62984">
      <w:pPr>
        <w:jc w:val="both"/>
        <w:rPr>
          <w:sz w:val="20"/>
        </w:rPr>
      </w:pPr>
    </w:p>
    <w:p w14:paraId="51882B0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FE6FEF5"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7"/>
        <w:gridCol w:w="1890"/>
        <w:gridCol w:w="1800"/>
        <w:gridCol w:w="2903"/>
      </w:tblGrid>
      <w:tr w:rsidR="00262C66" w14:paraId="74E74957" w14:textId="77777777" w:rsidTr="00262C66">
        <w:trPr>
          <w:cantSplit/>
          <w:tblHeader/>
        </w:trPr>
        <w:tc>
          <w:tcPr>
            <w:tcW w:w="3667" w:type="dxa"/>
            <w:tcBorders>
              <w:bottom w:val="single" w:sz="4" w:space="0" w:color="auto"/>
            </w:tcBorders>
          </w:tcPr>
          <w:p w14:paraId="7DE9C43B" w14:textId="77777777" w:rsidR="00262C66" w:rsidRPr="00BD3DE3" w:rsidRDefault="00262C66" w:rsidP="00262C66">
            <w:pPr>
              <w:jc w:val="center"/>
              <w:rPr>
                <w:b/>
                <w:sz w:val="20"/>
              </w:rPr>
            </w:pPr>
            <w:r w:rsidRPr="00BD3DE3">
              <w:rPr>
                <w:b/>
                <w:sz w:val="20"/>
              </w:rPr>
              <w:t>Stack &amp; Vent ID</w:t>
            </w:r>
          </w:p>
        </w:tc>
        <w:tc>
          <w:tcPr>
            <w:tcW w:w="1890" w:type="dxa"/>
            <w:tcBorders>
              <w:bottom w:val="single" w:sz="4" w:space="0" w:color="auto"/>
            </w:tcBorders>
          </w:tcPr>
          <w:p w14:paraId="0C1A002D" w14:textId="77777777" w:rsidR="00262C66" w:rsidRDefault="00262C66" w:rsidP="00262C66">
            <w:pPr>
              <w:jc w:val="center"/>
              <w:rPr>
                <w:b/>
                <w:sz w:val="20"/>
              </w:rPr>
            </w:pPr>
            <w:r w:rsidRPr="00BD3DE3">
              <w:rPr>
                <w:b/>
                <w:sz w:val="20"/>
              </w:rPr>
              <w:t xml:space="preserve">Maximum </w:t>
            </w:r>
          </w:p>
          <w:p w14:paraId="5C8571D2" w14:textId="77777777" w:rsidR="00262C66" w:rsidRPr="00BD3DE3" w:rsidRDefault="00262C66" w:rsidP="00262C66">
            <w:pPr>
              <w:jc w:val="center"/>
              <w:rPr>
                <w:b/>
                <w:sz w:val="20"/>
              </w:rPr>
            </w:pPr>
            <w:r>
              <w:rPr>
                <w:b/>
                <w:sz w:val="20"/>
              </w:rPr>
              <w:t>Exhaust Dimensions</w:t>
            </w:r>
          </w:p>
          <w:p w14:paraId="066C7D54" w14:textId="77777777" w:rsidR="00262C66" w:rsidRPr="00BD3DE3" w:rsidRDefault="00262C66" w:rsidP="00262C6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B10B28C" w14:textId="77777777" w:rsidR="00262C66" w:rsidRPr="00BD3DE3" w:rsidRDefault="00262C66" w:rsidP="00262C66">
            <w:pPr>
              <w:jc w:val="center"/>
              <w:rPr>
                <w:b/>
                <w:sz w:val="20"/>
              </w:rPr>
            </w:pPr>
            <w:r w:rsidRPr="00BD3DE3">
              <w:rPr>
                <w:b/>
                <w:sz w:val="20"/>
              </w:rPr>
              <w:t>M</w:t>
            </w:r>
            <w:r>
              <w:rPr>
                <w:b/>
                <w:sz w:val="20"/>
              </w:rPr>
              <w:t>inimum Height Above Ground</w:t>
            </w:r>
          </w:p>
          <w:p w14:paraId="1A9E4CB9" w14:textId="77777777" w:rsidR="00262C66" w:rsidRPr="00BD3DE3" w:rsidRDefault="00262C66" w:rsidP="00262C66">
            <w:pPr>
              <w:jc w:val="center"/>
              <w:rPr>
                <w:b/>
                <w:sz w:val="20"/>
              </w:rPr>
            </w:pPr>
            <w:r w:rsidRPr="00BD3DE3">
              <w:rPr>
                <w:b/>
                <w:sz w:val="20"/>
              </w:rPr>
              <w:t>(feet)</w:t>
            </w:r>
          </w:p>
        </w:tc>
        <w:tc>
          <w:tcPr>
            <w:tcW w:w="2903" w:type="dxa"/>
            <w:tcBorders>
              <w:bottom w:val="single" w:sz="4" w:space="0" w:color="auto"/>
            </w:tcBorders>
          </w:tcPr>
          <w:p w14:paraId="45F220F6" w14:textId="77777777" w:rsidR="00262C66" w:rsidRPr="00BD3DE3" w:rsidRDefault="00262C66" w:rsidP="00262C66">
            <w:pPr>
              <w:jc w:val="center"/>
              <w:rPr>
                <w:b/>
                <w:sz w:val="20"/>
              </w:rPr>
            </w:pPr>
            <w:r w:rsidRPr="00BD3DE3">
              <w:rPr>
                <w:b/>
                <w:sz w:val="20"/>
              </w:rPr>
              <w:t>Underlying Applicable Requirements</w:t>
            </w:r>
          </w:p>
        </w:tc>
      </w:tr>
      <w:tr w:rsidR="00262C66" w14:paraId="2C709738" w14:textId="77777777" w:rsidTr="00262C66">
        <w:trPr>
          <w:cantSplit/>
        </w:trPr>
        <w:tc>
          <w:tcPr>
            <w:tcW w:w="3667" w:type="dxa"/>
            <w:tcBorders>
              <w:top w:val="single" w:sz="4" w:space="0" w:color="auto"/>
            </w:tcBorders>
          </w:tcPr>
          <w:p w14:paraId="67F595D9" w14:textId="77777777" w:rsidR="00262C66" w:rsidRPr="00C0388E" w:rsidRDefault="00262C66" w:rsidP="00EB3712">
            <w:pPr>
              <w:ind w:left="315" w:hanging="315"/>
              <w:rPr>
                <w:sz w:val="20"/>
              </w:rPr>
            </w:pPr>
            <w:r w:rsidRPr="00212577">
              <w:rPr>
                <w:sz w:val="20"/>
              </w:rPr>
              <w:t>1.</w:t>
            </w:r>
            <w:r>
              <w:rPr>
                <w:sz w:val="20"/>
              </w:rPr>
              <w:t xml:space="preserve">  SVSTACK001 through SVSTACK0031, SVSTACK037 and SVSTACK038</w:t>
            </w:r>
          </w:p>
        </w:tc>
        <w:tc>
          <w:tcPr>
            <w:tcW w:w="1890" w:type="dxa"/>
            <w:tcBorders>
              <w:top w:val="single" w:sz="4" w:space="0" w:color="auto"/>
            </w:tcBorders>
          </w:tcPr>
          <w:p w14:paraId="5382A0CA" w14:textId="77777777" w:rsidR="00262C66" w:rsidRPr="00BD3DE3" w:rsidRDefault="00262C66" w:rsidP="00262C66">
            <w:pPr>
              <w:jc w:val="center"/>
              <w:rPr>
                <w:sz w:val="20"/>
              </w:rPr>
            </w:pPr>
            <w:r>
              <w:rPr>
                <w:sz w:val="20"/>
              </w:rPr>
              <w:t>42</w:t>
            </w:r>
            <w:r>
              <w:rPr>
                <w:rFonts w:cs="Arial"/>
                <w:sz w:val="20"/>
                <w:vertAlign w:val="superscript"/>
              </w:rPr>
              <w:t>2</w:t>
            </w:r>
          </w:p>
        </w:tc>
        <w:tc>
          <w:tcPr>
            <w:tcW w:w="1800" w:type="dxa"/>
            <w:tcBorders>
              <w:top w:val="single" w:sz="4" w:space="0" w:color="auto"/>
            </w:tcBorders>
          </w:tcPr>
          <w:p w14:paraId="555F41FE" w14:textId="77777777" w:rsidR="00262C66" w:rsidRPr="00BD3DE3" w:rsidRDefault="00262C66" w:rsidP="00262C66">
            <w:pPr>
              <w:jc w:val="center"/>
              <w:rPr>
                <w:sz w:val="20"/>
              </w:rPr>
            </w:pPr>
            <w:r>
              <w:rPr>
                <w:sz w:val="20"/>
              </w:rPr>
              <w:t>41.8</w:t>
            </w:r>
            <w:r>
              <w:rPr>
                <w:rFonts w:cs="Arial"/>
                <w:sz w:val="20"/>
                <w:vertAlign w:val="superscript"/>
              </w:rPr>
              <w:t>2</w:t>
            </w:r>
          </w:p>
        </w:tc>
        <w:tc>
          <w:tcPr>
            <w:tcW w:w="2903" w:type="dxa"/>
            <w:tcBorders>
              <w:top w:val="single" w:sz="4" w:space="0" w:color="auto"/>
            </w:tcBorders>
          </w:tcPr>
          <w:p w14:paraId="42739A98" w14:textId="2590131F" w:rsidR="00262C66" w:rsidRPr="002E0236" w:rsidRDefault="00262C66" w:rsidP="00262C66">
            <w:pPr>
              <w:jc w:val="center"/>
              <w:rPr>
                <w:b/>
                <w:sz w:val="20"/>
              </w:rPr>
            </w:pPr>
            <w:r w:rsidRPr="002E0236">
              <w:rPr>
                <w:b/>
                <w:sz w:val="20"/>
              </w:rPr>
              <w:t xml:space="preserve">R 336.1225, R 336.1901, </w:t>
            </w:r>
          </w:p>
          <w:p w14:paraId="67FE9395" w14:textId="77777777" w:rsidR="00262C66" w:rsidRPr="002D3BFA" w:rsidRDefault="00262C66" w:rsidP="00262C66">
            <w:pPr>
              <w:jc w:val="center"/>
              <w:rPr>
                <w:b/>
                <w:sz w:val="20"/>
              </w:rPr>
            </w:pPr>
            <w:r w:rsidRPr="002E0236">
              <w:rPr>
                <w:b/>
                <w:sz w:val="20"/>
              </w:rPr>
              <w:t xml:space="preserve">40 </w:t>
            </w:r>
            <w:smartTag w:uri="urn:schemas-microsoft-com:office:smarttags" w:element="stockticker">
              <w:r w:rsidRPr="002E0236">
                <w:rPr>
                  <w:b/>
                  <w:sz w:val="20"/>
                </w:rPr>
                <w:t>CFR</w:t>
              </w:r>
            </w:smartTag>
            <w:r w:rsidRPr="002E0236">
              <w:rPr>
                <w:b/>
                <w:sz w:val="20"/>
              </w:rPr>
              <w:t xml:space="preserve"> 52.21(c) &amp; (d)</w:t>
            </w:r>
          </w:p>
        </w:tc>
      </w:tr>
      <w:tr w:rsidR="00262C66" w14:paraId="7073A90A" w14:textId="77777777" w:rsidTr="00262C66">
        <w:trPr>
          <w:cantSplit/>
        </w:trPr>
        <w:tc>
          <w:tcPr>
            <w:tcW w:w="3667" w:type="dxa"/>
            <w:tcBorders>
              <w:top w:val="single" w:sz="4" w:space="0" w:color="auto"/>
            </w:tcBorders>
          </w:tcPr>
          <w:p w14:paraId="7665FBE2" w14:textId="77777777" w:rsidR="00262C66" w:rsidRPr="00212577" w:rsidRDefault="00262C66" w:rsidP="00262C66">
            <w:pPr>
              <w:rPr>
                <w:sz w:val="20"/>
              </w:rPr>
            </w:pPr>
            <w:r w:rsidRPr="00212577">
              <w:rPr>
                <w:sz w:val="20"/>
              </w:rPr>
              <w:t>2.</w:t>
            </w:r>
            <w:r>
              <w:rPr>
                <w:sz w:val="20"/>
              </w:rPr>
              <w:t xml:space="preserve">  SVSTACK039</w:t>
            </w:r>
          </w:p>
        </w:tc>
        <w:tc>
          <w:tcPr>
            <w:tcW w:w="1890" w:type="dxa"/>
            <w:tcBorders>
              <w:top w:val="single" w:sz="4" w:space="0" w:color="auto"/>
            </w:tcBorders>
          </w:tcPr>
          <w:p w14:paraId="417D0450" w14:textId="77777777" w:rsidR="00262C66" w:rsidRDefault="00262C66" w:rsidP="00262C66">
            <w:pPr>
              <w:jc w:val="center"/>
              <w:rPr>
                <w:sz w:val="20"/>
              </w:rPr>
            </w:pPr>
            <w:r>
              <w:rPr>
                <w:sz w:val="20"/>
              </w:rPr>
              <w:t>42</w:t>
            </w:r>
            <w:r>
              <w:rPr>
                <w:rFonts w:cs="Arial"/>
                <w:sz w:val="20"/>
                <w:vertAlign w:val="superscript"/>
              </w:rPr>
              <w:t>2</w:t>
            </w:r>
          </w:p>
        </w:tc>
        <w:tc>
          <w:tcPr>
            <w:tcW w:w="1800" w:type="dxa"/>
            <w:tcBorders>
              <w:top w:val="single" w:sz="4" w:space="0" w:color="auto"/>
            </w:tcBorders>
          </w:tcPr>
          <w:p w14:paraId="741B4A99" w14:textId="77777777" w:rsidR="00262C66" w:rsidRDefault="00262C66" w:rsidP="00262C66">
            <w:pPr>
              <w:jc w:val="center"/>
              <w:rPr>
                <w:sz w:val="20"/>
              </w:rPr>
            </w:pPr>
            <w:r>
              <w:rPr>
                <w:sz w:val="20"/>
              </w:rPr>
              <w:t>43.3</w:t>
            </w:r>
            <w:r>
              <w:rPr>
                <w:rFonts w:cs="Arial"/>
                <w:sz w:val="20"/>
                <w:vertAlign w:val="superscript"/>
              </w:rPr>
              <w:t>2</w:t>
            </w:r>
          </w:p>
        </w:tc>
        <w:tc>
          <w:tcPr>
            <w:tcW w:w="2903" w:type="dxa"/>
            <w:tcBorders>
              <w:top w:val="single" w:sz="4" w:space="0" w:color="auto"/>
            </w:tcBorders>
          </w:tcPr>
          <w:p w14:paraId="5609D21B" w14:textId="6DCD20C7" w:rsidR="00262C66" w:rsidRPr="002E0236" w:rsidRDefault="00262C66" w:rsidP="00262C66">
            <w:pPr>
              <w:jc w:val="center"/>
              <w:rPr>
                <w:b/>
                <w:sz w:val="20"/>
              </w:rPr>
            </w:pPr>
            <w:r w:rsidRPr="002E0236">
              <w:rPr>
                <w:b/>
                <w:sz w:val="20"/>
              </w:rPr>
              <w:t>R 336.1225, R 336.1901,</w:t>
            </w:r>
          </w:p>
          <w:p w14:paraId="51CE3FD5" w14:textId="77777777" w:rsidR="00262C66" w:rsidRPr="002E0236" w:rsidRDefault="00262C66" w:rsidP="00262C66">
            <w:pPr>
              <w:jc w:val="center"/>
              <w:rPr>
                <w:b/>
                <w:sz w:val="20"/>
              </w:rPr>
            </w:pPr>
            <w:r w:rsidRPr="002E0236">
              <w:rPr>
                <w:b/>
                <w:sz w:val="20"/>
              </w:rPr>
              <w:t xml:space="preserve">40 </w:t>
            </w:r>
            <w:smartTag w:uri="urn:schemas-microsoft-com:office:smarttags" w:element="stockticker">
              <w:r w:rsidRPr="002E0236">
                <w:rPr>
                  <w:b/>
                  <w:sz w:val="20"/>
                </w:rPr>
                <w:t>CFR</w:t>
              </w:r>
            </w:smartTag>
            <w:r w:rsidRPr="002E0236">
              <w:rPr>
                <w:b/>
                <w:sz w:val="20"/>
              </w:rPr>
              <w:t xml:space="preserve"> 52.21(c) &amp; (d)</w:t>
            </w:r>
          </w:p>
        </w:tc>
      </w:tr>
      <w:tr w:rsidR="00262C66" w14:paraId="75690EC8" w14:textId="77777777" w:rsidTr="00262C66">
        <w:trPr>
          <w:cantSplit/>
        </w:trPr>
        <w:tc>
          <w:tcPr>
            <w:tcW w:w="3667" w:type="dxa"/>
            <w:tcBorders>
              <w:top w:val="single" w:sz="4" w:space="0" w:color="auto"/>
            </w:tcBorders>
          </w:tcPr>
          <w:p w14:paraId="2028DC98" w14:textId="77777777" w:rsidR="00262C66" w:rsidRPr="00212577" w:rsidRDefault="00262C66" w:rsidP="00262C66">
            <w:pPr>
              <w:rPr>
                <w:sz w:val="20"/>
              </w:rPr>
            </w:pPr>
            <w:r w:rsidRPr="00212577">
              <w:rPr>
                <w:sz w:val="20"/>
              </w:rPr>
              <w:t>3.</w:t>
            </w:r>
            <w:r>
              <w:rPr>
                <w:sz w:val="20"/>
              </w:rPr>
              <w:t xml:space="preserve">  SVSTACK041 and SVSTACK042</w:t>
            </w:r>
          </w:p>
        </w:tc>
        <w:tc>
          <w:tcPr>
            <w:tcW w:w="1890" w:type="dxa"/>
            <w:tcBorders>
              <w:top w:val="single" w:sz="4" w:space="0" w:color="auto"/>
            </w:tcBorders>
          </w:tcPr>
          <w:p w14:paraId="5AA385B7" w14:textId="77777777" w:rsidR="00262C66" w:rsidRDefault="00262C66" w:rsidP="00262C66">
            <w:pPr>
              <w:jc w:val="center"/>
              <w:rPr>
                <w:sz w:val="20"/>
              </w:rPr>
            </w:pPr>
            <w:r>
              <w:rPr>
                <w:sz w:val="20"/>
              </w:rPr>
              <w:t>42</w:t>
            </w:r>
            <w:r>
              <w:rPr>
                <w:rFonts w:cs="Arial"/>
                <w:sz w:val="20"/>
                <w:vertAlign w:val="superscript"/>
              </w:rPr>
              <w:t>2</w:t>
            </w:r>
          </w:p>
        </w:tc>
        <w:tc>
          <w:tcPr>
            <w:tcW w:w="1800" w:type="dxa"/>
            <w:tcBorders>
              <w:top w:val="single" w:sz="4" w:space="0" w:color="auto"/>
            </w:tcBorders>
          </w:tcPr>
          <w:p w14:paraId="4E4D96CB" w14:textId="77777777" w:rsidR="00262C66" w:rsidRDefault="00262C66" w:rsidP="00262C66">
            <w:pPr>
              <w:jc w:val="center"/>
              <w:rPr>
                <w:sz w:val="20"/>
              </w:rPr>
            </w:pPr>
            <w:r>
              <w:rPr>
                <w:sz w:val="20"/>
              </w:rPr>
              <w:t>28</w:t>
            </w:r>
            <w:r>
              <w:rPr>
                <w:rFonts w:cs="Arial"/>
                <w:sz w:val="20"/>
                <w:vertAlign w:val="superscript"/>
              </w:rPr>
              <w:t>2</w:t>
            </w:r>
          </w:p>
        </w:tc>
        <w:tc>
          <w:tcPr>
            <w:tcW w:w="2903" w:type="dxa"/>
            <w:tcBorders>
              <w:top w:val="single" w:sz="4" w:space="0" w:color="auto"/>
            </w:tcBorders>
          </w:tcPr>
          <w:p w14:paraId="119ED75F" w14:textId="724D6B3D" w:rsidR="00262C66" w:rsidRPr="002E0236" w:rsidRDefault="00262C66" w:rsidP="00262C66">
            <w:pPr>
              <w:jc w:val="center"/>
              <w:rPr>
                <w:b/>
                <w:sz w:val="20"/>
              </w:rPr>
            </w:pPr>
            <w:r w:rsidRPr="002E0236">
              <w:rPr>
                <w:b/>
                <w:sz w:val="20"/>
              </w:rPr>
              <w:t>R 336.1225, R 336.1901,</w:t>
            </w:r>
          </w:p>
          <w:p w14:paraId="15B90106" w14:textId="77777777" w:rsidR="00262C66" w:rsidRPr="002E0236" w:rsidRDefault="00262C66" w:rsidP="00262C66">
            <w:pPr>
              <w:jc w:val="center"/>
              <w:rPr>
                <w:b/>
                <w:sz w:val="20"/>
              </w:rPr>
            </w:pPr>
            <w:r w:rsidRPr="002E0236">
              <w:rPr>
                <w:b/>
                <w:sz w:val="20"/>
              </w:rPr>
              <w:t xml:space="preserve">40 </w:t>
            </w:r>
            <w:smartTag w:uri="urn:schemas-microsoft-com:office:smarttags" w:element="stockticker">
              <w:r w:rsidRPr="002E0236">
                <w:rPr>
                  <w:b/>
                  <w:sz w:val="20"/>
                </w:rPr>
                <w:t>CFR</w:t>
              </w:r>
            </w:smartTag>
            <w:r w:rsidRPr="002E0236">
              <w:rPr>
                <w:b/>
                <w:sz w:val="20"/>
              </w:rPr>
              <w:t xml:space="preserve"> 52.21(c) &amp; (d)</w:t>
            </w:r>
          </w:p>
        </w:tc>
      </w:tr>
      <w:tr w:rsidR="00262C66" w14:paraId="03FF6914" w14:textId="77777777" w:rsidTr="00262C66">
        <w:trPr>
          <w:cantSplit/>
        </w:trPr>
        <w:tc>
          <w:tcPr>
            <w:tcW w:w="3667" w:type="dxa"/>
            <w:tcBorders>
              <w:top w:val="single" w:sz="4" w:space="0" w:color="auto"/>
            </w:tcBorders>
          </w:tcPr>
          <w:p w14:paraId="5A68F30F" w14:textId="77777777" w:rsidR="00262C66" w:rsidRPr="00212577" w:rsidRDefault="00262C66" w:rsidP="00262C66">
            <w:pPr>
              <w:rPr>
                <w:sz w:val="20"/>
              </w:rPr>
            </w:pPr>
            <w:r>
              <w:rPr>
                <w:sz w:val="20"/>
              </w:rPr>
              <w:t>4.  SVEF-1 through SVEF-8</w:t>
            </w:r>
          </w:p>
        </w:tc>
        <w:tc>
          <w:tcPr>
            <w:tcW w:w="1890" w:type="dxa"/>
            <w:tcBorders>
              <w:top w:val="single" w:sz="4" w:space="0" w:color="auto"/>
            </w:tcBorders>
          </w:tcPr>
          <w:p w14:paraId="07416F94" w14:textId="77777777" w:rsidR="00262C66" w:rsidRDefault="00262C66" w:rsidP="00262C66">
            <w:pPr>
              <w:jc w:val="center"/>
              <w:rPr>
                <w:rFonts w:cs="Arial"/>
                <w:sz w:val="20"/>
              </w:rPr>
            </w:pPr>
            <w:r>
              <w:rPr>
                <w:sz w:val="20"/>
              </w:rPr>
              <w:t>30.5</w:t>
            </w:r>
            <w:r>
              <w:rPr>
                <w:rFonts w:cs="Arial"/>
                <w:sz w:val="20"/>
                <w:vertAlign w:val="superscript"/>
              </w:rPr>
              <w:t>2</w:t>
            </w:r>
          </w:p>
          <w:p w14:paraId="74622E2B" w14:textId="77777777" w:rsidR="00262C66" w:rsidRDefault="00262C66" w:rsidP="00262C66">
            <w:pPr>
              <w:jc w:val="center"/>
              <w:rPr>
                <w:sz w:val="20"/>
              </w:rPr>
            </w:pPr>
            <w:r>
              <w:rPr>
                <w:rFonts w:cs="Arial"/>
                <w:sz w:val="20"/>
              </w:rPr>
              <w:t>(each)</w:t>
            </w:r>
          </w:p>
        </w:tc>
        <w:tc>
          <w:tcPr>
            <w:tcW w:w="1800" w:type="dxa"/>
            <w:tcBorders>
              <w:top w:val="single" w:sz="4" w:space="0" w:color="auto"/>
            </w:tcBorders>
          </w:tcPr>
          <w:p w14:paraId="75922AAB" w14:textId="77777777" w:rsidR="00262C66" w:rsidRDefault="00262C66" w:rsidP="00262C66">
            <w:pPr>
              <w:jc w:val="center"/>
              <w:rPr>
                <w:rFonts w:cs="Arial"/>
                <w:sz w:val="20"/>
              </w:rPr>
            </w:pPr>
            <w:r>
              <w:rPr>
                <w:sz w:val="20"/>
              </w:rPr>
              <w:t>45.6</w:t>
            </w:r>
            <w:r>
              <w:rPr>
                <w:rFonts w:cs="Arial"/>
                <w:sz w:val="20"/>
                <w:vertAlign w:val="superscript"/>
              </w:rPr>
              <w:t>2</w:t>
            </w:r>
          </w:p>
          <w:p w14:paraId="037BD67D" w14:textId="77777777" w:rsidR="00262C66" w:rsidRDefault="00262C66" w:rsidP="00262C66">
            <w:pPr>
              <w:jc w:val="center"/>
              <w:rPr>
                <w:sz w:val="20"/>
              </w:rPr>
            </w:pPr>
            <w:r>
              <w:rPr>
                <w:rFonts w:cs="Arial"/>
                <w:sz w:val="20"/>
              </w:rPr>
              <w:t>(each)</w:t>
            </w:r>
          </w:p>
        </w:tc>
        <w:tc>
          <w:tcPr>
            <w:tcW w:w="2903" w:type="dxa"/>
            <w:tcBorders>
              <w:top w:val="single" w:sz="4" w:space="0" w:color="auto"/>
            </w:tcBorders>
          </w:tcPr>
          <w:p w14:paraId="40E03055" w14:textId="38428D50" w:rsidR="00262C66" w:rsidRPr="002E0236" w:rsidRDefault="00262C66" w:rsidP="00262C66">
            <w:pPr>
              <w:jc w:val="center"/>
              <w:rPr>
                <w:b/>
                <w:sz w:val="20"/>
              </w:rPr>
            </w:pPr>
            <w:r w:rsidRPr="002E0236">
              <w:rPr>
                <w:b/>
                <w:sz w:val="20"/>
              </w:rPr>
              <w:t>R 336.1225, R 336.1901,</w:t>
            </w:r>
          </w:p>
          <w:p w14:paraId="73AB0C2F" w14:textId="77777777" w:rsidR="00262C66" w:rsidRPr="002E0236" w:rsidRDefault="00262C66" w:rsidP="00262C66">
            <w:pPr>
              <w:jc w:val="center"/>
              <w:rPr>
                <w:b/>
                <w:sz w:val="20"/>
              </w:rPr>
            </w:pPr>
            <w:r w:rsidRPr="002E0236">
              <w:rPr>
                <w:b/>
                <w:sz w:val="20"/>
              </w:rPr>
              <w:t xml:space="preserve">40 </w:t>
            </w:r>
            <w:smartTag w:uri="urn:schemas-microsoft-com:office:smarttags" w:element="stockticker">
              <w:r w:rsidRPr="002E0236">
                <w:rPr>
                  <w:b/>
                  <w:sz w:val="20"/>
                </w:rPr>
                <w:t>CFR</w:t>
              </w:r>
            </w:smartTag>
            <w:r w:rsidRPr="002E0236">
              <w:rPr>
                <w:b/>
                <w:sz w:val="20"/>
              </w:rPr>
              <w:t xml:space="preserve"> 52.21(c) &amp; (d)</w:t>
            </w:r>
          </w:p>
        </w:tc>
      </w:tr>
    </w:tbl>
    <w:p w14:paraId="55E058A5" w14:textId="77777777" w:rsidR="004F5DF2" w:rsidRPr="00EE5F4E" w:rsidRDefault="004F5DF2" w:rsidP="004F5DF2">
      <w:pPr>
        <w:jc w:val="both"/>
        <w:rPr>
          <w:sz w:val="20"/>
        </w:rPr>
      </w:pPr>
    </w:p>
    <w:p w14:paraId="1AB5A70F" w14:textId="77777777" w:rsidR="00AE1D84" w:rsidRDefault="00AE1D84" w:rsidP="00F62984">
      <w:pPr>
        <w:jc w:val="both"/>
      </w:pPr>
      <w:r>
        <w:rPr>
          <w:b/>
        </w:rPr>
        <w:t xml:space="preserve">IX.  </w:t>
      </w:r>
      <w:r>
        <w:rPr>
          <w:b/>
          <w:u w:val="single"/>
        </w:rPr>
        <w:t>OTHER REQUIREMENT(S)</w:t>
      </w:r>
    </w:p>
    <w:p w14:paraId="45D69A41" w14:textId="77777777" w:rsidR="00AE1D84" w:rsidRPr="00FE0AD0" w:rsidRDefault="00AE1D84" w:rsidP="00F62984">
      <w:pPr>
        <w:jc w:val="both"/>
        <w:rPr>
          <w:sz w:val="20"/>
        </w:rPr>
      </w:pPr>
    </w:p>
    <w:p w14:paraId="037B1F4C" w14:textId="7D100168" w:rsidR="000662AD" w:rsidRPr="00161981" w:rsidRDefault="00262C66" w:rsidP="002856EC">
      <w:pPr>
        <w:numPr>
          <w:ilvl w:val="0"/>
          <w:numId w:val="31"/>
        </w:numPr>
        <w:jc w:val="both"/>
        <w:rPr>
          <w:sz w:val="20"/>
        </w:rPr>
      </w:pPr>
      <w:r>
        <w:rPr>
          <w:sz w:val="20"/>
        </w:rPr>
        <w:t>All waste resins, gelcoats, catalysts, acetone, and cleaning solvents shall be captured and stored in closed containers and be disposed of in an acceptable manner in compliance with all applicable rules and regulations.</w:t>
      </w:r>
      <w:r>
        <w:rPr>
          <w:rFonts w:cs="Arial"/>
          <w:sz w:val="20"/>
          <w:vertAlign w:val="superscript"/>
        </w:rPr>
        <w:t>2</w:t>
      </w:r>
      <w:r>
        <w:rPr>
          <w:rFonts w:cs="Arial"/>
          <w:sz w:val="20"/>
        </w:rPr>
        <w:t xml:space="preserve"> </w:t>
      </w:r>
      <w:r>
        <w:rPr>
          <w:b/>
          <w:sz w:val="20"/>
        </w:rPr>
        <w:t>(R 336.1370)</w:t>
      </w:r>
    </w:p>
    <w:p w14:paraId="79779EB2" w14:textId="77777777" w:rsidR="00161981" w:rsidRPr="00161981" w:rsidRDefault="00161981" w:rsidP="00161981">
      <w:pPr>
        <w:ind w:left="360"/>
        <w:jc w:val="both"/>
        <w:rPr>
          <w:sz w:val="20"/>
        </w:rPr>
      </w:pPr>
    </w:p>
    <w:p w14:paraId="6F70E5C5" w14:textId="08160ADF" w:rsidR="00161981" w:rsidRPr="00161981" w:rsidRDefault="00161981" w:rsidP="00EB3712">
      <w:pPr>
        <w:numPr>
          <w:ilvl w:val="0"/>
          <w:numId w:val="31"/>
        </w:numPr>
        <w:jc w:val="both"/>
        <w:rPr>
          <w:sz w:val="20"/>
        </w:rPr>
      </w:pPr>
      <w:r w:rsidRPr="00161981">
        <w:rPr>
          <w:sz w:val="20"/>
        </w:rPr>
        <w:lastRenderedPageBreak/>
        <w:t>The permittee shall comply with all applicable provisions of the National Emission Standards for Hazardous Air Pollutants, as specified in 40 CFR Part 63, Subpart A and Subpart VVVV for Boat Manufacturing.</w:t>
      </w:r>
      <w:r w:rsidR="00EB3712">
        <w:rPr>
          <w:sz w:val="20"/>
        </w:rPr>
        <w:t xml:space="preserve"> </w:t>
      </w:r>
      <w:r w:rsidRPr="00161981">
        <w:rPr>
          <w:sz w:val="20"/>
        </w:rPr>
        <w:t xml:space="preserve"> </w:t>
      </w:r>
      <w:r w:rsidRPr="00161981">
        <w:rPr>
          <w:b/>
          <w:bCs/>
          <w:sz w:val="20"/>
        </w:rPr>
        <w:t>(40 CFR Part 63, Subparts A and VVVV)</w:t>
      </w:r>
    </w:p>
    <w:p w14:paraId="23758C8D" w14:textId="77777777" w:rsidR="00161981" w:rsidRDefault="00161981" w:rsidP="00EB3712">
      <w:pPr>
        <w:jc w:val="both"/>
        <w:rPr>
          <w:sz w:val="20"/>
        </w:rPr>
      </w:pPr>
    </w:p>
    <w:p w14:paraId="3807B863" w14:textId="77777777" w:rsidR="00262C66" w:rsidRPr="00262C66" w:rsidRDefault="00262C66" w:rsidP="00EB3712">
      <w:pPr>
        <w:jc w:val="both"/>
        <w:rPr>
          <w:sz w:val="20"/>
        </w:rPr>
      </w:pPr>
    </w:p>
    <w:p w14:paraId="256C5F2F" w14:textId="77777777" w:rsidR="00AE1D84" w:rsidRPr="00B90185" w:rsidRDefault="00AE1D84" w:rsidP="00F62984">
      <w:pPr>
        <w:jc w:val="both"/>
        <w:rPr>
          <w:b/>
          <w:sz w:val="20"/>
        </w:rPr>
      </w:pPr>
      <w:r w:rsidRPr="00B90185">
        <w:rPr>
          <w:b/>
          <w:sz w:val="20"/>
          <w:u w:val="single"/>
        </w:rPr>
        <w:t>Footnotes</w:t>
      </w:r>
      <w:r w:rsidRPr="00B90185">
        <w:rPr>
          <w:b/>
          <w:sz w:val="20"/>
        </w:rPr>
        <w:t>:</w:t>
      </w:r>
    </w:p>
    <w:p w14:paraId="498C46DF"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587A6B7" w14:textId="1B3980B0"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1586CE7" w14:textId="77777777" w:rsidR="00EB3712" w:rsidRDefault="00EB3712" w:rsidP="00F62984">
      <w:pPr>
        <w:jc w:val="both"/>
        <w:rPr>
          <w:sz w:val="20"/>
        </w:rPr>
      </w:pPr>
    </w:p>
    <w:p w14:paraId="7C1C261E" w14:textId="0C335DB1" w:rsidR="00EB3712" w:rsidRDefault="00EB3712">
      <w:pPr>
        <w:rPr>
          <w:sz w:val="20"/>
        </w:rPr>
      </w:pPr>
      <w:r>
        <w:rPr>
          <w:sz w:val="20"/>
        </w:rPr>
        <w:br w:type="page"/>
      </w:r>
    </w:p>
    <w:p w14:paraId="299E1429" w14:textId="77777777" w:rsidR="00EB3712" w:rsidRDefault="00EB3712" w:rsidP="00F62984">
      <w:pPr>
        <w:jc w:val="both"/>
        <w:rPr>
          <w:sz w:val="20"/>
        </w:rPr>
      </w:pPr>
    </w:p>
    <w:p w14:paraId="788A67DA" w14:textId="533AB93A" w:rsidR="00262C66" w:rsidRPr="00347387" w:rsidRDefault="00262C66" w:rsidP="00262C6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852399"/>
      <w:bookmarkStart w:id="80" w:name="_Toc852730"/>
      <w:bookmarkStart w:id="81" w:name="_Toc8785176"/>
      <w:bookmarkStart w:id="82" w:name="_Toc166061892"/>
      <w:r>
        <w:rPr>
          <w:bCs/>
          <w:iCs/>
          <w:szCs w:val="28"/>
        </w:rPr>
        <w:t>F</w:t>
      </w:r>
      <w:r w:rsidRPr="00CB43C3">
        <w:rPr>
          <w:bCs/>
          <w:iCs/>
          <w:szCs w:val="28"/>
        </w:rPr>
        <w:t>G</w:t>
      </w:r>
      <w:bookmarkEnd w:id="79"/>
      <w:bookmarkEnd w:id="80"/>
      <w:bookmarkEnd w:id="81"/>
      <w:r w:rsidRPr="00CB43C3">
        <w:rPr>
          <w:bCs/>
          <w:iCs/>
          <w:szCs w:val="28"/>
        </w:rPr>
        <w:t>MACTVVVV</w:t>
      </w:r>
      <w:bookmarkEnd w:id="82"/>
    </w:p>
    <w:p w14:paraId="70BF1007" w14:textId="77777777" w:rsidR="00262C66" w:rsidRPr="00EE02F9" w:rsidRDefault="00262C66" w:rsidP="00262C6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CD6C3DE" w14:textId="77777777" w:rsidR="00262C66" w:rsidRPr="00F30023" w:rsidRDefault="00262C66" w:rsidP="00262C66">
      <w:pPr>
        <w:rPr>
          <w:sz w:val="20"/>
        </w:rPr>
      </w:pPr>
    </w:p>
    <w:p w14:paraId="06250813" w14:textId="77777777" w:rsidR="00262C66" w:rsidRDefault="00262C66" w:rsidP="00262C66">
      <w:pPr>
        <w:jc w:val="both"/>
        <w:rPr>
          <w:b/>
          <w:u w:val="single"/>
        </w:rPr>
      </w:pPr>
      <w:r>
        <w:rPr>
          <w:b/>
          <w:u w:val="single"/>
        </w:rPr>
        <w:t>DESCRIPTION</w:t>
      </w:r>
    </w:p>
    <w:p w14:paraId="55B36E15" w14:textId="77777777" w:rsidR="00262C66" w:rsidRPr="00C3424D" w:rsidRDefault="00262C66" w:rsidP="00262C66">
      <w:pPr>
        <w:jc w:val="both"/>
        <w:rPr>
          <w:sz w:val="20"/>
        </w:rPr>
      </w:pPr>
    </w:p>
    <w:p w14:paraId="4D48B45F" w14:textId="02FCA6D1" w:rsidR="00262C66" w:rsidRDefault="00161981" w:rsidP="00262C66">
      <w:pPr>
        <w:jc w:val="both"/>
        <w:rPr>
          <w:sz w:val="20"/>
        </w:rPr>
      </w:pPr>
      <w:r w:rsidRPr="00161981">
        <w:rPr>
          <w:sz w:val="20"/>
        </w:rPr>
        <w:t xml:space="preserve">Each </w:t>
      </w:r>
      <w:r w:rsidR="00F41EF4">
        <w:rPr>
          <w:sz w:val="20"/>
        </w:rPr>
        <w:t xml:space="preserve">existing </w:t>
      </w:r>
      <w:r w:rsidRPr="00161981">
        <w:rPr>
          <w:sz w:val="20"/>
        </w:rPr>
        <w:t xml:space="preserve">affected source at boat manufacturing facilities as identified in 40 CFR Part 63, Subpart VVVV, 40 CFR 63.5683 and 40 CFR 63.5689. </w:t>
      </w:r>
      <w:r w:rsidR="000B7E05">
        <w:rPr>
          <w:sz w:val="20"/>
        </w:rPr>
        <w:t xml:space="preserve"> </w:t>
      </w:r>
      <w:r w:rsidRPr="00161981">
        <w:rPr>
          <w:sz w:val="20"/>
        </w:rPr>
        <w:t>The affected source includes open molding resin and gelcoat operations including production resin, tooling resin, pigmented gelcoat, clear gelcoat, and tooling gelcoat, closed molding resin operations, resin and gelcoat mixing operations, resin and gelcoat application equipment cleaning operations, and carpet and fabric adhesive operations.</w:t>
      </w:r>
    </w:p>
    <w:p w14:paraId="649E70E1" w14:textId="77777777" w:rsidR="00161981" w:rsidRDefault="00161981" w:rsidP="00262C66">
      <w:pPr>
        <w:jc w:val="both"/>
        <w:rPr>
          <w:sz w:val="20"/>
        </w:rPr>
      </w:pPr>
    </w:p>
    <w:p w14:paraId="793C79E6" w14:textId="77777777" w:rsidR="00262C66" w:rsidRPr="000C7E50" w:rsidRDefault="00262C66" w:rsidP="00262C66">
      <w:pPr>
        <w:jc w:val="both"/>
        <w:rPr>
          <w:sz w:val="20"/>
        </w:rPr>
      </w:pPr>
      <w:r w:rsidRPr="00FE0AD0">
        <w:rPr>
          <w:b/>
          <w:sz w:val="20"/>
        </w:rPr>
        <w:t>Emission Unit</w:t>
      </w:r>
      <w:r>
        <w:rPr>
          <w:b/>
          <w:sz w:val="20"/>
        </w:rPr>
        <w:t>s:</w:t>
      </w:r>
      <w:r>
        <w:rPr>
          <w:sz w:val="20"/>
        </w:rPr>
        <w:t xml:space="preserve">  EUMOLDINGEQUIP, EUENGINEERING, EUSOLVENT, EUUPHOLSTRYADH</w:t>
      </w:r>
    </w:p>
    <w:p w14:paraId="7382ADE4" w14:textId="77777777" w:rsidR="00262C66" w:rsidRPr="00F30023" w:rsidRDefault="00262C66" w:rsidP="00262C66">
      <w:pPr>
        <w:jc w:val="both"/>
        <w:rPr>
          <w:sz w:val="20"/>
        </w:rPr>
      </w:pPr>
    </w:p>
    <w:p w14:paraId="7755FAA9" w14:textId="77777777" w:rsidR="00262C66" w:rsidRDefault="00262C66" w:rsidP="00262C66">
      <w:pPr>
        <w:jc w:val="both"/>
        <w:rPr>
          <w:b/>
          <w:u w:val="single"/>
        </w:rPr>
      </w:pPr>
      <w:r>
        <w:rPr>
          <w:b/>
          <w:u w:val="single"/>
        </w:rPr>
        <w:t>POLLUTION CONTROL EQUIPMENT</w:t>
      </w:r>
    </w:p>
    <w:p w14:paraId="387E28E5" w14:textId="77777777" w:rsidR="00262C66" w:rsidRPr="0074351C" w:rsidRDefault="00262C66" w:rsidP="00262C66">
      <w:pPr>
        <w:jc w:val="both"/>
      </w:pPr>
    </w:p>
    <w:p w14:paraId="5AF3AAA3" w14:textId="2D5D60D3" w:rsidR="00262C66" w:rsidRPr="009B1CBA" w:rsidRDefault="00262C66" w:rsidP="00262C66">
      <w:pPr>
        <w:jc w:val="both"/>
        <w:rPr>
          <w:sz w:val="20"/>
        </w:rPr>
      </w:pPr>
      <w:r w:rsidRPr="002717CD">
        <w:rPr>
          <w:rFonts w:cs="Arial"/>
          <w:sz w:val="20"/>
        </w:rPr>
        <w:t xml:space="preserve">Mat/panel filters </w:t>
      </w:r>
    </w:p>
    <w:p w14:paraId="50E61A10" w14:textId="77777777" w:rsidR="00262C66" w:rsidRPr="008B5C27" w:rsidRDefault="00262C66" w:rsidP="00262C66">
      <w:pPr>
        <w:rPr>
          <w:sz w:val="20"/>
        </w:rPr>
      </w:pPr>
    </w:p>
    <w:p w14:paraId="2682B267" w14:textId="77777777" w:rsidR="00262C66" w:rsidRDefault="00262C66" w:rsidP="00262C66">
      <w:pPr>
        <w:jc w:val="both"/>
        <w:rPr>
          <w:b/>
          <w:u w:val="single"/>
        </w:rPr>
      </w:pPr>
      <w:r>
        <w:rPr>
          <w:b/>
        </w:rPr>
        <w:t xml:space="preserve">I.  </w:t>
      </w:r>
      <w:r>
        <w:rPr>
          <w:b/>
          <w:u w:val="single"/>
        </w:rPr>
        <w:t>EMISSION LIMIT(S)</w:t>
      </w:r>
    </w:p>
    <w:p w14:paraId="7F02E40B" w14:textId="77777777" w:rsidR="00262C66" w:rsidRPr="00FE0AD0" w:rsidRDefault="00262C66" w:rsidP="00262C6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530"/>
        <w:gridCol w:w="1981"/>
        <w:gridCol w:w="1889"/>
        <w:gridCol w:w="1530"/>
        <w:gridCol w:w="1530"/>
      </w:tblGrid>
      <w:tr w:rsidR="00262C66" w14:paraId="3A3D1D34" w14:textId="77777777" w:rsidTr="00262C66">
        <w:trPr>
          <w:cantSplit/>
          <w:tblHeader/>
        </w:trPr>
        <w:tc>
          <w:tcPr>
            <w:tcW w:w="1800" w:type="dxa"/>
            <w:tcBorders>
              <w:top w:val="single" w:sz="4" w:space="0" w:color="auto"/>
              <w:left w:val="single" w:sz="4" w:space="0" w:color="auto"/>
              <w:bottom w:val="single" w:sz="4" w:space="0" w:color="auto"/>
              <w:right w:val="single" w:sz="4" w:space="0" w:color="auto"/>
            </w:tcBorders>
          </w:tcPr>
          <w:p w14:paraId="04C3D4A7" w14:textId="77777777" w:rsidR="00262C66" w:rsidRPr="00BD3DE3" w:rsidRDefault="00262C66" w:rsidP="00262C66">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67C1B96C" w14:textId="77777777" w:rsidR="00262C66" w:rsidRPr="00BD3DE3" w:rsidRDefault="00262C66" w:rsidP="00262C66">
            <w:pPr>
              <w:jc w:val="center"/>
              <w:rPr>
                <w:b/>
                <w:sz w:val="20"/>
              </w:rPr>
            </w:pPr>
            <w:r w:rsidRPr="00BD3DE3">
              <w:rPr>
                <w:b/>
                <w:sz w:val="20"/>
              </w:rPr>
              <w:t>Limit</w:t>
            </w:r>
          </w:p>
        </w:tc>
        <w:tc>
          <w:tcPr>
            <w:tcW w:w="1981" w:type="dxa"/>
            <w:tcBorders>
              <w:top w:val="single" w:sz="4" w:space="0" w:color="auto"/>
              <w:left w:val="single" w:sz="4" w:space="0" w:color="auto"/>
              <w:bottom w:val="single" w:sz="4" w:space="0" w:color="auto"/>
              <w:right w:val="single" w:sz="4" w:space="0" w:color="auto"/>
            </w:tcBorders>
          </w:tcPr>
          <w:p w14:paraId="0DF356C3" w14:textId="77777777" w:rsidR="00262C66" w:rsidRDefault="00262C66" w:rsidP="00262C66">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B5427FE" w14:textId="77777777" w:rsidR="00262C66" w:rsidRPr="00BD3DE3" w:rsidRDefault="00262C66" w:rsidP="00262C6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8F1B1B" w14:textId="77777777" w:rsidR="00262C66" w:rsidRDefault="00262C66" w:rsidP="00262C66">
            <w:pPr>
              <w:jc w:val="center"/>
              <w:rPr>
                <w:b/>
                <w:sz w:val="20"/>
              </w:rPr>
            </w:pPr>
            <w:r>
              <w:rPr>
                <w:b/>
                <w:sz w:val="20"/>
              </w:rPr>
              <w:t>Monitoring/</w:t>
            </w:r>
          </w:p>
          <w:p w14:paraId="6B0FC0DC" w14:textId="77777777" w:rsidR="00262C66" w:rsidRPr="00BD3DE3" w:rsidRDefault="00262C66" w:rsidP="00262C6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666A10C" w14:textId="77777777" w:rsidR="00262C66" w:rsidRPr="00BD3DE3" w:rsidRDefault="00262C66" w:rsidP="00262C66">
            <w:pPr>
              <w:jc w:val="center"/>
              <w:rPr>
                <w:b/>
                <w:sz w:val="20"/>
              </w:rPr>
            </w:pPr>
            <w:r w:rsidRPr="00BD3DE3">
              <w:rPr>
                <w:b/>
                <w:sz w:val="20"/>
              </w:rPr>
              <w:t>Underlying</w:t>
            </w:r>
            <w:r>
              <w:rPr>
                <w:b/>
                <w:sz w:val="20"/>
              </w:rPr>
              <w:t xml:space="preserve"> </w:t>
            </w:r>
            <w:r w:rsidRPr="00BD3DE3">
              <w:rPr>
                <w:b/>
                <w:sz w:val="20"/>
              </w:rPr>
              <w:t>Applicable Requirements</w:t>
            </w:r>
          </w:p>
        </w:tc>
      </w:tr>
      <w:tr w:rsidR="00262C66" w14:paraId="4D73D366"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5596378B" w14:textId="77777777" w:rsidR="00262C66" w:rsidRPr="00095B77" w:rsidRDefault="00262C66" w:rsidP="00262C66">
            <w:pPr>
              <w:ind w:left="270" w:hanging="270"/>
              <w:rPr>
                <w:sz w:val="20"/>
              </w:rPr>
            </w:pPr>
            <w:r w:rsidRPr="00A14421">
              <w:rPr>
                <w:sz w:val="20"/>
              </w:rPr>
              <w:t>1.</w:t>
            </w:r>
            <w:r>
              <w:rPr>
                <w:sz w:val="20"/>
              </w:rPr>
              <w:t xml:space="preserve">  </w:t>
            </w:r>
            <w:r w:rsidRPr="00477023">
              <w:rPr>
                <w:sz w:val="20"/>
              </w:rPr>
              <w:t>Organic HAP</w:t>
            </w:r>
            <w:r>
              <w:rPr>
                <w:sz w:val="20"/>
              </w:rPr>
              <w:t xml:space="preserve"> </w:t>
            </w:r>
            <w:r w:rsidRPr="00477023">
              <w:rPr>
                <w:sz w:val="20"/>
              </w:rPr>
              <w:t xml:space="preserve">from open molding </w:t>
            </w:r>
            <w:r>
              <w:rPr>
                <w:sz w:val="20"/>
              </w:rPr>
              <w:t>production resin, pigmented gel</w:t>
            </w:r>
            <w:r w:rsidRPr="00477023">
              <w:rPr>
                <w:sz w:val="20"/>
              </w:rPr>
              <w:t>coat, clear gelcoat,</w:t>
            </w:r>
            <w:r>
              <w:rPr>
                <w:sz w:val="20"/>
              </w:rPr>
              <w:t xml:space="preserve"> tooling resin, and tooling gel</w:t>
            </w:r>
            <w:r w:rsidRPr="00477023">
              <w:rPr>
                <w:sz w:val="20"/>
              </w:rPr>
              <w:t>coat</w:t>
            </w:r>
            <w:r>
              <w:rPr>
                <w:sz w:val="20"/>
              </w:rPr>
              <w:t>*</w:t>
            </w:r>
          </w:p>
        </w:tc>
        <w:tc>
          <w:tcPr>
            <w:tcW w:w="1530" w:type="dxa"/>
            <w:tcBorders>
              <w:top w:val="single" w:sz="4" w:space="0" w:color="auto"/>
              <w:left w:val="single" w:sz="4" w:space="0" w:color="auto"/>
              <w:bottom w:val="single" w:sz="4" w:space="0" w:color="auto"/>
              <w:right w:val="single" w:sz="4" w:space="0" w:color="auto"/>
            </w:tcBorders>
          </w:tcPr>
          <w:p w14:paraId="7EDDBFA9" w14:textId="77777777" w:rsidR="00262C66" w:rsidRPr="00BD3DE3" w:rsidRDefault="00262C66" w:rsidP="00262C66">
            <w:pPr>
              <w:jc w:val="center"/>
              <w:rPr>
                <w:sz w:val="20"/>
              </w:rPr>
            </w:pPr>
            <w:r>
              <w:rPr>
                <w:sz w:val="20"/>
              </w:rPr>
              <w:t>Equation 1 of 40 CFR 63.5698</w:t>
            </w:r>
          </w:p>
        </w:tc>
        <w:tc>
          <w:tcPr>
            <w:tcW w:w="1981" w:type="dxa"/>
            <w:tcBorders>
              <w:top w:val="single" w:sz="4" w:space="0" w:color="auto"/>
              <w:left w:val="single" w:sz="4" w:space="0" w:color="auto"/>
              <w:bottom w:val="single" w:sz="4" w:space="0" w:color="auto"/>
              <w:right w:val="single" w:sz="4" w:space="0" w:color="auto"/>
            </w:tcBorders>
          </w:tcPr>
          <w:p w14:paraId="1C0EB361" w14:textId="751225A3" w:rsidR="00262C66" w:rsidRPr="00BD3DE3" w:rsidRDefault="00262C66" w:rsidP="00262C66">
            <w:pPr>
              <w:jc w:val="center"/>
              <w:rPr>
                <w:sz w:val="20"/>
              </w:rPr>
            </w:pPr>
            <w:r>
              <w:rPr>
                <w:sz w:val="20"/>
              </w:rPr>
              <w:t>12-month rolling time period</w:t>
            </w:r>
            <w:r w:rsidR="00161981">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B0442D0" w14:textId="77777777" w:rsidR="00262C66" w:rsidRDefault="00262C66" w:rsidP="00262C66">
            <w:pPr>
              <w:jc w:val="center"/>
              <w:rPr>
                <w:sz w:val="20"/>
              </w:rPr>
            </w:pPr>
            <w:r>
              <w:rPr>
                <w:sz w:val="20"/>
              </w:rPr>
              <w:t>EUMOLDINGEQUIP</w:t>
            </w:r>
          </w:p>
          <w:p w14:paraId="6D8416B4" w14:textId="77777777" w:rsidR="00262C66" w:rsidRPr="00BD3DE3" w:rsidRDefault="00262C66" w:rsidP="00262C66">
            <w:pPr>
              <w:jc w:val="center"/>
              <w:rPr>
                <w:sz w:val="20"/>
              </w:rPr>
            </w:pPr>
            <w:r>
              <w:rPr>
                <w:sz w:val="20"/>
              </w:rPr>
              <w:t>EUENGINEERING</w:t>
            </w:r>
          </w:p>
        </w:tc>
        <w:tc>
          <w:tcPr>
            <w:tcW w:w="1530" w:type="dxa"/>
            <w:tcBorders>
              <w:top w:val="single" w:sz="4" w:space="0" w:color="auto"/>
              <w:left w:val="single" w:sz="4" w:space="0" w:color="auto"/>
              <w:bottom w:val="single" w:sz="4" w:space="0" w:color="auto"/>
              <w:right w:val="single" w:sz="4" w:space="0" w:color="auto"/>
            </w:tcBorders>
          </w:tcPr>
          <w:p w14:paraId="7F67DC04" w14:textId="77777777" w:rsidR="00262C66" w:rsidRPr="00BD3DE3" w:rsidRDefault="00262C66" w:rsidP="00262C66">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E70838F" w14:textId="77777777" w:rsidR="00262C66" w:rsidRPr="00BD3DE3" w:rsidRDefault="00262C66" w:rsidP="00262C66">
            <w:pPr>
              <w:jc w:val="center"/>
              <w:rPr>
                <w:sz w:val="20"/>
              </w:rPr>
            </w:pPr>
            <w:r w:rsidRPr="00477023">
              <w:rPr>
                <w:b/>
                <w:sz w:val="20"/>
              </w:rPr>
              <w:t>40 CFR 63.5698</w:t>
            </w:r>
            <w:r>
              <w:rPr>
                <w:b/>
                <w:sz w:val="20"/>
              </w:rPr>
              <w:t>(b)</w:t>
            </w:r>
          </w:p>
        </w:tc>
      </w:tr>
    </w:tbl>
    <w:p w14:paraId="51831C9A" w14:textId="48E1D66C" w:rsidR="00262C66" w:rsidRPr="009B1CBA" w:rsidRDefault="00262C66" w:rsidP="00262C66">
      <w:pPr>
        <w:ind w:left="180" w:hanging="180"/>
        <w:jc w:val="both"/>
        <w:rPr>
          <w:sz w:val="20"/>
        </w:rPr>
      </w:pPr>
      <w:r>
        <w:rPr>
          <w:sz w:val="20"/>
        </w:rPr>
        <w:t>* This is for the emissions averaging option A in 40 CFR 63.5701(a).  For the compliant materials option B in 40 CFR 63.5701(b) see II. Material Limits below.</w:t>
      </w:r>
    </w:p>
    <w:p w14:paraId="2DED1CC8" w14:textId="77777777" w:rsidR="00262C66" w:rsidRPr="0007707C" w:rsidRDefault="00262C66" w:rsidP="00262C66">
      <w:pPr>
        <w:jc w:val="both"/>
        <w:rPr>
          <w:sz w:val="20"/>
        </w:rPr>
      </w:pPr>
    </w:p>
    <w:p w14:paraId="7C760084" w14:textId="77777777" w:rsidR="00262C66" w:rsidRDefault="00262C66" w:rsidP="00262C66">
      <w:pPr>
        <w:jc w:val="both"/>
        <w:rPr>
          <w:b/>
          <w:u w:val="single"/>
        </w:rPr>
      </w:pPr>
      <w:r>
        <w:rPr>
          <w:b/>
        </w:rPr>
        <w:t xml:space="preserve">II.  </w:t>
      </w:r>
      <w:r>
        <w:rPr>
          <w:b/>
          <w:u w:val="single"/>
        </w:rPr>
        <w:t>MATERIAL LIMIT(S)</w:t>
      </w:r>
    </w:p>
    <w:p w14:paraId="55FEBC51" w14:textId="77777777" w:rsidR="00262C66" w:rsidRPr="00FE0AD0" w:rsidRDefault="00262C66" w:rsidP="00262C6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530"/>
        <w:gridCol w:w="1981"/>
        <w:gridCol w:w="2059"/>
        <w:gridCol w:w="1360"/>
        <w:gridCol w:w="1530"/>
      </w:tblGrid>
      <w:tr w:rsidR="00262C66" w14:paraId="7A7CF806" w14:textId="77777777" w:rsidTr="00262C66">
        <w:trPr>
          <w:cantSplit/>
          <w:tblHeader/>
        </w:trPr>
        <w:tc>
          <w:tcPr>
            <w:tcW w:w="1800" w:type="dxa"/>
            <w:tcBorders>
              <w:top w:val="single" w:sz="4" w:space="0" w:color="auto"/>
              <w:left w:val="single" w:sz="4" w:space="0" w:color="auto"/>
              <w:bottom w:val="single" w:sz="4" w:space="0" w:color="auto"/>
              <w:right w:val="single" w:sz="4" w:space="0" w:color="auto"/>
            </w:tcBorders>
          </w:tcPr>
          <w:p w14:paraId="5D4AE364" w14:textId="77777777" w:rsidR="00262C66" w:rsidRPr="00BD3DE3" w:rsidRDefault="00262C66" w:rsidP="00262C66">
            <w:pPr>
              <w:jc w:val="center"/>
              <w:rPr>
                <w:b/>
                <w:sz w:val="20"/>
              </w:rPr>
            </w:pPr>
            <w:r>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1D025FC0" w14:textId="77777777" w:rsidR="00262C66" w:rsidRPr="00BD3DE3" w:rsidRDefault="00262C66" w:rsidP="00262C66">
            <w:pPr>
              <w:jc w:val="center"/>
              <w:rPr>
                <w:b/>
                <w:sz w:val="20"/>
              </w:rPr>
            </w:pPr>
            <w:r w:rsidRPr="00BD3DE3">
              <w:rPr>
                <w:b/>
                <w:sz w:val="20"/>
              </w:rPr>
              <w:t>Limit</w:t>
            </w:r>
          </w:p>
        </w:tc>
        <w:tc>
          <w:tcPr>
            <w:tcW w:w="1981" w:type="dxa"/>
            <w:tcBorders>
              <w:top w:val="single" w:sz="4" w:space="0" w:color="auto"/>
              <w:left w:val="single" w:sz="4" w:space="0" w:color="auto"/>
              <w:bottom w:val="single" w:sz="4" w:space="0" w:color="auto"/>
              <w:right w:val="single" w:sz="4" w:space="0" w:color="auto"/>
            </w:tcBorders>
          </w:tcPr>
          <w:p w14:paraId="7F201C37" w14:textId="77777777" w:rsidR="00262C66" w:rsidRDefault="00262C66" w:rsidP="00262C66">
            <w:pPr>
              <w:jc w:val="center"/>
              <w:rPr>
                <w:b/>
                <w:sz w:val="20"/>
              </w:rPr>
            </w:pPr>
            <w:r>
              <w:rPr>
                <w:b/>
                <w:sz w:val="20"/>
              </w:rPr>
              <w:t>Time Period/ Operating Scenario</w:t>
            </w:r>
          </w:p>
        </w:tc>
        <w:tc>
          <w:tcPr>
            <w:tcW w:w="2059" w:type="dxa"/>
            <w:tcBorders>
              <w:top w:val="single" w:sz="4" w:space="0" w:color="auto"/>
              <w:left w:val="single" w:sz="4" w:space="0" w:color="auto"/>
              <w:bottom w:val="single" w:sz="4" w:space="0" w:color="auto"/>
              <w:right w:val="single" w:sz="4" w:space="0" w:color="auto"/>
            </w:tcBorders>
          </w:tcPr>
          <w:p w14:paraId="0DE77786" w14:textId="77777777" w:rsidR="00262C66" w:rsidRPr="00BD3DE3" w:rsidRDefault="00262C66" w:rsidP="00262C66">
            <w:pPr>
              <w:jc w:val="center"/>
              <w:rPr>
                <w:b/>
                <w:sz w:val="20"/>
              </w:rPr>
            </w:pPr>
            <w:r>
              <w:rPr>
                <w:b/>
                <w:sz w:val="20"/>
              </w:rPr>
              <w:t>Equipment</w:t>
            </w:r>
          </w:p>
        </w:tc>
        <w:tc>
          <w:tcPr>
            <w:tcW w:w="1360" w:type="dxa"/>
            <w:tcBorders>
              <w:top w:val="single" w:sz="4" w:space="0" w:color="auto"/>
              <w:left w:val="single" w:sz="4" w:space="0" w:color="auto"/>
              <w:bottom w:val="single" w:sz="4" w:space="0" w:color="auto"/>
              <w:right w:val="single" w:sz="4" w:space="0" w:color="auto"/>
            </w:tcBorders>
          </w:tcPr>
          <w:p w14:paraId="03E107CE" w14:textId="77777777" w:rsidR="00262C66" w:rsidRDefault="00262C66" w:rsidP="00262C66">
            <w:pPr>
              <w:jc w:val="center"/>
              <w:rPr>
                <w:b/>
                <w:sz w:val="20"/>
              </w:rPr>
            </w:pPr>
            <w:r>
              <w:rPr>
                <w:b/>
                <w:sz w:val="20"/>
              </w:rPr>
              <w:t>Monitoring/</w:t>
            </w:r>
          </w:p>
          <w:p w14:paraId="6AF51F2F" w14:textId="77777777" w:rsidR="00262C66" w:rsidRPr="00BD3DE3" w:rsidRDefault="00262C66" w:rsidP="00262C6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8BA3480" w14:textId="77777777" w:rsidR="00262C66" w:rsidRPr="00BD3DE3" w:rsidRDefault="00262C66" w:rsidP="00262C66">
            <w:pPr>
              <w:jc w:val="center"/>
              <w:rPr>
                <w:b/>
                <w:sz w:val="20"/>
              </w:rPr>
            </w:pPr>
            <w:r w:rsidRPr="00BD3DE3">
              <w:rPr>
                <w:b/>
                <w:sz w:val="20"/>
              </w:rPr>
              <w:t>Underlying</w:t>
            </w:r>
            <w:r>
              <w:rPr>
                <w:b/>
                <w:sz w:val="20"/>
              </w:rPr>
              <w:t xml:space="preserve"> </w:t>
            </w:r>
            <w:r w:rsidRPr="00BD3DE3">
              <w:rPr>
                <w:b/>
                <w:sz w:val="20"/>
              </w:rPr>
              <w:t>Applicable Requirements</w:t>
            </w:r>
          </w:p>
        </w:tc>
      </w:tr>
      <w:tr w:rsidR="00262C66" w14:paraId="6D4B06A5"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2744031B" w14:textId="77777777" w:rsidR="00262C66" w:rsidRPr="00095B77" w:rsidRDefault="00262C66" w:rsidP="00262C66">
            <w:pPr>
              <w:ind w:left="270" w:hanging="270"/>
              <w:rPr>
                <w:sz w:val="20"/>
              </w:rPr>
            </w:pPr>
            <w:r w:rsidRPr="00197BF7">
              <w:rPr>
                <w:sz w:val="20"/>
              </w:rPr>
              <w:t>1.</w:t>
            </w:r>
            <w:r>
              <w:rPr>
                <w:sz w:val="20"/>
              </w:rPr>
              <w:t xml:space="preserve">  Organic HAP Content of production resin using atomized application*</w:t>
            </w:r>
          </w:p>
        </w:tc>
        <w:tc>
          <w:tcPr>
            <w:tcW w:w="1530" w:type="dxa"/>
            <w:tcBorders>
              <w:top w:val="single" w:sz="4" w:space="0" w:color="auto"/>
              <w:left w:val="single" w:sz="4" w:space="0" w:color="auto"/>
              <w:bottom w:val="single" w:sz="4" w:space="0" w:color="auto"/>
              <w:right w:val="single" w:sz="4" w:space="0" w:color="auto"/>
            </w:tcBorders>
          </w:tcPr>
          <w:p w14:paraId="7737DF46" w14:textId="7CD07537" w:rsidR="00262C66" w:rsidRPr="00BD3DE3" w:rsidRDefault="00262C66" w:rsidP="00262C66">
            <w:pPr>
              <w:jc w:val="center"/>
              <w:rPr>
                <w:sz w:val="20"/>
              </w:rPr>
            </w:pPr>
            <w:r>
              <w:rPr>
                <w:sz w:val="20"/>
              </w:rPr>
              <w:t>28%</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357D70AC" w14:textId="68F16F4B" w:rsidR="00262C66" w:rsidRPr="00BD3DE3"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28585439" w14:textId="77777777" w:rsidR="00262C66" w:rsidRDefault="00262C66" w:rsidP="00262C66">
            <w:pPr>
              <w:jc w:val="center"/>
              <w:rPr>
                <w:sz w:val="20"/>
              </w:rPr>
            </w:pPr>
            <w:r>
              <w:rPr>
                <w:sz w:val="20"/>
              </w:rPr>
              <w:t>EUMOLDINGEQUIP</w:t>
            </w:r>
          </w:p>
          <w:p w14:paraId="5FA3CB19"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29B3675C"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6290EFC3"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65A8C11D"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724ADCFA" w14:textId="77777777" w:rsidR="00262C66" w:rsidRPr="00197BF7" w:rsidRDefault="00262C66" w:rsidP="00262C66">
            <w:pPr>
              <w:ind w:left="270" w:hanging="270"/>
              <w:rPr>
                <w:sz w:val="20"/>
              </w:rPr>
            </w:pPr>
            <w:r w:rsidRPr="00D46740">
              <w:rPr>
                <w:sz w:val="20"/>
              </w:rPr>
              <w:t>2.</w:t>
            </w:r>
            <w:r>
              <w:rPr>
                <w:sz w:val="20"/>
              </w:rPr>
              <w:t xml:space="preserve">  Organic HAP Content of production resin using non-atomized application*</w:t>
            </w:r>
          </w:p>
        </w:tc>
        <w:tc>
          <w:tcPr>
            <w:tcW w:w="1530" w:type="dxa"/>
            <w:tcBorders>
              <w:top w:val="single" w:sz="4" w:space="0" w:color="auto"/>
              <w:left w:val="single" w:sz="4" w:space="0" w:color="auto"/>
              <w:bottom w:val="single" w:sz="4" w:space="0" w:color="auto"/>
              <w:right w:val="single" w:sz="4" w:space="0" w:color="auto"/>
            </w:tcBorders>
          </w:tcPr>
          <w:p w14:paraId="3D0C5888" w14:textId="02E93D1A" w:rsidR="00262C66" w:rsidRPr="00161981" w:rsidRDefault="00262C66" w:rsidP="00262C66">
            <w:pPr>
              <w:jc w:val="center"/>
              <w:rPr>
                <w:b/>
                <w:bCs/>
                <w:sz w:val="20"/>
              </w:rPr>
            </w:pPr>
            <w:r>
              <w:rPr>
                <w:sz w:val="20"/>
              </w:rPr>
              <w:t>35%</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1DAD4109" w14:textId="00274CD8" w:rsidR="00262C66"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1AA4B1C4" w14:textId="77777777" w:rsidR="00262C66" w:rsidRDefault="00262C66" w:rsidP="00262C66">
            <w:pPr>
              <w:jc w:val="center"/>
              <w:rPr>
                <w:sz w:val="20"/>
              </w:rPr>
            </w:pPr>
            <w:r>
              <w:rPr>
                <w:sz w:val="20"/>
              </w:rPr>
              <w:t>EUMOLDINGEQUIP</w:t>
            </w:r>
          </w:p>
          <w:p w14:paraId="3B446839"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4A5F1924"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3D544A07"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0168D190"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160555D2" w14:textId="77777777" w:rsidR="00262C66" w:rsidRPr="00197BF7" w:rsidRDefault="00262C66" w:rsidP="00262C66">
            <w:pPr>
              <w:ind w:left="270" w:hanging="270"/>
              <w:rPr>
                <w:sz w:val="20"/>
              </w:rPr>
            </w:pPr>
            <w:r w:rsidRPr="00D46740">
              <w:rPr>
                <w:sz w:val="20"/>
              </w:rPr>
              <w:lastRenderedPageBreak/>
              <w:t>3.</w:t>
            </w:r>
            <w:r>
              <w:rPr>
                <w:sz w:val="20"/>
              </w:rPr>
              <w:t xml:space="preserve">  Organic HAP Content of pigmented gelcoat*</w:t>
            </w:r>
          </w:p>
        </w:tc>
        <w:tc>
          <w:tcPr>
            <w:tcW w:w="1530" w:type="dxa"/>
            <w:tcBorders>
              <w:top w:val="single" w:sz="4" w:space="0" w:color="auto"/>
              <w:left w:val="single" w:sz="4" w:space="0" w:color="auto"/>
              <w:bottom w:val="single" w:sz="4" w:space="0" w:color="auto"/>
              <w:right w:val="single" w:sz="4" w:space="0" w:color="auto"/>
            </w:tcBorders>
          </w:tcPr>
          <w:p w14:paraId="65BA1C6C" w14:textId="61FD4E6B" w:rsidR="00262C66" w:rsidRDefault="00262C66" w:rsidP="00262C66">
            <w:pPr>
              <w:jc w:val="center"/>
              <w:rPr>
                <w:sz w:val="20"/>
              </w:rPr>
            </w:pPr>
            <w:r>
              <w:rPr>
                <w:sz w:val="20"/>
              </w:rPr>
              <w:t>33%</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2FE151D9" w14:textId="7FBC9DB7" w:rsidR="00262C66"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720DB9E9" w14:textId="77777777" w:rsidR="00262C66" w:rsidRDefault="00262C66" w:rsidP="00262C66">
            <w:pPr>
              <w:jc w:val="center"/>
              <w:rPr>
                <w:sz w:val="20"/>
              </w:rPr>
            </w:pPr>
            <w:r>
              <w:rPr>
                <w:sz w:val="20"/>
              </w:rPr>
              <w:t>EUMOLDINGEQUIP</w:t>
            </w:r>
          </w:p>
          <w:p w14:paraId="13A215CF"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4C2B6AE8"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38B135C6"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4F05CB07"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2D3C329E" w14:textId="77777777" w:rsidR="00262C66" w:rsidRPr="00197BF7" w:rsidRDefault="00262C66" w:rsidP="00262C66">
            <w:pPr>
              <w:ind w:left="270" w:hanging="270"/>
              <w:rPr>
                <w:sz w:val="20"/>
              </w:rPr>
            </w:pPr>
            <w:r w:rsidRPr="00D46740">
              <w:rPr>
                <w:sz w:val="20"/>
              </w:rPr>
              <w:t>4.</w:t>
            </w:r>
            <w:r>
              <w:rPr>
                <w:sz w:val="20"/>
              </w:rPr>
              <w:t xml:space="preserve">  Organic HAP Content of clear gelcoat*</w:t>
            </w:r>
          </w:p>
        </w:tc>
        <w:tc>
          <w:tcPr>
            <w:tcW w:w="1530" w:type="dxa"/>
            <w:tcBorders>
              <w:top w:val="single" w:sz="4" w:space="0" w:color="auto"/>
              <w:left w:val="single" w:sz="4" w:space="0" w:color="auto"/>
              <w:bottom w:val="single" w:sz="4" w:space="0" w:color="auto"/>
              <w:right w:val="single" w:sz="4" w:space="0" w:color="auto"/>
            </w:tcBorders>
          </w:tcPr>
          <w:p w14:paraId="796E9ECE" w14:textId="677E782D" w:rsidR="00262C66" w:rsidRDefault="00262C66" w:rsidP="00262C66">
            <w:pPr>
              <w:jc w:val="center"/>
              <w:rPr>
                <w:sz w:val="20"/>
              </w:rPr>
            </w:pPr>
            <w:r>
              <w:rPr>
                <w:sz w:val="20"/>
              </w:rPr>
              <w:t>48%</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23CF2E26" w14:textId="267CD0B8" w:rsidR="00262C66"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5E2A39DA" w14:textId="77777777" w:rsidR="00262C66" w:rsidRDefault="00262C66" w:rsidP="00262C66">
            <w:pPr>
              <w:jc w:val="center"/>
              <w:rPr>
                <w:sz w:val="20"/>
              </w:rPr>
            </w:pPr>
            <w:r>
              <w:rPr>
                <w:sz w:val="20"/>
              </w:rPr>
              <w:t>EUMOLDINGEQUIP</w:t>
            </w:r>
          </w:p>
          <w:p w14:paraId="14FA3611"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5DF8E3CB"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3047D6BD"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2CB91BB5"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2C4AB87D" w14:textId="77777777" w:rsidR="00262C66" w:rsidRPr="00197BF7" w:rsidRDefault="00262C66" w:rsidP="00262C66">
            <w:pPr>
              <w:ind w:left="270" w:hanging="270"/>
              <w:rPr>
                <w:sz w:val="20"/>
              </w:rPr>
            </w:pPr>
            <w:r w:rsidRPr="00D46740">
              <w:rPr>
                <w:sz w:val="20"/>
              </w:rPr>
              <w:t>5.</w:t>
            </w:r>
            <w:r>
              <w:rPr>
                <w:sz w:val="20"/>
              </w:rPr>
              <w:t xml:space="preserve">  Organic HAP Content of tooling resin using atomized application*</w:t>
            </w:r>
          </w:p>
        </w:tc>
        <w:tc>
          <w:tcPr>
            <w:tcW w:w="1530" w:type="dxa"/>
            <w:tcBorders>
              <w:top w:val="single" w:sz="4" w:space="0" w:color="auto"/>
              <w:left w:val="single" w:sz="4" w:space="0" w:color="auto"/>
              <w:bottom w:val="single" w:sz="4" w:space="0" w:color="auto"/>
              <w:right w:val="single" w:sz="4" w:space="0" w:color="auto"/>
            </w:tcBorders>
          </w:tcPr>
          <w:p w14:paraId="4994714C" w14:textId="073B3E59" w:rsidR="00262C66" w:rsidRDefault="00262C66" w:rsidP="00262C66">
            <w:pPr>
              <w:jc w:val="center"/>
              <w:rPr>
                <w:sz w:val="20"/>
              </w:rPr>
            </w:pPr>
            <w:r>
              <w:rPr>
                <w:sz w:val="20"/>
              </w:rPr>
              <w:t>30%</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5ECB3AF0" w14:textId="05681A06" w:rsidR="00262C66"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35A0EA38" w14:textId="77777777" w:rsidR="00262C66" w:rsidRDefault="00262C66" w:rsidP="00262C66">
            <w:pPr>
              <w:jc w:val="center"/>
              <w:rPr>
                <w:sz w:val="20"/>
              </w:rPr>
            </w:pPr>
            <w:r>
              <w:rPr>
                <w:sz w:val="20"/>
              </w:rPr>
              <w:t>EUMOLDINGEQUIP</w:t>
            </w:r>
          </w:p>
          <w:p w14:paraId="794648CC"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1863ADE0"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43123647"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0F74BB1C"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5468C765" w14:textId="77777777" w:rsidR="00262C66" w:rsidRPr="00197BF7" w:rsidRDefault="00262C66" w:rsidP="00262C66">
            <w:pPr>
              <w:ind w:left="270" w:hanging="270"/>
              <w:rPr>
                <w:sz w:val="20"/>
              </w:rPr>
            </w:pPr>
            <w:r>
              <w:rPr>
                <w:sz w:val="20"/>
              </w:rPr>
              <w:t>6.  Organic HAP Content of tooling resin using non-atomized application*</w:t>
            </w:r>
          </w:p>
        </w:tc>
        <w:tc>
          <w:tcPr>
            <w:tcW w:w="1530" w:type="dxa"/>
            <w:tcBorders>
              <w:top w:val="single" w:sz="4" w:space="0" w:color="auto"/>
              <w:left w:val="single" w:sz="4" w:space="0" w:color="auto"/>
              <w:bottom w:val="single" w:sz="4" w:space="0" w:color="auto"/>
              <w:right w:val="single" w:sz="4" w:space="0" w:color="auto"/>
            </w:tcBorders>
          </w:tcPr>
          <w:p w14:paraId="52B642F6" w14:textId="7E323F01" w:rsidR="00262C66" w:rsidRDefault="00262C66" w:rsidP="00262C66">
            <w:pPr>
              <w:jc w:val="center"/>
              <w:rPr>
                <w:sz w:val="20"/>
              </w:rPr>
            </w:pPr>
            <w:r>
              <w:rPr>
                <w:sz w:val="20"/>
              </w:rPr>
              <w:t>39%</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3533A5F8" w14:textId="71035CFF" w:rsidR="00262C66"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1972E354" w14:textId="77777777" w:rsidR="00262C66" w:rsidRDefault="00262C66" w:rsidP="00262C66">
            <w:pPr>
              <w:jc w:val="center"/>
              <w:rPr>
                <w:sz w:val="20"/>
              </w:rPr>
            </w:pPr>
            <w:r>
              <w:rPr>
                <w:sz w:val="20"/>
              </w:rPr>
              <w:t>EUMOLDINGEQUIP</w:t>
            </w:r>
          </w:p>
          <w:p w14:paraId="6787C4E3"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5E991B38"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32B61C9E"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4EFA368F"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0C3ACF42" w14:textId="77777777" w:rsidR="00262C66" w:rsidRPr="00197BF7" w:rsidRDefault="00262C66" w:rsidP="00262C66">
            <w:pPr>
              <w:ind w:left="270" w:hanging="270"/>
              <w:rPr>
                <w:sz w:val="20"/>
              </w:rPr>
            </w:pPr>
            <w:r>
              <w:rPr>
                <w:sz w:val="20"/>
              </w:rPr>
              <w:t>7.  Organic HAP Content of tooling gelcoat*</w:t>
            </w:r>
          </w:p>
        </w:tc>
        <w:tc>
          <w:tcPr>
            <w:tcW w:w="1530" w:type="dxa"/>
            <w:tcBorders>
              <w:top w:val="single" w:sz="4" w:space="0" w:color="auto"/>
              <w:left w:val="single" w:sz="4" w:space="0" w:color="auto"/>
              <w:bottom w:val="single" w:sz="4" w:space="0" w:color="auto"/>
              <w:right w:val="single" w:sz="4" w:space="0" w:color="auto"/>
            </w:tcBorders>
          </w:tcPr>
          <w:p w14:paraId="472DBF4A" w14:textId="115013C1" w:rsidR="00262C66" w:rsidRDefault="00262C66" w:rsidP="00262C66">
            <w:pPr>
              <w:jc w:val="center"/>
              <w:rPr>
                <w:sz w:val="20"/>
              </w:rPr>
            </w:pPr>
            <w:r>
              <w:rPr>
                <w:sz w:val="20"/>
              </w:rPr>
              <w:t>40%</w:t>
            </w:r>
            <w:r w:rsidR="00161981">
              <w:rPr>
                <w:sz w:val="20"/>
              </w:rPr>
              <w:t xml:space="preserve"> by weight</w:t>
            </w:r>
          </w:p>
        </w:tc>
        <w:tc>
          <w:tcPr>
            <w:tcW w:w="1981" w:type="dxa"/>
            <w:tcBorders>
              <w:top w:val="single" w:sz="4" w:space="0" w:color="auto"/>
              <w:left w:val="single" w:sz="4" w:space="0" w:color="auto"/>
              <w:bottom w:val="single" w:sz="4" w:space="0" w:color="auto"/>
              <w:right w:val="single" w:sz="4" w:space="0" w:color="auto"/>
            </w:tcBorders>
          </w:tcPr>
          <w:p w14:paraId="41104915" w14:textId="7143E4E2" w:rsidR="00262C66" w:rsidRDefault="00262C66" w:rsidP="00262C66">
            <w:pPr>
              <w:jc w:val="center"/>
              <w:rPr>
                <w:sz w:val="20"/>
              </w:rPr>
            </w:pPr>
            <w:r>
              <w:rPr>
                <w:sz w:val="20"/>
              </w:rPr>
              <w:t>Determined monthly based on material content or 12-month rolling average</w:t>
            </w:r>
            <w:r w:rsidR="00161981">
              <w:rPr>
                <w:sz w:val="20"/>
              </w:rPr>
              <w:t xml:space="preserve"> as determined at the end of each calendar month</w:t>
            </w:r>
          </w:p>
        </w:tc>
        <w:tc>
          <w:tcPr>
            <w:tcW w:w="2059" w:type="dxa"/>
            <w:tcBorders>
              <w:top w:val="single" w:sz="4" w:space="0" w:color="auto"/>
              <w:left w:val="single" w:sz="4" w:space="0" w:color="auto"/>
              <w:bottom w:val="single" w:sz="4" w:space="0" w:color="auto"/>
              <w:right w:val="single" w:sz="4" w:space="0" w:color="auto"/>
            </w:tcBorders>
          </w:tcPr>
          <w:p w14:paraId="28D0843F" w14:textId="77777777" w:rsidR="00262C66" w:rsidRDefault="00262C66" w:rsidP="00262C66">
            <w:pPr>
              <w:jc w:val="center"/>
              <w:rPr>
                <w:sz w:val="20"/>
              </w:rPr>
            </w:pPr>
            <w:r>
              <w:rPr>
                <w:sz w:val="20"/>
              </w:rPr>
              <w:t>EUMOLDINGEQUIP</w:t>
            </w:r>
          </w:p>
          <w:p w14:paraId="626E21A7" w14:textId="77777777" w:rsidR="00262C66" w:rsidRPr="00BD3DE3" w:rsidRDefault="00262C66" w:rsidP="00262C66">
            <w:pPr>
              <w:jc w:val="center"/>
              <w:rPr>
                <w:sz w:val="20"/>
              </w:rPr>
            </w:pPr>
            <w:r>
              <w:rPr>
                <w:sz w:val="20"/>
              </w:rPr>
              <w:t>EUENGINEERING</w:t>
            </w:r>
          </w:p>
        </w:tc>
        <w:tc>
          <w:tcPr>
            <w:tcW w:w="1360" w:type="dxa"/>
            <w:tcBorders>
              <w:top w:val="single" w:sz="4" w:space="0" w:color="auto"/>
              <w:left w:val="single" w:sz="4" w:space="0" w:color="auto"/>
              <w:bottom w:val="single" w:sz="4" w:space="0" w:color="auto"/>
              <w:right w:val="single" w:sz="4" w:space="0" w:color="auto"/>
            </w:tcBorders>
          </w:tcPr>
          <w:p w14:paraId="360DE96C" w14:textId="77777777" w:rsidR="00262C66" w:rsidRPr="00BD3DE3" w:rsidRDefault="00262C66" w:rsidP="00262C66">
            <w:pPr>
              <w:jc w:val="center"/>
              <w:rPr>
                <w:sz w:val="20"/>
              </w:rPr>
            </w:pPr>
            <w:r>
              <w:rPr>
                <w:sz w:val="20"/>
              </w:rPr>
              <w:t>SC VI.11</w:t>
            </w:r>
          </w:p>
        </w:tc>
        <w:tc>
          <w:tcPr>
            <w:tcW w:w="1530" w:type="dxa"/>
            <w:tcBorders>
              <w:top w:val="single" w:sz="4" w:space="0" w:color="auto"/>
              <w:left w:val="single" w:sz="4" w:space="0" w:color="auto"/>
              <w:bottom w:val="single" w:sz="4" w:space="0" w:color="auto"/>
              <w:right w:val="single" w:sz="4" w:space="0" w:color="auto"/>
            </w:tcBorders>
          </w:tcPr>
          <w:p w14:paraId="4EC0A156" w14:textId="77777777" w:rsidR="00262C66" w:rsidRPr="00BD3DE3" w:rsidRDefault="00262C66" w:rsidP="00262C66">
            <w:pPr>
              <w:jc w:val="center"/>
              <w:rPr>
                <w:sz w:val="20"/>
              </w:rPr>
            </w:pPr>
            <w:r w:rsidRPr="00F64BAD">
              <w:rPr>
                <w:b/>
                <w:sz w:val="20"/>
              </w:rPr>
              <w:t>40 CFR 63.57</w:t>
            </w:r>
            <w:r>
              <w:rPr>
                <w:b/>
                <w:sz w:val="20"/>
              </w:rPr>
              <w:t>0</w:t>
            </w:r>
            <w:r w:rsidRPr="00F64BAD">
              <w:rPr>
                <w:b/>
                <w:sz w:val="20"/>
              </w:rPr>
              <w:t>1</w:t>
            </w:r>
            <w:r>
              <w:rPr>
                <w:b/>
                <w:sz w:val="20"/>
              </w:rPr>
              <w:t>(b)</w:t>
            </w:r>
          </w:p>
        </w:tc>
      </w:tr>
      <w:tr w:rsidR="00262C66" w14:paraId="39445B7B"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700BEF60" w14:textId="77777777" w:rsidR="00262C66" w:rsidRPr="00197BF7" w:rsidRDefault="00262C66" w:rsidP="00262C66">
            <w:pPr>
              <w:ind w:left="270" w:hanging="270"/>
              <w:rPr>
                <w:sz w:val="20"/>
              </w:rPr>
            </w:pPr>
            <w:r w:rsidRPr="00D22C3E">
              <w:rPr>
                <w:sz w:val="20"/>
              </w:rPr>
              <w:t>8.</w:t>
            </w:r>
            <w:r>
              <w:rPr>
                <w:sz w:val="20"/>
              </w:rPr>
              <w:t xml:space="preserve">  Carpet and fabric adhesives</w:t>
            </w:r>
          </w:p>
        </w:tc>
        <w:tc>
          <w:tcPr>
            <w:tcW w:w="1530" w:type="dxa"/>
            <w:tcBorders>
              <w:top w:val="single" w:sz="4" w:space="0" w:color="auto"/>
              <w:left w:val="single" w:sz="4" w:space="0" w:color="auto"/>
              <w:bottom w:val="single" w:sz="4" w:space="0" w:color="auto"/>
              <w:right w:val="single" w:sz="4" w:space="0" w:color="auto"/>
            </w:tcBorders>
          </w:tcPr>
          <w:p w14:paraId="14EB3781" w14:textId="77777777" w:rsidR="00262C66" w:rsidRDefault="00262C66" w:rsidP="00262C66">
            <w:pPr>
              <w:jc w:val="center"/>
              <w:rPr>
                <w:sz w:val="20"/>
              </w:rPr>
            </w:pPr>
            <w:r>
              <w:rPr>
                <w:sz w:val="20"/>
              </w:rPr>
              <w:t>5% organic HAP by weight</w:t>
            </w:r>
          </w:p>
        </w:tc>
        <w:tc>
          <w:tcPr>
            <w:tcW w:w="1981" w:type="dxa"/>
            <w:tcBorders>
              <w:top w:val="single" w:sz="4" w:space="0" w:color="auto"/>
              <w:left w:val="single" w:sz="4" w:space="0" w:color="auto"/>
              <w:bottom w:val="single" w:sz="4" w:space="0" w:color="auto"/>
              <w:right w:val="single" w:sz="4" w:space="0" w:color="auto"/>
            </w:tcBorders>
          </w:tcPr>
          <w:p w14:paraId="1EBD0CA2" w14:textId="77777777" w:rsidR="00262C66" w:rsidRDefault="00262C66" w:rsidP="00262C66">
            <w:pPr>
              <w:jc w:val="center"/>
              <w:rPr>
                <w:sz w:val="20"/>
              </w:rPr>
            </w:pPr>
            <w:r>
              <w:rPr>
                <w:sz w:val="20"/>
              </w:rPr>
              <w:t>Instantaneous</w:t>
            </w:r>
          </w:p>
        </w:tc>
        <w:tc>
          <w:tcPr>
            <w:tcW w:w="2059" w:type="dxa"/>
            <w:tcBorders>
              <w:top w:val="single" w:sz="4" w:space="0" w:color="auto"/>
              <w:left w:val="single" w:sz="4" w:space="0" w:color="auto"/>
              <w:bottom w:val="single" w:sz="4" w:space="0" w:color="auto"/>
              <w:right w:val="single" w:sz="4" w:space="0" w:color="auto"/>
            </w:tcBorders>
          </w:tcPr>
          <w:p w14:paraId="559A623D" w14:textId="77777777" w:rsidR="00262C66" w:rsidRPr="00BD3DE3" w:rsidRDefault="00262C66" w:rsidP="00262C66">
            <w:pPr>
              <w:jc w:val="center"/>
              <w:rPr>
                <w:sz w:val="20"/>
              </w:rPr>
            </w:pPr>
            <w:r>
              <w:rPr>
                <w:sz w:val="20"/>
              </w:rPr>
              <w:t>EUUPHOLSTRYADH</w:t>
            </w:r>
          </w:p>
        </w:tc>
        <w:tc>
          <w:tcPr>
            <w:tcW w:w="1360" w:type="dxa"/>
            <w:tcBorders>
              <w:top w:val="single" w:sz="4" w:space="0" w:color="auto"/>
              <w:left w:val="single" w:sz="4" w:space="0" w:color="auto"/>
              <w:bottom w:val="single" w:sz="4" w:space="0" w:color="auto"/>
              <w:right w:val="single" w:sz="4" w:space="0" w:color="auto"/>
            </w:tcBorders>
          </w:tcPr>
          <w:p w14:paraId="1EB7B1A1" w14:textId="77777777" w:rsidR="00262C66" w:rsidRPr="00BD3DE3" w:rsidRDefault="00262C66" w:rsidP="00262C66">
            <w:pPr>
              <w:jc w:val="center"/>
              <w:rPr>
                <w:sz w:val="20"/>
              </w:rPr>
            </w:pPr>
            <w:r>
              <w:rPr>
                <w:sz w:val="20"/>
              </w:rPr>
              <w:t>SC VI.16</w:t>
            </w:r>
          </w:p>
        </w:tc>
        <w:tc>
          <w:tcPr>
            <w:tcW w:w="1530" w:type="dxa"/>
            <w:tcBorders>
              <w:top w:val="single" w:sz="4" w:space="0" w:color="auto"/>
              <w:left w:val="single" w:sz="4" w:space="0" w:color="auto"/>
              <w:bottom w:val="single" w:sz="4" w:space="0" w:color="auto"/>
              <w:right w:val="single" w:sz="4" w:space="0" w:color="auto"/>
            </w:tcBorders>
          </w:tcPr>
          <w:p w14:paraId="08261D72" w14:textId="77777777" w:rsidR="00262C66" w:rsidRPr="00FF7CAA" w:rsidRDefault="00262C66" w:rsidP="00262C66">
            <w:pPr>
              <w:jc w:val="center"/>
              <w:rPr>
                <w:b/>
                <w:sz w:val="20"/>
              </w:rPr>
            </w:pPr>
            <w:r>
              <w:rPr>
                <w:b/>
                <w:sz w:val="20"/>
              </w:rPr>
              <w:t>40 CFR 63.5740(a)</w:t>
            </w:r>
          </w:p>
        </w:tc>
      </w:tr>
      <w:tr w:rsidR="00262C66" w14:paraId="1FA6B745" w14:textId="77777777" w:rsidTr="00262C66">
        <w:trPr>
          <w:cantSplit/>
        </w:trPr>
        <w:tc>
          <w:tcPr>
            <w:tcW w:w="1800" w:type="dxa"/>
            <w:tcBorders>
              <w:top w:val="single" w:sz="4" w:space="0" w:color="auto"/>
              <w:left w:val="single" w:sz="4" w:space="0" w:color="auto"/>
              <w:bottom w:val="single" w:sz="4" w:space="0" w:color="auto"/>
              <w:right w:val="single" w:sz="4" w:space="0" w:color="auto"/>
            </w:tcBorders>
          </w:tcPr>
          <w:p w14:paraId="0E7658F3" w14:textId="77777777" w:rsidR="00262C66" w:rsidRPr="00197BF7" w:rsidRDefault="00262C66" w:rsidP="00262C66">
            <w:pPr>
              <w:ind w:left="270" w:hanging="270"/>
              <w:rPr>
                <w:sz w:val="20"/>
              </w:rPr>
            </w:pPr>
            <w:r w:rsidRPr="00D22C3E">
              <w:rPr>
                <w:sz w:val="20"/>
              </w:rPr>
              <w:t>9.</w:t>
            </w:r>
            <w:r>
              <w:rPr>
                <w:sz w:val="20"/>
              </w:rPr>
              <w:t xml:space="preserve">  </w:t>
            </w:r>
            <w:r w:rsidRPr="00F95447">
              <w:rPr>
                <w:sz w:val="20"/>
              </w:rPr>
              <w:t>Organic HAP content of cleaning solvent for routine flushing of resin and gelcoat application equipment</w:t>
            </w:r>
          </w:p>
        </w:tc>
        <w:tc>
          <w:tcPr>
            <w:tcW w:w="1530" w:type="dxa"/>
            <w:tcBorders>
              <w:top w:val="single" w:sz="4" w:space="0" w:color="auto"/>
              <w:left w:val="single" w:sz="4" w:space="0" w:color="auto"/>
              <w:bottom w:val="single" w:sz="4" w:space="0" w:color="auto"/>
              <w:right w:val="single" w:sz="4" w:space="0" w:color="auto"/>
            </w:tcBorders>
          </w:tcPr>
          <w:p w14:paraId="6D3F1EE4" w14:textId="77777777" w:rsidR="00262C66" w:rsidRDefault="00262C66" w:rsidP="00262C66">
            <w:pPr>
              <w:jc w:val="center"/>
              <w:rPr>
                <w:sz w:val="20"/>
              </w:rPr>
            </w:pPr>
            <w:r>
              <w:rPr>
                <w:sz w:val="20"/>
              </w:rPr>
              <w:t>5% organic HAP by weight</w:t>
            </w:r>
          </w:p>
        </w:tc>
        <w:tc>
          <w:tcPr>
            <w:tcW w:w="1981" w:type="dxa"/>
            <w:tcBorders>
              <w:top w:val="single" w:sz="4" w:space="0" w:color="auto"/>
              <w:left w:val="single" w:sz="4" w:space="0" w:color="auto"/>
              <w:bottom w:val="single" w:sz="4" w:space="0" w:color="auto"/>
              <w:right w:val="single" w:sz="4" w:space="0" w:color="auto"/>
            </w:tcBorders>
          </w:tcPr>
          <w:p w14:paraId="29910F02" w14:textId="77777777" w:rsidR="00262C66" w:rsidRDefault="00262C66" w:rsidP="00262C66">
            <w:pPr>
              <w:jc w:val="center"/>
              <w:rPr>
                <w:sz w:val="20"/>
              </w:rPr>
            </w:pPr>
            <w:r>
              <w:rPr>
                <w:sz w:val="20"/>
              </w:rPr>
              <w:t>Instantaneous</w:t>
            </w:r>
          </w:p>
        </w:tc>
        <w:tc>
          <w:tcPr>
            <w:tcW w:w="2059" w:type="dxa"/>
            <w:tcBorders>
              <w:top w:val="single" w:sz="4" w:space="0" w:color="auto"/>
              <w:left w:val="single" w:sz="4" w:space="0" w:color="auto"/>
              <w:bottom w:val="single" w:sz="4" w:space="0" w:color="auto"/>
              <w:right w:val="single" w:sz="4" w:space="0" w:color="auto"/>
            </w:tcBorders>
          </w:tcPr>
          <w:p w14:paraId="3CF99512" w14:textId="77777777" w:rsidR="00262C66" w:rsidRPr="00BD3DE3" w:rsidRDefault="00262C66" w:rsidP="00262C66">
            <w:pPr>
              <w:jc w:val="center"/>
              <w:rPr>
                <w:sz w:val="20"/>
              </w:rPr>
            </w:pPr>
            <w:r>
              <w:rPr>
                <w:sz w:val="20"/>
              </w:rPr>
              <w:t>EUSOLVENT</w:t>
            </w:r>
          </w:p>
        </w:tc>
        <w:tc>
          <w:tcPr>
            <w:tcW w:w="1360" w:type="dxa"/>
            <w:tcBorders>
              <w:top w:val="single" w:sz="4" w:space="0" w:color="auto"/>
              <w:left w:val="single" w:sz="4" w:space="0" w:color="auto"/>
              <w:bottom w:val="single" w:sz="4" w:space="0" w:color="auto"/>
              <w:right w:val="single" w:sz="4" w:space="0" w:color="auto"/>
            </w:tcBorders>
          </w:tcPr>
          <w:p w14:paraId="4DD8A91B" w14:textId="77777777" w:rsidR="00262C66" w:rsidRPr="00BD3DE3" w:rsidRDefault="00262C66" w:rsidP="00262C66">
            <w:pPr>
              <w:jc w:val="center"/>
              <w:rPr>
                <w:sz w:val="20"/>
              </w:rPr>
            </w:pPr>
            <w:r>
              <w:rPr>
                <w:sz w:val="20"/>
              </w:rPr>
              <w:t>SC VI.21 and SC VI.22</w:t>
            </w:r>
          </w:p>
        </w:tc>
        <w:tc>
          <w:tcPr>
            <w:tcW w:w="1530" w:type="dxa"/>
            <w:tcBorders>
              <w:top w:val="single" w:sz="4" w:space="0" w:color="auto"/>
              <w:left w:val="single" w:sz="4" w:space="0" w:color="auto"/>
              <w:bottom w:val="single" w:sz="4" w:space="0" w:color="auto"/>
              <w:right w:val="single" w:sz="4" w:space="0" w:color="auto"/>
            </w:tcBorders>
          </w:tcPr>
          <w:p w14:paraId="0BDC5B49" w14:textId="77777777" w:rsidR="00262C66" w:rsidRPr="00FF7CAA" w:rsidRDefault="00262C66" w:rsidP="00262C66">
            <w:pPr>
              <w:jc w:val="center"/>
              <w:rPr>
                <w:b/>
                <w:sz w:val="20"/>
              </w:rPr>
            </w:pPr>
            <w:r>
              <w:rPr>
                <w:b/>
                <w:sz w:val="20"/>
              </w:rPr>
              <w:t>40 CFR 63.5734(a)</w:t>
            </w:r>
          </w:p>
        </w:tc>
      </w:tr>
    </w:tbl>
    <w:p w14:paraId="14D6163D" w14:textId="57A1D790" w:rsidR="00262C66" w:rsidRPr="009B1CBA" w:rsidRDefault="00262C66" w:rsidP="00262C66">
      <w:pPr>
        <w:ind w:left="180" w:hanging="180"/>
        <w:jc w:val="both"/>
        <w:rPr>
          <w:sz w:val="20"/>
        </w:rPr>
      </w:pPr>
      <w:r>
        <w:rPr>
          <w:sz w:val="20"/>
        </w:rPr>
        <w:t>* These material limits are applicable when using the compliant materials option B (63.5701(b)) to demonstrate compliance.</w:t>
      </w:r>
    </w:p>
    <w:p w14:paraId="741FCF1D" w14:textId="31983EF3" w:rsidR="000B7E05" w:rsidRDefault="000B7E05">
      <w:pPr>
        <w:rPr>
          <w:sz w:val="20"/>
        </w:rPr>
      </w:pPr>
      <w:r>
        <w:rPr>
          <w:sz w:val="20"/>
        </w:rPr>
        <w:br w:type="page"/>
      </w:r>
    </w:p>
    <w:p w14:paraId="38B3AB66" w14:textId="77777777" w:rsidR="00262C66" w:rsidRPr="0007707C" w:rsidRDefault="00262C66" w:rsidP="00262C66">
      <w:pPr>
        <w:jc w:val="both"/>
        <w:rPr>
          <w:sz w:val="20"/>
        </w:rPr>
      </w:pPr>
    </w:p>
    <w:p w14:paraId="03598B24" w14:textId="77777777" w:rsidR="00262C66" w:rsidRDefault="00262C66" w:rsidP="00262C66">
      <w:pPr>
        <w:jc w:val="both"/>
        <w:rPr>
          <w:b/>
          <w:u w:val="single"/>
        </w:rPr>
      </w:pPr>
      <w:r>
        <w:rPr>
          <w:b/>
        </w:rPr>
        <w:t xml:space="preserve">III.  </w:t>
      </w:r>
      <w:r>
        <w:rPr>
          <w:b/>
          <w:u w:val="single"/>
        </w:rPr>
        <w:t>PROCESS/OPERATIONAL RESTRICTION(S)</w:t>
      </w:r>
      <w:r w:rsidDel="001C614B">
        <w:rPr>
          <w:b/>
          <w:u w:val="single"/>
        </w:rPr>
        <w:t xml:space="preserve"> </w:t>
      </w:r>
    </w:p>
    <w:p w14:paraId="1D3BA472" w14:textId="77777777" w:rsidR="00262C66" w:rsidRPr="00FB6071" w:rsidRDefault="00262C66" w:rsidP="00262C66">
      <w:pPr>
        <w:jc w:val="both"/>
        <w:rPr>
          <w:sz w:val="20"/>
        </w:rPr>
      </w:pPr>
    </w:p>
    <w:p w14:paraId="64141BF1" w14:textId="77777777" w:rsidR="00397250" w:rsidRDefault="00397250" w:rsidP="00397250">
      <w:pPr>
        <w:ind w:left="270" w:hanging="270"/>
        <w:jc w:val="both"/>
        <w:rPr>
          <w:sz w:val="20"/>
        </w:rPr>
      </w:pPr>
      <w:r w:rsidRPr="004A051A">
        <w:rPr>
          <w:sz w:val="20"/>
        </w:rPr>
        <w:t>1.</w:t>
      </w:r>
      <w:r>
        <w:rPr>
          <w:sz w:val="20"/>
        </w:rPr>
        <w:t xml:space="preserve">  All resin and gelc</w:t>
      </w:r>
      <w:r w:rsidRPr="002651F8">
        <w:rPr>
          <w:sz w:val="20"/>
        </w:rPr>
        <w:t xml:space="preserve">oat mixing containers with a capacity equal to or greater than 208 liters, including those used for on-site mixing of putties and poly putties, must have a cover with no visible gaps in place at all times except when material is being manually added to or removed from a container, or when mixing or pumping equipment is being placed in or removed from a container.  </w:t>
      </w:r>
      <w:r w:rsidRPr="002651F8">
        <w:rPr>
          <w:b/>
          <w:sz w:val="20"/>
        </w:rPr>
        <w:t xml:space="preserve">(40 </w:t>
      </w:r>
      <w:smartTag w:uri="urn:schemas-microsoft-com:office:smarttags" w:element="stockticker">
        <w:r w:rsidRPr="002651F8">
          <w:rPr>
            <w:b/>
            <w:sz w:val="20"/>
          </w:rPr>
          <w:t>CFR</w:t>
        </w:r>
      </w:smartTag>
      <w:r w:rsidRPr="002651F8">
        <w:rPr>
          <w:b/>
          <w:sz w:val="20"/>
        </w:rPr>
        <w:t xml:space="preserve"> 63.5731(a)</w:t>
      </w:r>
      <w:r>
        <w:rPr>
          <w:b/>
          <w:sz w:val="20"/>
        </w:rPr>
        <w:t xml:space="preserve"> and (b</w:t>
      </w:r>
      <w:r w:rsidRPr="002651F8">
        <w:rPr>
          <w:b/>
          <w:sz w:val="20"/>
        </w:rPr>
        <w:t>)</w:t>
      </w:r>
      <w:r>
        <w:rPr>
          <w:b/>
          <w:sz w:val="20"/>
        </w:rPr>
        <w:t>)</w:t>
      </w:r>
    </w:p>
    <w:p w14:paraId="7280D479" w14:textId="77777777" w:rsidR="00397250" w:rsidRDefault="00397250" w:rsidP="00397250">
      <w:pPr>
        <w:jc w:val="both"/>
        <w:rPr>
          <w:sz w:val="20"/>
        </w:rPr>
      </w:pPr>
    </w:p>
    <w:p w14:paraId="536423B0" w14:textId="6045458D" w:rsidR="00397250" w:rsidRDefault="00397250" w:rsidP="00397250">
      <w:pPr>
        <w:ind w:left="270" w:hanging="270"/>
        <w:jc w:val="both"/>
        <w:rPr>
          <w:sz w:val="20"/>
        </w:rPr>
      </w:pPr>
      <w:r w:rsidRPr="004A051A">
        <w:rPr>
          <w:sz w:val="20"/>
        </w:rPr>
        <w:t>2.</w:t>
      </w:r>
      <w:r>
        <w:rPr>
          <w:sz w:val="20"/>
        </w:rPr>
        <w:t xml:space="preserve">  </w:t>
      </w:r>
      <w:r w:rsidRPr="00AD2EA3">
        <w:rPr>
          <w:sz w:val="20"/>
        </w:rPr>
        <w:t xml:space="preserve">Store organic HAP-containing solvents used </w:t>
      </w:r>
      <w:r>
        <w:rPr>
          <w:sz w:val="20"/>
        </w:rPr>
        <w:t>for removing cured resin or gel</w:t>
      </w:r>
      <w:r w:rsidRPr="00AD2EA3">
        <w:rPr>
          <w:sz w:val="20"/>
        </w:rPr>
        <w:t>c</w:t>
      </w:r>
      <w:r>
        <w:rPr>
          <w:sz w:val="20"/>
        </w:rPr>
        <w:t xml:space="preserve">oat in containers with covers.  </w:t>
      </w:r>
      <w:r w:rsidRPr="00AD2EA3">
        <w:rPr>
          <w:sz w:val="20"/>
        </w:rPr>
        <w:t>The</w:t>
      </w:r>
      <w:r>
        <w:rPr>
          <w:sz w:val="20"/>
        </w:rPr>
        <w:t xml:space="preserve"> </w:t>
      </w:r>
      <w:r w:rsidRPr="00AD2EA3">
        <w:rPr>
          <w:sz w:val="20"/>
        </w:rPr>
        <w:t>covers must have no visible gaps and must be in place at all times except when equipment to be cleaned is</w:t>
      </w:r>
      <w:r>
        <w:rPr>
          <w:sz w:val="20"/>
        </w:rPr>
        <w:t xml:space="preserve"> </w:t>
      </w:r>
      <w:r w:rsidRPr="00AD2EA3">
        <w:rPr>
          <w:sz w:val="20"/>
        </w:rPr>
        <w:t xml:space="preserve">being placed in or removed from the container.  </w:t>
      </w:r>
      <w:r>
        <w:rPr>
          <w:sz w:val="20"/>
        </w:rPr>
        <w:t xml:space="preserve">For containers with a capacity greater than 7.6 liters, the distance from the top of the container to the solvent surface must be no less than 0.75 times the diameter of the container.  </w:t>
      </w:r>
      <w:r w:rsidRPr="00AD2EA3">
        <w:rPr>
          <w:b/>
          <w:sz w:val="20"/>
        </w:rPr>
        <w:t>(40</w:t>
      </w:r>
      <w:smartTag w:uri="urn:schemas-microsoft-com:office:smarttags" w:element="stockticker">
        <w:r w:rsidR="000B7E05">
          <w:rPr>
            <w:b/>
            <w:sz w:val="20"/>
          </w:rPr>
          <w:t> </w:t>
        </w:r>
        <w:r w:rsidRPr="00AD2EA3">
          <w:rPr>
            <w:b/>
            <w:sz w:val="20"/>
          </w:rPr>
          <w:t>CFR</w:t>
        </w:r>
      </w:smartTag>
      <w:r w:rsidRPr="00AD2EA3">
        <w:rPr>
          <w:b/>
          <w:sz w:val="20"/>
        </w:rPr>
        <w:t xml:space="preserve"> 63.5734(b))</w:t>
      </w:r>
    </w:p>
    <w:p w14:paraId="38C38690" w14:textId="77777777" w:rsidR="00262C66" w:rsidRPr="00FB6071" w:rsidRDefault="00262C66" w:rsidP="00262C66">
      <w:pPr>
        <w:jc w:val="both"/>
        <w:rPr>
          <w:sz w:val="20"/>
        </w:rPr>
      </w:pPr>
    </w:p>
    <w:p w14:paraId="400E0440" w14:textId="77777777" w:rsidR="00262C66" w:rsidRDefault="00262C66" w:rsidP="00262C66">
      <w:pPr>
        <w:jc w:val="both"/>
        <w:rPr>
          <w:b/>
          <w:u w:val="single"/>
        </w:rPr>
      </w:pPr>
      <w:r w:rsidRPr="00FB6071">
        <w:rPr>
          <w:b/>
        </w:rPr>
        <w:t xml:space="preserve">IV.  </w:t>
      </w:r>
      <w:r w:rsidRPr="00FB6071">
        <w:rPr>
          <w:b/>
          <w:u w:val="single"/>
        </w:rPr>
        <w:t>DESIGN</w:t>
      </w:r>
      <w:r>
        <w:rPr>
          <w:b/>
          <w:u w:val="single"/>
        </w:rPr>
        <w:t>/EQUIPMENT PARAMETER(S)</w:t>
      </w:r>
    </w:p>
    <w:p w14:paraId="660C7F5F" w14:textId="07922B9F" w:rsidR="00262C66" w:rsidRDefault="00262C66" w:rsidP="00397250">
      <w:pPr>
        <w:jc w:val="both"/>
        <w:rPr>
          <w:sz w:val="20"/>
        </w:rPr>
      </w:pPr>
    </w:p>
    <w:p w14:paraId="0DA016BB" w14:textId="5260FC66" w:rsidR="00397250" w:rsidRPr="00C0388E" w:rsidRDefault="00397250" w:rsidP="00397250">
      <w:pPr>
        <w:jc w:val="both"/>
        <w:rPr>
          <w:sz w:val="20"/>
        </w:rPr>
      </w:pPr>
      <w:r>
        <w:rPr>
          <w:sz w:val="20"/>
        </w:rPr>
        <w:t>NA</w:t>
      </w:r>
    </w:p>
    <w:p w14:paraId="61A779B0" w14:textId="77777777" w:rsidR="00397250" w:rsidRDefault="00397250" w:rsidP="00262C66">
      <w:pPr>
        <w:jc w:val="both"/>
        <w:rPr>
          <w:sz w:val="20"/>
        </w:rPr>
      </w:pPr>
    </w:p>
    <w:p w14:paraId="17265C92" w14:textId="4D4B6D28" w:rsidR="00262C66" w:rsidRDefault="00262C66" w:rsidP="00262C66">
      <w:pPr>
        <w:jc w:val="both"/>
        <w:rPr>
          <w:b/>
          <w:u w:val="single"/>
        </w:rPr>
      </w:pPr>
      <w:r>
        <w:rPr>
          <w:b/>
        </w:rPr>
        <w:t xml:space="preserve">V.  </w:t>
      </w:r>
      <w:r>
        <w:rPr>
          <w:b/>
          <w:u w:val="single"/>
        </w:rPr>
        <w:t>TESTING/SAMPLING</w:t>
      </w:r>
    </w:p>
    <w:p w14:paraId="35BA1DBD" w14:textId="77777777" w:rsidR="00262C66" w:rsidRPr="00FE0AD0" w:rsidRDefault="00262C66" w:rsidP="00262C6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13A730" w14:textId="70F42CD3" w:rsidR="00262C66" w:rsidRDefault="00262C66" w:rsidP="00262C66">
      <w:pPr>
        <w:jc w:val="both"/>
        <w:rPr>
          <w:sz w:val="20"/>
        </w:rPr>
      </w:pPr>
    </w:p>
    <w:p w14:paraId="3C842752" w14:textId="1EED3EEB" w:rsidR="00AF56D9" w:rsidRPr="00B37B9B" w:rsidRDefault="00397250" w:rsidP="00262C66">
      <w:pPr>
        <w:jc w:val="both"/>
        <w:rPr>
          <w:sz w:val="20"/>
        </w:rPr>
      </w:pPr>
      <w:r>
        <w:rPr>
          <w:sz w:val="20"/>
        </w:rPr>
        <w:t>NA</w:t>
      </w:r>
    </w:p>
    <w:p w14:paraId="5B2BD1FD" w14:textId="77777777" w:rsidR="00AF56D9" w:rsidRDefault="00AF56D9" w:rsidP="00262C66">
      <w:pPr>
        <w:jc w:val="both"/>
        <w:rPr>
          <w:b/>
        </w:rPr>
      </w:pPr>
    </w:p>
    <w:p w14:paraId="0B5CC1AD" w14:textId="34E548EF" w:rsidR="00262C66" w:rsidRDefault="00262C66" w:rsidP="00262C66">
      <w:pPr>
        <w:jc w:val="both"/>
      </w:pPr>
      <w:r>
        <w:rPr>
          <w:b/>
        </w:rPr>
        <w:t xml:space="preserve">VI.  </w:t>
      </w:r>
      <w:r>
        <w:rPr>
          <w:b/>
          <w:u w:val="single"/>
        </w:rPr>
        <w:t>MONITORING/RECORDKEEPING</w:t>
      </w:r>
    </w:p>
    <w:p w14:paraId="73946550" w14:textId="62A1F776" w:rsidR="00397250" w:rsidRDefault="00262C66" w:rsidP="0039725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9F5636" w14:textId="77777777" w:rsidR="00397250" w:rsidRDefault="00397250" w:rsidP="00397250">
      <w:pPr>
        <w:jc w:val="both"/>
        <w:rPr>
          <w:sz w:val="20"/>
        </w:rPr>
      </w:pPr>
    </w:p>
    <w:p w14:paraId="1EFF9D7C" w14:textId="77777777" w:rsidR="00397250" w:rsidRPr="001F42ED" w:rsidRDefault="00397250" w:rsidP="00397250">
      <w:pPr>
        <w:jc w:val="both"/>
        <w:rPr>
          <w:b/>
          <w:sz w:val="20"/>
        </w:rPr>
      </w:pPr>
      <w:r w:rsidRPr="001F42ED">
        <w:rPr>
          <w:sz w:val="20"/>
        </w:rPr>
        <w:t xml:space="preserve">Use one of the methods specified in 40 CFR 63.5758 to determine the organic HAP contents of resins and gelcoats.   </w:t>
      </w:r>
      <w:r w:rsidRPr="001F42ED">
        <w:rPr>
          <w:b/>
          <w:sz w:val="20"/>
        </w:rPr>
        <w:t>(40 CFR 63.5704(b)(1))</w:t>
      </w:r>
    </w:p>
    <w:p w14:paraId="4F49556B" w14:textId="77777777" w:rsidR="00397250" w:rsidRDefault="00397250" w:rsidP="00397250">
      <w:pPr>
        <w:jc w:val="both"/>
        <w:rPr>
          <w:sz w:val="20"/>
        </w:rPr>
      </w:pPr>
    </w:p>
    <w:p w14:paraId="4B5ECCA0" w14:textId="77777777" w:rsidR="00397250" w:rsidRPr="00780B4A" w:rsidRDefault="00397250" w:rsidP="00397250">
      <w:pPr>
        <w:jc w:val="both"/>
        <w:rPr>
          <w:b/>
          <w:sz w:val="20"/>
        </w:rPr>
      </w:pPr>
      <w:r>
        <w:rPr>
          <w:b/>
          <w:sz w:val="20"/>
        </w:rPr>
        <w:t>Emissions Averaging</w:t>
      </w:r>
    </w:p>
    <w:p w14:paraId="0EDCFF67" w14:textId="77777777" w:rsidR="00397250" w:rsidRPr="00FE0AD0" w:rsidRDefault="00397250" w:rsidP="00397250">
      <w:pPr>
        <w:jc w:val="both"/>
        <w:rPr>
          <w:sz w:val="20"/>
        </w:rPr>
      </w:pPr>
    </w:p>
    <w:p w14:paraId="4F3ECDC3" w14:textId="3FEE6814" w:rsidR="00397250" w:rsidRPr="00C0388E" w:rsidRDefault="00397250" w:rsidP="002856EC">
      <w:pPr>
        <w:numPr>
          <w:ilvl w:val="0"/>
          <w:numId w:val="35"/>
        </w:numPr>
        <w:jc w:val="both"/>
        <w:rPr>
          <w:sz w:val="20"/>
        </w:rPr>
      </w:pPr>
      <w:r>
        <w:rPr>
          <w:sz w:val="20"/>
        </w:rPr>
        <w:t>When using Emissions Averaging to comply with the HAP limit in</w:t>
      </w:r>
      <w:r w:rsidR="00B301DF">
        <w:rPr>
          <w:sz w:val="20"/>
        </w:rPr>
        <w:t xml:space="preserve"> </w:t>
      </w:r>
      <w:r w:rsidR="000B7E05">
        <w:rPr>
          <w:sz w:val="20"/>
        </w:rPr>
        <w:t>SC</w:t>
      </w:r>
      <w:r>
        <w:rPr>
          <w:sz w:val="20"/>
        </w:rPr>
        <w:t xml:space="preserve"> I.1 above, the permittee must prepare an implementation plan as specified in 40 CFR 63.5707.   </w:t>
      </w:r>
      <w:r>
        <w:rPr>
          <w:b/>
          <w:sz w:val="20"/>
        </w:rPr>
        <w:t>(40 CFR 63.5707)</w:t>
      </w:r>
    </w:p>
    <w:p w14:paraId="37688649" w14:textId="77777777" w:rsidR="00397250" w:rsidRDefault="00397250" w:rsidP="00397250">
      <w:pPr>
        <w:jc w:val="both"/>
        <w:rPr>
          <w:sz w:val="20"/>
        </w:rPr>
      </w:pPr>
    </w:p>
    <w:p w14:paraId="3FF46D32" w14:textId="399E0E90" w:rsidR="00397250" w:rsidRPr="00F95447" w:rsidRDefault="00397250" w:rsidP="002856EC">
      <w:pPr>
        <w:numPr>
          <w:ilvl w:val="0"/>
          <w:numId w:val="35"/>
        </w:numPr>
        <w:jc w:val="both"/>
        <w:rPr>
          <w:b/>
          <w:sz w:val="20"/>
        </w:rPr>
      </w:pPr>
      <w:r w:rsidRPr="00F95447">
        <w:rPr>
          <w:sz w:val="20"/>
        </w:rPr>
        <w:t xml:space="preserve">When using Emissions Averaging to demonstrate compliance with the HAP limit in </w:t>
      </w:r>
      <w:r w:rsidR="000B7E05">
        <w:rPr>
          <w:sz w:val="20"/>
        </w:rPr>
        <w:t>SC</w:t>
      </w:r>
      <w:r w:rsidRPr="00F95447">
        <w:rPr>
          <w:sz w:val="20"/>
        </w:rPr>
        <w:t xml:space="preserve"> I.1 above, the permittee must calculate the emissions on a 12 month rolling average using Equation 1 from 40</w:t>
      </w:r>
      <w:r>
        <w:rPr>
          <w:sz w:val="20"/>
        </w:rPr>
        <w:t> </w:t>
      </w:r>
      <w:r w:rsidRPr="00F95447">
        <w:rPr>
          <w:sz w:val="20"/>
        </w:rPr>
        <w:t xml:space="preserve">CFR 63.5710 at the end of the twelfth month after the applicable compliance date and at the end of every subsequent month.  </w:t>
      </w:r>
      <w:r w:rsidRPr="00F95447">
        <w:rPr>
          <w:b/>
          <w:sz w:val="20"/>
        </w:rPr>
        <w:t>(40 CFR 63.5710)</w:t>
      </w:r>
    </w:p>
    <w:p w14:paraId="1F0DE65E" w14:textId="77777777" w:rsidR="00397250" w:rsidRDefault="00397250" w:rsidP="00397250">
      <w:pPr>
        <w:jc w:val="both"/>
        <w:rPr>
          <w:sz w:val="20"/>
        </w:rPr>
      </w:pPr>
    </w:p>
    <w:p w14:paraId="734B5766" w14:textId="7FA18D84" w:rsidR="00397250" w:rsidRPr="00F95447" w:rsidRDefault="00397250" w:rsidP="002856EC">
      <w:pPr>
        <w:numPr>
          <w:ilvl w:val="0"/>
          <w:numId w:val="35"/>
        </w:numPr>
        <w:jc w:val="both"/>
        <w:rPr>
          <w:b/>
          <w:sz w:val="20"/>
        </w:rPr>
      </w:pPr>
      <w:r>
        <w:rPr>
          <w:sz w:val="20"/>
        </w:rPr>
        <w:t>When using Emissions Averaging to demonstrate compliance with the Equation 1 computation, u</w:t>
      </w:r>
      <w:r w:rsidRPr="00F95447">
        <w:rPr>
          <w:sz w:val="20"/>
        </w:rPr>
        <w:t xml:space="preserve">se Equation 2 from 40 CFR 63.5710 at the end of each month to determine the weighted-average MACT model point value for </w:t>
      </w:r>
      <w:r>
        <w:rPr>
          <w:sz w:val="20"/>
        </w:rPr>
        <w:t>each open molding resin and gel</w:t>
      </w:r>
      <w:r w:rsidRPr="00F95447">
        <w:rPr>
          <w:sz w:val="20"/>
        </w:rPr>
        <w:t xml:space="preserve">coat operation included in the average required above.  </w:t>
      </w:r>
      <w:r w:rsidRPr="00F95447">
        <w:rPr>
          <w:b/>
          <w:sz w:val="20"/>
        </w:rPr>
        <w:t>(40 CFR 63.5710)</w:t>
      </w:r>
    </w:p>
    <w:p w14:paraId="2C64C730" w14:textId="77777777" w:rsidR="00397250" w:rsidRDefault="00397250" w:rsidP="00397250">
      <w:pPr>
        <w:jc w:val="both"/>
        <w:rPr>
          <w:sz w:val="20"/>
        </w:rPr>
      </w:pPr>
    </w:p>
    <w:p w14:paraId="313A3BE7" w14:textId="77777777" w:rsidR="00397250" w:rsidRPr="00F95447" w:rsidRDefault="00397250" w:rsidP="002856EC">
      <w:pPr>
        <w:numPr>
          <w:ilvl w:val="0"/>
          <w:numId w:val="35"/>
        </w:numPr>
        <w:jc w:val="both"/>
        <w:rPr>
          <w:b/>
          <w:sz w:val="20"/>
        </w:rPr>
      </w:pPr>
      <w:r w:rsidRPr="00F95447">
        <w:rPr>
          <w:sz w:val="20"/>
        </w:rPr>
        <w:t xml:space="preserve">Use the equations from Table 3 of 40 CFR </w:t>
      </w:r>
      <w:r>
        <w:rPr>
          <w:sz w:val="20"/>
        </w:rPr>
        <w:t xml:space="preserve">Part 63, </w:t>
      </w:r>
      <w:r w:rsidRPr="00F95447">
        <w:rPr>
          <w:sz w:val="20"/>
        </w:rPr>
        <w:t xml:space="preserve">Subpart VVVV to determine </w:t>
      </w:r>
      <w:proofErr w:type="spellStart"/>
      <w:r w:rsidRPr="00F95447">
        <w:rPr>
          <w:sz w:val="20"/>
        </w:rPr>
        <w:t>PV</w:t>
      </w:r>
      <w:r w:rsidRPr="00F95447">
        <w:rPr>
          <w:sz w:val="20"/>
          <w:vertAlign w:val="subscript"/>
        </w:rPr>
        <w:t>i</w:t>
      </w:r>
      <w:proofErr w:type="spellEnd"/>
      <w:r w:rsidRPr="00F95447">
        <w:rPr>
          <w:sz w:val="20"/>
        </w:rPr>
        <w:t xml:space="preserve"> in Equation 2.  </w:t>
      </w:r>
      <w:r w:rsidRPr="00F95447">
        <w:rPr>
          <w:b/>
          <w:sz w:val="20"/>
        </w:rPr>
        <w:t>(40 CFR 63.5710)</w:t>
      </w:r>
    </w:p>
    <w:p w14:paraId="2218E0FD" w14:textId="77777777" w:rsidR="00397250" w:rsidRDefault="00397250" w:rsidP="00397250">
      <w:pPr>
        <w:jc w:val="both"/>
        <w:rPr>
          <w:sz w:val="20"/>
        </w:rPr>
      </w:pPr>
    </w:p>
    <w:p w14:paraId="2F7C1C1C" w14:textId="77777777" w:rsidR="00397250" w:rsidRPr="00927AED" w:rsidRDefault="00397250" w:rsidP="002856EC">
      <w:pPr>
        <w:numPr>
          <w:ilvl w:val="0"/>
          <w:numId w:val="35"/>
        </w:numPr>
        <w:jc w:val="both"/>
        <w:rPr>
          <w:b/>
          <w:sz w:val="20"/>
        </w:rPr>
      </w:pPr>
      <w:r w:rsidRPr="00927AED">
        <w:rPr>
          <w:sz w:val="20"/>
        </w:rPr>
        <w:t>Maintain records of the HAP content</w:t>
      </w:r>
      <w:r>
        <w:rPr>
          <w:sz w:val="20"/>
        </w:rPr>
        <w:t xml:space="preserve"> of each resin and gelcoat used in open molding operations</w:t>
      </w:r>
      <w:r w:rsidRPr="00927AED">
        <w:rPr>
          <w:sz w:val="20"/>
        </w:rPr>
        <w:t xml:space="preserve">.  </w:t>
      </w:r>
      <w:r w:rsidRPr="00927AED">
        <w:rPr>
          <w:b/>
          <w:sz w:val="20"/>
        </w:rPr>
        <w:t>(40 CFR 63.5704(a)(3)(</w:t>
      </w:r>
      <w:proofErr w:type="spellStart"/>
      <w:r w:rsidRPr="00927AED">
        <w:rPr>
          <w:b/>
          <w:sz w:val="20"/>
        </w:rPr>
        <w:t>i</w:t>
      </w:r>
      <w:proofErr w:type="spellEnd"/>
      <w:r w:rsidRPr="00927AED">
        <w:rPr>
          <w:b/>
          <w:sz w:val="20"/>
        </w:rPr>
        <w:t>))</w:t>
      </w:r>
    </w:p>
    <w:p w14:paraId="474F1B9D" w14:textId="77777777" w:rsidR="00397250" w:rsidRDefault="00397250" w:rsidP="00397250">
      <w:pPr>
        <w:jc w:val="both"/>
        <w:rPr>
          <w:sz w:val="20"/>
        </w:rPr>
      </w:pPr>
    </w:p>
    <w:p w14:paraId="40E32DC7" w14:textId="77777777" w:rsidR="00397250" w:rsidRDefault="00397250" w:rsidP="002856EC">
      <w:pPr>
        <w:numPr>
          <w:ilvl w:val="0"/>
          <w:numId w:val="35"/>
        </w:numPr>
        <w:jc w:val="both"/>
        <w:rPr>
          <w:sz w:val="20"/>
        </w:rPr>
      </w:pPr>
      <w:r w:rsidRPr="00927AED">
        <w:rPr>
          <w:sz w:val="20"/>
        </w:rPr>
        <w:t xml:space="preserve">Maintain records of the amount of </w:t>
      </w:r>
      <w:r>
        <w:rPr>
          <w:sz w:val="20"/>
        </w:rPr>
        <w:t>resin and gelcoat</w:t>
      </w:r>
      <w:r w:rsidRPr="00927AED">
        <w:rPr>
          <w:sz w:val="20"/>
        </w:rPr>
        <w:t xml:space="preserve"> used per month.  </w:t>
      </w:r>
      <w:r w:rsidRPr="00927AED">
        <w:rPr>
          <w:b/>
          <w:sz w:val="20"/>
        </w:rPr>
        <w:t>(40 CFR 63.5704(a)(3)(ii))</w:t>
      </w:r>
    </w:p>
    <w:p w14:paraId="665FF9AA" w14:textId="77777777" w:rsidR="00397250" w:rsidRDefault="00397250" w:rsidP="00397250">
      <w:pPr>
        <w:jc w:val="both"/>
        <w:rPr>
          <w:sz w:val="20"/>
        </w:rPr>
      </w:pPr>
    </w:p>
    <w:p w14:paraId="0AF9EED0" w14:textId="56AAD9E9" w:rsidR="00397250" w:rsidRDefault="00397250" w:rsidP="002856EC">
      <w:pPr>
        <w:numPr>
          <w:ilvl w:val="0"/>
          <w:numId w:val="35"/>
        </w:numPr>
        <w:jc w:val="both"/>
        <w:rPr>
          <w:sz w:val="20"/>
        </w:rPr>
      </w:pPr>
      <w:r w:rsidRPr="00927AED">
        <w:rPr>
          <w:sz w:val="20"/>
        </w:rPr>
        <w:t xml:space="preserve">Maintain records of the application method used </w:t>
      </w:r>
      <w:r>
        <w:rPr>
          <w:sz w:val="20"/>
        </w:rPr>
        <w:t xml:space="preserve">in open molding operations </w:t>
      </w:r>
      <w:r w:rsidRPr="00927AED">
        <w:rPr>
          <w:sz w:val="20"/>
        </w:rPr>
        <w:t>for production resin and tooling</w:t>
      </w:r>
      <w:r>
        <w:rPr>
          <w:sz w:val="20"/>
        </w:rPr>
        <w:t xml:space="preserve"> </w:t>
      </w:r>
      <w:r w:rsidRPr="00927AED">
        <w:rPr>
          <w:sz w:val="20"/>
        </w:rPr>
        <w:t>resin.  This record is not required if all production resins and tooling resins are applied with non</w:t>
      </w:r>
      <w:r w:rsidR="00161981">
        <w:rPr>
          <w:sz w:val="20"/>
        </w:rPr>
        <w:t>-</w:t>
      </w:r>
      <w:r w:rsidRPr="00927AED">
        <w:rPr>
          <w:sz w:val="20"/>
        </w:rPr>
        <w:t>atomized</w:t>
      </w:r>
      <w:r>
        <w:rPr>
          <w:sz w:val="20"/>
        </w:rPr>
        <w:t xml:space="preserve"> </w:t>
      </w:r>
      <w:r w:rsidRPr="00927AED">
        <w:rPr>
          <w:sz w:val="20"/>
        </w:rPr>
        <w:t xml:space="preserve">technology.  </w:t>
      </w:r>
      <w:r>
        <w:rPr>
          <w:b/>
          <w:sz w:val="20"/>
        </w:rPr>
        <w:t>(40 </w:t>
      </w:r>
      <w:smartTag w:uri="urn:schemas-microsoft-com:office:smarttags" w:element="stockticker">
        <w:r w:rsidRPr="00927AED">
          <w:rPr>
            <w:b/>
            <w:sz w:val="20"/>
          </w:rPr>
          <w:t>CFR</w:t>
        </w:r>
      </w:smartTag>
      <w:r>
        <w:rPr>
          <w:b/>
          <w:sz w:val="20"/>
        </w:rPr>
        <w:t> </w:t>
      </w:r>
      <w:r w:rsidRPr="00927AED">
        <w:rPr>
          <w:b/>
          <w:sz w:val="20"/>
        </w:rPr>
        <w:t>63.5704(a)(3)(iii))</w:t>
      </w:r>
    </w:p>
    <w:p w14:paraId="314B654D" w14:textId="73BEEDAC" w:rsidR="000B7E05" w:rsidRDefault="000B7E05">
      <w:pPr>
        <w:rPr>
          <w:sz w:val="20"/>
        </w:rPr>
      </w:pPr>
      <w:r>
        <w:rPr>
          <w:sz w:val="20"/>
        </w:rPr>
        <w:br w:type="page"/>
      </w:r>
    </w:p>
    <w:p w14:paraId="7EB0CEE6" w14:textId="77777777" w:rsidR="00397250" w:rsidRDefault="00397250" w:rsidP="00397250">
      <w:pPr>
        <w:jc w:val="both"/>
        <w:rPr>
          <w:sz w:val="20"/>
        </w:rPr>
      </w:pPr>
    </w:p>
    <w:p w14:paraId="3479F63E" w14:textId="77777777" w:rsidR="00397250" w:rsidRPr="00281C2A" w:rsidRDefault="00397250" w:rsidP="00397250">
      <w:pPr>
        <w:jc w:val="both"/>
        <w:rPr>
          <w:b/>
          <w:sz w:val="20"/>
        </w:rPr>
      </w:pPr>
      <w:r>
        <w:rPr>
          <w:b/>
          <w:sz w:val="20"/>
        </w:rPr>
        <w:t>Compliant Materials</w:t>
      </w:r>
    </w:p>
    <w:p w14:paraId="45E87600" w14:textId="77777777" w:rsidR="00397250" w:rsidRDefault="00397250" w:rsidP="00397250">
      <w:pPr>
        <w:jc w:val="both"/>
        <w:rPr>
          <w:sz w:val="20"/>
        </w:rPr>
      </w:pPr>
    </w:p>
    <w:p w14:paraId="0203B0CD" w14:textId="70F2DE78" w:rsidR="00397250" w:rsidRDefault="00397250" w:rsidP="002856EC">
      <w:pPr>
        <w:numPr>
          <w:ilvl w:val="0"/>
          <w:numId w:val="35"/>
        </w:numPr>
        <w:jc w:val="both"/>
        <w:rPr>
          <w:sz w:val="20"/>
        </w:rPr>
      </w:pPr>
      <w:r w:rsidRPr="00281C2A">
        <w:rPr>
          <w:sz w:val="20"/>
        </w:rPr>
        <w:t xml:space="preserve">When using Compliant Materials to comply with the HAP limit in </w:t>
      </w:r>
      <w:r w:rsidR="008D57B1">
        <w:rPr>
          <w:sz w:val="20"/>
        </w:rPr>
        <w:t xml:space="preserve">SC </w:t>
      </w:r>
      <w:r w:rsidRPr="00281C2A">
        <w:rPr>
          <w:sz w:val="20"/>
        </w:rPr>
        <w:t>I.1 above, if not all resins</w:t>
      </w:r>
      <w:r>
        <w:rPr>
          <w:sz w:val="20"/>
        </w:rPr>
        <w:t xml:space="preserve"> </w:t>
      </w:r>
      <w:r w:rsidRPr="00281C2A">
        <w:rPr>
          <w:sz w:val="20"/>
        </w:rPr>
        <w:t>and gelcoats used have organic HAP contents no greater than the applicable organic HAP content limits then</w:t>
      </w:r>
      <w:r>
        <w:rPr>
          <w:sz w:val="20"/>
        </w:rPr>
        <w:t xml:space="preserve"> </w:t>
      </w:r>
      <w:r w:rsidRPr="00281C2A">
        <w:rPr>
          <w:sz w:val="20"/>
        </w:rPr>
        <w:t>the permittee may use Equation 1 from 40 CFR 63.5713 to calculate the weighted average organic HAP</w:t>
      </w:r>
      <w:r>
        <w:rPr>
          <w:sz w:val="20"/>
        </w:rPr>
        <w:t xml:space="preserve"> </w:t>
      </w:r>
      <w:r w:rsidRPr="00281C2A">
        <w:rPr>
          <w:sz w:val="20"/>
        </w:rPr>
        <w:t>content at the end of every month for all resins and gelcoats used in each operation in the past 12 months.  If all</w:t>
      </w:r>
      <w:r>
        <w:rPr>
          <w:sz w:val="20"/>
        </w:rPr>
        <w:t xml:space="preserve"> r</w:t>
      </w:r>
      <w:r w:rsidRPr="00281C2A">
        <w:rPr>
          <w:sz w:val="20"/>
        </w:rPr>
        <w:t>esins and gelcoats used have organic HAP contents no greater th</w:t>
      </w:r>
      <w:r>
        <w:rPr>
          <w:sz w:val="20"/>
        </w:rPr>
        <w:t>a</w:t>
      </w:r>
      <w:r w:rsidRPr="00281C2A">
        <w:rPr>
          <w:sz w:val="20"/>
        </w:rPr>
        <w:t>n the applicable organic HAP content limits,</w:t>
      </w:r>
      <w:r>
        <w:rPr>
          <w:sz w:val="20"/>
        </w:rPr>
        <w:t xml:space="preserve"> </w:t>
      </w:r>
      <w:r w:rsidRPr="00281C2A">
        <w:rPr>
          <w:sz w:val="20"/>
        </w:rPr>
        <w:t xml:space="preserve">this calculation is not necessary to demonstrate compliance.  </w:t>
      </w:r>
      <w:r w:rsidRPr="00281C2A">
        <w:rPr>
          <w:b/>
          <w:sz w:val="20"/>
        </w:rPr>
        <w:t>(40 CFR 63.5713)</w:t>
      </w:r>
    </w:p>
    <w:p w14:paraId="62A250EF" w14:textId="77777777" w:rsidR="00397250" w:rsidRDefault="00397250" w:rsidP="00397250">
      <w:pPr>
        <w:jc w:val="both"/>
        <w:rPr>
          <w:sz w:val="20"/>
        </w:rPr>
      </w:pPr>
    </w:p>
    <w:p w14:paraId="0807BDF7" w14:textId="304D8D58" w:rsidR="00397250" w:rsidRDefault="00397250" w:rsidP="002856EC">
      <w:pPr>
        <w:numPr>
          <w:ilvl w:val="0"/>
          <w:numId w:val="35"/>
        </w:numPr>
        <w:jc w:val="both"/>
        <w:rPr>
          <w:sz w:val="20"/>
        </w:rPr>
      </w:pPr>
      <w:r w:rsidRPr="00F95447">
        <w:rPr>
          <w:sz w:val="20"/>
        </w:rPr>
        <w:t xml:space="preserve">If filled resins are used, </w:t>
      </w:r>
      <w:r>
        <w:rPr>
          <w:sz w:val="20"/>
        </w:rPr>
        <w:t>E</w:t>
      </w:r>
      <w:r w:rsidRPr="00F95447">
        <w:rPr>
          <w:sz w:val="20"/>
        </w:rPr>
        <w:t>quation 1 from 40 CFR 63.5714 must be used to demonstrate compliance for the filled material on an as-applied basis.</w:t>
      </w:r>
      <w:r w:rsidR="008D57B1">
        <w:rPr>
          <w:sz w:val="20"/>
        </w:rPr>
        <w:t xml:space="preserve"> </w:t>
      </w:r>
      <w:r w:rsidRPr="00F95447">
        <w:rPr>
          <w:sz w:val="20"/>
        </w:rPr>
        <w:t xml:space="preserve"> </w:t>
      </w:r>
      <w:r w:rsidRPr="00F95447">
        <w:rPr>
          <w:b/>
          <w:sz w:val="20"/>
        </w:rPr>
        <w:t>(40 CFR 63.5714)</w:t>
      </w:r>
    </w:p>
    <w:p w14:paraId="2C0F6EBE" w14:textId="77777777" w:rsidR="00397250" w:rsidRDefault="00397250" w:rsidP="00397250">
      <w:pPr>
        <w:jc w:val="both"/>
        <w:rPr>
          <w:sz w:val="20"/>
        </w:rPr>
      </w:pPr>
    </w:p>
    <w:p w14:paraId="548981F5" w14:textId="2A34243D" w:rsidR="00161981" w:rsidRPr="00161981" w:rsidRDefault="00161981" w:rsidP="002856EC">
      <w:pPr>
        <w:numPr>
          <w:ilvl w:val="0"/>
          <w:numId w:val="35"/>
        </w:numPr>
        <w:rPr>
          <w:b/>
          <w:bCs/>
          <w:sz w:val="20"/>
        </w:rPr>
      </w:pPr>
      <w:r w:rsidRPr="00161981">
        <w:rPr>
          <w:sz w:val="20"/>
        </w:rPr>
        <w:t>Use the methods specified in 40 CFR 63.5758 to determine the organic HAP contents of resins and gel coats</w:t>
      </w:r>
      <w:r w:rsidR="00B171F5">
        <w:rPr>
          <w:sz w:val="20"/>
        </w:rPr>
        <w:t xml:space="preserve"> while using </w:t>
      </w:r>
      <w:r w:rsidR="003455C7">
        <w:rPr>
          <w:sz w:val="20"/>
        </w:rPr>
        <w:t>Compliant Materials Method</w:t>
      </w:r>
      <w:r w:rsidRPr="00161981">
        <w:rPr>
          <w:sz w:val="20"/>
        </w:rPr>
        <w:t xml:space="preserve">. </w:t>
      </w:r>
      <w:r w:rsidR="008D57B1">
        <w:rPr>
          <w:sz w:val="20"/>
        </w:rPr>
        <w:t xml:space="preserve"> </w:t>
      </w:r>
      <w:r w:rsidRPr="00161981">
        <w:rPr>
          <w:b/>
          <w:bCs/>
          <w:sz w:val="20"/>
        </w:rPr>
        <w:t>(40 CFR 63.5704(b)(1))</w:t>
      </w:r>
    </w:p>
    <w:p w14:paraId="3A4B884B" w14:textId="77777777" w:rsidR="00161981" w:rsidRDefault="00161981" w:rsidP="00161981">
      <w:pPr>
        <w:pStyle w:val="ListParagraph"/>
        <w:rPr>
          <w:sz w:val="20"/>
        </w:rPr>
      </w:pPr>
    </w:p>
    <w:p w14:paraId="671849D6" w14:textId="00616EEB" w:rsidR="00397250" w:rsidRDefault="00397250" w:rsidP="002856EC">
      <w:pPr>
        <w:numPr>
          <w:ilvl w:val="0"/>
          <w:numId w:val="35"/>
        </w:numPr>
        <w:jc w:val="both"/>
        <w:rPr>
          <w:sz w:val="20"/>
        </w:rPr>
      </w:pPr>
      <w:r w:rsidRPr="00F95447">
        <w:rPr>
          <w:sz w:val="20"/>
        </w:rPr>
        <w:t>Complete the calculations described in 40 CFR 63.5713 to show that the weighted-average organic HAP</w:t>
      </w:r>
      <w:r>
        <w:rPr>
          <w:sz w:val="20"/>
        </w:rPr>
        <w:t xml:space="preserve"> </w:t>
      </w:r>
      <w:r w:rsidRPr="00F95447">
        <w:rPr>
          <w:sz w:val="20"/>
        </w:rPr>
        <w:t xml:space="preserve">content of each resin and gelcoat does not exceed the limits specified in Table 2 of 40 CFR </w:t>
      </w:r>
      <w:r>
        <w:rPr>
          <w:sz w:val="20"/>
        </w:rPr>
        <w:t xml:space="preserve">Part 63, </w:t>
      </w:r>
      <w:r w:rsidRPr="00F95447">
        <w:rPr>
          <w:sz w:val="20"/>
        </w:rPr>
        <w:t>Subpart VVVV.</w:t>
      </w:r>
      <w:r w:rsidR="008D57B1">
        <w:rPr>
          <w:sz w:val="20"/>
        </w:rPr>
        <w:t xml:space="preserve"> </w:t>
      </w:r>
      <w:r>
        <w:rPr>
          <w:sz w:val="20"/>
        </w:rPr>
        <w:t xml:space="preserve"> </w:t>
      </w:r>
      <w:r w:rsidRPr="00F95447">
        <w:rPr>
          <w:b/>
          <w:sz w:val="20"/>
        </w:rPr>
        <w:t>(40</w:t>
      </w:r>
      <w:r w:rsidR="008D57B1">
        <w:rPr>
          <w:b/>
          <w:sz w:val="20"/>
        </w:rPr>
        <w:t> </w:t>
      </w:r>
      <w:r w:rsidRPr="00F95447">
        <w:rPr>
          <w:b/>
          <w:sz w:val="20"/>
        </w:rPr>
        <w:t>CFR 63.5704(b)(2))</w:t>
      </w:r>
    </w:p>
    <w:p w14:paraId="29D57647" w14:textId="77777777" w:rsidR="00397250" w:rsidRDefault="00397250" w:rsidP="00397250">
      <w:pPr>
        <w:jc w:val="both"/>
        <w:rPr>
          <w:sz w:val="20"/>
        </w:rPr>
      </w:pPr>
    </w:p>
    <w:p w14:paraId="7D274BF8" w14:textId="41AE8DD4" w:rsidR="00397250" w:rsidRDefault="00397250" w:rsidP="002856EC">
      <w:pPr>
        <w:numPr>
          <w:ilvl w:val="0"/>
          <w:numId w:val="35"/>
        </w:numPr>
        <w:jc w:val="both"/>
        <w:rPr>
          <w:b/>
          <w:sz w:val="20"/>
        </w:rPr>
      </w:pPr>
      <w:r w:rsidRPr="00F95447">
        <w:rPr>
          <w:sz w:val="20"/>
        </w:rPr>
        <w:t xml:space="preserve">Maintain records of the </w:t>
      </w:r>
      <w:r w:rsidR="00161981">
        <w:rPr>
          <w:sz w:val="20"/>
        </w:rPr>
        <w:t>HAP</w:t>
      </w:r>
      <w:r w:rsidRPr="00F95447">
        <w:rPr>
          <w:sz w:val="20"/>
        </w:rPr>
        <w:t xml:space="preserve"> content of each </w:t>
      </w:r>
      <w:r>
        <w:rPr>
          <w:sz w:val="20"/>
        </w:rPr>
        <w:t xml:space="preserve">open molding </w:t>
      </w:r>
      <w:r w:rsidRPr="00F95447">
        <w:rPr>
          <w:sz w:val="20"/>
        </w:rPr>
        <w:t>resin and gelcoat.</w:t>
      </w:r>
      <w:r w:rsidR="008D57B1">
        <w:rPr>
          <w:sz w:val="20"/>
        </w:rPr>
        <w:t xml:space="preserve"> </w:t>
      </w:r>
      <w:r w:rsidRPr="00F95447">
        <w:rPr>
          <w:sz w:val="20"/>
        </w:rPr>
        <w:t xml:space="preserve"> </w:t>
      </w:r>
      <w:r>
        <w:rPr>
          <w:b/>
          <w:sz w:val="20"/>
        </w:rPr>
        <w:t>(4</w:t>
      </w:r>
      <w:r w:rsidRPr="00F95447">
        <w:rPr>
          <w:b/>
          <w:sz w:val="20"/>
        </w:rPr>
        <w:t>0 CFR 63.5704(b)(3)(</w:t>
      </w:r>
      <w:proofErr w:type="spellStart"/>
      <w:r w:rsidRPr="00F95447">
        <w:rPr>
          <w:b/>
          <w:sz w:val="20"/>
        </w:rPr>
        <w:t>i</w:t>
      </w:r>
      <w:proofErr w:type="spellEnd"/>
      <w:r w:rsidRPr="00F95447">
        <w:rPr>
          <w:b/>
          <w:sz w:val="20"/>
        </w:rPr>
        <w:t>))</w:t>
      </w:r>
    </w:p>
    <w:p w14:paraId="28C3A5FF" w14:textId="77777777" w:rsidR="00397250" w:rsidRDefault="00397250" w:rsidP="00397250">
      <w:pPr>
        <w:jc w:val="both"/>
        <w:rPr>
          <w:b/>
          <w:sz w:val="20"/>
        </w:rPr>
      </w:pPr>
    </w:p>
    <w:p w14:paraId="74C3FB41" w14:textId="707D312E" w:rsidR="00397250" w:rsidRDefault="00397250" w:rsidP="002856EC">
      <w:pPr>
        <w:numPr>
          <w:ilvl w:val="0"/>
          <w:numId w:val="35"/>
        </w:numPr>
        <w:jc w:val="both"/>
        <w:rPr>
          <w:sz w:val="20"/>
        </w:rPr>
      </w:pPr>
      <w:r w:rsidRPr="00DF1ECC">
        <w:rPr>
          <w:sz w:val="20"/>
        </w:rPr>
        <w:t>Maintain records of the application method for open molding production resin and tooling resin.  This record is</w:t>
      </w:r>
      <w:r>
        <w:rPr>
          <w:sz w:val="20"/>
        </w:rPr>
        <w:t xml:space="preserve"> </w:t>
      </w:r>
      <w:r w:rsidRPr="00DF1ECC">
        <w:rPr>
          <w:sz w:val="20"/>
        </w:rPr>
        <w:t>not required if all production resins and tooling resins are applied with non</w:t>
      </w:r>
      <w:r w:rsidR="00F83A68">
        <w:rPr>
          <w:sz w:val="20"/>
        </w:rPr>
        <w:t>-</w:t>
      </w:r>
      <w:r w:rsidRPr="00DF1ECC">
        <w:rPr>
          <w:sz w:val="20"/>
        </w:rPr>
        <w:t xml:space="preserve">atomized technology.  </w:t>
      </w:r>
      <w:r w:rsidRPr="00DF1ECC">
        <w:rPr>
          <w:b/>
          <w:sz w:val="20"/>
        </w:rPr>
        <w:t xml:space="preserve">(40 CFR </w:t>
      </w:r>
      <w:r>
        <w:rPr>
          <w:b/>
          <w:sz w:val="20"/>
        </w:rPr>
        <w:t>6</w:t>
      </w:r>
      <w:r w:rsidRPr="00DF1ECC">
        <w:rPr>
          <w:b/>
          <w:sz w:val="20"/>
        </w:rPr>
        <w:t>3.5704(b)(3)(ii)</w:t>
      </w:r>
      <w:r w:rsidRPr="00DF1ECC">
        <w:rPr>
          <w:sz w:val="20"/>
        </w:rPr>
        <w:t>)</w:t>
      </w:r>
    </w:p>
    <w:p w14:paraId="1D8AE1BB" w14:textId="77777777" w:rsidR="00397250" w:rsidRDefault="00397250" w:rsidP="00397250">
      <w:pPr>
        <w:jc w:val="both"/>
        <w:rPr>
          <w:sz w:val="20"/>
        </w:rPr>
      </w:pPr>
    </w:p>
    <w:p w14:paraId="740272CF" w14:textId="77777777" w:rsidR="00397250" w:rsidRDefault="00397250" w:rsidP="002856EC">
      <w:pPr>
        <w:numPr>
          <w:ilvl w:val="0"/>
          <w:numId w:val="35"/>
        </w:numPr>
        <w:jc w:val="both"/>
        <w:rPr>
          <w:sz w:val="20"/>
        </w:rPr>
      </w:pPr>
      <w:r w:rsidRPr="00887DD9">
        <w:rPr>
          <w:sz w:val="20"/>
        </w:rPr>
        <w:t xml:space="preserve">Maintain records of the amount of open molding production resins and gelcoats used per month.  This record is not required for an operation if all resins and gelcoats used for that operation comply with the organic HAP content requirements.  </w:t>
      </w:r>
      <w:r w:rsidRPr="00887DD9">
        <w:rPr>
          <w:b/>
          <w:sz w:val="20"/>
        </w:rPr>
        <w:t>(40 CFR 63.5704(b)(3)(iii))</w:t>
      </w:r>
    </w:p>
    <w:p w14:paraId="1CFB7207" w14:textId="77777777" w:rsidR="00397250" w:rsidRDefault="00397250" w:rsidP="00397250">
      <w:pPr>
        <w:jc w:val="both"/>
        <w:rPr>
          <w:sz w:val="20"/>
        </w:rPr>
      </w:pPr>
    </w:p>
    <w:p w14:paraId="75522FB6" w14:textId="77777777" w:rsidR="00397250" w:rsidRDefault="00397250" w:rsidP="002856EC">
      <w:pPr>
        <w:numPr>
          <w:ilvl w:val="0"/>
          <w:numId w:val="35"/>
        </w:numPr>
        <w:jc w:val="both"/>
        <w:rPr>
          <w:sz w:val="20"/>
        </w:rPr>
      </w:pPr>
      <w:r w:rsidRPr="00F95447">
        <w:rPr>
          <w:sz w:val="20"/>
        </w:rPr>
        <w:t xml:space="preserve">Maintain records of the calculations performed in </w:t>
      </w:r>
      <w:r>
        <w:rPr>
          <w:sz w:val="20"/>
        </w:rPr>
        <w:t>SC</w:t>
      </w:r>
      <w:r w:rsidRPr="00F95447">
        <w:rPr>
          <w:sz w:val="20"/>
        </w:rPr>
        <w:t xml:space="preserve"> VI.8, if required, to demonstrate compliance based on weigh</w:t>
      </w:r>
      <w:r>
        <w:rPr>
          <w:sz w:val="20"/>
        </w:rPr>
        <w:t>t</w:t>
      </w:r>
      <w:r w:rsidRPr="00F95447">
        <w:rPr>
          <w:sz w:val="20"/>
        </w:rPr>
        <w:t xml:space="preserve">ed-average organic HAP content as described in 40 CFR 63.5713.  </w:t>
      </w:r>
      <w:r w:rsidRPr="00F95447">
        <w:rPr>
          <w:b/>
          <w:sz w:val="20"/>
        </w:rPr>
        <w:t>(40 CFR 63.5704(b)(3)(iv))</w:t>
      </w:r>
    </w:p>
    <w:p w14:paraId="6CFD49A8" w14:textId="77777777" w:rsidR="00397250" w:rsidRDefault="00397250" w:rsidP="00397250">
      <w:pPr>
        <w:jc w:val="both"/>
        <w:rPr>
          <w:sz w:val="20"/>
        </w:rPr>
      </w:pPr>
    </w:p>
    <w:p w14:paraId="4BFFABA4" w14:textId="77777777" w:rsidR="00397250" w:rsidRPr="00DE414C" w:rsidRDefault="00397250" w:rsidP="00397250">
      <w:pPr>
        <w:jc w:val="both"/>
        <w:rPr>
          <w:b/>
          <w:sz w:val="20"/>
        </w:rPr>
      </w:pPr>
      <w:r>
        <w:rPr>
          <w:b/>
          <w:sz w:val="20"/>
        </w:rPr>
        <w:t>General Requirements</w:t>
      </w:r>
    </w:p>
    <w:p w14:paraId="2A6884ED" w14:textId="77777777" w:rsidR="00397250" w:rsidRDefault="00397250" w:rsidP="00397250">
      <w:pPr>
        <w:jc w:val="both"/>
        <w:rPr>
          <w:sz w:val="20"/>
        </w:rPr>
      </w:pPr>
    </w:p>
    <w:p w14:paraId="06C0437B" w14:textId="77777777" w:rsidR="00397250" w:rsidRDefault="00397250" w:rsidP="002856EC">
      <w:pPr>
        <w:numPr>
          <w:ilvl w:val="0"/>
          <w:numId w:val="35"/>
        </w:numPr>
        <w:jc w:val="both"/>
        <w:rPr>
          <w:sz w:val="20"/>
        </w:rPr>
      </w:pPr>
      <w:r w:rsidRPr="00F95447">
        <w:rPr>
          <w:sz w:val="20"/>
        </w:rPr>
        <w:t>Maintain the records required by 40 CFR 63.5767.</w:t>
      </w:r>
      <w:r>
        <w:rPr>
          <w:sz w:val="20"/>
        </w:rPr>
        <w:t xml:space="preserve"> </w:t>
      </w:r>
      <w:r w:rsidRPr="00F95447">
        <w:rPr>
          <w:sz w:val="20"/>
        </w:rPr>
        <w:t xml:space="preserve"> </w:t>
      </w:r>
      <w:r w:rsidRPr="00F95447">
        <w:rPr>
          <w:b/>
          <w:sz w:val="20"/>
        </w:rPr>
        <w:t>(40 CFR 63.5767)</w:t>
      </w:r>
    </w:p>
    <w:p w14:paraId="18E96ED2" w14:textId="77777777" w:rsidR="00397250" w:rsidRDefault="00397250" w:rsidP="00397250">
      <w:pPr>
        <w:jc w:val="both"/>
        <w:rPr>
          <w:sz w:val="20"/>
        </w:rPr>
      </w:pPr>
    </w:p>
    <w:p w14:paraId="4E4D3D6A" w14:textId="77777777" w:rsidR="00397250" w:rsidRPr="00DE414C" w:rsidRDefault="00397250" w:rsidP="00397250">
      <w:pPr>
        <w:jc w:val="both"/>
        <w:rPr>
          <w:b/>
          <w:sz w:val="20"/>
        </w:rPr>
      </w:pPr>
      <w:r>
        <w:rPr>
          <w:b/>
          <w:sz w:val="20"/>
        </w:rPr>
        <w:t>Carpet and Fabric Adhesives</w:t>
      </w:r>
    </w:p>
    <w:p w14:paraId="0439DE28" w14:textId="77777777" w:rsidR="00397250" w:rsidRDefault="00397250" w:rsidP="00397250">
      <w:pPr>
        <w:jc w:val="both"/>
        <w:rPr>
          <w:sz w:val="20"/>
        </w:rPr>
      </w:pPr>
    </w:p>
    <w:p w14:paraId="3B0C656B" w14:textId="77777777" w:rsidR="00397250" w:rsidRPr="0033382C" w:rsidRDefault="00397250" w:rsidP="002856EC">
      <w:pPr>
        <w:numPr>
          <w:ilvl w:val="0"/>
          <w:numId w:val="35"/>
        </w:numPr>
        <w:jc w:val="both"/>
        <w:rPr>
          <w:sz w:val="20"/>
        </w:rPr>
      </w:pPr>
      <w:r w:rsidRPr="0033382C">
        <w:rPr>
          <w:sz w:val="20"/>
        </w:rPr>
        <w:t xml:space="preserve">Use one of the methods specified in 40 </w:t>
      </w:r>
      <w:smartTag w:uri="urn:schemas-microsoft-com:office:smarttags" w:element="stockticker">
        <w:r w:rsidRPr="0033382C">
          <w:rPr>
            <w:sz w:val="20"/>
          </w:rPr>
          <w:t>CFR</w:t>
        </w:r>
      </w:smartTag>
      <w:r w:rsidRPr="0033382C">
        <w:rPr>
          <w:sz w:val="20"/>
        </w:rPr>
        <w:t xml:space="preserve"> 63.5758 to determine the organic HAP contents of carpet and</w:t>
      </w:r>
      <w:r>
        <w:rPr>
          <w:sz w:val="20"/>
        </w:rPr>
        <w:t xml:space="preserve"> </w:t>
      </w:r>
      <w:r w:rsidRPr="0033382C">
        <w:rPr>
          <w:sz w:val="20"/>
        </w:rPr>
        <w:t xml:space="preserve">fabric adhesives.  </w:t>
      </w:r>
      <w:r w:rsidRPr="0033382C">
        <w:rPr>
          <w:b/>
          <w:sz w:val="20"/>
        </w:rPr>
        <w:t xml:space="preserve">(40 </w:t>
      </w:r>
      <w:smartTag w:uri="urn:schemas-microsoft-com:office:smarttags" w:element="stockticker">
        <w:r w:rsidRPr="0033382C">
          <w:rPr>
            <w:b/>
            <w:sz w:val="20"/>
          </w:rPr>
          <w:t>CFR</w:t>
        </w:r>
      </w:smartTag>
      <w:r w:rsidRPr="0033382C">
        <w:rPr>
          <w:b/>
          <w:sz w:val="20"/>
        </w:rPr>
        <w:t xml:space="preserve"> 63.5740(b))</w:t>
      </w:r>
    </w:p>
    <w:p w14:paraId="659B9F3F" w14:textId="77777777" w:rsidR="00397250" w:rsidRDefault="00397250" w:rsidP="00397250">
      <w:pPr>
        <w:jc w:val="both"/>
        <w:rPr>
          <w:sz w:val="20"/>
        </w:rPr>
      </w:pPr>
    </w:p>
    <w:p w14:paraId="1E392AE0" w14:textId="77777777" w:rsidR="00397250" w:rsidRPr="00DE414C" w:rsidRDefault="00397250" w:rsidP="00397250">
      <w:pPr>
        <w:jc w:val="both"/>
        <w:rPr>
          <w:b/>
          <w:sz w:val="20"/>
        </w:rPr>
      </w:pPr>
      <w:r>
        <w:rPr>
          <w:b/>
          <w:sz w:val="20"/>
        </w:rPr>
        <w:t>Mixing Operations</w:t>
      </w:r>
    </w:p>
    <w:p w14:paraId="122E97F0" w14:textId="77777777" w:rsidR="00397250" w:rsidRDefault="00397250" w:rsidP="00397250">
      <w:pPr>
        <w:jc w:val="both"/>
        <w:rPr>
          <w:sz w:val="20"/>
        </w:rPr>
      </w:pPr>
    </w:p>
    <w:p w14:paraId="20878D62" w14:textId="6083D7EE" w:rsidR="00397250" w:rsidRPr="00DE0872" w:rsidRDefault="00397250" w:rsidP="002856EC">
      <w:pPr>
        <w:numPr>
          <w:ilvl w:val="0"/>
          <w:numId w:val="35"/>
        </w:numPr>
        <w:jc w:val="both"/>
        <w:rPr>
          <w:sz w:val="20"/>
        </w:rPr>
      </w:pPr>
      <w:r w:rsidRPr="00DE0872">
        <w:rPr>
          <w:sz w:val="20"/>
        </w:rPr>
        <w:t xml:space="preserve">Visually inspect all mixing containers subject to 40 </w:t>
      </w:r>
      <w:smartTag w:uri="urn:schemas-microsoft-com:office:smarttags" w:element="stockticker">
        <w:r w:rsidRPr="00DE0872">
          <w:rPr>
            <w:sz w:val="20"/>
          </w:rPr>
          <w:t>CFR</w:t>
        </w:r>
      </w:smartTag>
      <w:r w:rsidRPr="00DE0872">
        <w:rPr>
          <w:sz w:val="20"/>
        </w:rPr>
        <w:t xml:space="preserve"> 63.5731 at least once per month. </w:t>
      </w:r>
      <w:r w:rsidR="008D57B1">
        <w:rPr>
          <w:sz w:val="20"/>
        </w:rPr>
        <w:t xml:space="preserve"> </w:t>
      </w:r>
      <w:r w:rsidRPr="00DE0872">
        <w:rPr>
          <w:sz w:val="20"/>
        </w:rPr>
        <w:t>The inspection should ensure that all containers have covers with no visible gaps between the cover and the container, or between the cover and equipment passing through the cover.</w:t>
      </w:r>
      <w:r>
        <w:rPr>
          <w:sz w:val="20"/>
        </w:rPr>
        <w:t xml:space="preserve"> </w:t>
      </w:r>
      <w:r w:rsidRPr="00DE0872">
        <w:rPr>
          <w:sz w:val="20"/>
        </w:rPr>
        <w:t xml:space="preserve"> </w:t>
      </w:r>
      <w:r w:rsidRPr="00DE0872">
        <w:rPr>
          <w:b/>
          <w:sz w:val="20"/>
        </w:rPr>
        <w:t xml:space="preserve">(40 </w:t>
      </w:r>
      <w:smartTag w:uri="urn:schemas-microsoft-com:office:smarttags" w:element="stockticker">
        <w:r w:rsidRPr="00DE0872">
          <w:rPr>
            <w:b/>
            <w:sz w:val="20"/>
          </w:rPr>
          <w:t>CFR</w:t>
        </w:r>
      </w:smartTag>
      <w:r w:rsidRPr="00DE0872">
        <w:rPr>
          <w:b/>
          <w:sz w:val="20"/>
        </w:rPr>
        <w:t xml:space="preserve"> 63.5731(c))</w:t>
      </w:r>
    </w:p>
    <w:p w14:paraId="0B47AF1D" w14:textId="77777777" w:rsidR="00397250" w:rsidRDefault="00397250" w:rsidP="00397250">
      <w:pPr>
        <w:jc w:val="both"/>
        <w:rPr>
          <w:sz w:val="20"/>
        </w:rPr>
      </w:pPr>
    </w:p>
    <w:p w14:paraId="58159C16" w14:textId="77777777" w:rsidR="00397250" w:rsidRPr="0033382C" w:rsidRDefault="00397250" w:rsidP="002856EC">
      <w:pPr>
        <w:numPr>
          <w:ilvl w:val="0"/>
          <w:numId w:val="35"/>
        </w:numPr>
        <w:jc w:val="both"/>
        <w:rPr>
          <w:sz w:val="20"/>
        </w:rPr>
      </w:pPr>
      <w:r w:rsidRPr="0033382C">
        <w:rPr>
          <w:sz w:val="20"/>
        </w:rPr>
        <w:t xml:space="preserve">Maintain written records of which mixing containers are subject to 40 </w:t>
      </w:r>
      <w:smartTag w:uri="urn:schemas-microsoft-com:office:smarttags" w:element="stockticker">
        <w:r w:rsidRPr="0033382C">
          <w:rPr>
            <w:sz w:val="20"/>
          </w:rPr>
          <w:t>CFR</w:t>
        </w:r>
      </w:smartTag>
      <w:r w:rsidRPr="0033382C">
        <w:rPr>
          <w:sz w:val="20"/>
        </w:rPr>
        <w:t xml:space="preserve"> 63.5731 and the results of the</w:t>
      </w:r>
      <w:r>
        <w:rPr>
          <w:sz w:val="20"/>
        </w:rPr>
        <w:t xml:space="preserve"> i</w:t>
      </w:r>
      <w:r w:rsidRPr="0033382C">
        <w:rPr>
          <w:sz w:val="20"/>
        </w:rPr>
        <w:t xml:space="preserve">nspections, including a description of any repairs or corrective actions taken.  </w:t>
      </w:r>
      <w:r w:rsidRPr="0033382C">
        <w:rPr>
          <w:b/>
          <w:sz w:val="20"/>
        </w:rPr>
        <w:t xml:space="preserve">(40 </w:t>
      </w:r>
      <w:smartTag w:uri="urn:schemas-microsoft-com:office:smarttags" w:element="stockticker">
        <w:r w:rsidRPr="0033382C">
          <w:rPr>
            <w:b/>
            <w:sz w:val="20"/>
          </w:rPr>
          <w:t>CFR</w:t>
        </w:r>
      </w:smartTag>
      <w:r w:rsidRPr="0033382C">
        <w:rPr>
          <w:b/>
          <w:sz w:val="20"/>
        </w:rPr>
        <w:t xml:space="preserve"> 63.5731(d))</w:t>
      </w:r>
    </w:p>
    <w:p w14:paraId="5011ECCE" w14:textId="77777777" w:rsidR="00397250" w:rsidRDefault="00397250" w:rsidP="00397250">
      <w:pPr>
        <w:jc w:val="both"/>
        <w:rPr>
          <w:sz w:val="20"/>
        </w:rPr>
      </w:pPr>
    </w:p>
    <w:p w14:paraId="5AB67B7E" w14:textId="77777777" w:rsidR="00397250" w:rsidRPr="00DE414C" w:rsidRDefault="00397250" w:rsidP="00397250">
      <w:pPr>
        <w:jc w:val="both"/>
        <w:rPr>
          <w:b/>
          <w:sz w:val="20"/>
        </w:rPr>
      </w:pPr>
      <w:r>
        <w:rPr>
          <w:b/>
          <w:sz w:val="20"/>
        </w:rPr>
        <w:t>Cleanup Operations</w:t>
      </w:r>
    </w:p>
    <w:p w14:paraId="25AC76C1" w14:textId="77777777" w:rsidR="00397250" w:rsidRDefault="00397250" w:rsidP="00397250">
      <w:pPr>
        <w:jc w:val="both"/>
        <w:rPr>
          <w:sz w:val="20"/>
        </w:rPr>
      </w:pPr>
    </w:p>
    <w:p w14:paraId="645485C1" w14:textId="77777777" w:rsidR="00397250" w:rsidRPr="00DE0872" w:rsidRDefault="00397250" w:rsidP="002856EC">
      <w:pPr>
        <w:numPr>
          <w:ilvl w:val="0"/>
          <w:numId w:val="35"/>
        </w:numPr>
        <w:jc w:val="both"/>
        <w:rPr>
          <w:sz w:val="20"/>
        </w:rPr>
      </w:pPr>
      <w:r w:rsidRPr="00DE0872">
        <w:rPr>
          <w:rFonts w:cs="Arial"/>
          <w:sz w:val="20"/>
        </w:rPr>
        <w:t xml:space="preserve">Visually inspect any containers holding organic HAP containing solvents used for removing cured resin and gelcoat to ensure that the containers have covers with no visible gaps at least once per month.  </w:t>
      </w:r>
      <w:r>
        <w:rPr>
          <w:rFonts w:cs="Arial"/>
          <w:b/>
          <w:sz w:val="20"/>
        </w:rPr>
        <w:t>(40 </w:t>
      </w:r>
      <w:smartTag w:uri="urn:schemas-microsoft-com:office:smarttags" w:element="stockticker">
        <w:r w:rsidRPr="00DE0872">
          <w:rPr>
            <w:rFonts w:cs="Arial"/>
            <w:b/>
            <w:sz w:val="20"/>
          </w:rPr>
          <w:t>CFR</w:t>
        </w:r>
      </w:smartTag>
      <w:r>
        <w:rPr>
          <w:rFonts w:cs="Arial"/>
          <w:b/>
          <w:sz w:val="20"/>
        </w:rPr>
        <w:t> </w:t>
      </w:r>
      <w:r w:rsidRPr="00DE0872">
        <w:rPr>
          <w:rFonts w:cs="Arial"/>
          <w:b/>
          <w:sz w:val="20"/>
        </w:rPr>
        <w:t>63.5737(c))</w:t>
      </w:r>
    </w:p>
    <w:p w14:paraId="199C2D6F" w14:textId="77777777" w:rsidR="00397250" w:rsidRDefault="00397250" w:rsidP="00397250">
      <w:pPr>
        <w:jc w:val="both"/>
        <w:rPr>
          <w:sz w:val="20"/>
        </w:rPr>
      </w:pPr>
    </w:p>
    <w:p w14:paraId="1787B984" w14:textId="77777777" w:rsidR="00397250" w:rsidRDefault="00397250" w:rsidP="002856EC">
      <w:pPr>
        <w:numPr>
          <w:ilvl w:val="0"/>
          <w:numId w:val="35"/>
        </w:numPr>
        <w:jc w:val="both"/>
        <w:rPr>
          <w:sz w:val="20"/>
        </w:rPr>
      </w:pPr>
      <w:r w:rsidRPr="00DE0872">
        <w:rPr>
          <w:rFonts w:cs="Arial"/>
          <w:sz w:val="20"/>
        </w:rPr>
        <w:lastRenderedPageBreak/>
        <w:t xml:space="preserve">Maintain </w:t>
      </w:r>
      <w:r>
        <w:rPr>
          <w:rFonts w:cs="Arial"/>
          <w:sz w:val="20"/>
        </w:rPr>
        <w:t xml:space="preserve">written </w:t>
      </w:r>
      <w:r w:rsidRPr="00DE0872">
        <w:rPr>
          <w:rFonts w:cs="Arial"/>
          <w:sz w:val="20"/>
        </w:rPr>
        <w:t xml:space="preserve">records of the monthly inspections and any repairs or corrective actions taken. </w:t>
      </w:r>
      <w:r>
        <w:rPr>
          <w:rFonts w:cs="Arial"/>
          <w:sz w:val="20"/>
        </w:rPr>
        <w:t xml:space="preserve"> </w:t>
      </w:r>
      <w:r w:rsidRPr="00DE0872">
        <w:rPr>
          <w:rFonts w:cs="Arial"/>
          <w:b/>
          <w:sz w:val="20"/>
        </w:rPr>
        <w:t xml:space="preserve">(40 </w:t>
      </w:r>
      <w:smartTag w:uri="urn:schemas-microsoft-com:office:smarttags" w:element="stockticker">
        <w:r w:rsidRPr="00DE0872">
          <w:rPr>
            <w:rFonts w:cs="Arial"/>
            <w:b/>
            <w:sz w:val="20"/>
          </w:rPr>
          <w:t>CFR</w:t>
        </w:r>
        <w:r>
          <w:rPr>
            <w:rFonts w:cs="Arial"/>
            <w:b/>
            <w:sz w:val="20"/>
          </w:rPr>
          <w:t xml:space="preserve"> </w:t>
        </w:r>
      </w:smartTag>
      <w:r w:rsidRPr="00DE0872">
        <w:rPr>
          <w:rFonts w:cs="Arial"/>
          <w:b/>
          <w:sz w:val="20"/>
        </w:rPr>
        <w:t>63.5737(c))</w:t>
      </w:r>
    </w:p>
    <w:p w14:paraId="4CE4CDA7" w14:textId="77777777" w:rsidR="00397250" w:rsidRDefault="00397250" w:rsidP="00397250">
      <w:pPr>
        <w:jc w:val="both"/>
        <w:rPr>
          <w:sz w:val="20"/>
        </w:rPr>
      </w:pPr>
    </w:p>
    <w:p w14:paraId="00B24B33" w14:textId="3CFF9E1A" w:rsidR="00397250" w:rsidRDefault="00397250" w:rsidP="002856EC">
      <w:pPr>
        <w:numPr>
          <w:ilvl w:val="0"/>
          <w:numId w:val="35"/>
        </w:numPr>
        <w:jc w:val="both"/>
        <w:rPr>
          <w:sz w:val="20"/>
        </w:rPr>
      </w:pPr>
      <w:r w:rsidRPr="00DE0872">
        <w:rPr>
          <w:sz w:val="20"/>
        </w:rPr>
        <w:t xml:space="preserve">Determine and </w:t>
      </w:r>
      <w:r>
        <w:rPr>
          <w:sz w:val="20"/>
        </w:rPr>
        <w:t xml:space="preserve">maintain a </w:t>
      </w:r>
      <w:r w:rsidRPr="00DE0872">
        <w:rPr>
          <w:sz w:val="20"/>
        </w:rPr>
        <w:t xml:space="preserve">record </w:t>
      </w:r>
      <w:r>
        <w:rPr>
          <w:sz w:val="20"/>
        </w:rPr>
        <w:t xml:space="preserve">of </w:t>
      </w:r>
      <w:r w:rsidRPr="00DE0872">
        <w:rPr>
          <w:sz w:val="20"/>
        </w:rPr>
        <w:t xml:space="preserve">the organic HAP content of the cleaning solvents referred to in the Material Limits Table and subject to the standards specified in 40 </w:t>
      </w:r>
      <w:smartTag w:uri="urn:schemas-microsoft-com:office:smarttags" w:element="stockticker">
        <w:r w:rsidRPr="00DE0872">
          <w:rPr>
            <w:sz w:val="20"/>
          </w:rPr>
          <w:t>CFR</w:t>
        </w:r>
      </w:smartTag>
      <w:r w:rsidRPr="00DE0872">
        <w:rPr>
          <w:sz w:val="20"/>
        </w:rPr>
        <w:t xml:space="preserve"> 63.5734 using the methods in 40 </w:t>
      </w:r>
      <w:smartTag w:uri="urn:schemas-microsoft-com:office:smarttags" w:element="stockticker">
        <w:r w:rsidRPr="00DE0872">
          <w:rPr>
            <w:sz w:val="20"/>
          </w:rPr>
          <w:t>CFR</w:t>
        </w:r>
      </w:smartTag>
      <w:r w:rsidRPr="00DE0872">
        <w:rPr>
          <w:sz w:val="20"/>
        </w:rPr>
        <w:t xml:space="preserve"> 63.5758.</w:t>
      </w:r>
      <w:r w:rsidR="008D57B1">
        <w:rPr>
          <w:sz w:val="20"/>
        </w:rPr>
        <w:t xml:space="preserve"> </w:t>
      </w:r>
      <w:r w:rsidRPr="00DE0872">
        <w:rPr>
          <w:sz w:val="20"/>
        </w:rPr>
        <w:t xml:space="preserve"> </w:t>
      </w:r>
      <w:r w:rsidRPr="00DE0872">
        <w:rPr>
          <w:b/>
          <w:sz w:val="20"/>
        </w:rPr>
        <w:t>(40</w:t>
      </w:r>
      <w:r>
        <w:rPr>
          <w:b/>
          <w:sz w:val="20"/>
        </w:rPr>
        <w:t> </w:t>
      </w:r>
      <w:smartTag w:uri="urn:schemas-microsoft-com:office:smarttags" w:element="stockticker">
        <w:r w:rsidRPr="00DE0872">
          <w:rPr>
            <w:b/>
            <w:sz w:val="20"/>
          </w:rPr>
          <w:t>CFR</w:t>
        </w:r>
      </w:smartTag>
      <w:r>
        <w:rPr>
          <w:b/>
          <w:sz w:val="20"/>
        </w:rPr>
        <w:t> </w:t>
      </w:r>
      <w:r w:rsidRPr="00DE0872">
        <w:rPr>
          <w:b/>
          <w:sz w:val="20"/>
        </w:rPr>
        <w:t>63.5737(a))</w:t>
      </w:r>
      <w:r>
        <w:rPr>
          <w:sz w:val="20"/>
        </w:rPr>
        <w:t xml:space="preserve"> </w:t>
      </w:r>
    </w:p>
    <w:p w14:paraId="52FB9A99" w14:textId="77777777" w:rsidR="00397250" w:rsidRDefault="00397250" w:rsidP="00397250">
      <w:pPr>
        <w:jc w:val="both"/>
        <w:rPr>
          <w:sz w:val="20"/>
        </w:rPr>
      </w:pPr>
    </w:p>
    <w:p w14:paraId="1966CCD5" w14:textId="77777777" w:rsidR="00397250" w:rsidRPr="0033382C" w:rsidRDefault="00397250" w:rsidP="002856EC">
      <w:pPr>
        <w:numPr>
          <w:ilvl w:val="0"/>
          <w:numId w:val="35"/>
        </w:numPr>
        <w:jc w:val="both"/>
        <w:rPr>
          <w:rFonts w:cs="Arial"/>
          <w:sz w:val="20"/>
        </w:rPr>
      </w:pPr>
      <w:r w:rsidRPr="00DE0872">
        <w:rPr>
          <w:rFonts w:cs="Arial"/>
          <w:sz w:val="20"/>
        </w:rPr>
        <w:t>Documentation from the solvent manufacturer or supplier or a measurement of the organic HAP content of the</w:t>
      </w:r>
      <w:r>
        <w:rPr>
          <w:rFonts w:cs="Arial"/>
          <w:sz w:val="20"/>
        </w:rPr>
        <w:t xml:space="preserve"> </w:t>
      </w:r>
      <w:r w:rsidRPr="00AD2EA3">
        <w:rPr>
          <w:rFonts w:cs="Arial"/>
          <w:sz w:val="20"/>
        </w:rPr>
        <w:t>cleaning solvent as originally obtained from the solvent supplier may be used to demonstrate compliance for</w:t>
      </w:r>
      <w:r>
        <w:rPr>
          <w:rFonts w:cs="Arial"/>
          <w:sz w:val="20"/>
        </w:rPr>
        <w:t xml:space="preserve"> </w:t>
      </w:r>
      <w:r w:rsidRPr="00AD2EA3">
        <w:rPr>
          <w:rFonts w:cs="Arial"/>
          <w:sz w:val="20"/>
        </w:rPr>
        <w:t>cleaning solvents that are recycled on-site.</w:t>
      </w:r>
      <w:r>
        <w:rPr>
          <w:rFonts w:cs="Arial"/>
          <w:sz w:val="20"/>
        </w:rPr>
        <w:t xml:space="preserve"> </w:t>
      </w:r>
      <w:r w:rsidRPr="00AD2EA3">
        <w:rPr>
          <w:rFonts w:cs="Arial"/>
          <w:sz w:val="20"/>
        </w:rPr>
        <w:t xml:space="preserve"> </w:t>
      </w:r>
      <w:r w:rsidRPr="00AD2EA3">
        <w:rPr>
          <w:rFonts w:cs="Arial"/>
          <w:b/>
          <w:sz w:val="20"/>
        </w:rPr>
        <w:t xml:space="preserve">(40 </w:t>
      </w:r>
      <w:smartTag w:uri="urn:schemas-microsoft-com:office:smarttags" w:element="stockticker">
        <w:r w:rsidRPr="00AD2EA3">
          <w:rPr>
            <w:rFonts w:cs="Arial"/>
            <w:b/>
            <w:sz w:val="20"/>
          </w:rPr>
          <w:t>CFR</w:t>
        </w:r>
      </w:smartTag>
      <w:r w:rsidRPr="00AD2EA3">
        <w:rPr>
          <w:rFonts w:cs="Arial"/>
          <w:b/>
          <w:sz w:val="20"/>
        </w:rPr>
        <w:t xml:space="preserve"> 63.5737(b))</w:t>
      </w:r>
    </w:p>
    <w:p w14:paraId="55D121E4" w14:textId="77777777" w:rsidR="00262C66" w:rsidRPr="008B5C27" w:rsidRDefault="00262C66" w:rsidP="00262C66">
      <w:pPr>
        <w:jc w:val="both"/>
        <w:rPr>
          <w:sz w:val="20"/>
        </w:rPr>
      </w:pPr>
    </w:p>
    <w:p w14:paraId="530E197E" w14:textId="77777777" w:rsidR="00262C66" w:rsidRDefault="00262C66" w:rsidP="00262C66">
      <w:pPr>
        <w:jc w:val="both"/>
        <w:rPr>
          <w:b/>
          <w:u w:val="single"/>
        </w:rPr>
      </w:pPr>
      <w:r>
        <w:rPr>
          <w:b/>
        </w:rPr>
        <w:t xml:space="preserve">VII.  </w:t>
      </w:r>
      <w:r>
        <w:rPr>
          <w:b/>
          <w:u w:val="single"/>
        </w:rPr>
        <w:t>REPORTING</w:t>
      </w:r>
    </w:p>
    <w:p w14:paraId="5EF4E5AA" w14:textId="77777777" w:rsidR="00262C66" w:rsidRPr="008B5C27" w:rsidRDefault="00262C66" w:rsidP="00262C66">
      <w:pPr>
        <w:jc w:val="both"/>
        <w:rPr>
          <w:sz w:val="20"/>
        </w:rPr>
      </w:pPr>
    </w:p>
    <w:p w14:paraId="741BA45D" w14:textId="77777777" w:rsidR="00262C66" w:rsidRDefault="00262C66" w:rsidP="00262C6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7D7C6B" w14:textId="77777777" w:rsidR="00262C66" w:rsidRPr="00C0388E" w:rsidRDefault="00262C66" w:rsidP="00262C66">
      <w:pPr>
        <w:ind w:left="360" w:hanging="360"/>
        <w:jc w:val="both"/>
        <w:rPr>
          <w:sz w:val="20"/>
        </w:rPr>
      </w:pPr>
    </w:p>
    <w:p w14:paraId="601AFFCB" w14:textId="77777777" w:rsidR="00262C66" w:rsidRDefault="00262C66" w:rsidP="00262C6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6D3F04E" w14:textId="77777777" w:rsidR="00262C66" w:rsidRPr="00C0388E" w:rsidRDefault="00262C66" w:rsidP="00262C66">
      <w:pPr>
        <w:ind w:left="360" w:hanging="360"/>
        <w:jc w:val="both"/>
        <w:rPr>
          <w:sz w:val="20"/>
        </w:rPr>
      </w:pPr>
    </w:p>
    <w:p w14:paraId="0BB6A6D9" w14:textId="69B4CC55" w:rsidR="00262C66" w:rsidRDefault="00262C66" w:rsidP="002856EC">
      <w:pPr>
        <w:numPr>
          <w:ilvl w:val="0"/>
          <w:numId w:val="31"/>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A30DB14" w14:textId="77777777" w:rsidR="008D57B1" w:rsidRDefault="008D57B1" w:rsidP="008D57B1">
      <w:pPr>
        <w:ind w:left="360"/>
        <w:jc w:val="both"/>
        <w:rPr>
          <w:b/>
          <w:sz w:val="20"/>
        </w:rPr>
      </w:pPr>
    </w:p>
    <w:p w14:paraId="1CFC46A0" w14:textId="76F30112" w:rsidR="00161981" w:rsidRPr="00161981" w:rsidRDefault="00161981" w:rsidP="008D57B1">
      <w:pPr>
        <w:numPr>
          <w:ilvl w:val="0"/>
          <w:numId w:val="31"/>
        </w:numPr>
        <w:spacing w:after="120"/>
        <w:jc w:val="both"/>
        <w:rPr>
          <w:b/>
          <w:bCs/>
          <w:sz w:val="20"/>
        </w:rPr>
      </w:pPr>
      <w:r w:rsidRPr="00161981">
        <w:rPr>
          <w:sz w:val="20"/>
        </w:rPr>
        <w:t xml:space="preserve">The permittee shall submit semiannual reporting of compliance as required in 40 CFR 63.5764. </w:t>
      </w:r>
      <w:r w:rsidR="008D57B1">
        <w:rPr>
          <w:sz w:val="20"/>
        </w:rPr>
        <w:t xml:space="preserve"> </w:t>
      </w:r>
      <w:r w:rsidRPr="00161981">
        <w:rPr>
          <w:sz w:val="20"/>
        </w:rPr>
        <w:t>The report shall include the following:</w:t>
      </w:r>
      <w:r w:rsidR="008D57B1">
        <w:rPr>
          <w:sz w:val="20"/>
        </w:rPr>
        <w:t xml:space="preserve"> </w:t>
      </w:r>
      <w:r w:rsidRPr="00161981">
        <w:rPr>
          <w:sz w:val="20"/>
        </w:rPr>
        <w:t xml:space="preserve"> </w:t>
      </w:r>
      <w:r w:rsidRPr="00161981">
        <w:rPr>
          <w:b/>
          <w:bCs/>
          <w:sz w:val="20"/>
        </w:rPr>
        <w:t xml:space="preserve">(40 CFR 63.5764) </w:t>
      </w:r>
    </w:p>
    <w:p w14:paraId="152E1D1A" w14:textId="6D5705CE" w:rsidR="00161981" w:rsidRPr="00161981" w:rsidRDefault="00161981" w:rsidP="008D57B1">
      <w:pPr>
        <w:numPr>
          <w:ilvl w:val="1"/>
          <w:numId w:val="31"/>
        </w:numPr>
        <w:spacing w:after="120"/>
        <w:jc w:val="both"/>
        <w:rPr>
          <w:sz w:val="20"/>
        </w:rPr>
      </w:pPr>
      <w:r w:rsidRPr="00161981">
        <w:rPr>
          <w:sz w:val="20"/>
        </w:rPr>
        <w:t xml:space="preserve">The date of the report and the beginning and ending dates of the reporting period. </w:t>
      </w:r>
    </w:p>
    <w:p w14:paraId="251F3208" w14:textId="2880F3EC" w:rsidR="00161981" w:rsidRPr="00161981" w:rsidRDefault="00161981" w:rsidP="008D57B1">
      <w:pPr>
        <w:numPr>
          <w:ilvl w:val="1"/>
          <w:numId w:val="31"/>
        </w:numPr>
        <w:spacing w:after="120"/>
        <w:jc w:val="both"/>
        <w:rPr>
          <w:sz w:val="20"/>
        </w:rPr>
      </w:pPr>
      <w:r w:rsidRPr="00161981">
        <w:rPr>
          <w:sz w:val="20"/>
        </w:rPr>
        <w:t xml:space="preserve">A description of any changes in the manufacturing process since the last compliance report. </w:t>
      </w:r>
    </w:p>
    <w:p w14:paraId="38CF309A" w14:textId="637CF7EA" w:rsidR="00161981" w:rsidRPr="00161981" w:rsidRDefault="00161981" w:rsidP="008D57B1">
      <w:pPr>
        <w:numPr>
          <w:ilvl w:val="1"/>
          <w:numId w:val="31"/>
        </w:numPr>
        <w:spacing w:after="120"/>
        <w:jc w:val="both"/>
        <w:rPr>
          <w:sz w:val="20"/>
        </w:rPr>
      </w:pPr>
      <w:r w:rsidRPr="00161981">
        <w:rPr>
          <w:sz w:val="20"/>
        </w:rPr>
        <w:t>A statement or table showing, for each regulated operation, the applicable organic HAP content limit, application equipment requirement, or MACT model point value averaging provision with which complying.</w:t>
      </w:r>
      <w:r w:rsidR="008D57B1">
        <w:rPr>
          <w:sz w:val="20"/>
        </w:rPr>
        <w:t xml:space="preserve"> </w:t>
      </w:r>
      <w:r w:rsidRPr="00161981">
        <w:rPr>
          <w:sz w:val="20"/>
        </w:rPr>
        <w:t xml:space="preserve"> The statement or table must also show the actual weighted-average organic HAP content or weighted average MACT model point value (if applicable) for each operation during each of the rolling 12-month averaging periods that end during the reporting period. </w:t>
      </w:r>
    </w:p>
    <w:p w14:paraId="7F8859A9" w14:textId="13A5AB1E" w:rsidR="00161981" w:rsidRPr="00161981" w:rsidRDefault="00161981" w:rsidP="008D57B1">
      <w:pPr>
        <w:numPr>
          <w:ilvl w:val="1"/>
          <w:numId w:val="31"/>
        </w:numPr>
        <w:spacing w:after="120"/>
        <w:jc w:val="both"/>
        <w:rPr>
          <w:sz w:val="20"/>
        </w:rPr>
      </w:pPr>
      <w:r w:rsidRPr="00161981">
        <w:rPr>
          <w:sz w:val="20"/>
        </w:rPr>
        <w:t xml:space="preserve">If in compliance with the emission limits and work practice standards during the reporting period include a statement to that effect. </w:t>
      </w:r>
    </w:p>
    <w:p w14:paraId="2CE4A0CE" w14:textId="02CEF105" w:rsidR="00161981" w:rsidRPr="00161981" w:rsidRDefault="00161981" w:rsidP="008D57B1">
      <w:pPr>
        <w:numPr>
          <w:ilvl w:val="1"/>
          <w:numId w:val="31"/>
        </w:numPr>
        <w:spacing w:after="120"/>
        <w:jc w:val="both"/>
        <w:rPr>
          <w:sz w:val="20"/>
        </w:rPr>
      </w:pPr>
      <w:r w:rsidRPr="00161981">
        <w:rPr>
          <w:sz w:val="20"/>
        </w:rPr>
        <w:t xml:space="preserve">If the permittee deviated from an emission limit or work practice standard during the reporting period, the permittee must also include: </w:t>
      </w:r>
    </w:p>
    <w:p w14:paraId="59F9D4C7" w14:textId="24CAD85B" w:rsidR="00161981" w:rsidRPr="00161981" w:rsidRDefault="00161981" w:rsidP="008D57B1">
      <w:pPr>
        <w:numPr>
          <w:ilvl w:val="2"/>
          <w:numId w:val="31"/>
        </w:numPr>
        <w:spacing w:after="120"/>
        <w:jc w:val="both"/>
        <w:rPr>
          <w:sz w:val="20"/>
        </w:rPr>
      </w:pPr>
      <w:r w:rsidRPr="00161981">
        <w:rPr>
          <w:sz w:val="20"/>
        </w:rPr>
        <w:t xml:space="preserve">A description of the operation involved in the deviation. </w:t>
      </w:r>
    </w:p>
    <w:p w14:paraId="6064BD3E" w14:textId="5BE64433" w:rsidR="00161981" w:rsidRPr="00161981" w:rsidRDefault="00161981" w:rsidP="008D57B1">
      <w:pPr>
        <w:numPr>
          <w:ilvl w:val="2"/>
          <w:numId w:val="31"/>
        </w:numPr>
        <w:spacing w:after="120"/>
        <w:jc w:val="both"/>
        <w:rPr>
          <w:sz w:val="20"/>
        </w:rPr>
      </w:pPr>
      <w:r w:rsidRPr="00161981">
        <w:rPr>
          <w:sz w:val="20"/>
        </w:rPr>
        <w:t xml:space="preserve">The quantity, organic HAP content, and application method (if relevant) of the materials involved in the deviation. </w:t>
      </w:r>
    </w:p>
    <w:p w14:paraId="13BCE365" w14:textId="495D2CBA" w:rsidR="00161981" w:rsidRPr="00161981" w:rsidRDefault="00161981" w:rsidP="008D57B1">
      <w:pPr>
        <w:numPr>
          <w:ilvl w:val="2"/>
          <w:numId w:val="31"/>
        </w:numPr>
        <w:spacing w:after="120"/>
        <w:jc w:val="both"/>
        <w:rPr>
          <w:sz w:val="20"/>
        </w:rPr>
      </w:pPr>
      <w:r w:rsidRPr="00161981">
        <w:rPr>
          <w:sz w:val="20"/>
        </w:rPr>
        <w:t xml:space="preserve">A description of any corrective action taken to minimize the deviation and actions taken to prevent it from happening again. </w:t>
      </w:r>
    </w:p>
    <w:p w14:paraId="1BBAD61D" w14:textId="19D2CAA7" w:rsidR="00161981" w:rsidRPr="00C0388E" w:rsidRDefault="00161981" w:rsidP="002856EC">
      <w:pPr>
        <w:numPr>
          <w:ilvl w:val="2"/>
          <w:numId w:val="31"/>
        </w:numPr>
        <w:jc w:val="both"/>
        <w:rPr>
          <w:sz w:val="20"/>
        </w:rPr>
      </w:pPr>
      <w:r w:rsidRPr="00161981">
        <w:rPr>
          <w:sz w:val="20"/>
        </w:rPr>
        <w:t>A statement of whether or not the facility was in compliance for the 12-month averaging period that ended at the end of the reporting period.</w:t>
      </w:r>
    </w:p>
    <w:p w14:paraId="1B743B1C" w14:textId="77777777" w:rsidR="00262C66" w:rsidRPr="00FE0AD0" w:rsidRDefault="00262C66" w:rsidP="00262C66">
      <w:pPr>
        <w:ind w:right="72"/>
        <w:jc w:val="both"/>
        <w:rPr>
          <w:rFonts w:cs="Arial"/>
          <w:sz w:val="20"/>
        </w:rPr>
      </w:pPr>
    </w:p>
    <w:p w14:paraId="550C58B1" w14:textId="77777777" w:rsidR="00262C66" w:rsidRPr="00FE0AD0" w:rsidRDefault="00262C66" w:rsidP="00262C66">
      <w:pPr>
        <w:jc w:val="both"/>
        <w:rPr>
          <w:rFonts w:cs="Arial"/>
          <w:b/>
          <w:sz w:val="20"/>
        </w:rPr>
      </w:pPr>
      <w:r w:rsidRPr="00FE0AD0">
        <w:rPr>
          <w:rFonts w:cs="Arial"/>
          <w:b/>
          <w:sz w:val="20"/>
        </w:rPr>
        <w:t>See Appendix 8</w:t>
      </w:r>
    </w:p>
    <w:p w14:paraId="21023817" w14:textId="77777777" w:rsidR="00397250" w:rsidRDefault="00397250" w:rsidP="00262C66">
      <w:pPr>
        <w:jc w:val="both"/>
        <w:rPr>
          <w:b/>
        </w:rPr>
      </w:pPr>
    </w:p>
    <w:p w14:paraId="5FB5E74E" w14:textId="24D8820F" w:rsidR="00262C66" w:rsidRDefault="00262C66" w:rsidP="00262C66">
      <w:pPr>
        <w:jc w:val="both"/>
      </w:pPr>
      <w:r>
        <w:rPr>
          <w:b/>
        </w:rPr>
        <w:t xml:space="preserve">VIII.  </w:t>
      </w:r>
      <w:r>
        <w:rPr>
          <w:b/>
          <w:u w:val="single"/>
        </w:rPr>
        <w:t>STACK/VENT RESTRICTION(S)</w:t>
      </w:r>
    </w:p>
    <w:p w14:paraId="60777DCA" w14:textId="77777777" w:rsidR="00262C66" w:rsidRDefault="00262C66" w:rsidP="00262C66">
      <w:pPr>
        <w:jc w:val="both"/>
        <w:rPr>
          <w:sz w:val="20"/>
        </w:rPr>
      </w:pPr>
    </w:p>
    <w:p w14:paraId="7CA73065" w14:textId="3D12F297" w:rsidR="00262C66" w:rsidRPr="008D57B1" w:rsidRDefault="00397250" w:rsidP="00262C66">
      <w:pPr>
        <w:jc w:val="both"/>
        <w:rPr>
          <w:sz w:val="20"/>
        </w:rPr>
      </w:pPr>
      <w:r w:rsidRPr="008D57B1">
        <w:rPr>
          <w:sz w:val="20"/>
        </w:rPr>
        <w:t>NA</w:t>
      </w:r>
    </w:p>
    <w:p w14:paraId="34F89AD6" w14:textId="4C3FA6E5" w:rsidR="008D57B1" w:rsidRDefault="008D57B1">
      <w:pPr>
        <w:rPr>
          <w:sz w:val="20"/>
        </w:rPr>
      </w:pPr>
      <w:r>
        <w:rPr>
          <w:sz w:val="20"/>
        </w:rPr>
        <w:br w:type="page"/>
      </w:r>
    </w:p>
    <w:p w14:paraId="40F285B2" w14:textId="77777777" w:rsidR="00262C66" w:rsidRPr="0007707C" w:rsidRDefault="00262C66" w:rsidP="00262C66">
      <w:pPr>
        <w:jc w:val="both"/>
        <w:rPr>
          <w:sz w:val="20"/>
        </w:rPr>
      </w:pPr>
    </w:p>
    <w:p w14:paraId="4058DF3B" w14:textId="77777777" w:rsidR="00262C66" w:rsidRDefault="00262C66" w:rsidP="00262C66">
      <w:pPr>
        <w:jc w:val="both"/>
      </w:pPr>
      <w:r>
        <w:rPr>
          <w:b/>
        </w:rPr>
        <w:t xml:space="preserve">IX.  </w:t>
      </w:r>
      <w:r>
        <w:rPr>
          <w:b/>
          <w:u w:val="single"/>
        </w:rPr>
        <w:t>OTHER REQUIREMENT(S)</w:t>
      </w:r>
    </w:p>
    <w:p w14:paraId="2C78ABF5" w14:textId="77777777" w:rsidR="00262C66" w:rsidRPr="00FE0AD0" w:rsidRDefault="00262C66" w:rsidP="00262C66">
      <w:pPr>
        <w:jc w:val="both"/>
        <w:rPr>
          <w:sz w:val="20"/>
        </w:rPr>
      </w:pPr>
    </w:p>
    <w:p w14:paraId="1AF170E9" w14:textId="4DEDB049" w:rsidR="00397250" w:rsidRPr="00397250" w:rsidRDefault="00397250" w:rsidP="002856EC">
      <w:pPr>
        <w:numPr>
          <w:ilvl w:val="0"/>
          <w:numId w:val="36"/>
        </w:numPr>
        <w:jc w:val="both"/>
        <w:rPr>
          <w:sz w:val="20"/>
        </w:rPr>
      </w:pPr>
      <w:r w:rsidRPr="002651F8">
        <w:rPr>
          <w:sz w:val="20"/>
        </w:rPr>
        <w:t xml:space="preserve">This process is subject to the </w:t>
      </w:r>
      <w:r>
        <w:rPr>
          <w:sz w:val="20"/>
        </w:rPr>
        <w:t xml:space="preserve">applicable </w:t>
      </w:r>
      <w:r w:rsidRPr="002651F8">
        <w:rPr>
          <w:sz w:val="20"/>
        </w:rPr>
        <w:t xml:space="preserve">requirements of 40 </w:t>
      </w:r>
      <w:smartTag w:uri="urn:schemas-microsoft-com:office:smarttags" w:element="stockticker">
        <w:r w:rsidRPr="002651F8">
          <w:rPr>
            <w:sz w:val="20"/>
          </w:rPr>
          <w:t>CFR</w:t>
        </w:r>
      </w:smartTag>
      <w:r w:rsidRPr="002651F8">
        <w:rPr>
          <w:sz w:val="20"/>
        </w:rPr>
        <w:t xml:space="preserve"> </w:t>
      </w:r>
      <w:r>
        <w:rPr>
          <w:sz w:val="20"/>
        </w:rPr>
        <w:t xml:space="preserve">Part </w:t>
      </w:r>
      <w:r w:rsidRPr="002651F8">
        <w:rPr>
          <w:sz w:val="20"/>
        </w:rPr>
        <w:t>63</w:t>
      </w:r>
      <w:r>
        <w:rPr>
          <w:sz w:val="20"/>
        </w:rPr>
        <w:t>,</w:t>
      </w:r>
      <w:r w:rsidRPr="002651F8">
        <w:rPr>
          <w:sz w:val="20"/>
        </w:rPr>
        <w:t xml:space="preserve"> Subpart </w:t>
      </w:r>
      <w:smartTag w:uri="urn:schemas-microsoft-com:office:smarttags" w:element="stockticker">
        <w:r w:rsidRPr="002651F8">
          <w:rPr>
            <w:sz w:val="20"/>
          </w:rPr>
          <w:t>VVVV</w:t>
        </w:r>
      </w:smartTag>
      <w:r w:rsidRPr="002651F8">
        <w:rPr>
          <w:sz w:val="20"/>
        </w:rPr>
        <w:t xml:space="preserve">-National Emission </w:t>
      </w:r>
      <w:r>
        <w:rPr>
          <w:sz w:val="20"/>
        </w:rPr>
        <w:t>Standards</w:t>
      </w:r>
      <w:r w:rsidRPr="002651F8">
        <w:rPr>
          <w:sz w:val="20"/>
        </w:rPr>
        <w:t xml:space="preserve"> for Boat Manufacturing and Subpart A-General Provisions.  The applicable requirements include but are not limited to </w:t>
      </w:r>
      <w:r w:rsidRPr="00F95447">
        <w:rPr>
          <w:sz w:val="20"/>
        </w:rPr>
        <w:t xml:space="preserve">those identified in this table. </w:t>
      </w:r>
      <w:r>
        <w:rPr>
          <w:sz w:val="20"/>
        </w:rPr>
        <w:t xml:space="preserve"> </w:t>
      </w:r>
      <w:r w:rsidRPr="00F95447">
        <w:rPr>
          <w:sz w:val="20"/>
        </w:rPr>
        <w:t xml:space="preserve">Should any discrepancies exist between the 40 </w:t>
      </w:r>
      <w:smartTag w:uri="urn:schemas-microsoft-com:office:smarttags" w:element="stockticker">
        <w:r w:rsidRPr="00F95447">
          <w:rPr>
            <w:sz w:val="20"/>
          </w:rPr>
          <w:t>CFR</w:t>
        </w:r>
      </w:smartTag>
      <w:r w:rsidRPr="00F95447">
        <w:rPr>
          <w:sz w:val="20"/>
        </w:rPr>
        <w:t xml:space="preserve"> </w:t>
      </w:r>
      <w:r>
        <w:rPr>
          <w:sz w:val="20"/>
        </w:rPr>
        <w:t xml:space="preserve">Part </w:t>
      </w:r>
      <w:r w:rsidRPr="00F95447">
        <w:rPr>
          <w:sz w:val="20"/>
        </w:rPr>
        <w:t>63</w:t>
      </w:r>
      <w:r>
        <w:rPr>
          <w:sz w:val="20"/>
        </w:rPr>
        <w:t xml:space="preserve"> </w:t>
      </w:r>
      <w:r w:rsidRPr="00F95447">
        <w:rPr>
          <w:sz w:val="20"/>
        </w:rPr>
        <w:t>requirements and this</w:t>
      </w:r>
      <w:r w:rsidRPr="002651F8">
        <w:rPr>
          <w:sz w:val="20"/>
        </w:rPr>
        <w:t xml:space="preserve"> table, the requirements of the Standard shall take precedence.  </w:t>
      </w:r>
      <w:r w:rsidRPr="002651F8">
        <w:rPr>
          <w:b/>
          <w:sz w:val="20"/>
        </w:rPr>
        <w:t xml:space="preserve">(40 </w:t>
      </w:r>
      <w:smartTag w:uri="urn:schemas-microsoft-com:office:smarttags" w:element="stockticker">
        <w:r w:rsidRPr="002651F8">
          <w:rPr>
            <w:b/>
            <w:sz w:val="20"/>
          </w:rPr>
          <w:t>CFR</w:t>
        </w:r>
      </w:smartTag>
      <w:r w:rsidRPr="002651F8">
        <w:rPr>
          <w:b/>
          <w:sz w:val="20"/>
        </w:rPr>
        <w:t xml:space="preserve"> Part 63</w:t>
      </w:r>
      <w:r>
        <w:rPr>
          <w:b/>
          <w:sz w:val="20"/>
        </w:rPr>
        <w:t>,</w:t>
      </w:r>
      <w:r w:rsidRPr="002651F8">
        <w:rPr>
          <w:b/>
          <w:sz w:val="20"/>
        </w:rPr>
        <w:t xml:space="preserve"> Subpart</w:t>
      </w:r>
      <w:r>
        <w:rPr>
          <w:b/>
          <w:sz w:val="20"/>
        </w:rPr>
        <w:t xml:space="preserve"> </w:t>
      </w:r>
      <w:smartTag w:uri="urn:schemas-microsoft-com:office:smarttags" w:element="stockticker">
        <w:r w:rsidRPr="002651F8">
          <w:rPr>
            <w:b/>
            <w:sz w:val="20"/>
          </w:rPr>
          <w:t>VVVV</w:t>
        </w:r>
      </w:smartTag>
      <w:r w:rsidRPr="002651F8">
        <w:rPr>
          <w:b/>
          <w:sz w:val="20"/>
        </w:rPr>
        <w:t>)</w:t>
      </w:r>
    </w:p>
    <w:p w14:paraId="3290AE4C" w14:textId="77777777" w:rsidR="00397250" w:rsidRPr="00397250" w:rsidRDefault="00397250" w:rsidP="00397250">
      <w:pPr>
        <w:ind w:left="360"/>
        <w:jc w:val="both"/>
        <w:rPr>
          <w:sz w:val="20"/>
        </w:rPr>
      </w:pPr>
    </w:p>
    <w:p w14:paraId="70FAAA75" w14:textId="781ACD78" w:rsidR="00262C66" w:rsidRPr="004547A9" w:rsidRDefault="00161981" w:rsidP="004A4536">
      <w:pPr>
        <w:numPr>
          <w:ilvl w:val="0"/>
          <w:numId w:val="36"/>
        </w:numPr>
        <w:jc w:val="both"/>
        <w:rPr>
          <w:sz w:val="20"/>
        </w:rPr>
      </w:pPr>
      <w:r w:rsidRPr="00161981">
        <w:rPr>
          <w:sz w:val="20"/>
        </w:rPr>
        <w:t>The permittee shall comply with all applicable provisions of the National Emission Standards for Hazardous Air Pollutants, as specified in 40 CFR Part 63, Subpart A and Subpart VVVV for Boat Manufacturing</w:t>
      </w:r>
      <w:r>
        <w:rPr>
          <w:sz w:val="20"/>
        </w:rPr>
        <w:t>.</w:t>
      </w:r>
      <w:r w:rsidR="004A4536">
        <w:rPr>
          <w:sz w:val="20"/>
        </w:rPr>
        <w:t xml:space="preserve"> </w:t>
      </w:r>
      <w:r>
        <w:rPr>
          <w:sz w:val="20"/>
        </w:rPr>
        <w:t xml:space="preserve"> </w:t>
      </w:r>
      <w:r>
        <w:rPr>
          <w:b/>
          <w:bCs/>
          <w:sz w:val="20"/>
        </w:rPr>
        <w:t>(</w:t>
      </w:r>
      <w:r w:rsidR="00397250" w:rsidRPr="00397250">
        <w:rPr>
          <w:b/>
          <w:bCs/>
          <w:sz w:val="20"/>
        </w:rPr>
        <w:t>40 CFR Part 63, Subparts A and VVVV)</w:t>
      </w:r>
    </w:p>
    <w:p w14:paraId="6657A9BA" w14:textId="77777777" w:rsidR="00430FA8" w:rsidRDefault="00430FA8" w:rsidP="00262C66">
      <w:pPr>
        <w:jc w:val="both"/>
        <w:rPr>
          <w:b/>
          <w:sz w:val="20"/>
          <w:u w:val="single"/>
        </w:rPr>
      </w:pPr>
    </w:p>
    <w:p w14:paraId="178B6DDD" w14:textId="77777777" w:rsidR="004A4536" w:rsidRDefault="004A4536" w:rsidP="00262C66">
      <w:pPr>
        <w:jc w:val="both"/>
        <w:rPr>
          <w:b/>
          <w:sz w:val="20"/>
          <w:u w:val="single"/>
        </w:rPr>
      </w:pPr>
    </w:p>
    <w:p w14:paraId="5B6A43F6" w14:textId="407F150F" w:rsidR="00262C66" w:rsidRPr="00B90185" w:rsidRDefault="00262C66" w:rsidP="00262C66">
      <w:pPr>
        <w:jc w:val="both"/>
        <w:rPr>
          <w:b/>
          <w:sz w:val="20"/>
        </w:rPr>
      </w:pPr>
      <w:r w:rsidRPr="00B90185">
        <w:rPr>
          <w:b/>
          <w:sz w:val="20"/>
          <w:u w:val="single"/>
        </w:rPr>
        <w:t>Footnotes</w:t>
      </w:r>
      <w:r w:rsidRPr="00B90185">
        <w:rPr>
          <w:b/>
          <w:sz w:val="20"/>
        </w:rPr>
        <w:t>:</w:t>
      </w:r>
    </w:p>
    <w:p w14:paraId="16BE1F25" w14:textId="77777777" w:rsidR="00262C66" w:rsidRDefault="00262C66" w:rsidP="00262C6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D467612" w14:textId="3FA304FC" w:rsidR="00397250" w:rsidRDefault="00262C66"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0463AE" w14:textId="77777777" w:rsidR="008D57B1" w:rsidRDefault="008D57B1" w:rsidP="00F62984">
      <w:pPr>
        <w:jc w:val="both"/>
        <w:rPr>
          <w:sz w:val="20"/>
        </w:rPr>
      </w:pPr>
    </w:p>
    <w:p w14:paraId="7A298396" w14:textId="5A899AF0" w:rsidR="008D57B1" w:rsidRDefault="008D57B1">
      <w:pPr>
        <w:rPr>
          <w:sz w:val="20"/>
        </w:rPr>
      </w:pPr>
      <w:r>
        <w:rPr>
          <w:sz w:val="20"/>
        </w:rPr>
        <w:br w:type="page"/>
      </w:r>
    </w:p>
    <w:p w14:paraId="6C09C02D" w14:textId="77777777" w:rsidR="008D57B1" w:rsidRDefault="008D57B1" w:rsidP="00F62984">
      <w:pPr>
        <w:jc w:val="both"/>
        <w:rPr>
          <w:rFonts w:cs="Arial"/>
          <w:sz w:val="20"/>
        </w:rPr>
      </w:pPr>
    </w:p>
    <w:p w14:paraId="047CE4BF" w14:textId="4FDE609D" w:rsidR="00397250" w:rsidRPr="00347387" w:rsidRDefault="00397250" w:rsidP="00A8424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166061893"/>
      <w:r>
        <w:rPr>
          <w:bCs/>
          <w:iCs/>
          <w:szCs w:val="28"/>
        </w:rPr>
        <w:t>F</w:t>
      </w:r>
      <w:r w:rsidRPr="00347387">
        <w:rPr>
          <w:bCs/>
          <w:iCs/>
          <w:szCs w:val="28"/>
        </w:rPr>
        <w:t>G</w:t>
      </w:r>
      <w:r w:rsidR="00E6096C">
        <w:rPr>
          <w:bCs/>
          <w:iCs/>
          <w:szCs w:val="28"/>
        </w:rPr>
        <w:t>PARTICULATE</w:t>
      </w:r>
      <w:bookmarkEnd w:id="83"/>
    </w:p>
    <w:p w14:paraId="46603327" w14:textId="77777777" w:rsidR="00397250" w:rsidRPr="00EE02F9" w:rsidRDefault="00397250" w:rsidP="00A8424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9728BF" w14:textId="77777777" w:rsidR="00397250" w:rsidRPr="00F30023" w:rsidRDefault="00397250" w:rsidP="00A8424E">
      <w:pPr>
        <w:rPr>
          <w:sz w:val="20"/>
        </w:rPr>
      </w:pPr>
    </w:p>
    <w:p w14:paraId="09030F77" w14:textId="77777777" w:rsidR="00397250" w:rsidRDefault="00397250" w:rsidP="00A8424E">
      <w:pPr>
        <w:jc w:val="both"/>
        <w:rPr>
          <w:b/>
          <w:u w:val="single"/>
        </w:rPr>
      </w:pPr>
      <w:r>
        <w:rPr>
          <w:b/>
          <w:u w:val="single"/>
        </w:rPr>
        <w:t>DESCRIPTION</w:t>
      </w:r>
    </w:p>
    <w:p w14:paraId="5575073F" w14:textId="77777777" w:rsidR="00397250" w:rsidRPr="00C3424D" w:rsidRDefault="00397250" w:rsidP="00A8424E">
      <w:pPr>
        <w:jc w:val="both"/>
        <w:rPr>
          <w:sz w:val="20"/>
        </w:rPr>
      </w:pPr>
    </w:p>
    <w:p w14:paraId="716ED927" w14:textId="77777777" w:rsidR="00E6096C" w:rsidRPr="00493126" w:rsidRDefault="00E6096C" w:rsidP="00E6096C">
      <w:pPr>
        <w:jc w:val="both"/>
        <w:rPr>
          <w:sz w:val="20"/>
        </w:rPr>
      </w:pPr>
      <w:r w:rsidRPr="00493126">
        <w:rPr>
          <w:sz w:val="20"/>
        </w:rPr>
        <w:t xml:space="preserve">Grinding booths associated with the </w:t>
      </w:r>
      <w:r>
        <w:rPr>
          <w:sz w:val="20"/>
        </w:rPr>
        <w:t>composites</w:t>
      </w:r>
      <w:r w:rsidRPr="00493126">
        <w:rPr>
          <w:sz w:val="20"/>
        </w:rPr>
        <w:t xml:space="preserve"> operations.</w:t>
      </w:r>
      <w:r>
        <w:rPr>
          <w:sz w:val="20"/>
        </w:rPr>
        <w:t xml:space="preserve">  Mat/panel filters are used with the booths.</w:t>
      </w:r>
    </w:p>
    <w:p w14:paraId="448DA3A1" w14:textId="77777777" w:rsidR="00E6096C" w:rsidRPr="00FE0AD0" w:rsidRDefault="00E6096C" w:rsidP="00E6096C">
      <w:pPr>
        <w:jc w:val="both"/>
        <w:rPr>
          <w:b/>
          <w:sz w:val="20"/>
        </w:rPr>
      </w:pPr>
    </w:p>
    <w:p w14:paraId="08CB3813" w14:textId="77777777" w:rsidR="00E6096C" w:rsidRPr="000C7E50" w:rsidRDefault="00E6096C" w:rsidP="00E6096C">
      <w:pPr>
        <w:jc w:val="both"/>
        <w:rPr>
          <w:sz w:val="20"/>
        </w:rPr>
      </w:pPr>
      <w:r w:rsidRPr="00FE0AD0">
        <w:rPr>
          <w:b/>
          <w:sz w:val="20"/>
        </w:rPr>
        <w:t>Emission Unit</w:t>
      </w:r>
      <w:r>
        <w:rPr>
          <w:b/>
          <w:sz w:val="20"/>
        </w:rPr>
        <w:t>:</w:t>
      </w:r>
      <w:r>
        <w:rPr>
          <w:sz w:val="20"/>
        </w:rPr>
        <w:t xml:space="preserve">  EUGRINDINGBOOTHS</w:t>
      </w:r>
    </w:p>
    <w:p w14:paraId="3BFD2F71" w14:textId="77777777" w:rsidR="00397250" w:rsidRPr="00F30023" w:rsidRDefault="00397250" w:rsidP="00A8424E">
      <w:pPr>
        <w:jc w:val="both"/>
        <w:rPr>
          <w:sz w:val="20"/>
        </w:rPr>
      </w:pPr>
    </w:p>
    <w:p w14:paraId="7B11E6E7" w14:textId="77777777" w:rsidR="00397250" w:rsidRDefault="00397250" w:rsidP="00A8424E">
      <w:pPr>
        <w:jc w:val="both"/>
        <w:rPr>
          <w:b/>
          <w:u w:val="single"/>
        </w:rPr>
      </w:pPr>
      <w:r>
        <w:rPr>
          <w:b/>
          <w:u w:val="single"/>
        </w:rPr>
        <w:t>POLLUTION CONTROL EQUIPMENT</w:t>
      </w:r>
    </w:p>
    <w:p w14:paraId="78D4187C" w14:textId="77777777" w:rsidR="00397250" w:rsidRPr="0074351C" w:rsidRDefault="00397250" w:rsidP="00A8424E">
      <w:pPr>
        <w:jc w:val="both"/>
      </w:pPr>
    </w:p>
    <w:p w14:paraId="181EF76F" w14:textId="77777777" w:rsidR="00E6096C" w:rsidRPr="008B5C27" w:rsidRDefault="00E6096C" w:rsidP="00E6096C">
      <w:pPr>
        <w:rPr>
          <w:sz w:val="20"/>
        </w:rPr>
      </w:pPr>
      <w:r>
        <w:rPr>
          <w:sz w:val="20"/>
        </w:rPr>
        <w:t>Mat/panel fabric filters.</w:t>
      </w:r>
    </w:p>
    <w:p w14:paraId="031194CF" w14:textId="77777777" w:rsidR="00397250" w:rsidRPr="008B5C27" w:rsidRDefault="00397250" w:rsidP="00A8424E">
      <w:pPr>
        <w:rPr>
          <w:sz w:val="20"/>
        </w:rPr>
      </w:pPr>
    </w:p>
    <w:p w14:paraId="548684EB" w14:textId="77777777" w:rsidR="00397250" w:rsidRDefault="00397250" w:rsidP="00A8424E">
      <w:pPr>
        <w:jc w:val="both"/>
        <w:rPr>
          <w:b/>
          <w:u w:val="single"/>
        </w:rPr>
      </w:pPr>
      <w:r>
        <w:rPr>
          <w:b/>
        </w:rPr>
        <w:t xml:space="preserve">I.  </w:t>
      </w:r>
      <w:r>
        <w:rPr>
          <w:b/>
          <w:u w:val="single"/>
        </w:rPr>
        <w:t>EMISSION LIMIT(S)</w:t>
      </w:r>
    </w:p>
    <w:p w14:paraId="47A5FC4C" w14:textId="77777777" w:rsidR="00397250" w:rsidRPr="00FE0AD0" w:rsidRDefault="00397250" w:rsidP="00A8424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620"/>
        <w:gridCol w:w="1710"/>
        <w:gridCol w:w="2250"/>
        <w:gridCol w:w="1530"/>
        <w:gridCol w:w="1630"/>
      </w:tblGrid>
      <w:tr w:rsidR="00397250" w14:paraId="1F89790B" w14:textId="77777777" w:rsidTr="004A4536">
        <w:trPr>
          <w:cantSplit/>
          <w:tblHeader/>
        </w:trPr>
        <w:tc>
          <w:tcPr>
            <w:tcW w:w="1520" w:type="dxa"/>
            <w:tcBorders>
              <w:top w:val="single" w:sz="4" w:space="0" w:color="auto"/>
              <w:left w:val="single" w:sz="4" w:space="0" w:color="auto"/>
              <w:bottom w:val="single" w:sz="4" w:space="0" w:color="auto"/>
              <w:right w:val="single" w:sz="4" w:space="0" w:color="auto"/>
            </w:tcBorders>
          </w:tcPr>
          <w:p w14:paraId="45CCC0AF" w14:textId="77777777" w:rsidR="00397250" w:rsidRPr="00BD3DE3" w:rsidRDefault="00397250" w:rsidP="00A8424E">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5B08C194" w14:textId="77777777" w:rsidR="00397250" w:rsidRPr="00BD3DE3" w:rsidRDefault="00397250" w:rsidP="00A8424E">
            <w:pPr>
              <w:jc w:val="center"/>
              <w:rPr>
                <w:b/>
                <w:sz w:val="20"/>
              </w:rPr>
            </w:pPr>
            <w:r w:rsidRPr="00BD3DE3">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79F739F5" w14:textId="77777777" w:rsidR="00397250" w:rsidRDefault="00397250" w:rsidP="00A8424E">
            <w:pPr>
              <w:jc w:val="center"/>
              <w:rPr>
                <w:b/>
                <w:sz w:val="20"/>
              </w:rPr>
            </w:pPr>
            <w:r>
              <w:rPr>
                <w:b/>
                <w:sz w:val="20"/>
              </w:rPr>
              <w:t>Time Period/Operating Scenario</w:t>
            </w:r>
          </w:p>
        </w:tc>
        <w:tc>
          <w:tcPr>
            <w:tcW w:w="2250" w:type="dxa"/>
            <w:tcBorders>
              <w:top w:val="single" w:sz="4" w:space="0" w:color="auto"/>
              <w:left w:val="single" w:sz="4" w:space="0" w:color="auto"/>
              <w:bottom w:val="single" w:sz="4" w:space="0" w:color="auto"/>
              <w:right w:val="single" w:sz="4" w:space="0" w:color="auto"/>
            </w:tcBorders>
          </w:tcPr>
          <w:p w14:paraId="1C775B20" w14:textId="77777777" w:rsidR="00397250" w:rsidRPr="00BD3DE3" w:rsidRDefault="00397250" w:rsidP="00A8424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EF9C7D" w14:textId="77777777" w:rsidR="00397250" w:rsidRDefault="00397250" w:rsidP="00A8424E">
            <w:pPr>
              <w:jc w:val="center"/>
              <w:rPr>
                <w:b/>
                <w:sz w:val="20"/>
              </w:rPr>
            </w:pPr>
            <w:r>
              <w:rPr>
                <w:b/>
                <w:sz w:val="20"/>
              </w:rPr>
              <w:t>Monitoring/</w:t>
            </w:r>
          </w:p>
          <w:p w14:paraId="68533449" w14:textId="77777777" w:rsidR="00397250" w:rsidRPr="00BD3DE3" w:rsidRDefault="00397250" w:rsidP="00A8424E">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B09BC4B" w14:textId="77777777" w:rsidR="00397250" w:rsidRPr="00BD3DE3" w:rsidRDefault="00397250" w:rsidP="00A8424E">
            <w:pPr>
              <w:jc w:val="center"/>
              <w:rPr>
                <w:b/>
                <w:sz w:val="20"/>
              </w:rPr>
            </w:pPr>
            <w:r w:rsidRPr="00BD3DE3">
              <w:rPr>
                <w:b/>
                <w:sz w:val="20"/>
              </w:rPr>
              <w:t>Underlying</w:t>
            </w:r>
            <w:r>
              <w:rPr>
                <w:b/>
                <w:sz w:val="20"/>
              </w:rPr>
              <w:t xml:space="preserve"> </w:t>
            </w:r>
            <w:r w:rsidRPr="00BD3DE3">
              <w:rPr>
                <w:b/>
                <w:sz w:val="20"/>
              </w:rPr>
              <w:t>Applicable Requirements</w:t>
            </w:r>
          </w:p>
        </w:tc>
      </w:tr>
      <w:tr w:rsidR="00397250" w14:paraId="5CFBB16B" w14:textId="77777777" w:rsidTr="004A4536">
        <w:trPr>
          <w:cantSplit/>
        </w:trPr>
        <w:tc>
          <w:tcPr>
            <w:tcW w:w="1520" w:type="dxa"/>
            <w:tcBorders>
              <w:top w:val="single" w:sz="4" w:space="0" w:color="auto"/>
              <w:left w:val="single" w:sz="4" w:space="0" w:color="auto"/>
              <w:bottom w:val="single" w:sz="4" w:space="0" w:color="auto"/>
              <w:right w:val="single" w:sz="4" w:space="0" w:color="auto"/>
            </w:tcBorders>
          </w:tcPr>
          <w:p w14:paraId="77F54EC5" w14:textId="57C88AC4" w:rsidR="00397250" w:rsidRPr="00095B77" w:rsidRDefault="00E6096C" w:rsidP="00410E93">
            <w:pPr>
              <w:numPr>
                <w:ilvl w:val="0"/>
                <w:numId w:val="29"/>
              </w:numPr>
              <w:rPr>
                <w:sz w:val="20"/>
              </w:rPr>
            </w:pPr>
            <w:r>
              <w:rPr>
                <w:sz w:val="20"/>
              </w:rPr>
              <w:t>PM</w:t>
            </w:r>
          </w:p>
        </w:tc>
        <w:tc>
          <w:tcPr>
            <w:tcW w:w="1620" w:type="dxa"/>
            <w:tcBorders>
              <w:top w:val="single" w:sz="4" w:space="0" w:color="auto"/>
              <w:left w:val="single" w:sz="4" w:space="0" w:color="auto"/>
              <w:bottom w:val="single" w:sz="4" w:space="0" w:color="auto"/>
              <w:right w:val="single" w:sz="4" w:space="0" w:color="auto"/>
            </w:tcBorders>
          </w:tcPr>
          <w:p w14:paraId="18DBC91D" w14:textId="4C16CA83" w:rsidR="00397250" w:rsidRPr="00BD3DE3" w:rsidRDefault="00E6096C" w:rsidP="00A8424E">
            <w:pPr>
              <w:jc w:val="center"/>
              <w:rPr>
                <w:sz w:val="20"/>
              </w:rPr>
            </w:pPr>
            <w:r>
              <w:rPr>
                <w:sz w:val="20"/>
              </w:rPr>
              <w:t>0.1 pounds per 1,000 pounds of exhaust gases, determined on a dry gas basis</w:t>
            </w:r>
            <w:r w:rsidR="00161981">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2BF2697" w14:textId="01FB5708" w:rsidR="00397250" w:rsidRPr="00BD3DE3" w:rsidRDefault="00E6096C" w:rsidP="00A8424E">
            <w:pPr>
              <w:jc w:val="center"/>
              <w:rPr>
                <w:sz w:val="20"/>
              </w:rPr>
            </w:pPr>
            <w:r>
              <w:rPr>
                <w:sz w:val="20"/>
              </w:rPr>
              <w:t>Hourly</w:t>
            </w:r>
          </w:p>
        </w:tc>
        <w:tc>
          <w:tcPr>
            <w:tcW w:w="2250" w:type="dxa"/>
            <w:tcBorders>
              <w:top w:val="single" w:sz="4" w:space="0" w:color="auto"/>
              <w:left w:val="single" w:sz="4" w:space="0" w:color="auto"/>
              <w:bottom w:val="single" w:sz="4" w:space="0" w:color="auto"/>
              <w:right w:val="single" w:sz="4" w:space="0" w:color="auto"/>
            </w:tcBorders>
          </w:tcPr>
          <w:p w14:paraId="3A384C84" w14:textId="45E5C039" w:rsidR="00397250" w:rsidRPr="00BD3DE3" w:rsidRDefault="00E6096C" w:rsidP="00A8424E">
            <w:pPr>
              <w:jc w:val="center"/>
              <w:rPr>
                <w:sz w:val="20"/>
              </w:rPr>
            </w:pPr>
            <w:r>
              <w:rPr>
                <w:sz w:val="20"/>
              </w:rPr>
              <w:t>EUGRINDINGBOOTHS</w:t>
            </w:r>
          </w:p>
        </w:tc>
        <w:tc>
          <w:tcPr>
            <w:tcW w:w="1530" w:type="dxa"/>
            <w:tcBorders>
              <w:top w:val="single" w:sz="4" w:space="0" w:color="auto"/>
              <w:left w:val="single" w:sz="4" w:space="0" w:color="auto"/>
              <w:bottom w:val="single" w:sz="4" w:space="0" w:color="auto"/>
              <w:right w:val="single" w:sz="4" w:space="0" w:color="auto"/>
            </w:tcBorders>
          </w:tcPr>
          <w:p w14:paraId="1CDC3FBE" w14:textId="22E56B37" w:rsidR="00397250" w:rsidRPr="00BD3DE3" w:rsidRDefault="00E6096C" w:rsidP="00A8424E">
            <w:pPr>
              <w:jc w:val="center"/>
              <w:rPr>
                <w:sz w:val="20"/>
              </w:rPr>
            </w:pPr>
            <w:r>
              <w:rPr>
                <w:sz w:val="20"/>
              </w:rPr>
              <w:t>SC.V.1</w:t>
            </w:r>
          </w:p>
        </w:tc>
        <w:tc>
          <w:tcPr>
            <w:tcW w:w="1630" w:type="dxa"/>
            <w:tcBorders>
              <w:top w:val="single" w:sz="4" w:space="0" w:color="auto"/>
              <w:left w:val="single" w:sz="4" w:space="0" w:color="auto"/>
              <w:bottom w:val="single" w:sz="4" w:space="0" w:color="auto"/>
              <w:right w:val="single" w:sz="4" w:space="0" w:color="auto"/>
            </w:tcBorders>
          </w:tcPr>
          <w:p w14:paraId="4886230E" w14:textId="5D773CF3" w:rsidR="00397250" w:rsidRPr="00EF7944" w:rsidRDefault="00E6096C" w:rsidP="00A8424E">
            <w:pPr>
              <w:jc w:val="center"/>
              <w:rPr>
                <w:b/>
                <w:sz w:val="20"/>
              </w:rPr>
            </w:pPr>
            <w:r>
              <w:rPr>
                <w:b/>
                <w:sz w:val="20"/>
              </w:rPr>
              <w:t>R</w:t>
            </w:r>
            <w:r w:rsidR="004A4536">
              <w:rPr>
                <w:b/>
                <w:sz w:val="20"/>
              </w:rPr>
              <w:t> </w:t>
            </w:r>
            <w:r>
              <w:rPr>
                <w:b/>
                <w:sz w:val="20"/>
              </w:rPr>
              <w:t>336.1331(1)(a)Table 31 J</w:t>
            </w:r>
          </w:p>
        </w:tc>
      </w:tr>
    </w:tbl>
    <w:p w14:paraId="3ED22DD6" w14:textId="77777777" w:rsidR="00397250" w:rsidRDefault="00397250" w:rsidP="00A8424E">
      <w:pPr>
        <w:jc w:val="both"/>
        <w:rPr>
          <w:sz w:val="20"/>
        </w:rPr>
      </w:pPr>
    </w:p>
    <w:p w14:paraId="4E1C8516" w14:textId="77777777" w:rsidR="00397250" w:rsidRDefault="00397250" w:rsidP="00A8424E">
      <w:pPr>
        <w:jc w:val="both"/>
        <w:rPr>
          <w:b/>
          <w:u w:val="single"/>
        </w:rPr>
      </w:pPr>
      <w:r>
        <w:rPr>
          <w:b/>
        </w:rPr>
        <w:t xml:space="preserve">II.  </w:t>
      </w:r>
      <w:r>
        <w:rPr>
          <w:b/>
          <w:u w:val="single"/>
        </w:rPr>
        <w:t>MATERIAL LIMIT(S)</w:t>
      </w:r>
    </w:p>
    <w:p w14:paraId="372A740F" w14:textId="77777777" w:rsidR="00397250" w:rsidRPr="00FE0AD0" w:rsidRDefault="00397250" w:rsidP="00A8424E">
      <w:pPr>
        <w:jc w:val="both"/>
        <w:rPr>
          <w:sz w:val="20"/>
        </w:rPr>
      </w:pPr>
    </w:p>
    <w:p w14:paraId="374EF75B" w14:textId="0D2CBC5F" w:rsidR="00397250" w:rsidRDefault="00E6096C" w:rsidP="00A8424E">
      <w:pPr>
        <w:jc w:val="both"/>
        <w:rPr>
          <w:sz w:val="20"/>
        </w:rPr>
      </w:pPr>
      <w:r>
        <w:rPr>
          <w:sz w:val="20"/>
        </w:rPr>
        <w:t xml:space="preserve">NA </w:t>
      </w:r>
    </w:p>
    <w:p w14:paraId="08432FDA" w14:textId="77777777" w:rsidR="00E6096C" w:rsidRPr="0007707C" w:rsidRDefault="00E6096C" w:rsidP="00A8424E">
      <w:pPr>
        <w:jc w:val="both"/>
        <w:rPr>
          <w:sz w:val="20"/>
        </w:rPr>
      </w:pPr>
    </w:p>
    <w:p w14:paraId="6B743233" w14:textId="77777777" w:rsidR="00397250" w:rsidRDefault="00397250" w:rsidP="00A8424E">
      <w:pPr>
        <w:jc w:val="both"/>
        <w:rPr>
          <w:b/>
          <w:u w:val="single"/>
        </w:rPr>
      </w:pPr>
      <w:r>
        <w:rPr>
          <w:b/>
        </w:rPr>
        <w:t xml:space="preserve">III.  </w:t>
      </w:r>
      <w:r>
        <w:rPr>
          <w:b/>
          <w:u w:val="single"/>
        </w:rPr>
        <w:t>PROCESS/OPERATIONAL RESTRICTION(S)</w:t>
      </w:r>
      <w:r w:rsidDel="001C614B">
        <w:rPr>
          <w:b/>
          <w:u w:val="single"/>
        </w:rPr>
        <w:t xml:space="preserve"> </w:t>
      </w:r>
    </w:p>
    <w:p w14:paraId="63B6CE0E" w14:textId="77777777" w:rsidR="00397250" w:rsidRPr="00FB6071" w:rsidRDefault="00397250" w:rsidP="00A8424E">
      <w:pPr>
        <w:jc w:val="both"/>
        <w:rPr>
          <w:sz w:val="20"/>
        </w:rPr>
      </w:pPr>
    </w:p>
    <w:p w14:paraId="601C6D3B" w14:textId="0EDE7069" w:rsidR="00E6096C" w:rsidRDefault="00E6096C" w:rsidP="00E6096C">
      <w:pPr>
        <w:ind w:left="270" w:hanging="270"/>
        <w:jc w:val="both"/>
        <w:rPr>
          <w:b/>
          <w:sz w:val="20"/>
        </w:rPr>
      </w:pPr>
      <w:r w:rsidRPr="0020575F">
        <w:rPr>
          <w:sz w:val="20"/>
        </w:rPr>
        <w:t>1.</w:t>
      </w:r>
      <w:r>
        <w:rPr>
          <w:sz w:val="20"/>
        </w:rPr>
        <w:t xml:space="preserve">  Each grinding booth in EUGRINDINGBOOTHS shall not be operated unless its respective mat/panel fabric filter is installed and operating properly.</w:t>
      </w:r>
      <w:r>
        <w:rPr>
          <w:rFonts w:cs="Arial"/>
          <w:sz w:val="20"/>
          <w:vertAlign w:val="superscript"/>
        </w:rPr>
        <w:t>2</w:t>
      </w:r>
      <w:r>
        <w:rPr>
          <w:sz w:val="20"/>
        </w:rPr>
        <w:t xml:space="preserve">  </w:t>
      </w:r>
      <w:r>
        <w:rPr>
          <w:b/>
          <w:sz w:val="20"/>
        </w:rPr>
        <w:t>(R 336.1910)</w:t>
      </w:r>
    </w:p>
    <w:p w14:paraId="1B0DF36D" w14:textId="77777777" w:rsidR="00397250" w:rsidRPr="00FB6071" w:rsidRDefault="00397250" w:rsidP="00A8424E">
      <w:pPr>
        <w:jc w:val="both"/>
        <w:rPr>
          <w:sz w:val="20"/>
        </w:rPr>
      </w:pPr>
    </w:p>
    <w:p w14:paraId="01405F5D" w14:textId="77777777" w:rsidR="00397250" w:rsidRDefault="00397250" w:rsidP="00A8424E">
      <w:pPr>
        <w:jc w:val="both"/>
        <w:rPr>
          <w:b/>
          <w:u w:val="single"/>
        </w:rPr>
      </w:pPr>
      <w:r w:rsidRPr="00FB6071">
        <w:rPr>
          <w:b/>
        </w:rPr>
        <w:t xml:space="preserve">IV.  </w:t>
      </w:r>
      <w:r w:rsidRPr="00FB6071">
        <w:rPr>
          <w:b/>
          <w:u w:val="single"/>
        </w:rPr>
        <w:t>DESIGN</w:t>
      </w:r>
      <w:r>
        <w:rPr>
          <w:b/>
          <w:u w:val="single"/>
        </w:rPr>
        <w:t>/EQUIPMENT PARAMETER(S)</w:t>
      </w:r>
    </w:p>
    <w:p w14:paraId="1D972032" w14:textId="77777777" w:rsidR="00397250" w:rsidRPr="00C3424D" w:rsidRDefault="00397250" w:rsidP="00A8424E">
      <w:pPr>
        <w:jc w:val="both"/>
        <w:rPr>
          <w:sz w:val="20"/>
        </w:rPr>
      </w:pPr>
    </w:p>
    <w:p w14:paraId="49BAD47D" w14:textId="7E70DAED" w:rsidR="00397250" w:rsidRPr="00C0388E" w:rsidRDefault="00E6096C" w:rsidP="00E6096C">
      <w:pPr>
        <w:jc w:val="both"/>
        <w:rPr>
          <w:sz w:val="20"/>
        </w:rPr>
      </w:pPr>
      <w:r>
        <w:rPr>
          <w:sz w:val="20"/>
        </w:rPr>
        <w:t>NA</w:t>
      </w:r>
    </w:p>
    <w:p w14:paraId="1F7698D7" w14:textId="77777777" w:rsidR="00397250" w:rsidRPr="00FE0AD0" w:rsidRDefault="00397250" w:rsidP="00A8424E">
      <w:pPr>
        <w:jc w:val="both"/>
        <w:rPr>
          <w:sz w:val="20"/>
        </w:rPr>
      </w:pPr>
    </w:p>
    <w:p w14:paraId="23D22E99" w14:textId="77777777" w:rsidR="00397250" w:rsidRDefault="00397250" w:rsidP="00A8424E">
      <w:pPr>
        <w:jc w:val="both"/>
        <w:rPr>
          <w:b/>
          <w:u w:val="single"/>
        </w:rPr>
      </w:pPr>
      <w:r>
        <w:rPr>
          <w:b/>
        </w:rPr>
        <w:t xml:space="preserve">V.  </w:t>
      </w:r>
      <w:r>
        <w:rPr>
          <w:b/>
          <w:u w:val="single"/>
        </w:rPr>
        <w:t>TESTING/SAMPLING</w:t>
      </w:r>
    </w:p>
    <w:p w14:paraId="515269CA" w14:textId="77777777" w:rsidR="00397250" w:rsidRPr="00FE0AD0" w:rsidRDefault="00397250" w:rsidP="00A8424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B14BCA" w14:textId="77777777" w:rsidR="00397250" w:rsidRPr="00FE0AD0" w:rsidRDefault="00397250" w:rsidP="00A8424E">
      <w:pPr>
        <w:jc w:val="both"/>
        <w:rPr>
          <w:sz w:val="20"/>
        </w:rPr>
      </w:pPr>
    </w:p>
    <w:p w14:paraId="776888B9" w14:textId="60D5C9A7" w:rsidR="00E6096C" w:rsidRPr="00BE7A6E" w:rsidRDefault="00E6096C" w:rsidP="002856EC">
      <w:pPr>
        <w:pStyle w:val="ListParagraph"/>
        <w:numPr>
          <w:ilvl w:val="0"/>
          <w:numId w:val="49"/>
        </w:numPr>
        <w:jc w:val="both"/>
        <w:rPr>
          <w:b/>
          <w:bCs/>
          <w:sz w:val="20"/>
        </w:rPr>
      </w:pPr>
      <w:bookmarkStart w:id="84" w:name="_Hlk109231720"/>
      <w:r w:rsidRPr="00BE7A6E">
        <w:rPr>
          <w:sz w:val="20"/>
        </w:rPr>
        <w:t xml:space="preserve">Upon the request of the AQD District Supervisor, </w:t>
      </w:r>
      <w:r w:rsidR="00ED5231" w:rsidRPr="00BE7A6E">
        <w:rPr>
          <w:sz w:val="20"/>
        </w:rPr>
        <w:t>the</w:t>
      </w:r>
      <w:r w:rsidRPr="00BE7A6E">
        <w:rPr>
          <w:sz w:val="20"/>
        </w:rPr>
        <w:t xml:space="preserve"> permittee shall verify PM emission rates from FGPARTICULATE by testing at the owner’s expense, in accordance with the Department requirements.  Testing shall be performed using an approved EPA Method listed in 40 CFR Part 60, Appendix A; Part 10 of the Michigan Air Pollution Control Rules.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BE7A6E">
        <w:rPr>
          <w:b/>
          <w:bCs/>
          <w:sz w:val="20"/>
        </w:rPr>
        <w:t>(R 336.1213(3), R 336.2001, R 336.2003, R 336.2004)</w:t>
      </w:r>
    </w:p>
    <w:bookmarkEnd w:id="84"/>
    <w:p w14:paraId="6C5F7284" w14:textId="24B92053" w:rsidR="00ED5231" w:rsidRDefault="00ED5231" w:rsidP="00C87D5D">
      <w:pPr>
        <w:jc w:val="both"/>
        <w:rPr>
          <w:sz w:val="20"/>
        </w:rPr>
      </w:pPr>
    </w:p>
    <w:p w14:paraId="0AC29D4A" w14:textId="6718CB44" w:rsidR="004A4536" w:rsidRDefault="004A4536">
      <w:pPr>
        <w:rPr>
          <w:sz w:val="20"/>
        </w:rPr>
      </w:pPr>
      <w:r>
        <w:rPr>
          <w:sz w:val="20"/>
        </w:rPr>
        <w:br w:type="page"/>
      </w:r>
    </w:p>
    <w:p w14:paraId="3D3AD010" w14:textId="77777777" w:rsidR="004A4536" w:rsidRDefault="004A4536" w:rsidP="00C87D5D">
      <w:pPr>
        <w:jc w:val="both"/>
        <w:rPr>
          <w:sz w:val="20"/>
        </w:rPr>
      </w:pPr>
    </w:p>
    <w:p w14:paraId="5A971C46" w14:textId="77777777" w:rsidR="00397250" w:rsidRDefault="00397250" w:rsidP="00A8424E">
      <w:pPr>
        <w:jc w:val="both"/>
      </w:pPr>
      <w:r>
        <w:rPr>
          <w:b/>
        </w:rPr>
        <w:t xml:space="preserve">VI.  </w:t>
      </w:r>
      <w:r>
        <w:rPr>
          <w:b/>
          <w:u w:val="single"/>
        </w:rPr>
        <w:t>MONITORING/RECORDKEEPING</w:t>
      </w:r>
    </w:p>
    <w:p w14:paraId="72248B49" w14:textId="77777777" w:rsidR="00397250" w:rsidRPr="00FE0AD0" w:rsidRDefault="00397250" w:rsidP="00A8424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0051E6" w14:textId="77777777" w:rsidR="00397250" w:rsidRPr="00FE0AD0" w:rsidRDefault="00397250" w:rsidP="00A8424E">
      <w:pPr>
        <w:jc w:val="both"/>
        <w:rPr>
          <w:sz w:val="20"/>
        </w:rPr>
      </w:pPr>
    </w:p>
    <w:p w14:paraId="25F2F7E9" w14:textId="2C007F70" w:rsidR="00ED5231" w:rsidRDefault="00ED5231" w:rsidP="009B0625">
      <w:pPr>
        <w:pStyle w:val="ListParagraph"/>
        <w:numPr>
          <w:ilvl w:val="6"/>
          <w:numId w:val="49"/>
        </w:numPr>
        <w:jc w:val="both"/>
        <w:rPr>
          <w:b/>
          <w:sz w:val="20"/>
        </w:rPr>
      </w:pPr>
      <w:r w:rsidRPr="009B0625">
        <w:rPr>
          <w:sz w:val="20"/>
        </w:rPr>
        <w:t xml:space="preserve">Each mat/panel filter shall be checked on a minimum weekly basis and replaced as necessary.  </w:t>
      </w:r>
      <w:r w:rsidRPr="009B0625">
        <w:rPr>
          <w:b/>
          <w:sz w:val="20"/>
        </w:rPr>
        <w:t>(R 336.1213(a)(iii))</w:t>
      </w:r>
    </w:p>
    <w:p w14:paraId="6DEB929A" w14:textId="77777777" w:rsidR="009B0625" w:rsidRPr="009B0625" w:rsidRDefault="009B0625" w:rsidP="009B0625">
      <w:pPr>
        <w:pStyle w:val="ListParagraph"/>
        <w:ind w:left="360"/>
        <w:jc w:val="both"/>
        <w:rPr>
          <w:b/>
          <w:sz w:val="20"/>
        </w:rPr>
      </w:pPr>
    </w:p>
    <w:p w14:paraId="4386F8B8" w14:textId="364804F5" w:rsidR="009B0625" w:rsidRPr="009B0625" w:rsidRDefault="009B0625" w:rsidP="009B0625">
      <w:pPr>
        <w:pStyle w:val="ListParagraph"/>
        <w:numPr>
          <w:ilvl w:val="6"/>
          <w:numId w:val="49"/>
        </w:numPr>
        <w:jc w:val="both"/>
        <w:rPr>
          <w:sz w:val="20"/>
        </w:rPr>
      </w:pPr>
      <w:r w:rsidRPr="009B0625">
        <w:rPr>
          <w:sz w:val="20"/>
        </w:rPr>
        <w:t xml:space="preserve">The permittee shall keep in a satisfactory manner, records of monitoring and maintenance conducted to </w:t>
      </w:r>
      <w:r w:rsidR="00C13720">
        <w:rPr>
          <w:sz w:val="20"/>
        </w:rPr>
        <w:t>FGPARTICULATE.</w:t>
      </w:r>
      <w:r w:rsidR="004A4536">
        <w:rPr>
          <w:sz w:val="20"/>
        </w:rPr>
        <w:t xml:space="preserve"> </w:t>
      </w:r>
      <w:r w:rsidR="00C13720">
        <w:rPr>
          <w:sz w:val="20"/>
        </w:rPr>
        <w:t xml:space="preserve"> </w:t>
      </w:r>
      <w:r w:rsidRPr="009B0625">
        <w:rPr>
          <w:sz w:val="20"/>
        </w:rPr>
        <w:t>The permittee shall keep all records on file and make them available to the department upon request.</w:t>
      </w:r>
      <w:r w:rsidR="004A4536">
        <w:rPr>
          <w:sz w:val="20"/>
        </w:rPr>
        <w:t xml:space="preserve"> </w:t>
      </w:r>
      <w:r w:rsidRPr="009B0625">
        <w:rPr>
          <w:sz w:val="20"/>
        </w:rPr>
        <w:t xml:space="preserve"> </w:t>
      </w:r>
      <w:r w:rsidRPr="009B0625">
        <w:rPr>
          <w:b/>
          <w:bCs/>
          <w:sz w:val="20"/>
        </w:rPr>
        <w:t>(R 336.1213(3))</w:t>
      </w:r>
    </w:p>
    <w:p w14:paraId="4BC6D8F7" w14:textId="77777777" w:rsidR="00397250" w:rsidRPr="008B5C27" w:rsidRDefault="00397250" w:rsidP="00A8424E">
      <w:pPr>
        <w:jc w:val="both"/>
        <w:rPr>
          <w:sz w:val="20"/>
        </w:rPr>
      </w:pPr>
    </w:p>
    <w:p w14:paraId="267E6216" w14:textId="77777777" w:rsidR="00397250" w:rsidRDefault="00397250" w:rsidP="00A8424E">
      <w:pPr>
        <w:jc w:val="both"/>
        <w:rPr>
          <w:b/>
          <w:u w:val="single"/>
        </w:rPr>
      </w:pPr>
      <w:r>
        <w:rPr>
          <w:b/>
        </w:rPr>
        <w:t xml:space="preserve">VII.  </w:t>
      </w:r>
      <w:r>
        <w:rPr>
          <w:b/>
          <w:u w:val="single"/>
        </w:rPr>
        <w:t>REPORTING</w:t>
      </w:r>
    </w:p>
    <w:p w14:paraId="59859E1D" w14:textId="77777777" w:rsidR="00397250" w:rsidRPr="008B5C27" w:rsidRDefault="00397250" w:rsidP="00A8424E">
      <w:pPr>
        <w:jc w:val="both"/>
        <w:rPr>
          <w:sz w:val="20"/>
        </w:rPr>
      </w:pPr>
    </w:p>
    <w:p w14:paraId="760F9A3F" w14:textId="77777777" w:rsidR="00397250" w:rsidRDefault="00397250" w:rsidP="00A8424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F9D4950" w14:textId="77777777" w:rsidR="00397250" w:rsidRPr="00C0388E" w:rsidRDefault="00397250" w:rsidP="00A8424E">
      <w:pPr>
        <w:ind w:left="360" w:hanging="360"/>
        <w:jc w:val="both"/>
        <w:rPr>
          <w:sz w:val="20"/>
        </w:rPr>
      </w:pPr>
    </w:p>
    <w:p w14:paraId="60126797" w14:textId="77777777" w:rsidR="00397250" w:rsidRDefault="00397250" w:rsidP="00A8424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D1CEA6A" w14:textId="77777777" w:rsidR="00397250" w:rsidRPr="00C0388E" w:rsidRDefault="00397250" w:rsidP="00A8424E">
      <w:pPr>
        <w:ind w:left="360" w:hanging="360"/>
        <w:jc w:val="both"/>
        <w:rPr>
          <w:sz w:val="20"/>
        </w:rPr>
      </w:pPr>
    </w:p>
    <w:p w14:paraId="1959C731" w14:textId="77777777" w:rsidR="00397250" w:rsidRPr="00C0388E" w:rsidRDefault="00397250" w:rsidP="00A8424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4AE84DB" w14:textId="6FEECC27" w:rsidR="00397250" w:rsidRDefault="00397250" w:rsidP="00A8424E">
      <w:pPr>
        <w:ind w:right="72"/>
        <w:jc w:val="both"/>
        <w:rPr>
          <w:rFonts w:cs="Arial"/>
          <w:sz w:val="20"/>
        </w:rPr>
      </w:pPr>
    </w:p>
    <w:p w14:paraId="062B7345" w14:textId="3B856F70" w:rsidR="00397250" w:rsidRPr="000356F1" w:rsidRDefault="00397250" w:rsidP="00410E93">
      <w:pPr>
        <w:numPr>
          <w:ilvl w:val="0"/>
          <w:numId w:val="26"/>
        </w:numPr>
        <w:ind w:left="360"/>
        <w:jc w:val="both"/>
        <w:rPr>
          <w:rFonts w:cs="Arial"/>
          <w:b/>
          <w:sz w:val="20"/>
        </w:rPr>
      </w:pPr>
      <w:r w:rsidRPr="000356F1">
        <w:rPr>
          <w:rFonts w:cs="Arial"/>
          <w:sz w:val="20"/>
        </w:rPr>
        <w:t>The permittee shall submit any performance test reports</w:t>
      </w:r>
      <w:r w:rsidR="00ED5231">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BF1C9E6" w14:textId="77777777" w:rsidR="00397250" w:rsidRPr="00FE0AD0" w:rsidRDefault="00397250" w:rsidP="00A8424E">
      <w:pPr>
        <w:ind w:right="72"/>
        <w:jc w:val="both"/>
        <w:rPr>
          <w:rFonts w:cs="Arial"/>
          <w:sz w:val="20"/>
        </w:rPr>
      </w:pPr>
    </w:p>
    <w:p w14:paraId="15DB605D" w14:textId="77777777" w:rsidR="00397250" w:rsidRPr="00FE0AD0" w:rsidRDefault="00397250" w:rsidP="00A8424E">
      <w:pPr>
        <w:jc w:val="both"/>
        <w:rPr>
          <w:rFonts w:cs="Arial"/>
          <w:b/>
          <w:sz w:val="20"/>
        </w:rPr>
      </w:pPr>
      <w:r w:rsidRPr="00FE0AD0">
        <w:rPr>
          <w:rFonts w:cs="Arial"/>
          <w:b/>
          <w:sz w:val="20"/>
        </w:rPr>
        <w:t>See Appendix 8</w:t>
      </w:r>
    </w:p>
    <w:p w14:paraId="1C0C812A" w14:textId="77777777" w:rsidR="00397250" w:rsidRPr="00E111A8" w:rsidRDefault="00397250" w:rsidP="00A8424E">
      <w:pPr>
        <w:jc w:val="both"/>
        <w:rPr>
          <w:rFonts w:cs="Arial"/>
          <w:sz w:val="20"/>
        </w:rPr>
      </w:pPr>
    </w:p>
    <w:p w14:paraId="26C3F6A2" w14:textId="77777777" w:rsidR="00397250" w:rsidRDefault="00397250" w:rsidP="00A8424E">
      <w:pPr>
        <w:jc w:val="both"/>
      </w:pPr>
      <w:r>
        <w:rPr>
          <w:b/>
        </w:rPr>
        <w:t xml:space="preserve">VIII.  </w:t>
      </w:r>
      <w:r>
        <w:rPr>
          <w:b/>
          <w:u w:val="single"/>
        </w:rPr>
        <w:t>STACK/VENT RESTRICTION(S)</w:t>
      </w:r>
    </w:p>
    <w:p w14:paraId="46D97E8A" w14:textId="77777777" w:rsidR="00397250" w:rsidRDefault="00397250" w:rsidP="00A8424E">
      <w:pPr>
        <w:jc w:val="both"/>
        <w:rPr>
          <w:sz w:val="20"/>
        </w:rPr>
      </w:pPr>
    </w:p>
    <w:p w14:paraId="20D85E3C" w14:textId="77777777" w:rsidR="00397250" w:rsidRPr="00FE0AD0" w:rsidRDefault="00397250" w:rsidP="00A8424E">
      <w:pPr>
        <w:jc w:val="both"/>
        <w:rPr>
          <w:sz w:val="20"/>
        </w:rPr>
      </w:pPr>
      <w:r w:rsidRPr="00FE0AD0">
        <w:rPr>
          <w:sz w:val="20"/>
        </w:rPr>
        <w:t>The exhaust gases from the stacks listed in the table below shall be discharged unobstructed vertically upwards to the ambient air unless otherwise noted:</w:t>
      </w:r>
    </w:p>
    <w:p w14:paraId="27A3DF11" w14:textId="77777777" w:rsidR="00397250" w:rsidRDefault="00397250" w:rsidP="00A8424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D5231" w14:paraId="32E78CB9" w14:textId="77777777" w:rsidTr="00A8424E">
        <w:trPr>
          <w:cantSplit/>
          <w:tblHeader/>
        </w:trPr>
        <w:tc>
          <w:tcPr>
            <w:tcW w:w="3510" w:type="dxa"/>
            <w:tcBorders>
              <w:bottom w:val="single" w:sz="4" w:space="0" w:color="auto"/>
            </w:tcBorders>
          </w:tcPr>
          <w:p w14:paraId="44C593DE" w14:textId="77777777" w:rsidR="00ED5231" w:rsidRPr="00BD3DE3" w:rsidRDefault="00ED5231" w:rsidP="00A8424E">
            <w:pPr>
              <w:jc w:val="center"/>
              <w:rPr>
                <w:b/>
                <w:sz w:val="20"/>
              </w:rPr>
            </w:pPr>
            <w:r w:rsidRPr="00BD3DE3">
              <w:rPr>
                <w:b/>
                <w:sz w:val="20"/>
              </w:rPr>
              <w:t>Stack &amp; Vent ID</w:t>
            </w:r>
          </w:p>
        </w:tc>
        <w:tc>
          <w:tcPr>
            <w:tcW w:w="1710" w:type="dxa"/>
            <w:tcBorders>
              <w:bottom w:val="single" w:sz="4" w:space="0" w:color="auto"/>
            </w:tcBorders>
          </w:tcPr>
          <w:p w14:paraId="6AC68569" w14:textId="77777777" w:rsidR="00ED5231" w:rsidRPr="00BD3DE3" w:rsidRDefault="00ED5231" w:rsidP="00A8424E">
            <w:pPr>
              <w:jc w:val="center"/>
              <w:rPr>
                <w:b/>
                <w:sz w:val="20"/>
              </w:rPr>
            </w:pPr>
            <w:r w:rsidRPr="00BD3DE3">
              <w:rPr>
                <w:b/>
                <w:sz w:val="20"/>
              </w:rPr>
              <w:t xml:space="preserve">Maximum </w:t>
            </w:r>
            <w:r>
              <w:rPr>
                <w:b/>
                <w:sz w:val="20"/>
              </w:rPr>
              <w:t>Exhaust Dimensions</w:t>
            </w:r>
          </w:p>
          <w:p w14:paraId="5CF909AD" w14:textId="77777777" w:rsidR="00ED5231" w:rsidRPr="00BD3DE3" w:rsidRDefault="00ED5231" w:rsidP="00A8424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8F5077D" w14:textId="77777777" w:rsidR="00ED5231" w:rsidRPr="00BD3DE3" w:rsidRDefault="00ED5231" w:rsidP="00A8424E">
            <w:pPr>
              <w:jc w:val="center"/>
              <w:rPr>
                <w:b/>
                <w:sz w:val="20"/>
              </w:rPr>
            </w:pPr>
            <w:r w:rsidRPr="00BD3DE3">
              <w:rPr>
                <w:b/>
                <w:sz w:val="20"/>
              </w:rPr>
              <w:t>M</w:t>
            </w:r>
            <w:r>
              <w:rPr>
                <w:b/>
                <w:sz w:val="20"/>
              </w:rPr>
              <w:t>inimum Height Above Ground</w:t>
            </w:r>
          </w:p>
          <w:p w14:paraId="4B2D37DA" w14:textId="77777777" w:rsidR="00ED5231" w:rsidRPr="00BD3DE3" w:rsidRDefault="00ED5231" w:rsidP="00A8424E">
            <w:pPr>
              <w:jc w:val="center"/>
              <w:rPr>
                <w:b/>
                <w:sz w:val="20"/>
              </w:rPr>
            </w:pPr>
            <w:r w:rsidRPr="00BD3DE3">
              <w:rPr>
                <w:b/>
                <w:sz w:val="20"/>
              </w:rPr>
              <w:t>(feet)</w:t>
            </w:r>
          </w:p>
        </w:tc>
        <w:tc>
          <w:tcPr>
            <w:tcW w:w="3240" w:type="dxa"/>
            <w:tcBorders>
              <w:bottom w:val="single" w:sz="4" w:space="0" w:color="auto"/>
            </w:tcBorders>
          </w:tcPr>
          <w:p w14:paraId="20C48030" w14:textId="77777777" w:rsidR="00ED5231" w:rsidRPr="00BD3DE3" w:rsidRDefault="00ED5231" w:rsidP="00A8424E">
            <w:pPr>
              <w:jc w:val="center"/>
              <w:rPr>
                <w:b/>
                <w:sz w:val="20"/>
              </w:rPr>
            </w:pPr>
            <w:r w:rsidRPr="00BD3DE3">
              <w:rPr>
                <w:b/>
                <w:sz w:val="20"/>
              </w:rPr>
              <w:t>Underlying Applicable Requirements</w:t>
            </w:r>
          </w:p>
          <w:p w14:paraId="2D766AAF" w14:textId="77777777" w:rsidR="00ED5231" w:rsidRPr="00BD3DE3" w:rsidRDefault="00ED5231" w:rsidP="00A8424E">
            <w:pPr>
              <w:jc w:val="center"/>
              <w:rPr>
                <w:b/>
                <w:sz w:val="20"/>
              </w:rPr>
            </w:pPr>
          </w:p>
        </w:tc>
      </w:tr>
      <w:tr w:rsidR="00ED5231" w14:paraId="23CDFDE3" w14:textId="77777777" w:rsidTr="00A8424E">
        <w:trPr>
          <w:cantSplit/>
        </w:trPr>
        <w:tc>
          <w:tcPr>
            <w:tcW w:w="3510" w:type="dxa"/>
            <w:tcBorders>
              <w:top w:val="single" w:sz="4" w:space="0" w:color="auto"/>
              <w:bottom w:val="single" w:sz="4" w:space="0" w:color="auto"/>
            </w:tcBorders>
          </w:tcPr>
          <w:p w14:paraId="780E642E" w14:textId="77777777" w:rsidR="00ED5231" w:rsidRPr="00C0388E" w:rsidRDefault="00ED5231" w:rsidP="00A8424E">
            <w:pPr>
              <w:ind w:left="360" w:hanging="468"/>
              <w:rPr>
                <w:sz w:val="20"/>
              </w:rPr>
            </w:pPr>
            <w:r w:rsidRPr="00D6425E">
              <w:rPr>
                <w:sz w:val="20"/>
              </w:rPr>
              <w:t>1.</w:t>
            </w:r>
            <w:r>
              <w:rPr>
                <w:sz w:val="20"/>
              </w:rPr>
              <w:t xml:space="preserve">  SVSTACK032</w:t>
            </w:r>
          </w:p>
        </w:tc>
        <w:tc>
          <w:tcPr>
            <w:tcW w:w="1710" w:type="dxa"/>
            <w:tcBorders>
              <w:top w:val="single" w:sz="4" w:space="0" w:color="auto"/>
              <w:bottom w:val="single" w:sz="4" w:space="0" w:color="auto"/>
            </w:tcBorders>
          </w:tcPr>
          <w:p w14:paraId="5B2623C8" w14:textId="77777777" w:rsidR="00ED5231" w:rsidRPr="00D6425E" w:rsidRDefault="00ED5231" w:rsidP="00A8424E">
            <w:pPr>
              <w:jc w:val="center"/>
              <w:rPr>
                <w:rFonts w:cs="Arial"/>
                <w:sz w:val="20"/>
              </w:rPr>
            </w:pPr>
            <w:r>
              <w:rPr>
                <w:sz w:val="20"/>
              </w:rPr>
              <w:t>42</w:t>
            </w:r>
            <w:r>
              <w:rPr>
                <w:rFonts w:cs="Arial"/>
                <w:sz w:val="20"/>
                <w:vertAlign w:val="superscript"/>
              </w:rPr>
              <w:t>2</w:t>
            </w:r>
          </w:p>
        </w:tc>
        <w:tc>
          <w:tcPr>
            <w:tcW w:w="1800" w:type="dxa"/>
            <w:tcBorders>
              <w:top w:val="single" w:sz="4" w:space="0" w:color="auto"/>
              <w:bottom w:val="single" w:sz="4" w:space="0" w:color="auto"/>
            </w:tcBorders>
          </w:tcPr>
          <w:p w14:paraId="61379F39" w14:textId="77777777" w:rsidR="00ED5231" w:rsidRPr="00D6425E" w:rsidRDefault="00ED5231" w:rsidP="00A8424E">
            <w:pPr>
              <w:jc w:val="center"/>
              <w:rPr>
                <w:rFonts w:cs="Arial"/>
                <w:sz w:val="20"/>
              </w:rPr>
            </w:pPr>
            <w:r>
              <w:rPr>
                <w:sz w:val="20"/>
              </w:rPr>
              <w:t>41.75</w:t>
            </w:r>
            <w:r>
              <w:rPr>
                <w:rFonts w:cs="Arial"/>
                <w:sz w:val="20"/>
                <w:vertAlign w:val="superscript"/>
              </w:rPr>
              <w:t>2</w:t>
            </w:r>
          </w:p>
        </w:tc>
        <w:tc>
          <w:tcPr>
            <w:tcW w:w="3240" w:type="dxa"/>
            <w:tcBorders>
              <w:top w:val="single" w:sz="4" w:space="0" w:color="auto"/>
              <w:bottom w:val="single" w:sz="4" w:space="0" w:color="auto"/>
            </w:tcBorders>
          </w:tcPr>
          <w:p w14:paraId="2DE4394E" w14:textId="37F5E541" w:rsidR="00ED5231" w:rsidRDefault="00ED5231" w:rsidP="00A8424E">
            <w:pPr>
              <w:jc w:val="center"/>
              <w:rPr>
                <w:b/>
                <w:sz w:val="20"/>
              </w:rPr>
            </w:pPr>
            <w:r>
              <w:rPr>
                <w:b/>
                <w:sz w:val="20"/>
              </w:rPr>
              <w:t xml:space="preserve">R 336.1225, R 336.1901, </w:t>
            </w:r>
          </w:p>
          <w:p w14:paraId="277738E2" w14:textId="77777777" w:rsidR="00ED5231" w:rsidRPr="00BD3DE3" w:rsidRDefault="00ED5231" w:rsidP="00A8424E">
            <w:pPr>
              <w:jc w:val="center"/>
              <w:rPr>
                <w:sz w:val="20"/>
              </w:rPr>
            </w:pPr>
            <w:r>
              <w:rPr>
                <w:b/>
                <w:sz w:val="20"/>
              </w:rPr>
              <w:t xml:space="preserve">40 </w:t>
            </w:r>
            <w:smartTag w:uri="urn:schemas-microsoft-com:office:smarttags" w:element="stockticker">
              <w:r>
                <w:rPr>
                  <w:b/>
                  <w:sz w:val="20"/>
                </w:rPr>
                <w:t>CFR</w:t>
              </w:r>
            </w:smartTag>
            <w:r>
              <w:rPr>
                <w:b/>
                <w:sz w:val="20"/>
              </w:rPr>
              <w:t xml:space="preserve"> 52.21(c) &amp; (d)</w:t>
            </w:r>
          </w:p>
        </w:tc>
      </w:tr>
      <w:tr w:rsidR="00ED5231" w14:paraId="0D92818F" w14:textId="77777777" w:rsidTr="00A8424E">
        <w:trPr>
          <w:cantSplit/>
        </w:trPr>
        <w:tc>
          <w:tcPr>
            <w:tcW w:w="3510" w:type="dxa"/>
            <w:tcBorders>
              <w:top w:val="single" w:sz="4" w:space="0" w:color="auto"/>
              <w:bottom w:val="single" w:sz="4" w:space="0" w:color="auto"/>
            </w:tcBorders>
          </w:tcPr>
          <w:p w14:paraId="3091A164" w14:textId="77777777" w:rsidR="00ED5231" w:rsidRPr="00D6425E" w:rsidRDefault="00ED5231" w:rsidP="00A8424E">
            <w:pPr>
              <w:ind w:left="360" w:hanging="468"/>
              <w:rPr>
                <w:sz w:val="20"/>
              </w:rPr>
            </w:pPr>
            <w:r w:rsidRPr="00D6425E">
              <w:rPr>
                <w:sz w:val="20"/>
              </w:rPr>
              <w:t>2.</w:t>
            </w:r>
            <w:r>
              <w:rPr>
                <w:sz w:val="20"/>
              </w:rPr>
              <w:t xml:space="preserve">  SVSTACK033</w:t>
            </w:r>
          </w:p>
        </w:tc>
        <w:tc>
          <w:tcPr>
            <w:tcW w:w="1710" w:type="dxa"/>
            <w:tcBorders>
              <w:top w:val="single" w:sz="4" w:space="0" w:color="auto"/>
              <w:bottom w:val="single" w:sz="4" w:space="0" w:color="auto"/>
            </w:tcBorders>
          </w:tcPr>
          <w:p w14:paraId="5DE94E72" w14:textId="77777777" w:rsidR="00ED5231" w:rsidRPr="00BD3DE3" w:rsidRDefault="00ED5231" w:rsidP="00A8424E">
            <w:pPr>
              <w:jc w:val="center"/>
              <w:rPr>
                <w:sz w:val="20"/>
              </w:rPr>
            </w:pPr>
            <w:r>
              <w:rPr>
                <w:sz w:val="20"/>
              </w:rPr>
              <w:t>42</w:t>
            </w:r>
            <w:r>
              <w:rPr>
                <w:rFonts w:cs="Arial"/>
                <w:sz w:val="20"/>
                <w:vertAlign w:val="superscript"/>
              </w:rPr>
              <w:t>2</w:t>
            </w:r>
          </w:p>
        </w:tc>
        <w:tc>
          <w:tcPr>
            <w:tcW w:w="1800" w:type="dxa"/>
            <w:tcBorders>
              <w:top w:val="single" w:sz="4" w:space="0" w:color="auto"/>
              <w:bottom w:val="single" w:sz="4" w:space="0" w:color="auto"/>
            </w:tcBorders>
          </w:tcPr>
          <w:p w14:paraId="5A735270" w14:textId="77777777" w:rsidR="00ED5231" w:rsidRPr="00BD3DE3" w:rsidRDefault="00ED5231" w:rsidP="00A8424E">
            <w:pPr>
              <w:jc w:val="center"/>
              <w:rPr>
                <w:sz w:val="20"/>
              </w:rPr>
            </w:pPr>
            <w:r>
              <w:rPr>
                <w:sz w:val="20"/>
              </w:rPr>
              <w:t>41.75</w:t>
            </w:r>
            <w:r>
              <w:rPr>
                <w:rFonts w:cs="Arial"/>
                <w:sz w:val="20"/>
                <w:vertAlign w:val="superscript"/>
              </w:rPr>
              <w:t>2</w:t>
            </w:r>
          </w:p>
        </w:tc>
        <w:tc>
          <w:tcPr>
            <w:tcW w:w="3240" w:type="dxa"/>
            <w:tcBorders>
              <w:top w:val="single" w:sz="4" w:space="0" w:color="auto"/>
              <w:bottom w:val="single" w:sz="4" w:space="0" w:color="auto"/>
            </w:tcBorders>
          </w:tcPr>
          <w:p w14:paraId="152E8987" w14:textId="6F68C2E8" w:rsidR="00ED5231" w:rsidRDefault="00ED5231" w:rsidP="00A8424E">
            <w:pPr>
              <w:jc w:val="center"/>
              <w:rPr>
                <w:b/>
                <w:sz w:val="20"/>
              </w:rPr>
            </w:pPr>
            <w:r>
              <w:rPr>
                <w:b/>
                <w:sz w:val="20"/>
              </w:rPr>
              <w:t xml:space="preserve">R 336.1225, R 336.1901, </w:t>
            </w:r>
          </w:p>
          <w:p w14:paraId="355EB6AB" w14:textId="77777777" w:rsidR="00ED5231" w:rsidRPr="00BD3DE3" w:rsidRDefault="00ED5231" w:rsidP="00A8424E">
            <w:pPr>
              <w:jc w:val="center"/>
              <w:rPr>
                <w:sz w:val="20"/>
              </w:rPr>
            </w:pPr>
            <w:r>
              <w:rPr>
                <w:b/>
                <w:sz w:val="20"/>
              </w:rPr>
              <w:t xml:space="preserve">40 </w:t>
            </w:r>
            <w:smartTag w:uri="urn:schemas-microsoft-com:office:smarttags" w:element="stockticker">
              <w:r>
                <w:rPr>
                  <w:b/>
                  <w:sz w:val="20"/>
                </w:rPr>
                <w:t>CFR</w:t>
              </w:r>
            </w:smartTag>
            <w:r>
              <w:rPr>
                <w:b/>
                <w:sz w:val="20"/>
              </w:rPr>
              <w:t xml:space="preserve"> 52.21(c) &amp; (d)</w:t>
            </w:r>
          </w:p>
        </w:tc>
      </w:tr>
      <w:tr w:rsidR="00ED5231" w14:paraId="542D5129" w14:textId="77777777" w:rsidTr="00A8424E">
        <w:trPr>
          <w:cantSplit/>
        </w:trPr>
        <w:tc>
          <w:tcPr>
            <w:tcW w:w="3510" w:type="dxa"/>
            <w:tcBorders>
              <w:top w:val="single" w:sz="4" w:space="0" w:color="auto"/>
              <w:bottom w:val="single" w:sz="4" w:space="0" w:color="auto"/>
            </w:tcBorders>
          </w:tcPr>
          <w:p w14:paraId="488110B5" w14:textId="77777777" w:rsidR="00ED5231" w:rsidRPr="00D6425E" w:rsidRDefault="00ED5231" w:rsidP="00A8424E">
            <w:pPr>
              <w:ind w:left="360" w:hanging="468"/>
              <w:rPr>
                <w:sz w:val="20"/>
              </w:rPr>
            </w:pPr>
            <w:r>
              <w:rPr>
                <w:sz w:val="20"/>
              </w:rPr>
              <w:t>3.  SVSTACK034</w:t>
            </w:r>
          </w:p>
        </w:tc>
        <w:tc>
          <w:tcPr>
            <w:tcW w:w="1710" w:type="dxa"/>
            <w:tcBorders>
              <w:top w:val="single" w:sz="4" w:space="0" w:color="auto"/>
              <w:bottom w:val="single" w:sz="4" w:space="0" w:color="auto"/>
            </w:tcBorders>
          </w:tcPr>
          <w:p w14:paraId="1A6ACDB7" w14:textId="77777777" w:rsidR="00ED5231" w:rsidRPr="00BD3DE3" w:rsidRDefault="00ED5231" w:rsidP="00A8424E">
            <w:pPr>
              <w:jc w:val="center"/>
              <w:rPr>
                <w:sz w:val="20"/>
              </w:rPr>
            </w:pPr>
            <w:r>
              <w:rPr>
                <w:sz w:val="20"/>
              </w:rPr>
              <w:t>42</w:t>
            </w:r>
            <w:r>
              <w:rPr>
                <w:rFonts w:cs="Arial"/>
                <w:sz w:val="20"/>
                <w:vertAlign w:val="superscript"/>
              </w:rPr>
              <w:t>2</w:t>
            </w:r>
          </w:p>
        </w:tc>
        <w:tc>
          <w:tcPr>
            <w:tcW w:w="1800" w:type="dxa"/>
            <w:tcBorders>
              <w:top w:val="single" w:sz="4" w:space="0" w:color="auto"/>
              <w:bottom w:val="single" w:sz="4" w:space="0" w:color="auto"/>
            </w:tcBorders>
          </w:tcPr>
          <w:p w14:paraId="0E62B6C8" w14:textId="77777777" w:rsidR="00ED5231" w:rsidRPr="00BD3DE3" w:rsidRDefault="00ED5231" w:rsidP="00A8424E">
            <w:pPr>
              <w:jc w:val="center"/>
              <w:rPr>
                <w:sz w:val="20"/>
              </w:rPr>
            </w:pPr>
            <w:r>
              <w:rPr>
                <w:sz w:val="20"/>
              </w:rPr>
              <w:t>41.75</w:t>
            </w:r>
            <w:r>
              <w:rPr>
                <w:rFonts w:cs="Arial"/>
                <w:sz w:val="20"/>
                <w:vertAlign w:val="superscript"/>
              </w:rPr>
              <w:t>2</w:t>
            </w:r>
          </w:p>
        </w:tc>
        <w:tc>
          <w:tcPr>
            <w:tcW w:w="3240" w:type="dxa"/>
            <w:tcBorders>
              <w:top w:val="single" w:sz="4" w:space="0" w:color="auto"/>
              <w:bottom w:val="single" w:sz="4" w:space="0" w:color="auto"/>
            </w:tcBorders>
          </w:tcPr>
          <w:p w14:paraId="7C0ACD33" w14:textId="210A2563" w:rsidR="00ED5231" w:rsidRDefault="00ED5231" w:rsidP="00A8424E">
            <w:pPr>
              <w:jc w:val="center"/>
              <w:rPr>
                <w:b/>
                <w:sz w:val="20"/>
              </w:rPr>
            </w:pPr>
            <w:r>
              <w:rPr>
                <w:b/>
                <w:sz w:val="20"/>
              </w:rPr>
              <w:t xml:space="preserve">R 336.1225, R 336.1901, </w:t>
            </w:r>
          </w:p>
          <w:p w14:paraId="456F26B9" w14:textId="77777777" w:rsidR="00ED5231" w:rsidRPr="00BD3DE3" w:rsidRDefault="00ED5231" w:rsidP="00A8424E">
            <w:pPr>
              <w:jc w:val="center"/>
              <w:rPr>
                <w:sz w:val="20"/>
              </w:rPr>
            </w:pPr>
            <w:r>
              <w:rPr>
                <w:b/>
                <w:sz w:val="20"/>
              </w:rPr>
              <w:t xml:space="preserve">40 </w:t>
            </w:r>
            <w:smartTag w:uri="urn:schemas-microsoft-com:office:smarttags" w:element="stockticker">
              <w:r>
                <w:rPr>
                  <w:b/>
                  <w:sz w:val="20"/>
                </w:rPr>
                <w:t>CFR</w:t>
              </w:r>
            </w:smartTag>
            <w:r>
              <w:rPr>
                <w:b/>
                <w:sz w:val="20"/>
              </w:rPr>
              <w:t xml:space="preserve"> 52.21(c) &amp; (d)</w:t>
            </w:r>
          </w:p>
        </w:tc>
      </w:tr>
      <w:tr w:rsidR="00ED5231" w14:paraId="512821AC" w14:textId="77777777" w:rsidTr="00A8424E">
        <w:trPr>
          <w:cantSplit/>
        </w:trPr>
        <w:tc>
          <w:tcPr>
            <w:tcW w:w="3510" w:type="dxa"/>
            <w:tcBorders>
              <w:top w:val="single" w:sz="4" w:space="0" w:color="auto"/>
              <w:bottom w:val="single" w:sz="4" w:space="0" w:color="auto"/>
            </w:tcBorders>
          </w:tcPr>
          <w:p w14:paraId="698F7672" w14:textId="77777777" w:rsidR="00ED5231" w:rsidRPr="00D6425E" w:rsidRDefault="00ED5231" w:rsidP="00A8424E">
            <w:pPr>
              <w:ind w:left="360" w:hanging="468"/>
              <w:rPr>
                <w:sz w:val="20"/>
              </w:rPr>
            </w:pPr>
            <w:r>
              <w:rPr>
                <w:sz w:val="20"/>
              </w:rPr>
              <w:t>4.  SVSTACK035</w:t>
            </w:r>
          </w:p>
        </w:tc>
        <w:tc>
          <w:tcPr>
            <w:tcW w:w="1710" w:type="dxa"/>
            <w:tcBorders>
              <w:top w:val="single" w:sz="4" w:space="0" w:color="auto"/>
              <w:bottom w:val="single" w:sz="4" w:space="0" w:color="auto"/>
            </w:tcBorders>
          </w:tcPr>
          <w:p w14:paraId="3FBFEA7A" w14:textId="77777777" w:rsidR="00ED5231" w:rsidRPr="00BD3DE3" w:rsidRDefault="00ED5231" w:rsidP="00A8424E">
            <w:pPr>
              <w:jc w:val="center"/>
              <w:rPr>
                <w:sz w:val="20"/>
              </w:rPr>
            </w:pPr>
            <w:r>
              <w:rPr>
                <w:sz w:val="20"/>
              </w:rPr>
              <w:t>42</w:t>
            </w:r>
            <w:r>
              <w:rPr>
                <w:rFonts w:cs="Arial"/>
                <w:sz w:val="20"/>
                <w:vertAlign w:val="superscript"/>
              </w:rPr>
              <w:t>2</w:t>
            </w:r>
          </w:p>
        </w:tc>
        <w:tc>
          <w:tcPr>
            <w:tcW w:w="1800" w:type="dxa"/>
            <w:tcBorders>
              <w:top w:val="single" w:sz="4" w:space="0" w:color="auto"/>
              <w:bottom w:val="single" w:sz="4" w:space="0" w:color="auto"/>
            </w:tcBorders>
          </w:tcPr>
          <w:p w14:paraId="409315D9" w14:textId="77777777" w:rsidR="00ED5231" w:rsidRPr="00BD3DE3" w:rsidRDefault="00ED5231" w:rsidP="00A8424E">
            <w:pPr>
              <w:jc w:val="center"/>
              <w:rPr>
                <w:sz w:val="20"/>
              </w:rPr>
            </w:pPr>
            <w:r>
              <w:rPr>
                <w:sz w:val="20"/>
              </w:rPr>
              <w:t>41.75</w:t>
            </w:r>
            <w:r>
              <w:rPr>
                <w:rFonts w:cs="Arial"/>
                <w:sz w:val="20"/>
                <w:vertAlign w:val="superscript"/>
              </w:rPr>
              <w:t>2</w:t>
            </w:r>
          </w:p>
        </w:tc>
        <w:tc>
          <w:tcPr>
            <w:tcW w:w="3240" w:type="dxa"/>
            <w:tcBorders>
              <w:top w:val="single" w:sz="4" w:space="0" w:color="auto"/>
              <w:bottom w:val="single" w:sz="4" w:space="0" w:color="auto"/>
            </w:tcBorders>
          </w:tcPr>
          <w:p w14:paraId="65BA0344" w14:textId="1D48F80C" w:rsidR="00ED5231" w:rsidRDefault="00ED5231" w:rsidP="00A8424E">
            <w:pPr>
              <w:jc w:val="center"/>
              <w:rPr>
                <w:b/>
                <w:sz w:val="20"/>
              </w:rPr>
            </w:pPr>
            <w:r>
              <w:rPr>
                <w:b/>
                <w:sz w:val="20"/>
              </w:rPr>
              <w:t xml:space="preserve">R 336.1225, R 336.1901, </w:t>
            </w:r>
          </w:p>
          <w:p w14:paraId="2C1C34F3" w14:textId="77777777" w:rsidR="00ED5231" w:rsidRPr="00BD3DE3" w:rsidRDefault="00ED5231" w:rsidP="00A8424E">
            <w:pPr>
              <w:jc w:val="center"/>
              <w:rPr>
                <w:sz w:val="20"/>
              </w:rPr>
            </w:pPr>
            <w:r>
              <w:rPr>
                <w:b/>
                <w:sz w:val="20"/>
              </w:rPr>
              <w:t xml:space="preserve">40 </w:t>
            </w:r>
            <w:smartTag w:uri="urn:schemas-microsoft-com:office:smarttags" w:element="stockticker">
              <w:r>
                <w:rPr>
                  <w:b/>
                  <w:sz w:val="20"/>
                </w:rPr>
                <w:t>CFR</w:t>
              </w:r>
            </w:smartTag>
            <w:r>
              <w:rPr>
                <w:b/>
                <w:sz w:val="20"/>
              </w:rPr>
              <w:t xml:space="preserve"> 52.21(c) &amp; (d)</w:t>
            </w:r>
          </w:p>
        </w:tc>
      </w:tr>
      <w:tr w:rsidR="00ED5231" w14:paraId="1FF4C5E5" w14:textId="77777777" w:rsidTr="00A8424E">
        <w:trPr>
          <w:cantSplit/>
        </w:trPr>
        <w:tc>
          <w:tcPr>
            <w:tcW w:w="3510" w:type="dxa"/>
            <w:tcBorders>
              <w:top w:val="single" w:sz="4" w:space="0" w:color="auto"/>
              <w:bottom w:val="single" w:sz="4" w:space="0" w:color="auto"/>
            </w:tcBorders>
          </w:tcPr>
          <w:p w14:paraId="0BA0A3B2" w14:textId="77777777" w:rsidR="00ED5231" w:rsidRPr="00D6425E" w:rsidRDefault="00ED5231" w:rsidP="00A8424E">
            <w:pPr>
              <w:ind w:left="360" w:hanging="468"/>
              <w:rPr>
                <w:sz w:val="20"/>
              </w:rPr>
            </w:pPr>
            <w:r w:rsidRPr="00D6425E">
              <w:rPr>
                <w:sz w:val="20"/>
              </w:rPr>
              <w:t>5.</w:t>
            </w:r>
            <w:r>
              <w:rPr>
                <w:sz w:val="20"/>
              </w:rPr>
              <w:t xml:space="preserve">  SVSTACK036</w:t>
            </w:r>
          </w:p>
        </w:tc>
        <w:tc>
          <w:tcPr>
            <w:tcW w:w="1710" w:type="dxa"/>
            <w:tcBorders>
              <w:top w:val="single" w:sz="4" w:space="0" w:color="auto"/>
              <w:bottom w:val="single" w:sz="4" w:space="0" w:color="auto"/>
            </w:tcBorders>
          </w:tcPr>
          <w:p w14:paraId="2CB49FD5" w14:textId="77777777" w:rsidR="00ED5231" w:rsidRPr="00BD3DE3" w:rsidRDefault="00ED5231" w:rsidP="00A8424E">
            <w:pPr>
              <w:jc w:val="center"/>
              <w:rPr>
                <w:sz w:val="20"/>
              </w:rPr>
            </w:pPr>
            <w:r>
              <w:rPr>
                <w:sz w:val="20"/>
              </w:rPr>
              <w:t>42</w:t>
            </w:r>
            <w:r>
              <w:rPr>
                <w:rFonts w:cs="Arial"/>
                <w:sz w:val="20"/>
                <w:vertAlign w:val="superscript"/>
              </w:rPr>
              <w:t>2</w:t>
            </w:r>
          </w:p>
        </w:tc>
        <w:tc>
          <w:tcPr>
            <w:tcW w:w="1800" w:type="dxa"/>
            <w:tcBorders>
              <w:top w:val="single" w:sz="4" w:space="0" w:color="auto"/>
              <w:bottom w:val="single" w:sz="4" w:space="0" w:color="auto"/>
            </w:tcBorders>
          </w:tcPr>
          <w:p w14:paraId="286482C0" w14:textId="77777777" w:rsidR="00ED5231" w:rsidRPr="00BD3DE3" w:rsidRDefault="00ED5231" w:rsidP="00A8424E">
            <w:pPr>
              <w:jc w:val="center"/>
              <w:rPr>
                <w:sz w:val="20"/>
              </w:rPr>
            </w:pPr>
            <w:r>
              <w:rPr>
                <w:sz w:val="20"/>
              </w:rPr>
              <w:t>41.75</w:t>
            </w:r>
            <w:r>
              <w:rPr>
                <w:rFonts w:cs="Arial"/>
                <w:sz w:val="20"/>
                <w:vertAlign w:val="superscript"/>
              </w:rPr>
              <w:t>2</w:t>
            </w:r>
          </w:p>
        </w:tc>
        <w:tc>
          <w:tcPr>
            <w:tcW w:w="3240" w:type="dxa"/>
            <w:tcBorders>
              <w:top w:val="single" w:sz="4" w:space="0" w:color="auto"/>
              <w:bottom w:val="single" w:sz="4" w:space="0" w:color="auto"/>
            </w:tcBorders>
          </w:tcPr>
          <w:p w14:paraId="32F8C775" w14:textId="136096DD" w:rsidR="00ED5231" w:rsidRDefault="00ED5231" w:rsidP="00A8424E">
            <w:pPr>
              <w:jc w:val="center"/>
              <w:rPr>
                <w:b/>
                <w:sz w:val="20"/>
              </w:rPr>
            </w:pPr>
            <w:r>
              <w:rPr>
                <w:b/>
                <w:sz w:val="20"/>
              </w:rPr>
              <w:t xml:space="preserve">R 336.1225, R 336.1901, </w:t>
            </w:r>
          </w:p>
          <w:p w14:paraId="0D08A6D4" w14:textId="77777777" w:rsidR="00ED5231" w:rsidRPr="00BD3DE3" w:rsidRDefault="00ED5231" w:rsidP="00A8424E">
            <w:pPr>
              <w:jc w:val="center"/>
              <w:rPr>
                <w:sz w:val="20"/>
              </w:rPr>
            </w:pPr>
            <w:r>
              <w:rPr>
                <w:b/>
                <w:sz w:val="20"/>
              </w:rPr>
              <w:t xml:space="preserve">40 </w:t>
            </w:r>
            <w:smartTag w:uri="urn:schemas-microsoft-com:office:smarttags" w:element="stockticker">
              <w:r>
                <w:rPr>
                  <w:b/>
                  <w:sz w:val="20"/>
                </w:rPr>
                <w:t>CFR</w:t>
              </w:r>
            </w:smartTag>
            <w:r>
              <w:rPr>
                <w:b/>
                <w:sz w:val="20"/>
              </w:rPr>
              <w:t xml:space="preserve"> 52.21(c) &amp; (d)</w:t>
            </w:r>
          </w:p>
        </w:tc>
      </w:tr>
      <w:tr w:rsidR="00ED5231" w14:paraId="5AD0C950" w14:textId="77777777" w:rsidTr="00A8424E">
        <w:trPr>
          <w:cantSplit/>
        </w:trPr>
        <w:tc>
          <w:tcPr>
            <w:tcW w:w="3510" w:type="dxa"/>
            <w:tcBorders>
              <w:top w:val="single" w:sz="4" w:space="0" w:color="auto"/>
            </w:tcBorders>
          </w:tcPr>
          <w:p w14:paraId="0C58A27C" w14:textId="77777777" w:rsidR="00ED5231" w:rsidRPr="00D6425E" w:rsidRDefault="00ED5231" w:rsidP="00A8424E">
            <w:pPr>
              <w:ind w:left="360" w:hanging="468"/>
              <w:rPr>
                <w:sz w:val="20"/>
              </w:rPr>
            </w:pPr>
            <w:r>
              <w:rPr>
                <w:sz w:val="20"/>
              </w:rPr>
              <w:t>6.  SVSTACK040</w:t>
            </w:r>
          </w:p>
        </w:tc>
        <w:tc>
          <w:tcPr>
            <w:tcW w:w="1710" w:type="dxa"/>
            <w:tcBorders>
              <w:top w:val="single" w:sz="4" w:space="0" w:color="auto"/>
            </w:tcBorders>
          </w:tcPr>
          <w:p w14:paraId="3F5E1CAE" w14:textId="77777777" w:rsidR="00ED5231" w:rsidRPr="00BD3DE3" w:rsidRDefault="00ED5231" w:rsidP="00A8424E">
            <w:pPr>
              <w:jc w:val="center"/>
              <w:rPr>
                <w:sz w:val="20"/>
              </w:rPr>
            </w:pPr>
            <w:r>
              <w:rPr>
                <w:sz w:val="20"/>
              </w:rPr>
              <w:t>42</w:t>
            </w:r>
            <w:r>
              <w:rPr>
                <w:rFonts w:cs="Arial"/>
                <w:sz w:val="20"/>
                <w:vertAlign w:val="superscript"/>
              </w:rPr>
              <w:t>2</w:t>
            </w:r>
          </w:p>
        </w:tc>
        <w:tc>
          <w:tcPr>
            <w:tcW w:w="1800" w:type="dxa"/>
            <w:tcBorders>
              <w:top w:val="single" w:sz="4" w:space="0" w:color="auto"/>
            </w:tcBorders>
          </w:tcPr>
          <w:p w14:paraId="187F0A71" w14:textId="77777777" w:rsidR="00ED5231" w:rsidRPr="00D6425E" w:rsidRDefault="00ED5231" w:rsidP="00A8424E">
            <w:pPr>
              <w:jc w:val="center"/>
              <w:rPr>
                <w:rFonts w:cs="Arial"/>
                <w:sz w:val="20"/>
              </w:rPr>
            </w:pPr>
            <w:r>
              <w:rPr>
                <w:sz w:val="20"/>
              </w:rPr>
              <w:t>43.3</w:t>
            </w:r>
            <w:r>
              <w:rPr>
                <w:rFonts w:cs="Arial"/>
                <w:sz w:val="20"/>
                <w:vertAlign w:val="superscript"/>
              </w:rPr>
              <w:t>2</w:t>
            </w:r>
          </w:p>
        </w:tc>
        <w:tc>
          <w:tcPr>
            <w:tcW w:w="3240" w:type="dxa"/>
            <w:tcBorders>
              <w:top w:val="single" w:sz="4" w:space="0" w:color="auto"/>
            </w:tcBorders>
          </w:tcPr>
          <w:p w14:paraId="5CC0529D" w14:textId="7B886018" w:rsidR="00ED5231" w:rsidRDefault="00ED5231" w:rsidP="00A8424E">
            <w:pPr>
              <w:jc w:val="center"/>
              <w:rPr>
                <w:b/>
                <w:sz w:val="20"/>
              </w:rPr>
            </w:pPr>
            <w:r>
              <w:rPr>
                <w:b/>
                <w:sz w:val="20"/>
              </w:rPr>
              <w:t xml:space="preserve">R 336.1225, R 336.1901, </w:t>
            </w:r>
          </w:p>
          <w:p w14:paraId="592E2866" w14:textId="77777777" w:rsidR="00ED5231" w:rsidRPr="00BD3DE3" w:rsidRDefault="00ED5231" w:rsidP="00A8424E">
            <w:pPr>
              <w:jc w:val="center"/>
              <w:rPr>
                <w:sz w:val="20"/>
              </w:rPr>
            </w:pPr>
            <w:r>
              <w:rPr>
                <w:b/>
                <w:sz w:val="20"/>
              </w:rPr>
              <w:t xml:space="preserve">40 </w:t>
            </w:r>
            <w:smartTag w:uri="urn:schemas-microsoft-com:office:smarttags" w:element="stockticker">
              <w:r>
                <w:rPr>
                  <w:b/>
                  <w:sz w:val="20"/>
                </w:rPr>
                <w:t>CFR</w:t>
              </w:r>
            </w:smartTag>
            <w:r>
              <w:rPr>
                <w:b/>
                <w:sz w:val="20"/>
              </w:rPr>
              <w:t xml:space="preserve"> 52.21(c) &amp; (d)</w:t>
            </w:r>
          </w:p>
        </w:tc>
      </w:tr>
    </w:tbl>
    <w:p w14:paraId="5E9A2C4A" w14:textId="3795F442" w:rsidR="004A4536" w:rsidRDefault="004A4536" w:rsidP="00A8424E">
      <w:pPr>
        <w:jc w:val="both"/>
        <w:rPr>
          <w:sz w:val="20"/>
        </w:rPr>
      </w:pPr>
    </w:p>
    <w:p w14:paraId="0EC85F1F" w14:textId="77777777" w:rsidR="004A4536" w:rsidRDefault="004A4536">
      <w:pPr>
        <w:rPr>
          <w:sz w:val="20"/>
        </w:rPr>
      </w:pPr>
      <w:r>
        <w:rPr>
          <w:sz w:val="20"/>
        </w:rPr>
        <w:br w:type="page"/>
      </w:r>
    </w:p>
    <w:p w14:paraId="1B055B8D" w14:textId="77777777" w:rsidR="00397250" w:rsidRPr="0007707C" w:rsidRDefault="00397250" w:rsidP="00A8424E">
      <w:pPr>
        <w:jc w:val="both"/>
        <w:rPr>
          <w:sz w:val="20"/>
        </w:rPr>
      </w:pPr>
    </w:p>
    <w:p w14:paraId="5BA1EAB3" w14:textId="77777777" w:rsidR="00397250" w:rsidRDefault="00397250" w:rsidP="00A8424E">
      <w:pPr>
        <w:jc w:val="both"/>
      </w:pPr>
      <w:r>
        <w:rPr>
          <w:b/>
        </w:rPr>
        <w:t xml:space="preserve">IX.  </w:t>
      </w:r>
      <w:r>
        <w:rPr>
          <w:b/>
          <w:u w:val="single"/>
        </w:rPr>
        <w:t>OTHER REQUIREMENT(S)</w:t>
      </w:r>
    </w:p>
    <w:p w14:paraId="6DB5AA5E" w14:textId="77777777" w:rsidR="00397250" w:rsidRPr="00FE0AD0" w:rsidRDefault="00397250" w:rsidP="00A8424E">
      <w:pPr>
        <w:jc w:val="both"/>
        <w:rPr>
          <w:sz w:val="20"/>
        </w:rPr>
      </w:pPr>
    </w:p>
    <w:p w14:paraId="6D55D414" w14:textId="071C3607" w:rsidR="00397250" w:rsidRPr="00C0388E" w:rsidRDefault="00ED5231" w:rsidP="00ED5231">
      <w:pPr>
        <w:jc w:val="both"/>
        <w:rPr>
          <w:sz w:val="20"/>
        </w:rPr>
      </w:pPr>
      <w:r>
        <w:rPr>
          <w:sz w:val="20"/>
        </w:rPr>
        <w:t>NA</w:t>
      </w:r>
    </w:p>
    <w:p w14:paraId="10B5EDE4" w14:textId="77777777" w:rsidR="00397250" w:rsidRDefault="00397250" w:rsidP="00A8424E">
      <w:pPr>
        <w:jc w:val="both"/>
        <w:rPr>
          <w:sz w:val="20"/>
        </w:rPr>
      </w:pPr>
    </w:p>
    <w:p w14:paraId="2E740996" w14:textId="77777777" w:rsidR="00397250" w:rsidRPr="00FE0AD0" w:rsidRDefault="00397250" w:rsidP="00A8424E">
      <w:pPr>
        <w:jc w:val="both"/>
        <w:rPr>
          <w:sz w:val="20"/>
        </w:rPr>
      </w:pPr>
    </w:p>
    <w:p w14:paraId="34A09D74" w14:textId="77777777" w:rsidR="00397250" w:rsidRPr="00B90185" w:rsidRDefault="00397250" w:rsidP="00A8424E">
      <w:pPr>
        <w:jc w:val="both"/>
        <w:rPr>
          <w:b/>
          <w:sz w:val="20"/>
        </w:rPr>
      </w:pPr>
      <w:r w:rsidRPr="00B90185">
        <w:rPr>
          <w:b/>
          <w:sz w:val="20"/>
          <w:u w:val="single"/>
        </w:rPr>
        <w:t>Footnotes</w:t>
      </w:r>
      <w:r w:rsidRPr="00B90185">
        <w:rPr>
          <w:b/>
          <w:sz w:val="20"/>
        </w:rPr>
        <w:t>:</w:t>
      </w:r>
    </w:p>
    <w:p w14:paraId="10C53C71" w14:textId="77777777" w:rsidR="00397250" w:rsidRDefault="00397250" w:rsidP="00A8424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E5EC8B6" w14:textId="1F1BE9C1" w:rsidR="00397250" w:rsidRDefault="00397250"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0315025" w14:textId="77777777" w:rsidR="004A4536" w:rsidRDefault="004A4536" w:rsidP="00F62984">
      <w:pPr>
        <w:jc w:val="both"/>
        <w:rPr>
          <w:sz w:val="20"/>
        </w:rPr>
      </w:pPr>
    </w:p>
    <w:p w14:paraId="198C4857" w14:textId="02DB9088" w:rsidR="004A4536" w:rsidRDefault="004A4536">
      <w:pPr>
        <w:rPr>
          <w:sz w:val="20"/>
        </w:rPr>
      </w:pPr>
      <w:r>
        <w:rPr>
          <w:sz w:val="20"/>
        </w:rPr>
        <w:br w:type="page"/>
      </w:r>
    </w:p>
    <w:p w14:paraId="3C447631" w14:textId="77777777" w:rsidR="004A4536" w:rsidRDefault="004A4536" w:rsidP="00F62984">
      <w:pPr>
        <w:jc w:val="both"/>
        <w:rPr>
          <w:rFonts w:cs="Arial"/>
          <w:sz w:val="20"/>
        </w:rPr>
      </w:pPr>
    </w:p>
    <w:p w14:paraId="0B3D936B" w14:textId="5D28F1C5" w:rsidR="00632F78" w:rsidRPr="00CB43C3" w:rsidRDefault="00632F78" w:rsidP="00A8424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166061894"/>
      <w:r w:rsidRPr="00CB43C3">
        <w:rPr>
          <w:bCs/>
          <w:iCs/>
          <w:szCs w:val="28"/>
        </w:rPr>
        <w:t>FGRULE287(2)(c)</w:t>
      </w:r>
      <w:bookmarkEnd w:id="85"/>
    </w:p>
    <w:p w14:paraId="544D17E2" w14:textId="77777777" w:rsidR="00632F78" w:rsidRPr="00EE02F9" w:rsidRDefault="00632F78" w:rsidP="00A8424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C9A12CB" w14:textId="77777777" w:rsidR="00632F78" w:rsidRPr="00F30023" w:rsidRDefault="00632F78" w:rsidP="00A8424E">
      <w:pPr>
        <w:rPr>
          <w:sz w:val="20"/>
        </w:rPr>
      </w:pPr>
    </w:p>
    <w:p w14:paraId="2DCFB97C" w14:textId="77777777" w:rsidR="00632F78" w:rsidRDefault="00632F78" w:rsidP="00A8424E">
      <w:pPr>
        <w:jc w:val="both"/>
        <w:rPr>
          <w:b/>
          <w:u w:val="single"/>
        </w:rPr>
      </w:pPr>
      <w:r>
        <w:rPr>
          <w:b/>
          <w:u w:val="single"/>
        </w:rPr>
        <w:t>DESCRIPTION</w:t>
      </w:r>
    </w:p>
    <w:p w14:paraId="150B8551" w14:textId="77777777" w:rsidR="00632F78" w:rsidRPr="00C3424D" w:rsidRDefault="00632F78" w:rsidP="00A8424E">
      <w:pPr>
        <w:jc w:val="both"/>
        <w:rPr>
          <w:sz w:val="20"/>
        </w:rPr>
      </w:pPr>
    </w:p>
    <w:p w14:paraId="57091349" w14:textId="77777777" w:rsidR="00632F78" w:rsidRPr="000176BA" w:rsidRDefault="00632F78" w:rsidP="00632F78">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1235B58F" w14:textId="77777777" w:rsidR="00632F78" w:rsidRPr="00543E7D" w:rsidRDefault="00632F78" w:rsidP="00632F78">
      <w:pPr>
        <w:jc w:val="both"/>
        <w:rPr>
          <w:sz w:val="20"/>
        </w:rPr>
      </w:pPr>
    </w:p>
    <w:p w14:paraId="3182E0DA" w14:textId="331E450C" w:rsidR="00632F78" w:rsidRPr="00F07FF0" w:rsidRDefault="00632F78" w:rsidP="00632F78">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426F7F">
        <w:rPr>
          <w:sz w:val="20"/>
        </w:rPr>
        <w:t xml:space="preserve"> </w:t>
      </w:r>
      <w:r>
        <w:rPr>
          <w:rFonts w:cs="Arial"/>
          <w:sz w:val="20"/>
        </w:rPr>
        <w:t>EUAUTOVARNISH</w:t>
      </w:r>
    </w:p>
    <w:p w14:paraId="04F8E3FD" w14:textId="77777777" w:rsidR="00632F78" w:rsidRPr="00B31804" w:rsidRDefault="00632F78" w:rsidP="00632F78">
      <w:pPr>
        <w:jc w:val="both"/>
        <w:rPr>
          <w:bCs/>
          <w:sz w:val="20"/>
        </w:rPr>
      </w:pPr>
    </w:p>
    <w:p w14:paraId="6365411D" w14:textId="2B4BB2B4" w:rsidR="00632F78" w:rsidRDefault="00632F78" w:rsidP="000930CC">
      <w:pPr>
        <w:jc w:val="both"/>
        <w:rPr>
          <w:rFonts w:cs="Arial"/>
          <w:sz w:val="20"/>
        </w:rPr>
      </w:pPr>
      <w:r>
        <w:rPr>
          <w:b/>
          <w:bCs/>
          <w:sz w:val="20"/>
        </w:rPr>
        <w:t>Emission Units installed prior to December 20, 2016:</w:t>
      </w:r>
      <w:r>
        <w:rPr>
          <w:sz w:val="20"/>
        </w:rPr>
        <w:t xml:space="preserve"> </w:t>
      </w:r>
      <w:r w:rsidR="00426F7F">
        <w:rPr>
          <w:sz w:val="20"/>
        </w:rPr>
        <w:t xml:space="preserve"> </w:t>
      </w:r>
      <w:r w:rsidRPr="004A18CE">
        <w:rPr>
          <w:rFonts w:cs="Arial"/>
          <w:sz w:val="20"/>
        </w:rPr>
        <w:t>EUUPHOLSTRYADH</w:t>
      </w:r>
      <w:r>
        <w:rPr>
          <w:bCs/>
          <w:color w:val="0000FF"/>
          <w:sz w:val="20"/>
        </w:rPr>
        <w:t xml:space="preserve">, </w:t>
      </w:r>
      <w:r>
        <w:rPr>
          <w:rFonts w:cs="Arial"/>
          <w:sz w:val="20"/>
        </w:rPr>
        <w:t xml:space="preserve">EUFAPAINTS, EUHULLPAINT, </w:t>
      </w:r>
      <w:r w:rsidR="001F069E" w:rsidRPr="001F069E">
        <w:rPr>
          <w:rFonts w:cs="Arial"/>
          <w:sz w:val="20"/>
        </w:rPr>
        <w:t>EUWESTBOOTH#52</w:t>
      </w:r>
      <w:r w:rsidR="000930CC">
        <w:rPr>
          <w:rFonts w:cs="Arial"/>
          <w:sz w:val="20"/>
        </w:rPr>
        <w:t xml:space="preserve">, </w:t>
      </w:r>
      <w:r w:rsidR="000930CC" w:rsidRPr="000930CC">
        <w:rPr>
          <w:rFonts w:cs="Arial"/>
          <w:sz w:val="20"/>
        </w:rPr>
        <w:t>EUEASTBOOTH#51</w:t>
      </w:r>
      <w:r w:rsidR="001F069E">
        <w:rPr>
          <w:rFonts w:cs="Arial"/>
          <w:sz w:val="20"/>
        </w:rPr>
        <w:t xml:space="preserve">, </w:t>
      </w:r>
      <w:r w:rsidR="000930CC" w:rsidRPr="000930CC">
        <w:rPr>
          <w:rFonts w:cs="Arial"/>
          <w:sz w:val="20"/>
        </w:rPr>
        <w:t>EUVARNISHBOOTH#53</w:t>
      </w:r>
    </w:p>
    <w:p w14:paraId="2925EC8F" w14:textId="77777777" w:rsidR="00632F78" w:rsidRPr="00632F78" w:rsidRDefault="00632F78" w:rsidP="00632F78">
      <w:pPr>
        <w:jc w:val="both"/>
        <w:rPr>
          <w:rFonts w:cs="Arial"/>
          <w:sz w:val="20"/>
        </w:rPr>
      </w:pPr>
    </w:p>
    <w:p w14:paraId="78132A37" w14:textId="77777777" w:rsidR="00632F78" w:rsidRDefault="00632F78" w:rsidP="00A8424E">
      <w:pPr>
        <w:jc w:val="both"/>
        <w:rPr>
          <w:b/>
          <w:u w:val="single"/>
        </w:rPr>
      </w:pPr>
      <w:r>
        <w:rPr>
          <w:b/>
          <w:u w:val="single"/>
        </w:rPr>
        <w:t>POLLUTION CONTROL EQUIPMENT</w:t>
      </w:r>
    </w:p>
    <w:p w14:paraId="12478A9A" w14:textId="77777777" w:rsidR="00632F78" w:rsidRPr="0074351C" w:rsidRDefault="00632F78" w:rsidP="00A8424E">
      <w:pPr>
        <w:jc w:val="both"/>
      </w:pPr>
    </w:p>
    <w:p w14:paraId="67ED2351" w14:textId="04584499" w:rsidR="00632F78" w:rsidRDefault="00632F78" w:rsidP="00A8424E">
      <w:pPr>
        <w:rPr>
          <w:rFonts w:cs="Arial"/>
          <w:sz w:val="20"/>
        </w:rPr>
      </w:pPr>
      <w:r w:rsidRPr="009F2D42">
        <w:rPr>
          <w:rFonts w:cs="Arial"/>
          <w:sz w:val="20"/>
        </w:rPr>
        <w:t>Dry filters used in booth</w:t>
      </w:r>
      <w:r>
        <w:rPr>
          <w:rFonts w:cs="Arial"/>
          <w:sz w:val="20"/>
        </w:rPr>
        <w:t>s</w:t>
      </w:r>
      <w:r w:rsidRPr="009F2D42">
        <w:rPr>
          <w:rFonts w:cs="Arial"/>
          <w:sz w:val="20"/>
        </w:rPr>
        <w:t xml:space="preserve"> for particulate control.</w:t>
      </w:r>
      <w:r>
        <w:rPr>
          <w:rFonts w:cs="Arial"/>
          <w:sz w:val="20"/>
        </w:rPr>
        <w:t xml:space="preserve">  </w:t>
      </w:r>
    </w:p>
    <w:p w14:paraId="494C4C84" w14:textId="77777777" w:rsidR="00632F78" w:rsidRPr="008B5C27" w:rsidRDefault="00632F78" w:rsidP="00A8424E">
      <w:pPr>
        <w:rPr>
          <w:sz w:val="20"/>
        </w:rPr>
      </w:pPr>
    </w:p>
    <w:p w14:paraId="0F70D47D" w14:textId="77777777" w:rsidR="00632F78" w:rsidRDefault="00632F78" w:rsidP="00A8424E">
      <w:pPr>
        <w:jc w:val="both"/>
        <w:rPr>
          <w:b/>
          <w:u w:val="single"/>
        </w:rPr>
      </w:pPr>
      <w:r>
        <w:rPr>
          <w:b/>
        </w:rPr>
        <w:t xml:space="preserve">I.  </w:t>
      </w:r>
      <w:r>
        <w:rPr>
          <w:b/>
          <w:u w:val="single"/>
        </w:rPr>
        <w:t>EMISSION LIMIT(S)</w:t>
      </w:r>
    </w:p>
    <w:p w14:paraId="76946EC3" w14:textId="77777777" w:rsidR="00632F78" w:rsidRPr="00FE0AD0" w:rsidRDefault="00632F78" w:rsidP="00A8424E">
      <w:pPr>
        <w:jc w:val="both"/>
        <w:rPr>
          <w:sz w:val="20"/>
        </w:rPr>
      </w:pPr>
    </w:p>
    <w:p w14:paraId="61F98B3D" w14:textId="6CF7C766" w:rsidR="00632F78" w:rsidRDefault="00632F78" w:rsidP="00A8424E">
      <w:pPr>
        <w:jc w:val="both"/>
        <w:rPr>
          <w:sz w:val="20"/>
        </w:rPr>
      </w:pPr>
      <w:r>
        <w:rPr>
          <w:sz w:val="20"/>
        </w:rPr>
        <w:t>NA</w:t>
      </w:r>
    </w:p>
    <w:p w14:paraId="1492EBEF" w14:textId="77777777" w:rsidR="00632F78" w:rsidRPr="0007707C" w:rsidRDefault="00632F78" w:rsidP="00A8424E">
      <w:pPr>
        <w:jc w:val="both"/>
        <w:rPr>
          <w:sz w:val="20"/>
        </w:rPr>
      </w:pPr>
    </w:p>
    <w:p w14:paraId="6371D968" w14:textId="2671127B" w:rsidR="00632F78" w:rsidRDefault="00632F78" w:rsidP="00A8424E">
      <w:pPr>
        <w:jc w:val="both"/>
        <w:rPr>
          <w:b/>
          <w:u w:val="single"/>
        </w:rPr>
      </w:pPr>
      <w:r>
        <w:rPr>
          <w:b/>
        </w:rPr>
        <w:t xml:space="preserve">II.  </w:t>
      </w:r>
      <w:r>
        <w:rPr>
          <w:b/>
          <w:u w:val="single"/>
        </w:rPr>
        <w:t>MATERIAL LIMIT(S)</w:t>
      </w:r>
    </w:p>
    <w:p w14:paraId="21AE63B8" w14:textId="77777777" w:rsidR="00632F78" w:rsidRPr="00FE0AD0" w:rsidRDefault="00632F78" w:rsidP="00A8424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632F78" w:rsidRPr="00543E7D" w14:paraId="7D954974" w14:textId="77777777" w:rsidTr="00A8424E">
        <w:tc>
          <w:tcPr>
            <w:tcW w:w="1980" w:type="dxa"/>
            <w:shd w:val="clear" w:color="auto" w:fill="auto"/>
          </w:tcPr>
          <w:p w14:paraId="166D6F9A" w14:textId="77777777" w:rsidR="00632F78" w:rsidRPr="00F80F1A" w:rsidRDefault="00632F78" w:rsidP="00A8424E">
            <w:pPr>
              <w:jc w:val="center"/>
              <w:rPr>
                <w:b/>
                <w:sz w:val="20"/>
              </w:rPr>
            </w:pPr>
            <w:r w:rsidRPr="00F80F1A">
              <w:rPr>
                <w:b/>
                <w:sz w:val="20"/>
              </w:rPr>
              <w:t>Material</w:t>
            </w:r>
          </w:p>
        </w:tc>
        <w:tc>
          <w:tcPr>
            <w:tcW w:w="2070" w:type="dxa"/>
            <w:shd w:val="clear" w:color="auto" w:fill="auto"/>
          </w:tcPr>
          <w:p w14:paraId="7F5F1BFE" w14:textId="77777777" w:rsidR="00632F78" w:rsidRPr="00F80F1A" w:rsidRDefault="00632F78" w:rsidP="00A8424E">
            <w:pPr>
              <w:jc w:val="center"/>
              <w:rPr>
                <w:b/>
                <w:sz w:val="20"/>
              </w:rPr>
            </w:pPr>
            <w:r w:rsidRPr="00F80F1A">
              <w:rPr>
                <w:b/>
                <w:sz w:val="20"/>
              </w:rPr>
              <w:t>Limit</w:t>
            </w:r>
          </w:p>
        </w:tc>
        <w:tc>
          <w:tcPr>
            <w:tcW w:w="2430" w:type="dxa"/>
            <w:shd w:val="clear" w:color="auto" w:fill="auto"/>
          </w:tcPr>
          <w:p w14:paraId="7EC1D030" w14:textId="77777777" w:rsidR="00632F78" w:rsidRPr="00F80F1A" w:rsidRDefault="00632F78" w:rsidP="00A8424E">
            <w:pPr>
              <w:jc w:val="center"/>
              <w:rPr>
                <w:b/>
                <w:sz w:val="20"/>
              </w:rPr>
            </w:pPr>
            <w:r w:rsidRPr="00F80F1A">
              <w:rPr>
                <w:b/>
                <w:sz w:val="20"/>
              </w:rPr>
              <w:t>Time Period/Operating Scenario</w:t>
            </w:r>
          </w:p>
        </w:tc>
        <w:tc>
          <w:tcPr>
            <w:tcW w:w="1800" w:type="dxa"/>
            <w:shd w:val="clear" w:color="auto" w:fill="auto"/>
          </w:tcPr>
          <w:p w14:paraId="6C5CB772" w14:textId="77777777" w:rsidR="00632F78" w:rsidRPr="00F80F1A" w:rsidRDefault="00632F78" w:rsidP="00A8424E">
            <w:pPr>
              <w:jc w:val="center"/>
              <w:rPr>
                <w:b/>
                <w:sz w:val="20"/>
              </w:rPr>
            </w:pPr>
            <w:r w:rsidRPr="00F80F1A">
              <w:rPr>
                <w:b/>
                <w:sz w:val="20"/>
              </w:rPr>
              <w:t>Equipment</w:t>
            </w:r>
          </w:p>
        </w:tc>
        <w:tc>
          <w:tcPr>
            <w:tcW w:w="2052" w:type="dxa"/>
            <w:shd w:val="clear" w:color="auto" w:fill="auto"/>
          </w:tcPr>
          <w:p w14:paraId="3BF693EA" w14:textId="77777777" w:rsidR="00632F78" w:rsidRPr="00F80F1A" w:rsidRDefault="00632F78" w:rsidP="00A8424E">
            <w:pPr>
              <w:jc w:val="center"/>
              <w:rPr>
                <w:b/>
                <w:sz w:val="20"/>
              </w:rPr>
            </w:pPr>
            <w:r w:rsidRPr="00F80F1A">
              <w:rPr>
                <w:b/>
                <w:sz w:val="20"/>
              </w:rPr>
              <w:t>Underlying Applicable Requirement</w:t>
            </w:r>
          </w:p>
        </w:tc>
      </w:tr>
      <w:tr w:rsidR="00632F78" w:rsidRPr="00543E7D" w14:paraId="22E2B9A2" w14:textId="77777777" w:rsidTr="00A8424E">
        <w:tc>
          <w:tcPr>
            <w:tcW w:w="1980" w:type="dxa"/>
            <w:shd w:val="clear" w:color="auto" w:fill="auto"/>
          </w:tcPr>
          <w:p w14:paraId="632FD1FD" w14:textId="77777777" w:rsidR="00632F78" w:rsidRPr="00F80F1A" w:rsidRDefault="00632F78" w:rsidP="002856EC">
            <w:pPr>
              <w:numPr>
                <w:ilvl w:val="0"/>
                <w:numId w:val="37"/>
              </w:numPr>
              <w:ind w:left="342" w:hanging="342"/>
              <w:rPr>
                <w:sz w:val="20"/>
              </w:rPr>
            </w:pPr>
            <w:r w:rsidRPr="00F80F1A">
              <w:rPr>
                <w:sz w:val="20"/>
              </w:rPr>
              <w:t>Coatings</w:t>
            </w:r>
          </w:p>
        </w:tc>
        <w:tc>
          <w:tcPr>
            <w:tcW w:w="2070" w:type="dxa"/>
            <w:shd w:val="clear" w:color="auto" w:fill="auto"/>
          </w:tcPr>
          <w:p w14:paraId="3C97B1A6" w14:textId="77777777" w:rsidR="00632F78" w:rsidRDefault="00632F78" w:rsidP="00A8424E">
            <w:pPr>
              <w:jc w:val="center"/>
              <w:rPr>
                <w:sz w:val="20"/>
              </w:rPr>
            </w:pPr>
            <w:r w:rsidRPr="00F80F1A">
              <w:rPr>
                <w:sz w:val="20"/>
              </w:rPr>
              <w:t>200</w:t>
            </w:r>
            <w:r>
              <w:rPr>
                <w:sz w:val="20"/>
              </w:rPr>
              <w:t xml:space="preserve"> </w:t>
            </w:r>
            <w:r w:rsidRPr="00F80F1A">
              <w:rPr>
                <w:sz w:val="20"/>
              </w:rPr>
              <w:t>Gallons</w:t>
            </w:r>
            <w:r>
              <w:rPr>
                <w:sz w:val="20"/>
              </w:rPr>
              <w:t>/month</w:t>
            </w:r>
          </w:p>
          <w:p w14:paraId="228705DF" w14:textId="77777777" w:rsidR="00632F78" w:rsidRPr="00F80F1A" w:rsidRDefault="00632F78" w:rsidP="00A8424E">
            <w:pPr>
              <w:jc w:val="center"/>
              <w:rPr>
                <w:sz w:val="20"/>
              </w:rPr>
            </w:pPr>
            <w:r>
              <w:rPr>
                <w:sz w:val="20"/>
              </w:rPr>
              <w:t>(minus water as applied)</w:t>
            </w:r>
          </w:p>
        </w:tc>
        <w:tc>
          <w:tcPr>
            <w:tcW w:w="2430" w:type="dxa"/>
            <w:shd w:val="clear" w:color="auto" w:fill="auto"/>
          </w:tcPr>
          <w:p w14:paraId="30F90A50" w14:textId="77777777" w:rsidR="00632F78" w:rsidRPr="00F80F1A" w:rsidRDefault="00632F78" w:rsidP="00A8424E">
            <w:pPr>
              <w:jc w:val="center"/>
              <w:rPr>
                <w:sz w:val="20"/>
              </w:rPr>
            </w:pPr>
            <w:r>
              <w:rPr>
                <w:sz w:val="20"/>
              </w:rPr>
              <w:t>Calendar month</w:t>
            </w:r>
          </w:p>
        </w:tc>
        <w:tc>
          <w:tcPr>
            <w:tcW w:w="1800" w:type="dxa"/>
            <w:shd w:val="clear" w:color="auto" w:fill="auto"/>
          </w:tcPr>
          <w:p w14:paraId="5D0D71C8" w14:textId="77777777" w:rsidR="00632F78" w:rsidRPr="00F80F1A" w:rsidRDefault="00632F78" w:rsidP="00A8424E">
            <w:pPr>
              <w:jc w:val="center"/>
              <w:rPr>
                <w:sz w:val="20"/>
              </w:rPr>
            </w:pPr>
            <w:r>
              <w:rPr>
                <w:sz w:val="20"/>
              </w:rPr>
              <w:t>Each emission unit</w:t>
            </w:r>
          </w:p>
        </w:tc>
        <w:tc>
          <w:tcPr>
            <w:tcW w:w="2052" w:type="dxa"/>
            <w:shd w:val="clear" w:color="auto" w:fill="auto"/>
          </w:tcPr>
          <w:p w14:paraId="67D2F3E0" w14:textId="77777777" w:rsidR="00632F78" w:rsidRPr="00F80F1A" w:rsidRDefault="00632F78" w:rsidP="00A8424E">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5A685212" w14:textId="77777777" w:rsidR="00632F78" w:rsidRPr="0007707C" w:rsidRDefault="00632F78" w:rsidP="00A8424E">
      <w:pPr>
        <w:jc w:val="both"/>
        <w:rPr>
          <w:sz w:val="20"/>
        </w:rPr>
      </w:pPr>
    </w:p>
    <w:p w14:paraId="6F215241" w14:textId="52C8D896" w:rsidR="00632F78" w:rsidRDefault="00632F78" w:rsidP="00A8424E">
      <w:pPr>
        <w:jc w:val="both"/>
        <w:rPr>
          <w:b/>
          <w:u w:val="single"/>
        </w:rPr>
      </w:pPr>
      <w:r>
        <w:rPr>
          <w:b/>
        </w:rPr>
        <w:t xml:space="preserve">III.  </w:t>
      </w:r>
      <w:r>
        <w:rPr>
          <w:b/>
          <w:u w:val="single"/>
        </w:rPr>
        <w:t>PROCESS/OPERATIONAL RESTRICTION(S)</w:t>
      </w:r>
      <w:r w:rsidDel="001C614B">
        <w:rPr>
          <w:b/>
          <w:u w:val="single"/>
        </w:rPr>
        <w:t xml:space="preserve"> </w:t>
      </w:r>
    </w:p>
    <w:p w14:paraId="15E0584A" w14:textId="5DADB2BF" w:rsidR="00632F78" w:rsidRDefault="00632F78" w:rsidP="00A8424E">
      <w:pPr>
        <w:jc w:val="both"/>
        <w:rPr>
          <w:sz w:val="20"/>
        </w:rPr>
      </w:pPr>
    </w:p>
    <w:p w14:paraId="6BAF3821" w14:textId="1D1A842E" w:rsidR="00632F78" w:rsidRDefault="00632F78" w:rsidP="00A8424E">
      <w:pPr>
        <w:jc w:val="both"/>
        <w:rPr>
          <w:sz w:val="20"/>
        </w:rPr>
      </w:pPr>
      <w:r>
        <w:rPr>
          <w:sz w:val="20"/>
        </w:rPr>
        <w:t>NA</w:t>
      </w:r>
    </w:p>
    <w:p w14:paraId="1D4D88E4" w14:textId="77777777" w:rsidR="00632F78" w:rsidRPr="00FB6071" w:rsidRDefault="00632F78" w:rsidP="00A8424E">
      <w:pPr>
        <w:jc w:val="both"/>
        <w:rPr>
          <w:sz w:val="20"/>
        </w:rPr>
      </w:pPr>
    </w:p>
    <w:p w14:paraId="5AA7DF5B" w14:textId="277EE8CC" w:rsidR="00632F78" w:rsidRDefault="00632F78" w:rsidP="00A8424E">
      <w:pPr>
        <w:jc w:val="both"/>
        <w:rPr>
          <w:b/>
          <w:u w:val="single"/>
        </w:rPr>
      </w:pPr>
      <w:r w:rsidRPr="00FB6071">
        <w:rPr>
          <w:b/>
        </w:rPr>
        <w:t xml:space="preserve">IV.  </w:t>
      </w:r>
      <w:r w:rsidRPr="00FB6071">
        <w:rPr>
          <w:b/>
          <w:u w:val="single"/>
        </w:rPr>
        <w:t>DESIGN</w:t>
      </w:r>
      <w:r>
        <w:rPr>
          <w:b/>
          <w:u w:val="single"/>
        </w:rPr>
        <w:t>/EQUIPMENT PARAMETER(S)</w:t>
      </w:r>
    </w:p>
    <w:p w14:paraId="7530830B" w14:textId="77777777" w:rsidR="00632F78" w:rsidRPr="00C3424D" w:rsidRDefault="00632F78" w:rsidP="00A8424E">
      <w:pPr>
        <w:jc w:val="both"/>
        <w:rPr>
          <w:sz w:val="20"/>
        </w:rPr>
      </w:pPr>
    </w:p>
    <w:p w14:paraId="25D56357" w14:textId="77777777" w:rsidR="00632F78" w:rsidRPr="004B4390" w:rsidRDefault="00632F78" w:rsidP="00632F78">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297D25DF" w14:textId="77777777" w:rsidR="00632F78" w:rsidRPr="00FE0AD0" w:rsidRDefault="00632F78" w:rsidP="00A8424E">
      <w:pPr>
        <w:jc w:val="both"/>
        <w:rPr>
          <w:sz w:val="20"/>
        </w:rPr>
      </w:pPr>
    </w:p>
    <w:p w14:paraId="4122939C" w14:textId="3780460E" w:rsidR="00632F78" w:rsidRDefault="00632F78" w:rsidP="00A8424E">
      <w:pPr>
        <w:jc w:val="both"/>
        <w:rPr>
          <w:b/>
          <w:u w:val="single"/>
        </w:rPr>
      </w:pPr>
      <w:r>
        <w:rPr>
          <w:b/>
        </w:rPr>
        <w:t xml:space="preserve">V.  </w:t>
      </w:r>
      <w:r>
        <w:rPr>
          <w:b/>
          <w:u w:val="single"/>
        </w:rPr>
        <w:t>TESTING/SAMPLING</w:t>
      </w:r>
    </w:p>
    <w:p w14:paraId="668598F8" w14:textId="77777777" w:rsidR="00632F78" w:rsidRPr="00FE0AD0" w:rsidRDefault="00632F78" w:rsidP="00A8424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4A3F02" w14:textId="77777777" w:rsidR="00632F78" w:rsidRPr="00FE0AD0" w:rsidRDefault="00632F78" w:rsidP="00A8424E">
      <w:pPr>
        <w:jc w:val="both"/>
        <w:rPr>
          <w:sz w:val="20"/>
        </w:rPr>
      </w:pPr>
    </w:p>
    <w:p w14:paraId="6363D289" w14:textId="6784BC1B" w:rsidR="00632F78" w:rsidRDefault="00632F78" w:rsidP="00A8424E">
      <w:pPr>
        <w:jc w:val="both"/>
        <w:rPr>
          <w:sz w:val="20"/>
        </w:rPr>
      </w:pPr>
      <w:r>
        <w:rPr>
          <w:sz w:val="20"/>
        </w:rPr>
        <w:t>NA</w:t>
      </w:r>
    </w:p>
    <w:p w14:paraId="49E78CAE" w14:textId="30D0E95E" w:rsidR="00632F78" w:rsidRDefault="00632F78" w:rsidP="00A8424E">
      <w:pPr>
        <w:jc w:val="both"/>
        <w:rPr>
          <w:sz w:val="20"/>
        </w:rPr>
      </w:pPr>
    </w:p>
    <w:p w14:paraId="59958C38" w14:textId="5FC8D418" w:rsidR="00426F7F" w:rsidRDefault="00426F7F">
      <w:pPr>
        <w:rPr>
          <w:sz w:val="20"/>
        </w:rPr>
      </w:pPr>
      <w:r>
        <w:rPr>
          <w:sz w:val="20"/>
        </w:rPr>
        <w:br w:type="page"/>
      </w:r>
    </w:p>
    <w:p w14:paraId="367D77D5" w14:textId="77777777" w:rsidR="008828DE" w:rsidRDefault="008828DE" w:rsidP="00A8424E">
      <w:pPr>
        <w:jc w:val="both"/>
        <w:rPr>
          <w:sz w:val="20"/>
        </w:rPr>
      </w:pPr>
    </w:p>
    <w:p w14:paraId="0790B820" w14:textId="77777777" w:rsidR="00632F78" w:rsidRDefault="00632F78" w:rsidP="00A8424E">
      <w:pPr>
        <w:jc w:val="both"/>
      </w:pPr>
      <w:r>
        <w:rPr>
          <w:b/>
        </w:rPr>
        <w:t xml:space="preserve">VI.  </w:t>
      </w:r>
      <w:r>
        <w:rPr>
          <w:b/>
          <w:u w:val="single"/>
        </w:rPr>
        <w:t>MONITORING/RECORDKEEPING</w:t>
      </w:r>
    </w:p>
    <w:p w14:paraId="55F45BBF" w14:textId="77777777" w:rsidR="00632F78" w:rsidRPr="00FE0AD0" w:rsidRDefault="00632F78" w:rsidP="00A8424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A708A1A" w14:textId="77777777" w:rsidR="00632F78" w:rsidRPr="00FE0AD0" w:rsidRDefault="00632F78" w:rsidP="00A8424E">
      <w:pPr>
        <w:jc w:val="both"/>
        <w:rPr>
          <w:sz w:val="20"/>
        </w:rPr>
      </w:pPr>
    </w:p>
    <w:p w14:paraId="36D9D761" w14:textId="77777777" w:rsidR="00632F78" w:rsidRPr="00543E7D" w:rsidRDefault="00632F78" w:rsidP="00632F78">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5E28856B" w14:textId="77777777" w:rsidR="00632F78" w:rsidRPr="00543E7D" w:rsidRDefault="00632F78" w:rsidP="00632F78">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53934A43" w14:textId="77777777" w:rsidR="00632F78" w:rsidRPr="00543E7D" w:rsidRDefault="00632F78" w:rsidP="00632F78">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36F7E446" w14:textId="77777777" w:rsidR="00632F78" w:rsidRPr="008B5C27" w:rsidRDefault="00632F78" w:rsidP="00A8424E">
      <w:pPr>
        <w:jc w:val="both"/>
        <w:rPr>
          <w:sz w:val="20"/>
        </w:rPr>
      </w:pPr>
    </w:p>
    <w:p w14:paraId="5EFD335C" w14:textId="77777777" w:rsidR="00632F78" w:rsidRDefault="00632F78" w:rsidP="00A8424E">
      <w:pPr>
        <w:jc w:val="both"/>
        <w:rPr>
          <w:b/>
          <w:u w:val="single"/>
        </w:rPr>
      </w:pPr>
      <w:r>
        <w:rPr>
          <w:b/>
        </w:rPr>
        <w:t xml:space="preserve">VII.  </w:t>
      </w:r>
      <w:r>
        <w:rPr>
          <w:b/>
          <w:u w:val="single"/>
        </w:rPr>
        <w:t>REPORTING</w:t>
      </w:r>
    </w:p>
    <w:p w14:paraId="32A839C6" w14:textId="77777777" w:rsidR="00632F78" w:rsidRPr="008B5C27" w:rsidRDefault="00632F78" w:rsidP="00A8424E">
      <w:pPr>
        <w:jc w:val="both"/>
        <w:rPr>
          <w:sz w:val="20"/>
        </w:rPr>
      </w:pPr>
    </w:p>
    <w:p w14:paraId="7ABD233D" w14:textId="77777777" w:rsidR="00632F78" w:rsidRDefault="00632F78" w:rsidP="00A8424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4FDD1D9" w14:textId="77777777" w:rsidR="00632F78" w:rsidRPr="00C0388E" w:rsidRDefault="00632F78" w:rsidP="00A8424E">
      <w:pPr>
        <w:ind w:left="360" w:hanging="360"/>
        <w:jc w:val="both"/>
        <w:rPr>
          <w:sz w:val="20"/>
        </w:rPr>
      </w:pPr>
    </w:p>
    <w:p w14:paraId="586840E1" w14:textId="77777777" w:rsidR="00632F78" w:rsidRDefault="00632F78" w:rsidP="00A8424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28DE9C8" w14:textId="77777777" w:rsidR="00632F78" w:rsidRPr="00C0388E" w:rsidRDefault="00632F78" w:rsidP="00A8424E">
      <w:pPr>
        <w:ind w:left="360" w:hanging="360"/>
        <w:jc w:val="both"/>
        <w:rPr>
          <w:sz w:val="20"/>
        </w:rPr>
      </w:pPr>
    </w:p>
    <w:p w14:paraId="094E62AB" w14:textId="77777777" w:rsidR="00632F78" w:rsidRPr="00C0388E" w:rsidRDefault="00632F78" w:rsidP="00A8424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02E15F4" w14:textId="77777777" w:rsidR="00632F78" w:rsidRPr="00FE0AD0" w:rsidRDefault="00632F78" w:rsidP="00A8424E">
      <w:pPr>
        <w:ind w:right="72"/>
        <w:jc w:val="both"/>
        <w:rPr>
          <w:rFonts w:cs="Arial"/>
          <w:sz w:val="20"/>
        </w:rPr>
      </w:pPr>
    </w:p>
    <w:p w14:paraId="730CF154" w14:textId="77777777" w:rsidR="00632F78" w:rsidRPr="00FE0AD0" w:rsidRDefault="00632F78" w:rsidP="00A8424E">
      <w:pPr>
        <w:jc w:val="both"/>
        <w:rPr>
          <w:rFonts w:cs="Arial"/>
          <w:b/>
          <w:sz w:val="20"/>
        </w:rPr>
      </w:pPr>
      <w:r w:rsidRPr="00FE0AD0">
        <w:rPr>
          <w:rFonts w:cs="Arial"/>
          <w:b/>
          <w:sz w:val="20"/>
        </w:rPr>
        <w:t>See Appendix 8</w:t>
      </w:r>
    </w:p>
    <w:p w14:paraId="52930C7D" w14:textId="77777777" w:rsidR="00632F78" w:rsidRPr="00E111A8" w:rsidRDefault="00632F78" w:rsidP="00A8424E">
      <w:pPr>
        <w:jc w:val="both"/>
        <w:rPr>
          <w:rFonts w:cs="Arial"/>
          <w:sz w:val="20"/>
        </w:rPr>
      </w:pPr>
    </w:p>
    <w:p w14:paraId="6E5303AE" w14:textId="77777777" w:rsidR="00632F78" w:rsidRDefault="00632F78" w:rsidP="00A8424E">
      <w:pPr>
        <w:jc w:val="both"/>
      </w:pPr>
      <w:r>
        <w:rPr>
          <w:b/>
        </w:rPr>
        <w:t xml:space="preserve">VIII.  </w:t>
      </w:r>
      <w:r>
        <w:rPr>
          <w:b/>
          <w:u w:val="single"/>
        </w:rPr>
        <w:t>STACK/VENT RESTRICTION(S)</w:t>
      </w:r>
    </w:p>
    <w:p w14:paraId="01C1161D" w14:textId="77777777" w:rsidR="00632F78" w:rsidRDefault="00632F78" w:rsidP="00A8424E">
      <w:pPr>
        <w:jc w:val="both"/>
        <w:rPr>
          <w:sz w:val="20"/>
        </w:rPr>
      </w:pPr>
    </w:p>
    <w:p w14:paraId="25BAD51E" w14:textId="52900735" w:rsidR="00632F78" w:rsidRPr="00426F7F" w:rsidRDefault="00632F78" w:rsidP="00A8424E">
      <w:pPr>
        <w:jc w:val="both"/>
        <w:rPr>
          <w:sz w:val="20"/>
        </w:rPr>
      </w:pPr>
      <w:r w:rsidRPr="00426F7F">
        <w:rPr>
          <w:sz w:val="20"/>
        </w:rPr>
        <w:t>NA</w:t>
      </w:r>
    </w:p>
    <w:p w14:paraId="0B8E9DCB" w14:textId="77777777" w:rsidR="00632F78" w:rsidRPr="00426F7F" w:rsidRDefault="00632F78" w:rsidP="00A8424E">
      <w:pPr>
        <w:jc w:val="both"/>
        <w:rPr>
          <w:sz w:val="20"/>
        </w:rPr>
      </w:pPr>
    </w:p>
    <w:p w14:paraId="79482991" w14:textId="77777777" w:rsidR="00632F78" w:rsidRDefault="00632F78" w:rsidP="00A8424E">
      <w:pPr>
        <w:jc w:val="both"/>
      </w:pPr>
      <w:r>
        <w:rPr>
          <w:b/>
        </w:rPr>
        <w:t xml:space="preserve">IX.  </w:t>
      </w:r>
      <w:r>
        <w:rPr>
          <w:b/>
          <w:u w:val="single"/>
        </w:rPr>
        <w:t>OTHER REQUIREMENT(S)</w:t>
      </w:r>
    </w:p>
    <w:p w14:paraId="606FA20D" w14:textId="77777777" w:rsidR="00632F78" w:rsidRPr="00FE0AD0" w:rsidRDefault="00632F78" w:rsidP="00A8424E">
      <w:pPr>
        <w:jc w:val="both"/>
        <w:rPr>
          <w:sz w:val="20"/>
        </w:rPr>
      </w:pPr>
    </w:p>
    <w:p w14:paraId="35A8A8A9" w14:textId="69DB1E8F" w:rsidR="00632F78" w:rsidRPr="00C0388E" w:rsidRDefault="00632F78" w:rsidP="00632F78">
      <w:pPr>
        <w:jc w:val="both"/>
        <w:rPr>
          <w:sz w:val="20"/>
        </w:rPr>
      </w:pPr>
      <w:r>
        <w:rPr>
          <w:sz w:val="20"/>
        </w:rPr>
        <w:t>NA</w:t>
      </w:r>
    </w:p>
    <w:p w14:paraId="225B305E" w14:textId="77777777" w:rsidR="00632F78" w:rsidRDefault="00632F78" w:rsidP="00A8424E">
      <w:pPr>
        <w:jc w:val="both"/>
        <w:rPr>
          <w:sz w:val="20"/>
        </w:rPr>
      </w:pPr>
    </w:p>
    <w:p w14:paraId="1F5B38E1" w14:textId="77777777" w:rsidR="00632F78" w:rsidRPr="00FE0AD0" w:rsidRDefault="00632F78" w:rsidP="00A8424E">
      <w:pPr>
        <w:jc w:val="both"/>
        <w:rPr>
          <w:sz w:val="20"/>
        </w:rPr>
      </w:pPr>
    </w:p>
    <w:p w14:paraId="09A1C218" w14:textId="77777777" w:rsidR="00632F78" w:rsidRPr="00B90185" w:rsidRDefault="00632F78" w:rsidP="00A8424E">
      <w:pPr>
        <w:jc w:val="both"/>
        <w:rPr>
          <w:b/>
          <w:sz w:val="20"/>
        </w:rPr>
      </w:pPr>
      <w:r w:rsidRPr="00B90185">
        <w:rPr>
          <w:b/>
          <w:sz w:val="20"/>
          <w:u w:val="single"/>
        </w:rPr>
        <w:t>Footnotes</w:t>
      </w:r>
      <w:r w:rsidRPr="00B90185">
        <w:rPr>
          <w:b/>
          <w:sz w:val="20"/>
        </w:rPr>
        <w:t>:</w:t>
      </w:r>
    </w:p>
    <w:p w14:paraId="1D9FC898" w14:textId="77777777" w:rsidR="00632F78" w:rsidRDefault="00632F78" w:rsidP="00A8424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5DF39B3" w14:textId="77777777" w:rsidR="00632F78" w:rsidRPr="003A4A19" w:rsidRDefault="00632F78" w:rsidP="00A8424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86068F1" w14:textId="65A6C23C" w:rsidR="00397250" w:rsidRDefault="00397250" w:rsidP="00F62984">
      <w:pPr>
        <w:jc w:val="both"/>
        <w:rPr>
          <w:rFonts w:cs="Arial"/>
          <w:sz w:val="20"/>
        </w:rPr>
      </w:pPr>
    </w:p>
    <w:p w14:paraId="4D55DA97" w14:textId="71AFB54F" w:rsidR="00632F78" w:rsidRDefault="00632F78" w:rsidP="00F62984">
      <w:pPr>
        <w:jc w:val="both"/>
        <w:rPr>
          <w:rFonts w:cs="Arial"/>
          <w:sz w:val="20"/>
        </w:rPr>
      </w:pPr>
    </w:p>
    <w:p w14:paraId="7CCB8B76" w14:textId="6D59C566" w:rsidR="00426F7F" w:rsidRDefault="00426F7F">
      <w:pPr>
        <w:rPr>
          <w:rFonts w:cs="Arial"/>
          <w:sz w:val="20"/>
        </w:rPr>
      </w:pPr>
      <w:r>
        <w:rPr>
          <w:rFonts w:cs="Arial"/>
          <w:sz w:val="20"/>
        </w:rPr>
        <w:br w:type="page"/>
      </w:r>
    </w:p>
    <w:p w14:paraId="77879256" w14:textId="2705F337" w:rsidR="00632F78" w:rsidRDefault="00632F78" w:rsidP="00F62984">
      <w:pPr>
        <w:jc w:val="both"/>
        <w:rPr>
          <w:rFonts w:cs="Arial"/>
          <w:sz w:val="20"/>
        </w:rPr>
      </w:pPr>
    </w:p>
    <w:p w14:paraId="7454CE2E" w14:textId="36F7106A" w:rsidR="00632F78" w:rsidRPr="00CB43C3" w:rsidRDefault="00632F78" w:rsidP="00A8424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66061895"/>
      <w:r w:rsidRPr="00CB43C3">
        <w:rPr>
          <w:bCs/>
          <w:iCs/>
          <w:szCs w:val="28"/>
        </w:rPr>
        <w:t>FGRULE290</w:t>
      </w:r>
      <w:bookmarkEnd w:id="86"/>
    </w:p>
    <w:p w14:paraId="74769F56" w14:textId="77777777" w:rsidR="00632F78" w:rsidRPr="00EE02F9" w:rsidRDefault="00632F78" w:rsidP="00A8424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5CBA45A" w14:textId="77777777" w:rsidR="00632F78" w:rsidRPr="00F30023" w:rsidRDefault="00632F78" w:rsidP="00A8424E">
      <w:pPr>
        <w:rPr>
          <w:sz w:val="20"/>
        </w:rPr>
      </w:pPr>
    </w:p>
    <w:p w14:paraId="706CB8C8" w14:textId="77777777" w:rsidR="00632F78" w:rsidRDefault="00632F78" w:rsidP="00A8424E">
      <w:pPr>
        <w:jc w:val="both"/>
        <w:rPr>
          <w:b/>
          <w:u w:val="single"/>
        </w:rPr>
      </w:pPr>
      <w:r>
        <w:rPr>
          <w:b/>
          <w:u w:val="single"/>
        </w:rPr>
        <w:t>DESCRIPTION</w:t>
      </w:r>
    </w:p>
    <w:p w14:paraId="15F9B151" w14:textId="77777777" w:rsidR="00632F78" w:rsidRPr="00C3424D" w:rsidRDefault="00632F78" w:rsidP="00A8424E">
      <w:pPr>
        <w:jc w:val="both"/>
        <w:rPr>
          <w:sz w:val="20"/>
        </w:rPr>
      </w:pPr>
    </w:p>
    <w:p w14:paraId="7C248CA8" w14:textId="77777777" w:rsidR="00FF08AB" w:rsidRPr="00641A26" w:rsidRDefault="00FF08AB" w:rsidP="00FF08AB">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2135141A" w14:textId="77777777" w:rsidR="00FF08AB" w:rsidRPr="00EA6581" w:rsidRDefault="00FF08AB" w:rsidP="00FF08AB">
      <w:pPr>
        <w:jc w:val="both"/>
        <w:rPr>
          <w:sz w:val="20"/>
        </w:rPr>
      </w:pPr>
    </w:p>
    <w:p w14:paraId="0C50E1B8" w14:textId="325292ED" w:rsidR="00FF08AB" w:rsidRPr="00EA6581" w:rsidRDefault="00FF08AB" w:rsidP="00FF08AB">
      <w:pPr>
        <w:jc w:val="both"/>
        <w:rPr>
          <w:rFonts w:cs="Arial"/>
          <w:sz w:val="20"/>
        </w:rPr>
      </w:pPr>
      <w:r w:rsidRPr="00EA6581">
        <w:rPr>
          <w:b/>
          <w:bCs/>
          <w:sz w:val="20"/>
        </w:rPr>
        <w:t>Emission Units installed on or after December 20, 2016:</w:t>
      </w:r>
      <w:r w:rsidR="00426F7F">
        <w:rPr>
          <w:b/>
          <w:bCs/>
          <w:sz w:val="20"/>
        </w:rPr>
        <w:t xml:space="preserve"> </w:t>
      </w:r>
      <w:r w:rsidRPr="00EA6581">
        <w:rPr>
          <w:sz w:val="20"/>
        </w:rPr>
        <w:t xml:space="preserve"> </w:t>
      </w:r>
      <w:r w:rsidRPr="00F07FF0">
        <w:rPr>
          <w:sz w:val="20"/>
        </w:rPr>
        <w:t>NA</w:t>
      </w:r>
    </w:p>
    <w:p w14:paraId="15F01322" w14:textId="77777777" w:rsidR="00FF08AB" w:rsidRPr="005846DA" w:rsidRDefault="00FF08AB" w:rsidP="00FF08AB">
      <w:pPr>
        <w:jc w:val="both"/>
        <w:rPr>
          <w:bCs/>
          <w:sz w:val="20"/>
        </w:rPr>
      </w:pPr>
    </w:p>
    <w:p w14:paraId="361AB72D" w14:textId="24DB69D0" w:rsidR="00FF08AB" w:rsidRDefault="00FF08AB" w:rsidP="00FF08AB">
      <w:pPr>
        <w:jc w:val="both"/>
        <w:rPr>
          <w:sz w:val="20"/>
        </w:rPr>
      </w:pPr>
      <w:r>
        <w:rPr>
          <w:b/>
          <w:bCs/>
          <w:sz w:val="20"/>
        </w:rPr>
        <w:t>Emission Units installed prior to December 20, 2016:</w:t>
      </w:r>
      <w:r>
        <w:rPr>
          <w:sz w:val="20"/>
        </w:rPr>
        <w:t xml:space="preserve"> </w:t>
      </w:r>
      <w:r w:rsidR="00426F7F">
        <w:rPr>
          <w:sz w:val="20"/>
        </w:rPr>
        <w:t xml:space="preserve"> </w:t>
      </w:r>
      <w:r w:rsidRPr="003A72C0">
        <w:rPr>
          <w:rFonts w:cs="Arial"/>
          <w:sz w:val="20"/>
        </w:rPr>
        <w:t>EUFASEALANTS</w:t>
      </w:r>
      <w:r>
        <w:rPr>
          <w:rFonts w:cs="Arial"/>
          <w:sz w:val="20"/>
        </w:rPr>
        <w:t xml:space="preserve">, </w:t>
      </w:r>
      <w:r w:rsidRPr="003A72C0">
        <w:rPr>
          <w:rFonts w:cs="Arial"/>
          <w:sz w:val="20"/>
        </w:rPr>
        <w:t>EUFAWOODFINISH</w:t>
      </w:r>
    </w:p>
    <w:p w14:paraId="5DE6C85D" w14:textId="77777777" w:rsidR="00632F78" w:rsidRPr="00F30023" w:rsidRDefault="00632F78" w:rsidP="00A8424E">
      <w:pPr>
        <w:jc w:val="both"/>
        <w:rPr>
          <w:sz w:val="20"/>
        </w:rPr>
      </w:pPr>
    </w:p>
    <w:p w14:paraId="79A187CD" w14:textId="77777777" w:rsidR="00632F78" w:rsidRDefault="00632F78" w:rsidP="00A8424E">
      <w:pPr>
        <w:jc w:val="both"/>
        <w:rPr>
          <w:b/>
          <w:u w:val="single"/>
        </w:rPr>
      </w:pPr>
      <w:r>
        <w:rPr>
          <w:b/>
          <w:u w:val="single"/>
        </w:rPr>
        <w:t>POLLUTION CONTROL EQUIPMENT</w:t>
      </w:r>
    </w:p>
    <w:p w14:paraId="44E3B284" w14:textId="77777777" w:rsidR="00632F78" w:rsidRPr="0074351C" w:rsidRDefault="00632F78" w:rsidP="00A8424E">
      <w:pPr>
        <w:jc w:val="both"/>
      </w:pPr>
    </w:p>
    <w:p w14:paraId="6E445348" w14:textId="56AA5BD8" w:rsidR="00632F78" w:rsidRPr="00FF08AB" w:rsidRDefault="00FF08AB" w:rsidP="00A8424E">
      <w:pPr>
        <w:jc w:val="both"/>
        <w:rPr>
          <w:sz w:val="20"/>
        </w:rPr>
      </w:pPr>
      <w:r w:rsidRPr="00FF08AB">
        <w:rPr>
          <w:sz w:val="20"/>
        </w:rPr>
        <w:t>NA</w:t>
      </w:r>
    </w:p>
    <w:p w14:paraId="4E3BEF7C" w14:textId="77777777" w:rsidR="00632F78" w:rsidRPr="008B5C27" w:rsidRDefault="00632F78" w:rsidP="00A8424E">
      <w:pPr>
        <w:rPr>
          <w:sz w:val="20"/>
        </w:rPr>
      </w:pPr>
    </w:p>
    <w:p w14:paraId="6C5F4B79" w14:textId="77777777" w:rsidR="00632F78" w:rsidRDefault="00632F78" w:rsidP="00A8424E">
      <w:pPr>
        <w:jc w:val="both"/>
        <w:rPr>
          <w:b/>
          <w:u w:val="single"/>
        </w:rPr>
      </w:pPr>
      <w:r>
        <w:rPr>
          <w:b/>
        </w:rPr>
        <w:t xml:space="preserve">I.  </w:t>
      </w:r>
      <w:r>
        <w:rPr>
          <w:b/>
          <w:u w:val="single"/>
        </w:rPr>
        <w:t>EMISSION LIMIT(S)</w:t>
      </w:r>
    </w:p>
    <w:p w14:paraId="1EDF6296" w14:textId="77777777" w:rsidR="00632F78" w:rsidRPr="00FE0AD0" w:rsidRDefault="00632F78" w:rsidP="00A8424E">
      <w:pPr>
        <w:jc w:val="both"/>
        <w:rPr>
          <w:sz w:val="20"/>
        </w:rPr>
      </w:pPr>
    </w:p>
    <w:p w14:paraId="39B98EEE" w14:textId="77777777" w:rsidR="00FF08AB" w:rsidRPr="00200A6E" w:rsidRDefault="00FF08AB" w:rsidP="00FF08AB">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1EAD052C" w14:textId="77777777" w:rsidR="00FF08AB" w:rsidRPr="00200A6E" w:rsidRDefault="00FF08AB" w:rsidP="00FF08AB">
      <w:pPr>
        <w:ind w:left="360" w:hanging="360"/>
        <w:jc w:val="both"/>
        <w:rPr>
          <w:sz w:val="20"/>
        </w:rPr>
      </w:pPr>
    </w:p>
    <w:p w14:paraId="6EAC321D" w14:textId="77777777" w:rsidR="00FF08AB" w:rsidRDefault="00FF08AB" w:rsidP="00FF08AB">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5F0B672A" w14:textId="77777777" w:rsidR="00FF08AB" w:rsidRPr="00200A6E" w:rsidRDefault="00FF08AB" w:rsidP="00FF08AB">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53818DFF" w14:textId="77777777" w:rsidR="00FF08AB" w:rsidRPr="00200A6E" w:rsidRDefault="00FF08AB" w:rsidP="00FF08AB">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2C316460" w14:textId="77777777" w:rsidR="00FF08AB" w:rsidRPr="00200A6E" w:rsidRDefault="00FF08AB" w:rsidP="00FF08AB">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7DE49090" w14:textId="77777777" w:rsidR="00FF08AB" w:rsidRPr="00296DD8" w:rsidRDefault="00FF08AB" w:rsidP="002856EC">
      <w:pPr>
        <w:numPr>
          <w:ilvl w:val="0"/>
          <w:numId w:val="3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448ACE69" w14:textId="77777777" w:rsidR="00FF08AB" w:rsidRDefault="00FF08AB" w:rsidP="002856EC">
      <w:pPr>
        <w:numPr>
          <w:ilvl w:val="0"/>
          <w:numId w:val="38"/>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C1D73C7" w14:textId="77777777" w:rsidR="00FF08AB" w:rsidRDefault="00FF08AB" w:rsidP="00FF08AB">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30EF66C5" w14:textId="77777777" w:rsidR="00FF08AB" w:rsidRPr="00200A6E" w:rsidRDefault="00FF08AB" w:rsidP="00FF08AB">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B46665C" w14:textId="77777777" w:rsidR="00FF08AB" w:rsidRPr="00200A6E" w:rsidRDefault="00FF08AB" w:rsidP="00FF08AB">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6D1CC9D" w14:textId="77777777" w:rsidR="00FF08AB" w:rsidRPr="00200A6E" w:rsidRDefault="00FF08AB" w:rsidP="00FF08AB">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091CDD9D" w14:textId="77777777" w:rsidR="00632F78" w:rsidRPr="0007707C" w:rsidRDefault="00632F78" w:rsidP="00A8424E">
      <w:pPr>
        <w:jc w:val="both"/>
        <w:rPr>
          <w:sz w:val="20"/>
        </w:rPr>
      </w:pPr>
    </w:p>
    <w:p w14:paraId="336E7EB7" w14:textId="77777777" w:rsidR="00632F78" w:rsidRDefault="00632F78" w:rsidP="00A8424E">
      <w:pPr>
        <w:jc w:val="both"/>
        <w:rPr>
          <w:b/>
          <w:u w:val="single"/>
        </w:rPr>
      </w:pPr>
      <w:r>
        <w:rPr>
          <w:b/>
        </w:rPr>
        <w:t xml:space="preserve">II.  </w:t>
      </w:r>
      <w:r>
        <w:rPr>
          <w:b/>
          <w:u w:val="single"/>
        </w:rPr>
        <w:t>MATERIAL LIMIT(S)</w:t>
      </w:r>
    </w:p>
    <w:p w14:paraId="3100128A" w14:textId="77777777" w:rsidR="00632F78" w:rsidRPr="00FE0AD0" w:rsidRDefault="00632F78" w:rsidP="00A8424E">
      <w:pPr>
        <w:jc w:val="both"/>
        <w:rPr>
          <w:sz w:val="20"/>
        </w:rPr>
      </w:pPr>
    </w:p>
    <w:p w14:paraId="07C31AD0" w14:textId="0E04612C" w:rsidR="00632F78" w:rsidRDefault="00FF08AB" w:rsidP="00A8424E">
      <w:pPr>
        <w:jc w:val="both"/>
        <w:rPr>
          <w:sz w:val="20"/>
        </w:rPr>
      </w:pPr>
      <w:r>
        <w:rPr>
          <w:sz w:val="20"/>
        </w:rPr>
        <w:t>NA</w:t>
      </w:r>
    </w:p>
    <w:p w14:paraId="05545FFD" w14:textId="77777777" w:rsidR="00632F78" w:rsidRPr="0007707C" w:rsidRDefault="00632F78" w:rsidP="00A8424E">
      <w:pPr>
        <w:jc w:val="both"/>
        <w:rPr>
          <w:sz w:val="20"/>
        </w:rPr>
      </w:pPr>
    </w:p>
    <w:p w14:paraId="10F32F26" w14:textId="77777777" w:rsidR="00632F78" w:rsidRDefault="00632F78" w:rsidP="00A8424E">
      <w:pPr>
        <w:jc w:val="both"/>
        <w:rPr>
          <w:b/>
          <w:u w:val="single"/>
        </w:rPr>
      </w:pPr>
      <w:r>
        <w:rPr>
          <w:b/>
        </w:rPr>
        <w:t xml:space="preserve">III.  </w:t>
      </w:r>
      <w:r>
        <w:rPr>
          <w:b/>
          <w:u w:val="single"/>
        </w:rPr>
        <w:t>PROCESS/OPERATIONAL RESTRICTION(S)</w:t>
      </w:r>
      <w:r w:rsidDel="001C614B">
        <w:rPr>
          <w:b/>
          <w:u w:val="single"/>
        </w:rPr>
        <w:t xml:space="preserve"> </w:t>
      </w:r>
    </w:p>
    <w:p w14:paraId="5C648E28" w14:textId="77777777" w:rsidR="00632F78" w:rsidRPr="00FB6071" w:rsidRDefault="00632F78" w:rsidP="00A8424E">
      <w:pPr>
        <w:jc w:val="both"/>
        <w:rPr>
          <w:sz w:val="20"/>
        </w:rPr>
      </w:pPr>
    </w:p>
    <w:p w14:paraId="6C6A79AB" w14:textId="77777777" w:rsidR="00FF08AB" w:rsidRPr="00200A6E" w:rsidRDefault="00FF08AB" w:rsidP="002856EC">
      <w:pPr>
        <w:numPr>
          <w:ilvl w:val="0"/>
          <w:numId w:val="3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BCA7840" w14:textId="77777777" w:rsidR="00FF08AB" w:rsidRPr="00AB6CCE" w:rsidRDefault="00FF08AB" w:rsidP="00FF08AB">
      <w:pPr>
        <w:autoSpaceDE w:val="0"/>
        <w:autoSpaceDN w:val="0"/>
        <w:adjustRightInd w:val="0"/>
        <w:rPr>
          <w:rFonts w:cs="Arial"/>
          <w:sz w:val="20"/>
        </w:rPr>
      </w:pPr>
    </w:p>
    <w:p w14:paraId="31741514" w14:textId="77777777" w:rsidR="00FF08AB" w:rsidRPr="00200A6E" w:rsidRDefault="00FF08AB" w:rsidP="00426F7F">
      <w:pPr>
        <w:numPr>
          <w:ilvl w:val="0"/>
          <w:numId w:val="39"/>
        </w:numPr>
        <w:autoSpaceDE w:val="0"/>
        <w:autoSpaceDN w:val="0"/>
        <w:adjustRightInd w:val="0"/>
        <w:spacing w:after="120"/>
        <w:jc w:val="both"/>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D597456" w14:textId="77777777" w:rsidR="00FF08AB" w:rsidRPr="005846DA" w:rsidRDefault="00FF08AB" w:rsidP="00FF08AB">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7BD0D96F" w14:textId="77777777" w:rsidR="00FF08AB" w:rsidRPr="00560A9E" w:rsidRDefault="00FF08AB" w:rsidP="00FF08AB">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1632817F" w14:textId="77777777" w:rsidR="00FF08AB" w:rsidRPr="00200A6E" w:rsidRDefault="00FF08AB" w:rsidP="00FF08AB">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2A9E9684" w14:textId="77777777" w:rsidR="00FF08AB" w:rsidRPr="00200A6E" w:rsidRDefault="00FF08AB" w:rsidP="00FF08AB">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21011455" w14:textId="77777777" w:rsidR="00FF08AB" w:rsidRPr="00200A6E" w:rsidRDefault="00FF08AB" w:rsidP="00FF08AB">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B6F60EE" w14:textId="6E1DCBBB" w:rsidR="00FF08AB" w:rsidRPr="00E94E42" w:rsidRDefault="00FF08AB" w:rsidP="00E94E42">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E94E42">
        <w:rPr>
          <w:rFonts w:cs="Arial"/>
          <w:b/>
          <w:sz w:val="20"/>
        </w:rPr>
        <w:t>(R 336.1290(2)(b)(ii), R 336.1910)</w:t>
      </w:r>
    </w:p>
    <w:p w14:paraId="2CBAC8DC" w14:textId="77777777" w:rsidR="00FF08AB" w:rsidRPr="00FF08AB" w:rsidRDefault="00FF08AB" w:rsidP="00FF08AB">
      <w:pPr>
        <w:autoSpaceDE w:val="0"/>
        <w:autoSpaceDN w:val="0"/>
        <w:adjustRightInd w:val="0"/>
        <w:spacing w:after="120"/>
        <w:jc w:val="both"/>
        <w:rPr>
          <w:rFonts w:cs="Arial"/>
          <w:b/>
          <w:sz w:val="20"/>
        </w:rPr>
      </w:pPr>
    </w:p>
    <w:p w14:paraId="687F5036" w14:textId="77777777" w:rsidR="00632F78" w:rsidRDefault="00632F78" w:rsidP="00A8424E">
      <w:pPr>
        <w:jc w:val="both"/>
        <w:rPr>
          <w:b/>
          <w:u w:val="single"/>
        </w:rPr>
      </w:pPr>
      <w:r w:rsidRPr="00FB6071">
        <w:rPr>
          <w:b/>
        </w:rPr>
        <w:t xml:space="preserve">IV.  </w:t>
      </w:r>
      <w:r w:rsidRPr="00FB6071">
        <w:rPr>
          <w:b/>
          <w:u w:val="single"/>
        </w:rPr>
        <w:t>DESIGN</w:t>
      </w:r>
      <w:r>
        <w:rPr>
          <w:b/>
          <w:u w:val="single"/>
        </w:rPr>
        <w:t>/EQUIPMENT PARAMETER(S)</w:t>
      </w:r>
    </w:p>
    <w:p w14:paraId="77352139" w14:textId="77777777" w:rsidR="00632F78" w:rsidRPr="00C3424D" w:rsidRDefault="00632F78" w:rsidP="00A8424E">
      <w:pPr>
        <w:jc w:val="both"/>
        <w:rPr>
          <w:sz w:val="20"/>
        </w:rPr>
      </w:pPr>
    </w:p>
    <w:p w14:paraId="4C488057" w14:textId="21D4662B" w:rsidR="00632F78" w:rsidRPr="00C0388E" w:rsidRDefault="00FF08AB" w:rsidP="00FF08AB">
      <w:pPr>
        <w:jc w:val="both"/>
        <w:rPr>
          <w:sz w:val="20"/>
        </w:rPr>
      </w:pPr>
      <w:r>
        <w:rPr>
          <w:sz w:val="20"/>
        </w:rPr>
        <w:t>NA</w:t>
      </w:r>
    </w:p>
    <w:p w14:paraId="14707488" w14:textId="77777777" w:rsidR="00632F78" w:rsidRPr="00FE0AD0" w:rsidRDefault="00632F78" w:rsidP="00A8424E">
      <w:pPr>
        <w:jc w:val="both"/>
        <w:rPr>
          <w:sz w:val="20"/>
        </w:rPr>
      </w:pPr>
    </w:p>
    <w:p w14:paraId="3933409A" w14:textId="77777777" w:rsidR="00632F78" w:rsidRDefault="00632F78" w:rsidP="00A8424E">
      <w:pPr>
        <w:jc w:val="both"/>
        <w:rPr>
          <w:b/>
          <w:u w:val="single"/>
        </w:rPr>
      </w:pPr>
      <w:r>
        <w:rPr>
          <w:b/>
        </w:rPr>
        <w:t xml:space="preserve">V.  </w:t>
      </w:r>
      <w:r>
        <w:rPr>
          <w:b/>
          <w:u w:val="single"/>
        </w:rPr>
        <w:t>TESTING/SAMPLING</w:t>
      </w:r>
    </w:p>
    <w:p w14:paraId="7E421A73" w14:textId="77777777" w:rsidR="00632F78" w:rsidRPr="00FE0AD0" w:rsidRDefault="00632F78" w:rsidP="00A8424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FDAB0F" w14:textId="77777777" w:rsidR="00632F78" w:rsidRPr="00FE0AD0" w:rsidRDefault="00632F78" w:rsidP="00A8424E">
      <w:pPr>
        <w:jc w:val="both"/>
        <w:rPr>
          <w:sz w:val="20"/>
        </w:rPr>
      </w:pPr>
    </w:p>
    <w:p w14:paraId="2CE95009" w14:textId="56F36709" w:rsidR="00632F78" w:rsidRDefault="00FF08AB" w:rsidP="00A8424E">
      <w:pPr>
        <w:jc w:val="both"/>
        <w:rPr>
          <w:sz w:val="20"/>
        </w:rPr>
      </w:pPr>
      <w:r>
        <w:rPr>
          <w:sz w:val="20"/>
        </w:rPr>
        <w:t xml:space="preserve">NA </w:t>
      </w:r>
    </w:p>
    <w:p w14:paraId="52C4ACA5" w14:textId="77777777" w:rsidR="00FF08AB" w:rsidRPr="00FE0AD0" w:rsidRDefault="00FF08AB" w:rsidP="00A8424E">
      <w:pPr>
        <w:jc w:val="both"/>
        <w:rPr>
          <w:sz w:val="20"/>
        </w:rPr>
      </w:pPr>
    </w:p>
    <w:p w14:paraId="0DB02DC2" w14:textId="77777777" w:rsidR="00632F78" w:rsidRDefault="00632F78" w:rsidP="00A8424E">
      <w:pPr>
        <w:jc w:val="both"/>
      </w:pPr>
      <w:r>
        <w:rPr>
          <w:b/>
        </w:rPr>
        <w:t xml:space="preserve">VI.  </w:t>
      </w:r>
      <w:r>
        <w:rPr>
          <w:b/>
          <w:u w:val="single"/>
        </w:rPr>
        <w:t>MONITORING/RECORDKEEPING</w:t>
      </w:r>
    </w:p>
    <w:p w14:paraId="3AD81FB4" w14:textId="77777777" w:rsidR="00632F78" w:rsidRPr="00FE0AD0" w:rsidRDefault="00632F78" w:rsidP="00A8424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0450706" w14:textId="77777777" w:rsidR="00632F78" w:rsidRPr="00FE0AD0" w:rsidRDefault="00632F78" w:rsidP="00A8424E">
      <w:pPr>
        <w:jc w:val="both"/>
        <w:rPr>
          <w:sz w:val="20"/>
        </w:rPr>
      </w:pPr>
    </w:p>
    <w:p w14:paraId="6595559A" w14:textId="77777777" w:rsidR="00FF08AB" w:rsidRPr="00200A6E" w:rsidRDefault="00FF08AB" w:rsidP="00FF08AB">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2D01F1B4" w14:textId="77777777" w:rsidR="00FF08AB" w:rsidRPr="00200A6E" w:rsidRDefault="00FF08AB" w:rsidP="00FF08AB">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EA24A6D" w14:textId="77777777" w:rsidR="00FF08AB" w:rsidRPr="00200A6E" w:rsidRDefault="00FF08AB" w:rsidP="00FF08AB">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730E0EBD" w14:textId="77777777" w:rsidR="00FF08AB" w:rsidRPr="00200A6E" w:rsidRDefault="00FF08AB" w:rsidP="00FF08AB">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7D584C03" w14:textId="55B274BF" w:rsidR="00FF08AB" w:rsidRPr="00200A6E" w:rsidRDefault="00FF08AB" w:rsidP="00FF08AB">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3BAD8B4E" w14:textId="1B6CAC77" w:rsidR="00FF08AB" w:rsidRDefault="00FF08AB" w:rsidP="00426F7F">
      <w:pPr>
        <w:numPr>
          <w:ilvl w:val="0"/>
          <w:numId w:val="41"/>
        </w:numPr>
        <w:spacing w:after="120"/>
        <w:jc w:val="both"/>
        <w:rPr>
          <w:b/>
          <w:sz w:val="20"/>
        </w:rPr>
      </w:pPr>
      <w:r w:rsidRPr="004B4390">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E94E42">
        <w:rPr>
          <w:b/>
          <w:sz w:val="20"/>
        </w:rPr>
        <w:t>(R 336.1213(3), R 336.1290(2)(d))</w:t>
      </w:r>
    </w:p>
    <w:p w14:paraId="0BC60582" w14:textId="77777777" w:rsidR="00FF08AB" w:rsidRDefault="00FF08AB" w:rsidP="002856EC">
      <w:pPr>
        <w:numPr>
          <w:ilvl w:val="0"/>
          <w:numId w:val="40"/>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46CDFB5B" w14:textId="77777777" w:rsidR="00FF08AB" w:rsidRPr="00A00643" w:rsidRDefault="00FF08AB" w:rsidP="00FF08AB">
      <w:pPr>
        <w:jc w:val="both"/>
        <w:rPr>
          <w:bCs/>
          <w:sz w:val="20"/>
        </w:rPr>
      </w:pPr>
    </w:p>
    <w:p w14:paraId="6730B590" w14:textId="77777777" w:rsidR="00FF08AB" w:rsidRPr="00200A6E" w:rsidRDefault="00FF08AB" w:rsidP="00FF08AB">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52B2378B" w14:textId="77777777" w:rsidR="00FF08AB" w:rsidRPr="00200A6E" w:rsidRDefault="00FF08AB" w:rsidP="00FF08AB">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A09AE5C" w14:textId="77777777" w:rsidR="00FF08AB" w:rsidRPr="00200A6E" w:rsidRDefault="00FF08AB" w:rsidP="00FF08AB">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0072B141" w14:textId="77777777" w:rsidR="00FF08AB" w:rsidRPr="00200A6E" w:rsidRDefault="00FF08AB" w:rsidP="00FF08AB">
      <w:pPr>
        <w:jc w:val="both"/>
        <w:rPr>
          <w:sz w:val="20"/>
        </w:rPr>
      </w:pPr>
    </w:p>
    <w:p w14:paraId="4B06B612" w14:textId="77777777" w:rsidR="00FF08AB" w:rsidRPr="00200A6E" w:rsidRDefault="00FF08AB" w:rsidP="00FF08AB">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600269F5" w14:textId="77777777" w:rsidR="00632F78" w:rsidRPr="008B5C27" w:rsidRDefault="00632F78" w:rsidP="00A8424E">
      <w:pPr>
        <w:jc w:val="both"/>
        <w:rPr>
          <w:sz w:val="20"/>
        </w:rPr>
      </w:pPr>
    </w:p>
    <w:p w14:paraId="57A7CF9E" w14:textId="77777777" w:rsidR="00632F78" w:rsidRDefault="00632F78" w:rsidP="00A8424E">
      <w:pPr>
        <w:jc w:val="both"/>
        <w:rPr>
          <w:b/>
          <w:u w:val="single"/>
        </w:rPr>
      </w:pPr>
      <w:r>
        <w:rPr>
          <w:b/>
        </w:rPr>
        <w:t xml:space="preserve">VII.  </w:t>
      </w:r>
      <w:r>
        <w:rPr>
          <w:b/>
          <w:u w:val="single"/>
        </w:rPr>
        <w:t>REPORTING</w:t>
      </w:r>
    </w:p>
    <w:p w14:paraId="5BD4C4A7" w14:textId="77777777" w:rsidR="00632F78" w:rsidRPr="008B5C27" w:rsidRDefault="00632F78" w:rsidP="00A8424E">
      <w:pPr>
        <w:jc w:val="both"/>
        <w:rPr>
          <w:sz w:val="20"/>
        </w:rPr>
      </w:pPr>
    </w:p>
    <w:p w14:paraId="0C8915DC" w14:textId="77777777" w:rsidR="00632F78" w:rsidRDefault="00632F78" w:rsidP="00A8424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2184E93" w14:textId="77777777" w:rsidR="00632F78" w:rsidRPr="00C0388E" w:rsidRDefault="00632F78" w:rsidP="00A8424E">
      <w:pPr>
        <w:ind w:left="360" w:hanging="360"/>
        <w:jc w:val="both"/>
        <w:rPr>
          <w:sz w:val="20"/>
        </w:rPr>
      </w:pPr>
    </w:p>
    <w:p w14:paraId="798B12F9" w14:textId="77777777" w:rsidR="00632F78" w:rsidRDefault="00632F78" w:rsidP="00A8424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763D5CA" w14:textId="77777777" w:rsidR="00632F78" w:rsidRPr="00C0388E" w:rsidRDefault="00632F78" w:rsidP="00A8424E">
      <w:pPr>
        <w:ind w:left="360" w:hanging="360"/>
        <w:jc w:val="both"/>
        <w:rPr>
          <w:sz w:val="20"/>
        </w:rPr>
      </w:pPr>
    </w:p>
    <w:p w14:paraId="7C0D968C" w14:textId="77777777" w:rsidR="00632F78" w:rsidRPr="00C0388E" w:rsidRDefault="00632F78" w:rsidP="00A8424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8CBA033" w14:textId="77777777" w:rsidR="00632F78" w:rsidRPr="00FE0AD0" w:rsidRDefault="00632F78" w:rsidP="00A8424E">
      <w:pPr>
        <w:ind w:right="72"/>
        <w:jc w:val="both"/>
        <w:rPr>
          <w:rFonts w:cs="Arial"/>
          <w:sz w:val="20"/>
        </w:rPr>
      </w:pPr>
    </w:p>
    <w:p w14:paraId="06CD67E6" w14:textId="77777777" w:rsidR="00632F78" w:rsidRPr="00FE0AD0" w:rsidRDefault="00632F78" w:rsidP="00A8424E">
      <w:pPr>
        <w:jc w:val="both"/>
        <w:rPr>
          <w:rFonts w:cs="Arial"/>
          <w:b/>
          <w:sz w:val="20"/>
        </w:rPr>
      </w:pPr>
      <w:r w:rsidRPr="00FE0AD0">
        <w:rPr>
          <w:rFonts w:cs="Arial"/>
          <w:b/>
          <w:sz w:val="20"/>
        </w:rPr>
        <w:t>See Appendix 8</w:t>
      </w:r>
    </w:p>
    <w:p w14:paraId="11179758" w14:textId="77777777" w:rsidR="00632F78" w:rsidRPr="00E111A8" w:rsidRDefault="00632F78" w:rsidP="00A8424E">
      <w:pPr>
        <w:jc w:val="both"/>
        <w:rPr>
          <w:rFonts w:cs="Arial"/>
          <w:sz w:val="20"/>
        </w:rPr>
      </w:pPr>
    </w:p>
    <w:p w14:paraId="5115D050" w14:textId="77777777" w:rsidR="00632F78" w:rsidRDefault="00632F78" w:rsidP="00A8424E">
      <w:pPr>
        <w:jc w:val="both"/>
      </w:pPr>
      <w:r>
        <w:rPr>
          <w:b/>
        </w:rPr>
        <w:t xml:space="preserve">VIII.  </w:t>
      </w:r>
      <w:r>
        <w:rPr>
          <w:b/>
          <w:u w:val="single"/>
        </w:rPr>
        <w:t>STACK/VENT RESTRICTION(S)</w:t>
      </w:r>
    </w:p>
    <w:p w14:paraId="4CE57E3E" w14:textId="77777777" w:rsidR="00632F78" w:rsidRDefault="00632F78" w:rsidP="00A8424E">
      <w:pPr>
        <w:jc w:val="both"/>
        <w:rPr>
          <w:sz w:val="20"/>
        </w:rPr>
      </w:pPr>
    </w:p>
    <w:p w14:paraId="63F38C79" w14:textId="40514DFD" w:rsidR="00632F78" w:rsidRPr="00FF08AB" w:rsidRDefault="00FF08AB" w:rsidP="00A8424E">
      <w:pPr>
        <w:jc w:val="both"/>
        <w:rPr>
          <w:sz w:val="20"/>
        </w:rPr>
      </w:pPr>
      <w:r w:rsidRPr="00FF08AB">
        <w:rPr>
          <w:sz w:val="20"/>
        </w:rPr>
        <w:t>NA</w:t>
      </w:r>
    </w:p>
    <w:p w14:paraId="0A29ACCB" w14:textId="77777777" w:rsidR="00FF08AB" w:rsidRPr="0007707C" w:rsidRDefault="00FF08AB" w:rsidP="00A8424E">
      <w:pPr>
        <w:jc w:val="both"/>
        <w:rPr>
          <w:sz w:val="20"/>
        </w:rPr>
      </w:pPr>
    </w:p>
    <w:p w14:paraId="1160E716" w14:textId="77777777" w:rsidR="00632F78" w:rsidRDefault="00632F78" w:rsidP="00A8424E">
      <w:pPr>
        <w:jc w:val="both"/>
      </w:pPr>
      <w:r>
        <w:rPr>
          <w:b/>
        </w:rPr>
        <w:t xml:space="preserve">IX.  </w:t>
      </w:r>
      <w:r>
        <w:rPr>
          <w:b/>
          <w:u w:val="single"/>
        </w:rPr>
        <w:t>OTHER REQUIREMENT(S)</w:t>
      </w:r>
    </w:p>
    <w:p w14:paraId="4D8DE466" w14:textId="77777777" w:rsidR="00632F78" w:rsidRPr="00FE0AD0" w:rsidRDefault="00632F78" w:rsidP="00A8424E">
      <w:pPr>
        <w:jc w:val="both"/>
        <w:rPr>
          <w:sz w:val="20"/>
        </w:rPr>
      </w:pPr>
    </w:p>
    <w:p w14:paraId="577FF9BD" w14:textId="79C30DE4" w:rsidR="00632F78" w:rsidRPr="00C0388E" w:rsidRDefault="00FF08AB" w:rsidP="00FF08AB">
      <w:pPr>
        <w:jc w:val="both"/>
        <w:rPr>
          <w:sz w:val="20"/>
        </w:rPr>
      </w:pPr>
      <w:r>
        <w:rPr>
          <w:sz w:val="20"/>
        </w:rPr>
        <w:t>NA</w:t>
      </w:r>
    </w:p>
    <w:p w14:paraId="639CBBF2" w14:textId="77777777" w:rsidR="00632F78" w:rsidRDefault="00632F78" w:rsidP="00A8424E">
      <w:pPr>
        <w:jc w:val="both"/>
        <w:rPr>
          <w:sz w:val="20"/>
        </w:rPr>
      </w:pPr>
    </w:p>
    <w:p w14:paraId="0EE32F86" w14:textId="77777777" w:rsidR="00632F78" w:rsidRPr="00FE0AD0" w:rsidRDefault="00632F78" w:rsidP="00A8424E">
      <w:pPr>
        <w:jc w:val="both"/>
        <w:rPr>
          <w:sz w:val="20"/>
        </w:rPr>
      </w:pPr>
    </w:p>
    <w:p w14:paraId="3CA2DDC7" w14:textId="77777777" w:rsidR="00632F78" w:rsidRPr="00B90185" w:rsidRDefault="00632F78" w:rsidP="00A8424E">
      <w:pPr>
        <w:jc w:val="both"/>
        <w:rPr>
          <w:b/>
          <w:sz w:val="20"/>
        </w:rPr>
      </w:pPr>
      <w:r w:rsidRPr="00B90185">
        <w:rPr>
          <w:b/>
          <w:sz w:val="20"/>
          <w:u w:val="single"/>
        </w:rPr>
        <w:t>Footnotes</w:t>
      </w:r>
      <w:r w:rsidRPr="00B90185">
        <w:rPr>
          <w:b/>
          <w:sz w:val="20"/>
        </w:rPr>
        <w:t>:</w:t>
      </w:r>
    </w:p>
    <w:p w14:paraId="4F22FAAD" w14:textId="77777777" w:rsidR="00632F78" w:rsidRDefault="00632F78" w:rsidP="00A8424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BF7A175" w14:textId="77777777" w:rsidR="00632F78" w:rsidRPr="003A4A19" w:rsidRDefault="00632F78" w:rsidP="00A8424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A505621" w14:textId="77777777" w:rsidR="00632F78" w:rsidRPr="003A4A19" w:rsidRDefault="00632F78" w:rsidP="00F62984">
      <w:pPr>
        <w:jc w:val="both"/>
        <w:rPr>
          <w:rFonts w:cs="Arial"/>
          <w:sz w:val="20"/>
        </w:rPr>
      </w:pPr>
    </w:p>
    <w:p w14:paraId="26F7A7AF" w14:textId="4549118A" w:rsidR="00426F7F" w:rsidRDefault="00426F7F">
      <w:pPr>
        <w:rPr>
          <w:sz w:val="20"/>
        </w:rPr>
      </w:pPr>
      <w:r>
        <w:rPr>
          <w:sz w:val="20"/>
        </w:rPr>
        <w:br w:type="page"/>
      </w:r>
    </w:p>
    <w:p w14:paraId="1F32B786" w14:textId="77777777" w:rsidR="007B11AF" w:rsidRDefault="007B11AF" w:rsidP="008427BE">
      <w:pPr>
        <w:jc w:val="both"/>
        <w:rPr>
          <w:sz w:val="20"/>
        </w:rPr>
      </w:pPr>
    </w:p>
    <w:p w14:paraId="4C7CD2ED" w14:textId="4F3DB985" w:rsidR="007B11AF" w:rsidRPr="00CB43C3" w:rsidRDefault="007B11AF" w:rsidP="00A8424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166061896"/>
      <w:r w:rsidRPr="00CB43C3">
        <w:rPr>
          <w:bCs/>
          <w:iCs/>
          <w:szCs w:val="28"/>
        </w:rPr>
        <w:t>FGNSPSJJJJ</w:t>
      </w:r>
      <w:bookmarkEnd w:id="87"/>
    </w:p>
    <w:p w14:paraId="6BB4B233" w14:textId="77777777" w:rsidR="007B11AF" w:rsidRPr="00EE02F9" w:rsidRDefault="007B11AF" w:rsidP="00A8424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E254225" w14:textId="77777777" w:rsidR="007B11AF" w:rsidRPr="00F30023" w:rsidRDefault="007B11AF" w:rsidP="00A8424E">
      <w:pPr>
        <w:rPr>
          <w:sz w:val="20"/>
        </w:rPr>
      </w:pPr>
    </w:p>
    <w:p w14:paraId="46674368" w14:textId="77777777" w:rsidR="007B11AF" w:rsidRDefault="007B11AF" w:rsidP="00A8424E">
      <w:pPr>
        <w:jc w:val="both"/>
        <w:rPr>
          <w:b/>
          <w:u w:val="single"/>
        </w:rPr>
      </w:pPr>
      <w:r>
        <w:rPr>
          <w:b/>
          <w:u w:val="single"/>
        </w:rPr>
        <w:t>DESCRIPTION</w:t>
      </w:r>
    </w:p>
    <w:p w14:paraId="0291CEF1" w14:textId="77777777" w:rsidR="007B11AF" w:rsidRPr="00C3424D" w:rsidRDefault="007B11AF" w:rsidP="00A8424E">
      <w:pPr>
        <w:jc w:val="both"/>
        <w:rPr>
          <w:sz w:val="20"/>
        </w:rPr>
      </w:pPr>
    </w:p>
    <w:p w14:paraId="25A522F6" w14:textId="1D91BBDE" w:rsidR="007B11AF" w:rsidDel="00277B68" w:rsidRDefault="007B11AF" w:rsidP="007B11AF">
      <w:pPr>
        <w:jc w:val="both"/>
        <w:rPr>
          <w:sz w:val="20"/>
        </w:rPr>
      </w:pPr>
      <w:r>
        <w:rPr>
          <w:sz w:val="20"/>
        </w:rPr>
        <w:t xml:space="preserve">40 CFR Part 60, Subpart JJJJ – Standards of Performance for Stationary Spark Ignition Internal Combustion Engines. </w:t>
      </w:r>
      <w:r w:rsidR="00366661">
        <w:rPr>
          <w:sz w:val="20"/>
        </w:rPr>
        <w:t xml:space="preserve">The emergency generator is a natural gas fired 238 horsepower engine. </w:t>
      </w:r>
    </w:p>
    <w:p w14:paraId="694EA8EF" w14:textId="77777777" w:rsidR="007B11AF" w:rsidRPr="00DC6FE7" w:rsidRDefault="007B11AF" w:rsidP="007B11AF">
      <w:pPr>
        <w:jc w:val="both"/>
        <w:rPr>
          <w:sz w:val="20"/>
        </w:rPr>
      </w:pPr>
    </w:p>
    <w:p w14:paraId="09B3D2F6" w14:textId="77B741BB" w:rsidR="007B11AF" w:rsidRPr="00DC6FE7" w:rsidRDefault="007B11AF" w:rsidP="007B11AF">
      <w:pPr>
        <w:jc w:val="both"/>
        <w:rPr>
          <w:sz w:val="20"/>
        </w:rPr>
      </w:pPr>
      <w:r w:rsidRPr="00DC6FE7">
        <w:rPr>
          <w:b/>
          <w:sz w:val="20"/>
        </w:rPr>
        <w:t>Emission Unit:</w:t>
      </w:r>
      <w:r w:rsidR="00426F7F">
        <w:rPr>
          <w:b/>
          <w:sz w:val="20"/>
        </w:rPr>
        <w:t xml:space="preserve"> </w:t>
      </w:r>
      <w:r w:rsidRPr="00DC6FE7">
        <w:rPr>
          <w:sz w:val="20"/>
        </w:rPr>
        <w:t xml:space="preserve"> </w:t>
      </w:r>
      <w:r w:rsidRPr="00F07FF0">
        <w:rPr>
          <w:sz w:val="20"/>
        </w:rPr>
        <w:t>EUEMERGENCYGEN</w:t>
      </w:r>
    </w:p>
    <w:p w14:paraId="4ED149C3" w14:textId="77777777" w:rsidR="007B11AF" w:rsidRPr="00F30023" w:rsidRDefault="007B11AF" w:rsidP="00A8424E">
      <w:pPr>
        <w:jc w:val="both"/>
        <w:rPr>
          <w:sz w:val="20"/>
        </w:rPr>
      </w:pPr>
    </w:p>
    <w:p w14:paraId="4E079940" w14:textId="77777777" w:rsidR="007B11AF" w:rsidRDefault="007B11AF" w:rsidP="00A8424E">
      <w:pPr>
        <w:jc w:val="both"/>
        <w:rPr>
          <w:b/>
          <w:u w:val="single"/>
        </w:rPr>
      </w:pPr>
      <w:r>
        <w:rPr>
          <w:b/>
          <w:u w:val="single"/>
        </w:rPr>
        <w:t>POLLUTION CONTROL EQUIPMENT</w:t>
      </w:r>
    </w:p>
    <w:p w14:paraId="1BF62987" w14:textId="08346D36" w:rsidR="007B11AF" w:rsidRPr="007B11AF" w:rsidRDefault="007B11AF" w:rsidP="00A8424E">
      <w:pPr>
        <w:jc w:val="both"/>
        <w:rPr>
          <w:sz w:val="20"/>
        </w:rPr>
      </w:pPr>
    </w:p>
    <w:p w14:paraId="5E4E7433" w14:textId="0451CA37" w:rsidR="007B11AF" w:rsidRPr="007B11AF" w:rsidRDefault="007B11AF" w:rsidP="00A8424E">
      <w:pPr>
        <w:jc w:val="both"/>
        <w:rPr>
          <w:sz w:val="20"/>
        </w:rPr>
      </w:pPr>
      <w:r w:rsidRPr="007B11AF">
        <w:rPr>
          <w:sz w:val="20"/>
        </w:rPr>
        <w:t>NA</w:t>
      </w:r>
    </w:p>
    <w:p w14:paraId="21CB1D6C" w14:textId="77777777" w:rsidR="007B11AF" w:rsidRPr="00426F7F" w:rsidRDefault="007B11AF" w:rsidP="00A8424E">
      <w:pPr>
        <w:jc w:val="both"/>
        <w:rPr>
          <w:sz w:val="20"/>
        </w:rPr>
      </w:pPr>
    </w:p>
    <w:p w14:paraId="0A7FD081" w14:textId="4DA3D910" w:rsidR="007B11AF" w:rsidRDefault="007B11AF" w:rsidP="00A8424E">
      <w:pPr>
        <w:jc w:val="both"/>
        <w:rPr>
          <w:b/>
          <w:u w:val="single"/>
        </w:rPr>
      </w:pPr>
      <w:r>
        <w:rPr>
          <w:b/>
        </w:rPr>
        <w:t xml:space="preserve">I.  </w:t>
      </w:r>
      <w:r>
        <w:rPr>
          <w:b/>
          <w:u w:val="single"/>
        </w:rPr>
        <w:t>EMISSION LIMIT(S)</w:t>
      </w:r>
    </w:p>
    <w:p w14:paraId="646EA620" w14:textId="77777777" w:rsidR="007B11AF" w:rsidRPr="00FE0AD0" w:rsidRDefault="007B11AF" w:rsidP="00A8424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2341"/>
        <w:gridCol w:w="1889"/>
        <w:gridCol w:w="1530"/>
        <w:gridCol w:w="1530"/>
      </w:tblGrid>
      <w:tr w:rsidR="007B11AF" w14:paraId="2BC3FD70" w14:textId="77777777" w:rsidTr="00161981">
        <w:trPr>
          <w:cantSplit/>
          <w:tblHeader/>
        </w:trPr>
        <w:tc>
          <w:tcPr>
            <w:tcW w:w="1626" w:type="dxa"/>
            <w:tcBorders>
              <w:top w:val="single" w:sz="4" w:space="0" w:color="auto"/>
              <w:left w:val="single" w:sz="4" w:space="0" w:color="auto"/>
              <w:bottom w:val="single" w:sz="4" w:space="0" w:color="auto"/>
              <w:right w:val="single" w:sz="4" w:space="0" w:color="auto"/>
            </w:tcBorders>
          </w:tcPr>
          <w:p w14:paraId="70698D6E" w14:textId="77777777" w:rsidR="007B11AF" w:rsidRPr="00BD3DE3" w:rsidRDefault="007B11AF" w:rsidP="00A8424E">
            <w:pPr>
              <w:jc w:val="center"/>
              <w:rPr>
                <w:b/>
                <w:sz w:val="20"/>
              </w:rPr>
            </w:pPr>
            <w:r>
              <w:rPr>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1C63A62E" w14:textId="77777777" w:rsidR="007B11AF" w:rsidRPr="00BD3DE3" w:rsidRDefault="007B11AF" w:rsidP="00A8424E">
            <w:pPr>
              <w:jc w:val="center"/>
              <w:rPr>
                <w:b/>
                <w:sz w:val="20"/>
              </w:rPr>
            </w:pPr>
            <w:r w:rsidRPr="00BD3DE3">
              <w:rPr>
                <w:b/>
                <w:sz w:val="20"/>
              </w:rPr>
              <w:t>Limit</w:t>
            </w:r>
          </w:p>
        </w:tc>
        <w:tc>
          <w:tcPr>
            <w:tcW w:w="2341" w:type="dxa"/>
            <w:tcBorders>
              <w:top w:val="single" w:sz="4" w:space="0" w:color="auto"/>
              <w:left w:val="single" w:sz="4" w:space="0" w:color="auto"/>
              <w:bottom w:val="single" w:sz="4" w:space="0" w:color="auto"/>
              <w:right w:val="single" w:sz="4" w:space="0" w:color="auto"/>
            </w:tcBorders>
          </w:tcPr>
          <w:p w14:paraId="35EAF7DF" w14:textId="77777777" w:rsidR="007B11AF" w:rsidRDefault="007B11AF" w:rsidP="00A8424E">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233F297" w14:textId="77777777" w:rsidR="007B11AF" w:rsidRPr="00BD3DE3" w:rsidRDefault="007B11AF" w:rsidP="00A8424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DEE56C1" w14:textId="77777777" w:rsidR="007B11AF" w:rsidRDefault="007B11AF" w:rsidP="00A8424E">
            <w:pPr>
              <w:jc w:val="center"/>
              <w:rPr>
                <w:b/>
                <w:sz w:val="20"/>
              </w:rPr>
            </w:pPr>
            <w:r>
              <w:rPr>
                <w:b/>
                <w:sz w:val="20"/>
              </w:rPr>
              <w:t>Monitoring/</w:t>
            </w:r>
          </w:p>
          <w:p w14:paraId="6B832A63" w14:textId="77777777" w:rsidR="007B11AF" w:rsidRPr="00BD3DE3" w:rsidRDefault="007B11AF" w:rsidP="00A8424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1FE16F8" w14:textId="77777777" w:rsidR="007B11AF" w:rsidRPr="00BD3DE3" w:rsidRDefault="007B11AF" w:rsidP="00A8424E">
            <w:pPr>
              <w:jc w:val="center"/>
              <w:rPr>
                <w:b/>
                <w:sz w:val="20"/>
              </w:rPr>
            </w:pPr>
            <w:r w:rsidRPr="00BD3DE3">
              <w:rPr>
                <w:b/>
                <w:sz w:val="20"/>
              </w:rPr>
              <w:t>Underlying</w:t>
            </w:r>
            <w:r>
              <w:rPr>
                <w:b/>
                <w:sz w:val="20"/>
              </w:rPr>
              <w:t xml:space="preserve"> </w:t>
            </w:r>
            <w:r w:rsidRPr="00BD3DE3">
              <w:rPr>
                <w:b/>
                <w:sz w:val="20"/>
              </w:rPr>
              <w:t>Applicable Requirements</w:t>
            </w:r>
          </w:p>
        </w:tc>
      </w:tr>
      <w:tr w:rsidR="007B11AF" w14:paraId="14708FA1" w14:textId="77777777" w:rsidTr="00161981">
        <w:trPr>
          <w:cantSplit/>
          <w:trHeight w:val="287"/>
        </w:trPr>
        <w:tc>
          <w:tcPr>
            <w:tcW w:w="1626" w:type="dxa"/>
            <w:tcBorders>
              <w:top w:val="single" w:sz="4" w:space="0" w:color="auto"/>
              <w:left w:val="single" w:sz="4" w:space="0" w:color="auto"/>
              <w:bottom w:val="single" w:sz="4" w:space="0" w:color="auto"/>
              <w:right w:val="single" w:sz="4" w:space="0" w:color="auto"/>
            </w:tcBorders>
          </w:tcPr>
          <w:p w14:paraId="18DE8742" w14:textId="77777777" w:rsidR="007B11AF" w:rsidRPr="00095B77" w:rsidRDefault="007B11AF" w:rsidP="00426F7F">
            <w:pPr>
              <w:numPr>
                <w:ilvl w:val="0"/>
                <w:numId w:val="61"/>
              </w:numPr>
              <w:rPr>
                <w:sz w:val="20"/>
              </w:rPr>
            </w:pPr>
            <w:r>
              <w:rPr>
                <w:sz w:val="20"/>
              </w:rPr>
              <w:t>NOx</w:t>
            </w:r>
          </w:p>
        </w:tc>
        <w:tc>
          <w:tcPr>
            <w:tcW w:w="1344" w:type="dxa"/>
            <w:tcBorders>
              <w:top w:val="single" w:sz="4" w:space="0" w:color="auto"/>
              <w:left w:val="single" w:sz="4" w:space="0" w:color="auto"/>
              <w:bottom w:val="single" w:sz="4" w:space="0" w:color="auto"/>
              <w:right w:val="single" w:sz="4" w:space="0" w:color="auto"/>
            </w:tcBorders>
          </w:tcPr>
          <w:p w14:paraId="0BB3A3BC" w14:textId="77777777" w:rsidR="00161981" w:rsidRDefault="007B11AF" w:rsidP="00A8424E">
            <w:pPr>
              <w:jc w:val="center"/>
              <w:rPr>
                <w:sz w:val="20"/>
              </w:rPr>
            </w:pPr>
            <w:r>
              <w:rPr>
                <w:sz w:val="20"/>
              </w:rPr>
              <w:t>2.0 g/HP-</w:t>
            </w:r>
            <w:proofErr w:type="spellStart"/>
            <w:r>
              <w:rPr>
                <w:sz w:val="20"/>
              </w:rPr>
              <w:t>hr</w:t>
            </w:r>
            <w:proofErr w:type="spellEnd"/>
            <w:r w:rsidR="00161981">
              <w:rPr>
                <w:sz w:val="20"/>
              </w:rPr>
              <w:t xml:space="preserve"> OR </w:t>
            </w:r>
          </w:p>
          <w:p w14:paraId="2BF7B317" w14:textId="69EEDD7B" w:rsidR="007B11AF" w:rsidRPr="00BD3DE3" w:rsidRDefault="00161981" w:rsidP="00A8424E">
            <w:pPr>
              <w:jc w:val="center"/>
              <w:rPr>
                <w:sz w:val="20"/>
              </w:rPr>
            </w:pPr>
            <w:r>
              <w:rPr>
                <w:sz w:val="20"/>
              </w:rPr>
              <w:t xml:space="preserve">160 </w:t>
            </w:r>
            <w:proofErr w:type="spellStart"/>
            <w:r>
              <w:rPr>
                <w:sz w:val="20"/>
              </w:rPr>
              <w:t>ppmvd</w:t>
            </w:r>
            <w:proofErr w:type="spellEnd"/>
          </w:p>
        </w:tc>
        <w:tc>
          <w:tcPr>
            <w:tcW w:w="2341" w:type="dxa"/>
            <w:tcBorders>
              <w:top w:val="single" w:sz="4" w:space="0" w:color="auto"/>
              <w:left w:val="single" w:sz="4" w:space="0" w:color="auto"/>
              <w:bottom w:val="single" w:sz="4" w:space="0" w:color="auto"/>
              <w:right w:val="single" w:sz="4" w:space="0" w:color="auto"/>
            </w:tcBorders>
          </w:tcPr>
          <w:p w14:paraId="589E311A" w14:textId="77777777" w:rsidR="007B11AF" w:rsidRPr="00BD3DE3" w:rsidRDefault="007B11AF" w:rsidP="00A8424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7CE91AE" w14:textId="6A0A6B96" w:rsidR="007B11AF" w:rsidRPr="00BD3DE3" w:rsidRDefault="007B11AF" w:rsidP="00A8424E">
            <w:pPr>
              <w:jc w:val="center"/>
              <w:rPr>
                <w:sz w:val="20"/>
              </w:rPr>
            </w:pPr>
            <w:r w:rsidRPr="00D46C05">
              <w:rPr>
                <w:sz w:val="20"/>
              </w:rPr>
              <w:t>Each</w:t>
            </w:r>
            <w:r w:rsidR="00161981">
              <w:rPr>
                <w:sz w:val="20"/>
              </w:rPr>
              <w:t xml:space="preserve"> engine in</w:t>
            </w:r>
            <w:r w:rsidRPr="00D46C05">
              <w:rPr>
                <w:sz w:val="20"/>
              </w:rPr>
              <w:t xml:space="preserve"> </w:t>
            </w:r>
            <w:r>
              <w:rPr>
                <w:sz w:val="20"/>
              </w:rPr>
              <w:t>FGNSPSJJJJ</w:t>
            </w:r>
          </w:p>
        </w:tc>
        <w:tc>
          <w:tcPr>
            <w:tcW w:w="1530" w:type="dxa"/>
            <w:tcBorders>
              <w:top w:val="single" w:sz="4" w:space="0" w:color="auto"/>
              <w:left w:val="single" w:sz="4" w:space="0" w:color="auto"/>
              <w:bottom w:val="single" w:sz="4" w:space="0" w:color="auto"/>
              <w:right w:val="single" w:sz="4" w:space="0" w:color="auto"/>
            </w:tcBorders>
          </w:tcPr>
          <w:p w14:paraId="5AB794E1" w14:textId="77777777" w:rsidR="007B11AF" w:rsidRPr="00BD3DE3" w:rsidRDefault="007B11AF" w:rsidP="00A8424E">
            <w:pPr>
              <w:jc w:val="center"/>
              <w:rPr>
                <w:sz w:val="20"/>
              </w:rPr>
            </w:pPr>
            <w:r>
              <w:rPr>
                <w:sz w:val="20"/>
              </w:rPr>
              <w:t>SC.V.1</w:t>
            </w:r>
          </w:p>
        </w:tc>
        <w:tc>
          <w:tcPr>
            <w:tcW w:w="1530" w:type="dxa"/>
            <w:tcBorders>
              <w:top w:val="single" w:sz="4" w:space="0" w:color="auto"/>
              <w:left w:val="single" w:sz="4" w:space="0" w:color="auto"/>
              <w:bottom w:val="single" w:sz="4" w:space="0" w:color="auto"/>
              <w:right w:val="single" w:sz="4" w:space="0" w:color="auto"/>
            </w:tcBorders>
          </w:tcPr>
          <w:p w14:paraId="4FD75F51" w14:textId="0BE90A16" w:rsidR="007B11AF" w:rsidRPr="00EF7944" w:rsidRDefault="007B11AF" w:rsidP="00A8424E">
            <w:pPr>
              <w:jc w:val="center"/>
              <w:rPr>
                <w:b/>
                <w:sz w:val="20"/>
              </w:rPr>
            </w:pPr>
            <w:r>
              <w:rPr>
                <w:b/>
                <w:sz w:val="20"/>
              </w:rPr>
              <w:t>40 CFR 60.4233(e)</w:t>
            </w:r>
          </w:p>
        </w:tc>
      </w:tr>
      <w:tr w:rsidR="007B11AF" w14:paraId="60500817" w14:textId="77777777" w:rsidTr="00161981">
        <w:trPr>
          <w:cantSplit/>
        </w:trPr>
        <w:tc>
          <w:tcPr>
            <w:tcW w:w="1626" w:type="dxa"/>
            <w:tcBorders>
              <w:top w:val="single" w:sz="4" w:space="0" w:color="auto"/>
              <w:left w:val="single" w:sz="4" w:space="0" w:color="auto"/>
              <w:bottom w:val="single" w:sz="4" w:space="0" w:color="auto"/>
              <w:right w:val="single" w:sz="4" w:space="0" w:color="auto"/>
            </w:tcBorders>
          </w:tcPr>
          <w:p w14:paraId="3D42C7DD" w14:textId="77777777" w:rsidR="007B11AF" w:rsidRPr="00095B77" w:rsidRDefault="007B11AF" w:rsidP="00426F7F">
            <w:pPr>
              <w:numPr>
                <w:ilvl w:val="0"/>
                <w:numId w:val="61"/>
              </w:numPr>
              <w:rPr>
                <w:sz w:val="20"/>
              </w:rPr>
            </w:pPr>
            <w:r>
              <w:rPr>
                <w:sz w:val="20"/>
              </w:rPr>
              <w:t>CO</w:t>
            </w:r>
          </w:p>
        </w:tc>
        <w:tc>
          <w:tcPr>
            <w:tcW w:w="1344" w:type="dxa"/>
            <w:tcBorders>
              <w:top w:val="single" w:sz="4" w:space="0" w:color="auto"/>
              <w:left w:val="single" w:sz="4" w:space="0" w:color="auto"/>
              <w:bottom w:val="single" w:sz="4" w:space="0" w:color="auto"/>
              <w:right w:val="single" w:sz="4" w:space="0" w:color="auto"/>
            </w:tcBorders>
          </w:tcPr>
          <w:p w14:paraId="4C0BC2D3" w14:textId="77777777" w:rsidR="00161981" w:rsidRDefault="007B11AF" w:rsidP="00A8424E">
            <w:pPr>
              <w:jc w:val="center"/>
              <w:rPr>
                <w:sz w:val="20"/>
              </w:rPr>
            </w:pPr>
            <w:r>
              <w:rPr>
                <w:sz w:val="20"/>
              </w:rPr>
              <w:t>4.0 g/HP-</w:t>
            </w:r>
            <w:proofErr w:type="spellStart"/>
            <w:r>
              <w:rPr>
                <w:sz w:val="20"/>
              </w:rPr>
              <w:t>hr</w:t>
            </w:r>
            <w:proofErr w:type="spellEnd"/>
            <w:r w:rsidR="00161981">
              <w:rPr>
                <w:sz w:val="20"/>
              </w:rPr>
              <w:t xml:space="preserve"> OR </w:t>
            </w:r>
          </w:p>
          <w:p w14:paraId="45FA41DA" w14:textId="3C7ABF5A" w:rsidR="007B11AF" w:rsidRPr="00BD3DE3" w:rsidRDefault="00161981" w:rsidP="00A8424E">
            <w:pPr>
              <w:jc w:val="center"/>
              <w:rPr>
                <w:sz w:val="20"/>
              </w:rPr>
            </w:pPr>
            <w:r>
              <w:rPr>
                <w:sz w:val="20"/>
              </w:rPr>
              <w:t xml:space="preserve">540 </w:t>
            </w:r>
            <w:proofErr w:type="spellStart"/>
            <w:r>
              <w:rPr>
                <w:sz w:val="20"/>
              </w:rPr>
              <w:t>ppmvd</w:t>
            </w:r>
            <w:proofErr w:type="spellEnd"/>
          </w:p>
        </w:tc>
        <w:tc>
          <w:tcPr>
            <w:tcW w:w="2341" w:type="dxa"/>
            <w:tcBorders>
              <w:top w:val="single" w:sz="4" w:space="0" w:color="auto"/>
              <w:left w:val="single" w:sz="4" w:space="0" w:color="auto"/>
              <w:bottom w:val="single" w:sz="4" w:space="0" w:color="auto"/>
              <w:right w:val="single" w:sz="4" w:space="0" w:color="auto"/>
            </w:tcBorders>
          </w:tcPr>
          <w:p w14:paraId="2CBD167F" w14:textId="77777777" w:rsidR="007B11AF" w:rsidRPr="00BD3DE3" w:rsidRDefault="007B11AF" w:rsidP="00A8424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D14D8DB" w14:textId="03FCE1E8" w:rsidR="007B11AF" w:rsidRPr="00BD3DE3" w:rsidRDefault="00161981" w:rsidP="00A8424E">
            <w:pPr>
              <w:jc w:val="center"/>
              <w:rPr>
                <w:sz w:val="20"/>
              </w:rPr>
            </w:pPr>
            <w:r w:rsidRPr="00D46C05">
              <w:rPr>
                <w:sz w:val="20"/>
              </w:rPr>
              <w:t>Each</w:t>
            </w:r>
            <w:r>
              <w:rPr>
                <w:sz w:val="20"/>
              </w:rPr>
              <w:t xml:space="preserve"> engine in</w:t>
            </w:r>
            <w:r w:rsidRPr="00D46C05">
              <w:rPr>
                <w:sz w:val="20"/>
              </w:rPr>
              <w:t xml:space="preserve"> </w:t>
            </w:r>
            <w:r>
              <w:rPr>
                <w:sz w:val="20"/>
              </w:rPr>
              <w:t>FGNSPSJJJJ</w:t>
            </w:r>
          </w:p>
        </w:tc>
        <w:tc>
          <w:tcPr>
            <w:tcW w:w="1530" w:type="dxa"/>
            <w:tcBorders>
              <w:top w:val="single" w:sz="4" w:space="0" w:color="auto"/>
              <w:left w:val="single" w:sz="4" w:space="0" w:color="auto"/>
              <w:bottom w:val="single" w:sz="4" w:space="0" w:color="auto"/>
              <w:right w:val="single" w:sz="4" w:space="0" w:color="auto"/>
            </w:tcBorders>
          </w:tcPr>
          <w:p w14:paraId="53D037C7" w14:textId="77777777" w:rsidR="007B11AF" w:rsidRPr="00BD3DE3" w:rsidRDefault="007B11AF" w:rsidP="00A8424E">
            <w:pPr>
              <w:jc w:val="center"/>
              <w:rPr>
                <w:sz w:val="20"/>
              </w:rPr>
            </w:pPr>
            <w:r>
              <w:rPr>
                <w:sz w:val="20"/>
              </w:rPr>
              <w:t>SC.V.1</w:t>
            </w:r>
          </w:p>
        </w:tc>
        <w:tc>
          <w:tcPr>
            <w:tcW w:w="1530" w:type="dxa"/>
            <w:tcBorders>
              <w:top w:val="single" w:sz="4" w:space="0" w:color="auto"/>
              <w:left w:val="single" w:sz="4" w:space="0" w:color="auto"/>
              <w:bottom w:val="single" w:sz="4" w:space="0" w:color="auto"/>
              <w:right w:val="single" w:sz="4" w:space="0" w:color="auto"/>
            </w:tcBorders>
          </w:tcPr>
          <w:p w14:paraId="75F8AE9F" w14:textId="6B7F9E1B" w:rsidR="007B11AF" w:rsidRPr="00EF7944" w:rsidRDefault="007B11AF" w:rsidP="00A8424E">
            <w:pPr>
              <w:jc w:val="center"/>
              <w:rPr>
                <w:b/>
                <w:sz w:val="20"/>
              </w:rPr>
            </w:pPr>
            <w:r>
              <w:rPr>
                <w:b/>
                <w:sz w:val="20"/>
              </w:rPr>
              <w:t>40 CFR 60.4233(e)</w:t>
            </w:r>
          </w:p>
        </w:tc>
      </w:tr>
      <w:tr w:rsidR="007B11AF" w14:paraId="2CF783A3" w14:textId="77777777" w:rsidTr="00161981">
        <w:trPr>
          <w:cantSplit/>
        </w:trPr>
        <w:tc>
          <w:tcPr>
            <w:tcW w:w="1626" w:type="dxa"/>
            <w:tcBorders>
              <w:top w:val="single" w:sz="4" w:space="0" w:color="auto"/>
              <w:left w:val="single" w:sz="4" w:space="0" w:color="auto"/>
              <w:bottom w:val="single" w:sz="4" w:space="0" w:color="auto"/>
              <w:right w:val="single" w:sz="4" w:space="0" w:color="auto"/>
            </w:tcBorders>
          </w:tcPr>
          <w:p w14:paraId="79533DC8" w14:textId="77777777" w:rsidR="007B11AF" w:rsidRPr="00095B77" w:rsidRDefault="007B11AF" w:rsidP="00426F7F">
            <w:pPr>
              <w:numPr>
                <w:ilvl w:val="0"/>
                <w:numId w:val="61"/>
              </w:numPr>
              <w:rPr>
                <w:sz w:val="20"/>
              </w:rPr>
            </w:pPr>
            <w:r>
              <w:rPr>
                <w:sz w:val="20"/>
              </w:rPr>
              <w:t>VOC</w:t>
            </w:r>
          </w:p>
        </w:tc>
        <w:tc>
          <w:tcPr>
            <w:tcW w:w="1344" w:type="dxa"/>
            <w:tcBorders>
              <w:top w:val="single" w:sz="4" w:space="0" w:color="auto"/>
              <w:left w:val="single" w:sz="4" w:space="0" w:color="auto"/>
              <w:bottom w:val="single" w:sz="4" w:space="0" w:color="auto"/>
              <w:right w:val="single" w:sz="4" w:space="0" w:color="auto"/>
            </w:tcBorders>
          </w:tcPr>
          <w:p w14:paraId="52975EC2" w14:textId="77777777" w:rsidR="00161981" w:rsidRDefault="007B11AF" w:rsidP="00A8424E">
            <w:pPr>
              <w:jc w:val="center"/>
              <w:rPr>
                <w:sz w:val="20"/>
              </w:rPr>
            </w:pPr>
            <w:r>
              <w:rPr>
                <w:sz w:val="20"/>
              </w:rPr>
              <w:t>1.0 g/HP-</w:t>
            </w:r>
            <w:proofErr w:type="spellStart"/>
            <w:r>
              <w:rPr>
                <w:sz w:val="20"/>
              </w:rPr>
              <w:t>hr</w:t>
            </w:r>
            <w:proofErr w:type="spellEnd"/>
            <w:r w:rsidR="00161981">
              <w:rPr>
                <w:sz w:val="20"/>
              </w:rPr>
              <w:t xml:space="preserve"> OR</w:t>
            </w:r>
          </w:p>
          <w:p w14:paraId="09762349" w14:textId="251931C7" w:rsidR="007B11AF" w:rsidRPr="00BD3DE3" w:rsidRDefault="00161981" w:rsidP="00A8424E">
            <w:pPr>
              <w:jc w:val="center"/>
              <w:rPr>
                <w:sz w:val="20"/>
              </w:rPr>
            </w:pPr>
            <w:r>
              <w:rPr>
                <w:sz w:val="20"/>
              </w:rPr>
              <w:t xml:space="preserve"> 86 </w:t>
            </w:r>
            <w:proofErr w:type="spellStart"/>
            <w:r>
              <w:rPr>
                <w:sz w:val="20"/>
              </w:rPr>
              <w:t>ppmvd</w:t>
            </w:r>
            <w:proofErr w:type="spellEnd"/>
          </w:p>
        </w:tc>
        <w:tc>
          <w:tcPr>
            <w:tcW w:w="2341" w:type="dxa"/>
            <w:tcBorders>
              <w:top w:val="single" w:sz="4" w:space="0" w:color="auto"/>
              <w:left w:val="single" w:sz="4" w:space="0" w:color="auto"/>
              <w:bottom w:val="single" w:sz="4" w:space="0" w:color="auto"/>
              <w:right w:val="single" w:sz="4" w:space="0" w:color="auto"/>
            </w:tcBorders>
          </w:tcPr>
          <w:p w14:paraId="1434644A" w14:textId="77777777" w:rsidR="007B11AF" w:rsidRPr="00BD3DE3" w:rsidRDefault="007B11AF" w:rsidP="00A8424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8F82A46" w14:textId="39E29667" w:rsidR="007B11AF" w:rsidRPr="00BD3DE3" w:rsidRDefault="00161981" w:rsidP="00A8424E">
            <w:pPr>
              <w:jc w:val="center"/>
              <w:rPr>
                <w:sz w:val="20"/>
              </w:rPr>
            </w:pPr>
            <w:r w:rsidRPr="00D46C05">
              <w:rPr>
                <w:sz w:val="20"/>
              </w:rPr>
              <w:t>Each</w:t>
            </w:r>
            <w:r>
              <w:rPr>
                <w:sz w:val="20"/>
              </w:rPr>
              <w:t xml:space="preserve"> engine in</w:t>
            </w:r>
            <w:r w:rsidRPr="00D46C05">
              <w:rPr>
                <w:sz w:val="20"/>
              </w:rPr>
              <w:t xml:space="preserve"> </w:t>
            </w:r>
            <w:r>
              <w:rPr>
                <w:sz w:val="20"/>
              </w:rPr>
              <w:t>FGNSPSJJJJ</w:t>
            </w:r>
          </w:p>
        </w:tc>
        <w:tc>
          <w:tcPr>
            <w:tcW w:w="1530" w:type="dxa"/>
            <w:tcBorders>
              <w:top w:val="single" w:sz="4" w:space="0" w:color="auto"/>
              <w:left w:val="single" w:sz="4" w:space="0" w:color="auto"/>
              <w:bottom w:val="single" w:sz="4" w:space="0" w:color="auto"/>
              <w:right w:val="single" w:sz="4" w:space="0" w:color="auto"/>
            </w:tcBorders>
          </w:tcPr>
          <w:p w14:paraId="237A8C88" w14:textId="77777777" w:rsidR="007B11AF" w:rsidRPr="00BD3DE3" w:rsidRDefault="007B11AF" w:rsidP="00A8424E">
            <w:pPr>
              <w:jc w:val="center"/>
              <w:rPr>
                <w:sz w:val="20"/>
              </w:rPr>
            </w:pPr>
            <w:r>
              <w:rPr>
                <w:sz w:val="20"/>
              </w:rPr>
              <w:t>SC.V.1</w:t>
            </w:r>
          </w:p>
        </w:tc>
        <w:tc>
          <w:tcPr>
            <w:tcW w:w="1530" w:type="dxa"/>
            <w:tcBorders>
              <w:top w:val="single" w:sz="4" w:space="0" w:color="auto"/>
              <w:left w:val="single" w:sz="4" w:space="0" w:color="auto"/>
              <w:bottom w:val="single" w:sz="4" w:space="0" w:color="auto"/>
              <w:right w:val="single" w:sz="4" w:space="0" w:color="auto"/>
            </w:tcBorders>
          </w:tcPr>
          <w:p w14:paraId="2F6E13BA" w14:textId="267C36CC" w:rsidR="007B11AF" w:rsidRPr="00EF7944" w:rsidRDefault="007B11AF" w:rsidP="00A8424E">
            <w:pPr>
              <w:jc w:val="center"/>
              <w:rPr>
                <w:b/>
                <w:sz w:val="20"/>
              </w:rPr>
            </w:pPr>
            <w:r>
              <w:rPr>
                <w:b/>
                <w:sz w:val="20"/>
              </w:rPr>
              <w:t>40 CFR 60.4233(e)</w:t>
            </w:r>
          </w:p>
        </w:tc>
      </w:tr>
    </w:tbl>
    <w:p w14:paraId="7C7E60D4" w14:textId="77777777" w:rsidR="007B11AF" w:rsidRPr="0007707C" w:rsidRDefault="007B11AF" w:rsidP="00A8424E">
      <w:pPr>
        <w:jc w:val="both"/>
        <w:rPr>
          <w:sz w:val="20"/>
        </w:rPr>
      </w:pPr>
    </w:p>
    <w:p w14:paraId="1755A166" w14:textId="77777777" w:rsidR="007B11AF" w:rsidRDefault="007B11AF" w:rsidP="00A8424E">
      <w:pPr>
        <w:jc w:val="both"/>
        <w:rPr>
          <w:b/>
          <w:u w:val="single"/>
        </w:rPr>
      </w:pPr>
      <w:r>
        <w:rPr>
          <w:b/>
        </w:rPr>
        <w:t xml:space="preserve">II.  </w:t>
      </w:r>
      <w:r>
        <w:rPr>
          <w:b/>
          <w:u w:val="single"/>
        </w:rPr>
        <w:t>MATERIAL LIMIT(S)</w:t>
      </w:r>
    </w:p>
    <w:p w14:paraId="4B1D8D9C" w14:textId="77777777" w:rsidR="007B11AF" w:rsidRPr="00FE0AD0" w:rsidRDefault="007B11AF" w:rsidP="00A8424E">
      <w:pPr>
        <w:jc w:val="both"/>
        <w:rPr>
          <w:sz w:val="20"/>
        </w:rPr>
      </w:pPr>
    </w:p>
    <w:p w14:paraId="0134DEF9" w14:textId="0A33A0E8" w:rsidR="00161981" w:rsidRPr="00426F7F" w:rsidRDefault="00161981" w:rsidP="00426F7F">
      <w:pPr>
        <w:pStyle w:val="ListParagraph"/>
        <w:numPr>
          <w:ilvl w:val="0"/>
          <w:numId w:val="62"/>
        </w:numPr>
        <w:rPr>
          <w:rFonts w:cs="Arial"/>
          <w:sz w:val="20"/>
          <w:lang w:val="en"/>
        </w:rPr>
      </w:pPr>
      <w:r w:rsidRPr="00426F7F">
        <w:rPr>
          <w:rFonts w:cs="Arial"/>
          <w:sz w:val="20"/>
          <w:lang w:val="en"/>
        </w:rPr>
        <w:t xml:space="preserve">The permittee shall burn only natural gas, in each engine of FGNSPSJJJJ.  </w:t>
      </w:r>
      <w:r w:rsidRPr="00426F7F">
        <w:rPr>
          <w:rFonts w:cs="Arial"/>
          <w:b/>
          <w:bCs/>
          <w:sz w:val="20"/>
          <w:lang w:val="en"/>
        </w:rPr>
        <w:t>(40 CFR 60.4241)</w:t>
      </w:r>
    </w:p>
    <w:p w14:paraId="6985074C" w14:textId="77777777" w:rsidR="007B11AF" w:rsidRPr="0007707C" w:rsidRDefault="007B11AF" w:rsidP="00A8424E">
      <w:pPr>
        <w:jc w:val="both"/>
        <w:rPr>
          <w:sz w:val="20"/>
        </w:rPr>
      </w:pPr>
    </w:p>
    <w:p w14:paraId="2F75D2CA" w14:textId="77777777" w:rsidR="007B11AF" w:rsidRDefault="007B11AF" w:rsidP="00A8424E">
      <w:pPr>
        <w:jc w:val="both"/>
        <w:rPr>
          <w:b/>
          <w:u w:val="single"/>
        </w:rPr>
      </w:pPr>
      <w:r>
        <w:rPr>
          <w:b/>
        </w:rPr>
        <w:t xml:space="preserve">III.  </w:t>
      </w:r>
      <w:r>
        <w:rPr>
          <w:b/>
          <w:u w:val="single"/>
        </w:rPr>
        <w:t>PROCESS/OPERATIONAL RESTRICTION(S)</w:t>
      </w:r>
      <w:r w:rsidDel="001C614B">
        <w:rPr>
          <w:b/>
          <w:u w:val="single"/>
        </w:rPr>
        <w:t xml:space="preserve"> </w:t>
      </w:r>
    </w:p>
    <w:p w14:paraId="5624639A" w14:textId="77777777" w:rsidR="007B11AF" w:rsidRPr="00FB6071" w:rsidRDefault="007B11AF" w:rsidP="00962EDB">
      <w:pPr>
        <w:jc w:val="both"/>
        <w:rPr>
          <w:sz w:val="20"/>
        </w:rPr>
      </w:pPr>
    </w:p>
    <w:p w14:paraId="66A01C00" w14:textId="646F8FFB" w:rsidR="00161981" w:rsidRPr="00962EDB" w:rsidRDefault="00161981" w:rsidP="00962EDB">
      <w:pPr>
        <w:pStyle w:val="NormalWeb"/>
        <w:numPr>
          <w:ilvl w:val="0"/>
          <w:numId w:val="42"/>
        </w:numPr>
        <w:shd w:val="clear" w:color="auto" w:fill="FFFFFF"/>
        <w:spacing w:before="0" w:beforeAutospacing="0" w:after="0" w:afterAutospacing="0"/>
        <w:jc w:val="both"/>
        <w:rPr>
          <w:rFonts w:ascii="Arial" w:hAnsi="Arial" w:cs="Arial"/>
          <w:sz w:val="20"/>
          <w:szCs w:val="20"/>
          <w:lang w:val="en"/>
        </w:rPr>
      </w:pPr>
      <w:r w:rsidRPr="00161981">
        <w:rPr>
          <w:rFonts w:ascii="Arial" w:hAnsi="Arial" w:cs="Arial"/>
          <w:sz w:val="20"/>
          <w:szCs w:val="20"/>
          <w:lang w:val="en"/>
        </w:rPr>
        <w:t>The permittee may operate each engine in FGNSPSJJJJ for no more than 100 hours per calendar year as determined at the end of each calendar month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Each engine in FGEMGNG may operate up to 50 hours per year in non-emergency situations, but those 50 hours are counted towards the 100 hours per year provided for maintenance and testing.  The 50 hours per year for non-emergency situations cannot be used for peak shaving or to generate income for a facility to supply non-emergency power as part of a financial arrangement with another entity, except as provided in paragraph 40 CFR 60.4243(d)(3)(</w:t>
      </w:r>
      <w:proofErr w:type="spellStart"/>
      <w:r w:rsidRPr="00161981">
        <w:rPr>
          <w:rFonts w:ascii="Arial" w:hAnsi="Arial" w:cs="Arial"/>
          <w:sz w:val="20"/>
          <w:szCs w:val="20"/>
          <w:lang w:val="en"/>
        </w:rPr>
        <w:t>i</w:t>
      </w:r>
      <w:proofErr w:type="spellEnd"/>
      <w:r w:rsidRPr="00161981">
        <w:rPr>
          <w:rFonts w:ascii="Arial" w:hAnsi="Arial" w:cs="Arial"/>
          <w:sz w:val="20"/>
          <w:szCs w:val="20"/>
          <w:lang w:val="en"/>
        </w:rPr>
        <w:t xml:space="preserve">).  </w:t>
      </w:r>
      <w:r w:rsidRPr="00161981">
        <w:rPr>
          <w:rFonts w:ascii="Arial" w:hAnsi="Arial" w:cs="Arial"/>
          <w:b/>
          <w:bCs/>
          <w:sz w:val="20"/>
          <w:szCs w:val="20"/>
          <w:lang w:val="en"/>
        </w:rPr>
        <w:t>(40 CFR 60.4243)</w:t>
      </w:r>
    </w:p>
    <w:p w14:paraId="13A6B67D" w14:textId="77777777" w:rsidR="00962EDB" w:rsidRPr="00161981" w:rsidRDefault="00962EDB" w:rsidP="00962EDB">
      <w:pPr>
        <w:pStyle w:val="NormalWeb"/>
        <w:shd w:val="clear" w:color="auto" w:fill="FFFFFF"/>
        <w:spacing w:before="0" w:beforeAutospacing="0" w:after="0" w:afterAutospacing="0"/>
        <w:ind w:left="360" w:firstLine="0"/>
        <w:jc w:val="both"/>
        <w:rPr>
          <w:rFonts w:ascii="Arial" w:hAnsi="Arial" w:cs="Arial"/>
          <w:sz w:val="20"/>
          <w:szCs w:val="20"/>
          <w:lang w:val="en"/>
        </w:rPr>
      </w:pPr>
    </w:p>
    <w:p w14:paraId="055B64AB" w14:textId="0F40A61F" w:rsidR="00161981" w:rsidRPr="00962EDB" w:rsidRDefault="00161981" w:rsidP="00962EDB">
      <w:pPr>
        <w:pStyle w:val="NormalWeb"/>
        <w:numPr>
          <w:ilvl w:val="0"/>
          <w:numId w:val="42"/>
        </w:numPr>
        <w:shd w:val="clear" w:color="auto" w:fill="FFFFFF"/>
        <w:spacing w:before="0" w:beforeAutospacing="0" w:after="0" w:afterAutospacing="0"/>
        <w:jc w:val="both"/>
        <w:rPr>
          <w:rFonts w:ascii="Arial" w:hAnsi="Arial" w:cs="Arial"/>
          <w:sz w:val="20"/>
          <w:szCs w:val="20"/>
          <w:lang w:val="en"/>
        </w:rPr>
      </w:pPr>
      <w:r w:rsidRPr="00161981">
        <w:rPr>
          <w:rFonts w:ascii="Arial" w:hAnsi="Arial" w:cs="Arial"/>
          <w:sz w:val="20"/>
          <w:szCs w:val="20"/>
          <w:lang w:val="en"/>
        </w:rPr>
        <w:t xml:space="preserve">The permittee shall operate and maintain each engine in FGNSPSJJJJ such that it meets the emission limits in SC I.1, I.2, and I.3 over the entire life of the engine.  </w:t>
      </w:r>
      <w:r w:rsidRPr="00161981">
        <w:rPr>
          <w:rFonts w:ascii="Arial" w:hAnsi="Arial" w:cs="Arial"/>
          <w:b/>
          <w:bCs/>
          <w:sz w:val="20"/>
          <w:szCs w:val="20"/>
          <w:lang w:val="en"/>
        </w:rPr>
        <w:t>(40 CFR 60.4234, 40 CFR 60.4243(b))</w:t>
      </w:r>
    </w:p>
    <w:p w14:paraId="7CD1B9EC" w14:textId="77777777" w:rsidR="00962EDB" w:rsidRPr="00161981" w:rsidRDefault="00962EDB" w:rsidP="00962EDB">
      <w:pPr>
        <w:pStyle w:val="NormalWeb"/>
        <w:shd w:val="clear" w:color="auto" w:fill="FFFFFF"/>
        <w:spacing w:before="0" w:beforeAutospacing="0" w:after="0" w:afterAutospacing="0"/>
        <w:ind w:left="360" w:firstLine="0"/>
        <w:jc w:val="both"/>
        <w:rPr>
          <w:rFonts w:ascii="Arial" w:hAnsi="Arial" w:cs="Arial"/>
          <w:sz w:val="20"/>
          <w:szCs w:val="20"/>
          <w:lang w:val="en"/>
        </w:rPr>
      </w:pPr>
    </w:p>
    <w:p w14:paraId="1E3198FD" w14:textId="3E31B14E" w:rsidR="00161981" w:rsidRPr="00161981" w:rsidRDefault="00161981" w:rsidP="00962EDB">
      <w:pPr>
        <w:pStyle w:val="NormalWeb"/>
        <w:numPr>
          <w:ilvl w:val="0"/>
          <w:numId w:val="42"/>
        </w:numPr>
        <w:shd w:val="clear" w:color="auto" w:fill="FFFFFF"/>
        <w:spacing w:before="0" w:beforeAutospacing="0" w:after="120" w:afterAutospacing="0"/>
        <w:jc w:val="both"/>
        <w:rPr>
          <w:rFonts w:ascii="Arial" w:hAnsi="Arial" w:cs="Arial"/>
          <w:sz w:val="20"/>
          <w:szCs w:val="20"/>
          <w:lang w:val="en"/>
        </w:rPr>
      </w:pPr>
      <w:r w:rsidRPr="00161981">
        <w:rPr>
          <w:rFonts w:ascii="Arial" w:hAnsi="Arial" w:cs="Arial"/>
          <w:sz w:val="20"/>
          <w:szCs w:val="20"/>
          <w:lang w:val="en"/>
        </w:rPr>
        <w:t>If each engine in FGNSPSJJJJ is operated as a certified engine, according to procedures specified in 40 CFR Part 60</w:t>
      </w:r>
      <w:r w:rsidR="00962EDB">
        <w:rPr>
          <w:rFonts w:ascii="Arial" w:hAnsi="Arial" w:cs="Arial"/>
          <w:sz w:val="20"/>
          <w:szCs w:val="20"/>
          <w:lang w:val="en"/>
        </w:rPr>
        <w:t>,</w:t>
      </w:r>
      <w:r w:rsidRPr="00161981">
        <w:rPr>
          <w:rFonts w:ascii="Arial" w:hAnsi="Arial" w:cs="Arial"/>
          <w:sz w:val="20"/>
          <w:szCs w:val="20"/>
          <w:lang w:val="en"/>
        </w:rPr>
        <w:t xml:space="preserve"> Subpart JJJJ, for the same model year, the permittee shall meet the following requirements for each engine in FGNSPSJJJJ:</w:t>
      </w:r>
    </w:p>
    <w:p w14:paraId="3C117053" w14:textId="77777777" w:rsidR="00161981" w:rsidRPr="00161981" w:rsidRDefault="00161981" w:rsidP="00962EDB">
      <w:pPr>
        <w:pStyle w:val="NormalWeb"/>
        <w:numPr>
          <w:ilvl w:val="1"/>
          <w:numId w:val="42"/>
        </w:numPr>
        <w:shd w:val="clear" w:color="auto" w:fill="FFFFFF"/>
        <w:spacing w:before="0" w:beforeAutospacing="0" w:after="120" w:afterAutospacing="0"/>
        <w:jc w:val="both"/>
        <w:rPr>
          <w:rFonts w:ascii="Arial" w:hAnsi="Arial" w:cs="Arial"/>
          <w:sz w:val="20"/>
          <w:szCs w:val="20"/>
          <w:lang w:val="en"/>
        </w:rPr>
      </w:pPr>
      <w:r w:rsidRPr="00161981">
        <w:rPr>
          <w:rFonts w:ascii="Arial" w:hAnsi="Arial" w:cs="Arial"/>
          <w:sz w:val="20"/>
          <w:szCs w:val="20"/>
          <w:lang w:val="en"/>
        </w:rPr>
        <w:lastRenderedPageBreak/>
        <w:t>Operate and maintain the certified engine and control device according to the manufacturer's emission-related written instructions,</w:t>
      </w:r>
    </w:p>
    <w:p w14:paraId="040EF234" w14:textId="77777777" w:rsidR="00161981" w:rsidRPr="00161981" w:rsidRDefault="00161981" w:rsidP="00962EDB">
      <w:pPr>
        <w:pStyle w:val="NormalWeb"/>
        <w:numPr>
          <w:ilvl w:val="1"/>
          <w:numId w:val="42"/>
        </w:numPr>
        <w:shd w:val="clear" w:color="auto" w:fill="FFFFFF"/>
        <w:spacing w:before="0" w:beforeAutospacing="0" w:after="120" w:afterAutospacing="0"/>
        <w:jc w:val="both"/>
        <w:rPr>
          <w:rFonts w:ascii="Arial" w:hAnsi="Arial" w:cs="Arial"/>
          <w:sz w:val="20"/>
          <w:szCs w:val="20"/>
          <w:lang w:val="en"/>
        </w:rPr>
      </w:pPr>
      <w:r w:rsidRPr="00161981">
        <w:rPr>
          <w:rFonts w:ascii="Arial" w:hAnsi="Arial" w:cs="Arial"/>
          <w:sz w:val="20"/>
          <w:szCs w:val="20"/>
          <w:lang w:val="en"/>
        </w:rPr>
        <w:t>Meet the requirements as specified in 40 CFR 1068 Subparts A through D, as applicable, including labeling and maintaining certified engines according to the manufacture’s recommendations,</w:t>
      </w:r>
    </w:p>
    <w:p w14:paraId="420E56AD" w14:textId="12BB8D29" w:rsidR="00161981" w:rsidRPr="00161981" w:rsidRDefault="00161981" w:rsidP="00962EDB">
      <w:pPr>
        <w:pStyle w:val="NormalWeb"/>
        <w:numPr>
          <w:ilvl w:val="1"/>
          <w:numId w:val="42"/>
        </w:numPr>
        <w:shd w:val="clear" w:color="auto" w:fill="FFFFFF"/>
        <w:spacing w:before="0" w:beforeAutospacing="0" w:after="120" w:afterAutospacing="0"/>
        <w:jc w:val="both"/>
        <w:rPr>
          <w:rFonts w:ascii="Arial" w:hAnsi="Arial" w:cs="Arial"/>
          <w:sz w:val="20"/>
          <w:szCs w:val="20"/>
          <w:lang w:val="en"/>
        </w:rPr>
      </w:pPr>
      <w:r w:rsidRPr="00161981">
        <w:rPr>
          <w:rFonts w:ascii="Arial" w:hAnsi="Arial" w:cs="Arial"/>
          <w:sz w:val="20"/>
          <w:szCs w:val="20"/>
          <w:lang w:val="en"/>
        </w:rPr>
        <w:t>Only change those engine settings that are permitted by the manufacturer.</w:t>
      </w:r>
    </w:p>
    <w:p w14:paraId="548C1AB0" w14:textId="41B9A0A6" w:rsidR="00161981" w:rsidRDefault="00161981" w:rsidP="00962EDB">
      <w:pPr>
        <w:pStyle w:val="NormalWeb"/>
        <w:shd w:val="clear" w:color="auto" w:fill="FFFFFF"/>
        <w:spacing w:before="0" w:beforeAutospacing="0" w:after="0" w:afterAutospacing="0"/>
        <w:ind w:left="360" w:firstLine="0"/>
        <w:jc w:val="both"/>
        <w:rPr>
          <w:rFonts w:ascii="Arial" w:hAnsi="Arial" w:cs="Arial"/>
          <w:b/>
          <w:bCs/>
          <w:sz w:val="20"/>
          <w:szCs w:val="20"/>
          <w:lang w:val="en"/>
        </w:rPr>
      </w:pPr>
      <w:r w:rsidRPr="00161981">
        <w:rPr>
          <w:rFonts w:ascii="Arial" w:hAnsi="Arial" w:cs="Arial"/>
          <w:sz w:val="20"/>
          <w:szCs w:val="20"/>
          <w:lang w:val="en"/>
        </w:rPr>
        <w:t xml:space="preserve">If the permittee does not operate and maintain the certified engine and control device according to the manufacturer's emission-related written instructions, the engine will be considered a non-certified engine and be subject to SC III.6. </w:t>
      </w:r>
      <w:r w:rsidR="00962EDB">
        <w:rPr>
          <w:rFonts w:ascii="Arial" w:hAnsi="Arial" w:cs="Arial"/>
          <w:sz w:val="20"/>
          <w:szCs w:val="20"/>
          <w:lang w:val="en"/>
        </w:rPr>
        <w:t xml:space="preserve"> </w:t>
      </w:r>
      <w:r w:rsidRPr="00161981">
        <w:rPr>
          <w:rFonts w:ascii="Arial" w:hAnsi="Arial" w:cs="Arial"/>
          <w:b/>
          <w:bCs/>
          <w:sz w:val="20"/>
          <w:szCs w:val="20"/>
          <w:lang w:val="en"/>
        </w:rPr>
        <w:t>(40 CFR 60.4243(b)(1))</w:t>
      </w:r>
    </w:p>
    <w:p w14:paraId="14BDAC16" w14:textId="77777777" w:rsidR="00962EDB" w:rsidRPr="00161981" w:rsidRDefault="00962EDB" w:rsidP="00962EDB">
      <w:pPr>
        <w:pStyle w:val="NormalWeb"/>
        <w:shd w:val="clear" w:color="auto" w:fill="FFFFFF"/>
        <w:spacing w:before="0" w:beforeAutospacing="0" w:after="0" w:afterAutospacing="0"/>
        <w:ind w:left="360" w:firstLine="0"/>
        <w:jc w:val="both"/>
        <w:rPr>
          <w:rFonts w:ascii="Arial" w:hAnsi="Arial" w:cs="Arial"/>
          <w:sz w:val="20"/>
          <w:szCs w:val="20"/>
          <w:lang w:val="en"/>
        </w:rPr>
      </w:pPr>
    </w:p>
    <w:p w14:paraId="1DE8BEE3" w14:textId="4C7303C6" w:rsidR="00161981" w:rsidRPr="00161981" w:rsidRDefault="00161981" w:rsidP="00962EDB">
      <w:pPr>
        <w:pStyle w:val="NormalWeb"/>
        <w:numPr>
          <w:ilvl w:val="0"/>
          <w:numId w:val="42"/>
        </w:numPr>
        <w:shd w:val="clear" w:color="auto" w:fill="FFFFFF"/>
        <w:spacing w:before="0" w:beforeAutospacing="0" w:after="0" w:afterAutospacing="0"/>
        <w:jc w:val="both"/>
        <w:rPr>
          <w:rFonts w:ascii="Arial" w:hAnsi="Arial" w:cs="Arial"/>
          <w:sz w:val="20"/>
          <w:szCs w:val="20"/>
          <w:lang w:val="en"/>
        </w:rPr>
      </w:pPr>
      <w:r w:rsidRPr="00161981">
        <w:rPr>
          <w:rFonts w:ascii="Arial" w:hAnsi="Arial" w:cs="Arial"/>
          <w:sz w:val="20"/>
          <w:szCs w:val="20"/>
          <w:lang w:val="en"/>
        </w:rPr>
        <w:t>If the permittee purchased a non-certified engine and control device or a certified engine operating in a non-certified manner, the permittee shall keep a maintenance plan for each engine in FG</w:t>
      </w:r>
      <w:r w:rsidR="00962EDB">
        <w:rPr>
          <w:rFonts w:ascii="Arial" w:hAnsi="Arial" w:cs="Arial"/>
          <w:sz w:val="20"/>
          <w:szCs w:val="20"/>
          <w:lang w:val="en"/>
        </w:rPr>
        <w:t>NSPSJJJJ</w:t>
      </w:r>
      <w:r w:rsidRPr="00161981">
        <w:rPr>
          <w:rFonts w:ascii="Arial" w:hAnsi="Arial" w:cs="Arial"/>
          <w:sz w:val="20"/>
          <w:szCs w:val="20"/>
          <w:lang w:val="en"/>
        </w:rPr>
        <w:t xml:space="preserve"> and shall, to the extent practicable, maintain and operate each engine in a manner consistent with good air pollution control practice for minimizing emissions.  </w:t>
      </w:r>
      <w:r w:rsidRPr="00161981">
        <w:rPr>
          <w:rFonts w:ascii="Arial" w:hAnsi="Arial" w:cs="Arial"/>
          <w:b/>
          <w:bCs/>
          <w:sz w:val="20"/>
          <w:szCs w:val="20"/>
          <w:lang w:val="en"/>
        </w:rPr>
        <w:t>(40 CFR 60.4243(b)(2))</w:t>
      </w:r>
    </w:p>
    <w:p w14:paraId="7FFF1D2C" w14:textId="77777777" w:rsidR="007B11AF" w:rsidRPr="007B11AF" w:rsidRDefault="007B11AF" w:rsidP="00962EDB">
      <w:pPr>
        <w:pStyle w:val="NormalWeb"/>
        <w:shd w:val="clear" w:color="auto" w:fill="FFFFFF"/>
        <w:spacing w:before="0" w:beforeAutospacing="0" w:after="0" w:afterAutospacing="0"/>
        <w:rPr>
          <w:rFonts w:cs="Arial"/>
          <w:sz w:val="21"/>
          <w:szCs w:val="21"/>
          <w:lang w:val="en"/>
        </w:rPr>
      </w:pPr>
    </w:p>
    <w:p w14:paraId="65B75281" w14:textId="77777777" w:rsidR="007B11AF" w:rsidRDefault="007B11AF" w:rsidP="00A8424E">
      <w:pPr>
        <w:jc w:val="both"/>
        <w:rPr>
          <w:b/>
          <w:u w:val="single"/>
        </w:rPr>
      </w:pPr>
      <w:r w:rsidRPr="00FB6071">
        <w:rPr>
          <w:b/>
        </w:rPr>
        <w:t xml:space="preserve">IV.  </w:t>
      </w:r>
      <w:r w:rsidRPr="00FB6071">
        <w:rPr>
          <w:b/>
          <w:u w:val="single"/>
        </w:rPr>
        <w:t>DESIGN</w:t>
      </w:r>
      <w:r>
        <w:rPr>
          <w:b/>
          <w:u w:val="single"/>
        </w:rPr>
        <w:t>/EQUIPMENT PARAMETER(S)</w:t>
      </w:r>
    </w:p>
    <w:p w14:paraId="44E50C8F" w14:textId="77777777" w:rsidR="007B11AF" w:rsidRPr="00C3424D" w:rsidRDefault="007B11AF" w:rsidP="00A8424E">
      <w:pPr>
        <w:jc w:val="both"/>
        <w:rPr>
          <w:sz w:val="20"/>
        </w:rPr>
      </w:pPr>
    </w:p>
    <w:p w14:paraId="221FA0CB" w14:textId="7DB84D34" w:rsidR="007B11AF" w:rsidRPr="00C0388E" w:rsidRDefault="007B11AF" w:rsidP="007B11AF">
      <w:pPr>
        <w:jc w:val="both"/>
        <w:rPr>
          <w:sz w:val="20"/>
        </w:rPr>
      </w:pPr>
      <w:r>
        <w:rPr>
          <w:sz w:val="20"/>
        </w:rPr>
        <w:t>NA</w:t>
      </w:r>
    </w:p>
    <w:p w14:paraId="7E91730F" w14:textId="7484B420" w:rsidR="007B11AF" w:rsidRDefault="007B11AF" w:rsidP="00A8424E">
      <w:pPr>
        <w:jc w:val="both"/>
        <w:rPr>
          <w:sz w:val="20"/>
        </w:rPr>
      </w:pPr>
    </w:p>
    <w:p w14:paraId="674DBCD9" w14:textId="2F58D934" w:rsidR="007B11AF" w:rsidRDefault="007B11AF" w:rsidP="00A8424E">
      <w:pPr>
        <w:jc w:val="both"/>
        <w:rPr>
          <w:b/>
          <w:u w:val="single"/>
        </w:rPr>
      </w:pPr>
      <w:r>
        <w:rPr>
          <w:b/>
        </w:rPr>
        <w:t xml:space="preserve">V.  </w:t>
      </w:r>
      <w:r>
        <w:rPr>
          <w:b/>
          <w:u w:val="single"/>
        </w:rPr>
        <w:t>TESTING/SAMPLING</w:t>
      </w:r>
    </w:p>
    <w:p w14:paraId="2C52B670" w14:textId="77777777" w:rsidR="007B11AF" w:rsidRPr="00161981" w:rsidRDefault="007B11AF" w:rsidP="00A8424E">
      <w:pPr>
        <w:jc w:val="both"/>
        <w:rPr>
          <w:sz w:val="20"/>
        </w:rPr>
      </w:pPr>
      <w:r w:rsidRPr="00161981">
        <w:rPr>
          <w:sz w:val="20"/>
        </w:rPr>
        <w:t xml:space="preserve">Records shall be maintained on file for a period of five years.  </w:t>
      </w:r>
      <w:r w:rsidRPr="00161981">
        <w:rPr>
          <w:b/>
          <w:sz w:val="20"/>
        </w:rPr>
        <w:t>(R 336.1213(3)(b)(ii))</w:t>
      </w:r>
    </w:p>
    <w:p w14:paraId="7C2DA5D9" w14:textId="77777777" w:rsidR="007B11AF" w:rsidRPr="00161981" w:rsidRDefault="007B11AF" w:rsidP="00A8424E">
      <w:pPr>
        <w:jc w:val="both"/>
        <w:rPr>
          <w:sz w:val="20"/>
        </w:rPr>
      </w:pPr>
    </w:p>
    <w:p w14:paraId="186944AD" w14:textId="6C1DBE62" w:rsidR="00161981" w:rsidRPr="00161981" w:rsidRDefault="00161981" w:rsidP="00B750C4">
      <w:pPr>
        <w:numPr>
          <w:ilvl w:val="0"/>
          <w:numId w:val="44"/>
        </w:numPr>
        <w:jc w:val="both"/>
        <w:rPr>
          <w:rFonts w:cs="Arial"/>
          <w:sz w:val="20"/>
          <w:lang w:val="en"/>
        </w:rPr>
      </w:pPr>
      <w:r w:rsidRPr="00161981">
        <w:rPr>
          <w:rFonts w:cs="Arial"/>
          <w:sz w:val="20"/>
          <w:lang w:val="en"/>
        </w:rPr>
        <w:t>The permittee shall conduct an initial performance test for each engine in FGNSPSJJJJ within one year after initial startup of each engine to demonstrate compliance with NOx, CO, and VOC emission limits in 40 CFR 60.4233(e), unless the engines have been certified by the manufacturer as required by 40 CFR Part 60</w:t>
      </w:r>
      <w:r w:rsidR="00B750C4">
        <w:rPr>
          <w:rFonts w:cs="Arial"/>
          <w:sz w:val="20"/>
          <w:lang w:val="en"/>
        </w:rPr>
        <w:t>,</w:t>
      </w:r>
      <w:r w:rsidRPr="00161981">
        <w:rPr>
          <w:rFonts w:cs="Arial"/>
          <w:sz w:val="20"/>
          <w:lang w:val="en"/>
        </w:rPr>
        <w:t xml:space="preserve"> Subpart JJJJ and the permittee maintains the engine as required by 40 CFR 60.4243(b)(1).  If a performance test is required, the performance tests shall be conducted according to 40 CFR 60.4244, and the hourly emission rates shall be determined by the average of the acceptable three test runs.  No less than 30 days prior to testing, a complete test plan shall be submitted to the AQD Technical Programs Unit and District Office.  The final plan must be approved by the AQD prior to testing.  After conducting the initial performance test, the permittee shall conduct subsequent performance testing, for non-certified engines, every 8,760 hours or 3 years, whichever comes first.  Verification of emission rates includes the submittal of a complete report of the test results to the AQD Technical Programs Unit and District Office within 60 days following the last date of the test.  </w:t>
      </w:r>
      <w:r w:rsidRPr="00161981">
        <w:rPr>
          <w:rFonts w:cs="Arial"/>
          <w:b/>
          <w:bCs/>
          <w:sz w:val="20"/>
          <w:lang w:val="en"/>
        </w:rPr>
        <w:t>(40 CFR 60.4243, 40 CFR 60.4244, 40 CFR Part 60</w:t>
      </w:r>
      <w:r w:rsidR="00B750C4">
        <w:rPr>
          <w:rFonts w:cs="Arial"/>
          <w:b/>
          <w:bCs/>
          <w:sz w:val="20"/>
          <w:lang w:val="en"/>
        </w:rPr>
        <w:t xml:space="preserve">, </w:t>
      </w:r>
      <w:r w:rsidRPr="00161981">
        <w:rPr>
          <w:rFonts w:cs="Arial"/>
          <w:b/>
          <w:bCs/>
          <w:sz w:val="20"/>
          <w:lang w:val="en"/>
        </w:rPr>
        <w:t>Subpart JJJJ)</w:t>
      </w:r>
    </w:p>
    <w:p w14:paraId="66623502" w14:textId="77777777" w:rsidR="007B11AF" w:rsidRPr="00FE0AD0" w:rsidRDefault="007B11AF" w:rsidP="00A8424E">
      <w:pPr>
        <w:jc w:val="both"/>
        <w:rPr>
          <w:sz w:val="20"/>
        </w:rPr>
      </w:pPr>
    </w:p>
    <w:p w14:paraId="60988C0E" w14:textId="77777777" w:rsidR="007B11AF" w:rsidRDefault="007B11AF" w:rsidP="00A8424E">
      <w:pPr>
        <w:jc w:val="both"/>
      </w:pPr>
      <w:r>
        <w:rPr>
          <w:b/>
        </w:rPr>
        <w:t xml:space="preserve">VI.  </w:t>
      </w:r>
      <w:r>
        <w:rPr>
          <w:b/>
          <w:u w:val="single"/>
        </w:rPr>
        <w:t>MONITORING/RECORDKEEPING</w:t>
      </w:r>
    </w:p>
    <w:p w14:paraId="5741D85D" w14:textId="77777777" w:rsidR="007B11AF" w:rsidRPr="00161981" w:rsidRDefault="007B11AF" w:rsidP="00A8424E">
      <w:pPr>
        <w:jc w:val="both"/>
        <w:rPr>
          <w:sz w:val="20"/>
        </w:rPr>
      </w:pPr>
      <w:r w:rsidRPr="00161981">
        <w:rPr>
          <w:sz w:val="20"/>
        </w:rPr>
        <w:t xml:space="preserve">Records shall be maintained on file for a period of five years.  </w:t>
      </w:r>
      <w:r w:rsidRPr="00161981">
        <w:rPr>
          <w:b/>
          <w:sz w:val="20"/>
        </w:rPr>
        <w:t>(R 336.1213(3)(b)(ii))</w:t>
      </w:r>
    </w:p>
    <w:p w14:paraId="14165B7A" w14:textId="77777777" w:rsidR="007B11AF" w:rsidRPr="00161981" w:rsidRDefault="007B11AF" w:rsidP="00A8424E">
      <w:pPr>
        <w:jc w:val="both"/>
        <w:rPr>
          <w:sz w:val="20"/>
        </w:rPr>
      </w:pPr>
    </w:p>
    <w:p w14:paraId="0017D08B" w14:textId="23E7BE3E" w:rsidR="00161981" w:rsidRPr="00161981" w:rsidRDefault="00161981" w:rsidP="002856EC">
      <w:pPr>
        <w:numPr>
          <w:ilvl w:val="0"/>
          <w:numId w:val="45"/>
        </w:numPr>
        <w:jc w:val="both"/>
        <w:rPr>
          <w:rFonts w:cs="Arial"/>
          <w:sz w:val="20"/>
          <w:lang w:val="en"/>
        </w:rPr>
      </w:pPr>
      <w:r w:rsidRPr="00161981">
        <w:rPr>
          <w:rFonts w:cs="Arial"/>
          <w:sz w:val="20"/>
          <w:lang w:val="en"/>
        </w:rPr>
        <w:t xml:space="preserve">The permittee shall keep, in a satisfactory manner, records of testing required in SC V.1 or manufacturer certification records documenting that each engine in FGNSPSJJJJ meets the applicable emission limitations contained in the federal Standards of Performance for New Stationary Sources 40 CFR Part 60 Subpart JJJJ.  The permittee shall keep all records on file and make them available to the Department upon request.  If any engine in FGNSPSJJJJ is or becomes uncertified then the permittee must also keep records of a maintenance plan and maintenance activities.  The permittee shall keep all records on file and make them available to the Department upon request. </w:t>
      </w:r>
      <w:r w:rsidRPr="00161981">
        <w:rPr>
          <w:rFonts w:cs="Arial"/>
          <w:b/>
          <w:bCs/>
          <w:sz w:val="20"/>
          <w:lang w:val="en"/>
        </w:rPr>
        <w:t>(40 CFR 60.4245)</w:t>
      </w:r>
    </w:p>
    <w:p w14:paraId="2CA81341" w14:textId="77777777" w:rsidR="00161981" w:rsidRPr="00161981" w:rsidRDefault="00161981" w:rsidP="00161981">
      <w:pPr>
        <w:ind w:left="360"/>
        <w:jc w:val="both"/>
        <w:rPr>
          <w:rFonts w:cs="Arial"/>
          <w:sz w:val="20"/>
          <w:lang w:val="en"/>
        </w:rPr>
      </w:pPr>
    </w:p>
    <w:p w14:paraId="46F76547" w14:textId="0C7A28DE" w:rsidR="00161981" w:rsidRPr="00161981" w:rsidRDefault="00161981" w:rsidP="002856EC">
      <w:pPr>
        <w:numPr>
          <w:ilvl w:val="0"/>
          <w:numId w:val="45"/>
        </w:numPr>
        <w:jc w:val="both"/>
        <w:rPr>
          <w:rFonts w:cs="Arial"/>
          <w:sz w:val="20"/>
          <w:lang w:val="en"/>
        </w:rPr>
      </w:pPr>
      <w:r w:rsidRPr="00161981">
        <w:rPr>
          <w:rFonts w:cs="Arial"/>
          <w:sz w:val="20"/>
          <w:lang w:val="en"/>
        </w:rPr>
        <w:t xml:space="preserve">The permittee shall monitor and record the total hours of operation and the hours of operation during non-emergencies for each engine in FGNSPSJJJJ, on a daily, monthly, calendar year, and 12-month rolling time period basis, in a manner acceptable to the AQD District Supervisor.  The permittee shall document how many hours are spent for emergency operation of each engine in FGNSPSJJJJ, including what classified the operation as emergency and how many hours are spent for non-emergency operation. </w:t>
      </w:r>
      <w:r w:rsidRPr="00161981">
        <w:rPr>
          <w:rFonts w:cs="Arial"/>
          <w:b/>
          <w:bCs/>
          <w:sz w:val="20"/>
          <w:lang w:val="en"/>
        </w:rPr>
        <w:t xml:space="preserve"> (40 CFR 60.4243, 40 CFR 60.4245)</w:t>
      </w:r>
    </w:p>
    <w:p w14:paraId="1BF532E8" w14:textId="63A5E145" w:rsidR="00B750C4" w:rsidRDefault="00B750C4">
      <w:pPr>
        <w:rPr>
          <w:rFonts w:cs="Arial"/>
          <w:sz w:val="20"/>
          <w:lang w:val="en"/>
        </w:rPr>
      </w:pPr>
      <w:r>
        <w:rPr>
          <w:rFonts w:cs="Arial"/>
          <w:sz w:val="20"/>
          <w:lang w:val="en"/>
        </w:rPr>
        <w:br w:type="page"/>
      </w:r>
    </w:p>
    <w:p w14:paraId="6DBFF0FA" w14:textId="77777777" w:rsidR="00161981" w:rsidRPr="00161981" w:rsidRDefault="00161981" w:rsidP="00161981">
      <w:pPr>
        <w:ind w:left="360"/>
        <w:jc w:val="both"/>
        <w:rPr>
          <w:rFonts w:cs="Arial"/>
          <w:sz w:val="20"/>
          <w:lang w:val="en"/>
        </w:rPr>
      </w:pPr>
    </w:p>
    <w:p w14:paraId="28AEA727" w14:textId="2ACD1BBF" w:rsidR="00161981" w:rsidRPr="00161981" w:rsidRDefault="00161981" w:rsidP="00B750C4">
      <w:pPr>
        <w:numPr>
          <w:ilvl w:val="0"/>
          <w:numId w:val="45"/>
        </w:numPr>
        <w:spacing w:after="120"/>
        <w:jc w:val="both"/>
        <w:rPr>
          <w:rFonts w:cs="Arial"/>
          <w:sz w:val="20"/>
          <w:lang w:val="en"/>
        </w:rPr>
      </w:pPr>
      <w:r w:rsidRPr="00161981">
        <w:rPr>
          <w:rFonts w:cs="Arial"/>
          <w:sz w:val="20"/>
          <w:lang w:val="en"/>
        </w:rPr>
        <w:t xml:space="preserve">The permittee shall keep records of the following information for each engine in FGNSPSJJJJ: </w:t>
      </w:r>
      <w:r w:rsidR="00B750C4">
        <w:rPr>
          <w:rFonts w:cs="Arial"/>
          <w:sz w:val="20"/>
          <w:lang w:val="en"/>
        </w:rPr>
        <w:t xml:space="preserve"> </w:t>
      </w:r>
      <w:r w:rsidR="00B750C4" w:rsidRPr="00161981">
        <w:rPr>
          <w:rFonts w:cs="Arial"/>
          <w:b/>
          <w:bCs/>
          <w:sz w:val="20"/>
          <w:lang w:val="en"/>
        </w:rPr>
        <w:t>(40 CFR 60.4245(a))</w:t>
      </w:r>
      <w:r w:rsidR="00B750C4">
        <w:rPr>
          <w:rFonts w:cs="Arial"/>
          <w:b/>
          <w:bCs/>
          <w:sz w:val="20"/>
          <w:lang w:val="en"/>
        </w:rPr>
        <w:t xml:space="preserve"> </w:t>
      </w:r>
      <w:r w:rsidR="00B750C4">
        <w:rPr>
          <w:rFonts w:cs="Arial"/>
          <w:sz w:val="20"/>
          <w:lang w:val="en"/>
        </w:rPr>
        <w:t xml:space="preserve"> </w:t>
      </w:r>
    </w:p>
    <w:p w14:paraId="4F4F57D6" w14:textId="6A3DD963" w:rsidR="00161981" w:rsidRPr="00161981" w:rsidRDefault="00161981" w:rsidP="00B750C4">
      <w:pPr>
        <w:numPr>
          <w:ilvl w:val="2"/>
          <w:numId w:val="46"/>
        </w:numPr>
        <w:spacing w:after="120"/>
        <w:jc w:val="both"/>
        <w:rPr>
          <w:rFonts w:cs="Arial"/>
          <w:sz w:val="20"/>
          <w:lang w:val="en"/>
        </w:rPr>
      </w:pPr>
      <w:r w:rsidRPr="00161981">
        <w:rPr>
          <w:rFonts w:cs="Arial"/>
          <w:sz w:val="20"/>
          <w:lang w:val="en"/>
        </w:rPr>
        <w:t>All notifications submitted to comply with 40 CFR Part 60</w:t>
      </w:r>
      <w:r w:rsidR="00B750C4">
        <w:rPr>
          <w:rFonts w:cs="Arial"/>
          <w:sz w:val="20"/>
          <w:lang w:val="en"/>
        </w:rPr>
        <w:t>,</w:t>
      </w:r>
      <w:r w:rsidRPr="00161981">
        <w:rPr>
          <w:rFonts w:cs="Arial"/>
          <w:sz w:val="20"/>
          <w:lang w:val="en"/>
        </w:rPr>
        <w:t xml:space="preserve"> Subpart JJJJ and all documentation supporting any notification.</w:t>
      </w:r>
    </w:p>
    <w:p w14:paraId="31E99053" w14:textId="0A59735D" w:rsidR="00161981" w:rsidRPr="00161981" w:rsidRDefault="00161981" w:rsidP="00B750C4">
      <w:pPr>
        <w:numPr>
          <w:ilvl w:val="2"/>
          <w:numId w:val="46"/>
        </w:numPr>
        <w:spacing w:after="120"/>
        <w:jc w:val="both"/>
        <w:rPr>
          <w:rFonts w:cs="Arial"/>
          <w:sz w:val="20"/>
          <w:lang w:val="en"/>
        </w:rPr>
      </w:pPr>
      <w:r w:rsidRPr="00161981">
        <w:rPr>
          <w:rFonts w:cs="Arial"/>
          <w:sz w:val="20"/>
          <w:lang w:val="en"/>
        </w:rPr>
        <w:t>Maintenance conducted on each engine in FGNSPSJJJJ.</w:t>
      </w:r>
    </w:p>
    <w:p w14:paraId="685282FC" w14:textId="24AB7C3F" w:rsidR="00161981" w:rsidRPr="00161981" w:rsidRDefault="00161981" w:rsidP="00B750C4">
      <w:pPr>
        <w:numPr>
          <w:ilvl w:val="2"/>
          <w:numId w:val="46"/>
        </w:numPr>
        <w:spacing w:after="120"/>
        <w:jc w:val="both"/>
        <w:rPr>
          <w:rFonts w:cs="Arial"/>
          <w:sz w:val="20"/>
          <w:lang w:val="en"/>
        </w:rPr>
      </w:pPr>
      <w:r w:rsidRPr="00161981">
        <w:rPr>
          <w:rFonts w:cs="Arial"/>
          <w:sz w:val="20"/>
          <w:lang w:val="en"/>
        </w:rPr>
        <w:t>If any engine in FGEMGNG is a certified engine, documentation from the manufacturer that the engine is certified to meet the emission standards and information as required in 40 CFR Parts 90, 1048, 1054, and 1060, as applicable.</w:t>
      </w:r>
    </w:p>
    <w:p w14:paraId="4077FEA6" w14:textId="61CA3EF9" w:rsidR="00161981" w:rsidRPr="00161981" w:rsidRDefault="00161981" w:rsidP="002856EC">
      <w:pPr>
        <w:numPr>
          <w:ilvl w:val="2"/>
          <w:numId w:val="46"/>
        </w:numPr>
        <w:jc w:val="both"/>
        <w:rPr>
          <w:rFonts w:cs="Arial"/>
          <w:sz w:val="20"/>
          <w:lang w:val="en"/>
        </w:rPr>
      </w:pPr>
      <w:r w:rsidRPr="00161981">
        <w:rPr>
          <w:rFonts w:cs="Arial"/>
          <w:sz w:val="20"/>
          <w:lang w:val="en"/>
        </w:rPr>
        <w:t>If any engine in FGNSPSJJJJ is not a certified engine or is a certified engine operating in a non-certified manner and subject to 40 CFR 60.4243(a)(2), documentation that the engine meets the emission standards.</w:t>
      </w:r>
    </w:p>
    <w:p w14:paraId="6DA980A0" w14:textId="77777777" w:rsidR="007B11AF" w:rsidRPr="008B5C27" w:rsidRDefault="007B11AF" w:rsidP="00A8424E">
      <w:pPr>
        <w:jc w:val="both"/>
        <w:rPr>
          <w:sz w:val="20"/>
        </w:rPr>
      </w:pPr>
    </w:p>
    <w:p w14:paraId="1AB860DB" w14:textId="77777777" w:rsidR="007B11AF" w:rsidRDefault="007B11AF" w:rsidP="00A8424E">
      <w:pPr>
        <w:jc w:val="both"/>
        <w:rPr>
          <w:b/>
          <w:u w:val="single"/>
        </w:rPr>
      </w:pPr>
      <w:r>
        <w:rPr>
          <w:b/>
        </w:rPr>
        <w:t xml:space="preserve">VII.  </w:t>
      </w:r>
      <w:r>
        <w:rPr>
          <w:b/>
          <w:u w:val="single"/>
        </w:rPr>
        <w:t>REPORTING</w:t>
      </w:r>
    </w:p>
    <w:p w14:paraId="2E68663C" w14:textId="77777777" w:rsidR="007B11AF" w:rsidRPr="008B5C27" w:rsidRDefault="007B11AF" w:rsidP="00A8424E">
      <w:pPr>
        <w:jc w:val="both"/>
        <w:rPr>
          <w:sz w:val="20"/>
        </w:rPr>
      </w:pPr>
    </w:p>
    <w:p w14:paraId="7626D9DF" w14:textId="77777777" w:rsidR="007B11AF" w:rsidRDefault="007B11AF" w:rsidP="00A8424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B812431" w14:textId="77777777" w:rsidR="007B11AF" w:rsidRPr="00C0388E" w:rsidRDefault="007B11AF" w:rsidP="00A8424E">
      <w:pPr>
        <w:ind w:left="360" w:hanging="360"/>
        <w:jc w:val="both"/>
        <w:rPr>
          <w:sz w:val="20"/>
        </w:rPr>
      </w:pPr>
    </w:p>
    <w:p w14:paraId="34564019" w14:textId="77777777" w:rsidR="007B11AF" w:rsidRDefault="007B11AF" w:rsidP="00A8424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BE5BFD1" w14:textId="77777777" w:rsidR="007B11AF" w:rsidRPr="00C0388E" w:rsidRDefault="007B11AF" w:rsidP="00A8424E">
      <w:pPr>
        <w:ind w:left="360" w:hanging="360"/>
        <w:jc w:val="both"/>
        <w:rPr>
          <w:sz w:val="20"/>
        </w:rPr>
      </w:pPr>
    </w:p>
    <w:p w14:paraId="67FCB2BA" w14:textId="77777777" w:rsidR="007B11AF" w:rsidRPr="00C0388E" w:rsidRDefault="007B11AF" w:rsidP="00A8424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55DA09" w14:textId="77777777" w:rsidR="007B11AF" w:rsidRPr="00FE0AD0" w:rsidRDefault="007B11AF" w:rsidP="00A8424E">
      <w:pPr>
        <w:ind w:right="72"/>
        <w:jc w:val="both"/>
        <w:rPr>
          <w:rFonts w:cs="Arial"/>
          <w:sz w:val="20"/>
        </w:rPr>
      </w:pPr>
    </w:p>
    <w:p w14:paraId="2E9A5AEB" w14:textId="77777777" w:rsidR="007B11AF" w:rsidRPr="00FE0AD0" w:rsidRDefault="007B11AF" w:rsidP="00A8424E">
      <w:pPr>
        <w:jc w:val="both"/>
        <w:rPr>
          <w:rFonts w:cs="Arial"/>
          <w:b/>
          <w:sz w:val="20"/>
        </w:rPr>
      </w:pPr>
      <w:r w:rsidRPr="00FE0AD0">
        <w:rPr>
          <w:rFonts w:cs="Arial"/>
          <w:b/>
          <w:sz w:val="20"/>
        </w:rPr>
        <w:t>See Appendix 8</w:t>
      </w:r>
    </w:p>
    <w:p w14:paraId="729EC66E" w14:textId="77777777" w:rsidR="007B11AF" w:rsidRPr="00E111A8" w:rsidRDefault="007B11AF" w:rsidP="00A8424E">
      <w:pPr>
        <w:jc w:val="both"/>
        <w:rPr>
          <w:rFonts w:cs="Arial"/>
          <w:sz w:val="20"/>
        </w:rPr>
      </w:pPr>
    </w:p>
    <w:p w14:paraId="502F5ABA" w14:textId="77777777" w:rsidR="007B11AF" w:rsidRDefault="007B11AF" w:rsidP="00A8424E">
      <w:pPr>
        <w:jc w:val="both"/>
      </w:pPr>
      <w:r>
        <w:rPr>
          <w:b/>
        </w:rPr>
        <w:t xml:space="preserve">VIII.  </w:t>
      </w:r>
      <w:r>
        <w:rPr>
          <w:b/>
          <w:u w:val="single"/>
        </w:rPr>
        <w:t>STACK/VENT RESTRICTION(S)</w:t>
      </w:r>
    </w:p>
    <w:p w14:paraId="43B879A5" w14:textId="77777777" w:rsidR="007B11AF" w:rsidRDefault="007B11AF" w:rsidP="00A8424E">
      <w:pPr>
        <w:jc w:val="both"/>
        <w:rPr>
          <w:sz w:val="20"/>
        </w:rPr>
      </w:pPr>
    </w:p>
    <w:p w14:paraId="4FB8941D" w14:textId="699A4CA3" w:rsidR="007B11AF" w:rsidRDefault="002439C1" w:rsidP="00A8424E">
      <w:pPr>
        <w:jc w:val="both"/>
        <w:rPr>
          <w:sz w:val="20"/>
        </w:rPr>
      </w:pPr>
      <w:r>
        <w:rPr>
          <w:sz w:val="20"/>
        </w:rPr>
        <w:t>NA</w:t>
      </w:r>
    </w:p>
    <w:p w14:paraId="5F7AFD81" w14:textId="77777777" w:rsidR="002439C1" w:rsidRPr="0007707C" w:rsidRDefault="002439C1" w:rsidP="00A8424E">
      <w:pPr>
        <w:jc w:val="both"/>
        <w:rPr>
          <w:sz w:val="20"/>
        </w:rPr>
      </w:pPr>
    </w:p>
    <w:p w14:paraId="7716F925" w14:textId="77777777" w:rsidR="007B11AF" w:rsidRDefault="007B11AF" w:rsidP="00A8424E">
      <w:pPr>
        <w:jc w:val="both"/>
      </w:pPr>
      <w:r>
        <w:rPr>
          <w:b/>
        </w:rPr>
        <w:t xml:space="preserve">IX.  </w:t>
      </w:r>
      <w:r>
        <w:rPr>
          <w:b/>
          <w:u w:val="single"/>
        </w:rPr>
        <w:t>OTHER REQUIREMENT(S)</w:t>
      </w:r>
    </w:p>
    <w:p w14:paraId="4760EDC3" w14:textId="77777777" w:rsidR="007B11AF" w:rsidRPr="00FE0AD0" w:rsidRDefault="007B11AF" w:rsidP="00A8424E">
      <w:pPr>
        <w:jc w:val="both"/>
        <w:rPr>
          <w:sz w:val="20"/>
        </w:rPr>
      </w:pPr>
    </w:p>
    <w:p w14:paraId="6E27FC60" w14:textId="30D2874A" w:rsidR="00161981" w:rsidRPr="00A94767" w:rsidRDefault="00161981" w:rsidP="00B750C4">
      <w:pPr>
        <w:numPr>
          <w:ilvl w:val="0"/>
          <w:numId w:val="48"/>
        </w:numPr>
        <w:contextualSpacing/>
        <w:jc w:val="both"/>
        <w:rPr>
          <w:rFonts w:eastAsia="Calibri" w:cs="Arial"/>
          <w:sz w:val="20"/>
        </w:rPr>
      </w:pPr>
      <w:r w:rsidRPr="00A94767">
        <w:rPr>
          <w:rFonts w:eastAsia="Calibri" w:cs="Arial"/>
          <w:sz w:val="20"/>
          <w:szCs w:val="22"/>
        </w:rPr>
        <w:t>The permittee shall comply with all provisions of the federal Standards of Performance for New Stationary Sources as specified in 40 CFR Part 60</w:t>
      </w:r>
      <w:r w:rsidR="00B750C4">
        <w:rPr>
          <w:rFonts w:eastAsia="Calibri" w:cs="Arial"/>
          <w:sz w:val="20"/>
          <w:szCs w:val="22"/>
        </w:rPr>
        <w:t>,</w:t>
      </w:r>
      <w:r w:rsidRPr="00A94767">
        <w:rPr>
          <w:rFonts w:eastAsia="Calibri" w:cs="Arial"/>
          <w:sz w:val="20"/>
          <w:szCs w:val="22"/>
        </w:rPr>
        <w:t xml:space="preserve"> Subparts A and </w:t>
      </w:r>
      <w:r>
        <w:rPr>
          <w:rFonts w:eastAsia="Calibri" w:cs="Arial"/>
          <w:sz w:val="20"/>
          <w:szCs w:val="22"/>
        </w:rPr>
        <w:t>JJJJ for Stationary Spark Ignition Internal Combustion Engines</w:t>
      </w:r>
      <w:r w:rsidRPr="00A94767">
        <w:rPr>
          <w:rFonts w:eastAsia="Calibri" w:cs="Arial"/>
          <w:sz w:val="20"/>
          <w:szCs w:val="22"/>
        </w:rPr>
        <w:t>.</w:t>
      </w:r>
      <w:r w:rsidRPr="00A94767">
        <w:rPr>
          <w:rFonts w:eastAsia="Calibri" w:cs="Arial"/>
          <w:b/>
          <w:sz w:val="20"/>
          <w:szCs w:val="22"/>
        </w:rPr>
        <w:t xml:space="preserve">  (40 CFR Part 60</w:t>
      </w:r>
      <w:r w:rsidR="00B750C4">
        <w:rPr>
          <w:rFonts w:eastAsia="Calibri" w:cs="Arial"/>
          <w:b/>
          <w:sz w:val="20"/>
          <w:szCs w:val="22"/>
        </w:rPr>
        <w:t>,</w:t>
      </w:r>
      <w:r w:rsidRPr="00A94767">
        <w:rPr>
          <w:rFonts w:eastAsia="Calibri" w:cs="Arial"/>
          <w:b/>
          <w:sz w:val="20"/>
          <w:szCs w:val="22"/>
        </w:rPr>
        <w:t xml:space="preserve"> Subparts A &amp; </w:t>
      </w:r>
      <w:r>
        <w:rPr>
          <w:rFonts w:eastAsia="Calibri" w:cs="Arial"/>
          <w:b/>
          <w:sz w:val="20"/>
          <w:szCs w:val="22"/>
        </w:rPr>
        <w:t>JJJJ</w:t>
      </w:r>
      <w:r w:rsidRPr="00A94767">
        <w:rPr>
          <w:rFonts w:eastAsia="Calibri" w:cs="Arial"/>
          <w:b/>
          <w:sz w:val="20"/>
          <w:szCs w:val="22"/>
        </w:rPr>
        <w:t>)</w:t>
      </w:r>
    </w:p>
    <w:p w14:paraId="4BA40386" w14:textId="0F09E0C5" w:rsidR="00161981" w:rsidRDefault="00161981" w:rsidP="00B750C4">
      <w:pPr>
        <w:ind w:left="360" w:hanging="360"/>
        <w:jc w:val="both"/>
        <w:rPr>
          <w:sz w:val="20"/>
        </w:rPr>
      </w:pPr>
    </w:p>
    <w:p w14:paraId="601E7654" w14:textId="732ACA69" w:rsidR="002439C1" w:rsidRDefault="002439C1" w:rsidP="00B750C4">
      <w:pPr>
        <w:numPr>
          <w:ilvl w:val="0"/>
          <w:numId w:val="47"/>
        </w:numPr>
        <w:jc w:val="both"/>
        <w:rPr>
          <w:rFonts w:cs="Arial"/>
          <w:b/>
          <w:sz w:val="20"/>
        </w:rPr>
      </w:pP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6B99DC3" w14:textId="5E8354EF" w:rsidR="007B11AF" w:rsidRDefault="007B11AF" w:rsidP="00A8424E">
      <w:pPr>
        <w:jc w:val="both"/>
        <w:rPr>
          <w:sz w:val="20"/>
        </w:rPr>
      </w:pPr>
    </w:p>
    <w:p w14:paraId="6F5E4CA2" w14:textId="77777777" w:rsidR="002439C1" w:rsidRPr="00FE0AD0" w:rsidRDefault="002439C1" w:rsidP="00A8424E">
      <w:pPr>
        <w:jc w:val="both"/>
        <w:rPr>
          <w:sz w:val="20"/>
        </w:rPr>
      </w:pPr>
    </w:p>
    <w:p w14:paraId="49E6475D" w14:textId="77777777" w:rsidR="007B11AF" w:rsidRPr="00B90185" w:rsidRDefault="007B11AF" w:rsidP="00A8424E">
      <w:pPr>
        <w:jc w:val="both"/>
        <w:rPr>
          <w:b/>
          <w:sz w:val="20"/>
        </w:rPr>
      </w:pPr>
      <w:r w:rsidRPr="00B90185">
        <w:rPr>
          <w:b/>
          <w:sz w:val="20"/>
          <w:u w:val="single"/>
        </w:rPr>
        <w:t>Footnotes</w:t>
      </w:r>
      <w:r w:rsidRPr="00B90185">
        <w:rPr>
          <w:b/>
          <w:sz w:val="20"/>
        </w:rPr>
        <w:t>:</w:t>
      </w:r>
    </w:p>
    <w:p w14:paraId="224C88A3" w14:textId="77777777" w:rsidR="007B11AF" w:rsidRDefault="007B11AF" w:rsidP="00A8424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D22A47D" w14:textId="77777777" w:rsidR="007B11AF" w:rsidRPr="003A4A19" w:rsidRDefault="007B11AF" w:rsidP="00A8424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FA78E3" w14:textId="4AECB85A" w:rsidR="007B11AF" w:rsidRDefault="007B11AF" w:rsidP="008427BE">
      <w:pPr>
        <w:jc w:val="both"/>
        <w:rPr>
          <w:sz w:val="20"/>
        </w:rPr>
      </w:pPr>
    </w:p>
    <w:p w14:paraId="2BAA77CD" w14:textId="0E7B639D" w:rsidR="00B750C4" w:rsidRDefault="00B750C4">
      <w:pPr>
        <w:rPr>
          <w:sz w:val="20"/>
        </w:rPr>
      </w:pPr>
      <w:r>
        <w:rPr>
          <w:sz w:val="20"/>
        </w:rPr>
        <w:br w:type="page"/>
      </w:r>
    </w:p>
    <w:p w14:paraId="5C319468" w14:textId="75174766" w:rsidR="00B64BEA" w:rsidRDefault="00B64BEA" w:rsidP="008427BE">
      <w:pPr>
        <w:jc w:val="both"/>
        <w:rPr>
          <w:sz w:val="20"/>
        </w:rPr>
      </w:pPr>
    </w:p>
    <w:p w14:paraId="03E4695F" w14:textId="77777777" w:rsidR="006B53F8" w:rsidRPr="00C11F52" w:rsidRDefault="006B53F8" w:rsidP="004550A8">
      <w:pPr>
        <w:pStyle w:val="Heading2"/>
        <w:pBdr>
          <w:top w:val="single" w:sz="4" w:space="1" w:color="auto"/>
          <w:left w:val="single" w:sz="4" w:space="1" w:color="auto"/>
          <w:bottom w:val="single" w:sz="4" w:space="1" w:color="auto"/>
          <w:right w:val="single" w:sz="4" w:space="1" w:color="auto"/>
        </w:pBdr>
      </w:pPr>
      <w:bookmarkStart w:id="88" w:name="_Toc166061897"/>
      <w:r w:rsidRPr="00C11F52">
        <w:t>FGWOODCAM</w:t>
      </w:r>
      <w:bookmarkEnd w:id="88"/>
    </w:p>
    <w:p w14:paraId="6CAB10CA" w14:textId="77777777" w:rsidR="006B53F8" w:rsidRPr="00C11F52" w:rsidRDefault="006B53F8" w:rsidP="004550A8">
      <w:pPr>
        <w:pBdr>
          <w:top w:val="single" w:sz="4" w:space="1" w:color="auto"/>
          <w:left w:val="single" w:sz="4" w:space="1" w:color="auto"/>
          <w:bottom w:val="single" w:sz="4" w:space="1" w:color="auto"/>
          <w:right w:val="single" w:sz="4" w:space="1" w:color="auto"/>
        </w:pBdr>
        <w:jc w:val="center"/>
        <w:rPr>
          <w:sz w:val="28"/>
          <w:szCs w:val="28"/>
        </w:rPr>
      </w:pPr>
      <w:r w:rsidRPr="00C11F52">
        <w:rPr>
          <w:b/>
          <w:sz w:val="28"/>
          <w:szCs w:val="28"/>
        </w:rPr>
        <w:t>FLEXIBLE GROUP CONDITIONS</w:t>
      </w:r>
    </w:p>
    <w:p w14:paraId="79B006D2" w14:textId="77777777" w:rsidR="006B53F8" w:rsidRPr="00C11F52" w:rsidRDefault="006B53F8" w:rsidP="006B53F8">
      <w:pPr>
        <w:rPr>
          <w:sz w:val="20"/>
        </w:rPr>
      </w:pPr>
    </w:p>
    <w:p w14:paraId="7102A6CA" w14:textId="77777777" w:rsidR="006B53F8" w:rsidRPr="00C11F52" w:rsidRDefault="006B53F8" w:rsidP="006B53F8">
      <w:pPr>
        <w:jc w:val="both"/>
        <w:rPr>
          <w:b/>
          <w:u w:val="single"/>
        </w:rPr>
      </w:pPr>
      <w:r w:rsidRPr="00C11F52">
        <w:rPr>
          <w:b/>
          <w:u w:val="single"/>
        </w:rPr>
        <w:t>DESCRIPTION</w:t>
      </w:r>
    </w:p>
    <w:p w14:paraId="0DC58102" w14:textId="77777777" w:rsidR="006B53F8" w:rsidRPr="00C11F52" w:rsidRDefault="006B53F8" w:rsidP="006B53F8">
      <w:pPr>
        <w:jc w:val="both"/>
        <w:rPr>
          <w:b/>
          <w:sz w:val="20"/>
        </w:rPr>
      </w:pPr>
    </w:p>
    <w:p w14:paraId="6CF2D34F" w14:textId="77777777" w:rsidR="006B53F8" w:rsidRPr="00C11F52" w:rsidRDefault="006B53F8" w:rsidP="006B53F8">
      <w:pPr>
        <w:jc w:val="both"/>
        <w:rPr>
          <w:sz w:val="20"/>
        </w:rPr>
      </w:pPr>
      <w:r w:rsidRPr="00C11F52">
        <w:rPr>
          <w:sz w:val="20"/>
        </w:rPr>
        <w:t xml:space="preserve">Compliance Assurance Monitoring requirements for the woodworking equipment associated with EUWOODSHOP. </w:t>
      </w:r>
      <w:r>
        <w:rPr>
          <w:sz w:val="20"/>
        </w:rPr>
        <w:t xml:space="preserve"> </w:t>
      </w:r>
      <w:r w:rsidRPr="00C11F52">
        <w:rPr>
          <w:sz w:val="20"/>
        </w:rPr>
        <w:t xml:space="preserve"> Includes a high efficiency Torit &amp; Day fabric filter dust collector that exhausts inside the facility.</w:t>
      </w:r>
    </w:p>
    <w:p w14:paraId="3AA176A2" w14:textId="77777777" w:rsidR="006B53F8" w:rsidRPr="00C11F52" w:rsidRDefault="006B53F8" w:rsidP="006B53F8">
      <w:pPr>
        <w:jc w:val="both"/>
        <w:rPr>
          <w:b/>
          <w:sz w:val="20"/>
        </w:rPr>
      </w:pPr>
    </w:p>
    <w:p w14:paraId="5F510548" w14:textId="77777777" w:rsidR="006B53F8" w:rsidRPr="00C11F52" w:rsidRDefault="006B53F8" w:rsidP="006B53F8">
      <w:pPr>
        <w:jc w:val="both"/>
        <w:rPr>
          <w:sz w:val="20"/>
        </w:rPr>
      </w:pPr>
      <w:r w:rsidRPr="00C11F52">
        <w:rPr>
          <w:b/>
          <w:sz w:val="20"/>
        </w:rPr>
        <w:t>Emission Unit:</w:t>
      </w:r>
      <w:r w:rsidRPr="00C11F52">
        <w:rPr>
          <w:sz w:val="20"/>
        </w:rPr>
        <w:t xml:space="preserve">  EUWOODSHOP</w:t>
      </w:r>
    </w:p>
    <w:p w14:paraId="42449298" w14:textId="77777777" w:rsidR="006B53F8" w:rsidRPr="00C11F52" w:rsidRDefault="006B53F8" w:rsidP="006B53F8">
      <w:pPr>
        <w:jc w:val="both"/>
        <w:rPr>
          <w:sz w:val="20"/>
        </w:rPr>
      </w:pPr>
    </w:p>
    <w:p w14:paraId="5BB89939" w14:textId="77777777" w:rsidR="006B53F8" w:rsidRPr="00C11F52" w:rsidRDefault="006B53F8" w:rsidP="006B53F8">
      <w:pPr>
        <w:jc w:val="both"/>
        <w:rPr>
          <w:b/>
          <w:u w:val="single"/>
        </w:rPr>
      </w:pPr>
      <w:r w:rsidRPr="00C11F52">
        <w:rPr>
          <w:b/>
          <w:u w:val="single"/>
        </w:rPr>
        <w:t>POLLUTION CONTROL EQUIPMENT</w:t>
      </w:r>
    </w:p>
    <w:p w14:paraId="53DB0EE6" w14:textId="77777777" w:rsidR="006B53F8" w:rsidRPr="00C11F52" w:rsidRDefault="006B53F8" w:rsidP="006B53F8">
      <w:pPr>
        <w:rPr>
          <w:sz w:val="20"/>
        </w:rPr>
      </w:pPr>
    </w:p>
    <w:p w14:paraId="15D77CAD" w14:textId="77777777" w:rsidR="006B53F8" w:rsidRPr="00C11F52" w:rsidRDefault="006B53F8" w:rsidP="006B53F8">
      <w:pPr>
        <w:rPr>
          <w:sz w:val="20"/>
        </w:rPr>
      </w:pPr>
      <w:r w:rsidRPr="00C11F52">
        <w:rPr>
          <w:sz w:val="20"/>
        </w:rPr>
        <w:t>High efficiency Torit &amp; Day fabric filter dust collector that exhausts inside the facility.</w:t>
      </w:r>
    </w:p>
    <w:p w14:paraId="06D6BAA3" w14:textId="77777777" w:rsidR="006B53F8" w:rsidRPr="00C11F52" w:rsidRDefault="006B53F8" w:rsidP="006B53F8">
      <w:pPr>
        <w:rPr>
          <w:sz w:val="20"/>
        </w:rPr>
      </w:pPr>
    </w:p>
    <w:p w14:paraId="76C2C51F" w14:textId="77777777" w:rsidR="006B53F8" w:rsidRPr="00C11F52" w:rsidRDefault="006B53F8" w:rsidP="006B53F8">
      <w:pPr>
        <w:jc w:val="both"/>
        <w:rPr>
          <w:b/>
          <w:u w:val="single"/>
        </w:rPr>
      </w:pPr>
      <w:r w:rsidRPr="00C11F52">
        <w:rPr>
          <w:b/>
        </w:rPr>
        <w:t xml:space="preserve">I.  </w:t>
      </w:r>
      <w:r w:rsidRPr="00C11F52">
        <w:rPr>
          <w:b/>
          <w:u w:val="single"/>
        </w:rPr>
        <w:t>EMISSION LIMIT(S)</w:t>
      </w:r>
    </w:p>
    <w:p w14:paraId="29112229" w14:textId="77777777" w:rsidR="006B53F8" w:rsidRPr="00C11F52" w:rsidRDefault="006B53F8" w:rsidP="006B53F8">
      <w:pPr>
        <w:jc w:val="both"/>
        <w:rPr>
          <w:sz w:val="20"/>
        </w:rPr>
      </w:pPr>
    </w:p>
    <w:p w14:paraId="115847F4" w14:textId="77777777" w:rsidR="006B53F8" w:rsidRPr="00DC1276" w:rsidRDefault="006B53F8" w:rsidP="006B53F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2171"/>
        <w:gridCol w:w="1699"/>
        <w:gridCol w:w="1530"/>
        <w:gridCol w:w="1720"/>
      </w:tblGrid>
      <w:tr w:rsidR="006B53F8" w:rsidRPr="00DC1276" w14:paraId="206E7D3B" w14:textId="77777777" w:rsidTr="00F40B68">
        <w:trPr>
          <w:cantSplit/>
          <w:tblHeader/>
        </w:trPr>
        <w:tc>
          <w:tcPr>
            <w:tcW w:w="1626" w:type="dxa"/>
            <w:tcBorders>
              <w:top w:val="single" w:sz="4" w:space="0" w:color="auto"/>
              <w:left w:val="single" w:sz="4" w:space="0" w:color="auto"/>
              <w:bottom w:val="single" w:sz="4" w:space="0" w:color="auto"/>
              <w:right w:val="single" w:sz="4" w:space="0" w:color="auto"/>
            </w:tcBorders>
          </w:tcPr>
          <w:p w14:paraId="02CD12F1" w14:textId="77777777" w:rsidR="006B53F8" w:rsidRPr="00DC1276" w:rsidRDefault="006B53F8" w:rsidP="00874745">
            <w:pPr>
              <w:jc w:val="center"/>
              <w:rPr>
                <w:b/>
                <w:sz w:val="20"/>
              </w:rPr>
            </w:pPr>
            <w:r w:rsidRPr="00DC1276">
              <w:rPr>
                <w:b/>
                <w:sz w:val="20"/>
              </w:rPr>
              <w:t>Pollutant</w:t>
            </w:r>
          </w:p>
        </w:tc>
        <w:tc>
          <w:tcPr>
            <w:tcW w:w="1514" w:type="dxa"/>
            <w:tcBorders>
              <w:top w:val="single" w:sz="4" w:space="0" w:color="auto"/>
              <w:left w:val="single" w:sz="4" w:space="0" w:color="auto"/>
              <w:bottom w:val="single" w:sz="4" w:space="0" w:color="auto"/>
              <w:right w:val="single" w:sz="4" w:space="0" w:color="auto"/>
            </w:tcBorders>
          </w:tcPr>
          <w:p w14:paraId="105C5CFA" w14:textId="77777777" w:rsidR="006B53F8" w:rsidRPr="00DC1276" w:rsidRDefault="006B53F8" w:rsidP="00874745">
            <w:pPr>
              <w:jc w:val="center"/>
              <w:rPr>
                <w:b/>
                <w:sz w:val="20"/>
              </w:rPr>
            </w:pPr>
            <w:r w:rsidRPr="00DC1276">
              <w:rPr>
                <w:b/>
                <w:sz w:val="20"/>
              </w:rPr>
              <w:t>Limit</w:t>
            </w:r>
          </w:p>
        </w:tc>
        <w:tc>
          <w:tcPr>
            <w:tcW w:w="2171" w:type="dxa"/>
            <w:tcBorders>
              <w:top w:val="single" w:sz="4" w:space="0" w:color="auto"/>
              <w:left w:val="single" w:sz="4" w:space="0" w:color="auto"/>
              <w:bottom w:val="single" w:sz="4" w:space="0" w:color="auto"/>
              <w:right w:val="single" w:sz="4" w:space="0" w:color="auto"/>
            </w:tcBorders>
          </w:tcPr>
          <w:p w14:paraId="4267A9DB" w14:textId="29DA1806" w:rsidR="006B53F8" w:rsidRPr="00DC1276" w:rsidRDefault="006B53F8" w:rsidP="00874745">
            <w:pPr>
              <w:jc w:val="center"/>
              <w:rPr>
                <w:b/>
                <w:sz w:val="20"/>
              </w:rPr>
            </w:pPr>
            <w:r w:rsidRPr="00DC1276">
              <w:rPr>
                <w:b/>
                <w:sz w:val="20"/>
              </w:rPr>
              <w:t>Time Period/</w:t>
            </w:r>
            <w:r w:rsidR="00F40B68">
              <w:rPr>
                <w:b/>
                <w:sz w:val="20"/>
              </w:rPr>
              <w:t xml:space="preserve"> </w:t>
            </w:r>
            <w:r w:rsidRPr="00DC1276">
              <w:rPr>
                <w:b/>
                <w:sz w:val="20"/>
              </w:rPr>
              <w:t>Operating Scenario</w:t>
            </w:r>
          </w:p>
        </w:tc>
        <w:tc>
          <w:tcPr>
            <w:tcW w:w="1699" w:type="dxa"/>
            <w:tcBorders>
              <w:top w:val="single" w:sz="4" w:space="0" w:color="auto"/>
              <w:left w:val="single" w:sz="4" w:space="0" w:color="auto"/>
              <w:bottom w:val="single" w:sz="4" w:space="0" w:color="auto"/>
              <w:right w:val="single" w:sz="4" w:space="0" w:color="auto"/>
            </w:tcBorders>
          </w:tcPr>
          <w:p w14:paraId="1DEC0888" w14:textId="77777777" w:rsidR="006B53F8" w:rsidRPr="00DC1276" w:rsidRDefault="006B53F8" w:rsidP="00874745">
            <w:pPr>
              <w:jc w:val="center"/>
              <w:rPr>
                <w:b/>
                <w:sz w:val="20"/>
              </w:rPr>
            </w:pPr>
            <w:r w:rsidRPr="00DC1276">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310184F" w14:textId="77777777" w:rsidR="006B53F8" w:rsidRPr="00DC1276" w:rsidRDefault="006B53F8" w:rsidP="00874745">
            <w:pPr>
              <w:jc w:val="center"/>
              <w:rPr>
                <w:b/>
                <w:sz w:val="20"/>
              </w:rPr>
            </w:pPr>
            <w:r w:rsidRPr="00DC1276">
              <w:rPr>
                <w:b/>
                <w:sz w:val="20"/>
              </w:rPr>
              <w:t>Monitoring/</w:t>
            </w:r>
          </w:p>
          <w:p w14:paraId="1B814C71" w14:textId="77777777" w:rsidR="006B53F8" w:rsidRPr="00DC1276" w:rsidRDefault="006B53F8" w:rsidP="00874745">
            <w:pPr>
              <w:jc w:val="center"/>
              <w:rPr>
                <w:b/>
                <w:sz w:val="20"/>
              </w:rPr>
            </w:pPr>
            <w:r w:rsidRPr="00DC1276">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A5E584E" w14:textId="77777777" w:rsidR="006B53F8" w:rsidRPr="00DC1276" w:rsidRDefault="006B53F8" w:rsidP="00874745">
            <w:pPr>
              <w:jc w:val="center"/>
              <w:rPr>
                <w:b/>
                <w:sz w:val="20"/>
              </w:rPr>
            </w:pPr>
            <w:r w:rsidRPr="00DC1276">
              <w:rPr>
                <w:b/>
                <w:sz w:val="20"/>
              </w:rPr>
              <w:t>Underlying Applicable Requirements</w:t>
            </w:r>
          </w:p>
        </w:tc>
      </w:tr>
      <w:tr w:rsidR="006B53F8" w:rsidRPr="00DC1276" w14:paraId="67E0DE96" w14:textId="77777777" w:rsidTr="00F40B68">
        <w:trPr>
          <w:cantSplit/>
        </w:trPr>
        <w:tc>
          <w:tcPr>
            <w:tcW w:w="1626" w:type="dxa"/>
            <w:tcBorders>
              <w:top w:val="single" w:sz="4" w:space="0" w:color="auto"/>
              <w:left w:val="single" w:sz="4" w:space="0" w:color="auto"/>
              <w:bottom w:val="single" w:sz="4" w:space="0" w:color="auto"/>
              <w:right w:val="single" w:sz="4" w:space="0" w:color="auto"/>
            </w:tcBorders>
          </w:tcPr>
          <w:p w14:paraId="49C7128E" w14:textId="77777777" w:rsidR="006B53F8" w:rsidRPr="00DC1276" w:rsidRDefault="006B53F8" w:rsidP="00F40B68">
            <w:pPr>
              <w:numPr>
                <w:ilvl w:val="0"/>
                <w:numId w:val="63"/>
              </w:numPr>
              <w:rPr>
                <w:sz w:val="20"/>
              </w:rPr>
            </w:pPr>
            <w:r w:rsidRPr="00DC1276">
              <w:rPr>
                <w:sz w:val="20"/>
              </w:rPr>
              <w:t>PM</w:t>
            </w:r>
          </w:p>
        </w:tc>
        <w:tc>
          <w:tcPr>
            <w:tcW w:w="1514" w:type="dxa"/>
            <w:tcBorders>
              <w:top w:val="single" w:sz="4" w:space="0" w:color="auto"/>
              <w:left w:val="single" w:sz="4" w:space="0" w:color="auto"/>
              <w:bottom w:val="single" w:sz="4" w:space="0" w:color="auto"/>
              <w:right w:val="single" w:sz="4" w:space="0" w:color="auto"/>
            </w:tcBorders>
          </w:tcPr>
          <w:p w14:paraId="751FAE6B" w14:textId="77777777" w:rsidR="006B53F8" w:rsidRPr="00DC1276" w:rsidRDefault="006B53F8" w:rsidP="00874745">
            <w:pPr>
              <w:jc w:val="center"/>
              <w:rPr>
                <w:sz w:val="20"/>
              </w:rPr>
            </w:pPr>
            <w:r w:rsidRPr="00DC1276">
              <w:rPr>
                <w:sz w:val="20"/>
              </w:rPr>
              <w:t>0.1</w:t>
            </w:r>
            <w:r>
              <w:rPr>
                <w:sz w:val="20"/>
              </w:rPr>
              <w:t>0</w:t>
            </w:r>
            <w:r w:rsidRPr="00DC1276">
              <w:rPr>
                <w:sz w:val="20"/>
              </w:rPr>
              <w:t xml:space="preserve"> pounds per 1,000 pounds of exhaust gases</w:t>
            </w:r>
          </w:p>
        </w:tc>
        <w:tc>
          <w:tcPr>
            <w:tcW w:w="2171" w:type="dxa"/>
            <w:tcBorders>
              <w:top w:val="single" w:sz="4" w:space="0" w:color="auto"/>
              <w:left w:val="single" w:sz="4" w:space="0" w:color="auto"/>
              <w:bottom w:val="single" w:sz="4" w:space="0" w:color="auto"/>
              <w:right w:val="single" w:sz="4" w:space="0" w:color="auto"/>
            </w:tcBorders>
          </w:tcPr>
          <w:p w14:paraId="5B734118" w14:textId="6AB48187" w:rsidR="006B53F8" w:rsidRPr="00DC1276" w:rsidRDefault="006B53F8" w:rsidP="00874745">
            <w:pPr>
              <w:jc w:val="center"/>
              <w:rPr>
                <w:sz w:val="20"/>
              </w:rPr>
            </w:pPr>
            <w:r>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6F952A3B" w14:textId="77777777" w:rsidR="006B53F8" w:rsidRPr="00DC1276" w:rsidRDefault="006B53F8" w:rsidP="00874745">
            <w:pPr>
              <w:jc w:val="center"/>
              <w:rPr>
                <w:sz w:val="20"/>
              </w:rPr>
            </w:pPr>
            <w:r>
              <w:rPr>
                <w:sz w:val="20"/>
              </w:rPr>
              <w:t>EUWOODSHOP</w:t>
            </w:r>
          </w:p>
        </w:tc>
        <w:tc>
          <w:tcPr>
            <w:tcW w:w="1530" w:type="dxa"/>
            <w:tcBorders>
              <w:top w:val="single" w:sz="4" w:space="0" w:color="auto"/>
              <w:left w:val="single" w:sz="4" w:space="0" w:color="auto"/>
              <w:bottom w:val="single" w:sz="4" w:space="0" w:color="auto"/>
              <w:right w:val="single" w:sz="4" w:space="0" w:color="auto"/>
            </w:tcBorders>
          </w:tcPr>
          <w:p w14:paraId="48820495" w14:textId="77777777" w:rsidR="006B53F8" w:rsidRDefault="006B53F8" w:rsidP="00874745">
            <w:pPr>
              <w:jc w:val="center"/>
              <w:rPr>
                <w:sz w:val="20"/>
              </w:rPr>
            </w:pPr>
            <w:r w:rsidRPr="00DC1276">
              <w:rPr>
                <w:sz w:val="20"/>
              </w:rPr>
              <w:t>SC V.1</w:t>
            </w:r>
          </w:p>
          <w:p w14:paraId="3EF69861" w14:textId="77777777" w:rsidR="006B53F8" w:rsidRPr="00DC1276" w:rsidRDefault="006B53F8" w:rsidP="00874745">
            <w:pPr>
              <w:jc w:val="center"/>
              <w:rPr>
                <w:sz w:val="20"/>
              </w:rPr>
            </w:pPr>
            <w:r>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15408952" w14:textId="6BA094CD" w:rsidR="006B53F8" w:rsidRPr="00DC1276" w:rsidRDefault="006B53F8" w:rsidP="00874745">
            <w:pPr>
              <w:jc w:val="center"/>
              <w:rPr>
                <w:b/>
                <w:sz w:val="20"/>
              </w:rPr>
            </w:pPr>
            <w:r w:rsidRPr="00DC1276">
              <w:rPr>
                <w:b/>
                <w:sz w:val="20"/>
              </w:rPr>
              <w:t>R</w:t>
            </w:r>
            <w:r w:rsidR="00F40B68">
              <w:rPr>
                <w:b/>
                <w:sz w:val="20"/>
              </w:rPr>
              <w:t> </w:t>
            </w:r>
            <w:r w:rsidRPr="00DC1276">
              <w:rPr>
                <w:b/>
                <w:sz w:val="20"/>
              </w:rPr>
              <w:t>336.1331(1) (a</w:t>
            </w:r>
            <w:r>
              <w:rPr>
                <w:b/>
                <w:sz w:val="20"/>
              </w:rPr>
              <w:t>),</w:t>
            </w:r>
            <w:r w:rsidRPr="00DC1276">
              <w:rPr>
                <w:b/>
                <w:sz w:val="20"/>
              </w:rPr>
              <w:t xml:space="preserve"> Table 31 </w:t>
            </w:r>
            <w:r>
              <w:rPr>
                <w:b/>
                <w:sz w:val="20"/>
              </w:rPr>
              <w:t>(</w:t>
            </w:r>
            <w:r w:rsidRPr="00DC1276">
              <w:rPr>
                <w:b/>
                <w:sz w:val="20"/>
              </w:rPr>
              <w:t>J</w:t>
            </w:r>
            <w:r>
              <w:rPr>
                <w:b/>
                <w:sz w:val="20"/>
              </w:rPr>
              <w:t>)</w:t>
            </w:r>
          </w:p>
        </w:tc>
      </w:tr>
    </w:tbl>
    <w:p w14:paraId="38C80B7E" w14:textId="77777777" w:rsidR="006B53F8" w:rsidRPr="00DC1276" w:rsidRDefault="006B53F8" w:rsidP="006B53F8">
      <w:pPr>
        <w:jc w:val="both"/>
        <w:rPr>
          <w:sz w:val="20"/>
        </w:rPr>
      </w:pPr>
    </w:p>
    <w:p w14:paraId="6D6DA2EF" w14:textId="77777777" w:rsidR="006B53F8" w:rsidRPr="00C11F52" w:rsidRDefault="006B53F8" w:rsidP="006B53F8">
      <w:pPr>
        <w:jc w:val="both"/>
        <w:rPr>
          <w:b/>
          <w:u w:val="single"/>
        </w:rPr>
      </w:pPr>
      <w:r w:rsidRPr="00C11F52">
        <w:rPr>
          <w:b/>
        </w:rPr>
        <w:t xml:space="preserve">II.  </w:t>
      </w:r>
      <w:r w:rsidRPr="00C11F52">
        <w:rPr>
          <w:b/>
          <w:u w:val="single"/>
        </w:rPr>
        <w:t>MATERIAL LIMIT(S)</w:t>
      </w:r>
    </w:p>
    <w:p w14:paraId="22109393" w14:textId="77777777" w:rsidR="006B53F8" w:rsidRPr="00C11F52" w:rsidRDefault="006B53F8" w:rsidP="006B53F8">
      <w:pPr>
        <w:jc w:val="both"/>
        <w:rPr>
          <w:sz w:val="20"/>
        </w:rPr>
      </w:pPr>
    </w:p>
    <w:p w14:paraId="70FA45D7" w14:textId="77777777" w:rsidR="006B53F8" w:rsidRPr="00C11F52" w:rsidRDefault="006B53F8" w:rsidP="006B53F8">
      <w:pPr>
        <w:jc w:val="both"/>
        <w:rPr>
          <w:sz w:val="20"/>
        </w:rPr>
      </w:pPr>
      <w:r w:rsidRPr="00C11F52">
        <w:rPr>
          <w:sz w:val="20"/>
        </w:rPr>
        <w:t>NA</w:t>
      </w:r>
    </w:p>
    <w:p w14:paraId="4C564855" w14:textId="77777777" w:rsidR="006B53F8" w:rsidRPr="00C11F52" w:rsidRDefault="006B53F8" w:rsidP="006B53F8">
      <w:pPr>
        <w:jc w:val="both"/>
        <w:rPr>
          <w:sz w:val="20"/>
        </w:rPr>
      </w:pPr>
    </w:p>
    <w:p w14:paraId="2521CF34" w14:textId="77777777" w:rsidR="006B53F8" w:rsidRPr="00C11F52" w:rsidRDefault="006B53F8" w:rsidP="006B53F8">
      <w:pPr>
        <w:jc w:val="both"/>
        <w:rPr>
          <w:b/>
          <w:u w:val="single"/>
        </w:rPr>
      </w:pPr>
      <w:r w:rsidRPr="00C11F52">
        <w:rPr>
          <w:b/>
        </w:rPr>
        <w:t xml:space="preserve">III.  </w:t>
      </w:r>
      <w:r w:rsidRPr="00C11F52">
        <w:rPr>
          <w:b/>
          <w:u w:val="single"/>
        </w:rPr>
        <w:t>PROCESS/OPERATIONAL RESTRICTION(S)</w:t>
      </w:r>
      <w:r w:rsidRPr="00C11F52" w:rsidDel="001C614B">
        <w:rPr>
          <w:b/>
          <w:u w:val="single"/>
        </w:rPr>
        <w:t xml:space="preserve"> </w:t>
      </w:r>
    </w:p>
    <w:p w14:paraId="1D16CE11" w14:textId="77777777" w:rsidR="006B53F8" w:rsidRPr="00C11F52" w:rsidRDefault="006B53F8" w:rsidP="006B53F8">
      <w:pPr>
        <w:jc w:val="both"/>
        <w:rPr>
          <w:sz w:val="20"/>
        </w:rPr>
      </w:pPr>
    </w:p>
    <w:p w14:paraId="0EEC234B" w14:textId="0A797AA8" w:rsidR="006B53F8" w:rsidRPr="006D79BC" w:rsidRDefault="006B53F8" w:rsidP="00F40B68">
      <w:pPr>
        <w:pStyle w:val="ListParagraph"/>
        <w:numPr>
          <w:ilvl w:val="0"/>
          <w:numId w:val="57"/>
        </w:numPr>
        <w:spacing w:after="120"/>
        <w:jc w:val="both"/>
        <w:rPr>
          <w:rFonts w:cs="Arial"/>
          <w:sz w:val="20"/>
        </w:rPr>
      </w:pPr>
      <w:r w:rsidRPr="006D79BC">
        <w:rPr>
          <w:rFonts w:cs="Arial"/>
          <w:sz w:val="20"/>
        </w:rPr>
        <w:t xml:space="preserve">The permittee </w:t>
      </w:r>
      <w:r w:rsidRPr="00620D60">
        <w:rPr>
          <w:rFonts w:cs="Arial"/>
          <w:sz w:val="20"/>
        </w:rPr>
        <w:t xml:space="preserve">shall submit within 60 days of permit issuance, and implement and maintain, a malfunction abatement plan (MAP) as described in Rule 911(2), for EUWOODSHOP. </w:t>
      </w:r>
      <w:r w:rsidR="00F40B68">
        <w:rPr>
          <w:rFonts w:cs="Arial"/>
          <w:sz w:val="20"/>
        </w:rPr>
        <w:t xml:space="preserve"> </w:t>
      </w:r>
      <w:r w:rsidRPr="006D79BC">
        <w:rPr>
          <w:rFonts w:cs="Arial"/>
          <w:sz w:val="20"/>
        </w:rPr>
        <w:t>The MAP shall, at a minimum, specify the following:</w:t>
      </w:r>
    </w:p>
    <w:p w14:paraId="1412A1CE" w14:textId="77777777" w:rsidR="006B53F8" w:rsidRDefault="006B53F8" w:rsidP="00F40B68">
      <w:pPr>
        <w:numPr>
          <w:ilvl w:val="1"/>
          <w:numId w:val="56"/>
        </w:numPr>
        <w:tabs>
          <w:tab w:val="clear" w:pos="1440"/>
          <w:tab w:val="num" w:pos="720"/>
        </w:tabs>
        <w:spacing w:after="120"/>
        <w:ind w:left="720"/>
        <w:jc w:val="both"/>
        <w:rPr>
          <w:rFonts w:cs="Arial"/>
          <w:sz w:val="20"/>
        </w:rPr>
      </w:pPr>
      <w:r>
        <w:rPr>
          <w:rFonts w:cs="Arial"/>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169A24C5" w14:textId="77777777" w:rsidR="006B53F8" w:rsidRDefault="006B53F8" w:rsidP="00F40B68">
      <w:pPr>
        <w:numPr>
          <w:ilvl w:val="1"/>
          <w:numId w:val="56"/>
        </w:numPr>
        <w:tabs>
          <w:tab w:val="clear" w:pos="1440"/>
          <w:tab w:val="num" w:pos="720"/>
        </w:tabs>
        <w:spacing w:after="120"/>
        <w:ind w:left="720"/>
        <w:jc w:val="both"/>
        <w:rPr>
          <w:rFonts w:cs="Arial"/>
          <w:sz w:val="20"/>
        </w:rPr>
      </w:pPr>
      <w:r>
        <w:rPr>
          <w:rFonts w:cs="Arial"/>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25083596" w14:textId="77777777" w:rsidR="006B53F8" w:rsidRDefault="006B53F8" w:rsidP="00F40B68">
      <w:pPr>
        <w:numPr>
          <w:ilvl w:val="1"/>
          <w:numId w:val="56"/>
        </w:numPr>
        <w:tabs>
          <w:tab w:val="clear" w:pos="1440"/>
          <w:tab w:val="num" w:pos="720"/>
        </w:tabs>
        <w:spacing w:after="120"/>
        <w:ind w:left="720"/>
        <w:jc w:val="both"/>
        <w:rPr>
          <w:rFonts w:cs="Arial"/>
          <w:sz w:val="20"/>
        </w:rPr>
      </w:pPr>
      <w:r>
        <w:rPr>
          <w:rFonts w:cs="Arial"/>
          <w:sz w:val="20"/>
        </w:rPr>
        <w:t>A description of the corrective procedures or operational changes that shall be taken in the event of a malfunction or failure to achieve compliance with the applicable emission limits.</w:t>
      </w:r>
    </w:p>
    <w:p w14:paraId="5DA16D1C" w14:textId="7D50E3A8" w:rsidR="006B53F8" w:rsidRDefault="006B53F8" w:rsidP="006B53F8">
      <w:pPr>
        <w:ind w:left="360"/>
        <w:jc w:val="both"/>
        <w:rPr>
          <w:rFonts w:cs="Arial"/>
          <w:b/>
          <w:bCs/>
          <w:sz w:val="20"/>
        </w:rPr>
      </w:pPr>
      <w:r>
        <w:rPr>
          <w:rFonts w:cs="Arial"/>
          <w:sz w:val="20"/>
        </w:rPr>
        <w:t xml:space="preserve">If at any time the MAP fails to address or inadequately addresses an event that meets the characteristics of a malfunction, the permittee shall amend the MAP within 45 days after such an event occurs. </w:t>
      </w:r>
      <w:r w:rsidR="00F40B68">
        <w:rPr>
          <w:rFonts w:cs="Arial"/>
          <w:sz w:val="20"/>
        </w:rPr>
        <w:t xml:space="preserve"> </w:t>
      </w:r>
      <w:r>
        <w:rPr>
          <w:rFonts w:cs="Arial"/>
          <w:sz w:val="20"/>
        </w:rPr>
        <w:t>The permittee shall also amend the MAP within 45 days, if new equipment is installed or upon request from the District Supervisor.</w:t>
      </w:r>
      <w:r w:rsidR="00F40B68">
        <w:rPr>
          <w:rFonts w:cs="Arial"/>
          <w:sz w:val="20"/>
        </w:rPr>
        <w:t xml:space="preserve"> </w:t>
      </w:r>
      <w:r>
        <w:rPr>
          <w:rFonts w:cs="Arial"/>
          <w:sz w:val="20"/>
        </w:rPr>
        <w:t xml:space="preserve"> The permittee shall submit the MAP and any amendments to the MAP to the AQD District Supervisor for review and approval</w:t>
      </w:r>
      <w:r w:rsidRPr="006D79BC">
        <w:rPr>
          <w:rFonts w:cs="Arial"/>
          <w:sz w:val="20"/>
        </w:rPr>
        <w:t>.</w:t>
      </w:r>
      <w:r w:rsidR="00F40B68">
        <w:rPr>
          <w:rFonts w:cs="Arial"/>
          <w:sz w:val="20"/>
        </w:rPr>
        <w:t xml:space="preserve"> </w:t>
      </w:r>
      <w:r w:rsidRPr="006D79BC">
        <w:rPr>
          <w:rFonts w:cs="Arial"/>
          <w:sz w:val="20"/>
        </w:rPr>
        <w:t xml:space="preserve"> If the AQD does not notify the permittee within 90 days of submittal, the MAP or amended MAP shall be considered approved. </w:t>
      </w:r>
      <w:r w:rsidR="00F40B68">
        <w:rPr>
          <w:rFonts w:cs="Arial"/>
          <w:sz w:val="20"/>
        </w:rPr>
        <w:t xml:space="preserve"> </w:t>
      </w:r>
      <w:r w:rsidRPr="006D79BC">
        <w:rPr>
          <w:rFonts w:cs="Arial"/>
          <w:sz w:val="20"/>
        </w:rPr>
        <w:t xml:space="preserve">Until an amended plan is approved, the permittee shall implement </w:t>
      </w:r>
      <w:r>
        <w:rPr>
          <w:rFonts w:cs="Arial"/>
          <w:sz w:val="20"/>
        </w:rPr>
        <w:t xml:space="preserve">corrective procedures or operational changes to achieve compliance with all applicable emission limits. </w:t>
      </w:r>
      <w:r w:rsidR="00F40B68">
        <w:rPr>
          <w:rFonts w:cs="Arial"/>
          <w:sz w:val="20"/>
        </w:rPr>
        <w:t xml:space="preserve"> </w:t>
      </w:r>
      <w:r>
        <w:rPr>
          <w:rFonts w:cs="Arial"/>
          <w:b/>
          <w:bCs/>
          <w:sz w:val="20"/>
        </w:rPr>
        <w:t>(R 336.1911, R</w:t>
      </w:r>
      <w:r w:rsidR="00F40B68">
        <w:rPr>
          <w:rFonts w:cs="Arial"/>
          <w:b/>
          <w:bCs/>
          <w:sz w:val="20"/>
        </w:rPr>
        <w:t> </w:t>
      </w:r>
      <w:r>
        <w:rPr>
          <w:rFonts w:cs="Arial"/>
          <w:b/>
          <w:bCs/>
          <w:sz w:val="20"/>
        </w:rPr>
        <w:t>336.1912(6))</w:t>
      </w:r>
    </w:p>
    <w:p w14:paraId="31B57E67" w14:textId="2E857543" w:rsidR="00F40B68" w:rsidRDefault="00F40B68">
      <w:pPr>
        <w:rPr>
          <w:rFonts w:cs="Arial"/>
          <w:b/>
          <w:bCs/>
          <w:sz w:val="20"/>
        </w:rPr>
      </w:pPr>
      <w:r>
        <w:rPr>
          <w:rFonts w:cs="Arial"/>
          <w:b/>
          <w:bCs/>
          <w:sz w:val="20"/>
        </w:rPr>
        <w:br w:type="page"/>
      </w:r>
    </w:p>
    <w:p w14:paraId="50F05272" w14:textId="77777777" w:rsidR="004157DA" w:rsidRDefault="004157DA" w:rsidP="006B53F8">
      <w:pPr>
        <w:ind w:left="360"/>
        <w:jc w:val="both"/>
        <w:rPr>
          <w:rFonts w:cs="Arial"/>
          <w:b/>
          <w:bCs/>
          <w:sz w:val="20"/>
        </w:rPr>
      </w:pPr>
    </w:p>
    <w:p w14:paraId="14E3A9A9" w14:textId="77777777" w:rsidR="006B53F8" w:rsidRPr="00C11F52" w:rsidRDefault="006B53F8" w:rsidP="006B53F8">
      <w:pPr>
        <w:jc w:val="both"/>
        <w:rPr>
          <w:b/>
          <w:u w:val="single"/>
        </w:rPr>
      </w:pPr>
      <w:r w:rsidRPr="00C11F52">
        <w:rPr>
          <w:b/>
        </w:rPr>
        <w:t xml:space="preserve">IV.  </w:t>
      </w:r>
      <w:r w:rsidRPr="00C11F52">
        <w:rPr>
          <w:b/>
          <w:u w:val="single"/>
        </w:rPr>
        <w:t>DESIGN/EQUIPMENT PARAMETER(S)</w:t>
      </w:r>
    </w:p>
    <w:p w14:paraId="7CF06DBD" w14:textId="77777777" w:rsidR="006B53F8" w:rsidRPr="00C11F52" w:rsidRDefault="006B53F8" w:rsidP="006B53F8">
      <w:pPr>
        <w:jc w:val="both"/>
        <w:rPr>
          <w:b/>
          <w:sz w:val="20"/>
          <w:u w:val="single"/>
        </w:rPr>
      </w:pPr>
    </w:p>
    <w:p w14:paraId="2EAEF874" w14:textId="1A9350CB" w:rsidR="006B53F8" w:rsidRPr="00C11F52" w:rsidRDefault="006B53F8" w:rsidP="002856EC">
      <w:pPr>
        <w:numPr>
          <w:ilvl w:val="0"/>
          <w:numId w:val="53"/>
        </w:numPr>
        <w:jc w:val="both"/>
        <w:rPr>
          <w:sz w:val="20"/>
        </w:rPr>
      </w:pPr>
      <w:r w:rsidRPr="00C11F52">
        <w:rPr>
          <w:sz w:val="20"/>
        </w:rPr>
        <w:t xml:space="preserve">A </w:t>
      </w:r>
      <w:r>
        <w:rPr>
          <w:sz w:val="20"/>
        </w:rPr>
        <w:t xml:space="preserve">pressure gauge </w:t>
      </w:r>
      <w:r w:rsidRPr="00C11F52">
        <w:rPr>
          <w:sz w:val="20"/>
        </w:rPr>
        <w:t xml:space="preserve">shall be installed </w:t>
      </w:r>
      <w:r>
        <w:rPr>
          <w:sz w:val="20"/>
        </w:rPr>
        <w:t xml:space="preserve">to monitor the </w:t>
      </w:r>
      <w:r w:rsidRPr="00C11F52">
        <w:rPr>
          <w:sz w:val="20"/>
        </w:rPr>
        <w:t xml:space="preserve">pressure drop across the </w:t>
      </w:r>
      <w:r>
        <w:rPr>
          <w:sz w:val="20"/>
        </w:rPr>
        <w:t xml:space="preserve">fabric filter dust collector. </w:t>
      </w:r>
      <w:r w:rsidRPr="00DB3838">
        <w:rPr>
          <w:b/>
          <w:bCs/>
          <w:sz w:val="20"/>
        </w:rPr>
        <w:t>(</w:t>
      </w:r>
      <w:r w:rsidRPr="00C11F52">
        <w:rPr>
          <w:b/>
          <w:bCs/>
          <w:sz w:val="20"/>
        </w:rPr>
        <w:t>R</w:t>
      </w:r>
      <w:r w:rsidR="00F40B68">
        <w:rPr>
          <w:b/>
          <w:bCs/>
          <w:sz w:val="20"/>
        </w:rPr>
        <w:t> </w:t>
      </w:r>
      <w:r w:rsidRPr="00C11F52">
        <w:rPr>
          <w:b/>
          <w:bCs/>
          <w:sz w:val="20"/>
        </w:rPr>
        <w:t>336</w:t>
      </w:r>
      <w:r w:rsidRPr="00C11F52">
        <w:rPr>
          <w:b/>
          <w:sz w:val="20"/>
        </w:rPr>
        <w:t>.1213(3</w:t>
      </w:r>
      <w:r>
        <w:rPr>
          <w:b/>
          <w:sz w:val="20"/>
        </w:rPr>
        <w:t>)(a)(iii))</w:t>
      </w:r>
    </w:p>
    <w:p w14:paraId="097E394F" w14:textId="77777777" w:rsidR="006B53F8" w:rsidRPr="00C11F52" w:rsidRDefault="006B53F8" w:rsidP="006B53F8">
      <w:pPr>
        <w:jc w:val="both"/>
        <w:rPr>
          <w:sz w:val="20"/>
        </w:rPr>
      </w:pPr>
    </w:p>
    <w:p w14:paraId="4A6943E5" w14:textId="77777777" w:rsidR="006B53F8" w:rsidRPr="00C11F52" w:rsidRDefault="006B53F8" w:rsidP="006B53F8">
      <w:pPr>
        <w:jc w:val="both"/>
        <w:rPr>
          <w:b/>
          <w:u w:val="single"/>
        </w:rPr>
      </w:pPr>
      <w:r w:rsidRPr="00C11F52">
        <w:rPr>
          <w:b/>
        </w:rPr>
        <w:t xml:space="preserve">V.  </w:t>
      </w:r>
      <w:r w:rsidRPr="00C11F52">
        <w:rPr>
          <w:b/>
          <w:u w:val="single"/>
        </w:rPr>
        <w:t>TESTING/SAMPLING</w:t>
      </w:r>
    </w:p>
    <w:p w14:paraId="435E8ADF" w14:textId="77777777" w:rsidR="006B53F8" w:rsidRPr="00C11F52" w:rsidRDefault="006B53F8" w:rsidP="006B53F8">
      <w:pPr>
        <w:jc w:val="both"/>
        <w:rPr>
          <w:sz w:val="20"/>
        </w:rPr>
      </w:pPr>
      <w:r w:rsidRPr="00C11F52">
        <w:rPr>
          <w:sz w:val="20"/>
        </w:rPr>
        <w:t xml:space="preserve">Records shall be maintained on file for a period of five years.  </w:t>
      </w:r>
      <w:r w:rsidRPr="00C11F52">
        <w:rPr>
          <w:b/>
          <w:sz w:val="20"/>
        </w:rPr>
        <w:t>(R 336.1213(3)(b)(ii))</w:t>
      </w:r>
    </w:p>
    <w:p w14:paraId="1D026F52" w14:textId="77777777" w:rsidR="006B53F8" w:rsidRPr="00C11F52" w:rsidRDefault="006B53F8" w:rsidP="006B53F8">
      <w:pPr>
        <w:jc w:val="both"/>
        <w:rPr>
          <w:sz w:val="20"/>
        </w:rPr>
      </w:pPr>
    </w:p>
    <w:p w14:paraId="01755C42" w14:textId="208F313F" w:rsidR="006B53F8" w:rsidRPr="00DD6231" w:rsidRDefault="006B53F8" w:rsidP="002856EC">
      <w:pPr>
        <w:pStyle w:val="ListParagraph"/>
        <w:numPr>
          <w:ilvl w:val="0"/>
          <w:numId w:val="55"/>
        </w:numPr>
        <w:contextualSpacing/>
        <w:jc w:val="both"/>
        <w:rPr>
          <w:bCs/>
          <w:sz w:val="20"/>
        </w:rPr>
      </w:pPr>
      <w:r w:rsidRPr="00DD6231">
        <w:rPr>
          <w:bCs/>
          <w:sz w:val="20"/>
        </w:rPr>
        <w:t>Upon the request of the AQD District Supervisor, the permittee shall verify PM emission rates from EU</w:t>
      </w:r>
      <w:r>
        <w:rPr>
          <w:bCs/>
          <w:sz w:val="20"/>
        </w:rPr>
        <w:t>WOODSHOP</w:t>
      </w:r>
      <w:r w:rsidRPr="00DD6231">
        <w:rPr>
          <w:bCs/>
          <w:sz w:val="20"/>
        </w:rPr>
        <w:t xml:space="preserve"> by testing at the owner’s expense, in accordance with the Department requirements.  Testing shall be performed using an approved EPA Method listed in 40 CFR Part 60, Appendix A; Part 10 of the Michigan Air Pollution Control Rules.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DD6231">
        <w:rPr>
          <w:b/>
          <w:sz w:val="20"/>
        </w:rPr>
        <w:t xml:space="preserve"> (R 336.1213(3), R 336.2001, R 336.2003, R 336.2004)</w:t>
      </w:r>
    </w:p>
    <w:p w14:paraId="0E60FDB0" w14:textId="77777777" w:rsidR="006B53F8" w:rsidRPr="00C11F52" w:rsidRDefault="006B53F8" w:rsidP="006B53F8">
      <w:pPr>
        <w:jc w:val="both"/>
        <w:rPr>
          <w:sz w:val="20"/>
        </w:rPr>
      </w:pPr>
    </w:p>
    <w:p w14:paraId="39F0F4C6" w14:textId="77777777" w:rsidR="006B53F8" w:rsidRPr="00C11F52" w:rsidRDefault="006B53F8" w:rsidP="006B53F8">
      <w:pPr>
        <w:jc w:val="both"/>
      </w:pPr>
      <w:r w:rsidRPr="00C11F52">
        <w:rPr>
          <w:b/>
        </w:rPr>
        <w:t xml:space="preserve">VI.  </w:t>
      </w:r>
      <w:r w:rsidRPr="00C11F52">
        <w:rPr>
          <w:b/>
          <w:u w:val="single"/>
        </w:rPr>
        <w:t>MONITORING/RECORDKEEPING</w:t>
      </w:r>
    </w:p>
    <w:p w14:paraId="6BEB18DF" w14:textId="77777777" w:rsidR="006B53F8" w:rsidRPr="00C11F52" w:rsidRDefault="006B53F8" w:rsidP="006B53F8">
      <w:pPr>
        <w:jc w:val="both"/>
        <w:rPr>
          <w:sz w:val="20"/>
        </w:rPr>
      </w:pPr>
      <w:r w:rsidRPr="00C11F52">
        <w:rPr>
          <w:sz w:val="20"/>
        </w:rPr>
        <w:t xml:space="preserve">Records shall be maintained on file for a period of five years.  </w:t>
      </w:r>
      <w:r w:rsidRPr="00C11F52">
        <w:rPr>
          <w:b/>
          <w:sz w:val="20"/>
        </w:rPr>
        <w:t>(R 336.1213(3)(b)(ii))</w:t>
      </w:r>
    </w:p>
    <w:p w14:paraId="3526095D" w14:textId="77777777" w:rsidR="006B53F8" w:rsidRPr="00C11F52" w:rsidRDefault="006B53F8" w:rsidP="006B53F8">
      <w:pPr>
        <w:jc w:val="both"/>
        <w:rPr>
          <w:sz w:val="20"/>
        </w:rPr>
      </w:pPr>
    </w:p>
    <w:p w14:paraId="0F42136C" w14:textId="5FD08232" w:rsidR="006B53F8" w:rsidRPr="00AD530E" w:rsidRDefault="006B53F8" w:rsidP="002856EC">
      <w:pPr>
        <w:numPr>
          <w:ilvl w:val="0"/>
          <w:numId w:val="54"/>
        </w:numPr>
        <w:jc w:val="both"/>
        <w:rPr>
          <w:rFonts w:cs="Arial"/>
          <w:sz w:val="20"/>
        </w:rPr>
      </w:pPr>
      <w:bookmarkStart w:id="89" w:name="_Hlk114733045"/>
      <w:r w:rsidRPr="000B73C2">
        <w:rPr>
          <w:rFonts w:cs="Arial"/>
          <w:sz w:val="20"/>
        </w:rPr>
        <w:t xml:space="preserve">The permittee shall continuously measure the pressure drop and record </w:t>
      </w:r>
      <w:r>
        <w:rPr>
          <w:rFonts w:cs="Arial"/>
          <w:sz w:val="20"/>
        </w:rPr>
        <w:t>once per operating day as</w:t>
      </w:r>
      <w:r w:rsidRPr="000B73C2">
        <w:rPr>
          <w:rFonts w:cs="Arial"/>
          <w:sz w:val="20"/>
        </w:rPr>
        <w:t xml:space="preserve"> an indicator of proper operation of the dust collector. </w:t>
      </w:r>
      <w:r w:rsidR="00F40B68">
        <w:rPr>
          <w:rFonts w:cs="Arial"/>
          <w:sz w:val="20"/>
        </w:rPr>
        <w:t xml:space="preserve"> </w:t>
      </w:r>
      <w:r w:rsidRPr="000B73C2">
        <w:rPr>
          <w:rFonts w:cs="Arial"/>
          <w:sz w:val="20"/>
        </w:rPr>
        <w:t xml:space="preserve">The indicator range is </w:t>
      </w:r>
      <w:r>
        <w:rPr>
          <w:rFonts w:cs="Arial"/>
          <w:sz w:val="20"/>
        </w:rPr>
        <w:t>0.5 to 6.0 inches of water column (“WC)</w:t>
      </w:r>
      <w:r w:rsidRPr="000B73C2">
        <w:rPr>
          <w:rFonts w:cs="Arial"/>
          <w:sz w:val="20"/>
        </w:rPr>
        <w:t xml:space="preserve">. </w:t>
      </w:r>
      <w:r>
        <w:rPr>
          <w:rFonts w:cs="Arial"/>
          <w:sz w:val="20"/>
        </w:rPr>
        <w:t xml:space="preserve"> </w:t>
      </w:r>
      <w:r w:rsidRPr="000B73C2">
        <w:rPr>
          <w:rFonts w:cs="Arial"/>
          <w:b/>
          <w:bCs/>
          <w:sz w:val="20"/>
        </w:rPr>
        <w:t>(40</w:t>
      </w:r>
      <w:r w:rsidR="00F40B68">
        <w:rPr>
          <w:rFonts w:cs="Arial"/>
          <w:b/>
          <w:bCs/>
          <w:sz w:val="20"/>
        </w:rPr>
        <w:t> </w:t>
      </w:r>
      <w:r w:rsidRPr="000B73C2">
        <w:rPr>
          <w:rFonts w:cs="Arial"/>
          <w:b/>
          <w:bCs/>
          <w:sz w:val="20"/>
        </w:rPr>
        <w:t>CFR 64.6(c)(1)(</w:t>
      </w:r>
      <w:proofErr w:type="spellStart"/>
      <w:r w:rsidRPr="000B73C2">
        <w:rPr>
          <w:rFonts w:cs="Arial"/>
          <w:b/>
          <w:bCs/>
          <w:sz w:val="20"/>
        </w:rPr>
        <w:t>i</w:t>
      </w:r>
      <w:proofErr w:type="spellEnd"/>
      <w:r w:rsidRPr="000B73C2">
        <w:rPr>
          <w:rFonts w:cs="Arial"/>
          <w:b/>
          <w:bCs/>
          <w:sz w:val="20"/>
        </w:rPr>
        <w:t>) and (ii))</w:t>
      </w:r>
    </w:p>
    <w:p w14:paraId="74EFD984" w14:textId="77777777" w:rsidR="006B53F8" w:rsidRPr="00B2077E" w:rsidRDefault="006B53F8" w:rsidP="006B53F8">
      <w:pPr>
        <w:ind w:left="360"/>
        <w:jc w:val="both"/>
        <w:rPr>
          <w:rFonts w:cs="Arial"/>
          <w:sz w:val="20"/>
        </w:rPr>
      </w:pPr>
    </w:p>
    <w:p w14:paraId="3078A181" w14:textId="5D1F973F" w:rsidR="006B53F8" w:rsidRPr="002A3BB5" w:rsidRDefault="006B53F8" w:rsidP="002856EC">
      <w:pPr>
        <w:numPr>
          <w:ilvl w:val="0"/>
          <w:numId w:val="54"/>
        </w:numPr>
        <w:jc w:val="both"/>
        <w:rPr>
          <w:rFonts w:cs="Arial"/>
          <w:sz w:val="20"/>
        </w:rPr>
      </w:pPr>
      <w:r w:rsidRPr="00BA69D1">
        <w:rPr>
          <w:rFonts w:cs="Arial"/>
          <w:sz w:val="20"/>
        </w:rPr>
        <w:t xml:space="preserve">The pressure gauge shall continuously monitor the pressure drop across the dust collector.  The monitor shall be calibrated annually or according to manufacturer recommendations, whichever is more frequent. </w:t>
      </w:r>
      <w:r w:rsidR="00F40B68">
        <w:rPr>
          <w:rFonts w:cs="Arial"/>
          <w:sz w:val="20"/>
        </w:rPr>
        <w:t xml:space="preserve"> </w:t>
      </w:r>
      <w:r w:rsidRPr="00BA69D1">
        <w:rPr>
          <w:rFonts w:cs="Arial"/>
          <w:b/>
          <w:bCs/>
          <w:sz w:val="20"/>
        </w:rPr>
        <w:t xml:space="preserve">(40 CFR 64.6(c)(1)(iii)) </w:t>
      </w:r>
    </w:p>
    <w:p w14:paraId="1ED891C8" w14:textId="77777777" w:rsidR="006B53F8" w:rsidRPr="00BA69D1" w:rsidRDefault="006B53F8" w:rsidP="006B53F8">
      <w:pPr>
        <w:ind w:left="360"/>
        <w:jc w:val="both"/>
        <w:rPr>
          <w:rFonts w:cs="Arial"/>
          <w:sz w:val="20"/>
        </w:rPr>
      </w:pPr>
    </w:p>
    <w:p w14:paraId="755D56CE" w14:textId="1FFA38FC" w:rsidR="006B53F8" w:rsidRPr="002A3BB5" w:rsidRDefault="006B53F8" w:rsidP="002856EC">
      <w:pPr>
        <w:numPr>
          <w:ilvl w:val="0"/>
          <w:numId w:val="54"/>
        </w:numPr>
        <w:jc w:val="both"/>
        <w:rPr>
          <w:rFonts w:cs="Arial"/>
          <w:sz w:val="20"/>
        </w:rPr>
      </w:pPr>
      <w:r w:rsidRPr="00BA69D1">
        <w:rPr>
          <w:rFonts w:cs="Arial"/>
          <w:sz w:val="20"/>
        </w:rPr>
        <w:t xml:space="preserve">An excursion is a departure from the indicator range of 0.5 to 6.0 “WC. </w:t>
      </w:r>
      <w:r w:rsidR="00F40B68">
        <w:rPr>
          <w:rFonts w:cs="Arial"/>
          <w:sz w:val="20"/>
        </w:rPr>
        <w:t xml:space="preserve"> </w:t>
      </w:r>
      <w:r w:rsidRPr="00BA69D1">
        <w:rPr>
          <w:rFonts w:cs="Arial"/>
          <w:b/>
          <w:bCs/>
          <w:sz w:val="20"/>
        </w:rPr>
        <w:t xml:space="preserve">(40 CFR 64.6(c)(2)) </w:t>
      </w:r>
    </w:p>
    <w:p w14:paraId="18D82309" w14:textId="77777777" w:rsidR="006B53F8" w:rsidRPr="00BA69D1" w:rsidRDefault="006B53F8" w:rsidP="006B53F8">
      <w:pPr>
        <w:ind w:left="360"/>
        <w:jc w:val="both"/>
        <w:rPr>
          <w:rFonts w:cs="Arial"/>
          <w:sz w:val="20"/>
        </w:rPr>
      </w:pPr>
    </w:p>
    <w:p w14:paraId="36C4D009" w14:textId="381BA65A" w:rsidR="006B53F8" w:rsidRPr="002A3BB5" w:rsidRDefault="006B53F8" w:rsidP="002856EC">
      <w:pPr>
        <w:numPr>
          <w:ilvl w:val="0"/>
          <w:numId w:val="54"/>
        </w:numPr>
        <w:jc w:val="both"/>
        <w:rPr>
          <w:rFonts w:cs="Arial"/>
          <w:sz w:val="20"/>
        </w:rPr>
      </w:pPr>
      <w:r w:rsidRPr="00BA69D1">
        <w:rPr>
          <w:rFonts w:cs="Arial"/>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F40B68">
        <w:rPr>
          <w:rFonts w:cs="Arial"/>
          <w:sz w:val="20"/>
        </w:rPr>
        <w:t xml:space="preserve"> </w:t>
      </w:r>
      <w:r w:rsidRPr="00BA69D1">
        <w:rPr>
          <w:rFonts w:cs="Arial"/>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F40B68">
        <w:rPr>
          <w:rFonts w:cs="Arial"/>
          <w:sz w:val="20"/>
        </w:rPr>
        <w:t xml:space="preserve"> </w:t>
      </w:r>
      <w:r w:rsidRPr="00BA69D1">
        <w:rPr>
          <w:rFonts w:cs="Arial"/>
          <w:sz w:val="20"/>
        </w:rPr>
        <w:t xml:space="preserve">In response to the excursions, the permittee shall follow the corrective actions specified in the submitted CAM Plan.  </w:t>
      </w:r>
      <w:r w:rsidRPr="00BA69D1">
        <w:rPr>
          <w:rFonts w:cs="Arial"/>
          <w:b/>
          <w:bCs/>
          <w:sz w:val="20"/>
        </w:rPr>
        <w:t>(40 CFR 64.7(d))</w:t>
      </w:r>
    </w:p>
    <w:p w14:paraId="376DB2DA" w14:textId="77777777" w:rsidR="006B53F8" w:rsidRPr="00BA69D1" w:rsidRDefault="006B53F8" w:rsidP="006B53F8">
      <w:pPr>
        <w:ind w:left="360"/>
        <w:jc w:val="both"/>
        <w:rPr>
          <w:rFonts w:cs="Arial"/>
          <w:sz w:val="20"/>
        </w:rPr>
      </w:pPr>
    </w:p>
    <w:p w14:paraId="067316E9" w14:textId="2CD644E7" w:rsidR="006B53F8" w:rsidRPr="002A3BB5" w:rsidRDefault="006B53F8" w:rsidP="002856EC">
      <w:pPr>
        <w:numPr>
          <w:ilvl w:val="0"/>
          <w:numId w:val="54"/>
        </w:numPr>
        <w:jc w:val="both"/>
        <w:rPr>
          <w:rFonts w:cs="Arial"/>
          <w:sz w:val="20"/>
        </w:rPr>
      </w:pPr>
      <w:r w:rsidRPr="00BA69D1">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F40B68">
        <w:rPr>
          <w:rFonts w:cs="Arial"/>
          <w:sz w:val="20"/>
        </w:rPr>
        <w:t xml:space="preserve"> </w:t>
      </w:r>
      <w:r w:rsidRPr="00BA69D1">
        <w:rPr>
          <w:rFonts w:cs="Arial"/>
          <w:sz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F40B68">
        <w:rPr>
          <w:rFonts w:cs="Arial"/>
          <w:sz w:val="20"/>
        </w:rPr>
        <w:t xml:space="preserve"> </w:t>
      </w:r>
      <w:r w:rsidRPr="00BA69D1">
        <w:rPr>
          <w:rFonts w:cs="Arial"/>
          <w:sz w:val="20"/>
        </w:rPr>
        <w:t xml:space="preserve">The owner or operator shall use all the data collected during all other periods in assessing the operation of the control device and associated control system. </w:t>
      </w:r>
      <w:r w:rsidR="00F40B68">
        <w:rPr>
          <w:rFonts w:cs="Arial"/>
          <w:sz w:val="20"/>
        </w:rPr>
        <w:t xml:space="preserve"> </w:t>
      </w:r>
      <w:r w:rsidRPr="00BA69D1">
        <w:rPr>
          <w:rFonts w:cs="Arial"/>
          <w:sz w:val="20"/>
        </w:rPr>
        <w:t xml:space="preserve">A monitoring malfunction is any sudden, infrequent, not reasonably preventable failure of the monitoring to provide valid data. </w:t>
      </w:r>
      <w:r w:rsidR="00F40B68">
        <w:rPr>
          <w:rFonts w:cs="Arial"/>
          <w:sz w:val="20"/>
        </w:rPr>
        <w:t xml:space="preserve"> </w:t>
      </w:r>
      <w:r w:rsidRPr="00BA69D1">
        <w:rPr>
          <w:rFonts w:cs="Arial"/>
          <w:sz w:val="20"/>
        </w:rPr>
        <w:t xml:space="preserve">Monitoring failures that are caused in part by poor maintenance or careless operation are not malfunctions. </w:t>
      </w:r>
      <w:r w:rsidR="00F40B68">
        <w:rPr>
          <w:rFonts w:cs="Arial"/>
          <w:sz w:val="20"/>
        </w:rPr>
        <w:t xml:space="preserve"> </w:t>
      </w:r>
      <w:r w:rsidRPr="00BA69D1">
        <w:rPr>
          <w:rFonts w:cs="Arial"/>
          <w:b/>
          <w:bCs/>
          <w:sz w:val="20"/>
        </w:rPr>
        <w:t xml:space="preserve">(40 CFR 64.6(c)(3), 40 CFR 64.7(c)) </w:t>
      </w:r>
    </w:p>
    <w:p w14:paraId="0842A797" w14:textId="77777777" w:rsidR="006B53F8" w:rsidRPr="00BA69D1" w:rsidRDefault="006B53F8" w:rsidP="006B53F8">
      <w:pPr>
        <w:ind w:left="360"/>
        <w:jc w:val="both"/>
        <w:rPr>
          <w:rFonts w:cs="Arial"/>
          <w:sz w:val="20"/>
        </w:rPr>
      </w:pPr>
    </w:p>
    <w:p w14:paraId="0023EF27" w14:textId="73257587" w:rsidR="006B53F8" w:rsidRPr="002A3BB5" w:rsidRDefault="006B53F8" w:rsidP="002856EC">
      <w:pPr>
        <w:numPr>
          <w:ilvl w:val="0"/>
          <w:numId w:val="54"/>
        </w:numPr>
        <w:jc w:val="both"/>
        <w:rPr>
          <w:rFonts w:cs="Arial"/>
          <w:sz w:val="20"/>
        </w:rPr>
      </w:pPr>
      <w:r w:rsidRPr="00BA69D1">
        <w:rPr>
          <w:rFonts w:cs="Arial"/>
          <w:sz w:val="20"/>
        </w:rPr>
        <w:t>The permittee shall properly maintain the monitoring system, including keeping necessary parts for routine repair of the monitoring equipment.</w:t>
      </w:r>
      <w:r w:rsidR="008F5883">
        <w:rPr>
          <w:rFonts w:cs="Arial"/>
          <w:sz w:val="20"/>
        </w:rPr>
        <w:t xml:space="preserve"> </w:t>
      </w:r>
      <w:r w:rsidRPr="00BA69D1">
        <w:rPr>
          <w:rFonts w:cs="Arial"/>
          <w:sz w:val="20"/>
        </w:rPr>
        <w:t xml:space="preserve"> </w:t>
      </w:r>
      <w:r w:rsidRPr="00BA69D1">
        <w:rPr>
          <w:rFonts w:cs="Arial"/>
          <w:b/>
          <w:bCs/>
          <w:sz w:val="20"/>
        </w:rPr>
        <w:t xml:space="preserve">(40 CFR 64.7(b)) </w:t>
      </w:r>
    </w:p>
    <w:p w14:paraId="7D9A4D7B" w14:textId="77777777" w:rsidR="006B53F8" w:rsidRPr="00BA69D1" w:rsidRDefault="006B53F8" w:rsidP="006B53F8">
      <w:pPr>
        <w:ind w:left="360"/>
        <w:jc w:val="both"/>
        <w:rPr>
          <w:rFonts w:cs="Arial"/>
          <w:sz w:val="20"/>
        </w:rPr>
      </w:pPr>
    </w:p>
    <w:p w14:paraId="239B6F3B" w14:textId="7F1AAB62" w:rsidR="006B53F8" w:rsidRPr="009401F0" w:rsidRDefault="006B53F8" w:rsidP="002856EC">
      <w:pPr>
        <w:numPr>
          <w:ilvl w:val="0"/>
          <w:numId w:val="54"/>
        </w:numPr>
        <w:jc w:val="both"/>
        <w:rPr>
          <w:rFonts w:cs="Arial"/>
          <w:sz w:val="20"/>
        </w:rPr>
      </w:pPr>
      <w:r w:rsidRPr="00BA69D1">
        <w:rPr>
          <w:rFonts w:cs="Arial"/>
          <w:sz w:val="20"/>
        </w:rPr>
        <w:lastRenderedPageBreak/>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8F5883">
        <w:rPr>
          <w:rFonts w:cs="Arial"/>
          <w:sz w:val="20"/>
        </w:rPr>
        <w:t xml:space="preserve"> </w:t>
      </w:r>
      <w:r w:rsidRPr="00BA69D1">
        <w:rPr>
          <w:rFonts w:cs="Arial"/>
          <w:b/>
          <w:bCs/>
          <w:sz w:val="20"/>
        </w:rPr>
        <w:t>(40 CFR 64.9(b)(1))</w:t>
      </w:r>
    </w:p>
    <w:p w14:paraId="1AB5B122" w14:textId="77777777" w:rsidR="009401F0" w:rsidRDefault="009401F0" w:rsidP="009401F0">
      <w:pPr>
        <w:pStyle w:val="ListParagraph"/>
        <w:rPr>
          <w:rFonts w:cs="Arial"/>
          <w:sz w:val="20"/>
        </w:rPr>
      </w:pPr>
    </w:p>
    <w:p w14:paraId="26BB3A9F" w14:textId="472E56DC" w:rsidR="009401F0" w:rsidRPr="00BA69D1" w:rsidRDefault="00022CC9" w:rsidP="002856EC">
      <w:pPr>
        <w:numPr>
          <w:ilvl w:val="0"/>
          <w:numId w:val="54"/>
        </w:numPr>
        <w:jc w:val="both"/>
        <w:rPr>
          <w:rFonts w:cs="Arial"/>
          <w:sz w:val="20"/>
        </w:rPr>
      </w:pPr>
      <w:r w:rsidRPr="00022CC9">
        <w:rPr>
          <w:rFonts w:cs="Arial"/>
          <w:sz w:val="20"/>
        </w:rPr>
        <w:t>The permittee shall keep in a satisfactory manner, records of monitoring and maintenance conducted to demonstrate that EU</w:t>
      </w:r>
      <w:r w:rsidR="001357F2">
        <w:rPr>
          <w:rFonts w:cs="Arial"/>
          <w:sz w:val="20"/>
        </w:rPr>
        <w:t>WOODSHOP</w:t>
      </w:r>
      <w:r w:rsidRPr="00022CC9">
        <w:rPr>
          <w:rFonts w:cs="Arial"/>
          <w:sz w:val="20"/>
        </w:rPr>
        <w:t xml:space="preserve"> and any control device are operated and maintained according to the approved MAP in SC III.1.</w:t>
      </w:r>
      <w:r w:rsidR="008F5883">
        <w:rPr>
          <w:rFonts w:cs="Arial"/>
          <w:sz w:val="20"/>
        </w:rPr>
        <w:t xml:space="preserve"> </w:t>
      </w:r>
      <w:r w:rsidRPr="00022CC9">
        <w:rPr>
          <w:rFonts w:cs="Arial"/>
          <w:sz w:val="20"/>
        </w:rPr>
        <w:t xml:space="preserve"> The permittee shall keep all records on file and make them available to the department upon request.</w:t>
      </w:r>
      <w:r w:rsidR="008F5883">
        <w:rPr>
          <w:rFonts w:cs="Arial"/>
          <w:sz w:val="20"/>
        </w:rPr>
        <w:t xml:space="preserve"> </w:t>
      </w:r>
      <w:r w:rsidRPr="00022CC9">
        <w:rPr>
          <w:rFonts w:cs="Arial"/>
          <w:sz w:val="20"/>
        </w:rPr>
        <w:t xml:space="preserve"> </w:t>
      </w:r>
      <w:r w:rsidRPr="00022CC9">
        <w:rPr>
          <w:rFonts w:cs="Arial"/>
          <w:b/>
          <w:bCs/>
          <w:sz w:val="20"/>
        </w:rPr>
        <w:t>(R 336.1213(3))</w:t>
      </w:r>
    </w:p>
    <w:bookmarkEnd w:id="89"/>
    <w:p w14:paraId="3108056E" w14:textId="77777777" w:rsidR="006B53F8" w:rsidRPr="00C11F52" w:rsidRDefault="006B53F8" w:rsidP="006B53F8">
      <w:pPr>
        <w:jc w:val="both"/>
        <w:rPr>
          <w:sz w:val="20"/>
        </w:rPr>
      </w:pPr>
    </w:p>
    <w:p w14:paraId="1BC523CE" w14:textId="77777777" w:rsidR="006B53F8" w:rsidRPr="00C11F52" w:rsidRDefault="006B53F8" w:rsidP="006B53F8">
      <w:pPr>
        <w:jc w:val="both"/>
        <w:rPr>
          <w:b/>
          <w:u w:val="single"/>
        </w:rPr>
      </w:pPr>
      <w:r w:rsidRPr="00C11F52">
        <w:rPr>
          <w:b/>
        </w:rPr>
        <w:t xml:space="preserve">VII.  </w:t>
      </w:r>
      <w:r w:rsidRPr="00C11F52">
        <w:rPr>
          <w:b/>
          <w:u w:val="single"/>
        </w:rPr>
        <w:t>REPORTING</w:t>
      </w:r>
    </w:p>
    <w:p w14:paraId="74FB5D51" w14:textId="77777777" w:rsidR="006B53F8" w:rsidRPr="00C11F52" w:rsidRDefault="006B53F8" w:rsidP="006B53F8">
      <w:pPr>
        <w:jc w:val="both"/>
        <w:rPr>
          <w:sz w:val="20"/>
        </w:rPr>
      </w:pPr>
    </w:p>
    <w:p w14:paraId="6A37D134" w14:textId="77777777" w:rsidR="006B53F8" w:rsidRPr="00C11F52" w:rsidRDefault="006B53F8" w:rsidP="006B53F8">
      <w:pPr>
        <w:ind w:left="360" w:hanging="360"/>
        <w:jc w:val="both"/>
        <w:rPr>
          <w:b/>
          <w:sz w:val="20"/>
        </w:rPr>
      </w:pPr>
      <w:r w:rsidRPr="00C11F52">
        <w:rPr>
          <w:sz w:val="20"/>
        </w:rPr>
        <w:t>1.</w:t>
      </w:r>
      <w:r w:rsidRPr="00C11F52">
        <w:rPr>
          <w:sz w:val="20"/>
        </w:rPr>
        <w:tab/>
        <w:t xml:space="preserve">Prompt reporting of deviations pursuant to General Conditions 21 and 22 of Part A.  </w:t>
      </w:r>
      <w:r w:rsidRPr="00C11F52">
        <w:rPr>
          <w:b/>
          <w:sz w:val="20"/>
        </w:rPr>
        <w:t>(R 336.1213(3)(c)(ii))</w:t>
      </w:r>
    </w:p>
    <w:p w14:paraId="7A619D91" w14:textId="77777777" w:rsidR="006B53F8" w:rsidRPr="00C11F52" w:rsidRDefault="006B53F8" w:rsidP="006B53F8">
      <w:pPr>
        <w:ind w:left="360" w:hanging="360"/>
        <w:jc w:val="both"/>
        <w:rPr>
          <w:sz w:val="20"/>
        </w:rPr>
      </w:pPr>
    </w:p>
    <w:p w14:paraId="0DE6B02D" w14:textId="77777777" w:rsidR="006B53F8" w:rsidRPr="00C11F52" w:rsidRDefault="006B53F8" w:rsidP="006B53F8">
      <w:pPr>
        <w:ind w:left="360" w:hanging="360"/>
        <w:jc w:val="both"/>
        <w:rPr>
          <w:b/>
          <w:sz w:val="20"/>
        </w:rPr>
      </w:pPr>
      <w:r w:rsidRPr="00C11F52">
        <w:rPr>
          <w:sz w:val="20"/>
        </w:rPr>
        <w:t>2.</w:t>
      </w:r>
      <w:r w:rsidRPr="00C11F52">
        <w:rPr>
          <w:sz w:val="20"/>
        </w:rPr>
        <w:tab/>
        <w:t>Semiannual reporting of monitoring and deviations pursuant to General Condition 23 of Part A.  The report shall be postmarked or</w:t>
      </w:r>
      <w:r w:rsidRPr="00C11F52">
        <w:rPr>
          <w:b/>
          <w:i/>
          <w:sz w:val="20"/>
        </w:rPr>
        <w:t xml:space="preserve"> </w:t>
      </w:r>
      <w:r w:rsidRPr="00C11F52">
        <w:rPr>
          <w:sz w:val="20"/>
        </w:rPr>
        <w:t xml:space="preserve">received by the appropriate AQD District Office by March 15 for reporting period July 1 to December 31 and September 15 for reporting period January 1 to June 30.  </w:t>
      </w:r>
      <w:r w:rsidRPr="00C11F52">
        <w:rPr>
          <w:b/>
          <w:sz w:val="20"/>
        </w:rPr>
        <w:t>(R 336.1213(3)(c)(</w:t>
      </w:r>
      <w:proofErr w:type="spellStart"/>
      <w:r w:rsidRPr="00C11F52">
        <w:rPr>
          <w:b/>
          <w:sz w:val="20"/>
        </w:rPr>
        <w:t>i</w:t>
      </w:r>
      <w:proofErr w:type="spellEnd"/>
      <w:r w:rsidRPr="00C11F52">
        <w:rPr>
          <w:b/>
          <w:sz w:val="20"/>
        </w:rPr>
        <w:t>))</w:t>
      </w:r>
    </w:p>
    <w:p w14:paraId="6601626C" w14:textId="77777777" w:rsidR="006B53F8" w:rsidRPr="00C11F52" w:rsidRDefault="006B53F8" w:rsidP="006B53F8">
      <w:pPr>
        <w:ind w:left="360" w:hanging="360"/>
        <w:jc w:val="both"/>
        <w:rPr>
          <w:sz w:val="20"/>
        </w:rPr>
      </w:pPr>
    </w:p>
    <w:p w14:paraId="5E29AC4A" w14:textId="77777777" w:rsidR="006B53F8" w:rsidRPr="00C11F52" w:rsidRDefault="006B53F8" w:rsidP="006B53F8">
      <w:pPr>
        <w:ind w:left="360" w:hanging="360"/>
        <w:jc w:val="both"/>
        <w:rPr>
          <w:sz w:val="20"/>
        </w:rPr>
      </w:pPr>
      <w:r w:rsidRPr="00C11F52">
        <w:rPr>
          <w:sz w:val="20"/>
        </w:rPr>
        <w:t>3.</w:t>
      </w:r>
      <w:r w:rsidRPr="00C11F52">
        <w:rPr>
          <w:sz w:val="20"/>
        </w:rPr>
        <w:tab/>
        <w:t>Annual certification of compliance pursuant to General Conditions 19 and 20 of Part A.  The report shall be postmarked or</w:t>
      </w:r>
      <w:r w:rsidRPr="00C11F52">
        <w:rPr>
          <w:b/>
          <w:i/>
          <w:sz w:val="20"/>
        </w:rPr>
        <w:t xml:space="preserve"> </w:t>
      </w:r>
      <w:r w:rsidRPr="00C11F52">
        <w:rPr>
          <w:sz w:val="20"/>
        </w:rPr>
        <w:t xml:space="preserve">received by the appropriate AQD District Office by March 15 for the previous calendar year.  </w:t>
      </w:r>
      <w:r w:rsidRPr="00C11F52">
        <w:rPr>
          <w:b/>
          <w:sz w:val="20"/>
        </w:rPr>
        <w:t>(R 336.1213(4)(c))</w:t>
      </w:r>
    </w:p>
    <w:p w14:paraId="7FC371AA" w14:textId="77777777" w:rsidR="006B53F8" w:rsidRPr="00C11F52" w:rsidRDefault="006B53F8" w:rsidP="006B53F8">
      <w:pPr>
        <w:ind w:right="72"/>
        <w:jc w:val="both"/>
        <w:rPr>
          <w:rFonts w:cs="Arial"/>
          <w:sz w:val="20"/>
        </w:rPr>
      </w:pPr>
    </w:p>
    <w:p w14:paraId="07EC7E59" w14:textId="77777777" w:rsidR="006B53F8" w:rsidRPr="00C11F52" w:rsidRDefault="006B53F8" w:rsidP="002856EC">
      <w:pPr>
        <w:numPr>
          <w:ilvl w:val="0"/>
          <w:numId w:val="52"/>
        </w:numPr>
        <w:jc w:val="both"/>
        <w:rPr>
          <w:sz w:val="20"/>
        </w:rPr>
      </w:pPr>
      <w:r w:rsidRPr="00C11F52">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C11F52">
        <w:rPr>
          <w:rFonts w:cs="Arial"/>
          <w:b/>
          <w:sz w:val="20"/>
        </w:rPr>
        <w:t xml:space="preserve">(40 </w:t>
      </w:r>
      <w:smartTag w:uri="urn:schemas-microsoft-com:office:smarttags" w:element="stockticker">
        <w:r w:rsidRPr="00C11F52">
          <w:rPr>
            <w:rFonts w:cs="Arial"/>
            <w:b/>
            <w:sz w:val="20"/>
          </w:rPr>
          <w:t>CFR</w:t>
        </w:r>
      </w:smartTag>
      <w:r w:rsidRPr="00C11F52">
        <w:rPr>
          <w:rFonts w:cs="Arial"/>
          <w:b/>
          <w:sz w:val="20"/>
        </w:rPr>
        <w:t xml:space="preserve"> 64.9(a)(2)(</w:t>
      </w:r>
      <w:proofErr w:type="spellStart"/>
      <w:r w:rsidRPr="00C11F52">
        <w:rPr>
          <w:rFonts w:cs="Arial"/>
          <w:b/>
          <w:sz w:val="20"/>
        </w:rPr>
        <w:t>i</w:t>
      </w:r>
      <w:proofErr w:type="spellEnd"/>
      <w:r w:rsidRPr="00C11F52">
        <w:rPr>
          <w:rFonts w:cs="Arial"/>
          <w:b/>
          <w:sz w:val="20"/>
        </w:rPr>
        <w:t>))</w:t>
      </w:r>
    </w:p>
    <w:p w14:paraId="16B7CBEA" w14:textId="77777777" w:rsidR="006B53F8" w:rsidRPr="00C11F52" w:rsidRDefault="006B53F8" w:rsidP="006B53F8">
      <w:pPr>
        <w:ind w:left="360" w:right="-36"/>
        <w:jc w:val="both"/>
        <w:rPr>
          <w:rFonts w:cs="Arial"/>
          <w:sz w:val="20"/>
        </w:rPr>
      </w:pPr>
    </w:p>
    <w:p w14:paraId="24169099" w14:textId="77777777" w:rsidR="006B53F8" w:rsidRPr="00C11F52" w:rsidRDefault="006B53F8" w:rsidP="002856EC">
      <w:pPr>
        <w:numPr>
          <w:ilvl w:val="0"/>
          <w:numId w:val="52"/>
        </w:numPr>
        <w:ind w:right="-36"/>
        <w:jc w:val="both"/>
        <w:rPr>
          <w:rFonts w:cs="Arial"/>
          <w:sz w:val="20"/>
        </w:rPr>
      </w:pPr>
      <w:r w:rsidRPr="00C11F52">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C11F52">
        <w:rPr>
          <w:rFonts w:cs="Arial"/>
          <w:b/>
          <w:sz w:val="20"/>
        </w:rPr>
        <w:t xml:space="preserve">(40 </w:t>
      </w:r>
      <w:smartTag w:uri="urn:schemas-microsoft-com:office:smarttags" w:element="stockticker">
        <w:r w:rsidRPr="00C11F52">
          <w:rPr>
            <w:rFonts w:cs="Arial"/>
            <w:b/>
            <w:sz w:val="20"/>
          </w:rPr>
          <w:t>CFR</w:t>
        </w:r>
      </w:smartTag>
      <w:r w:rsidRPr="00C11F52">
        <w:rPr>
          <w:rFonts w:cs="Arial"/>
          <w:b/>
          <w:sz w:val="20"/>
        </w:rPr>
        <w:t xml:space="preserve"> 64.9(a)(2)(ii))</w:t>
      </w:r>
    </w:p>
    <w:p w14:paraId="10B60717" w14:textId="77777777" w:rsidR="006B53F8" w:rsidRPr="00C11F52" w:rsidRDefault="006B53F8" w:rsidP="006B53F8">
      <w:pPr>
        <w:ind w:right="72"/>
        <w:jc w:val="both"/>
        <w:rPr>
          <w:rFonts w:cs="Arial"/>
          <w:sz w:val="20"/>
        </w:rPr>
      </w:pPr>
    </w:p>
    <w:p w14:paraId="323AB81A" w14:textId="77777777" w:rsidR="006B53F8" w:rsidRDefault="006B53F8" w:rsidP="006B53F8">
      <w:pPr>
        <w:jc w:val="both"/>
        <w:rPr>
          <w:rFonts w:cs="Arial"/>
          <w:b/>
          <w:sz w:val="20"/>
        </w:rPr>
      </w:pPr>
      <w:r w:rsidRPr="00C11F52">
        <w:rPr>
          <w:rFonts w:cs="Arial"/>
          <w:b/>
          <w:sz w:val="20"/>
        </w:rPr>
        <w:t>See Appendix 8</w:t>
      </w:r>
    </w:p>
    <w:p w14:paraId="11B58082" w14:textId="77777777" w:rsidR="006B53F8" w:rsidRPr="00C11F52" w:rsidRDefault="006B53F8" w:rsidP="006B53F8">
      <w:pPr>
        <w:jc w:val="both"/>
        <w:rPr>
          <w:b/>
        </w:rPr>
      </w:pPr>
    </w:p>
    <w:p w14:paraId="7B0FC481" w14:textId="77777777" w:rsidR="006B53F8" w:rsidRPr="00C11F52" w:rsidRDefault="006B53F8" w:rsidP="006B53F8">
      <w:pPr>
        <w:jc w:val="both"/>
      </w:pPr>
      <w:r w:rsidRPr="00C11F52">
        <w:rPr>
          <w:b/>
        </w:rPr>
        <w:t xml:space="preserve">VIII.  </w:t>
      </w:r>
      <w:r w:rsidRPr="00C11F52">
        <w:rPr>
          <w:b/>
          <w:u w:val="single"/>
        </w:rPr>
        <w:t>STACK/VENT RESTRICTION(S)</w:t>
      </w:r>
    </w:p>
    <w:p w14:paraId="26F27B6E" w14:textId="77777777" w:rsidR="006B53F8" w:rsidRPr="00C11F52" w:rsidRDefault="006B53F8" w:rsidP="006B53F8">
      <w:pPr>
        <w:jc w:val="both"/>
        <w:rPr>
          <w:sz w:val="20"/>
        </w:rPr>
      </w:pPr>
    </w:p>
    <w:p w14:paraId="3F75FA76" w14:textId="77777777" w:rsidR="006B53F8" w:rsidRPr="00C11F52" w:rsidRDefault="006B53F8" w:rsidP="006B53F8">
      <w:pPr>
        <w:jc w:val="both"/>
        <w:rPr>
          <w:sz w:val="20"/>
        </w:rPr>
      </w:pPr>
      <w:r w:rsidRPr="00C11F52">
        <w:rPr>
          <w:sz w:val="20"/>
        </w:rPr>
        <w:t>NA</w:t>
      </w:r>
    </w:p>
    <w:p w14:paraId="2C164FFE" w14:textId="77777777" w:rsidR="006B53F8" w:rsidRPr="00C11F52" w:rsidRDefault="006B53F8" w:rsidP="006B53F8">
      <w:pPr>
        <w:jc w:val="both"/>
        <w:rPr>
          <w:rFonts w:cs="Arial"/>
          <w:sz w:val="20"/>
        </w:rPr>
      </w:pPr>
    </w:p>
    <w:p w14:paraId="6F0795EB" w14:textId="77777777" w:rsidR="006B53F8" w:rsidRPr="00C11F52" w:rsidRDefault="006B53F8" w:rsidP="006B53F8">
      <w:pPr>
        <w:jc w:val="both"/>
      </w:pPr>
      <w:r w:rsidRPr="00C11F52">
        <w:rPr>
          <w:b/>
        </w:rPr>
        <w:t xml:space="preserve">IX.  </w:t>
      </w:r>
      <w:r w:rsidRPr="00C11F52">
        <w:rPr>
          <w:b/>
          <w:u w:val="single"/>
        </w:rPr>
        <w:t>OTHER REQUIREMENTS</w:t>
      </w:r>
    </w:p>
    <w:p w14:paraId="110F3FA0" w14:textId="77777777" w:rsidR="006B53F8" w:rsidRPr="00C11F52" w:rsidRDefault="006B53F8" w:rsidP="006B53F8">
      <w:pPr>
        <w:jc w:val="both"/>
        <w:rPr>
          <w:sz w:val="20"/>
        </w:rPr>
      </w:pPr>
    </w:p>
    <w:p w14:paraId="11089C4B" w14:textId="77777777" w:rsidR="006B53F8" w:rsidRPr="00C11F52" w:rsidRDefault="006B53F8" w:rsidP="006B53F8">
      <w:pPr>
        <w:tabs>
          <w:tab w:val="left" w:pos="270"/>
        </w:tabs>
        <w:ind w:left="360" w:hanging="360"/>
        <w:jc w:val="both"/>
        <w:rPr>
          <w:rFonts w:cs="Arial"/>
          <w:sz w:val="20"/>
        </w:rPr>
      </w:pPr>
      <w:r w:rsidRPr="00C11F52">
        <w:rPr>
          <w:sz w:val="20"/>
        </w:rPr>
        <w:t xml:space="preserve">1.   </w:t>
      </w:r>
      <w:r w:rsidRPr="00C11F52">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11F52">
        <w:rPr>
          <w:rFonts w:cs="Arial"/>
          <w:b/>
          <w:sz w:val="20"/>
        </w:rPr>
        <w:t>(40 CFR 64.7(e))</w:t>
      </w:r>
      <w:r w:rsidRPr="00C11F52">
        <w:rPr>
          <w:rFonts w:cs="Arial"/>
          <w:sz w:val="20"/>
        </w:rPr>
        <w:t xml:space="preserve">  </w:t>
      </w:r>
    </w:p>
    <w:p w14:paraId="1260A172" w14:textId="77777777" w:rsidR="006B53F8" w:rsidRPr="00C11F52" w:rsidRDefault="006B53F8" w:rsidP="006B53F8">
      <w:pPr>
        <w:jc w:val="both"/>
        <w:rPr>
          <w:sz w:val="20"/>
        </w:rPr>
      </w:pPr>
    </w:p>
    <w:p w14:paraId="201E4EBC" w14:textId="77777777" w:rsidR="006B53F8" w:rsidRPr="00C11F52" w:rsidRDefault="006B53F8" w:rsidP="006B53F8">
      <w:pPr>
        <w:jc w:val="both"/>
        <w:rPr>
          <w:sz w:val="20"/>
        </w:rPr>
      </w:pPr>
      <w:r w:rsidRPr="00C11F52">
        <w:rPr>
          <w:sz w:val="20"/>
        </w:rPr>
        <w:t xml:space="preserve">2.   </w:t>
      </w:r>
      <w:r w:rsidRPr="00C11F52">
        <w:rPr>
          <w:rFonts w:cs="Arial"/>
          <w:sz w:val="20"/>
        </w:rPr>
        <w:t xml:space="preserve">The permittee shall comply with all applicable requirements of 40 CFR Part 64.  </w:t>
      </w:r>
      <w:r w:rsidRPr="00C11F52">
        <w:rPr>
          <w:rFonts w:cs="Arial"/>
          <w:b/>
          <w:sz w:val="20"/>
        </w:rPr>
        <w:t>(40 CFR Part 64)</w:t>
      </w:r>
      <w:r w:rsidRPr="00C11F52">
        <w:rPr>
          <w:sz w:val="20"/>
        </w:rPr>
        <w:t xml:space="preserve"> </w:t>
      </w:r>
    </w:p>
    <w:p w14:paraId="45BF3E3D" w14:textId="77777777" w:rsidR="006B53F8" w:rsidRPr="00C11F52" w:rsidRDefault="006B53F8" w:rsidP="006B53F8">
      <w:pPr>
        <w:jc w:val="both"/>
        <w:rPr>
          <w:sz w:val="20"/>
        </w:rPr>
      </w:pPr>
    </w:p>
    <w:p w14:paraId="54C38FFD" w14:textId="77777777" w:rsidR="006B53F8" w:rsidRPr="00C11F52" w:rsidRDefault="006B53F8" w:rsidP="006B53F8">
      <w:pPr>
        <w:jc w:val="both"/>
        <w:rPr>
          <w:sz w:val="20"/>
        </w:rPr>
      </w:pPr>
    </w:p>
    <w:p w14:paraId="191B0A4B" w14:textId="77777777" w:rsidR="00B64BEA" w:rsidRDefault="00B64BEA" w:rsidP="008427BE">
      <w:pPr>
        <w:jc w:val="both"/>
        <w:rPr>
          <w:sz w:val="20"/>
        </w:rPr>
      </w:pPr>
    </w:p>
    <w:p w14:paraId="6681E9C0" w14:textId="4749ACF6" w:rsidR="007014BE" w:rsidRPr="007014BE" w:rsidRDefault="00E14632" w:rsidP="007014BE">
      <w:pPr>
        <w:rPr>
          <w:sz w:val="20"/>
        </w:rPr>
      </w:pPr>
      <w:r w:rsidRPr="00FE0AD0">
        <w:br w:type="page"/>
      </w:r>
      <w:bookmarkStart w:id="90" w:name="_Toc1453518"/>
      <w:bookmarkEnd w:id="62"/>
      <w:bookmarkEnd w:id="63"/>
      <w:bookmarkEnd w:id="64"/>
    </w:p>
    <w:p w14:paraId="20F14903" w14:textId="77777777" w:rsidR="005E5399" w:rsidRPr="00440957" w:rsidRDefault="00FE2A0A" w:rsidP="001B5E34">
      <w:pPr>
        <w:pStyle w:val="Heading1"/>
        <w:rPr>
          <w:sz w:val="20"/>
          <w:szCs w:val="20"/>
        </w:rPr>
      </w:pPr>
      <w:bookmarkStart w:id="91" w:name="_Toc166061898"/>
      <w:r w:rsidRPr="001B5E34">
        <w:lastRenderedPageBreak/>
        <w:t>E</w:t>
      </w:r>
      <w:r w:rsidR="005E5399" w:rsidRPr="001B5E34">
        <w:t>.  NON-APPLICABLE REQUIREMENTS</w:t>
      </w:r>
      <w:bookmarkEnd w:id="90"/>
      <w:bookmarkEnd w:id="91"/>
    </w:p>
    <w:p w14:paraId="3859EB28" w14:textId="77777777" w:rsidR="00FD265B" w:rsidRPr="00EE5F4E" w:rsidRDefault="00FD265B" w:rsidP="004F09CF">
      <w:pPr>
        <w:jc w:val="both"/>
        <w:rPr>
          <w:sz w:val="20"/>
        </w:rPr>
      </w:pPr>
    </w:p>
    <w:p w14:paraId="6C9F2862" w14:textId="0BD9B053"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8F5883">
        <w:rPr>
          <w:sz w:val="20"/>
        </w:rPr>
        <w:t> </w:t>
      </w:r>
      <w:r w:rsidR="009069B9" w:rsidRPr="00FE0AD0">
        <w:rPr>
          <w:sz w:val="20"/>
        </w:rPr>
        <w:t>213(6)(a)(ii)</w:t>
      </w:r>
      <w:r w:rsidR="00234667" w:rsidRPr="00FE0AD0">
        <w:rPr>
          <w:sz w:val="20"/>
        </w:rPr>
        <w:t>.</w:t>
      </w:r>
    </w:p>
    <w:p w14:paraId="30DD230D" w14:textId="77777777" w:rsidR="000822B4" w:rsidRDefault="000822B4" w:rsidP="00D10803">
      <w:pPr>
        <w:jc w:val="both"/>
      </w:pPr>
    </w:p>
    <w:p w14:paraId="2E966F7B" w14:textId="77777777" w:rsidR="00447D64" w:rsidRDefault="00447D64" w:rsidP="00D10803">
      <w:pPr>
        <w:jc w:val="both"/>
      </w:pPr>
    </w:p>
    <w:p w14:paraId="5C3F9FA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1B25713" w14:textId="77777777" w:rsidTr="00B10CBB">
        <w:trPr>
          <w:cantSplit/>
          <w:trHeight w:val="226"/>
        </w:trPr>
        <w:tc>
          <w:tcPr>
            <w:tcW w:w="10271" w:type="dxa"/>
          </w:tcPr>
          <w:p w14:paraId="0FDC4E3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2" w:name="_Toc367698521"/>
            <w:bookmarkStart w:id="93" w:name="_Toc166061899"/>
            <w:r w:rsidRPr="00253A7B">
              <w:rPr>
                <w:b/>
                <w:kern w:val="28"/>
                <w:sz w:val="28"/>
                <w:szCs w:val="28"/>
              </w:rPr>
              <w:t>APPENDICES</w:t>
            </w:r>
            <w:bookmarkEnd w:id="92"/>
            <w:bookmarkEnd w:id="93"/>
          </w:p>
        </w:tc>
      </w:tr>
    </w:tbl>
    <w:p w14:paraId="01C33060" w14:textId="77777777" w:rsidR="00FC3D76" w:rsidRPr="00FC1F2C" w:rsidRDefault="005C07D8" w:rsidP="005C07D8">
      <w:pPr>
        <w:pStyle w:val="Heading2"/>
        <w:numPr>
          <w:ilvl w:val="0"/>
          <w:numId w:val="0"/>
        </w:numPr>
        <w:spacing w:before="0" w:after="0"/>
        <w:jc w:val="left"/>
        <w:rPr>
          <w:b w:val="0"/>
          <w:sz w:val="22"/>
          <w:szCs w:val="22"/>
        </w:rPr>
      </w:pPr>
      <w:bookmarkStart w:id="94" w:name="_Toc166061900"/>
      <w:bookmarkStart w:id="9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4"/>
    </w:p>
    <w:tbl>
      <w:tblPr>
        <w:tblW w:w="5000" w:type="pct"/>
        <w:jc w:val="center"/>
        <w:tblLook w:val="0000" w:firstRow="0" w:lastRow="0" w:firstColumn="0" w:lastColumn="0" w:noHBand="0" w:noVBand="0"/>
      </w:tblPr>
      <w:tblGrid>
        <w:gridCol w:w="1344"/>
        <w:gridCol w:w="3845"/>
        <w:gridCol w:w="803"/>
        <w:gridCol w:w="4202"/>
      </w:tblGrid>
      <w:tr w:rsidR="008F5883" w:rsidRPr="000B6AFE" w14:paraId="764E221E" w14:textId="77777777" w:rsidTr="00414B35">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9C8E1DC" w14:textId="77777777" w:rsidR="008F5883" w:rsidRPr="000B6AFE" w:rsidRDefault="008F5883" w:rsidP="00414B3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A8DA05F" w14:textId="77777777" w:rsidR="008F5883" w:rsidRPr="000B6AFE" w:rsidRDefault="008F5883" w:rsidP="00414B35">
            <w:pPr>
              <w:jc w:val="center"/>
              <w:rPr>
                <w:rFonts w:cs="Arial"/>
                <w:b/>
                <w:sz w:val="19"/>
                <w:szCs w:val="19"/>
              </w:rPr>
            </w:pPr>
            <w:r w:rsidRPr="000B6AFE">
              <w:rPr>
                <w:rFonts w:cs="Arial"/>
                <w:b/>
                <w:sz w:val="19"/>
                <w:szCs w:val="19"/>
              </w:rPr>
              <w:t>Pollutant / Measurement Abbreviations</w:t>
            </w:r>
          </w:p>
        </w:tc>
      </w:tr>
      <w:tr w:rsidR="008F5883" w:rsidRPr="000B6AFE" w14:paraId="43058D54" w14:textId="77777777" w:rsidTr="00414B35">
        <w:trPr>
          <w:cantSplit/>
          <w:trHeight w:val="245"/>
          <w:jc w:val="center"/>
        </w:trPr>
        <w:tc>
          <w:tcPr>
            <w:tcW w:w="659" w:type="pct"/>
            <w:tcBorders>
              <w:top w:val="single" w:sz="4" w:space="0" w:color="auto"/>
              <w:left w:val="double" w:sz="4" w:space="0" w:color="auto"/>
            </w:tcBorders>
          </w:tcPr>
          <w:p w14:paraId="2E7FCF49" w14:textId="77777777" w:rsidR="008F5883" w:rsidRPr="000B6AFE" w:rsidRDefault="008F5883" w:rsidP="00414B3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83FFD0E" w14:textId="77777777" w:rsidR="008F5883" w:rsidRPr="000B6AFE" w:rsidRDefault="008F5883" w:rsidP="00414B3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9DC049C" w14:textId="77777777" w:rsidR="008F5883" w:rsidRPr="000B6AFE" w:rsidRDefault="008F5883" w:rsidP="00414B35">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8A9BEB3" w14:textId="77777777" w:rsidR="008F5883" w:rsidRPr="000B6AFE" w:rsidRDefault="008F5883" w:rsidP="00414B35">
            <w:pPr>
              <w:rPr>
                <w:rFonts w:cs="Arial"/>
                <w:sz w:val="19"/>
                <w:szCs w:val="19"/>
              </w:rPr>
            </w:pPr>
            <w:r w:rsidRPr="000B6AFE">
              <w:rPr>
                <w:rFonts w:cs="Arial"/>
                <w:sz w:val="19"/>
                <w:szCs w:val="19"/>
              </w:rPr>
              <w:t>Actual cubic feet per minute</w:t>
            </w:r>
          </w:p>
        </w:tc>
      </w:tr>
      <w:tr w:rsidR="008F5883" w:rsidRPr="000B6AFE" w14:paraId="59C0A48D" w14:textId="77777777" w:rsidTr="00414B35">
        <w:trPr>
          <w:cantSplit/>
          <w:trHeight w:val="245"/>
          <w:jc w:val="center"/>
        </w:trPr>
        <w:tc>
          <w:tcPr>
            <w:tcW w:w="659" w:type="pct"/>
            <w:tcBorders>
              <w:left w:val="double" w:sz="4" w:space="0" w:color="auto"/>
            </w:tcBorders>
          </w:tcPr>
          <w:p w14:paraId="470BA11D" w14:textId="77777777" w:rsidR="008F5883" w:rsidRPr="000B6AFE" w:rsidRDefault="008F5883" w:rsidP="00414B35">
            <w:pPr>
              <w:rPr>
                <w:rFonts w:cs="Arial"/>
                <w:sz w:val="19"/>
                <w:szCs w:val="19"/>
              </w:rPr>
            </w:pPr>
            <w:r w:rsidRPr="000B6AFE">
              <w:rPr>
                <w:rFonts w:cs="Arial"/>
                <w:sz w:val="19"/>
                <w:szCs w:val="19"/>
              </w:rPr>
              <w:t>BACT</w:t>
            </w:r>
          </w:p>
        </w:tc>
        <w:tc>
          <w:tcPr>
            <w:tcW w:w="1886" w:type="pct"/>
            <w:tcBorders>
              <w:right w:val="single" w:sz="4" w:space="0" w:color="auto"/>
            </w:tcBorders>
          </w:tcPr>
          <w:p w14:paraId="2430A7F5" w14:textId="77777777" w:rsidR="008F5883" w:rsidRPr="000B6AFE" w:rsidRDefault="008F5883" w:rsidP="00414B3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9A83459" w14:textId="77777777" w:rsidR="008F5883" w:rsidRPr="000B6AFE" w:rsidRDefault="008F5883" w:rsidP="00414B35">
            <w:pPr>
              <w:rPr>
                <w:rFonts w:cs="Arial"/>
                <w:sz w:val="19"/>
                <w:szCs w:val="19"/>
              </w:rPr>
            </w:pPr>
            <w:r w:rsidRPr="000B6AFE">
              <w:rPr>
                <w:rFonts w:cs="Arial"/>
                <w:sz w:val="19"/>
                <w:szCs w:val="19"/>
              </w:rPr>
              <w:t>BTU</w:t>
            </w:r>
          </w:p>
        </w:tc>
        <w:tc>
          <w:tcPr>
            <w:tcW w:w="2061" w:type="pct"/>
            <w:tcBorders>
              <w:right w:val="double" w:sz="4" w:space="0" w:color="auto"/>
            </w:tcBorders>
          </w:tcPr>
          <w:p w14:paraId="44ED2C13" w14:textId="77777777" w:rsidR="008F5883" w:rsidRPr="000B6AFE" w:rsidRDefault="008F5883" w:rsidP="00414B35">
            <w:pPr>
              <w:rPr>
                <w:rFonts w:cs="Arial"/>
                <w:sz w:val="19"/>
                <w:szCs w:val="19"/>
              </w:rPr>
            </w:pPr>
            <w:r w:rsidRPr="000B6AFE">
              <w:rPr>
                <w:rFonts w:cs="Arial"/>
                <w:sz w:val="19"/>
                <w:szCs w:val="19"/>
              </w:rPr>
              <w:t>British Thermal Unit</w:t>
            </w:r>
          </w:p>
        </w:tc>
      </w:tr>
      <w:tr w:rsidR="008F5883" w:rsidRPr="000B6AFE" w14:paraId="01E1B7A2" w14:textId="77777777" w:rsidTr="00414B35">
        <w:trPr>
          <w:cantSplit/>
          <w:trHeight w:val="245"/>
          <w:jc w:val="center"/>
        </w:trPr>
        <w:tc>
          <w:tcPr>
            <w:tcW w:w="659" w:type="pct"/>
            <w:tcBorders>
              <w:left w:val="double" w:sz="4" w:space="0" w:color="auto"/>
            </w:tcBorders>
          </w:tcPr>
          <w:p w14:paraId="4E759248" w14:textId="77777777" w:rsidR="008F5883" w:rsidRPr="000B6AFE" w:rsidRDefault="008F5883" w:rsidP="00414B35">
            <w:pPr>
              <w:rPr>
                <w:rFonts w:cs="Arial"/>
                <w:sz w:val="19"/>
                <w:szCs w:val="19"/>
              </w:rPr>
            </w:pPr>
            <w:r w:rsidRPr="000B6AFE">
              <w:rPr>
                <w:rFonts w:cs="Arial"/>
                <w:sz w:val="19"/>
                <w:szCs w:val="19"/>
              </w:rPr>
              <w:t>CAA</w:t>
            </w:r>
          </w:p>
        </w:tc>
        <w:tc>
          <w:tcPr>
            <w:tcW w:w="1886" w:type="pct"/>
            <w:tcBorders>
              <w:right w:val="single" w:sz="4" w:space="0" w:color="auto"/>
            </w:tcBorders>
          </w:tcPr>
          <w:p w14:paraId="0F79C4ED" w14:textId="77777777" w:rsidR="008F5883" w:rsidRPr="000B6AFE" w:rsidRDefault="008F5883" w:rsidP="00414B35">
            <w:pPr>
              <w:rPr>
                <w:rFonts w:cs="Arial"/>
                <w:sz w:val="19"/>
                <w:szCs w:val="19"/>
              </w:rPr>
            </w:pPr>
            <w:r w:rsidRPr="000B6AFE">
              <w:rPr>
                <w:rFonts w:cs="Arial"/>
                <w:sz w:val="19"/>
                <w:szCs w:val="19"/>
              </w:rPr>
              <w:t>Clean Air Act</w:t>
            </w:r>
          </w:p>
        </w:tc>
        <w:tc>
          <w:tcPr>
            <w:tcW w:w="394" w:type="pct"/>
            <w:tcBorders>
              <w:left w:val="single" w:sz="4" w:space="0" w:color="auto"/>
            </w:tcBorders>
          </w:tcPr>
          <w:p w14:paraId="4D8479BC" w14:textId="77777777" w:rsidR="008F5883" w:rsidRPr="000B6AFE" w:rsidRDefault="008F5883" w:rsidP="00414B35">
            <w:pPr>
              <w:rPr>
                <w:rFonts w:cs="Arial"/>
                <w:sz w:val="19"/>
                <w:szCs w:val="19"/>
              </w:rPr>
            </w:pPr>
            <w:r w:rsidRPr="000B6AFE">
              <w:rPr>
                <w:rFonts w:cs="Arial"/>
                <w:sz w:val="19"/>
                <w:szCs w:val="19"/>
              </w:rPr>
              <w:t>°C</w:t>
            </w:r>
          </w:p>
        </w:tc>
        <w:tc>
          <w:tcPr>
            <w:tcW w:w="2061" w:type="pct"/>
            <w:tcBorders>
              <w:right w:val="double" w:sz="4" w:space="0" w:color="auto"/>
            </w:tcBorders>
          </w:tcPr>
          <w:p w14:paraId="6E3EFFA1" w14:textId="77777777" w:rsidR="008F5883" w:rsidRPr="000B6AFE" w:rsidRDefault="008F5883" w:rsidP="00414B35">
            <w:pPr>
              <w:rPr>
                <w:rFonts w:cs="Arial"/>
                <w:sz w:val="19"/>
                <w:szCs w:val="19"/>
              </w:rPr>
            </w:pPr>
            <w:r w:rsidRPr="000B6AFE">
              <w:rPr>
                <w:rFonts w:cs="Arial"/>
                <w:sz w:val="19"/>
                <w:szCs w:val="19"/>
              </w:rPr>
              <w:t>Degrees Celsius</w:t>
            </w:r>
          </w:p>
        </w:tc>
      </w:tr>
      <w:tr w:rsidR="008F5883" w:rsidRPr="000B6AFE" w14:paraId="1DC4B31B" w14:textId="77777777" w:rsidTr="00414B35">
        <w:trPr>
          <w:cantSplit/>
          <w:trHeight w:val="245"/>
          <w:jc w:val="center"/>
        </w:trPr>
        <w:tc>
          <w:tcPr>
            <w:tcW w:w="659" w:type="pct"/>
            <w:tcBorders>
              <w:left w:val="double" w:sz="4" w:space="0" w:color="auto"/>
            </w:tcBorders>
          </w:tcPr>
          <w:p w14:paraId="4B4E63F2" w14:textId="77777777" w:rsidR="008F5883" w:rsidRPr="000B6AFE" w:rsidRDefault="008F5883" w:rsidP="00414B35">
            <w:pPr>
              <w:rPr>
                <w:rFonts w:cs="Arial"/>
                <w:sz w:val="19"/>
                <w:szCs w:val="19"/>
              </w:rPr>
            </w:pPr>
            <w:r w:rsidRPr="000B6AFE">
              <w:rPr>
                <w:rFonts w:cs="Arial"/>
                <w:sz w:val="19"/>
                <w:szCs w:val="19"/>
              </w:rPr>
              <w:t>CAM</w:t>
            </w:r>
          </w:p>
        </w:tc>
        <w:tc>
          <w:tcPr>
            <w:tcW w:w="1886" w:type="pct"/>
            <w:tcBorders>
              <w:right w:val="single" w:sz="4" w:space="0" w:color="auto"/>
            </w:tcBorders>
          </w:tcPr>
          <w:p w14:paraId="195D0732" w14:textId="77777777" w:rsidR="008F5883" w:rsidRPr="000B6AFE" w:rsidRDefault="008F5883" w:rsidP="00414B3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0E9D033" w14:textId="77777777" w:rsidR="008F5883" w:rsidRPr="000B6AFE" w:rsidRDefault="008F5883" w:rsidP="00414B35">
            <w:pPr>
              <w:rPr>
                <w:rFonts w:cs="Arial"/>
                <w:sz w:val="19"/>
                <w:szCs w:val="19"/>
              </w:rPr>
            </w:pPr>
            <w:r w:rsidRPr="000B6AFE">
              <w:rPr>
                <w:rFonts w:cs="Arial"/>
                <w:sz w:val="19"/>
                <w:szCs w:val="19"/>
              </w:rPr>
              <w:t>CO</w:t>
            </w:r>
          </w:p>
        </w:tc>
        <w:tc>
          <w:tcPr>
            <w:tcW w:w="2061" w:type="pct"/>
            <w:tcBorders>
              <w:right w:val="double" w:sz="4" w:space="0" w:color="auto"/>
            </w:tcBorders>
          </w:tcPr>
          <w:p w14:paraId="44E4EF7F" w14:textId="77777777" w:rsidR="008F5883" w:rsidRPr="000B6AFE" w:rsidRDefault="008F5883" w:rsidP="00414B35">
            <w:pPr>
              <w:rPr>
                <w:rFonts w:cs="Arial"/>
                <w:sz w:val="19"/>
                <w:szCs w:val="19"/>
              </w:rPr>
            </w:pPr>
            <w:r w:rsidRPr="000B6AFE">
              <w:rPr>
                <w:rFonts w:cs="Arial"/>
                <w:sz w:val="19"/>
                <w:szCs w:val="19"/>
              </w:rPr>
              <w:t>Carbon Monoxide</w:t>
            </w:r>
          </w:p>
        </w:tc>
      </w:tr>
      <w:tr w:rsidR="008F5883" w:rsidRPr="000B6AFE" w14:paraId="4B4E8FCA" w14:textId="77777777" w:rsidTr="00414B35">
        <w:trPr>
          <w:cantSplit/>
          <w:trHeight w:val="245"/>
          <w:jc w:val="center"/>
        </w:trPr>
        <w:tc>
          <w:tcPr>
            <w:tcW w:w="659" w:type="pct"/>
            <w:tcBorders>
              <w:left w:val="double" w:sz="4" w:space="0" w:color="auto"/>
            </w:tcBorders>
          </w:tcPr>
          <w:p w14:paraId="1E17CFBA" w14:textId="77777777" w:rsidR="008F5883" w:rsidRPr="000B6AFE" w:rsidRDefault="008F5883" w:rsidP="00414B35">
            <w:pPr>
              <w:rPr>
                <w:rFonts w:cs="Arial"/>
                <w:sz w:val="19"/>
                <w:szCs w:val="19"/>
              </w:rPr>
            </w:pPr>
            <w:r w:rsidRPr="000B6AFE">
              <w:rPr>
                <w:rFonts w:cs="Arial"/>
                <w:sz w:val="19"/>
                <w:szCs w:val="19"/>
              </w:rPr>
              <w:t>CEM</w:t>
            </w:r>
          </w:p>
        </w:tc>
        <w:tc>
          <w:tcPr>
            <w:tcW w:w="1886" w:type="pct"/>
            <w:tcBorders>
              <w:right w:val="single" w:sz="4" w:space="0" w:color="auto"/>
            </w:tcBorders>
          </w:tcPr>
          <w:p w14:paraId="1288DFE6" w14:textId="77777777" w:rsidR="008F5883" w:rsidRPr="000B6AFE" w:rsidRDefault="008F5883" w:rsidP="00414B3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8023F6A" w14:textId="77777777" w:rsidR="008F5883" w:rsidRPr="000B6AFE" w:rsidRDefault="008F5883" w:rsidP="00414B3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9479C92" w14:textId="77777777" w:rsidR="008F5883" w:rsidRPr="000B6AFE" w:rsidRDefault="008F5883" w:rsidP="00414B35">
            <w:pPr>
              <w:rPr>
                <w:rFonts w:cs="Arial"/>
                <w:sz w:val="19"/>
                <w:szCs w:val="19"/>
              </w:rPr>
            </w:pPr>
            <w:r w:rsidRPr="000B6AFE">
              <w:rPr>
                <w:rFonts w:cs="Arial"/>
                <w:sz w:val="19"/>
                <w:szCs w:val="19"/>
              </w:rPr>
              <w:t>Carbon Dioxide Equivalent</w:t>
            </w:r>
          </w:p>
        </w:tc>
      </w:tr>
      <w:tr w:rsidR="008F5883" w:rsidRPr="000B6AFE" w14:paraId="2727F998" w14:textId="77777777" w:rsidTr="00414B35">
        <w:trPr>
          <w:cantSplit/>
          <w:trHeight w:val="245"/>
          <w:jc w:val="center"/>
        </w:trPr>
        <w:tc>
          <w:tcPr>
            <w:tcW w:w="659" w:type="pct"/>
            <w:tcBorders>
              <w:left w:val="double" w:sz="4" w:space="0" w:color="auto"/>
            </w:tcBorders>
          </w:tcPr>
          <w:p w14:paraId="1FEF10E0" w14:textId="77777777" w:rsidR="008F5883" w:rsidRPr="000B6AFE" w:rsidRDefault="008F5883" w:rsidP="00414B35">
            <w:pPr>
              <w:rPr>
                <w:rFonts w:cs="Arial"/>
                <w:sz w:val="19"/>
                <w:szCs w:val="19"/>
              </w:rPr>
            </w:pPr>
            <w:r>
              <w:rPr>
                <w:rFonts w:cs="Arial"/>
                <w:sz w:val="19"/>
                <w:szCs w:val="19"/>
              </w:rPr>
              <w:t>CEMS</w:t>
            </w:r>
          </w:p>
        </w:tc>
        <w:tc>
          <w:tcPr>
            <w:tcW w:w="1886" w:type="pct"/>
            <w:tcBorders>
              <w:right w:val="single" w:sz="4" w:space="0" w:color="auto"/>
            </w:tcBorders>
          </w:tcPr>
          <w:p w14:paraId="316728B5" w14:textId="77777777" w:rsidR="008F5883" w:rsidRPr="000B6AFE" w:rsidRDefault="008F5883" w:rsidP="00414B3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D917E98" w14:textId="77777777" w:rsidR="008F5883" w:rsidRPr="000B6AFE" w:rsidRDefault="008F5883" w:rsidP="00414B35">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1B27B11" w14:textId="77777777" w:rsidR="008F5883" w:rsidRPr="000B6AFE" w:rsidRDefault="008F5883" w:rsidP="00414B35">
            <w:pPr>
              <w:rPr>
                <w:rFonts w:cs="Arial"/>
                <w:sz w:val="19"/>
                <w:szCs w:val="19"/>
              </w:rPr>
            </w:pPr>
            <w:r w:rsidRPr="000B6AFE">
              <w:rPr>
                <w:rFonts w:cs="Arial"/>
                <w:sz w:val="19"/>
                <w:szCs w:val="19"/>
              </w:rPr>
              <w:t>Dry standard cubic foot</w:t>
            </w:r>
          </w:p>
        </w:tc>
      </w:tr>
      <w:tr w:rsidR="008F5883" w:rsidRPr="000B6AFE" w14:paraId="576AB1F3" w14:textId="77777777" w:rsidTr="00414B35">
        <w:trPr>
          <w:cantSplit/>
          <w:trHeight w:val="245"/>
          <w:jc w:val="center"/>
        </w:trPr>
        <w:tc>
          <w:tcPr>
            <w:tcW w:w="659" w:type="pct"/>
            <w:tcBorders>
              <w:left w:val="double" w:sz="4" w:space="0" w:color="auto"/>
            </w:tcBorders>
          </w:tcPr>
          <w:p w14:paraId="439EFB75" w14:textId="77777777" w:rsidR="008F5883" w:rsidRPr="000B6AFE" w:rsidRDefault="008F5883" w:rsidP="00414B35">
            <w:pPr>
              <w:rPr>
                <w:rFonts w:cs="Arial"/>
                <w:sz w:val="19"/>
                <w:szCs w:val="19"/>
              </w:rPr>
            </w:pPr>
            <w:r w:rsidRPr="000B6AFE">
              <w:rPr>
                <w:rFonts w:cs="Arial"/>
                <w:sz w:val="19"/>
                <w:szCs w:val="19"/>
              </w:rPr>
              <w:t>CFR</w:t>
            </w:r>
          </w:p>
        </w:tc>
        <w:tc>
          <w:tcPr>
            <w:tcW w:w="1886" w:type="pct"/>
            <w:tcBorders>
              <w:right w:val="single" w:sz="4" w:space="0" w:color="auto"/>
            </w:tcBorders>
          </w:tcPr>
          <w:p w14:paraId="45219D08" w14:textId="77777777" w:rsidR="008F5883" w:rsidRPr="000B6AFE" w:rsidRDefault="008F5883" w:rsidP="00414B3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5921A77" w14:textId="77777777" w:rsidR="008F5883" w:rsidRPr="000B6AFE" w:rsidRDefault="008F5883" w:rsidP="00414B35">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10E29E9" w14:textId="77777777" w:rsidR="008F5883" w:rsidRPr="000B6AFE" w:rsidRDefault="008F5883" w:rsidP="00414B35">
            <w:pPr>
              <w:rPr>
                <w:rFonts w:cs="Arial"/>
                <w:sz w:val="19"/>
                <w:szCs w:val="19"/>
              </w:rPr>
            </w:pPr>
            <w:r w:rsidRPr="000B6AFE">
              <w:rPr>
                <w:rFonts w:cs="Arial"/>
                <w:sz w:val="19"/>
                <w:szCs w:val="19"/>
              </w:rPr>
              <w:t>Dry standard cubic meter</w:t>
            </w:r>
          </w:p>
        </w:tc>
      </w:tr>
      <w:tr w:rsidR="008F5883" w:rsidRPr="000B6AFE" w14:paraId="42FD753B" w14:textId="77777777" w:rsidTr="00414B35">
        <w:trPr>
          <w:cantSplit/>
          <w:trHeight w:val="245"/>
          <w:jc w:val="center"/>
        </w:trPr>
        <w:tc>
          <w:tcPr>
            <w:tcW w:w="659" w:type="pct"/>
            <w:tcBorders>
              <w:left w:val="double" w:sz="4" w:space="0" w:color="auto"/>
            </w:tcBorders>
          </w:tcPr>
          <w:p w14:paraId="33399D1B" w14:textId="77777777" w:rsidR="008F5883" w:rsidRPr="000B6AFE" w:rsidRDefault="008F5883" w:rsidP="00414B35">
            <w:pPr>
              <w:rPr>
                <w:rFonts w:cs="Arial"/>
                <w:sz w:val="19"/>
                <w:szCs w:val="19"/>
              </w:rPr>
            </w:pPr>
            <w:r w:rsidRPr="000B6AFE">
              <w:rPr>
                <w:rFonts w:cs="Arial"/>
                <w:sz w:val="19"/>
                <w:szCs w:val="19"/>
              </w:rPr>
              <w:t>COM</w:t>
            </w:r>
          </w:p>
        </w:tc>
        <w:tc>
          <w:tcPr>
            <w:tcW w:w="1886" w:type="pct"/>
            <w:tcBorders>
              <w:right w:val="single" w:sz="4" w:space="0" w:color="auto"/>
            </w:tcBorders>
          </w:tcPr>
          <w:p w14:paraId="444CE8E1" w14:textId="77777777" w:rsidR="008F5883" w:rsidRPr="000B6AFE" w:rsidRDefault="008F5883" w:rsidP="00414B3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58ED1EF" w14:textId="77777777" w:rsidR="008F5883" w:rsidRPr="000B6AFE" w:rsidRDefault="008F5883" w:rsidP="00414B35">
            <w:pPr>
              <w:rPr>
                <w:rFonts w:cs="Arial"/>
                <w:sz w:val="19"/>
                <w:szCs w:val="19"/>
              </w:rPr>
            </w:pPr>
            <w:r w:rsidRPr="000B6AFE">
              <w:rPr>
                <w:rFonts w:cs="Arial"/>
                <w:sz w:val="19"/>
                <w:szCs w:val="19"/>
              </w:rPr>
              <w:t>°F</w:t>
            </w:r>
          </w:p>
        </w:tc>
        <w:tc>
          <w:tcPr>
            <w:tcW w:w="2061" w:type="pct"/>
            <w:tcBorders>
              <w:right w:val="double" w:sz="4" w:space="0" w:color="auto"/>
            </w:tcBorders>
          </w:tcPr>
          <w:p w14:paraId="6318A1A0" w14:textId="77777777" w:rsidR="008F5883" w:rsidRPr="000B6AFE" w:rsidRDefault="008F5883" w:rsidP="00414B35">
            <w:pPr>
              <w:rPr>
                <w:rFonts w:cs="Arial"/>
                <w:sz w:val="19"/>
                <w:szCs w:val="19"/>
              </w:rPr>
            </w:pPr>
            <w:r w:rsidRPr="000B6AFE">
              <w:rPr>
                <w:rFonts w:cs="Arial"/>
                <w:sz w:val="19"/>
                <w:szCs w:val="19"/>
              </w:rPr>
              <w:t>Degrees Fahrenheit</w:t>
            </w:r>
          </w:p>
        </w:tc>
      </w:tr>
      <w:tr w:rsidR="008F5883" w:rsidRPr="000B6AFE" w14:paraId="1FE6EB20" w14:textId="77777777" w:rsidTr="00414B35">
        <w:trPr>
          <w:cantSplit/>
          <w:trHeight w:val="218"/>
          <w:jc w:val="center"/>
        </w:trPr>
        <w:tc>
          <w:tcPr>
            <w:tcW w:w="659" w:type="pct"/>
            <w:vMerge w:val="restart"/>
            <w:tcBorders>
              <w:left w:val="double" w:sz="4" w:space="0" w:color="auto"/>
            </w:tcBorders>
          </w:tcPr>
          <w:p w14:paraId="108726D0" w14:textId="77777777" w:rsidR="008F5883" w:rsidRPr="000B6AFE" w:rsidRDefault="008F5883" w:rsidP="00414B35">
            <w:pPr>
              <w:rPr>
                <w:rFonts w:cs="Arial"/>
                <w:sz w:val="19"/>
                <w:szCs w:val="19"/>
              </w:rPr>
            </w:pPr>
            <w:r w:rsidRPr="000B6AFE">
              <w:rPr>
                <w:rFonts w:cs="Arial"/>
                <w:sz w:val="19"/>
                <w:szCs w:val="19"/>
              </w:rPr>
              <w:t>Department/</w:t>
            </w:r>
          </w:p>
          <w:p w14:paraId="2BE8ACE4" w14:textId="77777777" w:rsidR="008F5883" w:rsidRPr="000B6AFE" w:rsidRDefault="008F5883" w:rsidP="00414B3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83D6A91" w14:textId="77777777" w:rsidR="008F5883" w:rsidRPr="000B6AFE" w:rsidRDefault="008F5883" w:rsidP="00414B3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72DF7F3" w14:textId="77777777" w:rsidR="008F5883" w:rsidRPr="000B6AFE" w:rsidRDefault="008F5883" w:rsidP="00414B35">
            <w:pPr>
              <w:rPr>
                <w:rFonts w:cs="Arial"/>
                <w:sz w:val="19"/>
                <w:szCs w:val="19"/>
              </w:rPr>
            </w:pPr>
            <w:r w:rsidRPr="000B6AFE">
              <w:rPr>
                <w:rFonts w:cs="Arial"/>
                <w:sz w:val="19"/>
                <w:szCs w:val="19"/>
              </w:rPr>
              <w:t>gr</w:t>
            </w:r>
          </w:p>
        </w:tc>
        <w:tc>
          <w:tcPr>
            <w:tcW w:w="2061" w:type="pct"/>
            <w:tcBorders>
              <w:right w:val="double" w:sz="4" w:space="0" w:color="auto"/>
            </w:tcBorders>
          </w:tcPr>
          <w:p w14:paraId="098DCC65" w14:textId="77777777" w:rsidR="008F5883" w:rsidRPr="000B6AFE" w:rsidRDefault="008F5883" w:rsidP="00414B35">
            <w:pPr>
              <w:rPr>
                <w:rFonts w:cs="Arial"/>
                <w:sz w:val="19"/>
                <w:szCs w:val="19"/>
              </w:rPr>
            </w:pPr>
            <w:r w:rsidRPr="000B6AFE">
              <w:rPr>
                <w:rFonts w:cs="Arial"/>
                <w:sz w:val="19"/>
                <w:szCs w:val="19"/>
              </w:rPr>
              <w:t>Grains</w:t>
            </w:r>
          </w:p>
        </w:tc>
      </w:tr>
      <w:tr w:rsidR="008F5883" w:rsidRPr="000B6AFE" w14:paraId="5CF5937F" w14:textId="77777777" w:rsidTr="00414B35">
        <w:trPr>
          <w:cantSplit/>
          <w:trHeight w:val="217"/>
          <w:jc w:val="center"/>
        </w:trPr>
        <w:tc>
          <w:tcPr>
            <w:tcW w:w="659" w:type="pct"/>
            <w:vMerge/>
            <w:tcBorders>
              <w:left w:val="double" w:sz="4" w:space="0" w:color="auto"/>
            </w:tcBorders>
          </w:tcPr>
          <w:p w14:paraId="78D6F972" w14:textId="77777777" w:rsidR="008F5883" w:rsidRPr="000B6AFE" w:rsidRDefault="008F5883" w:rsidP="00414B35">
            <w:pPr>
              <w:rPr>
                <w:rFonts w:cs="Arial"/>
                <w:sz w:val="19"/>
                <w:szCs w:val="19"/>
              </w:rPr>
            </w:pPr>
          </w:p>
        </w:tc>
        <w:tc>
          <w:tcPr>
            <w:tcW w:w="1886" w:type="pct"/>
            <w:vMerge/>
            <w:tcBorders>
              <w:right w:val="single" w:sz="4" w:space="0" w:color="auto"/>
            </w:tcBorders>
          </w:tcPr>
          <w:p w14:paraId="6A2C8DE9" w14:textId="77777777" w:rsidR="008F5883" w:rsidRPr="000B6AFE" w:rsidRDefault="008F5883" w:rsidP="00414B35">
            <w:pPr>
              <w:rPr>
                <w:rFonts w:cs="Arial"/>
                <w:sz w:val="19"/>
                <w:szCs w:val="19"/>
              </w:rPr>
            </w:pPr>
          </w:p>
        </w:tc>
        <w:tc>
          <w:tcPr>
            <w:tcW w:w="394" w:type="pct"/>
            <w:tcBorders>
              <w:left w:val="single" w:sz="4" w:space="0" w:color="auto"/>
            </w:tcBorders>
          </w:tcPr>
          <w:p w14:paraId="4A4D1B74" w14:textId="77777777" w:rsidR="008F5883" w:rsidRPr="000B6AFE" w:rsidRDefault="008F5883" w:rsidP="00414B35">
            <w:pPr>
              <w:rPr>
                <w:rFonts w:cs="Arial"/>
                <w:sz w:val="19"/>
                <w:szCs w:val="19"/>
              </w:rPr>
            </w:pPr>
            <w:r w:rsidRPr="000B6AFE">
              <w:rPr>
                <w:rFonts w:cs="Arial"/>
                <w:sz w:val="19"/>
                <w:szCs w:val="19"/>
              </w:rPr>
              <w:t>HAP</w:t>
            </w:r>
          </w:p>
        </w:tc>
        <w:tc>
          <w:tcPr>
            <w:tcW w:w="2061" w:type="pct"/>
            <w:tcBorders>
              <w:right w:val="double" w:sz="4" w:space="0" w:color="auto"/>
            </w:tcBorders>
          </w:tcPr>
          <w:p w14:paraId="0B231BFE" w14:textId="77777777" w:rsidR="008F5883" w:rsidRPr="000B6AFE" w:rsidRDefault="008F5883" w:rsidP="00414B35">
            <w:pPr>
              <w:rPr>
                <w:rFonts w:cs="Arial"/>
                <w:sz w:val="19"/>
                <w:szCs w:val="19"/>
              </w:rPr>
            </w:pPr>
            <w:r w:rsidRPr="000B6AFE">
              <w:rPr>
                <w:rFonts w:cs="Arial"/>
                <w:sz w:val="19"/>
                <w:szCs w:val="19"/>
              </w:rPr>
              <w:t>Hazardous Air Pollutant</w:t>
            </w:r>
          </w:p>
        </w:tc>
      </w:tr>
      <w:tr w:rsidR="008F5883" w:rsidRPr="000B6AFE" w14:paraId="16F86DD2" w14:textId="77777777" w:rsidTr="00414B35">
        <w:trPr>
          <w:cantSplit/>
          <w:trHeight w:val="245"/>
          <w:jc w:val="center"/>
        </w:trPr>
        <w:tc>
          <w:tcPr>
            <w:tcW w:w="659" w:type="pct"/>
            <w:vMerge w:val="restart"/>
            <w:tcBorders>
              <w:left w:val="double" w:sz="4" w:space="0" w:color="auto"/>
            </w:tcBorders>
          </w:tcPr>
          <w:p w14:paraId="54286021" w14:textId="77777777" w:rsidR="008F5883" w:rsidRPr="000B6AFE" w:rsidRDefault="008F5883" w:rsidP="00414B35">
            <w:pPr>
              <w:rPr>
                <w:rFonts w:cs="Arial"/>
                <w:sz w:val="19"/>
                <w:szCs w:val="19"/>
              </w:rPr>
            </w:pPr>
            <w:r>
              <w:rPr>
                <w:rFonts w:cs="Arial"/>
                <w:sz w:val="19"/>
                <w:szCs w:val="19"/>
              </w:rPr>
              <w:t>EGLE</w:t>
            </w:r>
          </w:p>
        </w:tc>
        <w:tc>
          <w:tcPr>
            <w:tcW w:w="1886" w:type="pct"/>
            <w:vMerge w:val="restart"/>
            <w:tcBorders>
              <w:right w:val="single" w:sz="4" w:space="0" w:color="auto"/>
            </w:tcBorders>
          </w:tcPr>
          <w:p w14:paraId="2BFCA888" w14:textId="77777777" w:rsidR="008F5883" w:rsidRPr="000B6AFE" w:rsidRDefault="008F5883" w:rsidP="00414B3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6DA3B61" w14:textId="77777777" w:rsidR="008F5883" w:rsidRPr="000B6AFE" w:rsidRDefault="008F5883" w:rsidP="00414B35">
            <w:pPr>
              <w:rPr>
                <w:rFonts w:cs="Arial"/>
                <w:sz w:val="19"/>
                <w:szCs w:val="19"/>
              </w:rPr>
            </w:pPr>
            <w:r w:rsidRPr="000B6AFE">
              <w:rPr>
                <w:rFonts w:cs="Arial"/>
                <w:sz w:val="19"/>
                <w:szCs w:val="19"/>
              </w:rPr>
              <w:t>Hg</w:t>
            </w:r>
          </w:p>
        </w:tc>
        <w:tc>
          <w:tcPr>
            <w:tcW w:w="2061" w:type="pct"/>
            <w:tcBorders>
              <w:right w:val="double" w:sz="4" w:space="0" w:color="auto"/>
            </w:tcBorders>
          </w:tcPr>
          <w:p w14:paraId="4D24C723" w14:textId="77777777" w:rsidR="008F5883" w:rsidRPr="000B6AFE" w:rsidRDefault="008F5883" w:rsidP="00414B35">
            <w:pPr>
              <w:rPr>
                <w:rFonts w:cs="Arial"/>
                <w:sz w:val="19"/>
                <w:szCs w:val="19"/>
              </w:rPr>
            </w:pPr>
            <w:r w:rsidRPr="000B6AFE">
              <w:rPr>
                <w:rFonts w:cs="Arial"/>
                <w:sz w:val="19"/>
                <w:szCs w:val="19"/>
              </w:rPr>
              <w:t>Mercury</w:t>
            </w:r>
          </w:p>
        </w:tc>
      </w:tr>
      <w:tr w:rsidR="008F5883" w:rsidRPr="000B6AFE" w14:paraId="01AA35A7" w14:textId="77777777" w:rsidTr="00414B35">
        <w:trPr>
          <w:cantSplit/>
          <w:trHeight w:val="245"/>
          <w:jc w:val="center"/>
        </w:trPr>
        <w:tc>
          <w:tcPr>
            <w:tcW w:w="659" w:type="pct"/>
            <w:vMerge/>
            <w:tcBorders>
              <w:left w:val="double" w:sz="4" w:space="0" w:color="auto"/>
            </w:tcBorders>
          </w:tcPr>
          <w:p w14:paraId="5399DE8A" w14:textId="77777777" w:rsidR="008F5883" w:rsidRDefault="008F5883" w:rsidP="00414B35">
            <w:pPr>
              <w:rPr>
                <w:rFonts w:cs="Arial"/>
                <w:sz w:val="19"/>
                <w:szCs w:val="19"/>
              </w:rPr>
            </w:pPr>
          </w:p>
        </w:tc>
        <w:tc>
          <w:tcPr>
            <w:tcW w:w="1886" w:type="pct"/>
            <w:vMerge/>
            <w:tcBorders>
              <w:right w:val="single" w:sz="4" w:space="0" w:color="auto"/>
            </w:tcBorders>
          </w:tcPr>
          <w:p w14:paraId="50FB3863" w14:textId="77777777" w:rsidR="008F5883" w:rsidRPr="000B6AFE" w:rsidRDefault="008F5883" w:rsidP="00414B35">
            <w:pPr>
              <w:rPr>
                <w:rFonts w:cs="Arial"/>
                <w:sz w:val="19"/>
                <w:szCs w:val="19"/>
              </w:rPr>
            </w:pPr>
          </w:p>
        </w:tc>
        <w:tc>
          <w:tcPr>
            <w:tcW w:w="394" w:type="pct"/>
            <w:tcBorders>
              <w:left w:val="single" w:sz="4" w:space="0" w:color="auto"/>
            </w:tcBorders>
          </w:tcPr>
          <w:p w14:paraId="50AF0927" w14:textId="77777777" w:rsidR="008F5883" w:rsidRPr="000B6AFE" w:rsidRDefault="008F5883" w:rsidP="00414B35">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65FEF92E" w14:textId="77777777" w:rsidR="008F5883" w:rsidRPr="000B6AFE" w:rsidRDefault="008F5883" w:rsidP="00414B35">
            <w:pPr>
              <w:rPr>
                <w:rFonts w:cs="Arial"/>
                <w:sz w:val="19"/>
                <w:szCs w:val="19"/>
              </w:rPr>
            </w:pPr>
            <w:r w:rsidRPr="000B6AFE">
              <w:rPr>
                <w:rFonts w:cs="Arial"/>
                <w:sz w:val="19"/>
                <w:szCs w:val="19"/>
              </w:rPr>
              <w:t>Hour</w:t>
            </w:r>
          </w:p>
        </w:tc>
      </w:tr>
      <w:tr w:rsidR="008F5883" w:rsidRPr="000B6AFE" w14:paraId="6C70A8F8" w14:textId="77777777" w:rsidTr="00414B35">
        <w:trPr>
          <w:cantSplit/>
          <w:trHeight w:val="245"/>
          <w:jc w:val="center"/>
        </w:trPr>
        <w:tc>
          <w:tcPr>
            <w:tcW w:w="659" w:type="pct"/>
            <w:tcBorders>
              <w:left w:val="double" w:sz="4" w:space="0" w:color="auto"/>
            </w:tcBorders>
          </w:tcPr>
          <w:p w14:paraId="79D8F645" w14:textId="77777777" w:rsidR="008F5883" w:rsidRPr="000B6AFE" w:rsidRDefault="008F5883" w:rsidP="00414B35">
            <w:pPr>
              <w:rPr>
                <w:rFonts w:cs="Arial"/>
                <w:sz w:val="19"/>
                <w:szCs w:val="19"/>
              </w:rPr>
            </w:pPr>
            <w:r w:rsidRPr="000B6AFE">
              <w:rPr>
                <w:rFonts w:cs="Arial"/>
                <w:sz w:val="19"/>
                <w:szCs w:val="19"/>
              </w:rPr>
              <w:t>EU</w:t>
            </w:r>
          </w:p>
        </w:tc>
        <w:tc>
          <w:tcPr>
            <w:tcW w:w="1886" w:type="pct"/>
            <w:tcBorders>
              <w:right w:val="single" w:sz="4" w:space="0" w:color="auto"/>
            </w:tcBorders>
          </w:tcPr>
          <w:p w14:paraId="136CB486" w14:textId="77777777" w:rsidR="008F5883" w:rsidRPr="000B6AFE" w:rsidRDefault="008F5883" w:rsidP="00414B35">
            <w:pPr>
              <w:rPr>
                <w:rFonts w:cs="Arial"/>
                <w:sz w:val="19"/>
                <w:szCs w:val="19"/>
              </w:rPr>
            </w:pPr>
            <w:r w:rsidRPr="000B6AFE">
              <w:rPr>
                <w:rFonts w:cs="Arial"/>
                <w:sz w:val="19"/>
                <w:szCs w:val="19"/>
              </w:rPr>
              <w:t>Emission Unit</w:t>
            </w:r>
          </w:p>
        </w:tc>
        <w:tc>
          <w:tcPr>
            <w:tcW w:w="394" w:type="pct"/>
            <w:tcBorders>
              <w:left w:val="single" w:sz="4" w:space="0" w:color="auto"/>
            </w:tcBorders>
          </w:tcPr>
          <w:p w14:paraId="4C5636A5" w14:textId="77777777" w:rsidR="008F5883" w:rsidRPr="000B6AFE" w:rsidRDefault="008F5883" w:rsidP="00414B35">
            <w:pPr>
              <w:rPr>
                <w:rFonts w:cs="Arial"/>
                <w:sz w:val="19"/>
                <w:szCs w:val="19"/>
              </w:rPr>
            </w:pPr>
            <w:r w:rsidRPr="000B6AFE">
              <w:rPr>
                <w:rFonts w:cs="Arial"/>
                <w:sz w:val="19"/>
                <w:szCs w:val="19"/>
              </w:rPr>
              <w:t>HP</w:t>
            </w:r>
          </w:p>
        </w:tc>
        <w:tc>
          <w:tcPr>
            <w:tcW w:w="2061" w:type="pct"/>
            <w:tcBorders>
              <w:right w:val="double" w:sz="4" w:space="0" w:color="auto"/>
            </w:tcBorders>
          </w:tcPr>
          <w:p w14:paraId="227B3A19" w14:textId="77777777" w:rsidR="008F5883" w:rsidRPr="000B6AFE" w:rsidRDefault="008F5883" w:rsidP="00414B35">
            <w:pPr>
              <w:rPr>
                <w:rFonts w:cs="Arial"/>
                <w:sz w:val="19"/>
                <w:szCs w:val="19"/>
              </w:rPr>
            </w:pPr>
            <w:r w:rsidRPr="000B6AFE">
              <w:rPr>
                <w:rFonts w:cs="Arial"/>
                <w:sz w:val="19"/>
                <w:szCs w:val="19"/>
              </w:rPr>
              <w:t>Horsepower</w:t>
            </w:r>
          </w:p>
        </w:tc>
      </w:tr>
      <w:tr w:rsidR="008F5883" w:rsidRPr="000B6AFE" w14:paraId="3D34B5EC" w14:textId="77777777" w:rsidTr="00414B35">
        <w:trPr>
          <w:cantSplit/>
          <w:trHeight w:val="245"/>
          <w:jc w:val="center"/>
        </w:trPr>
        <w:tc>
          <w:tcPr>
            <w:tcW w:w="659" w:type="pct"/>
            <w:tcBorders>
              <w:left w:val="double" w:sz="4" w:space="0" w:color="auto"/>
            </w:tcBorders>
          </w:tcPr>
          <w:p w14:paraId="390F34C5" w14:textId="77777777" w:rsidR="008F5883" w:rsidRPr="000B6AFE" w:rsidRDefault="008F5883" w:rsidP="00414B35">
            <w:pPr>
              <w:rPr>
                <w:rFonts w:cs="Arial"/>
                <w:sz w:val="19"/>
                <w:szCs w:val="19"/>
              </w:rPr>
            </w:pPr>
            <w:r w:rsidRPr="000B6AFE">
              <w:rPr>
                <w:rFonts w:cs="Arial"/>
                <w:sz w:val="19"/>
                <w:szCs w:val="19"/>
              </w:rPr>
              <w:t>FG</w:t>
            </w:r>
          </w:p>
        </w:tc>
        <w:tc>
          <w:tcPr>
            <w:tcW w:w="1886" w:type="pct"/>
            <w:tcBorders>
              <w:right w:val="single" w:sz="4" w:space="0" w:color="auto"/>
            </w:tcBorders>
          </w:tcPr>
          <w:p w14:paraId="17683B04" w14:textId="77777777" w:rsidR="008F5883" w:rsidRPr="000B6AFE" w:rsidRDefault="008F5883" w:rsidP="00414B35">
            <w:pPr>
              <w:rPr>
                <w:rFonts w:cs="Arial"/>
                <w:sz w:val="19"/>
                <w:szCs w:val="19"/>
              </w:rPr>
            </w:pPr>
            <w:r w:rsidRPr="000B6AFE">
              <w:rPr>
                <w:rFonts w:cs="Arial"/>
                <w:sz w:val="19"/>
                <w:szCs w:val="19"/>
              </w:rPr>
              <w:t>Flexible Group</w:t>
            </w:r>
          </w:p>
        </w:tc>
        <w:tc>
          <w:tcPr>
            <w:tcW w:w="394" w:type="pct"/>
            <w:tcBorders>
              <w:left w:val="single" w:sz="4" w:space="0" w:color="auto"/>
            </w:tcBorders>
          </w:tcPr>
          <w:p w14:paraId="14ACCCF1" w14:textId="77777777" w:rsidR="008F5883" w:rsidRPr="000B6AFE" w:rsidRDefault="008F5883" w:rsidP="00414B3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43EEDC7" w14:textId="77777777" w:rsidR="008F5883" w:rsidRPr="000B6AFE" w:rsidRDefault="008F5883" w:rsidP="00414B35">
            <w:pPr>
              <w:rPr>
                <w:rFonts w:cs="Arial"/>
                <w:sz w:val="19"/>
                <w:szCs w:val="19"/>
              </w:rPr>
            </w:pPr>
            <w:r w:rsidRPr="000B6AFE">
              <w:rPr>
                <w:rFonts w:cs="Arial"/>
                <w:sz w:val="19"/>
                <w:szCs w:val="19"/>
              </w:rPr>
              <w:t>Hydrogen Sulfide</w:t>
            </w:r>
          </w:p>
        </w:tc>
      </w:tr>
      <w:tr w:rsidR="008F5883" w:rsidRPr="000B6AFE" w14:paraId="7E005F78" w14:textId="77777777" w:rsidTr="00414B35">
        <w:trPr>
          <w:cantSplit/>
          <w:trHeight w:val="245"/>
          <w:jc w:val="center"/>
        </w:trPr>
        <w:tc>
          <w:tcPr>
            <w:tcW w:w="659" w:type="pct"/>
            <w:tcBorders>
              <w:left w:val="double" w:sz="4" w:space="0" w:color="auto"/>
            </w:tcBorders>
          </w:tcPr>
          <w:p w14:paraId="2A33F547" w14:textId="77777777" w:rsidR="008F5883" w:rsidRPr="000B6AFE" w:rsidRDefault="008F5883" w:rsidP="00414B35">
            <w:pPr>
              <w:rPr>
                <w:rFonts w:cs="Arial"/>
                <w:sz w:val="19"/>
                <w:szCs w:val="19"/>
              </w:rPr>
            </w:pPr>
            <w:r w:rsidRPr="000B6AFE">
              <w:rPr>
                <w:rFonts w:cs="Arial"/>
                <w:sz w:val="19"/>
                <w:szCs w:val="19"/>
              </w:rPr>
              <w:t>GACS</w:t>
            </w:r>
          </w:p>
        </w:tc>
        <w:tc>
          <w:tcPr>
            <w:tcW w:w="1886" w:type="pct"/>
            <w:tcBorders>
              <w:right w:val="single" w:sz="4" w:space="0" w:color="auto"/>
            </w:tcBorders>
          </w:tcPr>
          <w:p w14:paraId="265576C4" w14:textId="77777777" w:rsidR="008F5883" w:rsidRPr="000B6AFE" w:rsidRDefault="008F5883" w:rsidP="00414B3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7BA0C1A" w14:textId="77777777" w:rsidR="008F5883" w:rsidRPr="000B6AFE" w:rsidRDefault="008F5883" w:rsidP="00414B35">
            <w:pPr>
              <w:rPr>
                <w:rFonts w:cs="Arial"/>
                <w:sz w:val="19"/>
                <w:szCs w:val="19"/>
              </w:rPr>
            </w:pPr>
            <w:r w:rsidRPr="000B6AFE">
              <w:rPr>
                <w:rFonts w:cs="Arial"/>
                <w:sz w:val="19"/>
                <w:szCs w:val="19"/>
              </w:rPr>
              <w:t>kW</w:t>
            </w:r>
          </w:p>
        </w:tc>
        <w:tc>
          <w:tcPr>
            <w:tcW w:w="2061" w:type="pct"/>
            <w:tcBorders>
              <w:right w:val="double" w:sz="4" w:space="0" w:color="auto"/>
            </w:tcBorders>
          </w:tcPr>
          <w:p w14:paraId="776F258C" w14:textId="77777777" w:rsidR="008F5883" w:rsidRPr="000B6AFE" w:rsidRDefault="008F5883" w:rsidP="00414B35">
            <w:pPr>
              <w:rPr>
                <w:rFonts w:cs="Arial"/>
                <w:sz w:val="19"/>
                <w:szCs w:val="19"/>
              </w:rPr>
            </w:pPr>
            <w:r w:rsidRPr="000B6AFE">
              <w:rPr>
                <w:rFonts w:cs="Arial"/>
                <w:sz w:val="19"/>
                <w:szCs w:val="19"/>
              </w:rPr>
              <w:t>Kilowatt</w:t>
            </w:r>
          </w:p>
        </w:tc>
      </w:tr>
      <w:tr w:rsidR="008F5883" w:rsidRPr="000B6AFE" w14:paraId="4B1368FF" w14:textId="77777777" w:rsidTr="00414B35">
        <w:trPr>
          <w:cantSplit/>
          <w:trHeight w:val="245"/>
          <w:jc w:val="center"/>
        </w:trPr>
        <w:tc>
          <w:tcPr>
            <w:tcW w:w="659" w:type="pct"/>
            <w:tcBorders>
              <w:left w:val="double" w:sz="4" w:space="0" w:color="auto"/>
            </w:tcBorders>
          </w:tcPr>
          <w:p w14:paraId="6F5B8949" w14:textId="77777777" w:rsidR="008F5883" w:rsidRPr="000B6AFE" w:rsidRDefault="008F5883" w:rsidP="00414B35">
            <w:pPr>
              <w:rPr>
                <w:rFonts w:cs="Arial"/>
                <w:sz w:val="19"/>
                <w:szCs w:val="19"/>
              </w:rPr>
            </w:pPr>
            <w:r w:rsidRPr="000B6AFE">
              <w:rPr>
                <w:rFonts w:cs="Arial"/>
                <w:sz w:val="19"/>
                <w:szCs w:val="19"/>
              </w:rPr>
              <w:t>GC</w:t>
            </w:r>
          </w:p>
        </w:tc>
        <w:tc>
          <w:tcPr>
            <w:tcW w:w="1886" w:type="pct"/>
            <w:tcBorders>
              <w:right w:val="single" w:sz="4" w:space="0" w:color="auto"/>
            </w:tcBorders>
          </w:tcPr>
          <w:p w14:paraId="25AE97C1" w14:textId="77777777" w:rsidR="008F5883" w:rsidRPr="000B6AFE" w:rsidRDefault="008F5883" w:rsidP="00414B35">
            <w:pPr>
              <w:rPr>
                <w:rFonts w:cs="Arial"/>
                <w:sz w:val="19"/>
                <w:szCs w:val="19"/>
              </w:rPr>
            </w:pPr>
            <w:r w:rsidRPr="000B6AFE">
              <w:rPr>
                <w:rFonts w:cs="Arial"/>
                <w:sz w:val="19"/>
                <w:szCs w:val="19"/>
              </w:rPr>
              <w:t>General Condition</w:t>
            </w:r>
          </w:p>
        </w:tc>
        <w:tc>
          <w:tcPr>
            <w:tcW w:w="394" w:type="pct"/>
            <w:tcBorders>
              <w:left w:val="single" w:sz="4" w:space="0" w:color="auto"/>
            </w:tcBorders>
          </w:tcPr>
          <w:p w14:paraId="36007FAF" w14:textId="77777777" w:rsidR="008F5883" w:rsidRPr="000B6AFE" w:rsidRDefault="008F5883" w:rsidP="00414B35">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4C2F3BBC" w14:textId="77777777" w:rsidR="008F5883" w:rsidRPr="000B6AFE" w:rsidRDefault="008F5883" w:rsidP="00414B35">
            <w:pPr>
              <w:rPr>
                <w:rFonts w:cs="Arial"/>
                <w:sz w:val="19"/>
                <w:szCs w:val="19"/>
              </w:rPr>
            </w:pPr>
            <w:r w:rsidRPr="000B6AFE">
              <w:rPr>
                <w:rFonts w:cs="Arial"/>
                <w:sz w:val="19"/>
                <w:szCs w:val="19"/>
              </w:rPr>
              <w:t>Pound</w:t>
            </w:r>
          </w:p>
        </w:tc>
      </w:tr>
      <w:tr w:rsidR="008F5883" w:rsidRPr="000B6AFE" w14:paraId="587E834E" w14:textId="77777777" w:rsidTr="00414B35">
        <w:trPr>
          <w:cantSplit/>
          <w:trHeight w:val="245"/>
          <w:jc w:val="center"/>
        </w:trPr>
        <w:tc>
          <w:tcPr>
            <w:tcW w:w="659" w:type="pct"/>
            <w:tcBorders>
              <w:left w:val="double" w:sz="4" w:space="0" w:color="auto"/>
            </w:tcBorders>
          </w:tcPr>
          <w:p w14:paraId="42AFE656" w14:textId="77777777" w:rsidR="008F5883" w:rsidRPr="000B6AFE" w:rsidRDefault="008F5883" w:rsidP="00414B35">
            <w:pPr>
              <w:rPr>
                <w:rFonts w:cs="Arial"/>
                <w:sz w:val="19"/>
                <w:szCs w:val="19"/>
              </w:rPr>
            </w:pPr>
            <w:r w:rsidRPr="000B6AFE">
              <w:rPr>
                <w:rFonts w:cs="Arial"/>
                <w:sz w:val="19"/>
                <w:szCs w:val="19"/>
              </w:rPr>
              <w:t>GHGs</w:t>
            </w:r>
          </w:p>
        </w:tc>
        <w:tc>
          <w:tcPr>
            <w:tcW w:w="1886" w:type="pct"/>
            <w:tcBorders>
              <w:right w:val="single" w:sz="4" w:space="0" w:color="auto"/>
            </w:tcBorders>
          </w:tcPr>
          <w:p w14:paraId="71245A10" w14:textId="77777777" w:rsidR="008F5883" w:rsidRPr="000B6AFE" w:rsidRDefault="008F5883" w:rsidP="00414B35">
            <w:pPr>
              <w:rPr>
                <w:rFonts w:cs="Arial"/>
                <w:sz w:val="19"/>
                <w:szCs w:val="19"/>
              </w:rPr>
            </w:pPr>
            <w:r w:rsidRPr="000B6AFE">
              <w:rPr>
                <w:rFonts w:cs="Arial"/>
                <w:sz w:val="19"/>
                <w:szCs w:val="19"/>
              </w:rPr>
              <w:t>Greenhouse Gases</w:t>
            </w:r>
          </w:p>
        </w:tc>
        <w:tc>
          <w:tcPr>
            <w:tcW w:w="394" w:type="pct"/>
            <w:tcBorders>
              <w:left w:val="single" w:sz="4" w:space="0" w:color="auto"/>
            </w:tcBorders>
          </w:tcPr>
          <w:p w14:paraId="1AA01C70" w14:textId="77777777" w:rsidR="008F5883" w:rsidRPr="000B6AFE" w:rsidRDefault="008F5883" w:rsidP="00414B35">
            <w:pPr>
              <w:rPr>
                <w:rFonts w:cs="Arial"/>
                <w:sz w:val="19"/>
                <w:szCs w:val="19"/>
              </w:rPr>
            </w:pPr>
            <w:r w:rsidRPr="000B6AFE">
              <w:rPr>
                <w:rFonts w:cs="Arial"/>
                <w:sz w:val="19"/>
                <w:szCs w:val="19"/>
              </w:rPr>
              <w:t>m</w:t>
            </w:r>
          </w:p>
        </w:tc>
        <w:tc>
          <w:tcPr>
            <w:tcW w:w="2061" w:type="pct"/>
            <w:tcBorders>
              <w:right w:val="double" w:sz="4" w:space="0" w:color="auto"/>
            </w:tcBorders>
          </w:tcPr>
          <w:p w14:paraId="0B6FBBA6" w14:textId="77777777" w:rsidR="008F5883" w:rsidRPr="000B6AFE" w:rsidRDefault="008F5883" w:rsidP="00414B35">
            <w:pPr>
              <w:rPr>
                <w:rFonts w:cs="Arial"/>
                <w:sz w:val="19"/>
                <w:szCs w:val="19"/>
              </w:rPr>
            </w:pPr>
            <w:r w:rsidRPr="000B6AFE">
              <w:rPr>
                <w:rFonts w:cs="Arial"/>
                <w:sz w:val="19"/>
                <w:szCs w:val="19"/>
              </w:rPr>
              <w:t>Meter</w:t>
            </w:r>
          </w:p>
        </w:tc>
      </w:tr>
      <w:tr w:rsidR="008F5883" w:rsidRPr="000B6AFE" w14:paraId="5941BC81" w14:textId="77777777" w:rsidTr="00414B35">
        <w:trPr>
          <w:cantSplit/>
          <w:trHeight w:val="245"/>
          <w:jc w:val="center"/>
        </w:trPr>
        <w:tc>
          <w:tcPr>
            <w:tcW w:w="659" w:type="pct"/>
            <w:tcBorders>
              <w:left w:val="double" w:sz="4" w:space="0" w:color="auto"/>
            </w:tcBorders>
          </w:tcPr>
          <w:p w14:paraId="0880236D" w14:textId="77777777" w:rsidR="008F5883" w:rsidRPr="000B6AFE" w:rsidRDefault="008F5883" w:rsidP="00414B35">
            <w:pPr>
              <w:rPr>
                <w:rFonts w:cs="Arial"/>
                <w:sz w:val="19"/>
                <w:szCs w:val="19"/>
              </w:rPr>
            </w:pPr>
            <w:r w:rsidRPr="000B6AFE">
              <w:rPr>
                <w:rFonts w:cs="Arial"/>
                <w:sz w:val="19"/>
                <w:szCs w:val="19"/>
              </w:rPr>
              <w:t>HVLP</w:t>
            </w:r>
          </w:p>
        </w:tc>
        <w:tc>
          <w:tcPr>
            <w:tcW w:w="1886" w:type="pct"/>
            <w:tcBorders>
              <w:right w:val="single" w:sz="4" w:space="0" w:color="auto"/>
            </w:tcBorders>
          </w:tcPr>
          <w:p w14:paraId="36DBC924" w14:textId="77777777" w:rsidR="008F5883" w:rsidRPr="000B6AFE" w:rsidRDefault="008F5883" w:rsidP="00414B3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8C03AED" w14:textId="77777777" w:rsidR="008F5883" w:rsidRPr="000B6AFE" w:rsidRDefault="008F5883" w:rsidP="00414B35">
            <w:pPr>
              <w:rPr>
                <w:rFonts w:cs="Arial"/>
                <w:sz w:val="19"/>
                <w:szCs w:val="19"/>
              </w:rPr>
            </w:pPr>
            <w:r w:rsidRPr="000B6AFE">
              <w:rPr>
                <w:rFonts w:cs="Arial"/>
                <w:sz w:val="19"/>
                <w:szCs w:val="19"/>
              </w:rPr>
              <w:t>mg</w:t>
            </w:r>
          </w:p>
        </w:tc>
        <w:tc>
          <w:tcPr>
            <w:tcW w:w="2061" w:type="pct"/>
            <w:tcBorders>
              <w:right w:val="double" w:sz="4" w:space="0" w:color="auto"/>
            </w:tcBorders>
          </w:tcPr>
          <w:p w14:paraId="71A16F8F" w14:textId="77777777" w:rsidR="008F5883" w:rsidRPr="000B6AFE" w:rsidRDefault="008F5883" w:rsidP="00414B35">
            <w:pPr>
              <w:rPr>
                <w:rFonts w:cs="Arial"/>
                <w:sz w:val="19"/>
                <w:szCs w:val="19"/>
              </w:rPr>
            </w:pPr>
            <w:r w:rsidRPr="000B6AFE">
              <w:rPr>
                <w:rFonts w:cs="Arial"/>
                <w:sz w:val="19"/>
                <w:szCs w:val="19"/>
              </w:rPr>
              <w:t>Milligram</w:t>
            </w:r>
          </w:p>
        </w:tc>
      </w:tr>
      <w:tr w:rsidR="008F5883" w:rsidRPr="000B6AFE" w14:paraId="76730D47" w14:textId="77777777" w:rsidTr="00414B35">
        <w:trPr>
          <w:cantSplit/>
          <w:trHeight w:val="245"/>
          <w:jc w:val="center"/>
        </w:trPr>
        <w:tc>
          <w:tcPr>
            <w:tcW w:w="659" w:type="pct"/>
            <w:tcBorders>
              <w:left w:val="double" w:sz="4" w:space="0" w:color="auto"/>
            </w:tcBorders>
          </w:tcPr>
          <w:p w14:paraId="49E98EEF" w14:textId="77777777" w:rsidR="008F5883" w:rsidRPr="000B6AFE" w:rsidRDefault="008F5883" w:rsidP="00414B35">
            <w:pPr>
              <w:rPr>
                <w:rFonts w:cs="Arial"/>
                <w:sz w:val="19"/>
                <w:szCs w:val="19"/>
              </w:rPr>
            </w:pPr>
            <w:r w:rsidRPr="000B6AFE">
              <w:rPr>
                <w:rFonts w:cs="Arial"/>
                <w:sz w:val="19"/>
                <w:szCs w:val="19"/>
              </w:rPr>
              <w:t>ID</w:t>
            </w:r>
          </w:p>
        </w:tc>
        <w:tc>
          <w:tcPr>
            <w:tcW w:w="1886" w:type="pct"/>
            <w:tcBorders>
              <w:right w:val="single" w:sz="4" w:space="0" w:color="auto"/>
            </w:tcBorders>
          </w:tcPr>
          <w:p w14:paraId="201D3A26" w14:textId="77777777" w:rsidR="008F5883" w:rsidRPr="000B6AFE" w:rsidRDefault="008F5883" w:rsidP="00414B3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C4C76AF" w14:textId="77777777" w:rsidR="008F5883" w:rsidRPr="000B6AFE" w:rsidRDefault="008F5883" w:rsidP="00414B35">
            <w:pPr>
              <w:rPr>
                <w:rFonts w:cs="Arial"/>
                <w:sz w:val="19"/>
                <w:szCs w:val="19"/>
              </w:rPr>
            </w:pPr>
            <w:r w:rsidRPr="000B6AFE">
              <w:rPr>
                <w:rFonts w:cs="Arial"/>
                <w:sz w:val="19"/>
                <w:szCs w:val="19"/>
              </w:rPr>
              <w:t>mm</w:t>
            </w:r>
          </w:p>
        </w:tc>
        <w:tc>
          <w:tcPr>
            <w:tcW w:w="2061" w:type="pct"/>
            <w:tcBorders>
              <w:right w:val="double" w:sz="4" w:space="0" w:color="auto"/>
            </w:tcBorders>
          </w:tcPr>
          <w:p w14:paraId="3C71D7DD" w14:textId="77777777" w:rsidR="008F5883" w:rsidRPr="000B6AFE" w:rsidRDefault="008F5883" w:rsidP="00414B35">
            <w:pPr>
              <w:rPr>
                <w:rFonts w:cs="Arial"/>
                <w:sz w:val="19"/>
                <w:szCs w:val="19"/>
              </w:rPr>
            </w:pPr>
            <w:r w:rsidRPr="000B6AFE">
              <w:rPr>
                <w:rFonts w:cs="Arial"/>
                <w:sz w:val="19"/>
                <w:szCs w:val="19"/>
              </w:rPr>
              <w:t>Millimeter</w:t>
            </w:r>
          </w:p>
        </w:tc>
      </w:tr>
      <w:tr w:rsidR="008F5883" w:rsidRPr="000B6AFE" w14:paraId="1887C6EE" w14:textId="77777777" w:rsidTr="00414B35">
        <w:trPr>
          <w:cantSplit/>
          <w:trHeight w:val="245"/>
          <w:jc w:val="center"/>
        </w:trPr>
        <w:tc>
          <w:tcPr>
            <w:tcW w:w="659" w:type="pct"/>
            <w:tcBorders>
              <w:left w:val="double" w:sz="4" w:space="0" w:color="auto"/>
            </w:tcBorders>
          </w:tcPr>
          <w:p w14:paraId="36D14E63" w14:textId="77777777" w:rsidR="008F5883" w:rsidRPr="000B6AFE" w:rsidRDefault="008F5883" w:rsidP="00414B35">
            <w:pPr>
              <w:rPr>
                <w:rFonts w:cs="Arial"/>
                <w:sz w:val="19"/>
                <w:szCs w:val="19"/>
              </w:rPr>
            </w:pPr>
            <w:r w:rsidRPr="000B6AFE">
              <w:rPr>
                <w:rFonts w:cs="Arial"/>
                <w:sz w:val="19"/>
                <w:szCs w:val="19"/>
              </w:rPr>
              <w:t>IRSL</w:t>
            </w:r>
          </w:p>
        </w:tc>
        <w:tc>
          <w:tcPr>
            <w:tcW w:w="1886" w:type="pct"/>
            <w:tcBorders>
              <w:right w:val="single" w:sz="4" w:space="0" w:color="auto"/>
            </w:tcBorders>
          </w:tcPr>
          <w:p w14:paraId="16B8ED88" w14:textId="77777777" w:rsidR="008F5883" w:rsidRPr="000B6AFE" w:rsidRDefault="008F5883" w:rsidP="00414B3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F7D2B69" w14:textId="77777777" w:rsidR="008F5883" w:rsidRPr="000B6AFE" w:rsidRDefault="008F5883" w:rsidP="00414B35">
            <w:pPr>
              <w:rPr>
                <w:rFonts w:cs="Arial"/>
                <w:sz w:val="19"/>
                <w:szCs w:val="19"/>
              </w:rPr>
            </w:pPr>
            <w:r w:rsidRPr="000B6AFE">
              <w:rPr>
                <w:rFonts w:cs="Arial"/>
                <w:sz w:val="19"/>
                <w:szCs w:val="19"/>
              </w:rPr>
              <w:t>MM</w:t>
            </w:r>
          </w:p>
        </w:tc>
        <w:tc>
          <w:tcPr>
            <w:tcW w:w="2061" w:type="pct"/>
            <w:tcBorders>
              <w:right w:val="double" w:sz="4" w:space="0" w:color="auto"/>
            </w:tcBorders>
          </w:tcPr>
          <w:p w14:paraId="0FF72D0B" w14:textId="77777777" w:rsidR="008F5883" w:rsidRPr="000B6AFE" w:rsidRDefault="008F5883" w:rsidP="00414B35">
            <w:pPr>
              <w:rPr>
                <w:rFonts w:cs="Arial"/>
                <w:sz w:val="19"/>
                <w:szCs w:val="19"/>
              </w:rPr>
            </w:pPr>
            <w:r w:rsidRPr="000B6AFE">
              <w:rPr>
                <w:rFonts w:cs="Arial"/>
                <w:sz w:val="19"/>
                <w:szCs w:val="19"/>
              </w:rPr>
              <w:t>Million</w:t>
            </w:r>
          </w:p>
        </w:tc>
      </w:tr>
      <w:tr w:rsidR="008F5883" w:rsidRPr="000B6AFE" w14:paraId="7658647B" w14:textId="77777777" w:rsidTr="00414B35">
        <w:trPr>
          <w:cantSplit/>
          <w:trHeight w:val="245"/>
          <w:jc w:val="center"/>
        </w:trPr>
        <w:tc>
          <w:tcPr>
            <w:tcW w:w="659" w:type="pct"/>
            <w:tcBorders>
              <w:left w:val="double" w:sz="4" w:space="0" w:color="auto"/>
            </w:tcBorders>
          </w:tcPr>
          <w:p w14:paraId="2BE75A53" w14:textId="77777777" w:rsidR="008F5883" w:rsidRPr="000B6AFE" w:rsidRDefault="008F5883" w:rsidP="00414B35">
            <w:pPr>
              <w:rPr>
                <w:rFonts w:cs="Arial"/>
                <w:sz w:val="19"/>
                <w:szCs w:val="19"/>
              </w:rPr>
            </w:pPr>
            <w:r w:rsidRPr="000B6AFE">
              <w:rPr>
                <w:rFonts w:cs="Arial"/>
                <w:sz w:val="19"/>
                <w:szCs w:val="19"/>
              </w:rPr>
              <w:t>ITSL</w:t>
            </w:r>
          </w:p>
        </w:tc>
        <w:tc>
          <w:tcPr>
            <w:tcW w:w="1886" w:type="pct"/>
            <w:tcBorders>
              <w:right w:val="single" w:sz="4" w:space="0" w:color="auto"/>
            </w:tcBorders>
          </w:tcPr>
          <w:p w14:paraId="6580EF07" w14:textId="77777777" w:rsidR="008F5883" w:rsidRPr="000B6AFE" w:rsidRDefault="008F5883" w:rsidP="00414B3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E5EC752" w14:textId="77777777" w:rsidR="008F5883" w:rsidRPr="000B6AFE" w:rsidRDefault="008F5883" w:rsidP="00414B35">
            <w:pPr>
              <w:rPr>
                <w:rFonts w:cs="Arial"/>
                <w:sz w:val="19"/>
                <w:szCs w:val="19"/>
              </w:rPr>
            </w:pPr>
            <w:r w:rsidRPr="000B6AFE">
              <w:rPr>
                <w:rFonts w:cs="Arial"/>
                <w:sz w:val="19"/>
                <w:szCs w:val="19"/>
              </w:rPr>
              <w:t>MW</w:t>
            </w:r>
          </w:p>
        </w:tc>
        <w:tc>
          <w:tcPr>
            <w:tcW w:w="2061" w:type="pct"/>
            <w:tcBorders>
              <w:right w:val="double" w:sz="4" w:space="0" w:color="auto"/>
            </w:tcBorders>
          </w:tcPr>
          <w:p w14:paraId="35115E38" w14:textId="77777777" w:rsidR="008F5883" w:rsidRPr="000B6AFE" w:rsidRDefault="008F5883" w:rsidP="00414B35">
            <w:pPr>
              <w:rPr>
                <w:rFonts w:cs="Arial"/>
                <w:sz w:val="19"/>
                <w:szCs w:val="19"/>
              </w:rPr>
            </w:pPr>
            <w:r w:rsidRPr="000B6AFE">
              <w:rPr>
                <w:rFonts w:cs="Arial"/>
                <w:sz w:val="19"/>
                <w:szCs w:val="19"/>
              </w:rPr>
              <w:t>Megawatts</w:t>
            </w:r>
          </w:p>
        </w:tc>
      </w:tr>
      <w:tr w:rsidR="008F5883" w:rsidRPr="000B6AFE" w14:paraId="05E6E48D" w14:textId="77777777" w:rsidTr="00414B35">
        <w:trPr>
          <w:cantSplit/>
          <w:trHeight w:val="245"/>
          <w:jc w:val="center"/>
        </w:trPr>
        <w:tc>
          <w:tcPr>
            <w:tcW w:w="659" w:type="pct"/>
            <w:tcBorders>
              <w:left w:val="double" w:sz="4" w:space="0" w:color="auto"/>
            </w:tcBorders>
          </w:tcPr>
          <w:p w14:paraId="3813B03B" w14:textId="77777777" w:rsidR="008F5883" w:rsidRPr="000B6AFE" w:rsidRDefault="008F5883" w:rsidP="00414B35">
            <w:pPr>
              <w:rPr>
                <w:rFonts w:cs="Arial"/>
                <w:sz w:val="19"/>
                <w:szCs w:val="19"/>
              </w:rPr>
            </w:pPr>
            <w:r w:rsidRPr="000B6AFE">
              <w:rPr>
                <w:rFonts w:cs="Arial"/>
                <w:sz w:val="19"/>
                <w:szCs w:val="19"/>
              </w:rPr>
              <w:t>LAER</w:t>
            </w:r>
          </w:p>
        </w:tc>
        <w:tc>
          <w:tcPr>
            <w:tcW w:w="1886" w:type="pct"/>
            <w:tcBorders>
              <w:right w:val="single" w:sz="4" w:space="0" w:color="auto"/>
            </w:tcBorders>
          </w:tcPr>
          <w:p w14:paraId="665C907D" w14:textId="77777777" w:rsidR="008F5883" w:rsidRPr="000B6AFE" w:rsidRDefault="008F5883" w:rsidP="00414B3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81FE913" w14:textId="77777777" w:rsidR="008F5883" w:rsidRPr="000B6AFE" w:rsidRDefault="008F5883" w:rsidP="00414B35">
            <w:pPr>
              <w:rPr>
                <w:rFonts w:cs="Arial"/>
                <w:sz w:val="19"/>
                <w:szCs w:val="19"/>
              </w:rPr>
            </w:pPr>
            <w:r w:rsidRPr="000B6AFE">
              <w:rPr>
                <w:rFonts w:cs="Arial"/>
                <w:sz w:val="19"/>
                <w:szCs w:val="19"/>
              </w:rPr>
              <w:t>NMOC</w:t>
            </w:r>
          </w:p>
        </w:tc>
        <w:tc>
          <w:tcPr>
            <w:tcW w:w="2061" w:type="pct"/>
            <w:tcBorders>
              <w:right w:val="double" w:sz="4" w:space="0" w:color="auto"/>
            </w:tcBorders>
          </w:tcPr>
          <w:p w14:paraId="4B3D3353" w14:textId="77777777" w:rsidR="008F5883" w:rsidRPr="000B6AFE" w:rsidRDefault="008F5883" w:rsidP="00414B35">
            <w:pPr>
              <w:rPr>
                <w:rFonts w:cs="Arial"/>
                <w:sz w:val="19"/>
                <w:szCs w:val="19"/>
              </w:rPr>
            </w:pPr>
            <w:r w:rsidRPr="000B6AFE">
              <w:rPr>
                <w:rFonts w:cs="Arial"/>
                <w:sz w:val="19"/>
                <w:szCs w:val="19"/>
              </w:rPr>
              <w:t>Non-methane Organic Compounds</w:t>
            </w:r>
          </w:p>
        </w:tc>
      </w:tr>
      <w:tr w:rsidR="008F5883" w:rsidRPr="000B6AFE" w14:paraId="306C2EBC" w14:textId="77777777" w:rsidTr="00414B35">
        <w:trPr>
          <w:cantSplit/>
          <w:trHeight w:val="245"/>
          <w:jc w:val="center"/>
        </w:trPr>
        <w:tc>
          <w:tcPr>
            <w:tcW w:w="659" w:type="pct"/>
            <w:tcBorders>
              <w:left w:val="double" w:sz="4" w:space="0" w:color="auto"/>
            </w:tcBorders>
          </w:tcPr>
          <w:p w14:paraId="05DAB032" w14:textId="77777777" w:rsidR="008F5883" w:rsidRPr="000B6AFE" w:rsidRDefault="008F5883" w:rsidP="00414B35">
            <w:pPr>
              <w:rPr>
                <w:rFonts w:cs="Arial"/>
                <w:sz w:val="19"/>
                <w:szCs w:val="19"/>
              </w:rPr>
            </w:pPr>
            <w:r w:rsidRPr="000B6AFE">
              <w:rPr>
                <w:rFonts w:cs="Arial"/>
                <w:sz w:val="19"/>
                <w:szCs w:val="19"/>
              </w:rPr>
              <w:t>MACT</w:t>
            </w:r>
          </w:p>
        </w:tc>
        <w:tc>
          <w:tcPr>
            <w:tcW w:w="1886" w:type="pct"/>
            <w:tcBorders>
              <w:right w:val="single" w:sz="4" w:space="0" w:color="auto"/>
            </w:tcBorders>
          </w:tcPr>
          <w:p w14:paraId="31A61FC5" w14:textId="77777777" w:rsidR="008F5883" w:rsidRPr="000B6AFE" w:rsidRDefault="008F5883" w:rsidP="00414B3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D1D857C" w14:textId="77777777" w:rsidR="008F5883" w:rsidRPr="000B6AFE" w:rsidRDefault="008F5883" w:rsidP="00414B3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096B361" w14:textId="77777777" w:rsidR="008F5883" w:rsidRPr="000B6AFE" w:rsidRDefault="008F5883" w:rsidP="00414B35">
            <w:pPr>
              <w:rPr>
                <w:rFonts w:cs="Arial"/>
                <w:sz w:val="19"/>
                <w:szCs w:val="19"/>
              </w:rPr>
            </w:pPr>
            <w:r w:rsidRPr="000B6AFE">
              <w:rPr>
                <w:rFonts w:cs="Arial"/>
                <w:sz w:val="19"/>
                <w:szCs w:val="19"/>
              </w:rPr>
              <w:t>Oxides of Nitrogen</w:t>
            </w:r>
          </w:p>
        </w:tc>
      </w:tr>
      <w:tr w:rsidR="008F5883" w:rsidRPr="000B6AFE" w14:paraId="723F27B0" w14:textId="77777777" w:rsidTr="00414B35">
        <w:trPr>
          <w:cantSplit/>
          <w:trHeight w:val="245"/>
          <w:jc w:val="center"/>
        </w:trPr>
        <w:tc>
          <w:tcPr>
            <w:tcW w:w="659" w:type="pct"/>
            <w:tcBorders>
              <w:left w:val="double" w:sz="4" w:space="0" w:color="auto"/>
            </w:tcBorders>
          </w:tcPr>
          <w:p w14:paraId="4149B95D" w14:textId="77777777" w:rsidR="008F5883" w:rsidRPr="000B6AFE" w:rsidRDefault="008F5883" w:rsidP="00414B35">
            <w:pPr>
              <w:rPr>
                <w:rFonts w:cs="Arial"/>
                <w:sz w:val="19"/>
                <w:szCs w:val="19"/>
              </w:rPr>
            </w:pPr>
            <w:r w:rsidRPr="000B6AFE">
              <w:rPr>
                <w:rFonts w:cs="Arial"/>
                <w:sz w:val="19"/>
                <w:szCs w:val="19"/>
              </w:rPr>
              <w:t>MAERS</w:t>
            </w:r>
          </w:p>
        </w:tc>
        <w:tc>
          <w:tcPr>
            <w:tcW w:w="1886" w:type="pct"/>
            <w:tcBorders>
              <w:right w:val="single" w:sz="4" w:space="0" w:color="auto"/>
            </w:tcBorders>
          </w:tcPr>
          <w:p w14:paraId="44590CAC" w14:textId="77777777" w:rsidR="008F5883" w:rsidRPr="000B6AFE" w:rsidRDefault="008F5883" w:rsidP="00414B3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7480996" w14:textId="77777777" w:rsidR="008F5883" w:rsidRPr="000B6AFE" w:rsidRDefault="008F5883" w:rsidP="00414B35">
            <w:pPr>
              <w:rPr>
                <w:rFonts w:cs="Arial"/>
                <w:sz w:val="19"/>
                <w:szCs w:val="19"/>
              </w:rPr>
            </w:pPr>
            <w:r w:rsidRPr="000B6AFE">
              <w:rPr>
                <w:rFonts w:cs="Arial"/>
                <w:sz w:val="19"/>
                <w:szCs w:val="19"/>
              </w:rPr>
              <w:t>ng</w:t>
            </w:r>
          </w:p>
        </w:tc>
        <w:tc>
          <w:tcPr>
            <w:tcW w:w="2061" w:type="pct"/>
            <w:tcBorders>
              <w:right w:val="double" w:sz="4" w:space="0" w:color="auto"/>
            </w:tcBorders>
          </w:tcPr>
          <w:p w14:paraId="11A496F0" w14:textId="77777777" w:rsidR="008F5883" w:rsidRPr="000B6AFE" w:rsidRDefault="008F5883" w:rsidP="00414B35">
            <w:pPr>
              <w:rPr>
                <w:rFonts w:cs="Arial"/>
                <w:sz w:val="19"/>
                <w:szCs w:val="19"/>
              </w:rPr>
            </w:pPr>
            <w:r w:rsidRPr="000B6AFE">
              <w:rPr>
                <w:rFonts w:cs="Arial"/>
                <w:sz w:val="19"/>
                <w:szCs w:val="19"/>
              </w:rPr>
              <w:t>Nanogram</w:t>
            </w:r>
          </w:p>
        </w:tc>
      </w:tr>
      <w:tr w:rsidR="008F5883" w:rsidRPr="000B6AFE" w14:paraId="159EC6B3" w14:textId="77777777" w:rsidTr="00414B35">
        <w:trPr>
          <w:cantSplit/>
          <w:trHeight w:val="218"/>
          <w:jc w:val="center"/>
        </w:trPr>
        <w:tc>
          <w:tcPr>
            <w:tcW w:w="659" w:type="pct"/>
            <w:tcBorders>
              <w:left w:val="double" w:sz="4" w:space="0" w:color="auto"/>
            </w:tcBorders>
          </w:tcPr>
          <w:p w14:paraId="7BE2751C" w14:textId="77777777" w:rsidR="008F5883" w:rsidRPr="000B6AFE" w:rsidRDefault="008F5883" w:rsidP="00414B35">
            <w:pPr>
              <w:rPr>
                <w:rFonts w:cs="Arial"/>
                <w:sz w:val="19"/>
                <w:szCs w:val="19"/>
              </w:rPr>
            </w:pPr>
            <w:r w:rsidRPr="000B6AFE">
              <w:rPr>
                <w:rFonts w:cs="Arial"/>
                <w:sz w:val="19"/>
                <w:szCs w:val="19"/>
              </w:rPr>
              <w:t>MAP</w:t>
            </w:r>
          </w:p>
        </w:tc>
        <w:tc>
          <w:tcPr>
            <w:tcW w:w="1886" w:type="pct"/>
            <w:tcBorders>
              <w:right w:val="single" w:sz="4" w:space="0" w:color="auto"/>
            </w:tcBorders>
          </w:tcPr>
          <w:p w14:paraId="39B39BD9" w14:textId="77777777" w:rsidR="008F5883" w:rsidRPr="000B6AFE" w:rsidRDefault="008F5883" w:rsidP="00414B3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A6EA43B" w14:textId="77777777" w:rsidR="008F5883" w:rsidRPr="000B6AFE" w:rsidRDefault="008F5883" w:rsidP="00414B35">
            <w:pPr>
              <w:rPr>
                <w:rFonts w:cs="Arial"/>
                <w:sz w:val="19"/>
                <w:szCs w:val="19"/>
              </w:rPr>
            </w:pPr>
            <w:r w:rsidRPr="000B6AFE">
              <w:rPr>
                <w:rFonts w:cs="Arial"/>
                <w:sz w:val="19"/>
                <w:szCs w:val="19"/>
              </w:rPr>
              <w:t>PM</w:t>
            </w:r>
          </w:p>
        </w:tc>
        <w:tc>
          <w:tcPr>
            <w:tcW w:w="2061" w:type="pct"/>
            <w:tcBorders>
              <w:right w:val="double" w:sz="4" w:space="0" w:color="auto"/>
            </w:tcBorders>
          </w:tcPr>
          <w:p w14:paraId="419F4174" w14:textId="77777777" w:rsidR="008F5883" w:rsidRPr="000B6AFE" w:rsidRDefault="008F5883" w:rsidP="00414B35">
            <w:pPr>
              <w:rPr>
                <w:rFonts w:cs="Arial"/>
                <w:sz w:val="19"/>
                <w:szCs w:val="19"/>
              </w:rPr>
            </w:pPr>
            <w:r w:rsidRPr="000B6AFE">
              <w:rPr>
                <w:rFonts w:cs="Arial"/>
                <w:sz w:val="19"/>
                <w:szCs w:val="19"/>
              </w:rPr>
              <w:t>Particulate Matter</w:t>
            </w:r>
          </w:p>
        </w:tc>
      </w:tr>
      <w:tr w:rsidR="008F5883" w:rsidRPr="000B6AFE" w14:paraId="3CE56434" w14:textId="77777777" w:rsidTr="00414B35">
        <w:trPr>
          <w:cantSplit/>
          <w:trHeight w:val="245"/>
          <w:jc w:val="center"/>
        </w:trPr>
        <w:tc>
          <w:tcPr>
            <w:tcW w:w="659" w:type="pct"/>
            <w:tcBorders>
              <w:left w:val="double" w:sz="4" w:space="0" w:color="auto"/>
            </w:tcBorders>
          </w:tcPr>
          <w:p w14:paraId="0739866A" w14:textId="77777777" w:rsidR="008F5883" w:rsidRPr="000B6AFE" w:rsidRDefault="008F5883" w:rsidP="00414B35">
            <w:pPr>
              <w:rPr>
                <w:rFonts w:cs="Arial"/>
                <w:sz w:val="19"/>
                <w:szCs w:val="19"/>
              </w:rPr>
            </w:pPr>
            <w:r w:rsidRPr="000B6AFE">
              <w:rPr>
                <w:rFonts w:cs="Arial"/>
                <w:sz w:val="19"/>
                <w:szCs w:val="19"/>
              </w:rPr>
              <w:t>MSDS</w:t>
            </w:r>
          </w:p>
        </w:tc>
        <w:tc>
          <w:tcPr>
            <w:tcW w:w="1886" w:type="pct"/>
            <w:tcBorders>
              <w:right w:val="single" w:sz="4" w:space="0" w:color="auto"/>
            </w:tcBorders>
          </w:tcPr>
          <w:p w14:paraId="44E64BA0" w14:textId="77777777" w:rsidR="008F5883" w:rsidRPr="000B6AFE" w:rsidRDefault="008F5883" w:rsidP="00414B3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1F01F07" w14:textId="77777777" w:rsidR="008F5883" w:rsidRPr="000B6AFE" w:rsidRDefault="008F5883" w:rsidP="00414B3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3E32A96" w14:textId="77777777" w:rsidR="008F5883" w:rsidRPr="000B6AFE" w:rsidRDefault="008F5883" w:rsidP="00414B35">
            <w:pPr>
              <w:rPr>
                <w:rFonts w:cs="Arial"/>
                <w:sz w:val="19"/>
                <w:szCs w:val="19"/>
              </w:rPr>
            </w:pPr>
            <w:r w:rsidRPr="000B6AFE">
              <w:rPr>
                <w:rFonts w:cs="Arial"/>
                <w:sz w:val="19"/>
                <w:szCs w:val="19"/>
              </w:rPr>
              <w:t>Particulate Matter equal to or less than 10 microns in diameter</w:t>
            </w:r>
          </w:p>
        </w:tc>
      </w:tr>
      <w:tr w:rsidR="008F5883" w:rsidRPr="000B6AFE" w14:paraId="67D7B549" w14:textId="77777777" w:rsidTr="00414B35">
        <w:trPr>
          <w:cantSplit/>
          <w:trHeight w:val="245"/>
          <w:jc w:val="center"/>
        </w:trPr>
        <w:tc>
          <w:tcPr>
            <w:tcW w:w="659" w:type="pct"/>
            <w:tcBorders>
              <w:left w:val="double" w:sz="4" w:space="0" w:color="auto"/>
            </w:tcBorders>
          </w:tcPr>
          <w:p w14:paraId="47420312" w14:textId="77777777" w:rsidR="008F5883" w:rsidRPr="000B6AFE" w:rsidRDefault="008F5883" w:rsidP="00414B35">
            <w:pPr>
              <w:rPr>
                <w:rFonts w:cs="Arial"/>
                <w:sz w:val="19"/>
                <w:szCs w:val="19"/>
              </w:rPr>
            </w:pPr>
            <w:r w:rsidRPr="000B6AFE">
              <w:rPr>
                <w:rFonts w:cs="Arial"/>
                <w:sz w:val="19"/>
                <w:szCs w:val="19"/>
              </w:rPr>
              <w:t>NA</w:t>
            </w:r>
          </w:p>
        </w:tc>
        <w:tc>
          <w:tcPr>
            <w:tcW w:w="1886" w:type="pct"/>
            <w:tcBorders>
              <w:right w:val="single" w:sz="4" w:space="0" w:color="auto"/>
            </w:tcBorders>
          </w:tcPr>
          <w:p w14:paraId="4A7C9DC2" w14:textId="77777777" w:rsidR="008F5883" w:rsidRPr="000B6AFE" w:rsidRDefault="008F5883" w:rsidP="00414B3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9BCFB9C" w14:textId="77777777" w:rsidR="008F5883" w:rsidRPr="000B6AFE" w:rsidRDefault="008F5883" w:rsidP="00414B35">
            <w:pPr>
              <w:rPr>
                <w:rFonts w:cs="Arial"/>
                <w:sz w:val="19"/>
                <w:szCs w:val="19"/>
              </w:rPr>
            </w:pPr>
          </w:p>
        </w:tc>
        <w:tc>
          <w:tcPr>
            <w:tcW w:w="2061" w:type="pct"/>
            <w:vMerge/>
            <w:tcBorders>
              <w:right w:val="double" w:sz="4" w:space="0" w:color="auto"/>
            </w:tcBorders>
          </w:tcPr>
          <w:p w14:paraId="520D6B3C" w14:textId="77777777" w:rsidR="008F5883" w:rsidRPr="000B6AFE" w:rsidRDefault="008F5883" w:rsidP="00414B35">
            <w:pPr>
              <w:rPr>
                <w:rFonts w:cs="Arial"/>
                <w:sz w:val="19"/>
                <w:szCs w:val="19"/>
              </w:rPr>
            </w:pPr>
          </w:p>
        </w:tc>
      </w:tr>
      <w:tr w:rsidR="008F5883" w:rsidRPr="000B6AFE" w14:paraId="3381CB62" w14:textId="77777777" w:rsidTr="00414B35">
        <w:trPr>
          <w:cantSplit/>
          <w:trHeight w:val="218"/>
          <w:jc w:val="center"/>
        </w:trPr>
        <w:tc>
          <w:tcPr>
            <w:tcW w:w="659" w:type="pct"/>
            <w:tcBorders>
              <w:left w:val="double" w:sz="4" w:space="0" w:color="auto"/>
              <w:bottom w:val="nil"/>
            </w:tcBorders>
          </w:tcPr>
          <w:p w14:paraId="59529F37" w14:textId="77777777" w:rsidR="008F5883" w:rsidRPr="000B6AFE" w:rsidRDefault="008F5883" w:rsidP="00414B35">
            <w:pPr>
              <w:rPr>
                <w:rFonts w:cs="Arial"/>
                <w:sz w:val="19"/>
                <w:szCs w:val="19"/>
              </w:rPr>
            </w:pPr>
            <w:r w:rsidRPr="000B6AFE">
              <w:rPr>
                <w:rFonts w:cs="Arial"/>
                <w:sz w:val="19"/>
                <w:szCs w:val="19"/>
              </w:rPr>
              <w:t>NAAQS</w:t>
            </w:r>
          </w:p>
        </w:tc>
        <w:tc>
          <w:tcPr>
            <w:tcW w:w="1886" w:type="pct"/>
            <w:tcBorders>
              <w:right w:val="single" w:sz="4" w:space="0" w:color="auto"/>
            </w:tcBorders>
          </w:tcPr>
          <w:p w14:paraId="51B2D7D2" w14:textId="77777777" w:rsidR="008F5883" w:rsidRPr="000B6AFE" w:rsidRDefault="008F5883" w:rsidP="00414B3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50E8122" w14:textId="77777777" w:rsidR="008F5883" w:rsidRPr="000B6AFE" w:rsidRDefault="008F5883" w:rsidP="00414B35">
            <w:pPr>
              <w:rPr>
                <w:rFonts w:cs="Arial"/>
                <w:sz w:val="19"/>
                <w:szCs w:val="19"/>
              </w:rPr>
            </w:pPr>
            <w:r w:rsidRPr="000B6AFE">
              <w:rPr>
                <w:rFonts w:cs="Arial"/>
                <w:sz w:val="19"/>
                <w:szCs w:val="19"/>
              </w:rPr>
              <w:t>PM2.5</w:t>
            </w:r>
          </w:p>
        </w:tc>
        <w:tc>
          <w:tcPr>
            <w:tcW w:w="2061" w:type="pct"/>
            <w:tcBorders>
              <w:right w:val="double" w:sz="4" w:space="0" w:color="auto"/>
            </w:tcBorders>
          </w:tcPr>
          <w:p w14:paraId="287CDA22" w14:textId="77777777" w:rsidR="008F5883" w:rsidRPr="000B6AFE" w:rsidRDefault="008F5883" w:rsidP="00414B35">
            <w:pPr>
              <w:rPr>
                <w:rFonts w:cs="Arial"/>
                <w:sz w:val="19"/>
                <w:szCs w:val="19"/>
              </w:rPr>
            </w:pPr>
            <w:r w:rsidRPr="000B6AFE">
              <w:rPr>
                <w:rFonts w:cs="Arial"/>
                <w:sz w:val="19"/>
                <w:szCs w:val="19"/>
              </w:rPr>
              <w:t>Particulate Matter equal to or less than 2.5</w:t>
            </w:r>
          </w:p>
          <w:p w14:paraId="58C90997" w14:textId="77777777" w:rsidR="008F5883" w:rsidRPr="000B6AFE" w:rsidRDefault="008F5883" w:rsidP="00414B35">
            <w:pPr>
              <w:rPr>
                <w:rFonts w:cs="Arial"/>
                <w:sz w:val="19"/>
                <w:szCs w:val="19"/>
              </w:rPr>
            </w:pPr>
            <w:r w:rsidRPr="000B6AFE">
              <w:rPr>
                <w:rFonts w:cs="Arial"/>
                <w:sz w:val="19"/>
                <w:szCs w:val="19"/>
              </w:rPr>
              <w:t>microns in diameter</w:t>
            </w:r>
          </w:p>
        </w:tc>
      </w:tr>
      <w:tr w:rsidR="008F5883" w:rsidRPr="000B6AFE" w14:paraId="708DEA32" w14:textId="77777777" w:rsidTr="00414B35">
        <w:trPr>
          <w:cantSplit/>
          <w:trHeight w:val="218"/>
          <w:jc w:val="center"/>
        </w:trPr>
        <w:tc>
          <w:tcPr>
            <w:tcW w:w="659" w:type="pct"/>
            <w:vMerge w:val="restart"/>
            <w:tcBorders>
              <w:left w:val="double" w:sz="4" w:space="0" w:color="auto"/>
            </w:tcBorders>
          </w:tcPr>
          <w:p w14:paraId="15644D2A" w14:textId="77777777" w:rsidR="008F5883" w:rsidRPr="000B6AFE" w:rsidRDefault="008F5883" w:rsidP="00414B3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3F10093" w14:textId="77777777" w:rsidR="008F5883" w:rsidRPr="000B6AFE" w:rsidRDefault="008F5883" w:rsidP="00414B3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FAFE9B6" w14:textId="77777777" w:rsidR="008F5883" w:rsidRPr="000B6AFE" w:rsidRDefault="008F5883" w:rsidP="00414B35">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AA5AA94" w14:textId="77777777" w:rsidR="008F5883" w:rsidRPr="000B6AFE" w:rsidRDefault="008F5883" w:rsidP="00414B35">
            <w:pPr>
              <w:rPr>
                <w:rFonts w:cs="Arial"/>
                <w:sz w:val="19"/>
                <w:szCs w:val="19"/>
              </w:rPr>
            </w:pPr>
            <w:r w:rsidRPr="000B6AFE">
              <w:rPr>
                <w:rFonts w:cs="Arial"/>
                <w:sz w:val="19"/>
                <w:szCs w:val="19"/>
              </w:rPr>
              <w:t>Pounds per hour</w:t>
            </w:r>
          </w:p>
        </w:tc>
      </w:tr>
      <w:tr w:rsidR="008F5883" w:rsidRPr="000B6AFE" w14:paraId="1C176E02" w14:textId="77777777" w:rsidTr="00414B35">
        <w:trPr>
          <w:cantSplit/>
          <w:trHeight w:val="217"/>
          <w:jc w:val="center"/>
        </w:trPr>
        <w:tc>
          <w:tcPr>
            <w:tcW w:w="659" w:type="pct"/>
            <w:vMerge/>
            <w:tcBorders>
              <w:left w:val="double" w:sz="4" w:space="0" w:color="auto"/>
              <w:bottom w:val="nil"/>
            </w:tcBorders>
          </w:tcPr>
          <w:p w14:paraId="0F5E78BA" w14:textId="77777777" w:rsidR="008F5883" w:rsidRPr="000B6AFE" w:rsidRDefault="008F5883" w:rsidP="00414B35">
            <w:pPr>
              <w:rPr>
                <w:rFonts w:cs="Arial"/>
                <w:sz w:val="19"/>
                <w:szCs w:val="19"/>
              </w:rPr>
            </w:pPr>
          </w:p>
        </w:tc>
        <w:tc>
          <w:tcPr>
            <w:tcW w:w="1886" w:type="pct"/>
            <w:vMerge/>
            <w:tcBorders>
              <w:right w:val="single" w:sz="4" w:space="0" w:color="auto"/>
            </w:tcBorders>
          </w:tcPr>
          <w:p w14:paraId="364A3516" w14:textId="77777777" w:rsidR="008F5883" w:rsidRPr="000B6AFE" w:rsidRDefault="008F5883" w:rsidP="00414B35">
            <w:pPr>
              <w:rPr>
                <w:rFonts w:cs="Arial"/>
                <w:sz w:val="19"/>
                <w:szCs w:val="19"/>
              </w:rPr>
            </w:pPr>
          </w:p>
        </w:tc>
        <w:tc>
          <w:tcPr>
            <w:tcW w:w="394" w:type="pct"/>
            <w:tcBorders>
              <w:left w:val="single" w:sz="4" w:space="0" w:color="auto"/>
              <w:bottom w:val="nil"/>
            </w:tcBorders>
          </w:tcPr>
          <w:p w14:paraId="57E36BB3" w14:textId="77777777" w:rsidR="008F5883" w:rsidRPr="000B6AFE" w:rsidRDefault="008F5883" w:rsidP="00414B3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AA7A2A5" w14:textId="77777777" w:rsidR="008F5883" w:rsidRPr="000B6AFE" w:rsidRDefault="008F5883" w:rsidP="00414B35">
            <w:pPr>
              <w:rPr>
                <w:rFonts w:cs="Arial"/>
                <w:sz w:val="19"/>
                <w:szCs w:val="19"/>
              </w:rPr>
            </w:pPr>
            <w:r w:rsidRPr="000B6AFE">
              <w:rPr>
                <w:rFonts w:cs="Arial"/>
                <w:sz w:val="19"/>
                <w:szCs w:val="19"/>
              </w:rPr>
              <w:t>Parts per million</w:t>
            </w:r>
          </w:p>
        </w:tc>
      </w:tr>
      <w:tr w:rsidR="008F5883" w:rsidRPr="000B6AFE" w14:paraId="52CE3FE1" w14:textId="77777777" w:rsidTr="00414B35">
        <w:trPr>
          <w:cantSplit/>
          <w:trHeight w:val="245"/>
          <w:jc w:val="center"/>
        </w:trPr>
        <w:tc>
          <w:tcPr>
            <w:tcW w:w="659" w:type="pct"/>
            <w:tcBorders>
              <w:left w:val="double" w:sz="4" w:space="0" w:color="auto"/>
            </w:tcBorders>
          </w:tcPr>
          <w:p w14:paraId="49E402F1" w14:textId="77777777" w:rsidR="008F5883" w:rsidRPr="000B6AFE" w:rsidRDefault="008F5883" w:rsidP="00414B35">
            <w:pPr>
              <w:rPr>
                <w:rFonts w:cs="Arial"/>
                <w:sz w:val="19"/>
                <w:szCs w:val="19"/>
              </w:rPr>
            </w:pPr>
            <w:r w:rsidRPr="000B6AFE">
              <w:rPr>
                <w:rFonts w:cs="Arial"/>
                <w:sz w:val="19"/>
                <w:szCs w:val="19"/>
              </w:rPr>
              <w:t>NSPS</w:t>
            </w:r>
          </w:p>
        </w:tc>
        <w:tc>
          <w:tcPr>
            <w:tcW w:w="1886" w:type="pct"/>
            <w:tcBorders>
              <w:right w:val="single" w:sz="4" w:space="0" w:color="auto"/>
            </w:tcBorders>
          </w:tcPr>
          <w:p w14:paraId="4B51A494" w14:textId="77777777" w:rsidR="008F5883" w:rsidRPr="000B6AFE" w:rsidRDefault="008F5883" w:rsidP="00414B3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623911E" w14:textId="77777777" w:rsidR="008F5883" w:rsidRPr="000B6AFE" w:rsidRDefault="008F5883" w:rsidP="00414B35">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6D82ED15" w14:textId="77777777" w:rsidR="008F5883" w:rsidRPr="000B6AFE" w:rsidRDefault="008F5883" w:rsidP="00414B35">
            <w:pPr>
              <w:rPr>
                <w:rFonts w:cs="Arial"/>
                <w:sz w:val="19"/>
                <w:szCs w:val="19"/>
              </w:rPr>
            </w:pPr>
            <w:r w:rsidRPr="000B6AFE">
              <w:rPr>
                <w:rFonts w:cs="Arial"/>
                <w:sz w:val="19"/>
                <w:szCs w:val="19"/>
              </w:rPr>
              <w:t>Parts per million by volume</w:t>
            </w:r>
          </w:p>
        </w:tc>
      </w:tr>
      <w:tr w:rsidR="008F5883" w:rsidRPr="000B6AFE" w14:paraId="426F0C68" w14:textId="77777777" w:rsidTr="00414B35">
        <w:trPr>
          <w:cantSplit/>
          <w:trHeight w:val="245"/>
          <w:jc w:val="center"/>
        </w:trPr>
        <w:tc>
          <w:tcPr>
            <w:tcW w:w="659" w:type="pct"/>
            <w:tcBorders>
              <w:left w:val="double" w:sz="4" w:space="0" w:color="auto"/>
            </w:tcBorders>
          </w:tcPr>
          <w:p w14:paraId="4D758151" w14:textId="77777777" w:rsidR="008F5883" w:rsidRPr="000B6AFE" w:rsidRDefault="008F5883" w:rsidP="00414B35">
            <w:pPr>
              <w:rPr>
                <w:rFonts w:cs="Arial"/>
                <w:sz w:val="19"/>
                <w:szCs w:val="19"/>
              </w:rPr>
            </w:pPr>
            <w:r w:rsidRPr="000B6AFE">
              <w:rPr>
                <w:rFonts w:cs="Arial"/>
                <w:sz w:val="19"/>
                <w:szCs w:val="19"/>
              </w:rPr>
              <w:t>NSR</w:t>
            </w:r>
          </w:p>
        </w:tc>
        <w:tc>
          <w:tcPr>
            <w:tcW w:w="1886" w:type="pct"/>
            <w:tcBorders>
              <w:right w:val="single" w:sz="4" w:space="0" w:color="auto"/>
            </w:tcBorders>
          </w:tcPr>
          <w:p w14:paraId="2FEECD74" w14:textId="77777777" w:rsidR="008F5883" w:rsidRPr="000B6AFE" w:rsidRDefault="008F5883" w:rsidP="00414B35">
            <w:pPr>
              <w:rPr>
                <w:rFonts w:cs="Arial"/>
                <w:sz w:val="19"/>
                <w:szCs w:val="19"/>
              </w:rPr>
            </w:pPr>
            <w:r w:rsidRPr="000B6AFE">
              <w:rPr>
                <w:rFonts w:cs="Arial"/>
                <w:sz w:val="19"/>
                <w:szCs w:val="19"/>
              </w:rPr>
              <w:t>New Source Review</w:t>
            </w:r>
          </w:p>
        </w:tc>
        <w:tc>
          <w:tcPr>
            <w:tcW w:w="394" w:type="pct"/>
            <w:tcBorders>
              <w:left w:val="single" w:sz="4" w:space="0" w:color="auto"/>
            </w:tcBorders>
          </w:tcPr>
          <w:p w14:paraId="774CAA7D" w14:textId="77777777" w:rsidR="008F5883" w:rsidRPr="000B6AFE" w:rsidRDefault="008F5883" w:rsidP="00414B35">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533564F6" w14:textId="77777777" w:rsidR="008F5883" w:rsidRPr="000B6AFE" w:rsidRDefault="008F5883" w:rsidP="00414B35">
            <w:pPr>
              <w:rPr>
                <w:rFonts w:cs="Arial"/>
                <w:sz w:val="19"/>
                <w:szCs w:val="19"/>
              </w:rPr>
            </w:pPr>
            <w:r w:rsidRPr="000B6AFE">
              <w:rPr>
                <w:rFonts w:cs="Arial"/>
                <w:sz w:val="19"/>
                <w:szCs w:val="19"/>
              </w:rPr>
              <w:t>Parts per million by weight</w:t>
            </w:r>
          </w:p>
        </w:tc>
      </w:tr>
      <w:tr w:rsidR="008F5883" w:rsidRPr="000B6AFE" w14:paraId="03CE6F94" w14:textId="77777777" w:rsidTr="00414B35">
        <w:trPr>
          <w:cantSplit/>
          <w:trHeight w:val="245"/>
          <w:jc w:val="center"/>
        </w:trPr>
        <w:tc>
          <w:tcPr>
            <w:tcW w:w="659" w:type="pct"/>
            <w:tcBorders>
              <w:left w:val="double" w:sz="4" w:space="0" w:color="auto"/>
            </w:tcBorders>
          </w:tcPr>
          <w:p w14:paraId="393BBFDB" w14:textId="77777777" w:rsidR="008F5883" w:rsidRPr="000B6AFE" w:rsidRDefault="008F5883" w:rsidP="00414B35">
            <w:pPr>
              <w:rPr>
                <w:rFonts w:cs="Arial"/>
                <w:sz w:val="19"/>
                <w:szCs w:val="19"/>
              </w:rPr>
            </w:pPr>
            <w:r w:rsidRPr="000B6AFE">
              <w:rPr>
                <w:rFonts w:cs="Arial"/>
                <w:sz w:val="19"/>
                <w:szCs w:val="19"/>
              </w:rPr>
              <w:t>PS</w:t>
            </w:r>
          </w:p>
        </w:tc>
        <w:tc>
          <w:tcPr>
            <w:tcW w:w="1886" w:type="pct"/>
            <w:tcBorders>
              <w:right w:val="single" w:sz="4" w:space="0" w:color="auto"/>
            </w:tcBorders>
          </w:tcPr>
          <w:p w14:paraId="443C18BD" w14:textId="77777777" w:rsidR="008F5883" w:rsidRPr="000B6AFE" w:rsidRDefault="008F5883" w:rsidP="00414B3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08DDEE1" w14:textId="77777777" w:rsidR="008F5883" w:rsidRPr="000B6AFE" w:rsidRDefault="008F5883" w:rsidP="00414B35">
            <w:pPr>
              <w:rPr>
                <w:rFonts w:cs="Arial"/>
                <w:sz w:val="19"/>
                <w:szCs w:val="19"/>
              </w:rPr>
            </w:pPr>
            <w:r>
              <w:rPr>
                <w:rFonts w:cs="Arial"/>
                <w:sz w:val="19"/>
                <w:szCs w:val="19"/>
              </w:rPr>
              <w:t>%</w:t>
            </w:r>
          </w:p>
        </w:tc>
        <w:tc>
          <w:tcPr>
            <w:tcW w:w="2061" w:type="pct"/>
            <w:tcBorders>
              <w:right w:val="double" w:sz="4" w:space="0" w:color="auto"/>
            </w:tcBorders>
          </w:tcPr>
          <w:p w14:paraId="6DAC3DDE" w14:textId="77777777" w:rsidR="008F5883" w:rsidRPr="000B6AFE" w:rsidRDefault="008F5883" w:rsidP="00414B35">
            <w:pPr>
              <w:rPr>
                <w:rFonts w:cs="Arial"/>
                <w:sz w:val="19"/>
                <w:szCs w:val="19"/>
              </w:rPr>
            </w:pPr>
            <w:r>
              <w:rPr>
                <w:rFonts w:cs="Arial"/>
                <w:sz w:val="19"/>
                <w:szCs w:val="19"/>
              </w:rPr>
              <w:t>Percent</w:t>
            </w:r>
          </w:p>
        </w:tc>
      </w:tr>
      <w:tr w:rsidR="008F5883" w:rsidRPr="000B6AFE" w14:paraId="0EC1716A" w14:textId="77777777" w:rsidTr="00414B35">
        <w:trPr>
          <w:cantSplit/>
          <w:trHeight w:val="245"/>
          <w:jc w:val="center"/>
        </w:trPr>
        <w:tc>
          <w:tcPr>
            <w:tcW w:w="659" w:type="pct"/>
            <w:tcBorders>
              <w:left w:val="double" w:sz="4" w:space="0" w:color="auto"/>
            </w:tcBorders>
          </w:tcPr>
          <w:p w14:paraId="219B330B" w14:textId="77777777" w:rsidR="008F5883" w:rsidRPr="000B6AFE" w:rsidRDefault="008F5883" w:rsidP="00414B35">
            <w:pPr>
              <w:rPr>
                <w:rFonts w:cs="Arial"/>
                <w:sz w:val="19"/>
                <w:szCs w:val="19"/>
              </w:rPr>
            </w:pPr>
            <w:r w:rsidRPr="000B6AFE">
              <w:rPr>
                <w:rFonts w:cs="Arial"/>
                <w:sz w:val="19"/>
                <w:szCs w:val="19"/>
              </w:rPr>
              <w:t>PSD</w:t>
            </w:r>
          </w:p>
        </w:tc>
        <w:tc>
          <w:tcPr>
            <w:tcW w:w="1886" w:type="pct"/>
            <w:tcBorders>
              <w:right w:val="single" w:sz="4" w:space="0" w:color="auto"/>
            </w:tcBorders>
          </w:tcPr>
          <w:p w14:paraId="5A020243" w14:textId="77777777" w:rsidR="008F5883" w:rsidRPr="000B6AFE" w:rsidRDefault="008F5883" w:rsidP="00414B3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A1DB94E" w14:textId="77777777" w:rsidR="008F5883" w:rsidRPr="000B6AFE" w:rsidRDefault="008F5883" w:rsidP="00414B35">
            <w:pPr>
              <w:rPr>
                <w:rFonts w:cs="Arial"/>
                <w:sz w:val="19"/>
                <w:szCs w:val="19"/>
              </w:rPr>
            </w:pPr>
            <w:r w:rsidRPr="000B6AFE">
              <w:rPr>
                <w:rFonts w:cs="Arial"/>
                <w:sz w:val="19"/>
                <w:szCs w:val="19"/>
              </w:rPr>
              <w:t>psia</w:t>
            </w:r>
          </w:p>
        </w:tc>
        <w:tc>
          <w:tcPr>
            <w:tcW w:w="2061" w:type="pct"/>
            <w:tcBorders>
              <w:right w:val="double" w:sz="4" w:space="0" w:color="auto"/>
            </w:tcBorders>
          </w:tcPr>
          <w:p w14:paraId="015AAD92" w14:textId="77777777" w:rsidR="008F5883" w:rsidRPr="000B6AFE" w:rsidRDefault="008F5883" w:rsidP="00414B35">
            <w:pPr>
              <w:rPr>
                <w:rFonts w:cs="Arial"/>
                <w:sz w:val="19"/>
                <w:szCs w:val="19"/>
              </w:rPr>
            </w:pPr>
            <w:r w:rsidRPr="000B6AFE">
              <w:rPr>
                <w:rFonts w:cs="Arial"/>
                <w:sz w:val="19"/>
                <w:szCs w:val="19"/>
              </w:rPr>
              <w:t>Pounds per square inch absolute</w:t>
            </w:r>
          </w:p>
        </w:tc>
      </w:tr>
      <w:tr w:rsidR="008F5883" w:rsidRPr="000B6AFE" w14:paraId="75998687" w14:textId="77777777" w:rsidTr="00414B35">
        <w:trPr>
          <w:cantSplit/>
          <w:trHeight w:val="245"/>
          <w:jc w:val="center"/>
        </w:trPr>
        <w:tc>
          <w:tcPr>
            <w:tcW w:w="659" w:type="pct"/>
            <w:tcBorders>
              <w:left w:val="double" w:sz="4" w:space="0" w:color="auto"/>
            </w:tcBorders>
          </w:tcPr>
          <w:p w14:paraId="2E28ABE7" w14:textId="77777777" w:rsidR="008F5883" w:rsidRPr="000B6AFE" w:rsidRDefault="008F5883" w:rsidP="00414B35">
            <w:pPr>
              <w:rPr>
                <w:rFonts w:cs="Arial"/>
                <w:sz w:val="19"/>
                <w:szCs w:val="19"/>
              </w:rPr>
            </w:pPr>
            <w:r w:rsidRPr="000B6AFE">
              <w:rPr>
                <w:rFonts w:cs="Arial"/>
                <w:sz w:val="19"/>
                <w:szCs w:val="19"/>
              </w:rPr>
              <w:t>PTE</w:t>
            </w:r>
          </w:p>
        </w:tc>
        <w:tc>
          <w:tcPr>
            <w:tcW w:w="1886" w:type="pct"/>
            <w:tcBorders>
              <w:right w:val="single" w:sz="4" w:space="0" w:color="auto"/>
            </w:tcBorders>
          </w:tcPr>
          <w:p w14:paraId="69578B54" w14:textId="77777777" w:rsidR="008F5883" w:rsidRPr="000B6AFE" w:rsidRDefault="008F5883" w:rsidP="00414B3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E8905DE" w14:textId="77777777" w:rsidR="008F5883" w:rsidRPr="000B6AFE" w:rsidRDefault="008F5883" w:rsidP="00414B35">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9B310D5" w14:textId="77777777" w:rsidR="008F5883" w:rsidRPr="000B6AFE" w:rsidRDefault="008F5883" w:rsidP="00414B35">
            <w:pPr>
              <w:rPr>
                <w:rFonts w:cs="Arial"/>
                <w:sz w:val="19"/>
                <w:szCs w:val="19"/>
              </w:rPr>
            </w:pPr>
            <w:r w:rsidRPr="000B6AFE">
              <w:rPr>
                <w:rFonts w:cs="Arial"/>
                <w:sz w:val="19"/>
                <w:szCs w:val="19"/>
              </w:rPr>
              <w:t>Pounds per square inch gauge</w:t>
            </w:r>
          </w:p>
        </w:tc>
      </w:tr>
      <w:tr w:rsidR="008F5883" w:rsidRPr="000B6AFE" w14:paraId="427DA097" w14:textId="77777777" w:rsidTr="00414B35">
        <w:trPr>
          <w:cantSplit/>
          <w:trHeight w:val="245"/>
          <w:jc w:val="center"/>
        </w:trPr>
        <w:tc>
          <w:tcPr>
            <w:tcW w:w="659" w:type="pct"/>
            <w:tcBorders>
              <w:left w:val="double" w:sz="4" w:space="0" w:color="auto"/>
            </w:tcBorders>
          </w:tcPr>
          <w:p w14:paraId="1DCAF05E" w14:textId="77777777" w:rsidR="008F5883" w:rsidRPr="000B6AFE" w:rsidRDefault="008F5883" w:rsidP="00414B35">
            <w:pPr>
              <w:rPr>
                <w:rFonts w:cs="Arial"/>
                <w:sz w:val="19"/>
                <w:szCs w:val="19"/>
              </w:rPr>
            </w:pPr>
            <w:r w:rsidRPr="000B6AFE">
              <w:rPr>
                <w:rFonts w:cs="Arial"/>
                <w:sz w:val="19"/>
                <w:szCs w:val="19"/>
              </w:rPr>
              <w:t>PTI</w:t>
            </w:r>
          </w:p>
        </w:tc>
        <w:tc>
          <w:tcPr>
            <w:tcW w:w="1886" w:type="pct"/>
            <w:tcBorders>
              <w:right w:val="single" w:sz="4" w:space="0" w:color="auto"/>
            </w:tcBorders>
          </w:tcPr>
          <w:p w14:paraId="0D73FB6D" w14:textId="77777777" w:rsidR="008F5883" w:rsidRPr="000B6AFE" w:rsidRDefault="008F5883" w:rsidP="00414B35">
            <w:pPr>
              <w:rPr>
                <w:rFonts w:cs="Arial"/>
                <w:sz w:val="19"/>
                <w:szCs w:val="19"/>
              </w:rPr>
            </w:pPr>
            <w:r w:rsidRPr="000B6AFE">
              <w:rPr>
                <w:rFonts w:cs="Arial"/>
                <w:sz w:val="19"/>
                <w:szCs w:val="19"/>
              </w:rPr>
              <w:t>Permit to Install</w:t>
            </w:r>
          </w:p>
        </w:tc>
        <w:tc>
          <w:tcPr>
            <w:tcW w:w="394" w:type="pct"/>
            <w:tcBorders>
              <w:left w:val="single" w:sz="4" w:space="0" w:color="auto"/>
            </w:tcBorders>
          </w:tcPr>
          <w:p w14:paraId="35813DB2" w14:textId="77777777" w:rsidR="008F5883" w:rsidRPr="000B6AFE" w:rsidRDefault="008F5883" w:rsidP="00414B35">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A2898E0" w14:textId="77777777" w:rsidR="008F5883" w:rsidRPr="000B6AFE" w:rsidRDefault="008F5883" w:rsidP="00414B35">
            <w:pPr>
              <w:rPr>
                <w:rFonts w:cs="Arial"/>
                <w:sz w:val="19"/>
                <w:szCs w:val="19"/>
              </w:rPr>
            </w:pPr>
            <w:r w:rsidRPr="000B6AFE">
              <w:rPr>
                <w:rFonts w:cs="Arial"/>
                <w:sz w:val="19"/>
                <w:szCs w:val="19"/>
              </w:rPr>
              <w:t>Standard cubic feet</w:t>
            </w:r>
          </w:p>
        </w:tc>
      </w:tr>
      <w:tr w:rsidR="008F5883" w:rsidRPr="000B6AFE" w14:paraId="2FEF4D33" w14:textId="77777777" w:rsidTr="00414B35">
        <w:trPr>
          <w:cantSplit/>
          <w:trHeight w:val="245"/>
          <w:jc w:val="center"/>
        </w:trPr>
        <w:tc>
          <w:tcPr>
            <w:tcW w:w="659" w:type="pct"/>
            <w:tcBorders>
              <w:left w:val="double" w:sz="4" w:space="0" w:color="auto"/>
            </w:tcBorders>
          </w:tcPr>
          <w:p w14:paraId="6886AB2D" w14:textId="77777777" w:rsidR="008F5883" w:rsidRPr="000B6AFE" w:rsidRDefault="008F5883" w:rsidP="00414B35">
            <w:pPr>
              <w:rPr>
                <w:rFonts w:cs="Arial"/>
                <w:sz w:val="19"/>
                <w:szCs w:val="19"/>
              </w:rPr>
            </w:pPr>
            <w:r w:rsidRPr="000B6AFE">
              <w:rPr>
                <w:rFonts w:cs="Arial"/>
                <w:sz w:val="19"/>
                <w:szCs w:val="19"/>
              </w:rPr>
              <w:t>RACT</w:t>
            </w:r>
          </w:p>
        </w:tc>
        <w:tc>
          <w:tcPr>
            <w:tcW w:w="1886" w:type="pct"/>
            <w:tcBorders>
              <w:right w:val="single" w:sz="4" w:space="0" w:color="auto"/>
            </w:tcBorders>
          </w:tcPr>
          <w:p w14:paraId="1161D3E3" w14:textId="77777777" w:rsidR="008F5883" w:rsidRPr="000B6AFE" w:rsidRDefault="008F5883" w:rsidP="00414B3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10A6C93" w14:textId="77777777" w:rsidR="008F5883" w:rsidRPr="000B6AFE" w:rsidRDefault="008F5883" w:rsidP="00414B35">
            <w:pPr>
              <w:rPr>
                <w:rFonts w:cs="Arial"/>
                <w:sz w:val="19"/>
                <w:szCs w:val="19"/>
              </w:rPr>
            </w:pPr>
            <w:r w:rsidRPr="000B6AFE">
              <w:rPr>
                <w:rFonts w:cs="Arial"/>
                <w:sz w:val="19"/>
                <w:szCs w:val="19"/>
              </w:rPr>
              <w:t>sec</w:t>
            </w:r>
          </w:p>
        </w:tc>
        <w:tc>
          <w:tcPr>
            <w:tcW w:w="2061" w:type="pct"/>
            <w:tcBorders>
              <w:right w:val="double" w:sz="4" w:space="0" w:color="auto"/>
            </w:tcBorders>
          </w:tcPr>
          <w:p w14:paraId="37F43DB0" w14:textId="77777777" w:rsidR="008F5883" w:rsidRPr="000B6AFE" w:rsidRDefault="008F5883" w:rsidP="00414B35">
            <w:pPr>
              <w:rPr>
                <w:rFonts w:cs="Arial"/>
                <w:sz w:val="19"/>
                <w:szCs w:val="19"/>
              </w:rPr>
            </w:pPr>
            <w:r w:rsidRPr="000B6AFE">
              <w:rPr>
                <w:rFonts w:cs="Arial"/>
                <w:sz w:val="19"/>
                <w:szCs w:val="19"/>
              </w:rPr>
              <w:t>Seconds</w:t>
            </w:r>
          </w:p>
        </w:tc>
      </w:tr>
      <w:tr w:rsidR="008F5883" w:rsidRPr="000B6AFE" w14:paraId="41BB462E" w14:textId="77777777" w:rsidTr="00414B35">
        <w:trPr>
          <w:cantSplit/>
          <w:trHeight w:val="245"/>
          <w:jc w:val="center"/>
        </w:trPr>
        <w:tc>
          <w:tcPr>
            <w:tcW w:w="659" w:type="pct"/>
            <w:tcBorders>
              <w:left w:val="double" w:sz="4" w:space="0" w:color="auto"/>
            </w:tcBorders>
          </w:tcPr>
          <w:p w14:paraId="0A716337" w14:textId="77777777" w:rsidR="008F5883" w:rsidRPr="000B6AFE" w:rsidRDefault="008F5883" w:rsidP="00414B35">
            <w:pPr>
              <w:rPr>
                <w:rFonts w:cs="Arial"/>
                <w:sz w:val="19"/>
                <w:szCs w:val="19"/>
              </w:rPr>
            </w:pPr>
            <w:r w:rsidRPr="000B6AFE">
              <w:rPr>
                <w:rFonts w:cs="Arial"/>
                <w:sz w:val="19"/>
                <w:szCs w:val="19"/>
              </w:rPr>
              <w:t>ROP</w:t>
            </w:r>
          </w:p>
        </w:tc>
        <w:tc>
          <w:tcPr>
            <w:tcW w:w="1886" w:type="pct"/>
            <w:tcBorders>
              <w:right w:val="single" w:sz="4" w:space="0" w:color="auto"/>
            </w:tcBorders>
          </w:tcPr>
          <w:p w14:paraId="3AF7E59C" w14:textId="77777777" w:rsidR="008F5883" w:rsidRPr="000B6AFE" w:rsidRDefault="008F5883" w:rsidP="00414B3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3306717" w14:textId="77777777" w:rsidR="008F5883" w:rsidRPr="000B6AFE" w:rsidRDefault="008F5883" w:rsidP="00414B3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2EFB9E5" w14:textId="77777777" w:rsidR="008F5883" w:rsidRPr="000B6AFE" w:rsidRDefault="008F5883" w:rsidP="00414B35">
            <w:pPr>
              <w:rPr>
                <w:rFonts w:cs="Arial"/>
                <w:sz w:val="19"/>
                <w:szCs w:val="19"/>
              </w:rPr>
            </w:pPr>
            <w:r w:rsidRPr="000B6AFE">
              <w:rPr>
                <w:rFonts w:cs="Arial"/>
                <w:sz w:val="19"/>
                <w:szCs w:val="19"/>
              </w:rPr>
              <w:t>Sulfur Dioxide</w:t>
            </w:r>
          </w:p>
        </w:tc>
      </w:tr>
      <w:tr w:rsidR="008F5883" w:rsidRPr="000B6AFE" w14:paraId="02837FAF" w14:textId="77777777" w:rsidTr="00414B35">
        <w:trPr>
          <w:cantSplit/>
          <w:trHeight w:val="245"/>
          <w:jc w:val="center"/>
        </w:trPr>
        <w:tc>
          <w:tcPr>
            <w:tcW w:w="659" w:type="pct"/>
            <w:tcBorders>
              <w:left w:val="double" w:sz="4" w:space="0" w:color="auto"/>
            </w:tcBorders>
          </w:tcPr>
          <w:p w14:paraId="48803133" w14:textId="77777777" w:rsidR="008F5883" w:rsidRPr="000B6AFE" w:rsidRDefault="008F5883" w:rsidP="00414B35">
            <w:pPr>
              <w:rPr>
                <w:rFonts w:cs="Arial"/>
                <w:sz w:val="19"/>
                <w:szCs w:val="19"/>
              </w:rPr>
            </w:pPr>
            <w:r w:rsidRPr="000B6AFE">
              <w:rPr>
                <w:rFonts w:cs="Arial"/>
                <w:sz w:val="19"/>
                <w:szCs w:val="19"/>
              </w:rPr>
              <w:t>SC</w:t>
            </w:r>
          </w:p>
        </w:tc>
        <w:tc>
          <w:tcPr>
            <w:tcW w:w="1886" w:type="pct"/>
            <w:tcBorders>
              <w:right w:val="single" w:sz="4" w:space="0" w:color="auto"/>
            </w:tcBorders>
          </w:tcPr>
          <w:p w14:paraId="78EC3DE0" w14:textId="77777777" w:rsidR="008F5883" w:rsidRPr="000B6AFE" w:rsidRDefault="008F5883" w:rsidP="00414B35">
            <w:pPr>
              <w:rPr>
                <w:rFonts w:cs="Arial"/>
                <w:sz w:val="19"/>
                <w:szCs w:val="19"/>
              </w:rPr>
            </w:pPr>
            <w:r w:rsidRPr="000B6AFE">
              <w:rPr>
                <w:rFonts w:cs="Arial"/>
                <w:sz w:val="19"/>
                <w:szCs w:val="19"/>
              </w:rPr>
              <w:t>Special Condition</w:t>
            </w:r>
          </w:p>
        </w:tc>
        <w:tc>
          <w:tcPr>
            <w:tcW w:w="394" w:type="pct"/>
            <w:tcBorders>
              <w:left w:val="single" w:sz="4" w:space="0" w:color="auto"/>
            </w:tcBorders>
          </w:tcPr>
          <w:p w14:paraId="1A0EBE1A" w14:textId="77777777" w:rsidR="008F5883" w:rsidRPr="000B6AFE" w:rsidRDefault="008F5883" w:rsidP="00414B35">
            <w:pPr>
              <w:rPr>
                <w:rFonts w:cs="Arial"/>
                <w:sz w:val="19"/>
                <w:szCs w:val="19"/>
              </w:rPr>
            </w:pPr>
            <w:r w:rsidRPr="000B6AFE">
              <w:rPr>
                <w:rFonts w:cs="Arial"/>
                <w:sz w:val="19"/>
                <w:szCs w:val="19"/>
              </w:rPr>
              <w:t>TAC</w:t>
            </w:r>
          </w:p>
        </w:tc>
        <w:tc>
          <w:tcPr>
            <w:tcW w:w="2061" w:type="pct"/>
            <w:tcBorders>
              <w:right w:val="double" w:sz="4" w:space="0" w:color="auto"/>
            </w:tcBorders>
          </w:tcPr>
          <w:p w14:paraId="429FAB82" w14:textId="77777777" w:rsidR="008F5883" w:rsidRPr="000B6AFE" w:rsidRDefault="008F5883" w:rsidP="00414B35">
            <w:pPr>
              <w:rPr>
                <w:rFonts w:cs="Arial"/>
                <w:sz w:val="19"/>
                <w:szCs w:val="19"/>
              </w:rPr>
            </w:pPr>
            <w:r w:rsidRPr="000B6AFE">
              <w:rPr>
                <w:rFonts w:cs="Arial"/>
                <w:sz w:val="19"/>
                <w:szCs w:val="19"/>
              </w:rPr>
              <w:t>Toxic Air Contaminant</w:t>
            </w:r>
          </w:p>
        </w:tc>
      </w:tr>
      <w:tr w:rsidR="008F5883" w:rsidRPr="000B6AFE" w14:paraId="756BF26B" w14:textId="77777777" w:rsidTr="00414B35">
        <w:trPr>
          <w:cantSplit/>
          <w:trHeight w:val="245"/>
          <w:jc w:val="center"/>
        </w:trPr>
        <w:tc>
          <w:tcPr>
            <w:tcW w:w="659" w:type="pct"/>
            <w:tcBorders>
              <w:left w:val="double" w:sz="4" w:space="0" w:color="auto"/>
            </w:tcBorders>
          </w:tcPr>
          <w:p w14:paraId="09C60DCE" w14:textId="77777777" w:rsidR="008F5883" w:rsidRPr="000B6AFE" w:rsidRDefault="008F5883" w:rsidP="00414B35">
            <w:pPr>
              <w:rPr>
                <w:rFonts w:cs="Arial"/>
                <w:sz w:val="19"/>
                <w:szCs w:val="19"/>
              </w:rPr>
            </w:pPr>
            <w:r w:rsidRPr="000B6AFE">
              <w:rPr>
                <w:rFonts w:cs="Arial"/>
                <w:sz w:val="19"/>
                <w:szCs w:val="19"/>
              </w:rPr>
              <w:t>SCR</w:t>
            </w:r>
          </w:p>
        </w:tc>
        <w:tc>
          <w:tcPr>
            <w:tcW w:w="1886" w:type="pct"/>
            <w:tcBorders>
              <w:right w:val="single" w:sz="4" w:space="0" w:color="auto"/>
            </w:tcBorders>
          </w:tcPr>
          <w:p w14:paraId="0E0C5848" w14:textId="77777777" w:rsidR="008F5883" w:rsidRPr="000B6AFE" w:rsidRDefault="008F5883" w:rsidP="00414B3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AA36E5C" w14:textId="77777777" w:rsidR="008F5883" w:rsidRPr="000B6AFE" w:rsidRDefault="008F5883" w:rsidP="00414B35">
            <w:pPr>
              <w:rPr>
                <w:rFonts w:cs="Arial"/>
                <w:sz w:val="19"/>
                <w:szCs w:val="19"/>
              </w:rPr>
            </w:pPr>
            <w:r w:rsidRPr="000B6AFE">
              <w:rPr>
                <w:rFonts w:cs="Arial"/>
                <w:sz w:val="19"/>
                <w:szCs w:val="19"/>
              </w:rPr>
              <w:t>Temp</w:t>
            </w:r>
          </w:p>
        </w:tc>
        <w:tc>
          <w:tcPr>
            <w:tcW w:w="2061" w:type="pct"/>
            <w:tcBorders>
              <w:right w:val="double" w:sz="4" w:space="0" w:color="auto"/>
            </w:tcBorders>
          </w:tcPr>
          <w:p w14:paraId="3ACD6A18" w14:textId="77777777" w:rsidR="008F5883" w:rsidRPr="000B6AFE" w:rsidRDefault="008F5883" w:rsidP="00414B35">
            <w:pPr>
              <w:rPr>
                <w:rFonts w:cs="Arial"/>
                <w:sz w:val="19"/>
                <w:szCs w:val="19"/>
              </w:rPr>
            </w:pPr>
            <w:r w:rsidRPr="000B6AFE">
              <w:rPr>
                <w:rFonts w:cs="Arial"/>
                <w:sz w:val="19"/>
                <w:szCs w:val="19"/>
              </w:rPr>
              <w:t>Temperature</w:t>
            </w:r>
          </w:p>
        </w:tc>
      </w:tr>
      <w:tr w:rsidR="008F5883" w:rsidRPr="000B6AFE" w14:paraId="56065A3E" w14:textId="77777777" w:rsidTr="00414B35">
        <w:trPr>
          <w:cantSplit/>
          <w:trHeight w:val="245"/>
          <w:jc w:val="center"/>
        </w:trPr>
        <w:tc>
          <w:tcPr>
            <w:tcW w:w="659" w:type="pct"/>
            <w:tcBorders>
              <w:left w:val="double" w:sz="4" w:space="0" w:color="auto"/>
            </w:tcBorders>
          </w:tcPr>
          <w:p w14:paraId="493FF758" w14:textId="77777777" w:rsidR="008F5883" w:rsidRPr="000B6AFE" w:rsidRDefault="008F5883" w:rsidP="00414B35">
            <w:pPr>
              <w:rPr>
                <w:rFonts w:cs="Arial"/>
                <w:sz w:val="19"/>
                <w:szCs w:val="19"/>
              </w:rPr>
            </w:pPr>
            <w:r>
              <w:rPr>
                <w:rFonts w:cs="Arial"/>
                <w:sz w:val="19"/>
                <w:szCs w:val="19"/>
              </w:rPr>
              <w:t>SDS</w:t>
            </w:r>
          </w:p>
        </w:tc>
        <w:tc>
          <w:tcPr>
            <w:tcW w:w="1886" w:type="pct"/>
            <w:tcBorders>
              <w:right w:val="single" w:sz="4" w:space="0" w:color="auto"/>
            </w:tcBorders>
          </w:tcPr>
          <w:p w14:paraId="3600CA34" w14:textId="77777777" w:rsidR="008F5883" w:rsidRPr="000B6AFE" w:rsidRDefault="008F5883" w:rsidP="00414B35">
            <w:pPr>
              <w:rPr>
                <w:rFonts w:cs="Arial"/>
                <w:sz w:val="19"/>
                <w:szCs w:val="19"/>
              </w:rPr>
            </w:pPr>
            <w:r>
              <w:rPr>
                <w:rFonts w:cs="Arial"/>
                <w:sz w:val="19"/>
                <w:szCs w:val="19"/>
              </w:rPr>
              <w:t>Safety Data Sheet</w:t>
            </w:r>
          </w:p>
        </w:tc>
        <w:tc>
          <w:tcPr>
            <w:tcW w:w="394" w:type="pct"/>
            <w:tcBorders>
              <w:left w:val="single" w:sz="4" w:space="0" w:color="auto"/>
            </w:tcBorders>
          </w:tcPr>
          <w:p w14:paraId="575A018F" w14:textId="77777777" w:rsidR="008F5883" w:rsidRPr="000B6AFE" w:rsidRDefault="008F5883" w:rsidP="00414B35">
            <w:pPr>
              <w:rPr>
                <w:rFonts w:cs="Arial"/>
                <w:sz w:val="19"/>
                <w:szCs w:val="19"/>
              </w:rPr>
            </w:pPr>
            <w:r w:rsidRPr="000B6AFE">
              <w:rPr>
                <w:rFonts w:cs="Arial"/>
                <w:sz w:val="19"/>
                <w:szCs w:val="19"/>
              </w:rPr>
              <w:t>THC</w:t>
            </w:r>
          </w:p>
        </w:tc>
        <w:tc>
          <w:tcPr>
            <w:tcW w:w="2061" w:type="pct"/>
            <w:tcBorders>
              <w:right w:val="double" w:sz="4" w:space="0" w:color="auto"/>
            </w:tcBorders>
          </w:tcPr>
          <w:p w14:paraId="32FAAE88" w14:textId="77777777" w:rsidR="008F5883" w:rsidRPr="000B6AFE" w:rsidRDefault="008F5883" w:rsidP="00414B35">
            <w:pPr>
              <w:rPr>
                <w:rFonts w:cs="Arial"/>
                <w:sz w:val="19"/>
                <w:szCs w:val="19"/>
              </w:rPr>
            </w:pPr>
            <w:r w:rsidRPr="000B6AFE">
              <w:rPr>
                <w:rFonts w:cs="Arial"/>
                <w:sz w:val="19"/>
                <w:szCs w:val="19"/>
              </w:rPr>
              <w:t>Total Hydrocarbons</w:t>
            </w:r>
          </w:p>
        </w:tc>
      </w:tr>
      <w:tr w:rsidR="008F5883" w:rsidRPr="000B6AFE" w14:paraId="61ACD40D" w14:textId="77777777" w:rsidTr="00414B35">
        <w:trPr>
          <w:cantSplit/>
          <w:trHeight w:val="245"/>
          <w:jc w:val="center"/>
        </w:trPr>
        <w:tc>
          <w:tcPr>
            <w:tcW w:w="659" w:type="pct"/>
            <w:tcBorders>
              <w:left w:val="double" w:sz="4" w:space="0" w:color="auto"/>
            </w:tcBorders>
          </w:tcPr>
          <w:p w14:paraId="4CC0D743" w14:textId="77777777" w:rsidR="008F5883" w:rsidRPr="000B6AFE" w:rsidRDefault="008F5883" w:rsidP="00414B35">
            <w:pPr>
              <w:rPr>
                <w:rFonts w:cs="Arial"/>
                <w:sz w:val="19"/>
                <w:szCs w:val="19"/>
              </w:rPr>
            </w:pPr>
            <w:r w:rsidRPr="000B6AFE">
              <w:rPr>
                <w:rFonts w:cs="Arial"/>
                <w:sz w:val="19"/>
                <w:szCs w:val="19"/>
              </w:rPr>
              <w:t>SNCR</w:t>
            </w:r>
          </w:p>
        </w:tc>
        <w:tc>
          <w:tcPr>
            <w:tcW w:w="1886" w:type="pct"/>
            <w:tcBorders>
              <w:right w:val="single" w:sz="4" w:space="0" w:color="auto"/>
            </w:tcBorders>
          </w:tcPr>
          <w:p w14:paraId="1D0EFDE8" w14:textId="77777777" w:rsidR="008F5883" w:rsidRPr="000B6AFE" w:rsidRDefault="008F5883" w:rsidP="00414B3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32F7B94" w14:textId="77777777" w:rsidR="008F5883" w:rsidRPr="000B6AFE" w:rsidRDefault="008F5883" w:rsidP="00414B35">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FA4D5DA" w14:textId="77777777" w:rsidR="008F5883" w:rsidRPr="000B6AFE" w:rsidRDefault="008F5883" w:rsidP="00414B35">
            <w:pPr>
              <w:rPr>
                <w:rFonts w:cs="Arial"/>
                <w:sz w:val="19"/>
                <w:szCs w:val="19"/>
              </w:rPr>
            </w:pPr>
            <w:r w:rsidRPr="000B6AFE">
              <w:rPr>
                <w:rFonts w:cs="Arial"/>
                <w:sz w:val="19"/>
                <w:szCs w:val="19"/>
              </w:rPr>
              <w:t>Tons per year</w:t>
            </w:r>
          </w:p>
        </w:tc>
      </w:tr>
      <w:tr w:rsidR="008F5883" w:rsidRPr="000B6AFE" w14:paraId="069ACDCB" w14:textId="77777777" w:rsidTr="00414B35">
        <w:trPr>
          <w:cantSplit/>
          <w:trHeight w:val="245"/>
          <w:jc w:val="center"/>
        </w:trPr>
        <w:tc>
          <w:tcPr>
            <w:tcW w:w="659" w:type="pct"/>
            <w:tcBorders>
              <w:left w:val="double" w:sz="4" w:space="0" w:color="auto"/>
            </w:tcBorders>
          </w:tcPr>
          <w:p w14:paraId="3E4FD7FB" w14:textId="77777777" w:rsidR="008F5883" w:rsidRPr="000B6AFE" w:rsidRDefault="008F5883" w:rsidP="00414B35">
            <w:pPr>
              <w:rPr>
                <w:rFonts w:cs="Arial"/>
                <w:sz w:val="19"/>
                <w:szCs w:val="19"/>
              </w:rPr>
            </w:pPr>
            <w:r w:rsidRPr="000B6AFE">
              <w:rPr>
                <w:rFonts w:cs="Arial"/>
                <w:sz w:val="19"/>
                <w:szCs w:val="19"/>
              </w:rPr>
              <w:t>SRN</w:t>
            </w:r>
          </w:p>
        </w:tc>
        <w:tc>
          <w:tcPr>
            <w:tcW w:w="1886" w:type="pct"/>
            <w:tcBorders>
              <w:right w:val="single" w:sz="4" w:space="0" w:color="auto"/>
            </w:tcBorders>
          </w:tcPr>
          <w:p w14:paraId="181D892F" w14:textId="77777777" w:rsidR="008F5883" w:rsidRPr="000B6AFE" w:rsidRDefault="008F5883" w:rsidP="00414B3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024911D" w14:textId="77777777" w:rsidR="008F5883" w:rsidRPr="000B6AFE" w:rsidRDefault="008F5883" w:rsidP="00414B35">
            <w:pPr>
              <w:rPr>
                <w:rFonts w:cs="Arial"/>
                <w:sz w:val="19"/>
                <w:szCs w:val="19"/>
              </w:rPr>
            </w:pPr>
            <w:r w:rsidRPr="000B6AFE">
              <w:rPr>
                <w:rFonts w:cs="Arial"/>
                <w:sz w:val="19"/>
                <w:szCs w:val="19"/>
              </w:rPr>
              <w:t>µg</w:t>
            </w:r>
          </w:p>
        </w:tc>
        <w:tc>
          <w:tcPr>
            <w:tcW w:w="2061" w:type="pct"/>
            <w:tcBorders>
              <w:right w:val="double" w:sz="4" w:space="0" w:color="auto"/>
            </w:tcBorders>
          </w:tcPr>
          <w:p w14:paraId="55DFD27C" w14:textId="77777777" w:rsidR="008F5883" w:rsidRPr="000B6AFE" w:rsidRDefault="008F5883" w:rsidP="00414B35">
            <w:pPr>
              <w:rPr>
                <w:rFonts w:cs="Arial"/>
                <w:sz w:val="19"/>
                <w:szCs w:val="19"/>
              </w:rPr>
            </w:pPr>
            <w:r w:rsidRPr="000B6AFE">
              <w:rPr>
                <w:rFonts w:cs="Arial"/>
                <w:sz w:val="19"/>
                <w:szCs w:val="19"/>
              </w:rPr>
              <w:t>Microgram</w:t>
            </w:r>
          </w:p>
        </w:tc>
      </w:tr>
      <w:tr w:rsidR="008F5883" w:rsidRPr="000B6AFE" w14:paraId="4F1CBE34" w14:textId="77777777" w:rsidTr="00414B35">
        <w:trPr>
          <w:cantSplit/>
          <w:trHeight w:val="245"/>
          <w:jc w:val="center"/>
        </w:trPr>
        <w:tc>
          <w:tcPr>
            <w:tcW w:w="659" w:type="pct"/>
            <w:tcBorders>
              <w:left w:val="double" w:sz="4" w:space="0" w:color="auto"/>
            </w:tcBorders>
          </w:tcPr>
          <w:p w14:paraId="7BD5AA0D" w14:textId="77777777" w:rsidR="008F5883" w:rsidRPr="000B6AFE" w:rsidRDefault="008F5883" w:rsidP="00414B35">
            <w:pPr>
              <w:rPr>
                <w:rFonts w:cs="Arial"/>
                <w:sz w:val="19"/>
                <w:szCs w:val="19"/>
              </w:rPr>
            </w:pPr>
            <w:r w:rsidRPr="000B6AFE">
              <w:rPr>
                <w:rFonts w:cs="Arial"/>
                <w:sz w:val="19"/>
                <w:szCs w:val="19"/>
              </w:rPr>
              <w:t>TEQ</w:t>
            </w:r>
          </w:p>
        </w:tc>
        <w:tc>
          <w:tcPr>
            <w:tcW w:w="1886" w:type="pct"/>
            <w:tcBorders>
              <w:right w:val="single" w:sz="4" w:space="0" w:color="auto"/>
            </w:tcBorders>
          </w:tcPr>
          <w:p w14:paraId="4EE9B599" w14:textId="77777777" w:rsidR="008F5883" w:rsidRPr="000B6AFE" w:rsidRDefault="008F5883" w:rsidP="00414B3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6E8989A" w14:textId="77777777" w:rsidR="008F5883" w:rsidRPr="000B6AFE" w:rsidRDefault="008F5883" w:rsidP="00414B35">
            <w:pPr>
              <w:rPr>
                <w:rFonts w:cs="Arial"/>
                <w:sz w:val="19"/>
                <w:szCs w:val="19"/>
              </w:rPr>
            </w:pPr>
            <w:r w:rsidRPr="000B6AFE">
              <w:rPr>
                <w:rFonts w:cs="Arial"/>
                <w:sz w:val="19"/>
                <w:szCs w:val="19"/>
              </w:rPr>
              <w:t>µm</w:t>
            </w:r>
          </w:p>
        </w:tc>
        <w:tc>
          <w:tcPr>
            <w:tcW w:w="2061" w:type="pct"/>
            <w:tcBorders>
              <w:right w:val="double" w:sz="4" w:space="0" w:color="auto"/>
            </w:tcBorders>
          </w:tcPr>
          <w:p w14:paraId="54334CF9" w14:textId="77777777" w:rsidR="008F5883" w:rsidRPr="000B6AFE" w:rsidRDefault="008F5883" w:rsidP="00414B35">
            <w:pPr>
              <w:rPr>
                <w:rFonts w:cs="Arial"/>
                <w:sz w:val="19"/>
                <w:szCs w:val="19"/>
              </w:rPr>
            </w:pPr>
            <w:r w:rsidRPr="000B6AFE">
              <w:rPr>
                <w:rFonts w:cs="Arial"/>
                <w:sz w:val="19"/>
                <w:szCs w:val="19"/>
              </w:rPr>
              <w:t>Micrometer or Micron</w:t>
            </w:r>
          </w:p>
        </w:tc>
      </w:tr>
      <w:tr w:rsidR="008F5883" w:rsidRPr="000B6AFE" w14:paraId="45231F8B" w14:textId="77777777" w:rsidTr="00414B35">
        <w:trPr>
          <w:cantSplit/>
          <w:trHeight w:val="245"/>
          <w:jc w:val="center"/>
        </w:trPr>
        <w:tc>
          <w:tcPr>
            <w:tcW w:w="659" w:type="pct"/>
            <w:vMerge w:val="restart"/>
            <w:tcBorders>
              <w:left w:val="double" w:sz="4" w:space="0" w:color="auto"/>
            </w:tcBorders>
          </w:tcPr>
          <w:p w14:paraId="1CB9B140" w14:textId="77777777" w:rsidR="008F5883" w:rsidRPr="000B6AFE" w:rsidRDefault="008F5883" w:rsidP="00414B3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AD1AE5B" w14:textId="77777777" w:rsidR="008F5883" w:rsidRPr="000B6AFE" w:rsidRDefault="008F5883" w:rsidP="00414B3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91AA52F" w14:textId="77777777" w:rsidR="008F5883" w:rsidRPr="000B6AFE" w:rsidRDefault="008F5883" w:rsidP="00414B35">
            <w:pPr>
              <w:rPr>
                <w:rFonts w:cs="Arial"/>
                <w:sz w:val="19"/>
                <w:szCs w:val="19"/>
              </w:rPr>
            </w:pPr>
            <w:r w:rsidRPr="000B6AFE">
              <w:rPr>
                <w:rFonts w:cs="Arial"/>
                <w:sz w:val="19"/>
                <w:szCs w:val="19"/>
              </w:rPr>
              <w:t>VOC</w:t>
            </w:r>
          </w:p>
        </w:tc>
        <w:tc>
          <w:tcPr>
            <w:tcW w:w="2061" w:type="pct"/>
            <w:tcBorders>
              <w:right w:val="double" w:sz="4" w:space="0" w:color="auto"/>
            </w:tcBorders>
          </w:tcPr>
          <w:p w14:paraId="0E3FEAE6" w14:textId="77777777" w:rsidR="008F5883" w:rsidRPr="000B6AFE" w:rsidRDefault="008F5883" w:rsidP="00414B35">
            <w:pPr>
              <w:rPr>
                <w:rFonts w:cs="Arial"/>
                <w:sz w:val="19"/>
                <w:szCs w:val="19"/>
              </w:rPr>
            </w:pPr>
            <w:r w:rsidRPr="000B6AFE">
              <w:rPr>
                <w:rFonts w:cs="Arial"/>
                <w:sz w:val="19"/>
                <w:szCs w:val="19"/>
              </w:rPr>
              <w:t>Volatile Organic Compounds</w:t>
            </w:r>
          </w:p>
        </w:tc>
      </w:tr>
      <w:tr w:rsidR="008F5883" w:rsidRPr="000B6AFE" w14:paraId="5DCDE424" w14:textId="77777777" w:rsidTr="00414B35">
        <w:trPr>
          <w:cantSplit/>
          <w:trHeight w:val="245"/>
          <w:jc w:val="center"/>
        </w:trPr>
        <w:tc>
          <w:tcPr>
            <w:tcW w:w="659" w:type="pct"/>
            <w:vMerge/>
            <w:tcBorders>
              <w:left w:val="double" w:sz="4" w:space="0" w:color="auto"/>
            </w:tcBorders>
          </w:tcPr>
          <w:p w14:paraId="6F7DF4DB" w14:textId="77777777" w:rsidR="008F5883" w:rsidRPr="000B6AFE" w:rsidRDefault="008F5883" w:rsidP="00414B35">
            <w:pPr>
              <w:rPr>
                <w:rFonts w:cs="Arial"/>
                <w:sz w:val="19"/>
                <w:szCs w:val="19"/>
              </w:rPr>
            </w:pPr>
          </w:p>
        </w:tc>
        <w:tc>
          <w:tcPr>
            <w:tcW w:w="1886" w:type="pct"/>
            <w:vMerge/>
            <w:tcBorders>
              <w:right w:val="single" w:sz="4" w:space="0" w:color="auto"/>
            </w:tcBorders>
          </w:tcPr>
          <w:p w14:paraId="4E275BD6" w14:textId="77777777" w:rsidR="008F5883" w:rsidRPr="000B6AFE" w:rsidRDefault="008F5883" w:rsidP="00414B35">
            <w:pPr>
              <w:rPr>
                <w:rFonts w:cs="Arial"/>
                <w:sz w:val="19"/>
                <w:szCs w:val="19"/>
              </w:rPr>
            </w:pPr>
          </w:p>
        </w:tc>
        <w:tc>
          <w:tcPr>
            <w:tcW w:w="394" w:type="pct"/>
            <w:tcBorders>
              <w:left w:val="single" w:sz="4" w:space="0" w:color="auto"/>
              <w:bottom w:val="single" w:sz="4" w:space="0" w:color="auto"/>
            </w:tcBorders>
          </w:tcPr>
          <w:p w14:paraId="56FAF855" w14:textId="77777777" w:rsidR="008F5883" w:rsidRPr="000B6AFE" w:rsidRDefault="008F5883" w:rsidP="00414B35">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7515BBAD" w14:textId="77777777" w:rsidR="008F5883" w:rsidRPr="000B6AFE" w:rsidRDefault="008F5883" w:rsidP="00414B35">
            <w:pPr>
              <w:rPr>
                <w:rFonts w:cs="Arial"/>
                <w:sz w:val="19"/>
                <w:szCs w:val="19"/>
              </w:rPr>
            </w:pPr>
            <w:r w:rsidRPr="000B6AFE">
              <w:rPr>
                <w:rFonts w:cs="Arial"/>
                <w:sz w:val="19"/>
                <w:szCs w:val="19"/>
              </w:rPr>
              <w:t>Year</w:t>
            </w:r>
          </w:p>
        </w:tc>
      </w:tr>
      <w:tr w:rsidR="008F5883" w:rsidRPr="000B6AFE" w14:paraId="52282A2D" w14:textId="77777777" w:rsidTr="00414B35">
        <w:trPr>
          <w:cantSplit/>
          <w:trHeight w:val="245"/>
          <w:jc w:val="center"/>
        </w:trPr>
        <w:tc>
          <w:tcPr>
            <w:tcW w:w="659" w:type="pct"/>
            <w:tcBorders>
              <w:left w:val="double" w:sz="4" w:space="0" w:color="auto"/>
              <w:bottom w:val="double" w:sz="4" w:space="0" w:color="auto"/>
            </w:tcBorders>
          </w:tcPr>
          <w:p w14:paraId="3EB62281" w14:textId="77777777" w:rsidR="008F5883" w:rsidRPr="000B6AFE" w:rsidRDefault="008F5883" w:rsidP="00414B3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C567824" w14:textId="77777777" w:rsidR="008F5883" w:rsidRPr="000B6AFE" w:rsidRDefault="008F5883" w:rsidP="00414B35">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C4BEFA5" w14:textId="77777777" w:rsidR="008F5883" w:rsidRPr="000B6AFE" w:rsidRDefault="008F5883" w:rsidP="00414B35">
            <w:pPr>
              <w:rPr>
                <w:rFonts w:cs="Arial"/>
                <w:sz w:val="19"/>
                <w:szCs w:val="19"/>
              </w:rPr>
            </w:pPr>
          </w:p>
        </w:tc>
        <w:tc>
          <w:tcPr>
            <w:tcW w:w="2061" w:type="pct"/>
            <w:tcBorders>
              <w:top w:val="single" w:sz="4" w:space="0" w:color="auto"/>
              <w:bottom w:val="double" w:sz="4" w:space="0" w:color="auto"/>
              <w:right w:val="double" w:sz="4" w:space="0" w:color="auto"/>
            </w:tcBorders>
          </w:tcPr>
          <w:p w14:paraId="18355C71" w14:textId="77777777" w:rsidR="008F5883" w:rsidRPr="000B6AFE" w:rsidRDefault="008F5883" w:rsidP="00414B35">
            <w:pPr>
              <w:rPr>
                <w:rFonts w:cs="Arial"/>
                <w:sz w:val="19"/>
                <w:szCs w:val="19"/>
              </w:rPr>
            </w:pPr>
          </w:p>
        </w:tc>
      </w:tr>
    </w:tbl>
    <w:p w14:paraId="18973AC9"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38D1261" w14:textId="5E131B98" w:rsidR="000A3C74" w:rsidRDefault="00C60E84" w:rsidP="002439C1">
      <w:pPr>
        <w:pStyle w:val="Heading2"/>
        <w:numPr>
          <w:ilvl w:val="0"/>
          <w:numId w:val="0"/>
        </w:numPr>
        <w:jc w:val="left"/>
        <w:rPr>
          <w:bCs/>
          <w:sz w:val="22"/>
          <w:szCs w:val="22"/>
        </w:rPr>
      </w:pPr>
      <w:bookmarkStart w:id="96" w:name="_Toc166061901"/>
      <w:bookmarkStart w:id="97" w:name="_Toc390499894"/>
      <w:bookmarkStart w:id="98" w:name="_Toc390500323"/>
      <w:bookmarkStart w:id="99" w:name="_Toc390504376"/>
      <w:bookmarkStart w:id="100" w:name="_Toc390570166"/>
      <w:bookmarkStart w:id="101" w:name="_Toc391182900"/>
      <w:bookmarkStart w:id="102" w:name="_Toc437238964"/>
      <w:bookmarkStart w:id="103" w:name="_Toc451333041"/>
      <w:bookmarkStart w:id="104" w:name="_Toc1453521"/>
      <w:bookmarkEnd w:id="95"/>
      <w:r w:rsidRPr="00461D22">
        <w:rPr>
          <w:bCs/>
          <w:sz w:val="22"/>
          <w:szCs w:val="22"/>
        </w:rPr>
        <w:lastRenderedPageBreak/>
        <w:t>Appendix 2.  Schedule of Compliance</w:t>
      </w:r>
      <w:bookmarkEnd w:id="96"/>
    </w:p>
    <w:p w14:paraId="4C94BFCE" w14:textId="77777777" w:rsidR="002439C1" w:rsidRPr="002439C1" w:rsidRDefault="002439C1" w:rsidP="002439C1"/>
    <w:p w14:paraId="2606E15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0FE9E3D" w14:textId="77777777" w:rsidR="00AC5663" w:rsidRPr="00B77C68" w:rsidRDefault="00AC5663" w:rsidP="00233E61">
      <w:pPr>
        <w:rPr>
          <w:sz w:val="20"/>
        </w:rPr>
      </w:pPr>
    </w:p>
    <w:p w14:paraId="730984BD" w14:textId="77777777" w:rsidR="00C60E84" w:rsidRPr="00FC1F2C" w:rsidRDefault="00C60E84" w:rsidP="004F09CF">
      <w:pPr>
        <w:pStyle w:val="Heading2"/>
        <w:numPr>
          <w:ilvl w:val="0"/>
          <w:numId w:val="0"/>
        </w:numPr>
        <w:jc w:val="both"/>
        <w:rPr>
          <w:b w:val="0"/>
          <w:sz w:val="20"/>
        </w:rPr>
      </w:pPr>
      <w:bookmarkStart w:id="105" w:name="_Toc166061902"/>
      <w:r w:rsidRPr="00461D22">
        <w:rPr>
          <w:sz w:val="22"/>
          <w:szCs w:val="22"/>
        </w:rPr>
        <w:t>Appendix 3.  Monitoring Requirements</w:t>
      </w:r>
      <w:bookmarkEnd w:id="105"/>
    </w:p>
    <w:p w14:paraId="0E98DE02" w14:textId="77777777" w:rsidR="00C60E84" w:rsidRPr="0080590E" w:rsidRDefault="00C60E84" w:rsidP="004F09CF">
      <w:pPr>
        <w:jc w:val="both"/>
        <w:rPr>
          <w:sz w:val="20"/>
        </w:rPr>
      </w:pPr>
    </w:p>
    <w:p w14:paraId="1989AD4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1C81E68" w14:textId="77777777" w:rsidR="00C60E84" w:rsidRPr="00B77C68" w:rsidRDefault="00C60E84" w:rsidP="004F09CF">
      <w:pPr>
        <w:jc w:val="both"/>
        <w:rPr>
          <w:sz w:val="20"/>
        </w:rPr>
      </w:pPr>
    </w:p>
    <w:p w14:paraId="0543516E" w14:textId="77777777" w:rsidR="00C60E84" w:rsidRPr="00CB43C3" w:rsidRDefault="00C60E84" w:rsidP="004F09CF">
      <w:pPr>
        <w:pStyle w:val="Heading2"/>
        <w:numPr>
          <w:ilvl w:val="0"/>
          <w:numId w:val="0"/>
        </w:numPr>
        <w:jc w:val="both"/>
        <w:rPr>
          <w:b w:val="0"/>
          <w:sz w:val="22"/>
          <w:szCs w:val="22"/>
        </w:rPr>
      </w:pPr>
      <w:bookmarkStart w:id="106" w:name="_Toc166061903"/>
      <w:r w:rsidRPr="00461D22">
        <w:rPr>
          <w:sz w:val="22"/>
          <w:szCs w:val="22"/>
        </w:rPr>
        <w:t>Appendix 4</w:t>
      </w:r>
      <w:r w:rsidRPr="00CB43C3">
        <w:rPr>
          <w:sz w:val="22"/>
          <w:szCs w:val="22"/>
        </w:rPr>
        <w:t>.  Recordkeeping</w:t>
      </w:r>
      <w:bookmarkEnd w:id="106"/>
    </w:p>
    <w:p w14:paraId="58BD945A" w14:textId="77777777" w:rsidR="00C60E84" w:rsidRPr="00CB43C3" w:rsidRDefault="00C60E84" w:rsidP="004F09CF">
      <w:pPr>
        <w:jc w:val="both"/>
        <w:rPr>
          <w:sz w:val="20"/>
        </w:rPr>
      </w:pPr>
    </w:p>
    <w:p w14:paraId="7BF128D5" w14:textId="43111EA6" w:rsidR="00C60E84" w:rsidRDefault="00C60E84" w:rsidP="004F09CF">
      <w:pPr>
        <w:jc w:val="both"/>
        <w:rPr>
          <w:sz w:val="20"/>
        </w:rPr>
      </w:pPr>
      <w:r w:rsidRPr="00CB43C3">
        <w:rPr>
          <w:sz w:val="20"/>
        </w:rPr>
        <w:t xml:space="preserve">The permittee shall use the following approved formats and procedures for the recordkeeping requirements referenced in </w:t>
      </w:r>
      <w:r w:rsidR="002439C1" w:rsidRPr="00CB43C3">
        <w:rPr>
          <w:sz w:val="20"/>
        </w:rPr>
        <w:t>FGMOLDINGEMISSIONS</w:t>
      </w:r>
      <w:r w:rsidRPr="00CB43C3">
        <w:rPr>
          <w:sz w:val="20"/>
        </w:rPr>
        <w:t>.  Alternative</w:t>
      </w:r>
      <w:r w:rsidRPr="00B77C68">
        <w:rPr>
          <w:sz w:val="20"/>
        </w:rPr>
        <w:t xml:space="preserve"> formats must be approved by the AQD District Supervisor.</w:t>
      </w:r>
    </w:p>
    <w:p w14:paraId="6177E6E6" w14:textId="77777777" w:rsidR="00077BEA" w:rsidRPr="00B77C68" w:rsidRDefault="00077BEA" w:rsidP="004F09CF">
      <w:pPr>
        <w:jc w:val="both"/>
        <w:rPr>
          <w:sz w:val="20"/>
        </w:rPr>
      </w:pPr>
    </w:p>
    <w:p w14:paraId="04AC7F2D" w14:textId="77777777" w:rsidR="00155592" w:rsidRDefault="00155592" w:rsidP="004F09CF">
      <w:pPr>
        <w:pStyle w:val="Heading2"/>
        <w:numPr>
          <w:ilvl w:val="0"/>
          <w:numId w:val="0"/>
        </w:numPr>
        <w:jc w:val="both"/>
        <w:rPr>
          <w:sz w:val="22"/>
          <w:szCs w:val="22"/>
        </w:rPr>
        <w:sectPr w:rsidR="00155592" w:rsidSect="004426C5">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pPr>
    </w:p>
    <w:p w14:paraId="3B91570B" w14:textId="77777777" w:rsidR="008F0235" w:rsidRPr="009057BE" w:rsidRDefault="008F0235" w:rsidP="009057BE">
      <w:pPr>
        <w:rPr>
          <w:b/>
          <w:bCs/>
        </w:rPr>
      </w:pPr>
      <w:r w:rsidRPr="009057BE">
        <w:rPr>
          <w:b/>
          <w:bCs/>
        </w:rPr>
        <w:lastRenderedPageBreak/>
        <w:t>Appendix 4a</w:t>
      </w:r>
    </w:p>
    <w:p w14:paraId="5BC10CBA" w14:textId="77777777" w:rsidR="0021180B" w:rsidRDefault="0021180B" w:rsidP="0021180B">
      <w:pPr>
        <w:rPr>
          <w:sz w:val="20"/>
        </w:rPr>
      </w:pPr>
      <w:bookmarkStart w:id="107" w:name="_Toc70089015"/>
      <w:bookmarkStart w:id="108" w:name="_Toc70090327"/>
      <w:bookmarkStart w:id="109" w:name="_Toc75954879"/>
      <w:bookmarkStart w:id="110" w:name="_Toc109230150"/>
      <w:bookmarkStart w:id="111" w:name="_Toc123635816"/>
    </w:p>
    <w:p w14:paraId="3746BB51" w14:textId="29EBF274" w:rsidR="00155592" w:rsidRPr="0021180B" w:rsidRDefault="008F0235" w:rsidP="0021180B">
      <w:pPr>
        <w:rPr>
          <w:b/>
          <w:sz w:val="20"/>
        </w:rPr>
      </w:pPr>
      <w:r w:rsidRPr="0021180B">
        <w:rPr>
          <w:sz w:val="20"/>
        </w:rPr>
        <w:t>The permittee shall use the following approved formats and procedures for the recordkeeping requirements referenced in FGMOLDINGEMISSIONS.  Alternative formats</w:t>
      </w:r>
      <w:r w:rsidR="00463D07" w:rsidRPr="0021180B">
        <w:rPr>
          <w:sz w:val="20"/>
        </w:rPr>
        <w:t xml:space="preserve"> may be submitted to the </w:t>
      </w:r>
      <w:r w:rsidR="0007547E" w:rsidRPr="0021180B">
        <w:rPr>
          <w:sz w:val="20"/>
        </w:rPr>
        <w:t>District Supervisor, Air Quality Division</w:t>
      </w:r>
      <w:r w:rsidR="00D87C9A" w:rsidRPr="0021180B">
        <w:rPr>
          <w:sz w:val="20"/>
        </w:rPr>
        <w:t xml:space="preserve"> for approval. </w:t>
      </w:r>
      <w:bookmarkEnd w:id="107"/>
      <w:bookmarkEnd w:id="108"/>
      <w:bookmarkEnd w:id="109"/>
      <w:bookmarkEnd w:id="110"/>
      <w:bookmarkEnd w:id="111"/>
    </w:p>
    <w:p w14:paraId="0ECA7EEC" w14:textId="4BC04663" w:rsidR="008F0235" w:rsidRPr="008F0235" w:rsidRDefault="008F0235" w:rsidP="008F0235"/>
    <w:tbl>
      <w:tblPr>
        <w:tblW w:w="16473" w:type="dxa"/>
        <w:tblInd w:w="-3" w:type="dxa"/>
        <w:tblLayout w:type="fixed"/>
        <w:tblCellMar>
          <w:left w:w="54" w:type="dxa"/>
          <w:right w:w="54" w:type="dxa"/>
        </w:tblCellMar>
        <w:tblLook w:val="0000" w:firstRow="0" w:lastRow="0" w:firstColumn="0" w:lastColumn="0" w:noHBand="0" w:noVBand="0"/>
      </w:tblPr>
      <w:tblGrid>
        <w:gridCol w:w="3692"/>
        <w:gridCol w:w="2222"/>
        <w:gridCol w:w="1700"/>
        <w:gridCol w:w="1317"/>
        <w:gridCol w:w="1566"/>
        <w:gridCol w:w="1260"/>
        <w:gridCol w:w="1620"/>
        <w:gridCol w:w="3096"/>
      </w:tblGrid>
      <w:tr w:rsidR="008F0235" w:rsidRPr="00E8791D" w14:paraId="0BE0F0C6" w14:textId="77777777" w:rsidTr="00A8424E">
        <w:trPr>
          <w:trHeight w:hRule="exact" w:val="315"/>
        </w:trPr>
        <w:tc>
          <w:tcPr>
            <w:tcW w:w="3692" w:type="dxa"/>
          </w:tcPr>
          <w:p w14:paraId="3C12A8B2" w14:textId="77777777" w:rsidR="008F0235" w:rsidRPr="00E8791D" w:rsidRDefault="008F0235" w:rsidP="00A8424E">
            <w:pPr>
              <w:rPr>
                <w:sz w:val="24"/>
              </w:rPr>
            </w:pPr>
            <w:bookmarkStart w:id="112" w:name="_Hlk70087070"/>
          </w:p>
        </w:tc>
        <w:tc>
          <w:tcPr>
            <w:tcW w:w="2222" w:type="dxa"/>
          </w:tcPr>
          <w:p w14:paraId="32DE85BD" w14:textId="77777777" w:rsidR="008F0235" w:rsidRPr="00E8791D" w:rsidRDefault="008F0235" w:rsidP="00A8424E"/>
        </w:tc>
        <w:tc>
          <w:tcPr>
            <w:tcW w:w="1700" w:type="dxa"/>
          </w:tcPr>
          <w:p w14:paraId="1DBD6BAB" w14:textId="77777777" w:rsidR="008F0235" w:rsidRPr="00E8791D" w:rsidRDefault="008F0235" w:rsidP="00A8424E">
            <w:r w:rsidRPr="00E8791D">
              <w:rPr>
                <w:b/>
              </w:rPr>
              <w:t>APPENDIX  4a</w:t>
            </w:r>
          </w:p>
        </w:tc>
        <w:tc>
          <w:tcPr>
            <w:tcW w:w="1317" w:type="dxa"/>
          </w:tcPr>
          <w:p w14:paraId="06D847F5" w14:textId="77777777" w:rsidR="008F0235" w:rsidRPr="00E8791D" w:rsidRDefault="008F0235" w:rsidP="00A8424E"/>
        </w:tc>
        <w:tc>
          <w:tcPr>
            <w:tcW w:w="1566" w:type="dxa"/>
          </w:tcPr>
          <w:p w14:paraId="324D2466" w14:textId="77777777" w:rsidR="008F0235" w:rsidRPr="00E8791D" w:rsidRDefault="008F0235" w:rsidP="00A8424E"/>
        </w:tc>
        <w:tc>
          <w:tcPr>
            <w:tcW w:w="1260" w:type="dxa"/>
          </w:tcPr>
          <w:p w14:paraId="547A1ED7" w14:textId="77777777" w:rsidR="008F0235" w:rsidRPr="00E8791D" w:rsidRDefault="008F0235" w:rsidP="00A8424E"/>
        </w:tc>
        <w:tc>
          <w:tcPr>
            <w:tcW w:w="4716" w:type="dxa"/>
            <w:gridSpan w:val="2"/>
          </w:tcPr>
          <w:p w14:paraId="6BFE0A60" w14:textId="77777777" w:rsidR="008F0235" w:rsidRPr="00E8791D" w:rsidRDefault="008F0235" w:rsidP="00A8424E"/>
        </w:tc>
      </w:tr>
      <w:tr w:rsidR="008F0235" w:rsidRPr="00E8791D" w14:paraId="287A529C" w14:textId="77777777" w:rsidTr="00A8424E">
        <w:tc>
          <w:tcPr>
            <w:tcW w:w="3692" w:type="dxa"/>
          </w:tcPr>
          <w:p w14:paraId="4F81A4FC" w14:textId="77777777" w:rsidR="008F0235" w:rsidRPr="00E8791D" w:rsidRDefault="008F0235" w:rsidP="00A8424E"/>
        </w:tc>
        <w:tc>
          <w:tcPr>
            <w:tcW w:w="2222" w:type="dxa"/>
          </w:tcPr>
          <w:p w14:paraId="3BA33535" w14:textId="77777777" w:rsidR="008F0235" w:rsidRPr="00E8791D" w:rsidRDefault="008F0235" w:rsidP="00A8424E"/>
        </w:tc>
        <w:tc>
          <w:tcPr>
            <w:tcW w:w="1700" w:type="dxa"/>
          </w:tcPr>
          <w:p w14:paraId="7F3D0E0A" w14:textId="77777777" w:rsidR="008F0235" w:rsidRPr="00E8791D" w:rsidRDefault="008F0235" w:rsidP="00A8424E"/>
        </w:tc>
        <w:tc>
          <w:tcPr>
            <w:tcW w:w="1317" w:type="dxa"/>
          </w:tcPr>
          <w:p w14:paraId="64508307" w14:textId="77777777" w:rsidR="008F0235" w:rsidRPr="00E8791D" w:rsidRDefault="008F0235" w:rsidP="00A8424E"/>
        </w:tc>
        <w:tc>
          <w:tcPr>
            <w:tcW w:w="1566" w:type="dxa"/>
          </w:tcPr>
          <w:p w14:paraId="7FBF84DF" w14:textId="77777777" w:rsidR="008F0235" w:rsidRPr="00E8791D" w:rsidRDefault="008F0235" w:rsidP="00A8424E"/>
        </w:tc>
        <w:tc>
          <w:tcPr>
            <w:tcW w:w="1260" w:type="dxa"/>
          </w:tcPr>
          <w:p w14:paraId="71595D57" w14:textId="77777777" w:rsidR="008F0235" w:rsidRPr="00E8791D" w:rsidRDefault="008F0235" w:rsidP="00A8424E"/>
        </w:tc>
        <w:tc>
          <w:tcPr>
            <w:tcW w:w="4716" w:type="dxa"/>
            <w:gridSpan w:val="2"/>
          </w:tcPr>
          <w:p w14:paraId="0C5EB60A" w14:textId="77777777" w:rsidR="008F0235" w:rsidRPr="00E8791D" w:rsidRDefault="008F0235" w:rsidP="00A8424E"/>
        </w:tc>
      </w:tr>
      <w:tr w:rsidR="008F0235" w:rsidRPr="00E8791D" w14:paraId="5DD15DA3" w14:textId="77777777" w:rsidTr="00A8424E">
        <w:trPr>
          <w:trHeight w:hRule="exact" w:val="318"/>
        </w:trPr>
        <w:tc>
          <w:tcPr>
            <w:tcW w:w="3692" w:type="dxa"/>
          </w:tcPr>
          <w:p w14:paraId="77BFEE41" w14:textId="77777777" w:rsidR="008F0235" w:rsidRPr="00E8791D" w:rsidRDefault="008F0235" w:rsidP="00A8424E"/>
        </w:tc>
        <w:tc>
          <w:tcPr>
            <w:tcW w:w="2222" w:type="dxa"/>
          </w:tcPr>
          <w:p w14:paraId="19242DAD" w14:textId="77777777" w:rsidR="008F0235" w:rsidRPr="00E8791D" w:rsidRDefault="008F0235" w:rsidP="00A8424E">
            <w:pPr>
              <w:rPr>
                <w:sz w:val="24"/>
              </w:rPr>
            </w:pPr>
          </w:p>
        </w:tc>
        <w:tc>
          <w:tcPr>
            <w:tcW w:w="1700" w:type="dxa"/>
          </w:tcPr>
          <w:p w14:paraId="1BF8F548" w14:textId="77777777" w:rsidR="008F0235" w:rsidRPr="00E8791D" w:rsidRDefault="008F0235" w:rsidP="00A8424E">
            <w:r w:rsidRPr="00E8791D">
              <w:rPr>
                <w:b/>
              </w:rPr>
              <w:t>PLANT NO. 1</w:t>
            </w:r>
          </w:p>
        </w:tc>
        <w:tc>
          <w:tcPr>
            <w:tcW w:w="1317" w:type="dxa"/>
          </w:tcPr>
          <w:p w14:paraId="38E67DCF" w14:textId="77777777" w:rsidR="008F0235" w:rsidRPr="00E8791D" w:rsidRDefault="008F0235" w:rsidP="00A8424E"/>
        </w:tc>
        <w:tc>
          <w:tcPr>
            <w:tcW w:w="1566" w:type="dxa"/>
          </w:tcPr>
          <w:p w14:paraId="7D753FF1" w14:textId="77777777" w:rsidR="008F0235" w:rsidRPr="00E8791D" w:rsidRDefault="008F0235" w:rsidP="00A8424E"/>
        </w:tc>
        <w:tc>
          <w:tcPr>
            <w:tcW w:w="1260" w:type="dxa"/>
          </w:tcPr>
          <w:p w14:paraId="16230746" w14:textId="77777777" w:rsidR="008F0235" w:rsidRPr="00E8791D" w:rsidRDefault="008F0235" w:rsidP="00A8424E"/>
        </w:tc>
        <w:tc>
          <w:tcPr>
            <w:tcW w:w="4716" w:type="dxa"/>
            <w:gridSpan w:val="2"/>
          </w:tcPr>
          <w:p w14:paraId="58DAD2AF" w14:textId="77777777" w:rsidR="008F0235" w:rsidRPr="00E8791D" w:rsidRDefault="008F0235" w:rsidP="00A8424E"/>
        </w:tc>
      </w:tr>
      <w:tr w:rsidR="008F0235" w:rsidRPr="00E8791D" w14:paraId="2E78A57C" w14:textId="77777777" w:rsidTr="00A8424E">
        <w:trPr>
          <w:trHeight w:val="522"/>
        </w:trPr>
        <w:tc>
          <w:tcPr>
            <w:tcW w:w="3692" w:type="dxa"/>
          </w:tcPr>
          <w:p w14:paraId="44021CCB" w14:textId="77777777" w:rsidR="008F0235" w:rsidRPr="00E8791D" w:rsidRDefault="008F0235" w:rsidP="00A8424E"/>
        </w:tc>
        <w:tc>
          <w:tcPr>
            <w:tcW w:w="2222" w:type="dxa"/>
          </w:tcPr>
          <w:p w14:paraId="201764C6" w14:textId="77777777" w:rsidR="008F0235" w:rsidRPr="00E8791D" w:rsidRDefault="008F0235" w:rsidP="00A8424E">
            <w:pPr>
              <w:rPr>
                <w:sz w:val="24"/>
              </w:rPr>
            </w:pPr>
          </w:p>
        </w:tc>
        <w:tc>
          <w:tcPr>
            <w:tcW w:w="1700" w:type="dxa"/>
          </w:tcPr>
          <w:p w14:paraId="3C81CF47" w14:textId="77777777" w:rsidR="008F0235" w:rsidRPr="00E8791D" w:rsidRDefault="008F0235" w:rsidP="00A8424E">
            <w:r w:rsidRPr="00E8791D">
              <w:rPr>
                <w:b/>
              </w:rPr>
              <w:t>DATE:_______</w:t>
            </w:r>
          </w:p>
        </w:tc>
        <w:tc>
          <w:tcPr>
            <w:tcW w:w="1317" w:type="dxa"/>
          </w:tcPr>
          <w:p w14:paraId="5AF9BE58" w14:textId="77777777" w:rsidR="008F0235" w:rsidRPr="00E8791D" w:rsidRDefault="008F0235" w:rsidP="00A8424E"/>
        </w:tc>
        <w:tc>
          <w:tcPr>
            <w:tcW w:w="1566" w:type="dxa"/>
          </w:tcPr>
          <w:p w14:paraId="3A0810DC" w14:textId="77777777" w:rsidR="008F0235" w:rsidRPr="00E8791D" w:rsidRDefault="008F0235" w:rsidP="00A8424E"/>
        </w:tc>
        <w:tc>
          <w:tcPr>
            <w:tcW w:w="1260" w:type="dxa"/>
          </w:tcPr>
          <w:p w14:paraId="627B880F" w14:textId="77777777" w:rsidR="008F0235" w:rsidRPr="00E8791D" w:rsidRDefault="008F0235" w:rsidP="00A8424E"/>
        </w:tc>
        <w:tc>
          <w:tcPr>
            <w:tcW w:w="4716" w:type="dxa"/>
            <w:gridSpan w:val="2"/>
          </w:tcPr>
          <w:p w14:paraId="381F93DF" w14:textId="77777777" w:rsidR="008F0235" w:rsidRPr="00E8791D" w:rsidRDefault="008F0235" w:rsidP="00A8424E"/>
        </w:tc>
      </w:tr>
      <w:tr w:rsidR="008F0235" w:rsidRPr="00E8791D" w14:paraId="06E07BB7" w14:textId="77777777" w:rsidTr="00A8424E">
        <w:trPr>
          <w:trHeight w:hRule="exact" w:val="480"/>
        </w:trPr>
        <w:tc>
          <w:tcPr>
            <w:tcW w:w="3692" w:type="dxa"/>
          </w:tcPr>
          <w:p w14:paraId="657146DC" w14:textId="77777777" w:rsidR="008F0235" w:rsidRPr="00E8791D" w:rsidRDefault="008F0235" w:rsidP="00A8424E"/>
        </w:tc>
        <w:tc>
          <w:tcPr>
            <w:tcW w:w="2222" w:type="dxa"/>
          </w:tcPr>
          <w:p w14:paraId="45B84455" w14:textId="77777777" w:rsidR="008F0235" w:rsidRPr="00E8791D" w:rsidRDefault="008F0235" w:rsidP="00A8424E"/>
        </w:tc>
        <w:tc>
          <w:tcPr>
            <w:tcW w:w="1700" w:type="dxa"/>
          </w:tcPr>
          <w:p w14:paraId="4922459F" w14:textId="77777777" w:rsidR="008F0235" w:rsidRPr="00E8791D" w:rsidRDefault="008F0235" w:rsidP="00A8424E"/>
        </w:tc>
        <w:tc>
          <w:tcPr>
            <w:tcW w:w="1317" w:type="dxa"/>
          </w:tcPr>
          <w:p w14:paraId="42D5CF4F" w14:textId="77777777" w:rsidR="008F0235" w:rsidRPr="00E8791D" w:rsidRDefault="008F0235" w:rsidP="00A8424E"/>
        </w:tc>
        <w:tc>
          <w:tcPr>
            <w:tcW w:w="1566" w:type="dxa"/>
          </w:tcPr>
          <w:p w14:paraId="1F7EEEC8" w14:textId="77777777" w:rsidR="008F0235" w:rsidRPr="00E8791D" w:rsidRDefault="008F0235" w:rsidP="00A8424E"/>
        </w:tc>
        <w:tc>
          <w:tcPr>
            <w:tcW w:w="1260" w:type="dxa"/>
          </w:tcPr>
          <w:p w14:paraId="639B2367" w14:textId="77777777" w:rsidR="008F0235" w:rsidRPr="00E8791D" w:rsidRDefault="008F0235" w:rsidP="00A8424E"/>
        </w:tc>
        <w:tc>
          <w:tcPr>
            <w:tcW w:w="4716" w:type="dxa"/>
            <w:gridSpan w:val="2"/>
          </w:tcPr>
          <w:p w14:paraId="51AA21D3" w14:textId="77777777" w:rsidR="008F0235" w:rsidRPr="00E8791D" w:rsidRDefault="008F0235" w:rsidP="00A8424E"/>
        </w:tc>
      </w:tr>
      <w:tr w:rsidR="008F0235" w:rsidRPr="00E8791D" w14:paraId="1389E3C8" w14:textId="77777777" w:rsidTr="00A8424E">
        <w:tblPrEx>
          <w:tblCellMar>
            <w:left w:w="57" w:type="dxa"/>
            <w:right w:w="57" w:type="dxa"/>
          </w:tblCellMar>
        </w:tblPrEx>
        <w:trPr>
          <w:gridAfter w:val="1"/>
          <w:wAfter w:w="3096" w:type="dxa"/>
          <w:trHeight w:hRule="exact" w:val="300"/>
        </w:trPr>
        <w:tc>
          <w:tcPr>
            <w:tcW w:w="3692" w:type="dxa"/>
          </w:tcPr>
          <w:p w14:paraId="6CF6C9B5" w14:textId="77777777" w:rsidR="008F0235" w:rsidRPr="00E8791D" w:rsidRDefault="008F0235" w:rsidP="00A8424E">
            <w:pPr>
              <w:rPr>
                <w:sz w:val="24"/>
              </w:rPr>
            </w:pPr>
          </w:p>
        </w:tc>
        <w:tc>
          <w:tcPr>
            <w:tcW w:w="2222" w:type="dxa"/>
            <w:tcBorders>
              <w:top w:val="single" w:sz="12" w:space="0" w:color="auto"/>
              <w:left w:val="single" w:sz="12" w:space="0" w:color="auto"/>
              <w:bottom w:val="single" w:sz="6" w:space="0" w:color="auto"/>
            </w:tcBorders>
          </w:tcPr>
          <w:p w14:paraId="52A527BA" w14:textId="77777777" w:rsidR="008F0235" w:rsidRPr="00E8791D" w:rsidRDefault="008F0235" w:rsidP="00A8424E">
            <w:pPr>
              <w:jc w:val="center"/>
              <w:rPr>
                <w:sz w:val="24"/>
              </w:rPr>
            </w:pPr>
            <w:r w:rsidRPr="00E8791D">
              <w:t>A</w:t>
            </w:r>
          </w:p>
        </w:tc>
        <w:tc>
          <w:tcPr>
            <w:tcW w:w="1700" w:type="dxa"/>
            <w:tcBorders>
              <w:top w:val="single" w:sz="12" w:space="0" w:color="auto"/>
              <w:left w:val="single" w:sz="6" w:space="0" w:color="auto"/>
            </w:tcBorders>
          </w:tcPr>
          <w:p w14:paraId="24F1F7E5" w14:textId="77777777" w:rsidR="008F0235" w:rsidRPr="00E8791D" w:rsidRDefault="008F0235" w:rsidP="00A8424E">
            <w:pPr>
              <w:jc w:val="center"/>
              <w:rPr>
                <w:sz w:val="24"/>
              </w:rPr>
            </w:pPr>
            <w:r w:rsidRPr="00E8791D">
              <w:t>B</w:t>
            </w:r>
          </w:p>
        </w:tc>
        <w:tc>
          <w:tcPr>
            <w:tcW w:w="1317" w:type="dxa"/>
            <w:tcBorders>
              <w:top w:val="single" w:sz="12" w:space="0" w:color="auto"/>
              <w:left w:val="single" w:sz="6" w:space="0" w:color="auto"/>
              <w:bottom w:val="single" w:sz="6" w:space="0" w:color="auto"/>
              <w:right w:val="single" w:sz="6" w:space="0" w:color="auto"/>
            </w:tcBorders>
          </w:tcPr>
          <w:p w14:paraId="71BFC030" w14:textId="77777777" w:rsidR="008F0235" w:rsidRPr="00E8791D" w:rsidRDefault="008F0235" w:rsidP="00A8424E">
            <w:pPr>
              <w:jc w:val="center"/>
              <w:rPr>
                <w:sz w:val="24"/>
              </w:rPr>
            </w:pPr>
            <w:r w:rsidRPr="00E8791D">
              <w:t>C</w:t>
            </w:r>
          </w:p>
        </w:tc>
        <w:tc>
          <w:tcPr>
            <w:tcW w:w="1566" w:type="dxa"/>
            <w:tcBorders>
              <w:top w:val="single" w:sz="12" w:space="0" w:color="auto"/>
              <w:bottom w:val="single" w:sz="6" w:space="0" w:color="auto"/>
              <w:right w:val="single" w:sz="12" w:space="0" w:color="auto"/>
            </w:tcBorders>
          </w:tcPr>
          <w:p w14:paraId="643CF3E3" w14:textId="77777777" w:rsidR="008F0235" w:rsidRPr="00E8791D" w:rsidRDefault="008F0235" w:rsidP="00A8424E">
            <w:pPr>
              <w:jc w:val="center"/>
              <w:rPr>
                <w:sz w:val="24"/>
              </w:rPr>
            </w:pPr>
            <w:r w:rsidRPr="00E8791D">
              <w:t xml:space="preserve">D = </w:t>
            </w:r>
            <w:proofErr w:type="spellStart"/>
            <w:r w:rsidRPr="00E8791D">
              <w:t>AxBxC</w:t>
            </w:r>
            <w:proofErr w:type="spellEnd"/>
          </w:p>
        </w:tc>
        <w:tc>
          <w:tcPr>
            <w:tcW w:w="1260" w:type="dxa"/>
            <w:tcBorders>
              <w:top w:val="single" w:sz="12" w:space="0" w:color="auto"/>
              <w:bottom w:val="single" w:sz="6" w:space="0" w:color="auto"/>
              <w:right w:val="single" w:sz="12" w:space="0" w:color="auto"/>
            </w:tcBorders>
          </w:tcPr>
          <w:p w14:paraId="11652E73" w14:textId="77777777" w:rsidR="008F0235" w:rsidRPr="00E8791D" w:rsidRDefault="008F0235" w:rsidP="00A8424E">
            <w:pPr>
              <w:jc w:val="center"/>
            </w:pPr>
            <w:r w:rsidRPr="00E8791D">
              <w:t>E</w:t>
            </w:r>
          </w:p>
        </w:tc>
        <w:tc>
          <w:tcPr>
            <w:tcW w:w="1620" w:type="dxa"/>
            <w:tcBorders>
              <w:top w:val="single" w:sz="12" w:space="0" w:color="auto"/>
              <w:bottom w:val="single" w:sz="6" w:space="0" w:color="auto"/>
              <w:right w:val="single" w:sz="12" w:space="0" w:color="auto"/>
            </w:tcBorders>
          </w:tcPr>
          <w:p w14:paraId="71B3A33A" w14:textId="77777777" w:rsidR="008F0235" w:rsidRPr="00E8791D" w:rsidRDefault="008F0235" w:rsidP="00A8424E">
            <w:pPr>
              <w:jc w:val="center"/>
              <w:rPr>
                <w:sz w:val="24"/>
              </w:rPr>
            </w:pPr>
            <w:r w:rsidRPr="00E8791D">
              <w:t>F = D/E</w:t>
            </w:r>
          </w:p>
        </w:tc>
      </w:tr>
      <w:tr w:rsidR="008F0235" w:rsidRPr="00E8791D" w14:paraId="6366793E" w14:textId="77777777" w:rsidTr="00A8424E">
        <w:tblPrEx>
          <w:tblCellMar>
            <w:left w:w="57" w:type="dxa"/>
            <w:right w:w="57" w:type="dxa"/>
          </w:tblCellMar>
        </w:tblPrEx>
        <w:trPr>
          <w:gridAfter w:val="1"/>
          <w:wAfter w:w="3096" w:type="dxa"/>
          <w:trHeight w:hRule="exact" w:val="525"/>
        </w:trPr>
        <w:tc>
          <w:tcPr>
            <w:tcW w:w="3692" w:type="dxa"/>
            <w:tcBorders>
              <w:top w:val="single" w:sz="12" w:space="0" w:color="auto"/>
              <w:left w:val="single" w:sz="12" w:space="0" w:color="auto"/>
              <w:bottom w:val="single" w:sz="12" w:space="0" w:color="auto"/>
              <w:right w:val="single" w:sz="12" w:space="0" w:color="auto"/>
            </w:tcBorders>
          </w:tcPr>
          <w:p w14:paraId="2BF41EF0" w14:textId="76860D52" w:rsidR="008F0235" w:rsidRPr="00E8791D" w:rsidRDefault="00AC5BA2" w:rsidP="00A8424E">
            <w:pPr>
              <w:jc w:val="center"/>
              <w:rPr>
                <w:sz w:val="24"/>
              </w:rPr>
            </w:pPr>
            <w:r>
              <w:t xml:space="preserve">Bulk </w:t>
            </w:r>
            <w:r w:rsidR="008F0235" w:rsidRPr="00E8791D">
              <w:t>Resin Identification</w:t>
            </w:r>
          </w:p>
        </w:tc>
        <w:tc>
          <w:tcPr>
            <w:tcW w:w="2222" w:type="dxa"/>
            <w:tcBorders>
              <w:left w:val="single" w:sz="12" w:space="0" w:color="auto"/>
              <w:bottom w:val="single" w:sz="12" w:space="0" w:color="auto"/>
              <w:right w:val="single" w:sz="6" w:space="0" w:color="auto"/>
            </w:tcBorders>
          </w:tcPr>
          <w:p w14:paraId="4F53A844" w14:textId="77777777" w:rsidR="008F0235" w:rsidRPr="00E8791D" w:rsidRDefault="008F0235" w:rsidP="00A8424E">
            <w:pPr>
              <w:jc w:val="center"/>
              <w:rPr>
                <w:sz w:val="24"/>
              </w:rPr>
            </w:pPr>
            <w:r w:rsidRPr="00E8791D">
              <w:t>Amount Used      (Pounds)</w:t>
            </w:r>
          </w:p>
        </w:tc>
        <w:tc>
          <w:tcPr>
            <w:tcW w:w="1700" w:type="dxa"/>
            <w:tcBorders>
              <w:top w:val="single" w:sz="6" w:space="0" w:color="auto"/>
              <w:left w:val="single" w:sz="6" w:space="0" w:color="auto"/>
              <w:bottom w:val="single" w:sz="12" w:space="0" w:color="auto"/>
              <w:right w:val="single" w:sz="6" w:space="0" w:color="auto"/>
            </w:tcBorders>
          </w:tcPr>
          <w:p w14:paraId="576B12B1" w14:textId="77777777" w:rsidR="008F0235" w:rsidRPr="00E8791D" w:rsidRDefault="008F0235" w:rsidP="00A8424E">
            <w:pPr>
              <w:jc w:val="center"/>
              <w:rPr>
                <w:sz w:val="24"/>
              </w:rPr>
            </w:pPr>
            <w:r w:rsidRPr="00E8791D">
              <w:t xml:space="preserve">VOC Content            (% by weight) </w:t>
            </w:r>
          </w:p>
        </w:tc>
        <w:tc>
          <w:tcPr>
            <w:tcW w:w="1317" w:type="dxa"/>
            <w:tcBorders>
              <w:left w:val="single" w:sz="6" w:space="0" w:color="auto"/>
              <w:bottom w:val="single" w:sz="12" w:space="0" w:color="auto"/>
              <w:right w:val="single" w:sz="6" w:space="0" w:color="auto"/>
            </w:tcBorders>
          </w:tcPr>
          <w:p w14:paraId="41B8EFE9" w14:textId="77777777" w:rsidR="008F0235" w:rsidRPr="00E8791D" w:rsidRDefault="008F0235" w:rsidP="00A8424E">
            <w:pPr>
              <w:jc w:val="center"/>
              <w:rPr>
                <w:sz w:val="24"/>
              </w:rPr>
            </w:pPr>
            <w:r w:rsidRPr="00E8791D">
              <w:t>Emission Factor</w:t>
            </w:r>
            <w:r w:rsidRPr="00E8791D">
              <w:rPr>
                <w:vertAlign w:val="superscript"/>
              </w:rPr>
              <w:t>1</w:t>
            </w:r>
          </w:p>
        </w:tc>
        <w:tc>
          <w:tcPr>
            <w:tcW w:w="1566" w:type="dxa"/>
            <w:tcBorders>
              <w:left w:val="single" w:sz="6" w:space="0" w:color="auto"/>
              <w:bottom w:val="single" w:sz="12" w:space="0" w:color="auto"/>
              <w:right w:val="single" w:sz="12" w:space="0" w:color="auto"/>
            </w:tcBorders>
          </w:tcPr>
          <w:p w14:paraId="6ED88ECA" w14:textId="77777777" w:rsidR="008F0235" w:rsidRPr="00E8791D" w:rsidRDefault="008F0235" w:rsidP="00A8424E">
            <w:pPr>
              <w:jc w:val="center"/>
              <w:rPr>
                <w:sz w:val="24"/>
              </w:rPr>
            </w:pPr>
            <w:r w:rsidRPr="00E8791D">
              <w:t>VOC Emissions    (Pounds)</w:t>
            </w:r>
          </w:p>
        </w:tc>
        <w:tc>
          <w:tcPr>
            <w:tcW w:w="1260" w:type="dxa"/>
            <w:tcBorders>
              <w:left w:val="single" w:sz="6" w:space="0" w:color="auto"/>
              <w:bottom w:val="single" w:sz="12" w:space="0" w:color="auto"/>
              <w:right w:val="single" w:sz="12" w:space="0" w:color="auto"/>
            </w:tcBorders>
          </w:tcPr>
          <w:p w14:paraId="04EAD0B9" w14:textId="77777777" w:rsidR="008F0235" w:rsidRPr="00E8791D" w:rsidRDefault="008F0235" w:rsidP="00A8424E">
            <w:pPr>
              <w:jc w:val="center"/>
            </w:pPr>
            <w:r w:rsidRPr="00E8791D">
              <w:t>Hours of Operation</w:t>
            </w:r>
          </w:p>
        </w:tc>
        <w:tc>
          <w:tcPr>
            <w:tcW w:w="1620" w:type="dxa"/>
            <w:tcBorders>
              <w:left w:val="single" w:sz="6" w:space="0" w:color="auto"/>
              <w:bottom w:val="single" w:sz="12" w:space="0" w:color="auto"/>
              <w:right w:val="single" w:sz="12" w:space="0" w:color="auto"/>
            </w:tcBorders>
          </w:tcPr>
          <w:p w14:paraId="3F560E11" w14:textId="77777777" w:rsidR="008F0235" w:rsidRPr="00E8791D" w:rsidRDefault="008F0235" w:rsidP="00A8424E">
            <w:pPr>
              <w:jc w:val="center"/>
              <w:rPr>
                <w:sz w:val="24"/>
              </w:rPr>
            </w:pPr>
            <w:r w:rsidRPr="00E8791D">
              <w:t>Hourly Emissions</w:t>
            </w:r>
          </w:p>
        </w:tc>
      </w:tr>
      <w:tr w:rsidR="008F0235" w:rsidRPr="00E8791D" w14:paraId="6C623641" w14:textId="77777777" w:rsidTr="00A8424E">
        <w:tblPrEx>
          <w:tblCellMar>
            <w:left w:w="57" w:type="dxa"/>
            <w:right w:w="57" w:type="dxa"/>
          </w:tblCellMar>
        </w:tblPrEx>
        <w:trPr>
          <w:gridAfter w:val="1"/>
          <w:wAfter w:w="3096" w:type="dxa"/>
          <w:trHeight w:hRule="exact" w:val="342"/>
        </w:trPr>
        <w:tc>
          <w:tcPr>
            <w:tcW w:w="3692" w:type="dxa"/>
            <w:tcBorders>
              <w:left w:val="single" w:sz="12" w:space="0" w:color="auto"/>
              <w:right w:val="single" w:sz="12" w:space="0" w:color="auto"/>
            </w:tcBorders>
          </w:tcPr>
          <w:p w14:paraId="6D461BE8" w14:textId="77777777" w:rsidR="008F0235" w:rsidRPr="00E8791D" w:rsidRDefault="008F0235" w:rsidP="00A8424E">
            <w:pPr>
              <w:jc w:val="center"/>
              <w:rPr>
                <w:sz w:val="24"/>
              </w:rPr>
            </w:pPr>
          </w:p>
        </w:tc>
        <w:tc>
          <w:tcPr>
            <w:tcW w:w="2222" w:type="dxa"/>
            <w:tcBorders>
              <w:left w:val="single" w:sz="12" w:space="0" w:color="auto"/>
            </w:tcBorders>
          </w:tcPr>
          <w:p w14:paraId="35A99210" w14:textId="77777777" w:rsidR="008F0235" w:rsidRPr="00E8791D" w:rsidRDefault="008F0235" w:rsidP="00A8424E">
            <w:pPr>
              <w:jc w:val="center"/>
              <w:rPr>
                <w:sz w:val="24"/>
              </w:rPr>
            </w:pPr>
          </w:p>
        </w:tc>
        <w:tc>
          <w:tcPr>
            <w:tcW w:w="1700" w:type="dxa"/>
            <w:tcBorders>
              <w:left w:val="single" w:sz="6" w:space="0" w:color="auto"/>
              <w:right w:val="single" w:sz="6" w:space="0" w:color="auto"/>
            </w:tcBorders>
          </w:tcPr>
          <w:p w14:paraId="4555302D" w14:textId="77777777" w:rsidR="008F0235" w:rsidRPr="00E8791D" w:rsidRDefault="008F0235" w:rsidP="00A8424E">
            <w:pPr>
              <w:rPr>
                <w:sz w:val="24"/>
              </w:rPr>
            </w:pPr>
          </w:p>
        </w:tc>
        <w:tc>
          <w:tcPr>
            <w:tcW w:w="1317" w:type="dxa"/>
            <w:tcBorders>
              <w:left w:val="single" w:sz="6" w:space="0" w:color="auto"/>
              <w:right w:val="single" w:sz="6" w:space="0" w:color="auto"/>
            </w:tcBorders>
          </w:tcPr>
          <w:p w14:paraId="7026094F" w14:textId="77777777" w:rsidR="008F0235" w:rsidRPr="00E8791D" w:rsidRDefault="008F0235" w:rsidP="00A8424E">
            <w:pPr>
              <w:rPr>
                <w:sz w:val="24"/>
              </w:rPr>
            </w:pPr>
          </w:p>
        </w:tc>
        <w:tc>
          <w:tcPr>
            <w:tcW w:w="1566" w:type="dxa"/>
            <w:tcBorders>
              <w:left w:val="single" w:sz="6" w:space="0" w:color="auto"/>
              <w:right w:val="single" w:sz="12" w:space="0" w:color="auto"/>
            </w:tcBorders>
          </w:tcPr>
          <w:p w14:paraId="7E40092A" w14:textId="77777777" w:rsidR="008F0235" w:rsidRPr="00E8791D" w:rsidRDefault="008F0235" w:rsidP="00A8424E">
            <w:pPr>
              <w:rPr>
                <w:sz w:val="24"/>
              </w:rPr>
            </w:pPr>
          </w:p>
        </w:tc>
        <w:tc>
          <w:tcPr>
            <w:tcW w:w="1260" w:type="dxa"/>
            <w:tcBorders>
              <w:left w:val="single" w:sz="6" w:space="0" w:color="auto"/>
              <w:right w:val="single" w:sz="12" w:space="0" w:color="auto"/>
            </w:tcBorders>
          </w:tcPr>
          <w:p w14:paraId="79AC9EFE" w14:textId="77777777" w:rsidR="008F0235" w:rsidRPr="00E8791D" w:rsidRDefault="008F0235" w:rsidP="00A8424E">
            <w:pPr>
              <w:rPr>
                <w:sz w:val="24"/>
              </w:rPr>
            </w:pPr>
          </w:p>
        </w:tc>
        <w:tc>
          <w:tcPr>
            <w:tcW w:w="1620" w:type="dxa"/>
            <w:tcBorders>
              <w:left w:val="single" w:sz="6" w:space="0" w:color="auto"/>
              <w:right w:val="single" w:sz="12" w:space="0" w:color="auto"/>
            </w:tcBorders>
          </w:tcPr>
          <w:p w14:paraId="6E5C7786" w14:textId="77777777" w:rsidR="008F0235" w:rsidRPr="00E8791D" w:rsidRDefault="008F0235" w:rsidP="00A8424E">
            <w:pPr>
              <w:rPr>
                <w:sz w:val="24"/>
              </w:rPr>
            </w:pPr>
          </w:p>
        </w:tc>
      </w:tr>
      <w:tr w:rsidR="008F0235" w:rsidRPr="00E8791D" w14:paraId="68E11FC6"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0EC84F15"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358E88A9"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381D7F6E"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5EAE761A" w14:textId="77777777" w:rsidR="008F0235" w:rsidRPr="00E8791D" w:rsidRDefault="008F0235" w:rsidP="00A8424E">
            <w:pPr>
              <w:rPr>
                <w:sz w:val="24"/>
              </w:rPr>
            </w:pPr>
          </w:p>
        </w:tc>
        <w:tc>
          <w:tcPr>
            <w:tcW w:w="1566" w:type="dxa"/>
            <w:tcBorders>
              <w:top w:val="single" w:sz="6" w:space="0" w:color="auto"/>
              <w:left w:val="single" w:sz="6" w:space="0" w:color="auto"/>
              <w:bottom w:val="single" w:sz="6" w:space="0" w:color="auto"/>
              <w:right w:val="single" w:sz="12" w:space="0" w:color="auto"/>
            </w:tcBorders>
          </w:tcPr>
          <w:p w14:paraId="65F5A6CC" w14:textId="77777777" w:rsidR="008F0235" w:rsidRPr="00E8791D" w:rsidRDefault="008F0235" w:rsidP="00A8424E">
            <w:pPr>
              <w:rPr>
                <w:sz w:val="24"/>
              </w:rPr>
            </w:pPr>
          </w:p>
        </w:tc>
        <w:tc>
          <w:tcPr>
            <w:tcW w:w="1260" w:type="dxa"/>
            <w:tcBorders>
              <w:top w:val="single" w:sz="6" w:space="0" w:color="auto"/>
              <w:left w:val="single" w:sz="6" w:space="0" w:color="auto"/>
              <w:bottom w:val="single" w:sz="6" w:space="0" w:color="auto"/>
              <w:right w:val="single" w:sz="12" w:space="0" w:color="auto"/>
            </w:tcBorders>
          </w:tcPr>
          <w:p w14:paraId="1C0CDAC5" w14:textId="77777777" w:rsidR="008F0235" w:rsidRPr="00E8791D" w:rsidRDefault="008F0235" w:rsidP="00A8424E">
            <w:pPr>
              <w:rPr>
                <w:sz w:val="24"/>
              </w:rPr>
            </w:pPr>
          </w:p>
        </w:tc>
        <w:tc>
          <w:tcPr>
            <w:tcW w:w="1620" w:type="dxa"/>
            <w:tcBorders>
              <w:top w:val="single" w:sz="6" w:space="0" w:color="auto"/>
              <w:left w:val="single" w:sz="6" w:space="0" w:color="auto"/>
              <w:bottom w:val="single" w:sz="6" w:space="0" w:color="auto"/>
              <w:right w:val="single" w:sz="12" w:space="0" w:color="auto"/>
            </w:tcBorders>
          </w:tcPr>
          <w:p w14:paraId="3431784E" w14:textId="77777777" w:rsidR="008F0235" w:rsidRPr="00E8791D" w:rsidRDefault="008F0235" w:rsidP="00A8424E">
            <w:pPr>
              <w:rPr>
                <w:sz w:val="24"/>
              </w:rPr>
            </w:pPr>
          </w:p>
        </w:tc>
      </w:tr>
      <w:tr w:rsidR="008F0235" w:rsidRPr="00E8791D" w14:paraId="217F8132"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1F8CEE29"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7C995EB4"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22D307FE"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14E664A2" w14:textId="77777777" w:rsidR="008F0235" w:rsidRPr="00E8791D" w:rsidRDefault="008F0235" w:rsidP="00A8424E">
            <w:pPr>
              <w:rPr>
                <w:sz w:val="24"/>
              </w:rPr>
            </w:pPr>
          </w:p>
        </w:tc>
        <w:tc>
          <w:tcPr>
            <w:tcW w:w="1566" w:type="dxa"/>
            <w:tcBorders>
              <w:top w:val="single" w:sz="6" w:space="0" w:color="auto"/>
              <w:left w:val="single" w:sz="6" w:space="0" w:color="auto"/>
              <w:bottom w:val="single" w:sz="6" w:space="0" w:color="auto"/>
              <w:right w:val="single" w:sz="12" w:space="0" w:color="auto"/>
            </w:tcBorders>
          </w:tcPr>
          <w:p w14:paraId="65AF47A8" w14:textId="77777777" w:rsidR="008F0235" w:rsidRPr="00E8791D" w:rsidRDefault="008F0235" w:rsidP="00A8424E">
            <w:pPr>
              <w:rPr>
                <w:sz w:val="24"/>
              </w:rPr>
            </w:pPr>
          </w:p>
        </w:tc>
        <w:tc>
          <w:tcPr>
            <w:tcW w:w="1260" w:type="dxa"/>
            <w:tcBorders>
              <w:top w:val="single" w:sz="6" w:space="0" w:color="auto"/>
              <w:left w:val="single" w:sz="6" w:space="0" w:color="auto"/>
              <w:bottom w:val="single" w:sz="6" w:space="0" w:color="auto"/>
              <w:right w:val="single" w:sz="12" w:space="0" w:color="auto"/>
            </w:tcBorders>
          </w:tcPr>
          <w:p w14:paraId="105CE9B3" w14:textId="77777777" w:rsidR="008F0235" w:rsidRPr="00E8791D" w:rsidRDefault="008F0235" w:rsidP="00A8424E">
            <w:pPr>
              <w:rPr>
                <w:sz w:val="24"/>
              </w:rPr>
            </w:pPr>
          </w:p>
        </w:tc>
        <w:tc>
          <w:tcPr>
            <w:tcW w:w="1620" w:type="dxa"/>
            <w:tcBorders>
              <w:top w:val="single" w:sz="6" w:space="0" w:color="auto"/>
              <w:left w:val="single" w:sz="6" w:space="0" w:color="auto"/>
              <w:bottom w:val="single" w:sz="6" w:space="0" w:color="auto"/>
              <w:right w:val="single" w:sz="12" w:space="0" w:color="auto"/>
            </w:tcBorders>
          </w:tcPr>
          <w:p w14:paraId="577E408F" w14:textId="77777777" w:rsidR="008F0235" w:rsidRPr="00E8791D" w:rsidRDefault="008F0235" w:rsidP="00A8424E">
            <w:pPr>
              <w:rPr>
                <w:sz w:val="24"/>
              </w:rPr>
            </w:pPr>
          </w:p>
        </w:tc>
      </w:tr>
      <w:tr w:rsidR="008F0235" w:rsidRPr="00E8791D" w14:paraId="651C9C41"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338C2D70"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23B7E619"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610320B3"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500A6824" w14:textId="77777777" w:rsidR="008F0235" w:rsidRPr="00E8791D" w:rsidRDefault="008F0235" w:rsidP="00A8424E">
            <w:pPr>
              <w:rPr>
                <w:sz w:val="24"/>
              </w:rPr>
            </w:pPr>
          </w:p>
        </w:tc>
        <w:tc>
          <w:tcPr>
            <w:tcW w:w="1566" w:type="dxa"/>
            <w:tcBorders>
              <w:top w:val="single" w:sz="6" w:space="0" w:color="auto"/>
              <w:left w:val="single" w:sz="6" w:space="0" w:color="auto"/>
              <w:bottom w:val="single" w:sz="6" w:space="0" w:color="auto"/>
              <w:right w:val="single" w:sz="12" w:space="0" w:color="auto"/>
            </w:tcBorders>
          </w:tcPr>
          <w:p w14:paraId="3A4A033F" w14:textId="77777777" w:rsidR="008F0235" w:rsidRPr="00E8791D" w:rsidRDefault="008F0235" w:rsidP="00A8424E">
            <w:pPr>
              <w:rPr>
                <w:sz w:val="24"/>
              </w:rPr>
            </w:pPr>
          </w:p>
        </w:tc>
        <w:tc>
          <w:tcPr>
            <w:tcW w:w="1260" w:type="dxa"/>
            <w:tcBorders>
              <w:top w:val="single" w:sz="6" w:space="0" w:color="auto"/>
              <w:left w:val="single" w:sz="6" w:space="0" w:color="auto"/>
              <w:bottom w:val="single" w:sz="6" w:space="0" w:color="auto"/>
              <w:right w:val="single" w:sz="12" w:space="0" w:color="auto"/>
            </w:tcBorders>
          </w:tcPr>
          <w:p w14:paraId="446B5D61" w14:textId="77777777" w:rsidR="008F0235" w:rsidRPr="00E8791D" w:rsidRDefault="008F0235" w:rsidP="00A8424E">
            <w:pPr>
              <w:rPr>
                <w:sz w:val="24"/>
              </w:rPr>
            </w:pPr>
          </w:p>
        </w:tc>
        <w:tc>
          <w:tcPr>
            <w:tcW w:w="1620" w:type="dxa"/>
            <w:tcBorders>
              <w:top w:val="single" w:sz="6" w:space="0" w:color="auto"/>
              <w:left w:val="single" w:sz="6" w:space="0" w:color="auto"/>
              <w:bottom w:val="single" w:sz="6" w:space="0" w:color="auto"/>
              <w:right w:val="single" w:sz="12" w:space="0" w:color="auto"/>
            </w:tcBorders>
          </w:tcPr>
          <w:p w14:paraId="65EA35BE" w14:textId="77777777" w:rsidR="008F0235" w:rsidRPr="00E8791D" w:rsidRDefault="008F0235" w:rsidP="00A8424E">
            <w:pPr>
              <w:rPr>
                <w:sz w:val="24"/>
              </w:rPr>
            </w:pPr>
          </w:p>
        </w:tc>
      </w:tr>
      <w:tr w:rsidR="008F0235" w:rsidRPr="00E8791D" w14:paraId="753FC3C4"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15A3487A"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34202226"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4FCADDA0"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34A52A74" w14:textId="77777777" w:rsidR="008F0235" w:rsidRPr="00E8791D" w:rsidRDefault="008F0235" w:rsidP="00A8424E">
            <w:pPr>
              <w:rPr>
                <w:sz w:val="24"/>
              </w:rPr>
            </w:pPr>
          </w:p>
        </w:tc>
        <w:tc>
          <w:tcPr>
            <w:tcW w:w="1566" w:type="dxa"/>
            <w:tcBorders>
              <w:top w:val="single" w:sz="6" w:space="0" w:color="auto"/>
              <w:left w:val="single" w:sz="6" w:space="0" w:color="auto"/>
              <w:bottom w:val="single" w:sz="6" w:space="0" w:color="auto"/>
              <w:right w:val="single" w:sz="12" w:space="0" w:color="auto"/>
            </w:tcBorders>
          </w:tcPr>
          <w:p w14:paraId="3F5A6A20" w14:textId="77777777" w:rsidR="008F0235" w:rsidRPr="00E8791D" w:rsidRDefault="008F0235" w:rsidP="00A8424E">
            <w:pPr>
              <w:rPr>
                <w:sz w:val="24"/>
              </w:rPr>
            </w:pPr>
          </w:p>
        </w:tc>
        <w:tc>
          <w:tcPr>
            <w:tcW w:w="1260" w:type="dxa"/>
            <w:tcBorders>
              <w:top w:val="single" w:sz="6" w:space="0" w:color="auto"/>
              <w:left w:val="single" w:sz="6" w:space="0" w:color="auto"/>
              <w:bottom w:val="single" w:sz="6" w:space="0" w:color="auto"/>
              <w:right w:val="single" w:sz="12" w:space="0" w:color="auto"/>
            </w:tcBorders>
          </w:tcPr>
          <w:p w14:paraId="0AA61A21" w14:textId="77777777" w:rsidR="008F0235" w:rsidRPr="00E8791D" w:rsidRDefault="008F0235" w:rsidP="00A8424E">
            <w:pPr>
              <w:rPr>
                <w:sz w:val="24"/>
              </w:rPr>
            </w:pPr>
          </w:p>
        </w:tc>
        <w:tc>
          <w:tcPr>
            <w:tcW w:w="1620" w:type="dxa"/>
            <w:tcBorders>
              <w:top w:val="single" w:sz="6" w:space="0" w:color="auto"/>
              <w:left w:val="single" w:sz="6" w:space="0" w:color="auto"/>
              <w:bottom w:val="single" w:sz="6" w:space="0" w:color="auto"/>
              <w:right w:val="single" w:sz="12" w:space="0" w:color="auto"/>
            </w:tcBorders>
          </w:tcPr>
          <w:p w14:paraId="214528ED" w14:textId="77777777" w:rsidR="008F0235" w:rsidRPr="00E8791D" w:rsidRDefault="008F0235" w:rsidP="00A8424E">
            <w:pPr>
              <w:rPr>
                <w:sz w:val="24"/>
              </w:rPr>
            </w:pPr>
          </w:p>
        </w:tc>
      </w:tr>
      <w:tr w:rsidR="008F0235" w:rsidRPr="00E8791D" w14:paraId="29A95D11" w14:textId="77777777" w:rsidTr="00A8424E">
        <w:tblPrEx>
          <w:tblCellMar>
            <w:left w:w="57" w:type="dxa"/>
            <w:right w:w="57" w:type="dxa"/>
          </w:tblCellMar>
        </w:tblPrEx>
        <w:trPr>
          <w:gridAfter w:val="1"/>
          <w:wAfter w:w="3096" w:type="dxa"/>
          <w:trHeight w:hRule="exact" w:val="342"/>
        </w:trPr>
        <w:tc>
          <w:tcPr>
            <w:tcW w:w="3692" w:type="dxa"/>
            <w:tcBorders>
              <w:left w:val="single" w:sz="12" w:space="0" w:color="auto"/>
              <w:bottom w:val="single" w:sz="12" w:space="0" w:color="auto"/>
              <w:right w:val="single" w:sz="12" w:space="0" w:color="auto"/>
            </w:tcBorders>
          </w:tcPr>
          <w:p w14:paraId="2A4634D5" w14:textId="77777777" w:rsidR="008F0235" w:rsidRPr="00E8791D" w:rsidRDefault="008F0235" w:rsidP="00A8424E">
            <w:pPr>
              <w:jc w:val="center"/>
              <w:rPr>
                <w:sz w:val="24"/>
              </w:rPr>
            </w:pPr>
          </w:p>
        </w:tc>
        <w:tc>
          <w:tcPr>
            <w:tcW w:w="2222" w:type="dxa"/>
            <w:tcBorders>
              <w:left w:val="single" w:sz="12" w:space="0" w:color="auto"/>
              <w:bottom w:val="single" w:sz="12" w:space="0" w:color="auto"/>
            </w:tcBorders>
          </w:tcPr>
          <w:p w14:paraId="6265A851" w14:textId="77777777" w:rsidR="008F0235" w:rsidRPr="00E8791D" w:rsidRDefault="008F0235" w:rsidP="00A8424E">
            <w:pPr>
              <w:jc w:val="center"/>
              <w:rPr>
                <w:sz w:val="24"/>
              </w:rPr>
            </w:pPr>
          </w:p>
        </w:tc>
        <w:tc>
          <w:tcPr>
            <w:tcW w:w="1700" w:type="dxa"/>
            <w:tcBorders>
              <w:left w:val="single" w:sz="6" w:space="0" w:color="auto"/>
              <w:bottom w:val="single" w:sz="12" w:space="0" w:color="auto"/>
              <w:right w:val="single" w:sz="6" w:space="0" w:color="auto"/>
            </w:tcBorders>
          </w:tcPr>
          <w:p w14:paraId="70F71C91" w14:textId="77777777" w:rsidR="008F0235" w:rsidRPr="00E8791D" w:rsidRDefault="008F0235" w:rsidP="00A8424E">
            <w:pPr>
              <w:rPr>
                <w:sz w:val="24"/>
              </w:rPr>
            </w:pPr>
          </w:p>
        </w:tc>
        <w:tc>
          <w:tcPr>
            <w:tcW w:w="1317" w:type="dxa"/>
            <w:tcBorders>
              <w:left w:val="single" w:sz="6" w:space="0" w:color="auto"/>
              <w:bottom w:val="single" w:sz="12" w:space="0" w:color="auto"/>
              <w:right w:val="single" w:sz="6" w:space="0" w:color="auto"/>
            </w:tcBorders>
          </w:tcPr>
          <w:p w14:paraId="530FCB27" w14:textId="77777777" w:rsidR="008F0235" w:rsidRPr="00E8791D" w:rsidRDefault="008F0235" w:rsidP="00A8424E">
            <w:pPr>
              <w:rPr>
                <w:sz w:val="24"/>
              </w:rPr>
            </w:pPr>
          </w:p>
        </w:tc>
        <w:tc>
          <w:tcPr>
            <w:tcW w:w="1566" w:type="dxa"/>
            <w:tcBorders>
              <w:left w:val="single" w:sz="6" w:space="0" w:color="auto"/>
              <w:bottom w:val="single" w:sz="12" w:space="0" w:color="auto"/>
              <w:right w:val="single" w:sz="12" w:space="0" w:color="auto"/>
            </w:tcBorders>
          </w:tcPr>
          <w:p w14:paraId="1FF18757" w14:textId="77777777" w:rsidR="008F0235" w:rsidRPr="00E8791D" w:rsidRDefault="008F0235" w:rsidP="00A8424E">
            <w:pPr>
              <w:rPr>
                <w:sz w:val="24"/>
              </w:rPr>
            </w:pPr>
          </w:p>
        </w:tc>
        <w:tc>
          <w:tcPr>
            <w:tcW w:w="1260" w:type="dxa"/>
            <w:tcBorders>
              <w:left w:val="single" w:sz="6" w:space="0" w:color="auto"/>
              <w:bottom w:val="single" w:sz="12" w:space="0" w:color="auto"/>
              <w:right w:val="single" w:sz="12" w:space="0" w:color="auto"/>
            </w:tcBorders>
          </w:tcPr>
          <w:p w14:paraId="0FE1C4DD" w14:textId="77777777" w:rsidR="008F0235" w:rsidRPr="00E8791D" w:rsidRDefault="008F0235" w:rsidP="00A8424E">
            <w:pPr>
              <w:rPr>
                <w:sz w:val="24"/>
              </w:rPr>
            </w:pPr>
          </w:p>
        </w:tc>
        <w:tc>
          <w:tcPr>
            <w:tcW w:w="1620" w:type="dxa"/>
            <w:tcBorders>
              <w:left w:val="single" w:sz="6" w:space="0" w:color="auto"/>
              <w:right w:val="single" w:sz="12" w:space="0" w:color="auto"/>
            </w:tcBorders>
          </w:tcPr>
          <w:p w14:paraId="634A04DC" w14:textId="77777777" w:rsidR="008F0235" w:rsidRPr="00E8791D" w:rsidRDefault="008F0235" w:rsidP="00A8424E">
            <w:pPr>
              <w:rPr>
                <w:sz w:val="24"/>
              </w:rPr>
            </w:pPr>
          </w:p>
        </w:tc>
      </w:tr>
      <w:tr w:rsidR="008F0235" w:rsidRPr="00E8791D" w14:paraId="53DA749D" w14:textId="77777777" w:rsidTr="00A8424E">
        <w:tblPrEx>
          <w:tblCellMar>
            <w:left w:w="57" w:type="dxa"/>
            <w:right w:w="57" w:type="dxa"/>
          </w:tblCellMar>
        </w:tblPrEx>
        <w:trPr>
          <w:gridAfter w:val="1"/>
          <w:wAfter w:w="3096" w:type="dxa"/>
          <w:trHeight w:hRule="exact" w:val="180"/>
        </w:trPr>
        <w:tc>
          <w:tcPr>
            <w:tcW w:w="3692" w:type="dxa"/>
          </w:tcPr>
          <w:p w14:paraId="6164134A" w14:textId="77777777" w:rsidR="008F0235" w:rsidRPr="00E8791D" w:rsidRDefault="008F0235" w:rsidP="00A8424E">
            <w:pPr>
              <w:jc w:val="center"/>
              <w:rPr>
                <w:sz w:val="24"/>
              </w:rPr>
            </w:pPr>
          </w:p>
        </w:tc>
        <w:tc>
          <w:tcPr>
            <w:tcW w:w="2222" w:type="dxa"/>
          </w:tcPr>
          <w:p w14:paraId="5744EDF9" w14:textId="77777777" w:rsidR="008F0235" w:rsidRPr="00E8791D" w:rsidRDefault="008F0235" w:rsidP="00A8424E">
            <w:pPr>
              <w:jc w:val="center"/>
              <w:rPr>
                <w:sz w:val="24"/>
              </w:rPr>
            </w:pPr>
          </w:p>
        </w:tc>
        <w:tc>
          <w:tcPr>
            <w:tcW w:w="1700" w:type="dxa"/>
          </w:tcPr>
          <w:p w14:paraId="0A6A5F79" w14:textId="77777777" w:rsidR="008F0235" w:rsidRPr="00E8791D" w:rsidRDefault="008F0235" w:rsidP="00A8424E">
            <w:pPr>
              <w:rPr>
                <w:sz w:val="24"/>
              </w:rPr>
            </w:pPr>
          </w:p>
        </w:tc>
        <w:tc>
          <w:tcPr>
            <w:tcW w:w="1317" w:type="dxa"/>
          </w:tcPr>
          <w:p w14:paraId="2DDD5BA8" w14:textId="77777777" w:rsidR="008F0235" w:rsidRPr="00E8791D" w:rsidRDefault="008F0235" w:rsidP="00A8424E">
            <w:pPr>
              <w:rPr>
                <w:sz w:val="24"/>
              </w:rPr>
            </w:pPr>
          </w:p>
        </w:tc>
        <w:tc>
          <w:tcPr>
            <w:tcW w:w="1566" w:type="dxa"/>
          </w:tcPr>
          <w:p w14:paraId="20120670" w14:textId="77777777" w:rsidR="008F0235" w:rsidRPr="00E8791D" w:rsidRDefault="008F0235" w:rsidP="00A8424E">
            <w:pPr>
              <w:rPr>
                <w:sz w:val="24"/>
              </w:rPr>
            </w:pPr>
          </w:p>
        </w:tc>
        <w:tc>
          <w:tcPr>
            <w:tcW w:w="1260" w:type="dxa"/>
          </w:tcPr>
          <w:p w14:paraId="6E8DB852" w14:textId="77777777" w:rsidR="008F0235" w:rsidRPr="00E8791D" w:rsidRDefault="008F0235" w:rsidP="00A8424E">
            <w:pPr>
              <w:rPr>
                <w:sz w:val="24"/>
              </w:rPr>
            </w:pPr>
          </w:p>
        </w:tc>
        <w:tc>
          <w:tcPr>
            <w:tcW w:w="1620" w:type="dxa"/>
            <w:tcBorders>
              <w:top w:val="single" w:sz="12" w:space="0" w:color="auto"/>
              <w:left w:val="single" w:sz="12" w:space="0" w:color="auto"/>
              <w:right w:val="single" w:sz="12" w:space="0" w:color="auto"/>
            </w:tcBorders>
          </w:tcPr>
          <w:p w14:paraId="4DE5267D" w14:textId="77777777" w:rsidR="008F0235" w:rsidRPr="00E8791D" w:rsidRDefault="008F0235" w:rsidP="00A8424E"/>
          <w:p w14:paraId="6B025742" w14:textId="77777777" w:rsidR="008F0235" w:rsidRPr="00E8791D" w:rsidRDefault="008F0235" w:rsidP="00A8424E">
            <w:pPr>
              <w:rPr>
                <w:sz w:val="24"/>
              </w:rPr>
            </w:pPr>
            <w:r w:rsidRPr="00E8791D">
              <w:t>t</w:t>
            </w:r>
          </w:p>
        </w:tc>
      </w:tr>
      <w:tr w:rsidR="008F0235" w:rsidRPr="00E8791D" w14:paraId="59A24AE1" w14:textId="77777777" w:rsidTr="00A8424E">
        <w:tblPrEx>
          <w:tblCellMar>
            <w:left w:w="57" w:type="dxa"/>
            <w:right w:w="57" w:type="dxa"/>
          </w:tblCellMar>
        </w:tblPrEx>
        <w:trPr>
          <w:gridAfter w:val="1"/>
          <w:wAfter w:w="3096" w:type="dxa"/>
          <w:trHeight w:hRule="exact" w:val="360"/>
        </w:trPr>
        <w:tc>
          <w:tcPr>
            <w:tcW w:w="3692" w:type="dxa"/>
          </w:tcPr>
          <w:p w14:paraId="7EB88BC4" w14:textId="7822230D" w:rsidR="008F0235" w:rsidRPr="00E8791D" w:rsidRDefault="0046304C" w:rsidP="00A8424E">
            <w:r>
              <w:rPr>
                <w:noProof/>
              </w:rPr>
              <mc:AlternateContent>
                <mc:Choice Requires="wps">
                  <w:drawing>
                    <wp:anchor distT="0" distB="0" distL="114300" distR="114300" simplePos="0" relativeHeight="251654656" behindDoc="0" locked="0" layoutInCell="0" allowOverlap="1" wp14:anchorId="2A32E9B7" wp14:editId="15FF2459">
                      <wp:simplePos x="0" y="0"/>
                      <wp:positionH relativeFrom="column">
                        <wp:posOffset>2377440</wp:posOffset>
                      </wp:positionH>
                      <wp:positionV relativeFrom="paragraph">
                        <wp:posOffset>-1270</wp:posOffset>
                      </wp:positionV>
                      <wp:extent cx="3201035" cy="183515"/>
                      <wp:effectExtent l="0" t="0" r="0" b="698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83515"/>
                              </a:xfrm>
                              <a:prstGeom prst="rect">
                                <a:avLst/>
                              </a:prstGeom>
                              <a:noFill/>
                              <a:ln w="9525">
                                <a:solidFill>
                                  <a:srgbClr val="000000"/>
                                </a:solidFill>
                                <a:miter lim="800000"/>
                                <a:headEnd/>
                                <a:tailEnd/>
                              </a:ln>
                            </wps:spPr>
                            <wps:txbx>
                              <w:txbxContent>
                                <w:p w14:paraId="55B538D2" w14:textId="77777777" w:rsidR="00A8424E" w:rsidRDefault="00A8424E" w:rsidP="008F0235">
                                  <w:pPr>
                                    <w:jc w:val="right"/>
                                  </w:pPr>
                                  <w:r w:rsidRPr="00591917">
                                    <w:rPr>
                                      <w:sz w:val="20"/>
                                    </w:rPr>
                                    <w:t xml:space="preserve">TOTAL </w:t>
                                  </w:r>
                                  <w:smartTag w:uri="urn:schemas-microsoft-com:office:smarttags" w:element="stockticker">
                                    <w:r w:rsidRPr="00591917">
                                      <w:rPr>
                                        <w:sz w:val="20"/>
                                      </w:rPr>
                                      <w:t>TONS</w:t>
                                    </w:r>
                                  </w:smartTag>
                                  <w:r w:rsidRPr="00591917">
                                    <w:rPr>
                                      <w:sz w:val="20"/>
                                    </w:rPr>
                                    <w:t xml:space="preserve"> VOC EMITTED, G = SUM OF D/20</w:t>
                                  </w:r>
                                  <w:r>
                                    <w:rPr>
                                      <w:sz w:val="20"/>
                                    </w:rPr>
                                    <w:t xml:space="preserve">00  </w:t>
                                  </w:r>
                                  <w:r>
                                    <w:rPr>
                                      <w:rFonts w:cs="Arial"/>
                                      <w:sz w:val="20"/>
                                    </w:rPr>
                                    <w:t>→</w:t>
                                  </w:r>
                                  <w:r>
                                    <w:t xml:space="preserve"> D/200      D/2000  ---&gt;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2E9B7" id="Rectangle 12" o:spid="_x0000_s1026" style="position:absolute;margin-left:187.2pt;margin-top:-.1pt;width:252.0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" o:allowincell="f" filled="f">
                      <v:textbox inset="1pt,1pt,1pt,1pt">
                        <w:txbxContent>
                          <w:p w14:paraId="55B538D2" w14:textId="77777777" w:rsidR="00A8424E" w:rsidRDefault="00A8424E" w:rsidP="008F0235">
                            <w:pPr>
                              <w:jc w:val="right"/>
                            </w:pPr>
                            <w:r w:rsidRPr="00591917">
                              <w:rPr>
                                <w:sz w:val="20"/>
                              </w:rPr>
                              <w:t xml:space="preserve">TOTAL </w:t>
                            </w:r>
                            <w:smartTag w:uri="urn:schemas-microsoft-com:office:smarttags" w:element="stockticker">
                              <w:r w:rsidRPr="00591917">
                                <w:rPr>
                                  <w:sz w:val="20"/>
                                </w:rPr>
                                <w:t>TONS</w:t>
                              </w:r>
                            </w:smartTag>
                            <w:r w:rsidRPr="00591917">
                              <w:rPr>
                                <w:sz w:val="20"/>
                              </w:rPr>
                              <w:t xml:space="preserve"> VOC EMITTED, G = SUM OF D/20</w:t>
                            </w:r>
                            <w:r>
                              <w:rPr>
                                <w:sz w:val="20"/>
                              </w:rPr>
                              <w:t xml:space="preserve">00  </w:t>
                            </w:r>
                            <w:r>
                              <w:rPr>
                                <w:rFonts w:cs="Arial"/>
                                <w:sz w:val="20"/>
                              </w:rPr>
                              <w:t>→</w:t>
                            </w:r>
                            <w:r>
                              <w:t xml:space="preserve"> D/200      D/2000  ---&gt;</w:t>
                            </w:r>
                          </w:p>
                        </w:txbxContent>
                      </v:textbox>
                    </v:rect>
                  </w:pict>
                </mc:Fallback>
              </mc:AlternateContent>
            </w:r>
          </w:p>
        </w:tc>
        <w:tc>
          <w:tcPr>
            <w:tcW w:w="2222" w:type="dxa"/>
          </w:tcPr>
          <w:p w14:paraId="08D6CB27" w14:textId="77777777" w:rsidR="008F0235" w:rsidRPr="00E8791D" w:rsidRDefault="008F0235" w:rsidP="00A8424E"/>
        </w:tc>
        <w:tc>
          <w:tcPr>
            <w:tcW w:w="1700" w:type="dxa"/>
          </w:tcPr>
          <w:p w14:paraId="333C4ED7" w14:textId="77777777" w:rsidR="008F0235" w:rsidRPr="00E8791D" w:rsidRDefault="008F0235" w:rsidP="00A8424E"/>
        </w:tc>
        <w:tc>
          <w:tcPr>
            <w:tcW w:w="1317" w:type="dxa"/>
          </w:tcPr>
          <w:p w14:paraId="2BA9665F" w14:textId="77777777" w:rsidR="008F0235" w:rsidRPr="00E8791D" w:rsidRDefault="008F0235" w:rsidP="00A8424E">
            <w:pPr>
              <w:jc w:val="right"/>
              <w:rPr>
                <w:sz w:val="24"/>
              </w:rPr>
            </w:pPr>
          </w:p>
        </w:tc>
        <w:tc>
          <w:tcPr>
            <w:tcW w:w="1566" w:type="dxa"/>
            <w:tcBorders>
              <w:top w:val="single" w:sz="12" w:space="0" w:color="auto"/>
              <w:left w:val="single" w:sz="12" w:space="0" w:color="auto"/>
              <w:bottom w:val="single" w:sz="12" w:space="0" w:color="auto"/>
              <w:right w:val="single" w:sz="12" w:space="0" w:color="auto"/>
            </w:tcBorders>
          </w:tcPr>
          <w:p w14:paraId="1CC9234E" w14:textId="77777777" w:rsidR="008F0235" w:rsidRPr="00E8791D" w:rsidRDefault="008F0235" w:rsidP="00A8424E">
            <w:pPr>
              <w:jc w:val="center"/>
              <w:rPr>
                <w:sz w:val="24"/>
              </w:rPr>
            </w:pPr>
          </w:p>
        </w:tc>
        <w:tc>
          <w:tcPr>
            <w:tcW w:w="1260" w:type="dxa"/>
            <w:tcBorders>
              <w:left w:val="nil"/>
            </w:tcBorders>
          </w:tcPr>
          <w:p w14:paraId="6B5C242D" w14:textId="77777777" w:rsidR="008F0235" w:rsidRPr="00E8791D" w:rsidRDefault="008F0235" w:rsidP="00A8424E">
            <w:pPr>
              <w:jc w:val="center"/>
              <w:rPr>
                <w:sz w:val="16"/>
              </w:rPr>
            </w:pPr>
          </w:p>
          <w:p w14:paraId="48E4BF12" w14:textId="77777777" w:rsidR="008F0235" w:rsidRPr="00E8791D" w:rsidRDefault="008F0235" w:rsidP="00A8424E">
            <w:pPr>
              <w:jc w:val="center"/>
              <w:rPr>
                <w:sz w:val="16"/>
              </w:rPr>
            </w:pPr>
            <w:r w:rsidRPr="00E8791D">
              <w:rPr>
                <w:sz w:val="16"/>
              </w:rPr>
              <w:t>TOTAL---&gt;</w:t>
            </w:r>
          </w:p>
        </w:tc>
        <w:tc>
          <w:tcPr>
            <w:tcW w:w="1620" w:type="dxa"/>
            <w:tcBorders>
              <w:left w:val="single" w:sz="12" w:space="0" w:color="auto"/>
              <w:bottom w:val="single" w:sz="12" w:space="0" w:color="auto"/>
              <w:right w:val="single" w:sz="12" w:space="0" w:color="auto"/>
            </w:tcBorders>
          </w:tcPr>
          <w:p w14:paraId="0A82DE99" w14:textId="77777777" w:rsidR="008F0235" w:rsidRPr="00E8791D" w:rsidRDefault="008F0235" w:rsidP="00A8424E">
            <w:pPr>
              <w:jc w:val="center"/>
              <w:rPr>
                <w:sz w:val="16"/>
              </w:rPr>
            </w:pPr>
          </w:p>
        </w:tc>
      </w:tr>
      <w:tr w:rsidR="008F0235" w:rsidRPr="00E8791D" w14:paraId="18C6E48D" w14:textId="77777777" w:rsidTr="00A8424E">
        <w:tblPrEx>
          <w:tblCellMar>
            <w:left w:w="57" w:type="dxa"/>
            <w:right w:w="57" w:type="dxa"/>
          </w:tblCellMar>
        </w:tblPrEx>
        <w:trPr>
          <w:gridAfter w:val="1"/>
          <w:wAfter w:w="3096" w:type="dxa"/>
          <w:trHeight w:hRule="exact" w:val="270"/>
        </w:trPr>
        <w:tc>
          <w:tcPr>
            <w:tcW w:w="3692" w:type="dxa"/>
          </w:tcPr>
          <w:p w14:paraId="421F7587" w14:textId="4D3C4085" w:rsidR="008F0235" w:rsidRPr="00E8791D" w:rsidRDefault="0046304C" w:rsidP="00A8424E">
            <w:r>
              <w:rPr>
                <w:noProof/>
              </w:rPr>
              <mc:AlternateContent>
                <mc:Choice Requires="wps">
                  <w:drawing>
                    <wp:anchor distT="0" distB="0" distL="114300" distR="114300" simplePos="0" relativeHeight="251663872" behindDoc="0" locked="0" layoutInCell="0" allowOverlap="1" wp14:anchorId="66B0E41E" wp14:editId="60E85CC8">
                      <wp:simplePos x="0" y="0"/>
                      <wp:positionH relativeFrom="column">
                        <wp:posOffset>7498080</wp:posOffset>
                      </wp:positionH>
                      <wp:positionV relativeFrom="paragraph">
                        <wp:posOffset>74930</wp:posOffset>
                      </wp:positionV>
                      <wp:extent cx="915035" cy="274955"/>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A867A" id="Rectangle 15" o:spid="_x0000_s1026" style="position:absolute;margin-left:590.4pt;margin-top:5.9pt;width:72.05pt;height:2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" o:allowincell="f" filled="f" stroked="f"/>
                  </w:pict>
                </mc:Fallback>
              </mc:AlternateContent>
            </w:r>
          </w:p>
        </w:tc>
        <w:tc>
          <w:tcPr>
            <w:tcW w:w="2222" w:type="dxa"/>
          </w:tcPr>
          <w:p w14:paraId="4BEC8313" w14:textId="77777777" w:rsidR="008F0235" w:rsidRPr="00E8791D" w:rsidRDefault="008F0235" w:rsidP="00A8424E"/>
        </w:tc>
        <w:tc>
          <w:tcPr>
            <w:tcW w:w="1700" w:type="dxa"/>
          </w:tcPr>
          <w:p w14:paraId="4B6D513C" w14:textId="77777777" w:rsidR="008F0235" w:rsidRPr="00E8791D" w:rsidRDefault="008F0235" w:rsidP="00A8424E"/>
        </w:tc>
        <w:tc>
          <w:tcPr>
            <w:tcW w:w="1317" w:type="dxa"/>
          </w:tcPr>
          <w:p w14:paraId="3BD242C3" w14:textId="77777777" w:rsidR="008F0235" w:rsidRPr="00E8791D" w:rsidRDefault="008F0235" w:rsidP="00A8424E"/>
        </w:tc>
        <w:tc>
          <w:tcPr>
            <w:tcW w:w="1566" w:type="dxa"/>
          </w:tcPr>
          <w:p w14:paraId="0C581620" w14:textId="77777777" w:rsidR="008F0235" w:rsidRPr="00E8791D" w:rsidRDefault="008F0235" w:rsidP="00A8424E"/>
        </w:tc>
        <w:tc>
          <w:tcPr>
            <w:tcW w:w="1260" w:type="dxa"/>
          </w:tcPr>
          <w:p w14:paraId="2A557097" w14:textId="77777777" w:rsidR="008F0235" w:rsidRPr="00E8791D" w:rsidRDefault="008F0235" w:rsidP="00A8424E"/>
        </w:tc>
        <w:tc>
          <w:tcPr>
            <w:tcW w:w="1620" w:type="dxa"/>
          </w:tcPr>
          <w:p w14:paraId="2ACD15B7" w14:textId="77777777" w:rsidR="008F0235" w:rsidRPr="00E8791D" w:rsidRDefault="008F0235" w:rsidP="00A8424E"/>
        </w:tc>
      </w:tr>
      <w:tr w:rsidR="008F0235" w:rsidRPr="00E8791D" w14:paraId="2A64388D" w14:textId="77777777" w:rsidTr="00A8424E">
        <w:tblPrEx>
          <w:tblCellMar>
            <w:left w:w="57" w:type="dxa"/>
            <w:right w:w="57" w:type="dxa"/>
          </w:tblCellMar>
        </w:tblPrEx>
        <w:trPr>
          <w:gridAfter w:val="1"/>
          <w:wAfter w:w="3096" w:type="dxa"/>
          <w:trHeight w:hRule="exact" w:val="360"/>
        </w:trPr>
        <w:tc>
          <w:tcPr>
            <w:tcW w:w="3692" w:type="dxa"/>
          </w:tcPr>
          <w:p w14:paraId="213AAB40" w14:textId="0B240F55" w:rsidR="008F0235" w:rsidRPr="00E8791D" w:rsidRDefault="0046304C" w:rsidP="00A8424E">
            <w:r>
              <w:rPr>
                <w:noProof/>
              </w:rPr>
              <mc:AlternateContent>
                <mc:Choice Requires="wps">
                  <w:drawing>
                    <wp:anchor distT="0" distB="0" distL="114300" distR="114300" simplePos="0" relativeHeight="251657728" behindDoc="0" locked="0" layoutInCell="0" allowOverlap="1" wp14:anchorId="6E12DEDD" wp14:editId="68B537A1">
                      <wp:simplePos x="0" y="0"/>
                      <wp:positionH relativeFrom="column">
                        <wp:posOffset>2377440</wp:posOffset>
                      </wp:positionH>
                      <wp:positionV relativeFrom="paragraph">
                        <wp:posOffset>55245</wp:posOffset>
                      </wp:positionV>
                      <wp:extent cx="3201035" cy="183515"/>
                      <wp:effectExtent l="0" t="0" r="0" b="69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83515"/>
                              </a:xfrm>
                              <a:prstGeom prst="rect">
                                <a:avLst/>
                              </a:prstGeom>
                              <a:noFill/>
                              <a:ln w="9525">
                                <a:solidFill>
                                  <a:srgbClr val="000000"/>
                                </a:solidFill>
                                <a:miter lim="800000"/>
                                <a:headEnd/>
                                <a:tailEnd/>
                              </a:ln>
                            </wps:spPr>
                            <wps:txbx>
                              <w:txbxContent>
                                <w:p w14:paraId="2451B226" w14:textId="77777777" w:rsidR="00A8424E" w:rsidRDefault="00A8424E" w:rsidP="008F0235">
                                  <w:pPr>
                                    <w:jc w:val="right"/>
                                  </w:pPr>
                                  <w:r>
                                    <w:t xml:space="preserve">12 MONTH ROLLING PERIOD </w:t>
                                  </w:r>
                                  <w:smartTag w:uri="urn:schemas-microsoft-com:office:smarttags" w:element="stockticker">
                                    <w:r>
                                      <w:t>TONS</w:t>
                                    </w:r>
                                  </w:smartTag>
                                  <w:r>
                                    <w:t>, G</w:t>
                                  </w:r>
                                  <w:r>
                                    <w:rPr>
                                      <w:b/>
                                      <w:vertAlign w:val="superscript"/>
                                    </w:rPr>
                                    <w:t>2</w:t>
                                  </w:r>
                                  <w:r>
                                    <w:t xml:space="preserve"> ---&gt;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DEDD" id="Rectangle 13" o:spid="_x0000_s1027" style="position:absolute;margin-left:187.2pt;margin-top:4.35pt;width:252.05pt;height:1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" o:allowincell="f" filled="f">
                      <v:textbox inset="1pt,1pt,1pt,1pt">
                        <w:txbxContent>
                          <w:p w14:paraId="2451B226" w14:textId="77777777" w:rsidR="00A8424E" w:rsidRDefault="00A8424E" w:rsidP="008F0235">
                            <w:pPr>
                              <w:jc w:val="right"/>
                            </w:pPr>
                            <w:r>
                              <w:t xml:space="preserve">12 MONTH ROLLING PERIOD </w:t>
                            </w:r>
                            <w:smartTag w:uri="urn:schemas-microsoft-com:office:smarttags" w:element="stockticker">
                              <w:r>
                                <w:t>TONS</w:t>
                              </w:r>
                            </w:smartTag>
                            <w:r>
                              <w:t>, G</w:t>
                            </w:r>
                            <w:r>
                              <w:rPr>
                                <w:b/>
                                <w:vertAlign w:val="superscript"/>
                              </w:rPr>
                              <w:t>2</w:t>
                            </w:r>
                            <w:r>
                              <w:t xml:space="preserve"> ---&gt;</w:t>
                            </w:r>
                          </w:p>
                        </w:txbxContent>
                      </v:textbox>
                    </v:rect>
                  </w:pict>
                </mc:Fallback>
              </mc:AlternateContent>
            </w:r>
          </w:p>
        </w:tc>
        <w:tc>
          <w:tcPr>
            <w:tcW w:w="2222" w:type="dxa"/>
          </w:tcPr>
          <w:p w14:paraId="62C8684D" w14:textId="77777777" w:rsidR="008F0235" w:rsidRPr="00E8791D" w:rsidRDefault="008F0235" w:rsidP="00A8424E"/>
        </w:tc>
        <w:tc>
          <w:tcPr>
            <w:tcW w:w="1700" w:type="dxa"/>
          </w:tcPr>
          <w:p w14:paraId="3D5638B3" w14:textId="77777777" w:rsidR="008F0235" w:rsidRPr="00E8791D" w:rsidRDefault="008F0235" w:rsidP="00A8424E"/>
        </w:tc>
        <w:tc>
          <w:tcPr>
            <w:tcW w:w="1317" w:type="dxa"/>
          </w:tcPr>
          <w:p w14:paraId="2FCA05FE" w14:textId="77777777" w:rsidR="008F0235" w:rsidRPr="00E8791D" w:rsidRDefault="008F0235" w:rsidP="00A8424E">
            <w:pPr>
              <w:jc w:val="right"/>
              <w:rPr>
                <w:sz w:val="24"/>
              </w:rPr>
            </w:pPr>
          </w:p>
        </w:tc>
        <w:tc>
          <w:tcPr>
            <w:tcW w:w="1566" w:type="dxa"/>
            <w:tcBorders>
              <w:top w:val="single" w:sz="12" w:space="0" w:color="auto"/>
              <w:left w:val="single" w:sz="12" w:space="0" w:color="auto"/>
              <w:bottom w:val="single" w:sz="12" w:space="0" w:color="auto"/>
              <w:right w:val="single" w:sz="12" w:space="0" w:color="auto"/>
            </w:tcBorders>
          </w:tcPr>
          <w:p w14:paraId="7454A861" w14:textId="77777777" w:rsidR="008F0235" w:rsidRPr="00E8791D" w:rsidRDefault="008F0235" w:rsidP="00A8424E">
            <w:pPr>
              <w:rPr>
                <w:sz w:val="24"/>
              </w:rPr>
            </w:pPr>
          </w:p>
        </w:tc>
        <w:tc>
          <w:tcPr>
            <w:tcW w:w="1260" w:type="dxa"/>
            <w:tcBorders>
              <w:left w:val="nil"/>
            </w:tcBorders>
          </w:tcPr>
          <w:p w14:paraId="6ECC7989" w14:textId="77777777" w:rsidR="008F0235" w:rsidRPr="00E8791D" w:rsidRDefault="008F0235" w:rsidP="00A8424E">
            <w:pPr>
              <w:rPr>
                <w:sz w:val="24"/>
              </w:rPr>
            </w:pPr>
          </w:p>
        </w:tc>
        <w:tc>
          <w:tcPr>
            <w:tcW w:w="1620" w:type="dxa"/>
          </w:tcPr>
          <w:p w14:paraId="355F76FB" w14:textId="77777777" w:rsidR="008F0235" w:rsidRPr="00E8791D" w:rsidRDefault="008F0235" w:rsidP="00A8424E">
            <w:pPr>
              <w:rPr>
                <w:sz w:val="24"/>
              </w:rPr>
            </w:pPr>
          </w:p>
        </w:tc>
      </w:tr>
      <w:tr w:rsidR="008F0235" w:rsidRPr="00E8791D" w14:paraId="0AC9985A" w14:textId="77777777" w:rsidTr="00A8424E">
        <w:tblPrEx>
          <w:tblCellMar>
            <w:left w:w="57" w:type="dxa"/>
            <w:right w:w="57" w:type="dxa"/>
          </w:tblCellMar>
        </w:tblPrEx>
        <w:trPr>
          <w:gridAfter w:val="1"/>
          <w:wAfter w:w="3096" w:type="dxa"/>
          <w:trHeight w:hRule="exact" w:val="342"/>
        </w:trPr>
        <w:tc>
          <w:tcPr>
            <w:tcW w:w="3692" w:type="dxa"/>
          </w:tcPr>
          <w:p w14:paraId="61DA49FE" w14:textId="77777777" w:rsidR="008F0235" w:rsidRPr="00E8791D" w:rsidRDefault="008F0235" w:rsidP="00A8424E"/>
        </w:tc>
        <w:tc>
          <w:tcPr>
            <w:tcW w:w="2222" w:type="dxa"/>
          </w:tcPr>
          <w:p w14:paraId="0E558E23" w14:textId="77777777" w:rsidR="008F0235" w:rsidRPr="00E8791D" w:rsidRDefault="008F0235" w:rsidP="00A8424E"/>
        </w:tc>
        <w:tc>
          <w:tcPr>
            <w:tcW w:w="1700" w:type="dxa"/>
          </w:tcPr>
          <w:p w14:paraId="033A87AC" w14:textId="77777777" w:rsidR="008F0235" w:rsidRPr="00E8791D" w:rsidRDefault="008F0235" w:rsidP="00A8424E"/>
        </w:tc>
        <w:tc>
          <w:tcPr>
            <w:tcW w:w="1317" w:type="dxa"/>
          </w:tcPr>
          <w:p w14:paraId="77737260" w14:textId="77777777" w:rsidR="008F0235" w:rsidRPr="00E8791D" w:rsidRDefault="008F0235" w:rsidP="00A8424E">
            <w:pPr>
              <w:jc w:val="center"/>
              <w:rPr>
                <w:sz w:val="24"/>
              </w:rPr>
            </w:pPr>
          </w:p>
        </w:tc>
        <w:tc>
          <w:tcPr>
            <w:tcW w:w="1566" w:type="dxa"/>
          </w:tcPr>
          <w:p w14:paraId="22F7C31E" w14:textId="77777777" w:rsidR="008F0235" w:rsidRPr="00E8791D" w:rsidRDefault="008F0235" w:rsidP="00A8424E"/>
        </w:tc>
        <w:tc>
          <w:tcPr>
            <w:tcW w:w="1260" w:type="dxa"/>
          </w:tcPr>
          <w:p w14:paraId="16051238" w14:textId="77777777" w:rsidR="008F0235" w:rsidRPr="00E8791D" w:rsidRDefault="008F0235" w:rsidP="00A8424E"/>
        </w:tc>
        <w:tc>
          <w:tcPr>
            <w:tcW w:w="1620" w:type="dxa"/>
          </w:tcPr>
          <w:p w14:paraId="5B98AA49" w14:textId="77777777" w:rsidR="008F0235" w:rsidRPr="00E8791D" w:rsidRDefault="008F0235" w:rsidP="00A8424E"/>
        </w:tc>
      </w:tr>
      <w:tr w:rsidR="008F0235" w:rsidRPr="00E8791D" w14:paraId="37AB8CD8" w14:textId="77777777" w:rsidTr="00A8424E">
        <w:tblPrEx>
          <w:tblCellMar>
            <w:left w:w="57" w:type="dxa"/>
            <w:right w:w="57" w:type="dxa"/>
          </w:tblCellMar>
        </w:tblPrEx>
        <w:trPr>
          <w:gridAfter w:val="1"/>
          <w:wAfter w:w="3096" w:type="dxa"/>
          <w:trHeight w:hRule="exact" w:val="360"/>
        </w:trPr>
        <w:tc>
          <w:tcPr>
            <w:tcW w:w="3692" w:type="dxa"/>
          </w:tcPr>
          <w:p w14:paraId="72E66266" w14:textId="281755EB" w:rsidR="008F0235" w:rsidRPr="00E8791D" w:rsidRDefault="0046304C" w:rsidP="00A8424E">
            <w:r>
              <w:rPr>
                <w:noProof/>
              </w:rPr>
              <mc:AlternateContent>
                <mc:Choice Requires="wps">
                  <w:drawing>
                    <wp:anchor distT="0" distB="0" distL="114300" distR="114300" simplePos="0" relativeHeight="251660800" behindDoc="0" locked="0" layoutInCell="0" allowOverlap="1" wp14:anchorId="7426E029" wp14:editId="06849A12">
                      <wp:simplePos x="0" y="0"/>
                      <wp:positionH relativeFrom="column">
                        <wp:posOffset>2377440</wp:posOffset>
                      </wp:positionH>
                      <wp:positionV relativeFrom="paragraph">
                        <wp:posOffset>66040</wp:posOffset>
                      </wp:positionV>
                      <wp:extent cx="3201035" cy="183515"/>
                      <wp:effectExtent l="0" t="0" r="0" b="698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83515"/>
                              </a:xfrm>
                              <a:prstGeom prst="rect">
                                <a:avLst/>
                              </a:prstGeom>
                              <a:noFill/>
                              <a:ln w="9525">
                                <a:solidFill>
                                  <a:srgbClr val="000000"/>
                                </a:solidFill>
                                <a:miter lim="800000"/>
                                <a:headEnd/>
                                <a:tailEnd/>
                              </a:ln>
                            </wps:spPr>
                            <wps:txbx>
                              <w:txbxContent>
                                <w:p w14:paraId="6D2C17D2" w14:textId="77777777" w:rsidR="00A8424E" w:rsidRDefault="00A8424E" w:rsidP="008F0235">
                                  <w:pPr>
                                    <w:jc w:val="right"/>
                                  </w:pPr>
                                  <w:r>
                                    <w:t xml:space="preserve">12 MONTH ROLLING PERIOD LIMIT, </w:t>
                                  </w:r>
                                  <w:smartTag w:uri="urn:schemas-microsoft-com:office:smarttags" w:element="stockticker">
                                    <w:r>
                                      <w:t>TONS</w:t>
                                    </w:r>
                                  </w:smartTag>
                                  <w:r>
                                    <w:t xml:space="preserve"> ---&gt;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6E029" id="Rectangle 14" o:spid="_x0000_s1028" style="position:absolute;margin-left:187.2pt;margin-top:5.2pt;width:252.05pt;height:1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" o:allowincell="f" filled="f">
                      <v:textbox inset="1pt,1pt,1pt,1pt">
                        <w:txbxContent>
                          <w:p w14:paraId="6D2C17D2" w14:textId="77777777" w:rsidR="00A8424E" w:rsidRDefault="00A8424E" w:rsidP="008F0235">
                            <w:pPr>
                              <w:jc w:val="right"/>
                            </w:pPr>
                            <w:r>
                              <w:t xml:space="preserve">12 MONTH ROLLING PERIOD LIMIT, </w:t>
                            </w:r>
                            <w:smartTag w:uri="urn:schemas-microsoft-com:office:smarttags" w:element="stockticker">
                              <w:r>
                                <w:t>TONS</w:t>
                              </w:r>
                            </w:smartTag>
                            <w:r>
                              <w:t xml:space="preserve"> ---&gt;</w:t>
                            </w:r>
                          </w:p>
                        </w:txbxContent>
                      </v:textbox>
                    </v:rect>
                  </w:pict>
                </mc:Fallback>
              </mc:AlternateContent>
            </w:r>
            <w:r>
              <w:rPr>
                <w:noProof/>
              </w:rPr>
              <mc:AlternateContent>
                <mc:Choice Requires="wps">
                  <w:drawing>
                    <wp:anchor distT="0" distB="0" distL="114300" distR="114300" simplePos="0" relativeHeight="251651584" behindDoc="0" locked="0" layoutInCell="0" allowOverlap="1" wp14:anchorId="78B44191" wp14:editId="2FE54537">
                      <wp:simplePos x="0" y="0"/>
                      <wp:positionH relativeFrom="column">
                        <wp:posOffset>0</wp:posOffset>
                      </wp:positionH>
                      <wp:positionV relativeFrom="paragraph">
                        <wp:posOffset>221615</wp:posOffset>
                      </wp:positionV>
                      <wp:extent cx="457835" cy="183515"/>
                      <wp:effectExtent l="0" t="0" r="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83515"/>
                              </a:xfrm>
                              <a:prstGeom prst="rect">
                                <a:avLst/>
                              </a:prstGeom>
                              <a:noFill/>
                              <a:ln w="9525">
                                <a:solidFill>
                                  <a:srgbClr val="000000"/>
                                </a:solidFill>
                                <a:miter lim="800000"/>
                                <a:headEnd/>
                                <a:tailEnd/>
                              </a:ln>
                            </wps:spPr>
                            <wps:txbx>
                              <w:txbxContent>
                                <w:p w14:paraId="4F9AC016" w14:textId="77777777" w:rsidR="00A8424E" w:rsidRDefault="00A8424E" w:rsidP="008F0235">
                                  <w:r>
                                    <w:t>Notes: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44191" id="Rectangle 11" o:spid="_x0000_s1029" style="position:absolute;margin-left:0;margin-top:17.45pt;width:36.05pt;height:1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" o:allowincell="f" filled="f">
                      <v:textbox inset="1pt,1pt,1pt,1pt">
                        <w:txbxContent>
                          <w:p w14:paraId="4F9AC016" w14:textId="77777777" w:rsidR="00A8424E" w:rsidRDefault="00A8424E" w:rsidP="008F0235">
                            <w:r>
                              <w:t>Notes:</w:t>
                            </w:r>
                          </w:p>
                        </w:txbxContent>
                      </v:textbox>
                    </v:rect>
                  </w:pict>
                </mc:Fallback>
              </mc:AlternateContent>
            </w:r>
          </w:p>
        </w:tc>
        <w:tc>
          <w:tcPr>
            <w:tcW w:w="2222" w:type="dxa"/>
          </w:tcPr>
          <w:p w14:paraId="0B59DB9E" w14:textId="77777777" w:rsidR="008F0235" w:rsidRPr="00E8791D" w:rsidRDefault="008F0235" w:rsidP="00A8424E"/>
        </w:tc>
        <w:tc>
          <w:tcPr>
            <w:tcW w:w="1700" w:type="dxa"/>
          </w:tcPr>
          <w:p w14:paraId="114AF9EB" w14:textId="77777777" w:rsidR="008F0235" w:rsidRPr="00E8791D" w:rsidRDefault="008F0235" w:rsidP="00A8424E"/>
        </w:tc>
        <w:tc>
          <w:tcPr>
            <w:tcW w:w="1317" w:type="dxa"/>
          </w:tcPr>
          <w:p w14:paraId="046264B9" w14:textId="77777777" w:rsidR="008F0235" w:rsidRPr="00E8791D" w:rsidRDefault="008F0235" w:rsidP="00A8424E">
            <w:pPr>
              <w:jc w:val="right"/>
              <w:rPr>
                <w:sz w:val="24"/>
              </w:rPr>
            </w:pPr>
          </w:p>
        </w:tc>
        <w:tc>
          <w:tcPr>
            <w:tcW w:w="1566" w:type="dxa"/>
            <w:tcBorders>
              <w:top w:val="single" w:sz="12" w:space="0" w:color="auto"/>
              <w:left w:val="single" w:sz="12" w:space="0" w:color="auto"/>
              <w:bottom w:val="single" w:sz="12" w:space="0" w:color="auto"/>
              <w:right w:val="single" w:sz="12" w:space="0" w:color="auto"/>
            </w:tcBorders>
          </w:tcPr>
          <w:p w14:paraId="4DBEB119" w14:textId="77777777" w:rsidR="008F0235" w:rsidRPr="00E8791D" w:rsidRDefault="008F0235" w:rsidP="00A8424E">
            <w:pPr>
              <w:rPr>
                <w:sz w:val="24"/>
              </w:rPr>
            </w:pPr>
          </w:p>
        </w:tc>
        <w:tc>
          <w:tcPr>
            <w:tcW w:w="1260" w:type="dxa"/>
            <w:tcBorders>
              <w:left w:val="nil"/>
            </w:tcBorders>
          </w:tcPr>
          <w:p w14:paraId="279CE626" w14:textId="77777777" w:rsidR="008F0235" w:rsidRPr="00E8791D" w:rsidRDefault="008F0235" w:rsidP="00A8424E">
            <w:pPr>
              <w:rPr>
                <w:sz w:val="24"/>
              </w:rPr>
            </w:pPr>
          </w:p>
        </w:tc>
        <w:tc>
          <w:tcPr>
            <w:tcW w:w="1620" w:type="dxa"/>
          </w:tcPr>
          <w:p w14:paraId="49360005" w14:textId="77777777" w:rsidR="008F0235" w:rsidRPr="00E8791D" w:rsidRDefault="008F0235" w:rsidP="00A8424E">
            <w:pPr>
              <w:rPr>
                <w:sz w:val="24"/>
              </w:rPr>
            </w:pPr>
          </w:p>
        </w:tc>
      </w:tr>
      <w:tr w:rsidR="008F0235" w:rsidRPr="00E8791D" w14:paraId="3E977F2C" w14:textId="77777777" w:rsidTr="00A8424E">
        <w:tblPrEx>
          <w:tblCellMar>
            <w:left w:w="57" w:type="dxa"/>
            <w:right w:w="57" w:type="dxa"/>
          </w:tblCellMar>
        </w:tblPrEx>
        <w:trPr>
          <w:gridAfter w:val="1"/>
          <w:wAfter w:w="3096" w:type="dxa"/>
        </w:trPr>
        <w:tc>
          <w:tcPr>
            <w:tcW w:w="3692" w:type="dxa"/>
          </w:tcPr>
          <w:p w14:paraId="4B4709D1" w14:textId="132D9D45" w:rsidR="008F0235" w:rsidRPr="00E8791D" w:rsidRDefault="0046304C" w:rsidP="00A8424E">
            <w:r>
              <w:rPr>
                <w:noProof/>
              </w:rPr>
              <mc:AlternateContent>
                <mc:Choice Requires="wps">
                  <w:drawing>
                    <wp:anchor distT="0" distB="0" distL="114300" distR="114300" simplePos="0" relativeHeight="251644416" behindDoc="0" locked="0" layoutInCell="0" allowOverlap="1" wp14:anchorId="0B4028A0" wp14:editId="067E7375">
                      <wp:simplePos x="0" y="0"/>
                      <wp:positionH relativeFrom="column">
                        <wp:posOffset>-17145</wp:posOffset>
                      </wp:positionH>
                      <wp:positionV relativeFrom="paragraph">
                        <wp:posOffset>170814</wp:posOffset>
                      </wp:positionV>
                      <wp:extent cx="6054725" cy="390525"/>
                      <wp:effectExtent l="0" t="0" r="22225" b="2857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725" cy="390525"/>
                              </a:xfrm>
                              <a:prstGeom prst="rect">
                                <a:avLst/>
                              </a:prstGeom>
                              <a:noFill/>
                              <a:ln w="9525">
                                <a:solidFill>
                                  <a:srgbClr val="000000"/>
                                </a:solidFill>
                                <a:miter lim="800000"/>
                                <a:headEnd/>
                                <a:tailEnd/>
                              </a:ln>
                            </wps:spPr>
                            <wps:txbx>
                              <w:txbxContent>
                                <w:p w14:paraId="7EC7DBF0" w14:textId="0312AEAB" w:rsidR="00A8424E" w:rsidRDefault="00A8424E" w:rsidP="008F0235">
                                  <w:r>
                                    <w:t xml:space="preserve">1.  </w:t>
                                  </w:r>
                                  <w:r w:rsidRPr="00195F96">
                                    <w:rPr>
                                      <w:sz w:val="20"/>
                                    </w:rPr>
                                    <w:t xml:space="preserve">Emission Factors = 0.13 for </w:t>
                                  </w:r>
                                  <w:r w:rsidR="00F30DAA">
                                    <w:rPr>
                                      <w:sz w:val="20"/>
                                    </w:rPr>
                                    <w:t xml:space="preserve">Open Molding </w:t>
                                  </w:r>
                                  <w:r w:rsidRPr="00195F96">
                                    <w:rPr>
                                      <w:sz w:val="20"/>
                                    </w:rPr>
                                    <w:t xml:space="preserve">Resin Operations, </w:t>
                                  </w:r>
                                  <w:r w:rsidR="007F2E9D">
                                    <w:rPr>
                                      <w:sz w:val="20"/>
                                    </w:rPr>
                                    <w:t>0.01 for Closed Molding Resin Operations,</w:t>
                                  </w:r>
                                  <w:r w:rsidR="008513C4">
                                    <w:rPr>
                                      <w:sz w:val="20"/>
                                    </w:rPr>
                                    <w:t xml:space="preserve"> </w:t>
                                  </w:r>
                                  <w:r w:rsidRPr="00195F96">
                                    <w:rPr>
                                      <w:sz w:val="20"/>
                                    </w:rPr>
                                    <w:t>0.3</w:t>
                                  </w:r>
                                  <w:r>
                                    <w:rPr>
                                      <w:sz w:val="20"/>
                                    </w:rPr>
                                    <w:t>3</w:t>
                                  </w:r>
                                  <w:r w:rsidRPr="00195F96">
                                    <w:rPr>
                                      <w:sz w:val="20"/>
                                    </w:rPr>
                                    <w:t xml:space="preserve"> for Gelcoat Operations, and 0.0 for MEK</w:t>
                                  </w:r>
                                  <w:r>
                                    <w:rPr>
                                      <w:sz w:val="20"/>
                                    </w:rPr>
                                    <w:t>P</w:t>
                                  </w:r>
                                  <w:r>
                                    <w:t xml:space="preserve"> catalyst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28A0" id="Rectangle 9" o:spid="_x0000_s1030" style="position:absolute;margin-left:-1.35pt;margin-top:13.45pt;width:476.75pt;height:3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" o:allowincell="f" filled="f">
                      <v:textbox inset="1pt,1pt,1pt,1pt">
                        <w:txbxContent>
                          <w:p w14:paraId="7EC7DBF0" w14:textId="0312AEAB" w:rsidR="00A8424E" w:rsidRDefault="00A8424E" w:rsidP="008F0235">
                            <w:r>
                              <w:t xml:space="preserve">1.  </w:t>
                            </w:r>
                            <w:r w:rsidRPr="00195F96">
                              <w:rPr>
                                <w:sz w:val="20"/>
                              </w:rPr>
                              <w:t xml:space="preserve">Emission Factors = 0.13 for </w:t>
                            </w:r>
                            <w:r w:rsidR="00F30DAA">
                              <w:rPr>
                                <w:sz w:val="20"/>
                              </w:rPr>
                              <w:t xml:space="preserve">Open Molding </w:t>
                            </w:r>
                            <w:r w:rsidRPr="00195F96">
                              <w:rPr>
                                <w:sz w:val="20"/>
                              </w:rPr>
                              <w:t xml:space="preserve">Resin Operations, </w:t>
                            </w:r>
                            <w:r w:rsidR="007F2E9D">
                              <w:rPr>
                                <w:sz w:val="20"/>
                              </w:rPr>
                              <w:t>0.01 for Closed Molding Resin Operations,</w:t>
                            </w:r>
                            <w:r w:rsidR="008513C4">
                              <w:rPr>
                                <w:sz w:val="20"/>
                              </w:rPr>
                              <w:t xml:space="preserve"> </w:t>
                            </w:r>
                            <w:r w:rsidRPr="00195F96">
                              <w:rPr>
                                <w:sz w:val="20"/>
                              </w:rPr>
                              <w:t>0.3</w:t>
                            </w:r>
                            <w:r>
                              <w:rPr>
                                <w:sz w:val="20"/>
                              </w:rPr>
                              <w:t>3</w:t>
                            </w:r>
                            <w:r w:rsidRPr="00195F96">
                              <w:rPr>
                                <w:sz w:val="20"/>
                              </w:rPr>
                              <w:t xml:space="preserve"> for Gelcoat Operations, and 0.0 for MEK</w:t>
                            </w:r>
                            <w:r>
                              <w:rPr>
                                <w:sz w:val="20"/>
                              </w:rPr>
                              <w:t>P</w:t>
                            </w:r>
                            <w:r>
                              <w:t xml:space="preserve"> catalyst</w:t>
                            </w:r>
                          </w:p>
                        </w:txbxContent>
                      </v:textbox>
                    </v:rect>
                  </w:pict>
                </mc:Fallback>
              </mc:AlternateContent>
            </w:r>
          </w:p>
        </w:tc>
        <w:tc>
          <w:tcPr>
            <w:tcW w:w="2222" w:type="dxa"/>
          </w:tcPr>
          <w:p w14:paraId="7F507E79" w14:textId="77777777" w:rsidR="008F0235" w:rsidRPr="00E8791D" w:rsidRDefault="008F0235" w:rsidP="00A8424E"/>
        </w:tc>
        <w:tc>
          <w:tcPr>
            <w:tcW w:w="1700" w:type="dxa"/>
          </w:tcPr>
          <w:p w14:paraId="4E10E935" w14:textId="77777777" w:rsidR="008F0235" w:rsidRPr="00E8791D" w:rsidRDefault="008F0235" w:rsidP="00A8424E"/>
        </w:tc>
        <w:tc>
          <w:tcPr>
            <w:tcW w:w="1317" w:type="dxa"/>
          </w:tcPr>
          <w:p w14:paraId="79CF7CD4" w14:textId="77777777" w:rsidR="008F0235" w:rsidRPr="00E8791D" w:rsidRDefault="008F0235" w:rsidP="00A8424E"/>
        </w:tc>
        <w:tc>
          <w:tcPr>
            <w:tcW w:w="1566" w:type="dxa"/>
          </w:tcPr>
          <w:p w14:paraId="27F4C468" w14:textId="77777777" w:rsidR="008F0235" w:rsidRPr="00E8791D" w:rsidRDefault="008F0235" w:rsidP="00A8424E"/>
        </w:tc>
        <w:tc>
          <w:tcPr>
            <w:tcW w:w="1260" w:type="dxa"/>
          </w:tcPr>
          <w:p w14:paraId="741F9921" w14:textId="77777777" w:rsidR="008F0235" w:rsidRPr="00E8791D" w:rsidRDefault="008F0235" w:rsidP="00A8424E"/>
        </w:tc>
        <w:tc>
          <w:tcPr>
            <w:tcW w:w="1620" w:type="dxa"/>
          </w:tcPr>
          <w:p w14:paraId="7B426E89" w14:textId="77777777" w:rsidR="008F0235" w:rsidRPr="00E8791D" w:rsidRDefault="008F0235" w:rsidP="00A8424E"/>
        </w:tc>
      </w:tr>
      <w:tr w:rsidR="008F0235" w:rsidRPr="00E8791D" w14:paraId="610FDF73" w14:textId="77777777" w:rsidTr="00A8424E">
        <w:tblPrEx>
          <w:tblCellMar>
            <w:left w:w="57" w:type="dxa"/>
            <w:right w:w="57" w:type="dxa"/>
          </w:tblCellMar>
        </w:tblPrEx>
        <w:trPr>
          <w:gridAfter w:val="1"/>
          <w:wAfter w:w="3096" w:type="dxa"/>
          <w:trHeight w:hRule="exact" w:val="360"/>
        </w:trPr>
        <w:tc>
          <w:tcPr>
            <w:tcW w:w="3692" w:type="dxa"/>
          </w:tcPr>
          <w:p w14:paraId="54F68922" w14:textId="607A3BE3" w:rsidR="008F0235" w:rsidRPr="00E8791D" w:rsidRDefault="008F0235" w:rsidP="00A8424E"/>
        </w:tc>
        <w:tc>
          <w:tcPr>
            <w:tcW w:w="2222" w:type="dxa"/>
          </w:tcPr>
          <w:p w14:paraId="10F7C881" w14:textId="77777777" w:rsidR="008F0235" w:rsidRPr="00E8791D" w:rsidRDefault="008F0235" w:rsidP="00A8424E"/>
        </w:tc>
        <w:tc>
          <w:tcPr>
            <w:tcW w:w="1700" w:type="dxa"/>
          </w:tcPr>
          <w:p w14:paraId="0CD3A69A" w14:textId="77777777" w:rsidR="008F0235" w:rsidRPr="00E8791D" w:rsidRDefault="008F0235" w:rsidP="00A8424E"/>
        </w:tc>
        <w:tc>
          <w:tcPr>
            <w:tcW w:w="1317" w:type="dxa"/>
          </w:tcPr>
          <w:p w14:paraId="2EAB1C17" w14:textId="77777777" w:rsidR="008F0235" w:rsidRPr="00E8791D" w:rsidRDefault="008F0235" w:rsidP="00A8424E">
            <w:pPr>
              <w:jc w:val="right"/>
              <w:rPr>
                <w:sz w:val="24"/>
              </w:rPr>
            </w:pPr>
          </w:p>
        </w:tc>
        <w:tc>
          <w:tcPr>
            <w:tcW w:w="1566" w:type="dxa"/>
          </w:tcPr>
          <w:p w14:paraId="75617665" w14:textId="77777777" w:rsidR="008F0235" w:rsidRPr="00E8791D" w:rsidRDefault="008F0235" w:rsidP="00A8424E"/>
        </w:tc>
        <w:tc>
          <w:tcPr>
            <w:tcW w:w="1260" w:type="dxa"/>
          </w:tcPr>
          <w:p w14:paraId="3707EAF1" w14:textId="77777777" w:rsidR="008F0235" w:rsidRPr="00E8791D" w:rsidRDefault="008F0235" w:rsidP="00A8424E"/>
        </w:tc>
        <w:tc>
          <w:tcPr>
            <w:tcW w:w="1620" w:type="dxa"/>
          </w:tcPr>
          <w:p w14:paraId="45CCE8E8" w14:textId="77777777" w:rsidR="008F0235" w:rsidRPr="00E8791D" w:rsidRDefault="008F0235" w:rsidP="00A8424E"/>
        </w:tc>
      </w:tr>
      <w:tr w:rsidR="008F0235" w:rsidRPr="00E8791D" w14:paraId="2CAFD8E9" w14:textId="77777777" w:rsidTr="00A8424E">
        <w:tblPrEx>
          <w:tblCellMar>
            <w:left w:w="57" w:type="dxa"/>
            <w:right w:w="57" w:type="dxa"/>
          </w:tblCellMar>
        </w:tblPrEx>
        <w:trPr>
          <w:gridAfter w:val="1"/>
          <w:wAfter w:w="3096" w:type="dxa"/>
        </w:trPr>
        <w:tc>
          <w:tcPr>
            <w:tcW w:w="3692" w:type="dxa"/>
          </w:tcPr>
          <w:p w14:paraId="38FC3072" w14:textId="77777777" w:rsidR="008F0235" w:rsidRPr="00E8791D" w:rsidRDefault="008F0235" w:rsidP="00A8424E"/>
        </w:tc>
        <w:tc>
          <w:tcPr>
            <w:tcW w:w="2222" w:type="dxa"/>
          </w:tcPr>
          <w:p w14:paraId="3DDB4DF2" w14:textId="606C5D23" w:rsidR="008F0235" w:rsidRPr="00E8791D" w:rsidRDefault="008F0235" w:rsidP="00A8424E"/>
        </w:tc>
        <w:tc>
          <w:tcPr>
            <w:tcW w:w="1700" w:type="dxa"/>
          </w:tcPr>
          <w:p w14:paraId="214A1029" w14:textId="77777777" w:rsidR="008F0235" w:rsidRPr="00E8791D" w:rsidRDefault="008F0235" w:rsidP="00A8424E"/>
        </w:tc>
        <w:tc>
          <w:tcPr>
            <w:tcW w:w="1317" w:type="dxa"/>
          </w:tcPr>
          <w:p w14:paraId="315AC72B" w14:textId="77777777" w:rsidR="008F0235" w:rsidRPr="00E8791D" w:rsidRDefault="008F0235" w:rsidP="00A8424E"/>
        </w:tc>
        <w:tc>
          <w:tcPr>
            <w:tcW w:w="1566" w:type="dxa"/>
          </w:tcPr>
          <w:p w14:paraId="02978109" w14:textId="77777777" w:rsidR="008F0235" w:rsidRPr="00E8791D" w:rsidRDefault="008F0235" w:rsidP="00A8424E"/>
        </w:tc>
        <w:tc>
          <w:tcPr>
            <w:tcW w:w="1260" w:type="dxa"/>
          </w:tcPr>
          <w:p w14:paraId="093DE388" w14:textId="77777777" w:rsidR="008F0235" w:rsidRPr="00E8791D" w:rsidRDefault="008F0235" w:rsidP="00A8424E"/>
        </w:tc>
        <w:tc>
          <w:tcPr>
            <w:tcW w:w="1620" w:type="dxa"/>
          </w:tcPr>
          <w:p w14:paraId="264E80CC" w14:textId="77777777" w:rsidR="008F0235" w:rsidRPr="00E8791D" w:rsidRDefault="008F0235" w:rsidP="00A8424E"/>
        </w:tc>
      </w:tr>
      <w:tr w:rsidR="008F0235" w:rsidRPr="00E8791D" w14:paraId="2F7AB43E" w14:textId="77777777" w:rsidTr="00A8424E">
        <w:tblPrEx>
          <w:tblCellMar>
            <w:left w:w="57" w:type="dxa"/>
            <w:right w:w="57" w:type="dxa"/>
          </w:tblCellMar>
        </w:tblPrEx>
        <w:trPr>
          <w:gridAfter w:val="1"/>
          <w:wAfter w:w="3096" w:type="dxa"/>
        </w:trPr>
        <w:tc>
          <w:tcPr>
            <w:tcW w:w="3692" w:type="dxa"/>
          </w:tcPr>
          <w:p w14:paraId="71211FD2" w14:textId="77777777" w:rsidR="008F0235" w:rsidRPr="00E8791D" w:rsidRDefault="008F0235" w:rsidP="00A8424E">
            <w:pPr>
              <w:rPr>
                <w:sz w:val="24"/>
              </w:rPr>
            </w:pPr>
          </w:p>
        </w:tc>
        <w:tc>
          <w:tcPr>
            <w:tcW w:w="2222" w:type="dxa"/>
          </w:tcPr>
          <w:p w14:paraId="1ECEB430" w14:textId="2A5915DD" w:rsidR="008F0235" w:rsidRPr="00E8791D" w:rsidRDefault="008513C4" w:rsidP="00A8424E">
            <w:r>
              <w:rPr>
                <w:noProof/>
              </w:rPr>
              <mc:AlternateContent>
                <mc:Choice Requires="wps">
                  <w:drawing>
                    <wp:anchor distT="0" distB="0" distL="114300" distR="114300" simplePos="0" relativeHeight="251648512" behindDoc="0" locked="0" layoutInCell="0" allowOverlap="1" wp14:anchorId="49858E65" wp14:editId="00B3F26B">
                      <wp:simplePos x="0" y="0"/>
                      <wp:positionH relativeFrom="column">
                        <wp:posOffset>-2361565</wp:posOffset>
                      </wp:positionH>
                      <wp:positionV relativeFrom="paragraph">
                        <wp:posOffset>11430</wp:posOffset>
                      </wp:positionV>
                      <wp:extent cx="6054725" cy="285750"/>
                      <wp:effectExtent l="0" t="0" r="22225" b="1905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725" cy="285750"/>
                              </a:xfrm>
                              <a:prstGeom prst="rect">
                                <a:avLst/>
                              </a:prstGeom>
                              <a:noFill/>
                              <a:ln w="9525">
                                <a:solidFill>
                                  <a:srgbClr val="000000"/>
                                </a:solidFill>
                                <a:miter lim="800000"/>
                                <a:headEnd/>
                                <a:tailEnd/>
                              </a:ln>
                            </wps:spPr>
                            <wps:txbx>
                              <w:txbxContent>
                                <w:p w14:paraId="544D7F1F" w14:textId="77777777" w:rsidR="00A8424E" w:rsidRDefault="00A8424E" w:rsidP="008F0235">
                                  <w:r>
                                    <w:t xml:space="preserve">2. 12 Month Rolling Period  = </w:t>
                                  </w:r>
                                  <w:r>
                                    <w:rPr>
                                      <w:sz w:val="16"/>
                                    </w:rPr>
                                    <w:t>TOTAL OF PREVIOUS ELEVEN MONTHS</w:t>
                                  </w:r>
                                  <w:r>
                                    <w:t xml:space="preserve"> + Current Month</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58E65" id="Rectangle 10" o:spid="_x0000_s1031" style="position:absolute;margin-left:-185.95pt;margin-top:.9pt;width:476.75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" o:allowincell="f" filled="f">
                      <v:textbox inset="1pt,1pt,1pt,1pt">
                        <w:txbxContent>
                          <w:p w14:paraId="544D7F1F" w14:textId="77777777" w:rsidR="00A8424E" w:rsidRDefault="00A8424E" w:rsidP="008F0235">
                            <w:r>
                              <w:t xml:space="preserve">2. 12 Month Rolling Period  = </w:t>
                            </w:r>
                            <w:r>
                              <w:rPr>
                                <w:sz w:val="16"/>
                              </w:rPr>
                              <w:t>TOTAL OF PREVIOUS ELEVEN MONTHS</w:t>
                            </w:r>
                            <w:r>
                              <w:t xml:space="preserve"> + Current Month</w:t>
                            </w:r>
                          </w:p>
                        </w:txbxContent>
                      </v:textbox>
                    </v:rect>
                  </w:pict>
                </mc:Fallback>
              </mc:AlternateContent>
            </w:r>
          </w:p>
        </w:tc>
        <w:tc>
          <w:tcPr>
            <w:tcW w:w="1700" w:type="dxa"/>
          </w:tcPr>
          <w:p w14:paraId="7AE35F17" w14:textId="77777777" w:rsidR="008F0235" w:rsidRPr="00E8791D" w:rsidRDefault="008F0235" w:rsidP="00A8424E"/>
        </w:tc>
        <w:tc>
          <w:tcPr>
            <w:tcW w:w="1317" w:type="dxa"/>
          </w:tcPr>
          <w:p w14:paraId="7FC3E465" w14:textId="77777777" w:rsidR="008F0235" w:rsidRPr="00E8791D" w:rsidRDefault="008F0235" w:rsidP="00A8424E"/>
        </w:tc>
        <w:tc>
          <w:tcPr>
            <w:tcW w:w="1566" w:type="dxa"/>
          </w:tcPr>
          <w:p w14:paraId="191DFE64" w14:textId="77777777" w:rsidR="008F0235" w:rsidRPr="00E8791D" w:rsidRDefault="008F0235" w:rsidP="00A8424E"/>
        </w:tc>
        <w:tc>
          <w:tcPr>
            <w:tcW w:w="1260" w:type="dxa"/>
          </w:tcPr>
          <w:p w14:paraId="2EB4F402" w14:textId="77777777" w:rsidR="008F0235" w:rsidRPr="00E8791D" w:rsidRDefault="008F0235" w:rsidP="00A8424E"/>
        </w:tc>
        <w:tc>
          <w:tcPr>
            <w:tcW w:w="1620" w:type="dxa"/>
          </w:tcPr>
          <w:p w14:paraId="6F01B49C" w14:textId="77777777" w:rsidR="008F0235" w:rsidRPr="00E8791D" w:rsidRDefault="008F0235" w:rsidP="00A8424E"/>
        </w:tc>
      </w:tr>
      <w:bookmarkEnd w:id="112"/>
    </w:tbl>
    <w:p w14:paraId="72BF0B82" w14:textId="77777777" w:rsidR="009057BE" w:rsidRDefault="009057BE" w:rsidP="009057BE"/>
    <w:p w14:paraId="7BEB61EA" w14:textId="77777777" w:rsidR="009057BE" w:rsidRDefault="009057BE" w:rsidP="009057BE"/>
    <w:p w14:paraId="32568E7C" w14:textId="1C834371" w:rsidR="008F0235" w:rsidRPr="009057BE" w:rsidRDefault="008F0235" w:rsidP="009057BE">
      <w:pPr>
        <w:rPr>
          <w:b/>
          <w:bCs/>
        </w:rPr>
      </w:pPr>
      <w:r w:rsidRPr="009057BE">
        <w:rPr>
          <w:b/>
          <w:bCs/>
        </w:rPr>
        <w:lastRenderedPageBreak/>
        <w:t>Appendix 4b</w:t>
      </w:r>
    </w:p>
    <w:p w14:paraId="5D446B99" w14:textId="77777777" w:rsidR="0021180B" w:rsidRDefault="0021180B" w:rsidP="0021180B">
      <w:pPr>
        <w:rPr>
          <w:sz w:val="20"/>
        </w:rPr>
      </w:pPr>
      <w:bookmarkStart w:id="113" w:name="_Toc70089017"/>
      <w:bookmarkStart w:id="114" w:name="_Toc70090329"/>
      <w:bookmarkStart w:id="115" w:name="_Toc75954881"/>
      <w:bookmarkStart w:id="116" w:name="_Toc109230152"/>
      <w:bookmarkStart w:id="117" w:name="_Toc123635818"/>
    </w:p>
    <w:p w14:paraId="58DF32FB" w14:textId="79556D06" w:rsidR="008F0235" w:rsidRPr="0021180B" w:rsidRDefault="008F0235" w:rsidP="0021180B">
      <w:pPr>
        <w:rPr>
          <w:sz w:val="20"/>
        </w:rPr>
      </w:pPr>
      <w:r w:rsidRPr="0021180B">
        <w:rPr>
          <w:sz w:val="20"/>
        </w:rPr>
        <w:t xml:space="preserve">The permittee shall use the following approved formats and procedures for the recordkeeping requirements referenced in FGMOLDINGEMISSIONS.  </w:t>
      </w:r>
      <w:bookmarkEnd w:id="113"/>
      <w:bookmarkEnd w:id="114"/>
      <w:bookmarkEnd w:id="115"/>
      <w:bookmarkEnd w:id="116"/>
      <w:bookmarkEnd w:id="117"/>
      <w:r w:rsidR="00D87C9A" w:rsidRPr="0021180B">
        <w:rPr>
          <w:sz w:val="20"/>
        </w:rPr>
        <w:t>Alternative formats may be submitted to the District Supervisor, Air Quality Division for approval.</w:t>
      </w:r>
    </w:p>
    <w:tbl>
      <w:tblPr>
        <w:tblW w:w="16473" w:type="dxa"/>
        <w:tblInd w:w="-3" w:type="dxa"/>
        <w:tblLayout w:type="fixed"/>
        <w:tblCellMar>
          <w:left w:w="54" w:type="dxa"/>
          <w:right w:w="54" w:type="dxa"/>
        </w:tblCellMar>
        <w:tblLook w:val="0000" w:firstRow="0" w:lastRow="0" w:firstColumn="0" w:lastColumn="0" w:noHBand="0" w:noVBand="0"/>
      </w:tblPr>
      <w:tblGrid>
        <w:gridCol w:w="3692"/>
        <w:gridCol w:w="2222"/>
        <w:gridCol w:w="1700"/>
        <w:gridCol w:w="1317"/>
        <w:gridCol w:w="1899"/>
        <w:gridCol w:w="1107"/>
        <w:gridCol w:w="1440"/>
        <w:gridCol w:w="3096"/>
      </w:tblGrid>
      <w:tr w:rsidR="008F0235" w:rsidRPr="00E8791D" w14:paraId="22593F29" w14:textId="77777777" w:rsidTr="00A8424E">
        <w:trPr>
          <w:trHeight w:hRule="exact" w:val="315"/>
        </w:trPr>
        <w:tc>
          <w:tcPr>
            <w:tcW w:w="3692" w:type="dxa"/>
          </w:tcPr>
          <w:p w14:paraId="64759DDA" w14:textId="77777777" w:rsidR="008F0235" w:rsidRPr="00E8791D" w:rsidRDefault="008F0235" w:rsidP="00A8424E">
            <w:pPr>
              <w:rPr>
                <w:sz w:val="24"/>
              </w:rPr>
            </w:pPr>
            <w:bookmarkStart w:id="118" w:name="_Hlk70087130"/>
          </w:p>
        </w:tc>
        <w:tc>
          <w:tcPr>
            <w:tcW w:w="2222" w:type="dxa"/>
          </w:tcPr>
          <w:p w14:paraId="0F3591EF" w14:textId="77777777" w:rsidR="008F0235" w:rsidRPr="00E8791D" w:rsidRDefault="008F0235" w:rsidP="00A8424E"/>
        </w:tc>
        <w:tc>
          <w:tcPr>
            <w:tcW w:w="1700" w:type="dxa"/>
          </w:tcPr>
          <w:p w14:paraId="152C3A38" w14:textId="77777777" w:rsidR="008F0235" w:rsidRPr="00E8791D" w:rsidRDefault="008F0235" w:rsidP="00A8424E">
            <w:pPr>
              <w:rPr>
                <w:sz w:val="24"/>
              </w:rPr>
            </w:pPr>
            <w:r w:rsidRPr="00E8791D">
              <w:rPr>
                <w:b/>
              </w:rPr>
              <w:t>APPENDIX 4b</w:t>
            </w:r>
          </w:p>
        </w:tc>
        <w:tc>
          <w:tcPr>
            <w:tcW w:w="1317" w:type="dxa"/>
          </w:tcPr>
          <w:p w14:paraId="5CC23941" w14:textId="77777777" w:rsidR="008F0235" w:rsidRPr="00E8791D" w:rsidRDefault="008F0235" w:rsidP="00A8424E"/>
        </w:tc>
        <w:tc>
          <w:tcPr>
            <w:tcW w:w="1899" w:type="dxa"/>
          </w:tcPr>
          <w:p w14:paraId="221B5452" w14:textId="77777777" w:rsidR="008F0235" w:rsidRPr="00E8791D" w:rsidRDefault="008F0235" w:rsidP="00A8424E"/>
        </w:tc>
        <w:tc>
          <w:tcPr>
            <w:tcW w:w="1107" w:type="dxa"/>
          </w:tcPr>
          <w:p w14:paraId="0D7EA23D" w14:textId="77777777" w:rsidR="008F0235" w:rsidRPr="00E8791D" w:rsidRDefault="008F0235" w:rsidP="00A8424E"/>
        </w:tc>
        <w:tc>
          <w:tcPr>
            <w:tcW w:w="4536" w:type="dxa"/>
            <w:gridSpan w:val="2"/>
          </w:tcPr>
          <w:p w14:paraId="4E22A679" w14:textId="77777777" w:rsidR="008F0235" w:rsidRPr="00E8791D" w:rsidRDefault="008F0235" w:rsidP="00A8424E"/>
        </w:tc>
      </w:tr>
      <w:tr w:rsidR="008F0235" w:rsidRPr="00E8791D" w14:paraId="36DAD66E" w14:textId="77777777" w:rsidTr="00A8424E">
        <w:tc>
          <w:tcPr>
            <w:tcW w:w="3692" w:type="dxa"/>
          </w:tcPr>
          <w:p w14:paraId="54D8BB25" w14:textId="77777777" w:rsidR="008F0235" w:rsidRPr="00E8791D" w:rsidRDefault="008F0235" w:rsidP="00A8424E"/>
        </w:tc>
        <w:tc>
          <w:tcPr>
            <w:tcW w:w="2222" w:type="dxa"/>
          </w:tcPr>
          <w:p w14:paraId="19905D93" w14:textId="77777777" w:rsidR="008F0235" w:rsidRPr="00E8791D" w:rsidRDefault="008F0235" w:rsidP="00A8424E"/>
        </w:tc>
        <w:tc>
          <w:tcPr>
            <w:tcW w:w="1700" w:type="dxa"/>
          </w:tcPr>
          <w:p w14:paraId="52628FCA" w14:textId="77777777" w:rsidR="008F0235" w:rsidRPr="00E8791D" w:rsidRDefault="008F0235" w:rsidP="00A8424E"/>
        </w:tc>
        <w:tc>
          <w:tcPr>
            <w:tcW w:w="1317" w:type="dxa"/>
          </w:tcPr>
          <w:p w14:paraId="2A332BD9" w14:textId="77777777" w:rsidR="008F0235" w:rsidRPr="00E8791D" w:rsidRDefault="008F0235" w:rsidP="00A8424E"/>
        </w:tc>
        <w:tc>
          <w:tcPr>
            <w:tcW w:w="1899" w:type="dxa"/>
          </w:tcPr>
          <w:p w14:paraId="0825FA27" w14:textId="77777777" w:rsidR="008F0235" w:rsidRPr="00E8791D" w:rsidRDefault="008F0235" w:rsidP="00A8424E"/>
        </w:tc>
        <w:tc>
          <w:tcPr>
            <w:tcW w:w="1107" w:type="dxa"/>
          </w:tcPr>
          <w:p w14:paraId="33FA673C" w14:textId="77777777" w:rsidR="008F0235" w:rsidRPr="00E8791D" w:rsidRDefault="008F0235" w:rsidP="00A8424E"/>
        </w:tc>
        <w:tc>
          <w:tcPr>
            <w:tcW w:w="4536" w:type="dxa"/>
            <w:gridSpan w:val="2"/>
          </w:tcPr>
          <w:p w14:paraId="28574410" w14:textId="77777777" w:rsidR="008F0235" w:rsidRPr="00E8791D" w:rsidRDefault="008F0235" w:rsidP="00A8424E"/>
        </w:tc>
      </w:tr>
      <w:tr w:rsidR="008F0235" w:rsidRPr="00E8791D" w14:paraId="7BDBD34C" w14:textId="77777777" w:rsidTr="00A8424E">
        <w:trPr>
          <w:trHeight w:hRule="exact" w:val="318"/>
        </w:trPr>
        <w:tc>
          <w:tcPr>
            <w:tcW w:w="3692" w:type="dxa"/>
          </w:tcPr>
          <w:p w14:paraId="046111C8" w14:textId="46BC39D8" w:rsidR="008F0235" w:rsidRPr="00E8791D" w:rsidRDefault="0046304C" w:rsidP="00A8424E">
            <w:r>
              <w:rPr>
                <w:noProof/>
              </w:rPr>
              <mc:AlternateContent>
                <mc:Choice Requires="wps">
                  <w:drawing>
                    <wp:anchor distT="0" distB="0" distL="114300" distR="114300" simplePos="0" relativeHeight="251673088" behindDoc="0" locked="0" layoutInCell="0" allowOverlap="1" wp14:anchorId="7AA2DE01" wp14:editId="1E05272A">
                      <wp:simplePos x="0" y="0"/>
                      <wp:positionH relativeFrom="column">
                        <wp:posOffset>3749040</wp:posOffset>
                      </wp:positionH>
                      <wp:positionV relativeFrom="paragraph">
                        <wp:posOffset>196850</wp:posOffset>
                      </wp:positionV>
                      <wp:extent cx="1646555" cy="183515"/>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3515"/>
                              </a:xfrm>
                              <a:prstGeom prst="rect">
                                <a:avLst/>
                              </a:prstGeom>
                              <a:noFill/>
                              <a:ln>
                                <a:noFill/>
                              </a:ln>
                            </wps:spPr>
                            <wps:txbx>
                              <w:txbxContent>
                                <w:p w14:paraId="5E83105C" w14:textId="77777777" w:rsidR="00A8424E" w:rsidRDefault="00A8424E" w:rsidP="008F0235">
                                  <w:r>
                                    <w:rPr>
                                      <w:b/>
                                    </w:rPr>
                                    <w:t>MONTH/YEAR:__________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DE01" id="Rectangle 23" o:spid="_x0000_s1032" style="position:absolute;margin-left:295.2pt;margin-top:15.5pt;width:129.65pt;height:14.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" o:allowincell="f" filled="f" stroked="f">
                      <v:textbox inset="1pt,1pt,1pt,1pt">
                        <w:txbxContent>
                          <w:p w14:paraId="5E83105C" w14:textId="77777777" w:rsidR="00A8424E" w:rsidRDefault="00A8424E" w:rsidP="008F0235">
                            <w:r>
                              <w:rPr>
                                <w:b/>
                              </w:rPr>
                              <w:t>MONTH/YEAR:__________</w:t>
                            </w:r>
                          </w:p>
                        </w:txbxContent>
                      </v:textbox>
                    </v:rect>
                  </w:pict>
                </mc:Fallback>
              </mc:AlternateContent>
            </w:r>
          </w:p>
        </w:tc>
        <w:tc>
          <w:tcPr>
            <w:tcW w:w="2222" w:type="dxa"/>
          </w:tcPr>
          <w:p w14:paraId="1AF3D4A4" w14:textId="77777777" w:rsidR="008F0235" w:rsidRPr="00E8791D" w:rsidRDefault="008F0235" w:rsidP="00A8424E">
            <w:pPr>
              <w:rPr>
                <w:sz w:val="24"/>
              </w:rPr>
            </w:pPr>
          </w:p>
        </w:tc>
        <w:tc>
          <w:tcPr>
            <w:tcW w:w="1700" w:type="dxa"/>
          </w:tcPr>
          <w:p w14:paraId="173146C9" w14:textId="77777777" w:rsidR="008F0235" w:rsidRPr="00E8791D" w:rsidRDefault="008F0235" w:rsidP="00A8424E">
            <w:r w:rsidRPr="00E8791D">
              <w:rPr>
                <w:b/>
              </w:rPr>
              <w:t>PLANT NO. ___</w:t>
            </w:r>
          </w:p>
        </w:tc>
        <w:tc>
          <w:tcPr>
            <w:tcW w:w="1317" w:type="dxa"/>
          </w:tcPr>
          <w:p w14:paraId="58755121" w14:textId="77777777" w:rsidR="008F0235" w:rsidRPr="00E8791D" w:rsidRDefault="008F0235" w:rsidP="00A8424E"/>
        </w:tc>
        <w:tc>
          <w:tcPr>
            <w:tcW w:w="1899" w:type="dxa"/>
          </w:tcPr>
          <w:p w14:paraId="27B63D1A" w14:textId="77777777" w:rsidR="008F0235" w:rsidRPr="00E8791D" w:rsidRDefault="008F0235" w:rsidP="00A8424E"/>
        </w:tc>
        <w:tc>
          <w:tcPr>
            <w:tcW w:w="1107" w:type="dxa"/>
          </w:tcPr>
          <w:p w14:paraId="1552C752" w14:textId="77777777" w:rsidR="008F0235" w:rsidRPr="00E8791D" w:rsidRDefault="008F0235" w:rsidP="00A8424E"/>
        </w:tc>
        <w:tc>
          <w:tcPr>
            <w:tcW w:w="4536" w:type="dxa"/>
            <w:gridSpan w:val="2"/>
          </w:tcPr>
          <w:p w14:paraId="23B54319" w14:textId="77777777" w:rsidR="008F0235" w:rsidRPr="00E8791D" w:rsidRDefault="008F0235" w:rsidP="00A8424E"/>
        </w:tc>
      </w:tr>
      <w:tr w:rsidR="008F0235" w:rsidRPr="00E8791D" w14:paraId="79CBB229" w14:textId="77777777" w:rsidTr="00A8424E">
        <w:tc>
          <w:tcPr>
            <w:tcW w:w="3692" w:type="dxa"/>
          </w:tcPr>
          <w:p w14:paraId="3B45F3CF" w14:textId="77777777" w:rsidR="008F0235" w:rsidRPr="00E8791D" w:rsidRDefault="008F0235" w:rsidP="00A8424E"/>
        </w:tc>
        <w:tc>
          <w:tcPr>
            <w:tcW w:w="2222" w:type="dxa"/>
          </w:tcPr>
          <w:p w14:paraId="05A726F1" w14:textId="77777777" w:rsidR="008F0235" w:rsidRPr="00E8791D" w:rsidRDefault="008F0235" w:rsidP="00A8424E">
            <w:pPr>
              <w:rPr>
                <w:sz w:val="24"/>
              </w:rPr>
            </w:pPr>
          </w:p>
        </w:tc>
        <w:tc>
          <w:tcPr>
            <w:tcW w:w="1700" w:type="dxa"/>
          </w:tcPr>
          <w:p w14:paraId="788D9DC0" w14:textId="77777777" w:rsidR="008F0235" w:rsidRPr="00E8791D" w:rsidRDefault="008F0235" w:rsidP="00A8424E"/>
        </w:tc>
        <w:tc>
          <w:tcPr>
            <w:tcW w:w="1317" w:type="dxa"/>
          </w:tcPr>
          <w:p w14:paraId="6BE9C369" w14:textId="77777777" w:rsidR="008F0235" w:rsidRPr="00E8791D" w:rsidRDefault="008F0235" w:rsidP="00A8424E"/>
        </w:tc>
        <w:tc>
          <w:tcPr>
            <w:tcW w:w="1899" w:type="dxa"/>
          </w:tcPr>
          <w:p w14:paraId="01FA8C4F" w14:textId="77777777" w:rsidR="008F0235" w:rsidRPr="00E8791D" w:rsidRDefault="008F0235" w:rsidP="00A8424E"/>
        </w:tc>
        <w:tc>
          <w:tcPr>
            <w:tcW w:w="1107" w:type="dxa"/>
          </w:tcPr>
          <w:p w14:paraId="03E55B3D" w14:textId="77777777" w:rsidR="008F0235" w:rsidRPr="00E8791D" w:rsidRDefault="008F0235" w:rsidP="00A8424E"/>
        </w:tc>
        <w:tc>
          <w:tcPr>
            <w:tcW w:w="4536" w:type="dxa"/>
            <w:gridSpan w:val="2"/>
          </w:tcPr>
          <w:p w14:paraId="10E9F0E8" w14:textId="77777777" w:rsidR="008F0235" w:rsidRPr="00E8791D" w:rsidRDefault="008F0235" w:rsidP="00A8424E"/>
        </w:tc>
      </w:tr>
      <w:tr w:rsidR="008F0235" w:rsidRPr="00E8791D" w14:paraId="7B6E7472" w14:textId="77777777" w:rsidTr="00A8424E">
        <w:trPr>
          <w:trHeight w:hRule="exact" w:val="480"/>
        </w:trPr>
        <w:tc>
          <w:tcPr>
            <w:tcW w:w="3692" w:type="dxa"/>
          </w:tcPr>
          <w:p w14:paraId="167EC133" w14:textId="77777777" w:rsidR="008F0235" w:rsidRPr="00E8791D" w:rsidRDefault="008F0235" w:rsidP="00A8424E"/>
        </w:tc>
        <w:tc>
          <w:tcPr>
            <w:tcW w:w="2222" w:type="dxa"/>
          </w:tcPr>
          <w:p w14:paraId="17C68BC9" w14:textId="77777777" w:rsidR="008F0235" w:rsidRPr="00E8791D" w:rsidRDefault="008F0235" w:rsidP="00A8424E"/>
        </w:tc>
        <w:tc>
          <w:tcPr>
            <w:tcW w:w="1700" w:type="dxa"/>
          </w:tcPr>
          <w:p w14:paraId="36ED51B9" w14:textId="77777777" w:rsidR="008F0235" w:rsidRPr="00E8791D" w:rsidRDefault="008F0235" w:rsidP="00A8424E"/>
        </w:tc>
        <w:tc>
          <w:tcPr>
            <w:tcW w:w="1317" w:type="dxa"/>
          </w:tcPr>
          <w:p w14:paraId="4964E66C" w14:textId="77777777" w:rsidR="008F0235" w:rsidRPr="00E8791D" w:rsidRDefault="008F0235" w:rsidP="00A8424E"/>
        </w:tc>
        <w:tc>
          <w:tcPr>
            <w:tcW w:w="1899" w:type="dxa"/>
          </w:tcPr>
          <w:p w14:paraId="3EE88A43" w14:textId="77777777" w:rsidR="008F0235" w:rsidRPr="00E8791D" w:rsidRDefault="008F0235" w:rsidP="00A8424E"/>
        </w:tc>
        <w:tc>
          <w:tcPr>
            <w:tcW w:w="1107" w:type="dxa"/>
          </w:tcPr>
          <w:p w14:paraId="7A0CFBB0" w14:textId="77777777" w:rsidR="008F0235" w:rsidRPr="00E8791D" w:rsidRDefault="008F0235" w:rsidP="00A8424E"/>
        </w:tc>
        <w:tc>
          <w:tcPr>
            <w:tcW w:w="4536" w:type="dxa"/>
            <w:gridSpan w:val="2"/>
          </w:tcPr>
          <w:p w14:paraId="5F20767D" w14:textId="77777777" w:rsidR="008F0235" w:rsidRPr="00E8791D" w:rsidRDefault="008F0235" w:rsidP="00A8424E"/>
        </w:tc>
      </w:tr>
      <w:tr w:rsidR="008F0235" w:rsidRPr="00E8791D" w14:paraId="1A38CB7D" w14:textId="77777777" w:rsidTr="00A8424E">
        <w:tblPrEx>
          <w:tblCellMar>
            <w:left w:w="57" w:type="dxa"/>
            <w:right w:w="57" w:type="dxa"/>
          </w:tblCellMar>
        </w:tblPrEx>
        <w:trPr>
          <w:gridAfter w:val="1"/>
          <w:wAfter w:w="3096" w:type="dxa"/>
          <w:trHeight w:hRule="exact" w:val="300"/>
        </w:trPr>
        <w:tc>
          <w:tcPr>
            <w:tcW w:w="3692" w:type="dxa"/>
          </w:tcPr>
          <w:p w14:paraId="57762DDA" w14:textId="77777777" w:rsidR="008F0235" w:rsidRPr="00E8791D" w:rsidRDefault="008F0235" w:rsidP="00A8424E">
            <w:pPr>
              <w:rPr>
                <w:sz w:val="24"/>
              </w:rPr>
            </w:pPr>
          </w:p>
        </w:tc>
        <w:tc>
          <w:tcPr>
            <w:tcW w:w="2222" w:type="dxa"/>
            <w:tcBorders>
              <w:top w:val="single" w:sz="12" w:space="0" w:color="auto"/>
              <w:left w:val="single" w:sz="12" w:space="0" w:color="auto"/>
              <w:bottom w:val="single" w:sz="6" w:space="0" w:color="auto"/>
            </w:tcBorders>
          </w:tcPr>
          <w:p w14:paraId="6BC9E886" w14:textId="77777777" w:rsidR="008F0235" w:rsidRPr="00E8791D" w:rsidRDefault="008F0235" w:rsidP="00A8424E">
            <w:pPr>
              <w:jc w:val="center"/>
              <w:rPr>
                <w:sz w:val="24"/>
              </w:rPr>
            </w:pPr>
            <w:r w:rsidRPr="00E8791D">
              <w:t>A</w:t>
            </w:r>
          </w:p>
        </w:tc>
        <w:tc>
          <w:tcPr>
            <w:tcW w:w="1700" w:type="dxa"/>
            <w:tcBorders>
              <w:top w:val="single" w:sz="12" w:space="0" w:color="auto"/>
              <w:left w:val="single" w:sz="6" w:space="0" w:color="auto"/>
            </w:tcBorders>
          </w:tcPr>
          <w:p w14:paraId="3BEA3ED6" w14:textId="77777777" w:rsidR="008F0235" w:rsidRPr="00E8791D" w:rsidRDefault="008F0235" w:rsidP="00A8424E">
            <w:pPr>
              <w:jc w:val="center"/>
              <w:rPr>
                <w:sz w:val="24"/>
              </w:rPr>
            </w:pPr>
            <w:r w:rsidRPr="00E8791D">
              <w:t>B</w:t>
            </w:r>
          </w:p>
        </w:tc>
        <w:tc>
          <w:tcPr>
            <w:tcW w:w="1317" w:type="dxa"/>
            <w:tcBorders>
              <w:top w:val="single" w:sz="12" w:space="0" w:color="auto"/>
              <w:left w:val="single" w:sz="6" w:space="0" w:color="auto"/>
              <w:bottom w:val="single" w:sz="6" w:space="0" w:color="auto"/>
              <w:right w:val="single" w:sz="6" w:space="0" w:color="auto"/>
            </w:tcBorders>
          </w:tcPr>
          <w:p w14:paraId="24796FC9" w14:textId="77777777" w:rsidR="008F0235" w:rsidRPr="00E8791D" w:rsidRDefault="008F0235" w:rsidP="00A8424E">
            <w:pPr>
              <w:jc w:val="center"/>
              <w:rPr>
                <w:sz w:val="24"/>
              </w:rPr>
            </w:pPr>
            <w:r w:rsidRPr="00E8791D">
              <w:t>C</w:t>
            </w:r>
          </w:p>
        </w:tc>
        <w:tc>
          <w:tcPr>
            <w:tcW w:w="1899" w:type="dxa"/>
            <w:tcBorders>
              <w:top w:val="single" w:sz="12" w:space="0" w:color="auto"/>
              <w:bottom w:val="single" w:sz="6" w:space="0" w:color="auto"/>
              <w:right w:val="single" w:sz="12" w:space="0" w:color="auto"/>
            </w:tcBorders>
          </w:tcPr>
          <w:p w14:paraId="61C235E7" w14:textId="77777777" w:rsidR="008F0235" w:rsidRPr="00E8791D" w:rsidRDefault="008F0235" w:rsidP="00A8424E">
            <w:pPr>
              <w:jc w:val="center"/>
              <w:rPr>
                <w:sz w:val="24"/>
              </w:rPr>
            </w:pPr>
            <w:r w:rsidRPr="00E8791D">
              <w:t xml:space="preserve">D = </w:t>
            </w:r>
            <w:proofErr w:type="spellStart"/>
            <w:r w:rsidRPr="00E8791D">
              <w:t>AxBxC</w:t>
            </w:r>
            <w:proofErr w:type="spellEnd"/>
          </w:p>
        </w:tc>
        <w:tc>
          <w:tcPr>
            <w:tcW w:w="1107" w:type="dxa"/>
            <w:tcBorders>
              <w:top w:val="single" w:sz="12" w:space="0" w:color="auto"/>
              <w:bottom w:val="single" w:sz="6" w:space="0" w:color="auto"/>
              <w:right w:val="single" w:sz="12" w:space="0" w:color="auto"/>
            </w:tcBorders>
          </w:tcPr>
          <w:p w14:paraId="729ACE7C" w14:textId="77777777" w:rsidR="008F0235" w:rsidRPr="00E8791D" w:rsidRDefault="008F0235" w:rsidP="00A8424E">
            <w:pPr>
              <w:jc w:val="center"/>
            </w:pPr>
            <w:r w:rsidRPr="00E8791D">
              <w:t>E</w:t>
            </w:r>
          </w:p>
        </w:tc>
        <w:tc>
          <w:tcPr>
            <w:tcW w:w="1440" w:type="dxa"/>
            <w:tcBorders>
              <w:top w:val="single" w:sz="12" w:space="0" w:color="auto"/>
              <w:bottom w:val="single" w:sz="6" w:space="0" w:color="auto"/>
              <w:right w:val="single" w:sz="12" w:space="0" w:color="auto"/>
            </w:tcBorders>
          </w:tcPr>
          <w:p w14:paraId="37F056A5" w14:textId="77777777" w:rsidR="008F0235" w:rsidRPr="00E8791D" w:rsidRDefault="008F0235" w:rsidP="00A8424E">
            <w:pPr>
              <w:jc w:val="center"/>
              <w:rPr>
                <w:sz w:val="24"/>
              </w:rPr>
            </w:pPr>
            <w:r w:rsidRPr="00E8791D">
              <w:t>F = D/(E/16)</w:t>
            </w:r>
          </w:p>
        </w:tc>
      </w:tr>
      <w:tr w:rsidR="008F0235" w:rsidRPr="00E8791D" w14:paraId="08261C23" w14:textId="77777777" w:rsidTr="00A8424E">
        <w:tblPrEx>
          <w:tblCellMar>
            <w:left w:w="57" w:type="dxa"/>
            <w:right w:w="57" w:type="dxa"/>
          </w:tblCellMar>
        </w:tblPrEx>
        <w:trPr>
          <w:gridAfter w:val="1"/>
          <w:wAfter w:w="3096" w:type="dxa"/>
          <w:trHeight w:hRule="exact" w:val="525"/>
        </w:trPr>
        <w:tc>
          <w:tcPr>
            <w:tcW w:w="3692" w:type="dxa"/>
            <w:tcBorders>
              <w:top w:val="single" w:sz="12" w:space="0" w:color="auto"/>
              <w:left w:val="single" w:sz="12" w:space="0" w:color="auto"/>
              <w:bottom w:val="single" w:sz="12" w:space="0" w:color="auto"/>
              <w:right w:val="single" w:sz="12" w:space="0" w:color="auto"/>
            </w:tcBorders>
          </w:tcPr>
          <w:p w14:paraId="0FE34232" w14:textId="77777777" w:rsidR="008F0235" w:rsidRPr="00E8791D" w:rsidRDefault="008F0235" w:rsidP="00A8424E">
            <w:pPr>
              <w:jc w:val="center"/>
              <w:rPr>
                <w:sz w:val="24"/>
              </w:rPr>
            </w:pPr>
            <w:r w:rsidRPr="00E8791D">
              <w:t>Resin, Gel-coat, Catalyst, Etc. Identification</w:t>
            </w:r>
          </w:p>
        </w:tc>
        <w:tc>
          <w:tcPr>
            <w:tcW w:w="2222" w:type="dxa"/>
            <w:tcBorders>
              <w:left w:val="single" w:sz="12" w:space="0" w:color="auto"/>
              <w:bottom w:val="single" w:sz="12" w:space="0" w:color="auto"/>
              <w:right w:val="single" w:sz="6" w:space="0" w:color="auto"/>
            </w:tcBorders>
          </w:tcPr>
          <w:p w14:paraId="1C6F2C18" w14:textId="77777777" w:rsidR="008F0235" w:rsidRPr="00E8791D" w:rsidRDefault="008F0235" w:rsidP="00A8424E">
            <w:pPr>
              <w:jc w:val="center"/>
              <w:rPr>
                <w:sz w:val="24"/>
              </w:rPr>
            </w:pPr>
            <w:r w:rsidRPr="00E8791D">
              <w:t>Amount Used      (Pounds)</w:t>
            </w:r>
          </w:p>
        </w:tc>
        <w:tc>
          <w:tcPr>
            <w:tcW w:w="1700" w:type="dxa"/>
            <w:tcBorders>
              <w:top w:val="single" w:sz="6" w:space="0" w:color="auto"/>
              <w:left w:val="single" w:sz="6" w:space="0" w:color="auto"/>
              <w:bottom w:val="single" w:sz="12" w:space="0" w:color="auto"/>
              <w:right w:val="single" w:sz="6" w:space="0" w:color="auto"/>
            </w:tcBorders>
          </w:tcPr>
          <w:p w14:paraId="6FFB4379" w14:textId="77777777" w:rsidR="008F0235" w:rsidRPr="00E8791D" w:rsidRDefault="008F0235" w:rsidP="00A8424E">
            <w:pPr>
              <w:jc w:val="center"/>
              <w:rPr>
                <w:sz w:val="24"/>
              </w:rPr>
            </w:pPr>
            <w:r w:rsidRPr="00E8791D">
              <w:t xml:space="preserve">VOC Content            (% by weight) </w:t>
            </w:r>
          </w:p>
        </w:tc>
        <w:tc>
          <w:tcPr>
            <w:tcW w:w="1317" w:type="dxa"/>
            <w:tcBorders>
              <w:left w:val="single" w:sz="6" w:space="0" w:color="auto"/>
              <w:bottom w:val="single" w:sz="12" w:space="0" w:color="auto"/>
              <w:right w:val="single" w:sz="6" w:space="0" w:color="auto"/>
            </w:tcBorders>
          </w:tcPr>
          <w:p w14:paraId="15585FFD" w14:textId="77777777" w:rsidR="008F0235" w:rsidRPr="00E8791D" w:rsidRDefault="008F0235" w:rsidP="00A8424E">
            <w:pPr>
              <w:jc w:val="center"/>
              <w:rPr>
                <w:sz w:val="24"/>
              </w:rPr>
            </w:pPr>
            <w:r w:rsidRPr="00E8791D">
              <w:t>Emission Factor</w:t>
            </w:r>
            <w:r w:rsidRPr="00E8791D">
              <w:rPr>
                <w:vertAlign w:val="superscript"/>
              </w:rPr>
              <w:t>1</w:t>
            </w:r>
          </w:p>
        </w:tc>
        <w:tc>
          <w:tcPr>
            <w:tcW w:w="1899" w:type="dxa"/>
            <w:tcBorders>
              <w:left w:val="single" w:sz="6" w:space="0" w:color="auto"/>
              <w:bottom w:val="single" w:sz="12" w:space="0" w:color="auto"/>
              <w:right w:val="single" w:sz="12" w:space="0" w:color="auto"/>
            </w:tcBorders>
          </w:tcPr>
          <w:p w14:paraId="7A671717" w14:textId="77777777" w:rsidR="008F0235" w:rsidRPr="00E8791D" w:rsidRDefault="008F0235" w:rsidP="00A8424E">
            <w:pPr>
              <w:jc w:val="center"/>
              <w:rPr>
                <w:sz w:val="24"/>
              </w:rPr>
            </w:pPr>
            <w:r w:rsidRPr="00E8791D">
              <w:t>VOC Emissions    (Pounds)</w:t>
            </w:r>
          </w:p>
        </w:tc>
        <w:tc>
          <w:tcPr>
            <w:tcW w:w="1107" w:type="dxa"/>
            <w:tcBorders>
              <w:left w:val="single" w:sz="6" w:space="0" w:color="auto"/>
              <w:bottom w:val="single" w:sz="12" w:space="0" w:color="auto"/>
              <w:right w:val="single" w:sz="12" w:space="0" w:color="auto"/>
            </w:tcBorders>
          </w:tcPr>
          <w:p w14:paraId="5FEDD7AC" w14:textId="77777777" w:rsidR="008F0235" w:rsidRPr="00E8791D" w:rsidRDefault="008F0235" w:rsidP="00A8424E">
            <w:pPr>
              <w:jc w:val="center"/>
            </w:pPr>
            <w:r w:rsidRPr="00E8791D">
              <w:t>Hours of Operation</w:t>
            </w:r>
          </w:p>
        </w:tc>
        <w:tc>
          <w:tcPr>
            <w:tcW w:w="1440" w:type="dxa"/>
            <w:tcBorders>
              <w:left w:val="single" w:sz="6" w:space="0" w:color="auto"/>
              <w:bottom w:val="single" w:sz="12" w:space="0" w:color="auto"/>
              <w:right w:val="single" w:sz="12" w:space="0" w:color="auto"/>
            </w:tcBorders>
          </w:tcPr>
          <w:p w14:paraId="4277C750" w14:textId="77777777" w:rsidR="008F0235" w:rsidRPr="00E8791D" w:rsidRDefault="008F0235" w:rsidP="00A8424E">
            <w:pPr>
              <w:jc w:val="center"/>
              <w:rPr>
                <w:sz w:val="24"/>
              </w:rPr>
            </w:pPr>
            <w:r w:rsidRPr="00E8791D">
              <w:t>Daily Emissions</w:t>
            </w:r>
          </w:p>
        </w:tc>
      </w:tr>
      <w:tr w:rsidR="008F0235" w:rsidRPr="00E8791D" w14:paraId="17454A2A" w14:textId="77777777" w:rsidTr="00A8424E">
        <w:tblPrEx>
          <w:tblCellMar>
            <w:left w:w="57" w:type="dxa"/>
            <w:right w:w="57" w:type="dxa"/>
          </w:tblCellMar>
        </w:tblPrEx>
        <w:trPr>
          <w:gridAfter w:val="1"/>
          <w:wAfter w:w="3096" w:type="dxa"/>
          <w:trHeight w:hRule="exact" w:val="342"/>
        </w:trPr>
        <w:tc>
          <w:tcPr>
            <w:tcW w:w="3692" w:type="dxa"/>
            <w:tcBorders>
              <w:left w:val="single" w:sz="12" w:space="0" w:color="auto"/>
              <w:right w:val="single" w:sz="12" w:space="0" w:color="auto"/>
            </w:tcBorders>
          </w:tcPr>
          <w:p w14:paraId="3912168C" w14:textId="77777777" w:rsidR="008F0235" w:rsidRPr="00E8791D" w:rsidRDefault="008F0235" w:rsidP="00A8424E">
            <w:pPr>
              <w:jc w:val="center"/>
              <w:rPr>
                <w:sz w:val="24"/>
              </w:rPr>
            </w:pPr>
          </w:p>
        </w:tc>
        <w:tc>
          <w:tcPr>
            <w:tcW w:w="2222" w:type="dxa"/>
            <w:tcBorders>
              <w:left w:val="single" w:sz="12" w:space="0" w:color="auto"/>
            </w:tcBorders>
          </w:tcPr>
          <w:p w14:paraId="05F7DCAB" w14:textId="77777777" w:rsidR="008F0235" w:rsidRPr="00E8791D" w:rsidRDefault="008F0235" w:rsidP="00A8424E">
            <w:pPr>
              <w:jc w:val="center"/>
              <w:rPr>
                <w:sz w:val="24"/>
              </w:rPr>
            </w:pPr>
          </w:p>
        </w:tc>
        <w:tc>
          <w:tcPr>
            <w:tcW w:w="1700" w:type="dxa"/>
            <w:tcBorders>
              <w:left w:val="single" w:sz="6" w:space="0" w:color="auto"/>
              <w:right w:val="single" w:sz="6" w:space="0" w:color="auto"/>
            </w:tcBorders>
          </w:tcPr>
          <w:p w14:paraId="10D93D81" w14:textId="77777777" w:rsidR="008F0235" w:rsidRPr="00E8791D" w:rsidRDefault="008F0235" w:rsidP="00A8424E">
            <w:pPr>
              <w:rPr>
                <w:sz w:val="24"/>
              </w:rPr>
            </w:pPr>
          </w:p>
        </w:tc>
        <w:tc>
          <w:tcPr>
            <w:tcW w:w="1317" w:type="dxa"/>
            <w:tcBorders>
              <w:left w:val="single" w:sz="6" w:space="0" w:color="auto"/>
              <w:right w:val="single" w:sz="6" w:space="0" w:color="auto"/>
            </w:tcBorders>
          </w:tcPr>
          <w:p w14:paraId="791925DF" w14:textId="77777777" w:rsidR="008F0235" w:rsidRPr="00E8791D" w:rsidRDefault="008F0235" w:rsidP="00A8424E">
            <w:pPr>
              <w:rPr>
                <w:sz w:val="24"/>
              </w:rPr>
            </w:pPr>
          </w:p>
        </w:tc>
        <w:tc>
          <w:tcPr>
            <w:tcW w:w="1899" w:type="dxa"/>
            <w:tcBorders>
              <w:left w:val="single" w:sz="6" w:space="0" w:color="auto"/>
              <w:right w:val="single" w:sz="12" w:space="0" w:color="auto"/>
            </w:tcBorders>
          </w:tcPr>
          <w:p w14:paraId="54CEDC10" w14:textId="77777777" w:rsidR="008F0235" w:rsidRPr="00E8791D" w:rsidRDefault="008F0235" w:rsidP="00A8424E">
            <w:pPr>
              <w:rPr>
                <w:sz w:val="24"/>
              </w:rPr>
            </w:pPr>
          </w:p>
        </w:tc>
        <w:tc>
          <w:tcPr>
            <w:tcW w:w="1107" w:type="dxa"/>
            <w:tcBorders>
              <w:left w:val="single" w:sz="6" w:space="0" w:color="auto"/>
              <w:right w:val="single" w:sz="12" w:space="0" w:color="auto"/>
            </w:tcBorders>
          </w:tcPr>
          <w:p w14:paraId="1EDD3BFD" w14:textId="77777777" w:rsidR="008F0235" w:rsidRPr="00E8791D" w:rsidRDefault="008F0235" w:rsidP="00A8424E">
            <w:pPr>
              <w:rPr>
                <w:sz w:val="24"/>
              </w:rPr>
            </w:pPr>
          </w:p>
        </w:tc>
        <w:tc>
          <w:tcPr>
            <w:tcW w:w="1440" w:type="dxa"/>
            <w:tcBorders>
              <w:left w:val="single" w:sz="6" w:space="0" w:color="auto"/>
              <w:right w:val="single" w:sz="12" w:space="0" w:color="auto"/>
            </w:tcBorders>
          </w:tcPr>
          <w:p w14:paraId="28531B26" w14:textId="77777777" w:rsidR="008F0235" w:rsidRPr="00E8791D" w:rsidRDefault="008F0235" w:rsidP="00A8424E">
            <w:pPr>
              <w:rPr>
                <w:sz w:val="24"/>
              </w:rPr>
            </w:pPr>
          </w:p>
        </w:tc>
      </w:tr>
      <w:tr w:rsidR="008F0235" w:rsidRPr="00E8791D" w14:paraId="00385675"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583ADA10"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64CC897A"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15C2FC38"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74529D39" w14:textId="77777777" w:rsidR="008F0235" w:rsidRPr="00E8791D" w:rsidRDefault="008F0235" w:rsidP="00A8424E">
            <w:pPr>
              <w:rPr>
                <w:sz w:val="24"/>
              </w:rPr>
            </w:pPr>
          </w:p>
        </w:tc>
        <w:tc>
          <w:tcPr>
            <w:tcW w:w="1899" w:type="dxa"/>
            <w:tcBorders>
              <w:top w:val="single" w:sz="6" w:space="0" w:color="auto"/>
              <w:left w:val="single" w:sz="6" w:space="0" w:color="auto"/>
              <w:bottom w:val="single" w:sz="6" w:space="0" w:color="auto"/>
              <w:right w:val="single" w:sz="12" w:space="0" w:color="auto"/>
            </w:tcBorders>
          </w:tcPr>
          <w:p w14:paraId="20668C58" w14:textId="77777777" w:rsidR="008F0235" w:rsidRPr="00E8791D" w:rsidRDefault="008F0235" w:rsidP="00A8424E">
            <w:pPr>
              <w:rPr>
                <w:sz w:val="24"/>
              </w:rPr>
            </w:pPr>
          </w:p>
        </w:tc>
        <w:tc>
          <w:tcPr>
            <w:tcW w:w="1107" w:type="dxa"/>
            <w:tcBorders>
              <w:top w:val="single" w:sz="6" w:space="0" w:color="auto"/>
              <w:left w:val="single" w:sz="6" w:space="0" w:color="auto"/>
              <w:bottom w:val="single" w:sz="6" w:space="0" w:color="auto"/>
              <w:right w:val="single" w:sz="12" w:space="0" w:color="auto"/>
            </w:tcBorders>
          </w:tcPr>
          <w:p w14:paraId="1922D088" w14:textId="77777777" w:rsidR="008F0235" w:rsidRPr="00E8791D" w:rsidRDefault="008F0235" w:rsidP="00A8424E">
            <w:pPr>
              <w:rPr>
                <w:sz w:val="24"/>
              </w:rPr>
            </w:pPr>
          </w:p>
        </w:tc>
        <w:tc>
          <w:tcPr>
            <w:tcW w:w="1440" w:type="dxa"/>
            <w:tcBorders>
              <w:top w:val="single" w:sz="6" w:space="0" w:color="auto"/>
              <w:left w:val="single" w:sz="6" w:space="0" w:color="auto"/>
              <w:bottom w:val="single" w:sz="6" w:space="0" w:color="auto"/>
              <w:right w:val="single" w:sz="12" w:space="0" w:color="auto"/>
            </w:tcBorders>
          </w:tcPr>
          <w:p w14:paraId="67A6AC99" w14:textId="77777777" w:rsidR="008F0235" w:rsidRPr="00E8791D" w:rsidRDefault="008F0235" w:rsidP="00A8424E">
            <w:pPr>
              <w:rPr>
                <w:sz w:val="24"/>
              </w:rPr>
            </w:pPr>
          </w:p>
        </w:tc>
      </w:tr>
      <w:tr w:rsidR="008F0235" w:rsidRPr="00E8791D" w14:paraId="3C3160E8"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0C597710"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5F3948E6"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33AE8E97"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4AA108C0" w14:textId="77777777" w:rsidR="008F0235" w:rsidRPr="00E8791D" w:rsidRDefault="008F0235" w:rsidP="00A8424E">
            <w:pPr>
              <w:rPr>
                <w:sz w:val="24"/>
              </w:rPr>
            </w:pPr>
          </w:p>
        </w:tc>
        <w:tc>
          <w:tcPr>
            <w:tcW w:w="1899" w:type="dxa"/>
            <w:tcBorders>
              <w:top w:val="single" w:sz="6" w:space="0" w:color="auto"/>
              <w:left w:val="single" w:sz="6" w:space="0" w:color="auto"/>
              <w:bottom w:val="single" w:sz="6" w:space="0" w:color="auto"/>
              <w:right w:val="single" w:sz="12" w:space="0" w:color="auto"/>
            </w:tcBorders>
          </w:tcPr>
          <w:p w14:paraId="1ED99C0C" w14:textId="77777777" w:rsidR="008F0235" w:rsidRPr="00E8791D" w:rsidRDefault="008F0235" w:rsidP="00A8424E">
            <w:pPr>
              <w:rPr>
                <w:sz w:val="24"/>
              </w:rPr>
            </w:pPr>
          </w:p>
        </w:tc>
        <w:tc>
          <w:tcPr>
            <w:tcW w:w="1107" w:type="dxa"/>
            <w:tcBorders>
              <w:top w:val="single" w:sz="6" w:space="0" w:color="auto"/>
              <w:left w:val="single" w:sz="6" w:space="0" w:color="auto"/>
              <w:bottom w:val="single" w:sz="6" w:space="0" w:color="auto"/>
              <w:right w:val="single" w:sz="12" w:space="0" w:color="auto"/>
            </w:tcBorders>
          </w:tcPr>
          <w:p w14:paraId="1D443A39" w14:textId="77777777" w:rsidR="008F0235" w:rsidRPr="00E8791D" w:rsidRDefault="008F0235" w:rsidP="00A8424E">
            <w:pPr>
              <w:rPr>
                <w:sz w:val="24"/>
              </w:rPr>
            </w:pPr>
          </w:p>
        </w:tc>
        <w:tc>
          <w:tcPr>
            <w:tcW w:w="1440" w:type="dxa"/>
            <w:tcBorders>
              <w:top w:val="single" w:sz="6" w:space="0" w:color="auto"/>
              <w:left w:val="single" w:sz="6" w:space="0" w:color="auto"/>
              <w:bottom w:val="single" w:sz="6" w:space="0" w:color="auto"/>
              <w:right w:val="single" w:sz="12" w:space="0" w:color="auto"/>
            </w:tcBorders>
          </w:tcPr>
          <w:p w14:paraId="5D7A6995" w14:textId="77777777" w:rsidR="008F0235" w:rsidRPr="00E8791D" w:rsidRDefault="008F0235" w:rsidP="00A8424E">
            <w:pPr>
              <w:rPr>
                <w:sz w:val="24"/>
              </w:rPr>
            </w:pPr>
          </w:p>
        </w:tc>
      </w:tr>
      <w:tr w:rsidR="008F0235" w:rsidRPr="00E8791D" w14:paraId="7E1478FD"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4D5F6DB6"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6100B941"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73CFE028"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08D74DCE" w14:textId="77777777" w:rsidR="008F0235" w:rsidRPr="00E8791D" w:rsidRDefault="008F0235" w:rsidP="00A8424E">
            <w:pPr>
              <w:rPr>
                <w:sz w:val="24"/>
              </w:rPr>
            </w:pPr>
          </w:p>
        </w:tc>
        <w:tc>
          <w:tcPr>
            <w:tcW w:w="1899" w:type="dxa"/>
            <w:tcBorders>
              <w:top w:val="single" w:sz="6" w:space="0" w:color="auto"/>
              <w:left w:val="single" w:sz="6" w:space="0" w:color="auto"/>
              <w:bottom w:val="single" w:sz="6" w:space="0" w:color="auto"/>
              <w:right w:val="single" w:sz="12" w:space="0" w:color="auto"/>
            </w:tcBorders>
          </w:tcPr>
          <w:p w14:paraId="46D08145" w14:textId="77777777" w:rsidR="008F0235" w:rsidRPr="00E8791D" w:rsidRDefault="008F0235" w:rsidP="00A8424E">
            <w:pPr>
              <w:rPr>
                <w:sz w:val="24"/>
              </w:rPr>
            </w:pPr>
          </w:p>
        </w:tc>
        <w:tc>
          <w:tcPr>
            <w:tcW w:w="1107" w:type="dxa"/>
            <w:tcBorders>
              <w:top w:val="single" w:sz="6" w:space="0" w:color="auto"/>
              <w:left w:val="single" w:sz="6" w:space="0" w:color="auto"/>
              <w:bottom w:val="single" w:sz="6" w:space="0" w:color="auto"/>
              <w:right w:val="single" w:sz="12" w:space="0" w:color="auto"/>
            </w:tcBorders>
          </w:tcPr>
          <w:p w14:paraId="47FC1F10" w14:textId="77777777" w:rsidR="008F0235" w:rsidRPr="00E8791D" w:rsidRDefault="008F0235" w:rsidP="00A8424E">
            <w:pPr>
              <w:rPr>
                <w:sz w:val="24"/>
              </w:rPr>
            </w:pPr>
          </w:p>
        </w:tc>
        <w:tc>
          <w:tcPr>
            <w:tcW w:w="1440" w:type="dxa"/>
            <w:tcBorders>
              <w:top w:val="single" w:sz="6" w:space="0" w:color="auto"/>
              <w:left w:val="single" w:sz="6" w:space="0" w:color="auto"/>
              <w:bottom w:val="single" w:sz="6" w:space="0" w:color="auto"/>
              <w:right w:val="single" w:sz="12" w:space="0" w:color="auto"/>
            </w:tcBorders>
          </w:tcPr>
          <w:p w14:paraId="2E409157" w14:textId="77777777" w:rsidR="008F0235" w:rsidRPr="00E8791D" w:rsidRDefault="008F0235" w:rsidP="00A8424E">
            <w:pPr>
              <w:rPr>
                <w:sz w:val="24"/>
              </w:rPr>
            </w:pPr>
          </w:p>
        </w:tc>
      </w:tr>
      <w:tr w:rsidR="008F0235" w:rsidRPr="00E8791D" w14:paraId="1261D877" w14:textId="77777777" w:rsidTr="00A8424E">
        <w:tblPrEx>
          <w:tblCellMar>
            <w:left w:w="57" w:type="dxa"/>
            <w:right w:w="57" w:type="dxa"/>
          </w:tblCellMar>
        </w:tblPrEx>
        <w:trPr>
          <w:gridAfter w:val="1"/>
          <w:wAfter w:w="3096" w:type="dxa"/>
          <w:trHeight w:hRule="exact" w:val="342"/>
        </w:trPr>
        <w:tc>
          <w:tcPr>
            <w:tcW w:w="3692" w:type="dxa"/>
            <w:tcBorders>
              <w:top w:val="single" w:sz="6" w:space="0" w:color="auto"/>
              <w:left w:val="single" w:sz="12" w:space="0" w:color="auto"/>
              <w:bottom w:val="single" w:sz="6" w:space="0" w:color="auto"/>
              <w:right w:val="single" w:sz="12" w:space="0" w:color="auto"/>
            </w:tcBorders>
          </w:tcPr>
          <w:p w14:paraId="72727F90" w14:textId="77777777" w:rsidR="008F0235" w:rsidRPr="00E8791D" w:rsidRDefault="008F0235" w:rsidP="00A8424E">
            <w:pPr>
              <w:jc w:val="center"/>
              <w:rPr>
                <w:sz w:val="24"/>
              </w:rPr>
            </w:pPr>
          </w:p>
        </w:tc>
        <w:tc>
          <w:tcPr>
            <w:tcW w:w="2222" w:type="dxa"/>
            <w:tcBorders>
              <w:top w:val="single" w:sz="6" w:space="0" w:color="auto"/>
              <w:left w:val="single" w:sz="12" w:space="0" w:color="auto"/>
              <w:bottom w:val="single" w:sz="6" w:space="0" w:color="auto"/>
            </w:tcBorders>
          </w:tcPr>
          <w:p w14:paraId="2D94A8AE" w14:textId="77777777" w:rsidR="008F0235" w:rsidRPr="00E8791D" w:rsidRDefault="008F0235" w:rsidP="00A8424E">
            <w:pPr>
              <w:jc w:val="center"/>
              <w:rPr>
                <w:sz w:val="24"/>
              </w:rPr>
            </w:pPr>
          </w:p>
        </w:tc>
        <w:tc>
          <w:tcPr>
            <w:tcW w:w="1700" w:type="dxa"/>
            <w:tcBorders>
              <w:top w:val="single" w:sz="6" w:space="0" w:color="auto"/>
              <w:left w:val="single" w:sz="6" w:space="0" w:color="auto"/>
              <w:bottom w:val="single" w:sz="6" w:space="0" w:color="auto"/>
              <w:right w:val="single" w:sz="6" w:space="0" w:color="auto"/>
            </w:tcBorders>
          </w:tcPr>
          <w:p w14:paraId="3B17EE4F" w14:textId="77777777" w:rsidR="008F0235" w:rsidRPr="00E8791D" w:rsidRDefault="008F0235" w:rsidP="00A8424E">
            <w:pPr>
              <w:rPr>
                <w:sz w:val="24"/>
              </w:rPr>
            </w:pPr>
          </w:p>
        </w:tc>
        <w:tc>
          <w:tcPr>
            <w:tcW w:w="1317" w:type="dxa"/>
            <w:tcBorders>
              <w:top w:val="single" w:sz="6" w:space="0" w:color="auto"/>
              <w:left w:val="single" w:sz="6" w:space="0" w:color="auto"/>
              <w:bottom w:val="single" w:sz="6" w:space="0" w:color="auto"/>
              <w:right w:val="single" w:sz="6" w:space="0" w:color="auto"/>
            </w:tcBorders>
          </w:tcPr>
          <w:p w14:paraId="201E1109" w14:textId="77777777" w:rsidR="008F0235" w:rsidRPr="00E8791D" w:rsidRDefault="008F0235" w:rsidP="00A8424E">
            <w:pPr>
              <w:rPr>
                <w:sz w:val="24"/>
              </w:rPr>
            </w:pPr>
          </w:p>
        </w:tc>
        <w:tc>
          <w:tcPr>
            <w:tcW w:w="1899" w:type="dxa"/>
            <w:tcBorders>
              <w:top w:val="single" w:sz="6" w:space="0" w:color="auto"/>
              <w:left w:val="single" w:sz="6" w:space="0" w:color="auto"/>
              <w:bottom w:val="single" w:sz="6" w:space="0" w:color="auto"/>
              <w:right w:val="single" w:sz="12" w:space="0" w:color="auto"/>
            </w:tcBorders>
          </w:tcPr>
          <w:p w14:paraId="3C8052EC" w14:textId="77777777" w:rsidR="008F0235" w:rsidRPr="00E8791D" w:rsidRDefault="008F0235" w:rsidP="00A8424E">
            <w:pPr>
              <w:rPr>
                <w:sz w:val="24"/>
              </w:rPr>
            </w:pPr>
          </w:p>
        </w:tc>
        <w:tc>
          <w:tcPr>
            <w:tcW w:w="1107" w:type="dxa"/>
            <w:tcBorders>
              <w:top w:val="single" w:sz="6" w:space="0" w:color="auto"/>
              <w:left w:val="single" w:sz="6" w:space="0" w:color="auto"/>
              <w:bottom w:val="single" w:sz="6" w:space="0" w:color="auto"/>
              <w:right w:val="single" w:sz="12" w:space="0" w:color="auto"/>
            </w:tcBorders>
          </w:tcPr>
          <w:p w14:paraId="21F9FA9B" w14:textId="77777777" w:rsidR="008F0235" w:rsidRPr="00E8791D" w:rsidRDefault="008F0235" w:rsidP="00A8424E">
            <w:pPr>
              <w:rPr>
                <w:sz w:val="24"/>
              </w:rPr>
            </w:pPr>
          </w:p>
        </w:tc>
        <w:tc>
          <w:tcPr>
            <w:tcW w:w="1440" w:type="dxa"/>
            <w:tcBorders>
              <w:top w:val="single" w:sz="6" w:space="0" w:color="auto"/>
              <w:left w:val="single" w:sz="6" w:space="0" w:color="auto"/>
              <w:bottom w:val="single" w:sz="6" w:space="0" w:color="auto"/>
              <w:right w:val="single" w:sz="12" w:space="0" w:color="auto"/>
            </w:tcBorders>
          </w:tcPr>
          <w:p w14:paraId="0E0FE21B" w14:textId="77777777" w:rsidR="008F0235" w:rsidRPr="00E8791D" w:rsidRDefault="008F0235" w:rsidP="00A8424E">
            <w:pPr>
              <w:rPr>
                <w:sz w:val="24"/>
              </w:rPr>
            </w:pPr>
          </w:p>
        </w:tc>
      </w:tr>
      <w:tr w:rsidR="008F0235" w:rsidRPr="00E8791D" w14:paraId="20BE1FFF" w14:textId="77777777" w:rsidTr="00A8424E">
        <w:tblPrEx>
          <w:tblCellMar>
            <w:left w:w="57" w:type="dxa"/>
            <w:right w:w="57" w:type="dxa"/>
          </w:tblCellMar>
        </w:tblPrEx>
        <w:trPr>
          <w:gridAfter w:val="1"/>
          <w:wAfter w:w="3096" w:type="dxa"/>
          <w:trHeight w:hRule="exact" w:val="342"/>
        </w:trPr>
        <w:tc>
          <w:tcPr>
            <w:tcW w:w="3692" w:type="dxa"/>
            <w:tcBorders>
              <w:left w:val="single" w:sz="12" w:space="0" w:color="auto"/>
              <w:bottom w:val="single" w:sz="12" w:space="0" w:color="auto"/>
              <w:right w:val="single" w:sz="12" w:space="0" w:color="auto"/>
            </w:tcBorders>
          </w:tcPr>
          <w:p w14:paraId="4EB9F89D" w14:textId="77777777" w:rsidR="008F0235" w:rsidRPr="00E8791D" w:rsidRDefault="008F0235" w:rsidP="00A8424E">
            <w:pPr>
              <w:jc w:val="center"/>
              <w:rPr>
                <w:sz w:val="24"/>
              </w:rPr>
            </w:pPr>
          </w:p>
        </w:tc>
        <w:tc>
          <w:tcPr>
            <w:tcW w:w="2222" w:type="dxa"/>
            <w:tcBorders>
              <w:left w:val="single" w:sz="12" w:space="0" w:color="auto"/>
              <w:bottom w:val="single" w:sz="12" w:space="0" w:color="auto"/>
            </w:tcBorders>
          </w:tcPr>
          <w:p w14:paraId="4F837F64" w14:textId="77777777" w:rsidR="008F0235" w:rsidRPr="00E8791D" w:rsidRDefault="008F0235" w:rsidP="00A8424E">
            <w:pPr>
              <w:jc w:val="center"/>
              <w:rPr>
                <w:sz w:val="24"/>
              </w:rPr>
            </w:pPr>
          </w:p>
        </w:tc>
        <w:tc>
          <w:tcPr>
            <w:tcW w:w="1700" w:type="dxa"/>
            <w:tcBorders>
              <w:left w:val="single" w:sz="6" w:space="0" w:color="auto"/>
              <w:bottom w:val="single" w:sz="12" w:space="0" w:color="auto"/>
              <w:right w:val="single" w:sz="6" w:space="0" w:color="auto"/>
            </w:tcBorders>
          </w:tcPr>
          <w:p w14:paraId="02BB0FCD" w14:textId="77777777" w:rsidR="008F0235" w:rsidRPr="00E8791D" w:rsidRDefault="008F0235" w:rsidP="00A8424E">
            <w:pPr>
              <w:rPr>
                <w:sz w:val="24"/>
              </w:rPr>
            </w:pPr>
          </w:p>
        </w:tc>
        <w:tc>
          <w:tcPr>
            <w:tcW w:w="1317" w:type="dxa"/>
            <w:tcBorders>
              <w:left w:val="single" w:sz="6" w:space="0" w:color="auto"/>
              <w:bottom w:val="single" w:sz="12" w:space="0" w:color="auto"/>
              <w:right w:val="single" w:sz="6" w:space="0" w:color="auto"/>
            </w:tcBorders>
          </w:tcPr>
          <w:p w14:paraId="5D59D13C" w14:textId="77777777" w:rsidR="008F0235" w:rsidRPr="00E8791D" w:rsidRDefault="008F0235" w:rsidP="00A8424E">
            <w:pPr>
              <w:rPr>
                <w:sz w:val="24"/>
              </w:rPr>
            </w:pPr>
          </w:p>
        </w:tc>
        <w:tc>
          <w:tcPr>
            <w:tcW w:w="1899" w:type="dxa"/>
            <w:tcBorders>
              <w:left w:val="single" w:sz="6" w:space="0" w:color="auto"/>
              <w:bottom w:val="single" w:sz="12" w:space="0" w:color="auto"/>
              <w:right w:val="single" w:sz="12" w:space="0" w:color="auto"/>
            </w:tcBorders>
          </w:tcPr>
          <w:p w14:paraId="59BCD99E" w14:textId="77777777" w:rsidR="008F0235" w:rsidRPr="00E8791D" w:rsidRDefault="008F0235" w:rsidP="00A8424E">
            <w:pPr>
              <w:rPr>
                <w:sz w:val="24"/>
              </w:rPr>
            </w:pPr>
          </w:p>
        </w:tc>
        <w:tc>
          <w:tcPr>
            <w:tcW w:w="1107" w:type="dxa"/>
            <w:tcBorders>
              <w:left w:val="single" w:sz="6" w:space="0" w:color="auto"/>
              <w:bottom w:val="single" w:sz="12" w:space="0" w:color="auto"/>
              <w:right w:val="single" w:sz="12" w:space="0" w:color="auto"/>
            </w:tcBorders>
          </w:tcPr>
          <w:p w14:paraId="3CF565AE" w14:textId="77777777" w:rsidR="008F0235" w:rsidRPr="00E8791D" w:rsidRDefault="008F0235" w:rsidP="00A8424E">
            <w:pPr>
              <w:rPr>
                <w:sz w:val="24"/>
              </w:rPr>
            </w:pPr>
          </w:p>
        </w:tc>
        <w:tc>
          <w:tcPr>
            <w:tcW w:w="1440" w:type="dxa"/>
            <w:tcBorders>
              <w:left w:val="single" w:sz="6" w:space="0" w:color="auto"/>
              <w:right w:val="single" w:sz="12" w:space="0" w:color="auto"/>
            </w:tcBorders>
          </w:tcPr>
          <w:p w14:paraId="2D4A918A" w14:textId="77777777" w:rsidR="008F0235" w:rsidRPr="00E8791D" w:rsidRDefault="008F0235" w:rsidP="00A8424E">
            <w:pPr>
              <w:rPr>
                <w:sz w:val="24"/>
              </w:rPr>
            </w:pPr>
          </w:p>
        </w:tc>
      </w:tr>
      <w:tr w:rsidR="008F0235" w:rsidRPr="00E8791D" w14:paraId="547D6525" w14:textId="77777777" w:rsidTr="00A8424E">
        <w:tblPrEx>
          <w:tblCellMar>
            <w:left w:w="57" w:type="dxa"/>
            <w:right w:w="57" w:type="dxa"/>
          </w:tblCellMar>
        </w:tblPrEx>
        <w:trPr>
          <w:gridAfter w:val="1"/>
          <w:wAfter w:w="3096" w:type="dxa"/>
          <w:trHeight w:hRule="exact" w:val="180"/>
        </w:trPr>
        <w:tc>
          <w:tcPr>
            <w:tcW w:w="3692" w:type="dxa"/>
          </w:tcPr>
          <w:p w14:paraId="38DE2A57" w14:textId="77777777" w:rsidR="008F0235" w:rsidRPr="00E8791D" w:rsidRDefault="008F0235" w:rsidP="00A8424E">
            <w:pPr>
              <w:jc w:val="center"/>
              <w:rPr>
                <w:sz w:val="24"/>
              </w:rPr>
            </w:pPr>
          </w:p>
        </w:tc>
        <w:tc>
          <w:tcPr>
            <w:tcW w:w="2222" w:type="dxa"/>
          </w:tcPr>
          <w:p w14:paraId="3E0B27FE" w14:textId="77777777" w:rsidR="008F0235" w:rsidRPr="00E8791D" w:rsidRDefault="008F0235" w:rsidP="00A8424E">
            <w:pPr>
              <w:jc w:val="center"/>
              <w:rPr>
                <w:sz w:val="24"/>
              </w:rPr>
            </w:pPr>
          </w:p>
        </w:tc>
        <w:tc>
          <w:tcPr>
            <w:tcW w:w="1700" w:type="dxa"/>
          </w:tcPr>
          <w:p w14:paraId="4D0A13B0" w14:textId="77777777" w:rsidR="008F0235" w:rsidRPr="00E8791D" w:rsidRDefault="008F0235" w:rsidP="00A8424E">
            <w:pPr>
              <w:rPr>
                <w:sz w:val="24"/>
              </w:rPr>
            </w:pPr>
          </w:p>
        </w:tc>
        <w:tc>
          <w:tcPr>
            <w:tcW w:w="1317" w:type="dxa"/>
          </w:tcPr>
          <w:p w14:paraId="16A22DAB" w14:textId="77777777" w:rsidR="008F0235" w:rsidRPr="00E8791D" w:rsidRDefault="008F0235" w:rsidP="00A8424E">
            <w:pPr>
              <w:rPr>
                <w:sz w:val="24"/>
              </w:rPr>
            </w:pPr>
          </w:p>
        </w:tc>
        <w:tc>
          <w:tcPr>
            <w:tcW w:w="1899" w:type="dxa"/>
          </w:tcPr>
          <w:p w14:paraId="66BEADB8" w14:textId="77777777" w:rsidR="008F0235" w:rsidRPr="00E8791D" w:rsidRDefault="008F0235" w:rsidP="00A8424E">
            <w:pPr>
              <w:rPr>
                <w:sz w:val="24"/>
              </w:rPr>
            </w:pPr>
          </w:p>
        </w:tc>
        <w:tc>
          <w:tcPr>
            <w:tcW w:w="1107" w:type="dxa"/>
          </w:tcPr>
          <w:p w14:paraId="3C1B5951" w14:textId="77777777" w:rsidR="008F0235" w:rsidRPr="00E8791D" w:rsidRDefault="008F0235" w:rsidP="00A8424E">
            <w:pPr>
              <w:rPr>
                <w:sz w:val="24"/>
              </w:rPr>
            </w:pPr>
          </w:p>
        </w:tc>
        <w:tc>
          <w:tcPr>
            <w:tcW w:w="1440" w:type="dxa"/>
            <w:tcBorders>
              <w:top w:val="single" w:sz="12" w:space="0" w:color="auto"/>
              <w:left w:val="single" w:sz="12" w:space="0" w:color="auto"/>
              <w:right w:val="single" w:sz="12" w:space="0" w:color="auto"/>
            </w:tcBorders>
          </w:tcPr>
          <w:p w14:paraId="003E3A5E" w14:textId="77777777" w:rsidR="008F0235" w:rsidRPr="00E8791D" w:rsidRDefault="008F0235" w:rsidP="00A8424E"/>
          <w:p w14:paraId="6E51D5A1" w14:textId="77777777" w:rsidR="008F0235" w:rsidRPr="00E8791D" w:rsidRDefault="008F0235" w:rsidP="00A8424E">
            <w:pPr>
              <w:rPr>
                <w:sz w:val="24"/>
              </w:rPr>
            </w:pPr>
            <w:r w:rsidRPr="00E8791D">
              <w:t>t</w:t>
            </w:r>
          </w:p>
        </w:tc>
      </w:tr>
      <w:tr w:rsidR="008F0235" w:rsidRPr="00E8791D" w14:paraId="64B60B0F" w14:textId="77777777" w:rsidTr="00A8424E">
        <w:tblPrEx>
          <w:tblCellMar>
            <w:left w:w="57" w:type="dxa"/>
            <w:right w:w="57" w:type="dxa"/>
          </w:tblCellMar>
        </w:tblPrEx>
        <w:trPr>
          <w:gridAfter w:val="1"/>
          <w:wAfter w:w="3096" w:type="dxa"/>
          <w:trHeight w:hRule="exact" w:val="360"/>
        </w:trPr>
        <w:tc>
          <w:tcPr>
            <w:tcW w:w="3692" w:type="dxa"/>
          </w:tcPr>
          <w:p w14:paraId="699E14A1" w14:textId="2DF2748C" w:rsidR="008F0235" w:rsidRPr="00E8791D" w:rsidRDefault="0046304C" w:rsidP="00A8424E">
            <w:r>
              <w:rPr>
                <w:noProof/>
              </w:rPr>
              <mc:AlternateContent>
                <mc:Choice Requires="wps">
                  <w:drawing>
                    <wp:anchor distT="0" distB="0" distL="114300" distR="114300" simplePos="0" relativeHeight="251668992" behindDoc="0" locked="0" layoutInCell="0" allowOverlap="1" wp14:anchorId="75ED09A3" wp14:editId="0021DB9B">
                      <wp:simplePos x="0" y="0"/>
                      <wp:positionH relativeFrom="column">
                        <wp:posOffset>2377440</wp:posOffset>
                      </wp:positionH>
                      <wp:positionV relativeFrom="paragraph">
                        <wp:posOffset>-1270</wp:posOffset>
                      </wp:positionV>
                      <wp:extent cx="3201035" cy="183515"/>
                      <wp:effectExtent l="0" t="0" r="0" b="698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83515"/>
                              </a:xfrm>
                              <a:prstGeom prst="rect">
                                <a:avLst/>
                              </a:prstGeom>
                              <a:noFill/>
                              <a:ln w="9525">
                                <a:solidFill>
                                  <a:srgbClr val="000000"/>
                                </a:solidFill>
                                <a:miter lim="800000"/>
                                <a:headEnd/>
                                <a:tailEnd/>
                              </a:ln>
                            </wps:spPr>
                            <wps:txbx>
                              <w:txbxContent>
                                <w:p w14:paraId="651784B8" w14:textId="77777777" w:rsidR="00A8424E" w:rsidRDefault="00A8424E" w:rsidP="008F0235">
                                  <w:pPr>
                                    <w:jc w:val="right"/>
                                  </w:pPr>
                                  <w:r w:rsidRPr="008629A5">
                                    <w:rPr>
                                      <w:sz w:val="20"/>
                                    </w:rPr>
                                    <w:t xml:space="preserve">TOTAL </w:t>
                                  </w:r>
                                  <w:smartTag w:uri="urn:schemas-microsoft-com:office:smarttags" w:element="stockticker">
                                    <w:r w:rsidRPr="008629A5">
                                      <w:rPr>
                                        <w:sz w:val="20"/>
                                      </w:rPr>
                                      <w:t>TONS</w:t>
                                    </w:r>
                                  </w:smartTag>
                                  <w:r w:rsidRPr="008629A5">
                                    <w:rPr>
                                      <w:sz w:val="20"/>
                                    </w:rPr>
                                    <w:t xml:space="preserve"> VOC EMITTED, G = SUM OF</w:t>
                                  </w:r>
                                  <w:r>
                                    <w:t xml:space="preserve"> D/2000-&gt;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D09A3" id="Rectangle 19" o:spid="_x0000_s1033" style="position:absolute;margin-left:187.2pt;margin-top:-.1pt;width:252.05pt;height:1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" o:allowincell="f" filled="f">
                      <v:textbox inset="1pt,1pt,1pt,1pt">
                        <w:txbxContent>
                          <w:p w14:paraId="651784B8" w14:textId="77777777" w:rsidR="00A8424E" w:rsidRDefault="00A8424E" w:rsidP="008F0235">
                            <w:pPr>
                              <w:jc w:val="right"/>
                            </w:pPr>
                            <w:r w:rsidRPr="008629A5">
                              <w:rPr>
                                <w:sz w:val="20"/>
                              </w:rPr>
                              <w:t xml:space="preserve">TOTAL </w:t>
                            </w:r>
                            <w:smartTag w:uri="urn:schemas-microsoft-com:office:smarttags" w:element="stockticker">
                              <w:r w:rsidRPr="008629A5">
                                <w:rPr>
                                  <w:sz w:val="20"/>
                                </w:rPr>
                                <w:t>TONS</w:t>
                              </w:r>
                            </w:smartTag>
                            <w:r w:rsidRPr="008629A5">
                              <w:rPr>
                                <w:sz w:val="20"/>
                              </w:rPr>
                              <w:t xml:space="preserve"> VOC EMITTED, G = SUM OF</w:t>
                            </w:r>
                            <w:r>
                              <w:t xml:space="preserve"> D/2000-&gt;</w:t>
                            </w:r>
                          </w:p>
                        </w:txbxContent>
                      </v:textbox>
                    </v:rect>
                  </w:pict>
                </mc:Fallback>
              </mc:AlternateContent>
            </w:r>
          </w:p>
        </w:tc>
        <w:tc>
          <w:tcPr>
            <w:tcW w:w="2222" w:type="dxa"/>
          </w:tcPr>
          <w:p w14:paraId="708A5CAC" w14:textId="77777777" w:rsidR="008F0235" w:rsidRPr="00E8791D" w:rsidRDefault="008F0235" w:rsidP="00A8424E"/>
        </w:tc>
        <w:tc>
          <w:tcPr>
            <w:tcW w:w="1700" w:type="dxa"/>
          </w:tcPr>
          <w:p w14:paraId="071219D0" w14:textId="77777777" w:rsidR="008F0235" w:rsidRPr="00E8791D" w:rsidRDefault="008F0235" w:rsidP="00A8424E"/>
        </w:tc>
        <w:tc>
          <w:tcPr>
            <w:tcW w:w="1317" w:type="dxa"/>
          </w:tcPr>
          <w:p w14:paraId="5C75069E" w14:textId="77777777" w:rsidR="008F0235" w:rsidRPr="00E8791D" w:rsidRDefault="008F0235" w:rsidP="00A8424E">
            <w:pPr>
              <w:jc w:val="right"/>
              <w:rPr>
                <w:sz w:val="24"/>
              </w:rPr>
            </w:pPr>
          </w:p>
        </w:tc>
        <w:tc>
          <w:tcPr>
            <w:tcW w:w="1899" w:type="dxa"/>
            <w:tcBorders>
              <w:top w:val="single" w:sz="12" w:space="0" w:color="auto"/>
              <w:left w:val="single" w:sz="12" w:space="0" w:color="auto"/>
              <w:bottom w:val="single" w:sz="12" w:space="0" w:color="auto"/>
              <w:right w:val="single" w:sz="12" w:space="0" w:color="auto"/>
            </w:tcBorders>
          </w:tcPr>
          <w:p w14:paraId="108BD53C" w14:textId="77777777" w:rsidR="008F0235" w:rsidRPr="00E8791D" w:rsidRDefault="008F0235" w:rsidP="00A8424E">
            <w:pPr>
              <w:jc w:val="center"/>
              <w:rPr>
                <w:sz w:val="24"/>
              </w:rPr>
            </w:pPr>
          </w:p>
        </w:tc>
        <w:tc>
          <w:tcPr>
            <w:tcW w:w="1107" w:type="dxa"/>
            <w:tcBorders>
              <w:left w:val="nil"/>
            </w:tcBorders>
          </w:tcPr>
          <w:p w14:paraId="5F801F9C" w14:textId="77777777" w:rsidR="008F0235" w:rsidRPr="00E8791D" w:rsidRDefault="008F0235" w:rsidP="00A8424E">
            <w:pPr>
              <w:jc w:val="center"/>
              <w:rPr>
                <w:sz w:val="16"/>
              </w:rPr>
            </w:pPr>
          </w:p>
          <w:p w14:paraId="51498215" w14:textId="77777777" w:rsidR="008F0235" w:rsidRPr="00E8791D" w:rsidRDefault="008F0235" w:rsidP="00A8424E">
            <w:pPr>
              <w:jc w:val="center"/>
              <w:rPr>
                <w:sz w:val="16"/>
              </w:rPr>
            </w:pPr>
            <w:r w:rsidRPr="00E8791D">
              <w:rPr>
                <w:sz w:val="16"/>
              </w:rPr>
              <w:t>TOTAL---&gt;</w:t>
            </w:r>
          </w:p>
        </w:tc>
        <w:tc>
          <w:tcPr>
            <w:tcW w:w="1440" w:type="dxa"/>
            <w:tcBorders>
              <w:left w:val="single" w:sz="12" w:space="0" w:color="auto"/>
              <w:bottom w:val="single" w:sz="12" w:space="0" w:color="auto"/>
              <w:right w:val="single" w:sz="12" w:space="0" w:color="auto"/>
            </w:tcBorders>
          </w:tcPr>
          <w:p w14:paraId="0C103460" w14:textId="77777777" w:rsidR="008F0235" w:rsidRPr="00E8791D" w:rsidRDefault="008F0235" w:rsidP="00A8424E">
            <w:pPr>
              <w:jc w:val="center"/>
              <w:rPr>
                <w:sz w:val="16"/>
              </w:rPr>
            </w:pPr>
          </w:p>
        </w:tc>
      </w:tr>
      <w:tr w:rsidR="008F0235" w:rsidRPr="00E8791D" w14:paraId="77EF53F0" w14:textId="77777777" w:rsidTr="00A8424E">
        <w:tblPrEx>
          <w:tblCellMar>
            <w:left w:w="57" w:type="dxa"/>
            <w:right w:w="57" w:type="dxa"/>
          </w:tblCellMar>
        </w:tblPrEx>
        <w:trPr>
          <w:gridAfter w:val="1"/>
          <w:wAfter w:w="3096" w:type="dxa"/>
          <w:trHeight w:hRule="exact" w:val="270"/>
        </w:trPr>
        <w:tc>
          <w:tcPr>
            <w:tcW w:w="3692" w:type="dxa"/>
          </w:tcPr>
          <w:p w14:paraId="36D32387" w14:textId="37480B9C" w:rsidR="008F0235" w:rsidRPr="00E8791D" w:rsidRDefault="0046304C" w:rsidP="00A8424E">
            <w:r>
              <w:rPr>
                <w:noProof/>
              </w:rPr>
              <mc:AlternateContent>
                <mc:Choice Requires="wps">
                  <w:drawing>
                    <wp:anchor distT="0" distB="0" distL="114300" distR="114300" simplePos="0" relativeHeight="251672064" behindDoc="0" locked="0" layoutInCell="0" allowOverlap="1" wp14:anchorId="246759E1" wp14:editId="6E907792">
                      <wp:simplePos x="0" y="0"/>
                      <wp:positionH relativeFrom="column">
                        <wp:posOffset>7498080</wp:posOffset>
                      </wp:positionH>
                      <wp:positionV relativeFrom="paragraph">
                        <wp:posOffset>74930</wp:posOffset>
                      </wp:positionV>
                      <wp:extent cx="915035" cy="274955"/>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27495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EEE61" id="Rectangle 22" o:spid="_x0000_s1026" style="position:absolute;margin-left:590.4pt;margin-top:5.9pt;width:72.05pt;height:2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" o:allowincell="f" filled="f" stroked="f"/>
                  </w:pict>
                </mc:Fallback>
              </mc:AlternateContent>
            </w:r>
          </w:p>
        </w:tc>
        <w:tc>
          <w:tcPr>
            <w:tcW w:w="2222" w:type="dxa"/>
          </w:tcPr>
          <w:p w14:paraId="5D06CD28" w14:textId="77777777" w:rsidR="008F0235" w:rsidRPr="00E8791D" w:rsidRDefault="008F0235" w:rsidP="00A8424E"/>
        </w:tc>
        <w:tc>
          <w:tcPr>
            <w:tcW w:w="1700" w:type="dxa"/>
          </w:tcPr>
          <w:p w14:paraId="68F94C93" w14:textId="77777777" w:rsidR="008F0235" w:rsidRPr="00E8791D" w:rsidRDefault="008F0235" w:rsidP="00A8424E"/>
        </w:tc>
        <w:tc>
          <w:tcPr>
            <w:tcW w:w="1317" w:type="dxa"/>
          </w:tcPr>
          <w:p w14:paraId="3EFB8376" w14:textId="77777777" w:rsidR="008F0235" w:rsidRPr="00E8791D" w:rsidRDefault="008F0235" w:rsidP="00A8424E"/>
        </w:tc>
        <w:tc>
          <w:tcPr>
            <w:tcW w:w="1899" w:type="dxa"/>
          </w:tcPr>
          <w:p w14:paraId="51EF1A76" w14:textId="77777777" w:rsidR="008F0235" w:rsidRPr="00E8791D" w:rsidRDefault="008F0235" w:rsidP="00A8424E"/>
        </w:tc>
        <w:tc>
          <w:tcPr>
            <w:tcW w:w="1107" w:type="dxa"/>
          </w:tcPr>
          <w:p w14:paraId="5CD6FD7A" w14:textId="77777777" w:rsidR="008F0235" w:rsidRPr="00E8791D" w:rsidRDefault="008F0235" w:rsidP="00A8424E"/>
        </w:tc>
        <w:tc>
          <w:tcPr>
            <w:tcW w:w="1440" w:type="dxa"/>
          </w:tcPr>
          <w:p w14:paraId="3EC71EA4" w14:textId="77777777" w:rsidR="008F0235" w:rsidRPr="00E8791D" w:rsidRDefault="008F0235" w:rsidP="00A8424E"/>
        </w:tc>
      </w:tr>
      <w:tr w:rsidR="008F0235" w:rsidRPr="00E8791D" w14:paraId="23339EE5" w14:textId="77777777" w:rsidTr="00A8424E">
        <w:tblPrEx>
          <w:tblCellMar>
            <w:left w:w="57" w:type="dxa"/>
            <w:right w:w="57" w:type="dxa"/>
          </w:tblCellMar>
        </w:tblPrEx>
        <w:trPr>
          <w:gridAfter w:val="1"/>
          <w:wAfter w:w="3096" w:type="dxa"/>
          <w:trHeight w:hRule="exact" w:val="360"/>
        </w:trPr>
        <w:tc>
          <w:tcPr>
            <w:tcW w:w="3692" w:type="dxa"/>
          </w:tcPr>
          <w:p w14:paraId="337420A4" w14:textId="2E7FF582" w:rsidR="008F0235" w:rsidRPr="00E8791D" w:rsidRDefault="0046304C" w:rsidP="00A8424E">
            <w:r>
              <w:rPr>
                <w:noProof/>
              </w:rPr>
              <mc:AlternateContent>
                <mc:Choice Requires="wps">
                  <w:drawing>
                    <wp:anchor distT="0" distB="0" distL="114300" distR="114300" simplePos="0" relativeHeight="251670016" behindDoc="0" locked="0" layoutInCell="0" allowOverlap="1" wp14:anchorId="1D558B64" wp14:editId="5BE6560C">
                      <wp:simplePos x="0" y="0"/>
                      <wp:positionH relativeFrom="column">
                        <wp:posOffset>2377440</wp:posOffset>
                      </wp:positionH>
                      <wp:positionV relativeFrom="paragraph">
                        <wp:posOffset>55245</wp:posOffset>
                      </wp:positionV>
                      <wp:extent cx="3201035" cy="183515"/>
                      <wp:effectExtent l="0" t="0" r="0" b="698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83515"/>
                              </a:xfrm>
                              <a:prstGeom prst="rect">
                                <a:avLst/>
                              </a:prstGeom>
                              <a:noFill/>
                              <a:ln w="9525">
                                <a:solidFill>
                                  <a:srgbClr val="000000"/>
                                </a:solidFill>
                                <a:miter lim="800000"/>
                                <a:headEnd/>
                                <a:tailEnd/>
                              </a:ln>
                            </wps:spPr>
                            <wps:txbx>
                              <w:txbxContent>
                                <w:p w14:paraId="524B64E1" w14:textId="77777777" w:rsidR="00A8424E" w:rsidRDefault="00A8424E" w:rsidP="008F0235">
                                  <w:pPr>
                                    <w:jc w:val="right"/>
                                  </w:pPr>
                                  <w:r>
                                    <w:t xml:space="preserve">12 MONTH ROLLING PERIOD </w:t>
                                  </w:r>
                                  <w:smartTag w:uri="urn:schemas-microsoft-com:office:smarttags" w:element="stockticker">
                                    <w:r>
                                      <w:t>TONS</w:t>
                                    </w:r>
                                  </w:smartTag>
                                  <w:r>
                                    <w:t>, G</w:t>
                                  </w:r>
                                  <w:r>
                                    <w:rPr>
                                      <w:b/>
                                      <w:vertAlign w:val="superscript"/>
                                    </w:rPr>
                                    <w:t>2</w:t>
                                  </w:r>
                                  <w:r>
                                    <w:t xml:space="preserve"> ---&gt;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58B64" id="Rectangle 20" o:spid="_x0000_s1034" style="position:absolute;margin-left:187.2pt;margin-top:4.35pt;width:252.05pt;height:1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" o:allowincell="f" filled="f">
                      <v:textbox inset="1pt,1pt,1pt,1pt">
                        <w:txbxContent>
                          <w:p w14:paraId="524B64E1" w14:textId="77777777" w:rsidR="00A8424E" w:rsidRDefault="00A8424E" w:rsidP="008F0235">
                            <w:pPr>
                              <w:jc w:val="right"/>
                            </w:pPr>
                            <w:r>
                              <w:t xml:space="preserve">12 MONTH ROLLING PERIOD </w:t>
                            </w:r>
                            <w:smartTag w:uri="urn:schemas-microsoft-com:office:smarttags" w:element="stockticker">
                              <w:r>
                                <w:t>TONS</w:t>
                              </w:r>
                            </w:smartTag>
                            <w:r>
                              <w:t>, G</w:t>
                            </w:r>
                            <w:r>
                              <w:rPr>
                                <w:b/>
                                <w:vertAlign w:val="superscript"/>
                              </w:rPr>
                              <w:t>2</w:t>
                            </w:r>
                            <w:r>
                              <w:t xml:space="preserve"> ---&gt;</w:t>
                            </w:r>
                          </w:p>
                        </w:txbxContent>
                      </v:textbox>
                    </v:rect>
                  </w:pict>
                </mc:Fallback>
              </mc:AlternateContent>
            </w:r>
          </w:p>
        </w:tc>
        <w:tc>
          <w:tcPr>
            <w:tcW w:w="2222" w:type="dxa"/>
          </w:tcPr>
          <w:p w14:paraId="0914F033" w14:textId="77777777" w:rsidR="008F0235" w:rsidRPr="00E8791D" w:rsidRDefault="008F0235" w:rsidP="00A8424E"/>
        </w:tc>
        <w:tc>
          <w:tcPr>
            <w:tcW w:w="1700" w:type="dxa"/>
          </w:tcPr>
          <w:p w14:paraId="034F85FC" w14:textId="77777777" w:rsidR="008F0235" w:rsidRPr="00E8791D" w:rsidRDefault="008F0235" w:rsidP="00A8424E"/>
        </w:tc>
        <w:tc>
          <w:tcPr>
            <w:tcW w:w="1317" w:type="dxa"/>
          </w:tcPr>
          <w:p w14:paraId="1CD3C388" w14:textId="77777777" w:rsidR="008F0235" w:rsidRPr="00E8791D" w:rsidRDefault="008F0235" w:rsidP="00A8424E">
            <w:pPr>
              <w:jc w:val="right"/>
              <w:rPr>
                <w:sz w:val="24"/>
              </w:rPr>
            </w:pPr>
          </w:p>
        </w:tc>
        <w:tc>
          <w:tcPr>
            <w:tcW w:w="1899" w:type="dxa"/>
            <w:tcBorders>
              <w:top w:val="single" w:sz="12" w:space="0" w:color="auto"/>
              <w:left w:val="single" w:sz="12" w:space="0" w:color="auto"/>
              <w:bottom w:val="single" w:sz="12" w:space="0" w:color="auto"/>
              <w:right w:val="single" w:sz="12" w:space="0" w:color="auto"/>
            </w:tcBorders>
          </w:tcPr>
          <w:p w14:paraId="0300E79E" w14:textId="77777777" w:rsidR="008F0235" w:rsidRPr="00E8791D" w:rsidRDefault="008F0235" w:rsidP="00A8424E">
            <w:pPr>
              <w:rPr>
                <w:sz w:val="24"/>
              </w:rPr>
            </w:pPr>
          </w:p>
        </w:tc>
        <w:tc>
          <w:tcPr>
            <w:tcW w:w="1107" w:type="dxa"/>
            <w:tcBorders>
              <w:left w:val="nil"/>
            </w:tcBorders>
          </w:tcPr>
          <w:p w14:paraId="54C24D26" w14:textId="77777777" w:rsidR="008F0235" w:rsidRPr="00E8791D" w:rsidRDefault="008F0235" w:rsidP="00A8424E">
            <w:pPr>
              <w:rPr>
                <w:sz w:val="24"/>
              </w:rPr>
            </w:pPr>
          </w:p>
        </w:tc>
        <w:tc>
          <w:tcPr>
            <w:tcW w:w="1440" w:type="dxa"/>
          </w:tcPr>
          <w:p w14:paraId="3D167FDA" w14:textId="77777777" w:rsidR="008F0235" w:rsidRPr="00E8791D" w:rsidRDefault="008F0235" w:rsidP="00A8424E">
            <w:pPr>
              <w:rPr>
                <w:sz w:val="24"/>
              </w:rPr>
            </w:pPr>
          </w:p>
        </w:tc>
      </w:tr>
      <w:tr w:rsidR="008F0235" w:rsidRPr="00E8791D" w14:paraId="0D2A86C1" w14:textId="77777777" w:rsidTr="00A8424E">
        <w:tblPrEx>
          <w:tblCellMar>
            <w:left w:w="57" w:type="dxa"/>
            <w:right w:w="57" w:type="dxa"/>
          </w:tblCellMar>
        </w:tblPrEx>
        <w:trPr>
          <w:gridAfter w:val="1"/>
          <w:wAfter w:w="3096" w:type="dxa"/>
          <w:trHeight w:hRule="exact" w:val="342"/>
        </w:trPr>
        <w:tc>
          <w:tcPr>
            <w:tcW w:w="3692" w:type="dxa"/>
          </w:tcPr>
          <w:p w14:paraId="0E6382B9" w14:textId="77777777" w:rsidR="008F0235" w:rsidRPr="00E8791D" w:rsidRDefault="008F0235" w:rsidP="00A8424E"/>
        </w:tc>
        <w:tc>
          <w:tcPr>
            <w:tcW w:w="2222" w:type="dxa"/>
          </w:tcPr>
          <w:p w14:paraId="1A9AAA48" w14:textId="77777777" w:rsidR="008F0235" w:rsidRPr="00E8791D" w:rsidRDefault="008F0235" w:rsidP="00A8424E"/>
        </w:tc>
        <w:tc>
          <w:tcPr>
            <w:tcW w:w="1700" w:type="dxa"/>
          </w:tcPr>
          <w:p w14:paraId="3A83530A" w14:textId="77777777" w:rsidR="008F0235" w:rsidRPr="00E8791D" w:rsidRDefault="008F0235" w:rsidP="00A8424E"/>
        </w:tc>
        <w:tc>
          <w:tcPr>
            <w:tcW w:w="1317" w:type="dxa"/>
          </w:tcPr>
          <w:p w14:paraId="5B157A07" w14:textId="77777777" w:rsidR="008F0235" w:rsidRPr="00E8791D" w:rsidRDefault="008F0235" w:rsidP="00A8424E">
            <w:pPr>
              <w:jc w:val="center"/>
              <w:rPr>
                <w:sz w:val="24"/>
              </w:rPr>
            </w:pPr>
          </w:p>
        </w:tc>
        <w:tc>
          <w:tcPr>
            <w:tcW w:w="1899" w:type="dxa"/>
          </w:tcPr>
          <w:p w14:paraId="61F73EC0" w14:textId="77777777" w:rsidR="008F0235" w:rsidRPr="00E8791D" w:rsidRDefault="008F0235" w:rsidP="00A8424E"/>
        </w:tc>
        <w:tc>
          <w:tcPr>
            <w:tcW w:w="1107" w:type="dxa"/>
          </w:tcPr>
          <w:p w14:paraId="652F2E47" w14:textId="77777777" w:rsidR="008F0235" w:rsidRPr="00E8791D" w:rsidRDefault="008F0235" w:rsidP="00A8424E"/>
        </w:tc>
        <w:tc>
          <w:tcPr>
            <w:tcW w:w="1440" w:type="dxa"/>
          </w:tcPr>
          <w:p w14:paraId="5E0F5486" w14:textId="77777777" w:rsidR="008F0235" w:rsidRPr="00E8791D" w:rsidRDefault="008F0235" w:rsidP="00A8424E"/>
        </w:tc>
      </w:tr>
      <w:tr w:rsidR="008F0235" w:rsidRPr="00E8791D" w14:paraId="23945F7C" w14:textId="77777777" w:rsidTr="00A8424E">
        <w:tblPrEx>
          <w:tblCellMar>
            <w:left w:w="57" w:type="dxa"/>
            <w:right w:w="57" w:type="dxa"/>
          </w:tblCellMar>
        </w:tblPrEx>
        <w:trPr>
          <w:gridAfter w:val="1"/>
          <w:wAfter w:w="3096" w:type="dxa"/>
          <w:trHeight w:hRule="exact" w:val="360"/>
        </w:trPr>
        <w:tc>
          <w:tcPr>
            <w:tcW w:w="3692" w:type="dxa"/>
          </w:tcPr>
          <w:p w14:paraId="33804712" w14:textId="5B244300" w:rsidR="008F0235" w:rsidRPr="00E8791D" w:rsidRDefault="0046304C" w:rsidP="00A8424E">
            <w:r>
              <w:rPr>
                <w:noProof/>
              </w:rPr>
              <mc:AlternateContent>
                <mc:Choice Requires="wps">
                  <w:drawing>
                    <wp:anchor distT="0" distB="0" distL="114300" distR="114300" simplePos="0" relativeHeight="251671040" behindDoc="0" locked="0" layoutInCell="0" allowOverlap="1" wp14:anchorId="748B963C" wp14:editId="68608D94">
                      <wp:simplePos x="0" y="0"/>
                      <wp:positionH relativeFrom="column">
                        <wp:posOffset>2377440</wp:posOffset>
                      </wp:positionH>
                      <wp:positionV relativeFrom="paragraph">
                        <wp:posOffset>66040</wp:posOffset>
                      </wp:positionV>
                      <wp:extent cx="3201035" cy="183515"/>
                      <wp:effectExtent l="0" t="0" r="0" b="698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1035" cy="183515"/>
                              </a:xfrm>
                              <a:prstGeom prst="rect">
                                <a:avLst/>
                              </a:prstGeom>
                              <a:noFill/>
                              <a:ln w="9525">
                                <a:solidFill>
                                  <a:srgbClr val="000000"/>
                                </a:solidFill>
                                <a:miter lim="800000"/>
                                <a:headEnd/>
                                <a:tailEnd/>
                              </a:ln>
                            </wps:spPr>
                            <wps:txbx>
                              <w:txbxContent>
                                <w:p w14:paraId="3169E401" w14:textId="77777777" w:rsidR="00A8424E" w:rsidRDefault="00A8424E" w:rsidP="008F0235">
                                  <w:pPr>
                                    <w:jc w:val="right"/>
                                  </w:pPr>
                                  <w:r>
                                    <w:t xml:space="preserve">12 MONTH ROLLING PERIOD LIMIT, </w:t>
                                  </w:r>
                                  <w:smartTag w:uri="urn:schemas-microsoft-com:office:smarttags" w:element="stockticker">
                                    <w:r>
                                      <w:t>TONS</w:t>
                                    </w:r>
                                  </w:smartTag>
                                  <w:r>
                                    <w:t xml:space="preserve"> ---&gt;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B963C" id="Rectangle 21" o:spid="_x0000_s1035" style="position:absolute;margin-left:187.2pt;margin-top:5.2pt;width:252.05pt;height:1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" o:allowincell="f" filled="f">
                      <v:textbox inset="1pt,1pt,1pt,1pt">
                        <w:txbxContent>
                          <w:p w14:paraId="3169E401" w14:textId="77777777" w:rsidR="00A8424E" w:rsidRDefault="00A8424E" w:rsidP="008F0235">
                            <w:pPr>
                              <w:jc w:val="right"/>
                            </w:pPr>
                            <w:r>
                              <w:t xml:space="preserve">12 MONTH ROLLING PERIOD LIMIT, </w:t>
                            </w:r>
                            <w:smartTag w:uri="urn:schemas-microsoft-com:office:smarttags" w:element="stockticker">
                              <w:r>
                                <w:t>TONS</w:t>
                              </w:r>
                            </w:smartTag>
                            <w:r>
                              <w:t xml:space="preserve"> ---&gt;</w:t>
                            </w:r>
                          </w:p>
                        </w:txbxContent>
                      </v:textbox>
                    </v:rect>
                  </w:pict>
                </mc:Fallback>
              </mc:AlternateContent>
            </w:r>
            <w:r>
              <w:rPr>
                <w:noProof/>
              </w:rPr>
              <mc:AlternateContent>
                <mc:Choice Requires="wps">
                  <w:drawing>
                    <wp:anchor distT="0" distB="0" distL="114300" distR="114300" simplePos="0" relativeHeight="251667968" behindDoc="0" locked="0" layoutInCell="0" allowOverlap="1" wp14:anchorId="6462FA1E" wp14:editId="6B79F58D">
                      <wp:simplePos x="0" y="0"/>
                      <wp:positionH relativeFrom="column">
                        <wp:posOffset>0</wp:posOffset>
                      </wp:positionH>
                      <wp:positionV relativeFrom="paragraph">
                        <wp:posOffset>221615</wp:posOffset>
                      </wp:positionV>
                      <wp:extent cx="457835" cy="183515"/>
                      <wp:effectExtent l="0" t="0" r="0" b="698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183515"/>
                              </a:xfrm>
                              <a:prstGeom prst="rect">
                                <a:avLst/>
                              </a:prstGeom>
                              <a:noFill/>
                              <a:ln w="9525">
                                <a:solidFill>
                                  <a:srgbClr val="000000"/>
                                </a:solidFill>
                                <a:miter lim="800000"/>
                                <a:headEnd/>
                                <a:tailEnd/>
                              </a:ln>
                            </wps:spPr>
                            <wps:txbx>
                              <w:txbxContent>
                                <w:p w14:paraId="465CD327" w14:textId="77777777" w:rsidR="00A8424E" w:rsidRDefault="00A8424E" w:rsidP="008F0235">
                                  <w:r>
                                    <w:t>Notes: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FA1E" id="Rectangle 18" o:spid="_x0000_s1036" style="position:absolute;margin-left:0;margin-top:17.45pt;width:36.05pt;height:14.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" o:allowincell="f" filled="f">
                      <v:textbox inset="1pt,1pt,1pt,1pt">
                        <w:txbxContent>
                          <w:p w14:paraId="465CD327" w14:textId="77777777" w:rsidR="00A8424E" w:rsidRDefault="00A8424E" w:rsidP="008F0235">
                            <w:r>
                              <w:t>Notes:</w:t>
                            </w:r>
                          </w:p>
                        </w:txbxContent>
                      </v:textbox>
                    </v:rect>
                  </w:pict>
                </mc:Fallback>
              </mc:AlternateContent>
            </w:r>
          </w:p>
        </w:tc>
        <w:tc>
          <w:tcPr>
            <w:tcW w:w="2222" w:type="dxa"/>
          </w:tcPr>
          <w:p w14:paraId="5B3356C7" w14:textId="77777777" w:rsidR="008F0235" w:rsidRPr="00E8791D" w:rsidRDefault="008F0235" w:rsidP="00A8424E"/>
        </w:tc>
        <w:tc>
          <w:tcPr>
            <w:tcW w:w="1700" w:type="dxa"/>
          </w:tcPr>
          <w:p w14:paraId="5B94F6F2" w14:textId="77777777" w:rsidR="008F0235" w:rsidRPr="00E8791D" w:rsidRDefault="008F0235" w:rsidP="00A8424E"/>
        </w:tc>
        <w:tc>
          <w:tcPr>
            <w:tcW w:w="1317" w:type="dxa"/>
          </w:tcPr>
          <w:p w14:paraId="7CD275E8" w14:textId="77777777" w:rsidR="008F0235" w:rsidRPr="00E8791D" w:rsidRDefault="008F0235" w:rsidP="00A8424E">
            <w:pPr>
              <w:jc w:val="right"/>
              <w:rPr>
                <w:sz w:val="24"/>
              </w:rPr>
            </w:pPr>
          </w:p>
        </w:tc>
        <w:tc>
          <w:tcPr>
            <w:tcW w:w="1899" w:type="dxa"/>
            <w:tcBorders>
              <w:top w:val="single" w:sz="12" w:space="0" w:color="auto"/>
              <w:left w:val="single" w:sz="12" w:space="0" w:color="auto"/>
              <w:bottom w:val="single" w:sz="12" w:space="0" w:color="auto"/>
              <w:right w:val="single" w:sz="12" w:space="0" w:color="auto"/>
            </w:tcBorders>
          </w:tcPr>
          <w:p w14:paraId="310236E0" w14:textId="77777777" w:rsidR="008F0235" w:rsidRPr="00E8791D" w:rsidRDefault="008F0235" w:rsidP="00A8424E">
            <w:pPr>
              <w:rPr>
                <w:sz w:val="24"/>
              </w:rPr>
            </w:pPr>
          </w:p>
        </w:tc>
        <w:tc>
          <w:tcPr>
            <w:tcW w:w="1107" w:type="dxa"/>
            <w:tcBorders>
              <w:left w:val="nil"/>
            </w:tcBorders>
          </w:tcPr>
          <w:p w14:paraId="3CFFF0F0" w14:textId="77777777" w:rsidR="008F0235" w:rsidRPr="00E8791D" w:rsidRDefault="008F0235" w:rsidP="00A8424E">
            <w:pPr>
              <w:rPr>
                <w:sz w:val="24"/>
              </w:rPr>
            </w:pPr>
          </w:p>
        </w:tc>
        <w:tc>
          <w:tcPr>
            <w:tcW w:w="1440" w:type="dxa"/>
          </w:tcPr>
          <w:p w14:paraId="41CAFE8E" w14:textId="77777777" w:rsidR="008F0235" w:rsidRPr="00E8791D" w:rsidRDefault="008F0235" w:rsidP="00A8424E">
            <w:pPr>
              <w:rPr>
                <w:sz w:val="24"/>
              </w:rPr>
            </w:pPr>
          </w:p>
        </w:tc>
      </w:tr>
      <w:tr w:rsidR="008F0235" w:rsidRPr="00E8791D" w14:paraId="15E60A3D" w14:textId="77777777" w:rsidTr="00A8424E">
        <w:tblPrEx>
          <w:tblCellMar>
            <w:left w:w="57" w:type="dxa"/>
            <w:right w:w="57" w:type="dxa"/>
          </w:tblCellMar>
        </w:tblPrEx>
        <w:trPr>
          <w:gridAfter w:val="1"/>
          <w:wAfter w:w="3096" w:type="dxa"/>
        </w:trPr>
        <w:tc>
          <w:tcPr>
            <w:tcW w:w="3692" w:type="dxa"/>
          </w:tcPr>
          <w:p w14:paraId="0E1FDFFB" w14:textId="48A4C8E1" w:rsidR="008F0235" w:rsidRPr="00E8791D" w:rsidRDefault="0046304C" w:rsidP="00A8424E">
            <w:r>
              <w:rPr>
                <w:noProof/>
              </w:rPr>
              <mc:AlternateContent>
                <mc:Choice Requires="wps">
                  <w:drawing>
                    <wp:anchor distT="0" distB="0" distL="114300" distR="114300" simplePos="0" relativeHeight="251664896" behindDoc="0" locked="0" layoutInCell="0" allowOverlap="1" wp14:anchorId="629B5558" wp14:editId="55C834EF">
                      <wp:simplePos x="0" y="0"/>
                      <wp:positionH relativeFrom="column">
                        <wp:posOffset>1905</wp:posOffset>
                      </wp:positionH>
                      <wp:positionV relativeFrom="paragraph">
                        <wp:posOffset>174625</wp:posOffset>
                      </wp:positionV>
                      <wp:extent cx="6035675" cy="381000"/>
                      <wp:effectExtent l="0" t="0" r="22225" b="190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381000"/>
                              </a:xfrm>
                              <a:prstGeom prst="rect">
                                <a:avLst/>
                              </a:prstGeom>
                              <a:noFill/>
                              <a:ln w="9525">
                                <a:solidFill>
                                  <a:srgbClr val="000000"/>
                                </a:solidFill>
                                <a:miter lim="800000"/>
                                <a:headEnd/>
                                <a:tailEnd/>
                              </a:ln>
                            </wps:spPr>
                            <wps:txbx>
                              <w:txbxContent>
                                <w:p w14:paraId="721D625F" w14:textId="1A8B3BD2" w:rsidR="00A8424E" w:rsidRDefault="00A8424E" w:rsidP="008F0235">
                                  <w:r>
                                    <w:t xml:space="preserve">1.  Emission Factors = 0.13 for </w:t>
                                  </w:r>
                                  <w:r w:rsidR="006A716A">
                                    <w:t xml:space="preserve">Open Molding </w:t>
                                  </w:r>
                                  <w:r>
                                    <w:t xml:space="preserve">Resin Operations, </w:t>
                                  </w:r>
                                  <w:r w:rsidR="006A716A">
                                    <w:t xml:space="preserve">0.01 for Closed Molding Resin Operations, </w:t>
                                  </w:r>
                                  <w:r>
                                    <w:t>0.33 for Gelcoat Operations, and 0.0 for MEKP Pcatalyst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B5558" id="Rectangle 16" o:spid="_x0000_s1037" style="position:absolute;margin-left:.15pt;margin-top:13.75pt;width:475.2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" o:allowincell="f" filled="f">
                      <v:textbox inset="1pt,1pt,1pt,1pt">
                        <w:txbxContent>
                          <w:p w14:paraId="721D625F" w14:textId="1A8B3BD2" w:rsidR="00A8424E" w:rsidRDefault="00A8424E" w:rsidP="008F0235">
                            <w:r>
                              <w:t xml:space="preserve">1.  Emission Factors = 0.13 for </w:t>
                            </w:r>
                            <w:r w:rsidR="006A716A">
                              <w:t xml:space="preserve">Open Molding </w:t>
                            </w:r>
                            <w:r>
                              <w:t xml:space="preserve">Resin Operations, </w:t>
                            </w:r>
                            <w:r w:rsidR="006A716A">
                              <w:t xml:space="preserve">0.01 for Closed Molding Resin Operations, </w:t>
                            </w:r>
                            <w:r>
                              <w:t>0.33 for Gelcoat Operations, and 0.0 for MEKP Pcatalyst</w:t>
                            </w:r>
                          </w:p>
                        </w:txbxContent>
                      </v:textbox>
                    </v:rect>
                  </w:pict>
                </mc:Fallback>
              </mc:AlternateContent>
            </w:r>
          </w:p>
        </w:tc>
        <w:tc>
          <w:tcPr>
            <w:tcW w:w="2222" w:type="dxa"/>
          </w:tcPr>
          <w:p w14:paraId="77E0620B" w14:textId="77777777" w:rsidR="008F0235" w:rsidRPr="00E8791D" w:rsidRDefault="008F0235" w:rsidP="00A8424E"/>
        </w:tc>
        <w:tc>
          <w:tcPr>
            <w:tcW w:w="1700" w:type="dxa"/>
          </w:tcPr>
          <w:p w14:paraId="761E333C" w14:textId="77777777" w:rsidR="008F0235" w:rsidRPr="00E8791D" w:rsidRDefault="008F0235" w:rsidP="00A8424E"/>
        </w:tc>
        <w:tc>
          <w:tcPr>
            <w:tcW w:w="1317" w:type="dxa"/>
          </w:tcPr>
          <w:p w14:paraId="7FA06CB8" w14:textId="77777777" w:rsidR="008F0235" w:rsidRPr="00E8791D" w:rsidRDefault="008F0235" w:rsidP="00A8424E"/>
        </w:tc>
        <w:tc>
          <w:tcPr>
            <w:tcW w:w="1899" w:type="dxa"/>
          </w:tcPr>
          <w:p w14:paraId="4877CCA6" w14:textId="77777777" w:rsidR="008F0235" w:rsidRPr="00E8791D" w:rsidRDefault="008F0235" w:rsidP="00A8424E"/>
        </w:tc>
        <w:tc>
          <w:tcPr>
            <w:tcW w:w="1107" w:type="dxa"/>
          </w:tcPr>
          <w:p w14:paraId="36F2D53F" w14:textId="77777777" w:rsidR="008F0235" w:rsidRPr="00E8791D" w:rsidRDefault="008F0235" w:rsidP="00A8424E"/>
        </w:tc>
        <w:tc>
          <w:tcPr>
            <w:tcW w:w="1440" w:type="dxa"/>
          </w:tcPr>
          <w:p w14:paraId="1CEB9CAB" w14:textId="77777777" w:rsidR="008F0235" w:rsidRPr="00E8791D" w:rsidRDefault="008F0235" w:rsidP="00A8424E"/>
        </w:tc>
      </w:tr>
      <w:tr w:rsidR="008F0235" w:rsidRPr="00E8791D" w14:paraId="2A1212F1" w14:textId="77777777" w:rsidTr="00A8424E">
        <w:tblPrEx>
          <w:tblCellMar>
            <w:left w:w="57" w:type="dxa"/>
            <w:right w:w="57" w:type="dxa"/>
          </w:tblCellMar>
        </w:tblPrEx>
        <w:trPr>
          <w:gridAfter w:val="1"/>
          <w:wAfter w:w="3096" w:type="dxa"/>
          <w:trHeight w:hRule="exact" w:val="360"/>
        </w:trPr>
        <w:tc>
          <w:tcPr>
            <w:tcW w:w="3692" w:type="dxa"/>
          </w:tcPr>
          <w:p w14:paraId="35238FE4" w14:textId="00EFBF66" w:rsidR="008F0235" w:rsidRPr="00E8791D" w:rsidRDefault="008F0235" w:rsidP="00A8424E"/>
        </w:tc>
        <w:tc>
          <w:tcPr>
            <w:tcW w:w="2222" w:type="dxa"/>
          </w:tcPr>
          <w:p w14:paraId="3053ED7A" w14:textId="77777777" w:rsidR="008F0235" w:rsidRPr="00E8791D" w:rsidRDefault="008F0235" w:rsidP="00A8424E"/>
        </w:tc>
        <w:tc>
          <w:tcPr>
            <w:tcW w:w="1700" w:type="dxa"/>
          </w:tcPr>
          <w:p w14:paraId="1ECA3E62" w14:textId="77777777" w:rsidR="008F0235" w:rsidRPr="00E8791D" w:rsidRDefault="008F0235" w:rsidP="00A8424E"/>
        </w:tc>
        <w:tc>
          <w:tcPr>
            <w:tcW w:w="1317" w:type="dxa"/>
          </w:tcPr>
          <w:p w14:paraId="4FC80001" w14:textId="77777777" w:rsidR="008F0235" w:rsidRPr="00E8791D" w:rsidRDefault="008F0235" w:rsidP="00A8424E">
            <w:pPr>
              <w:jc w:val="right"/>
              <w:rPr>
                <w:sz w:val="24"/>
              </w:rPr>
            </w:pPr>
          </w:p>
        </w:tc>
        <w:tc>
          <w:tcPr>
            <w:tcW w:w="1899" w:type="dxa"/>
          </w:tcPr>
          <w:p w14:paraId="46B50E5D" w14:textId="77777777" w:rsidR="008F0235" w:rsidRPr="00E8791D" w:rsidRDefault="008F0235" w:rsidP="00A8424E"/>
        </w:tc>
        <w:tc>
          <w:tcPr>
            <w:tcW w:w="1107" w:type="dxa"/>
          </w:tcPr>
          <w:p w14:paraId="2AF4E41F" w14:textId="77777777" w:rsidR="008F0235" w:rsidRPr="00E8791D" w:rsidRDefault="008F0235" w:rsidP="00A8424E"/>
        </w:tc>
        <w:tc>
          <w:tcPr>
            <w:tcW w:w="1440" w:type="dxa"/>
          </w:tcPr>
          <w:p w14:paraId="0FE0470A" w14:textId="77777777" w:rsidR="008F0235" w:rsidRPr="00E8791D" w:rsidRDefault="008F0235" w:rsidP="00A8424E"/>
        </w:tc>
      </w:tr>
      <w:tr w:rsidR="008F0235" w:rsidRPr="00E8791D" w14:paraId="42639FB3" w14:textId="77777777" w:rsidTr="00A8424E">
        <w:tblPrEx>
          <w:tblCellMar>
            <w:left w:w="57" w:type="dxa"/>
            <w:right w:w="57" w:type="dxa"/>
          </w:tblCellMar>
        </w:tblPrEx>
        <w:trPr>
          <w:gridAfter w:val="1"/>
          <w:wAfter w:w="3096" w:type="dxa"/>
        </w:trPr>
        <w:tc>
          <w:tcPr>
            <w:tcW w:w="3692" w:type="dxa"/>
          </w:tcPr>
          <w:p w14:paraId="126D65E5" w14:textId="77777777" w:rsidR="008F0235" w:rsidRPr="00E8791D" w:rsidRDefault="008F0235" w:rsidP="00A8424E"/>
        </w:tc>
        <w:tc>
          <w:tcPr>
            <w:tcW w:w="2222" w:type="dxa"/>
          </w:tcPr>
          <w:p w14:paraId="09EABA77" w14:textId="732FEA9A" w:rsidR="008F0235" w:rsidRPr="00E8791D" w:rsidRDefault="008F0235" w:rsidP="00A8424E"/>
        </w:tc>
        <w:tc>
          <w:tcPr>
            <w:tcW w:w="1700" w:type="dxa"/>
          </w:tcPr>
          <w:p w14:paraId="0D002A85" w14:textId="77777777" w:rsidR="008F0235" w:rsidRPr="00E8791D" w:rsidRDefault="008F0235" w:rsidP="00A8424E"/>
        </w:tc>
        <w:tc>
          <w:tcPr>
            <w:tcW w:w="1317" w:type="dxa"/>
          </w:tcPr>
          <w:p w14:paraId="5A6BE823" w14:textId="77777777" w:rsidR="008F0235" w:rsidRPr="00E8791D" w:rsidRDefault="008F0235" w:rsidP="00A8424E"/>
        </w:tc>
        <w:tc>
          <w:tcPr>
            <w:tcW w:w="1899" w:type="dxa"/>
          </w:tcPr>
          <w:p w14:paraId="78B56CEA" w14:textId="77777777" w:rsidR="008F0235" w:rsidRPr="00E8791D" w:rsidRDefault="008F0235" w:rsidP="00A8424E"/>
        </w:tc>
        <w:tc>
          <w:tcPr>
            <w:tcW w:w="1107" w:type="dxa"/>
          </w:tcPr>
          <w:p w14:paraId="632043EB" w14:textId="77777777" w:rsidR="008F0235" w:rsidRPr="00E8791D" w:rsidRDefault="008F0235" w:rsidP="00A8424E"/>
        </w:tc>
        <w:tc>
          <w:tcPr>
            <w:tcW w:w="1440" w:type="dxa"/>
          </w:tcPr>
          <w:p w14:paraId="67DA7266" w14:textId="77777777" w:rsidR="008F0235" w:rsidRPr="00E8791D" w:rsidRDefault="008F0235" w:rsidP="00A8424E"/>
        </w:tc>
      </w:tr>
    </w:tbl>
    <w:bookmarkEnd w:id="118"/>
    <w:p w14:paraId="068BAF3A" w14:textId="640DAAFE" w:rsidR="0021180B" w:rsidRDefault="00077BEA" w:rsidP="00077BEA">
      <w:r>
        <w:rPr>
          <w:noProof/>
        </w:rPr>
        <mc:AlternateContent>
          <mc:Choice Requires="wps">
            <w:drawing>
              <wp:anchor distT="0" distB="0" distL="114300" distR="114300" simplePos="0" relativeHeight="251675136" behindDoc="0" locked="0" layoutInCell="0" allowOverlap="1" wp14:anchorId="7B65AE22" wp14:editId="06D642B8">
                <wp:simplePos x="0" y="0"/>
                <wp:positionH relativeFrom="column">
                  <wp:posOffset>0</wp:posOffset>
                </wp:positionH>
                <wp:positionV relativeFrom="paragraph">
                  <wp:posOffset>-635</wp:posOffset>
                </wp:positionV>
                <wp:extent cx="6035675" cy="182880"/>
                <wp:effectExtent l="0" t="0" r="3175" b="762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82880"/>
                        </a:xfrm>
                        <a:prstGeom prst="rect">
                          <a:avLst/>
                        </a:prstGeom>
                        <a:noFill/>
                        <a:ln w="9525">
                          <a:solidFill>
                            <a:srgbClr val="000000"/>
                          </a:solidFill>
                          <a:miter lim="800000"/>
                          <a:headEnd/>
                          <a:tailEnd/>
                        </a:ln>
                      </wps:spPr>
                      <wps:txbx>
                        <w:txbxContent>
                          <w:p w14:paraId="1F1A338E" w14:textId="77777777" w:rsidR="00077BEA" w:rsidRDefault="00077BEA" w:rsidP="00077BEA">
                            <w:r>
                              <w:t xml:space="preserve">2. 12 Month Rolling Period  = </w:t>
                            </w:r>
                            <w:r w:rsidRPr="00231D9D">
                              <w:rPr>
                                <w:szCs w:val="22"/>
                              </w:rPr>
                              <w:t>TOTAL OF PREVIOUS ELEVEN MONTHS</w:t>
                            </w:r>
                            <w:r>
                              <w:t xml:space="preserve"> + Current Month</w:t>
                            </w:r>
                            <w:r>
                              <w:br/>
                            </w:r>
                            <w:r>
                              <w:br/>
                            </w:r>
                          </w:p>
                          <w:p w14:paraId="4B3898EA" w14:textId="77777777" w:rsidR="00077BEA" w:rsidRDefault="00077BEA" w:rsidP="00077BEA"/>
                          <w:p w14:paraId="554F2A0A" w14:textId="77777777" w:rsidR="00077BEA" w:rsidRDefault="00077BEA" w:rsidP="00077BEA"/>
                          <w:p w14:paraId="590CA416" w14:textId="77777777" w:rsidR="00077BEA" w:rsidRDefault="00077BEA" w:rsidP="00077BEA"/>
                          <w:p w14:paraId="54FFD3C1" w14:textId="77777777" w:rsidR="00077BEA" w:rsidRDefault="00077BEA" w:rsidP="00077BEA"/>
                          <w:p w14:paraId="756B854D" w14:textId="77777777" w:rsidR="00077BEA" w:rsidRDefault="00077BEA" w:rsidP="00077BEA"/>
                          <w:p w14:paraId="38E5D448" w14:textId="77777777" w:rsidR="00077BEA" w:rsidRDefault="00077BEA" w:rsidP="00077BE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5AE22" id="Rectangle 17" o:spid="_x0000_s1038" style="position:absolute;margin-left:0;margin-top:-.05pt;width:475.2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" o:allowincell="f" filled="f">
                <v:textbox inset="1pt,1pt,1pt,1pt">
                  <w:txbxContent>
                    <w:p w14:paraId="1F1A338E" w14:textId="77777777" w:rsidR="00077BEA" w:rsidRDefault="00077BEA" w:rsidP="00077BEA">
                      <w:r>
                        <w:t xml:space="preserve">2. 12 Month Rolling Period  = </w:t>
                      </w:r>
                      <w:r w:rsidRPr="00231D9D">
                        <w:rPr>
                          <w:szCs w:val="22"/>
                        </w:rPr>
                        <w:t>TOTAL OF PREVIOUS ELEVEN MONTHS</w:t>
                      </w:r>
                      <w:r>
                        <w:t xml:space="preserve"> + Current Month</w:t>
                      </w:r>
                      <w:r>
                        <w:br/>
                      </w:r>
                      <w:r>
                        <w:br/>
                      </w:r>
                    </w:p>
                    <w:p w14:paraId="4B3898EA" w14:textId="77777777" w:rsidR="00077BEA" w:rsidRDefault="00077BEA" w:rsidP="00077BEA"/>
                    <w:p w14:paraId="554F2A0A" w14:textId="77777777" w:rsidR="00077BEA" w:rsidRDefault="00077BEA" w:rsidP="00077BEA"/>
                    <w:p w14:paraId="590CA416" w14:textId="77777777" w:rsidR="00077BEA" w:rsidRDefault="00077BEA" w:rsidP="00077BEA"/>
                    <w:p w14:paraId="54FFD3C1" w14:textId="77777777" w:rsidR="00077BEA" w:rsidRDefault="00077BEA" w:rsidP="00077BEA"/>
                    <w:p w14:paraId="756B854D" w14:textId="77777777" w:rsidR="00077BEA" w:rsidRDefault="00077BEA" w:rsidP="00077BEA"/>
                    <w:p w14:paraId="38E5D448" w14:textId="77777777" w:rsidR="00077BEA" w:rsidRDefault="00077BEA" w:rsidP="00077BEA"/>
                  </w:txbxContent>
                </v:textbox>
              </v:rect>
            </w:pict>
          </mc:Fallback>
        </mc:AlternateContent>
      </w:r>
    </w:p>
    <w:p w14:paraId="2674F7B7" w14:textId="77777777" w:rsidR="00077BEA" w:rsidRDefault="00077BEA" w:rsidP="00077BEA"/>
    <w:p w14:paraId="2A0157CF" w14:textId="77777777" w:rsidR="00077BEA" w:rsidRDefault="00077BEA" w:rsidP="00077BEA"/>
    <w:p w14:paraId="5D18F20C" w14:textId="77777777" w:rsidR="00077BEA" w:rsidRDefault="00077BEA" w:rsidP="00077BEA"/>
    <w:p w14:paraId="509502A8" w14:textId="77777777" w:rsidR="00077BEA" w:rsidRDefault="00077BEA" w:rsidP="00077BEA">
      <w:pPr>
        <w:sectPr w:rsidR="00077BEA" w:rsidSect="004426C5">
          <w:headerReference w:type="default" r:id="rId13"/>
          <w:headerReference w:type="first" r:id="rId14"/>
          <w:footerReference w:type="first" r:id="rId15"/>
          <w:pgSz w:w="15840" w:h="12240" w:orient="landscape" w:code="1"/>
          <w:pgMar w:top="1008" w:right="1008" w:bottom="1008" w:left="1008" w:header="720" w:footer="720" w:gutter="0"/>
          <w:cols w:space="720"/>
          <w:titlePg/>
          <w:docGrid w:linePitch="299"/>
        </w:sectPr>
      </w:pPr>
    </w:p>
    <w:p w14:paraId="47FC1C36" w14:textId="77777777" w:rsidR="00077BEA" w:rsidRDefault="00077BEA" w:rsidP="00077BEA"/>
    <w:p w14:paraId="15F4F75B" w14:textId="0272275C" w:rsidR="008F0235" w:rsidRPr="009057BE" w:rsidRDefault="008F0235" w:rsidP="009057BE">
      <w:pPr>
        <w:rPr>
          <w:b/>
          <w:bCs/>
        </w:rPr>
      </w:pPr>
      <w:r w:rsidRPr="009057BE">
        <w:rPr>
          <w:b/>
          <w:bCs/>
        </w:rPr>
        <w:t>Appendix 4c</w:t>
      </w:r>
    </w:p>
    <w:p w14:paraId="2D7B0FC3" w14:textId="77777777" w:rsidR="0021180B" w:rsidRDefault="0021180B" w:rsidP="004550A8">
      <w:pPr>
        <w:rPr>
          <w:sz w:val="20"/>
        </w:rPr>
      </w:pPr>
      <w:bookmarkStart w:id="119" w:name="_Toc70089019"/>
      <w:bookmarkStart w:id="120" w:name="_Toc70090331"/>
      <w:bookmarkStart w:id="121" w:name="_Toc75954883"/>
      <w:bookmarkStart w:id="122" w:name="_Toc109230154"/>
      <w:bookmarkStart w:id="123" w:name="_Toc123635820"/>
    </w:p>
    <w:p w14:paraId="71C224DD" w14:textId="49D93961" w:rsidR="008F0235" w:rsidRPr="004550A8" w:rsidRDefault="008F0235" w:rsidP="004550A8">
      <w:pPr>
        <w:rPr>
          <w:b/>
          <w:sz w:val="20"/>
        </w:rPr>
      </w:pPr>
      <w:r w:rsidRPr="004550A8">
        <w:rPr>
          <w:sz w:val="20"/>
        </w:rPr>
        <w:t xml:space="preserve">The permittee shall use the following approved formats and procedures for the recordkeeping requirements referenced in FGMOLDINGEMISSIONS.  </w:t>
      </w:r>
      <w:bookmarkEnd w:id="119"/>
      <w:bookmarkEnd w:id="120"/>
      <w:bookmarkEnd w:id="121"/>
      <w:bookmarkEnd w:id="122"/>
      <w:bookmarkEnd w:id="123"/>
      <w:r w:rsidR="00D87C9A" w:rsidRPr="004550A8">
        <w:rPr>
          <w:sz w:val="20"/>
        </w:rPr>
        <w:t>Alternative formats may be submitted to the District Supervisor, Air Quality Division for approval.</w:t>
      </w:r>
    </w:p>
    <w:p w14:paraId="0393B4C6" w14:textId="77777777" w:rsidR="008F0235" w:rsidRPr="00E8791D" w:rsidRDefault="008F0235" w:rsidP="008F0235">
      <w:pPr>
        <w:ind w:left="4230" w:firstLine="90"/>
        <w:rPr>
          <w:b/>
          <w:szCs w:val="22"/>
        </w:rPr>
      </w:pPr>
      <w:r w:rsidRPr="00E8791D">
        <w:rPr>
          <w:b/>
          <w:szCs w:val="22"/>
        </w:rPr>
        <w:t>APPENDIX  4c</w:t>
      </w:r>
    </w:p>
    <w:p w14:paraId="548AC038" w14:textId="77777777" w:rsidR="008F0235" w:rsidRPr="00E8791D" w:rsidRDefault="008F0235" w:rsidP="008F0235">
      <w:pPr>
        <w:ind w:left="630"/>
        <w:jc w:val="center"/>
        <w:rPr>
          <w:b/>
          <w:szCs w:val="22"/>
        </w:rPr>
      </w:pPr>
    </w:p>
    <w:p w14:paraId="69FD13F2" w14:textId="77777777" w:rsidR="008F0235" w:rsidRPr="00E8791D" w:rsidRDefault="008F0235" w:rsidP="008F0235">
      <w:pPr>
        <w:ind w:left="4140" w:firstLine="90"/>
        <w:rPr>
          <w:b/>
          <w:szCs w:val="22"/>
        </w:rPr>
      </w:pPr>
      <w:r w:rsidRPr="00E8791D">
        <w:rPr>
          <w:b/>
          <w:szCs w:val="22"/>
        </w:rPr>
        <w:t>MONTH/YEAR:____________</w:t>
      </w:r>
      <w:bookmarkStart w:id="124" w:name="_Toc392575071"/>
      <w:bookmarkStart w:id="125" w:name="_Toc395078025"/>
      <w:bookmarkStart w:id="126" w:name="_Toc395078691"/>
      <w:bookmarkStart w:id="127" w:name="_Toc395078787"/>
      <w:bookmarkEnd w:id="124"/>
      <w:bookmarkEnd w:id="125"/>
      <w:bookmarkEnd w:id="126"/>
      <w:bookmarkEnd w:id="127"/>
    </w:p>
    <w:p w14:paraId="2CF32D24" w14:textId="3F0C4206" w:rsidR="008F0235" w:rsidRPr="00E8791D" w:rsidRDefault="0032345C" w:rsidP="008F0235">
      <w:pPr>
        <w:ind w:left="4140" w:hanging="4140"/>
        <w:rPr>
          <w:sz w:val="24"/>
        </w:rPr>
      </w:pPr>
      <w:r w:rsidRPr="00E8791D">
        <w:rPr>
          <w:sz w:val="24"/>
        </w:rPr>
        <w:object w:dxaOrig="10455" w:dyaOrig="11400" w14:anchorId="15FC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96.55pt" o:ole="">
            <v:imagedata r:id="rId16" o:title=""/>
          </v:shape>
          <o:OLEObject Type="Embed" ProgID="Excel.Sheet.8" ShapeID="_x0000_i1025" DrawAspect="Content" ObjectID="_1776835438" r:id="rId17"/>
        </w:object>
      </w:r>
    </w:p>
    <w:p w14:paraId="08178C15" w14:textId="77777777" w:rsidR="008F0235" w:rsidRPr="00E8791D" w:rsidRDefault="008F0235" w:rsidP="008F0235"/>
    <w:p w14:paraId="18F1C1BC" w14:textId="1CC11A5A" w:rsidR="004550A8" w:rsidRDefault="004550A8">
      <w:r>
        <w:br w:type="page"/>
      </w:r>
    </w:p>
    <w:p w14:paraId="371CABBA" w14:textId="77777777" w:rsidR="008F0235" w:rsidRPr="008F0235" w:rsidRDefault="008F0235" w:rsidP="008F0235"/>
    <w:p w14:paraId="34FA8397" w14:textId="05B3A273" w:rsidR="00C60E84" w:rsidRPr="00FC1F2C" w:rsidRDefault="00C60E84" w:rsidP="004F09CF">
      <w:pPr>
        <w:pStyle w:val="Heading2"/>
        <w:numPr>
          <w:ilvl w:val="0"/>
          <w:numId w:val="0"/>
        </w:numPr>
        <w:jc w:val="both"/>
        <w:rPr>
          <w:b w:val="0"/>
          <w:sz w:val="22"/>
          <w:szCs w:val="22"/>
        </w:rPr>
      </w:pPr>
      <w:bookmarkStart w:id="128" w:name="_Toc166061904"/>
      <w:r w:rsidRPr="00461D22">
        <w:rPr>
          <w:sz w:val="22"/>
          <w:szCs w:val="22"/>
        </w:rPr>
        <w:t>Appendix 5.  Testing Procedures</w:t>
      </w:r>
      <w:bookmarkEnd w:id="128"/>
    </w:p>
    <w:p w14:paraId="6C66A216" w14:textId="77777777" w:rsidR="008F0235" w:rsidRDefault="008F0235" w:rsidP="004F09CF">
      <w:pPr>
        <w:jc w:val="both"/>
        <w:rPr>
          <w:sz w:val="20"/>
        </w:rPr>
      </w:pPr>
    </w:p>
    <w:p w14:paraId="53D1689C" w14:textId="1D51F66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733645D" w14:textId="77777777" w:rsidR="00EC07BA" w:rsidRPr="00CB43C3" w:rsidRDefault="00EC07BA" w:rsidP="001838ED">
      <w:pPr>
        <w:pStyle w:val="Heading2"/>
        <w:numPr>
          <w:ilvl w:val="0"/>
          <w:numId w:val="0"/>
        </w:numPr>
        <w:jc w:val="both"/>
        <w:rPr>
          <w:b w:val="0"/>
          <w:sz w:val="20"/>
        </w:rPr>
      </w:pPr>
      <w:bookmarkStart w:id="129" w:name="_Toc166061905"/>
      <w:r w:rsidRPr="00CB43C3">
        <w:rPr>
          <w:sz w:val="22"/>
          <w:szCs w:val="22"/>
        </w:rPr>
        <w:t>Appendix 6.  Permits to Install</w:t>
      </w:r>
      <w:bookmarkEnd w:id="129"/>
    </w:p>
    <w:p w14:paraId="65362EDF" w14:textId="77777777" w:rsidR="00CB43C3" w:rsidRPr="00CB43C3" w:rsidRDefault="00CB43C3" w:rsidP="001838ED">
      <w:pPr>
        <w:jc w:val="both"/>
        <w:rPr>
          <w:sz w:val="20"/>
          <w:u w:val="single"/>
        </w:rPr>
      </w:pPr>
    </w:p>
    <w:p w14:paraId="6CA14B70" w14:textId="61F4C32A" w:rsidR="00EC07BA" w:rsidRPr="00CB43C3" w:rsidRDefault="00EC07BA" w:rsidP="001838ED">
      <w:pPr>
        <w:jc w:val="both"/>
        <w:rPr>
          <w:rFonts w:cs="Arial"/>
          <w:sz w:val="20"/>
        </w:rPr>
      </w:pPr>
      <w:r w:rsidRPr="00CB43C3">
        <w:rPr>
          <w:rFonts w:cs="Arial"/>
          <w:sz w:val="20"/>
        </w:rPr>
        <w:t>The following table lists any PTIs issued or ROP revision applications received since the effective date of the previously issued ROP No. MI-ROP-</w:t>
      </w:r>
      <w:r w:rsidR="008F0235" w:rsidRPr="00CB43C3">
        <w:rPr>
          <w:rFonts w:cs="Arial"/>
          <w:sz w:val="20"/>
        </w:rPr>
        <w:t>B6619</w:t>
      </w:r>
      <w:r w:rsidRPr="00CB43C3">
        <w:rPr>
          <w:rFonts w:cs="Arial"/>
          <w:sz w:val="20"/>
        </w:rPr>
        <w:t>-</w:t>
      </w:r>
      <w:r w:rsidR="008F0235" w:rsidRPr="00CB43C3">
        <w:rPr>
          <w:rFonts w:cs="Arial"/>
          <w:sz w:val="20"/>
        </w:rPr>
        <w:t>2015</w:t>
      </w:r>
      <w:r w:rsidRPr="00CB43C3">
        <w:rPr>
          <w:rFonts w:cs="Arial"/>
          <w:sz w:val="20"/>
        </w:rPr>
        <w:t>.</w:t>
      </w:r>
      <w:r w:rsidR="00CB43C3" w:rsidRPr="00CB43C3">
        <w:rPr>
          <w:rFonts w:cs="Arial"/>
          <w:sz w:val="20"/>
        </w:rPr>
        <w:t xml:space="preserve"> </w:t>
      </w:r>
      <w:r w:rsidR="004550A8">
        <w:rPr>
          <w:rFonts w:cs="Arial"/>
          <w:sz w:val="20"/>
        </w:rPr>
        <w:t xml:space="preserve"> </w:t>
      </w:r>
      <w:r w:rsidRPr="00CB43C3">
        <w:rPr>
          <w:rFonts w:cs="Arial"/>
          <w:sz w:val="20"/>
        </w:rPr>
        <w:t>Those ROP revision applications that are being issued concurrently with this ROP renewal are identified by an asterisk (*).  Those revision applications not listed with an asterisk were processed prior to this renewal.</w:t>
      </w:r>
    </w:p>
    <w:p w14:paraId="02D7F11E" w14:textId="77777777" w:rsidR="00EC07BA" w:rsidRPr="00CB43C3" w:rsidRDefault="00EC07BA" w:rsidP="001838ED">
      <w:pPr>
        <w:jc w:val="both"/>
        <w:rPr>
          <w:rFonts w:cs="Arial"/>
          <w:sz w:val="20"/>
        </w:rPr>
      </w:pPr>
    </w:p>
    <w:p w14:paraId="3149AEE4" w14:textId="6AB56883" w:rsidR="00EC07BA" w:rsidRPr="00CB43C3" w:rsidRDefault="00EC07BA" w:rsidP="001838ED">
      <w:pPr>
        <w:jc w:val="both"/>
        <w:rPr>
          <w:rFonts w:cs="Arial"/>
          <w:sz w:val="20"/>
        </w:rPr>
      </w:pPr>
      <w:r w:rsidRPr="00CB43C3">
        <w:rPr>
          <w:rFonts w:cs="Arial"/>
          <w:sz w:val="20"/>
        </w:rPr>
        <w:t>Source-Wide PTI No MI-PTI-</w:t>
      </w:r>
      <w:r w:rsidR="008F0235" w:rsidRPr="00CB43C3">
        <w:rPr>
          <w:rFonts w:cs="Arial"/>
          <w:sz w:val="20"/>
        </w:rPr>
        <w:t>B6619</w:t>
      </w:r>
      <w:r w:rsidRPr="00CB43C3">
        <w:rPr>
          <w:rFonts w:cs="Arial"/>
          <w:sz w:val="20"/>
        </w:rPr>
        <w:t>-</w:t>
      </w:r>
      <w:r w:rsidR="008F0235" w:rsidRPr="00CB43C3">
        <w:rPr>
          <w:rFonts w:cs="Arial"/>
          <w:sz w:val="20"/>
        </w:rPr>
        <w:t xml:space="preserve">2015 </w:t>
      </w:r>
      <w:r w:rsidRPr="00CB43C3">
        <w:rPr>
          <w:rFonts w:cs="Arial"/>
          <w:sz w:val="20"/>
        </w:rPr>
        <w:t>is being reissued as Source-Wide PTI No. MI-PTI-</w:t>
      </w:r>
      <w:r w:rsidR="008F0235" w:rsidRPr="00CB43C3">
        <w:rPr>
          <w:rFonts w:cs="Arial"/>
          <w:sz w:val="20"/>
        </w:rPr>
        <w:t>B6619</w:t>
      </w:r>
      <w:r w:rsidRPr="00CB43C3">
        <w:rPr>
          <w:rFonts w:cs="Arial"/>
          <w:sz w:val="20"/>
        </w:rPr>
        <w:t>-</w:t>
      </w:r>
      <w:r w:rsidR="008F0235" w:rsidRPr="00CB43C3">
        <w:rPr>
          <w:rFonts w:cs="Arial"/>
          <w:sz w:val="20"/>
        </w:rPr>
        <w:t>20</w:t>
      </w:r>
      <w:r w:rsidR="00BC4E3F">
        <w:rPr>
          <w:rFonts w:cs="Arial"/>
          <w:sz w:val="20"/>
        </w:rPr>
        <w:t>24</w:t>
      </w:r>
      <w:r w:rsidRPr="00CB43C3">
        <w:rPr>
          <w:rFonts w:cs="Arial"/>
          <w:sz w:val="20"/>
        </w:rPr>
        <w:t>.</w:t>
      </w:r>
    </w:p>
    <w:p w14:paraId="541E842A" w14:textId="77777777" w:rsidR="00EC07BA" w:rsidRPr="00903ACF" w:rsidRDefault="00EC07BA" w:rsidP="001838ED">
      <w:pPr>
        <w:jc w:val="both"/>
        <w:rPr>
          <w:rFonts w:cs="Arial"/>
          <w:sz w:val="20"/>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2512"/>
        <w:gridCol w:w="3894"/>
        <w:gridCol w:w="2166"/>
      </w:tblGrid>
      <w:tr w:rsidR="00EC07BA" w:rsidRPr="001D53D9" w14:paraId="1E8BBE67" w14:textId="77777777" w:rsidTr="004550A8">
        <w:tc>
          <w:tcPr>
            <w:tcW w:w="789" w:type="pct"/>
            <w:tcBorders>
              <w:top w:val="double" w:sz="6" w:space="0" w:color="auto"/>
              <w:left w:val="double" w:sz="6" w:space="0" w:color="auto"/>
              <w:bottom w:val="double" w:sz="6" w:space="0" w:color="auto"/>
            </w:tcBorders>
            <w:shd w:val="clear" w:color="auto" w:fill="E0E0E0"/>
          </w:tcPr>
          <w:p w14:paraId="31C11354" w14:textId="77777777" w:rsidR="00EC07BA" w:rsidRPr="001D53D9" w:rsidRDefault="00EC07BA" w:rsidP="001838ED">
            <w:pPr>
              <w:jc w:val="center"/>
              <w:rPr>
                <w:rFonts w:cs="Arial"/>
                <w:b/>
                <w:sz w:val="20"/>
              </w:rPr>
            </w:pPr>
            <w:r w:rsidRPr="001D53D9">
              <w:rPr>
                <w:rFonts w:cs="Arial"/>
                <w:b/>
                <w:sz w:val="20"/>
              </w:rPr>
              <w:t>Permit to Install Number</w:t>
            </w:r>
          </w:p>
        </w:tc>
        <w:tc>
          <w:tcPr>
            <w:tcW w:w="1234" w:type="pct"/>
            <w:tcBorders>
              <w:top w:val="double" w:sz="6" w:space="0" w:color="auto"/>
              <w:bottom w:val="double" w:sz="6" w:space="0" w:color="auto"/>
            </w:tcBorders>
            <w:shd w:val="clear" w:color="auto" w:fill="E0E0E0"/>
          </w:tcPr>
          <w:p w14:paraId="570F4FB6" w14:textId="77777777" w:rsidR="00EC07BA" w:rsidRPr="001D53D9" w:rsidRDefault="00EC07BA" w:rsidP="001838ED">
            <w:pPr>
              <w:jc w:val="center"/>
              <w:rPr>
                <w:rFonts w:cs="Arial"/>
                <w:b/>
                <w:sz w:val="20"/>
              </w:rPr>
            </w:pPr>
            <w:r w:rsidRPr="001D53D9">
              <w:rPr>
                <w:rFonts w:cs="Arial"/>
                <w:b/>
                <w:sz w:val="20"/>
              </w:rPr>
              <w:t>ROP Revision</w:t>
            </w:r>
          </w:p>
          <w:p w14:paraId="0171DCED" w14:textId="77777777" w:rsidR="00EC07BA" w:rsidRPr="001D53D9" w:rsidRDefault="00EC07BA" w:rsidP="001838ED">
            <w:pPr>
              <w:jc w:val="center"/>
              <w:rPr>
                <w:rFonts w:cs="Arial"/>
                <w:b/>
                <w:sz w:val="20"/>
              </w:rPr>
            </w:pPr>
            <w:r w:rsidRPr="001D53D9">
              <w:rPr>
                <w:rFonts w:cs="Arial"/>
                <w:b/>
                <w:sz w:val="20"/>
              </w:rPr>
              <w:t>Application Number</w:t>
            </w:r>
          </w:p>
        </w:tc>
        <w:tc>
          <w:tcPr>
            <w:tcW w:w="1913" w:type="pct"/>
            <w:tcBorders>
              <w:top w:val="double" w:sz="6" w:space="0" w:color="auto"/>
              <w:bottom w:val="double" w:sz="6" w:space="0" w:color="auto"/>
            </w:tcBorders>
            <w:shd w:val="clear" w:color="auto" w:fill="E0E0E0"/>
          </w:tcPr>
          <w:p w14:paraId="795213B1"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64" w:type="pct"/>
            <w:tcBorders>
              <w:top w:val="double" w:sz="6" w:space="0" w:color="auto"/>
              <w:bottom w:val="double" w:sz="6" w:space="0" w:color="auto"/>
              <w:right w:val="double" w:sz="6" w:space="0" w:color="auto"/>
            </w:tcBorders>
            <w:shd w:val="clear" w:color="auto" w:fill="E0E0E0"/>
          </w:tcPr>
          <w:p w14:paraId="5CCA78DA" w14:textId="77777777" w:rsidR="00EC07BA" w:rsidRPr="001D53D9" w:rsidRDefault="00EC07BA" w:rsidP="001838ED">
            <w:pPr>
              <w:jc w:val="center"/>
              <w:rPr>
                <w:rFonts w:cs="Arial"/>
                <w:b/>
                <w:sz w:val="20"/>
              </w:rPr>
            </w:pPr>
            <w:r w:rsidRPr="001D53D9">
              <w:rPr>
                <w:rFonts w:cs="Arial"/>
                <w:b/>
                <w:sz w:val="20"/>
              </w:rPr>
              <w:t>Corresponding Emission Unit(s) or</w:t>
            </w:r>
          </w:p>
          <w:p w14:paraId="5E8B3C0E"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18C8C201" w14:textId="77777777" w:rsidTr="004550A8">
        <w:tc>
          <w:tcPr>
            <w:tcW w:w="789" w:type="pct"/>
            <w:tcBorders>
              <w:top w:val="double" w:sz="6" w:space="0" w:color="auto"/>
              <w:left w:val="double" w:sz="6" w:space="0" w:color="auto"/>
            </w:tcBorders>
            <w:shd w:val="clear" w:color="auto" w:fill="auto"/>
          </w:tcPr>
          <w:p w14:paraId="72143CAC" w14:textId="678F5DDE" w:rsidR="00EC07BA" w:rsidRPr="001D53D9" w:rsidRDefault="00CB43C3" w:rsidP="001838ED">
            <w:pPr>
              <w:rPr>
                <w:rFonts w:cs="Arial"/>
                <w:sz w:val="20"/>
              </w:rPr>
            </w:pPr>
            <w:r>
              <w:rPr>
                <w:rFonts w:cs="Arial"/>
                <w:sz w:val="20"/>
              </w:rPr>
              <w:t>NA</w:t>
            </w:r>
          </w:p>
        </w:tc>
        <w:tc>
          <w:tcPr>
            <w:tcW w:w="1234" w:type="pct"/>
            <w:tcBorders>
              <w:top w:val="double" w:sz="6" w:space="0" w:color="auto"/>
            </w:tcBorders>
            <w:shd w:val="clear" w:color="auto" w:fill="auto"/>
          </w:tcPr>
          <w:p w14:paraId="0D6888BA" w14:textId="62759F91" w:rsidR="00EC07BA" w:rsidRPr="001D53D9" w:rsidRDefault="00CB43C3" w:rsidP="001838ED">
            <w:pPr>
              <w:rPr>
                <w:rFonts w:cs="Arial"/>
                <w:sz w:val="20"/>
              </w:rPr>
            </w:pPr>
            <w:r>
              <w:rPr>
                <w:rFonts w:cs="Arial"/>
                <w:sz w:val="20"/>
              </w:rPr>
              <w:t>NA</w:t>
            </w:r>
          </w:p>
        </w:tc>
        <w:tc>
          <w:tcPr>
            <w:tcW w:w="1913" w:type="pct"/>
            <w:tcBorders>
              <w:top w:val="double" w:sz="6" w:space="0" w:color="auto"/>
            </w:tcBorders>
            <w:shd w:val="clear" w:color="auto" w:fill="auto"/>
          </w:tcPr>
          <w:p w14:paraId="7E51ECF5" w14:textId="5EA768A7" w:rsidR="00EC07BA" w:rsidRPr="001D53D9" w:rsidRDefault="00CB43C3" w:rsidP="008F6D06">
            <w:pPr>
              <w:jc w:val="both"/>
              <w:rPr>
                <w:rFonts w:cs="Arial"/>
                <w:sz w:val="20"/>
              </w:rPr>
            </w:pPr>
            <w:r>
              <w:rPr>
                <w:rFonts w:cs="Arial"/>
                <w:sz w:val="20"/>
              </w:rPr>
              <w:t>NA</w:t>
            </w:r>
          </w:p>
        </w:tc>
        <w:tc>
          <w:tcPr>
            <w:tcW w:w="1064" w:type="pct"/>
            <w:tcBorders>
              <w:top w:val="double" w:sz="6" w:space="0" w:color="auto"/>
              <w:right w:val="double" w:sz="6" w:space="0" w:color="auto"/>
            </w:tcBorders>
            <w:shd w:val="clear" w:color="auto" w:fill="auto"/>
          </w:tcPr>
          <w:p w14:paraId="27FC6559" w14:textId="19F94247" w:rsidR="00EC07BA" w:rsidRPr="001D53D9" w:rsidRDefault="00CB43C3" w:rsidP="001838ED">
            <w:pPr>
              <w:rPr>
                <w:rFonts w:cs="Arial"/>
                <w:sz w:val="20"/>
              </w:rPr>
            </w:pPr>
            <w:r>
              <w:rPr>
                <w:rFonts w:cs="Arial"/>
                <w:sz w:val="20"/>
              </w:rPr>
              <w:t>NA</w:t>
            </w:r>
          </w:p>
        </w:tc>
      </w:tr>
    </w:tbl>
    <w:p w14:paraId="0729E164" w14:textId="77777777" w:rsidR="00EC07BA" w:rsidRDefault="00EC07BA" w:rsidP="001838ED"/>
    <w:p w14:paraId="6CB86575" w14:textId="77777777" w:rsidR="00C60E84" w:rsidRPr="00CB43C3" w:rsidRDefault="00C60E84" w:rsidP="004F09CF">
      <w:pPr>
        <w:pStyle w:val="Heading2"/>
        <w:numPr>
          <w:ilvl w:val="0"/>
          <w:numId w:val="0"/>
        </w:numPr>
        <w:jc w:val="both"/>
        <w:rPr>
          <w:b w:val="0"/>
          <w:sz w:val="20"/>
        </w:rPr>
      </w:pPr>
      <w:bookmarkStart w:id="130" w:name="_Toc166061906"/>
      <w:r w:rsidRPr="00461D22">
        <w:rPr>
          <w:sz w:val="22"/>
          <w:szCs w:val="22"/>
        </w:rPr>
        <w:t>Appendix 7.  Emission Calculations</w:t>
      </w:r>
      <w:bookmarkEnd w:id="130"/>
      <w:r w:rsidRPr="00461D22">
        <w:rPr>
          <w:sz w:val="22"/>
          <w:szCs w:val="22"/>
        </w:rPr>
        <w:t xml:space="preserve"> </w:t>
      </w:r>
    </w:p>
    <w:p w14:paraId="74D67B80" w14:textId="77777777" w:rsidR="00B30110" w:rsidRPr="0080590E" w:rsidRDefault="00B30110" w:rsidP="00B30110">
      <w:pPr>
        <w:jc w:val="both"/>
        <w:rPr>
          <w:sz w:val="20"/>
        </w:rPr>
      </w:pPr>
    </w:p>
    <w:p w14:paraId="57CE984A" w14:textId="099ADB68" w:rsidR="00B30110" w:rsidRPr="0080590E" w:rsidRDefault="00B30110" w:rsidP="00161981">
      <w:pPr>
        <w:jc w:val="both"/>
        <w:rPr>
          <w:sz w:val="20"/>
        </w:rPr>
      </w:pPr>
      <w:r w:rsidRPr="007329BB">
        <w:rPr>
          <w:sz w:val="20"/>
        </w:rPr>
        <w:t>Specific emission calculations to be used with monitoring, testing or recordkeeping data are detailed in the appropriate Source-Wide, Emission Unit and/or Flexible Group Special Conditions.  Therefore, this appendix is not applicable.</w:t>
      </w:r>
    </w:p>
    <w:p w14:paraId="304F6D11" w14:textId="77777777" w:rsidR="00C60E84" w:rsidRPr="00FC1F2C" w:rsidRDefault="00C60E84" w:rsidP="004F09CF">
      <w:pPr>
        <w:pStyle w:val="Heading2"/>
        <w:numPr>
          <w:ilvl w:val="0"/>
          <w:numId w:val="0"/>
        </w:numPr>
        <w:jc w:val="both"/>
        <w:rPr>
          <w:b w:val="0"/>
          <w:sz w:val="22"/>
          <w:szCs w:val="22"/>
        </w:rPr>
      </w:pPr>
      <w:bookmarkStart w:id="131" w:name="_Toc377276143"/>
      <w:bookmarkStart w:id="132" w:name="_Toc377877183"/>
      <w:bookmarkStart w:id="133" w:name="_Toc382035381"/>
      <w:bookmarkStart w:id="134" w:name="_Toc382726630"/>
      <w:bookmarkStart w:id="135" w:name="_Toc382726705"/>
      <w:bookmarkStart w:id="136" w:name="_Toc382726784"/>
      <w:bookmarkStart w:id="137" w:name="_Toc387818190"/>
      <w:bookmarkStart w:id="138" w:name="_Toc390499900"/>
      <w:bookmarkStart w:id="139" w:name="_Toc390500329"/>
      <w:bookmarkStart w:id="140" w:name="_Toc390504382"/>
      <w:bookmarkStart w:id="141" w:name="_Toc390570172"/>
      <w:bookmarkStart w:id="142" w:name="_Toc391182906"/>
      <w:bookmarkStart w:id="143" w:name="_Toc437238970"/>
      <w:bookmarkStart w:id="144" w:name="_Toc451333047"/>
      <w:bookmarkStart w:id="145" w:name="_Toc166061907"/>
      <w:r w:rsidRPr="00461D22">
        <w:rPr>
          <w:sz w:val="22"/>
          <w:szCs w:val="22"/>
        </w:rPr>
        <w:t>Appendix 8.  Reporting</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217F13A" w14:textId="77777777" w:rsidR="00C60E84" w:rsidRPr="00B77C68" w:rsidRDefault="00C60E84" w:rsidP="004F09CF">
      <w:pPr>
        <w:jc w:val="both"/>
        <w:rPr>
          <w:sz w:val="20"/>
        </w:rPr>
      </w:pPr>
    </w:p>
    <w:p w14:paraId="1B8E25E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8F824D9" w14:textId="77777777" w:rsidR="00C60E84" w:rsidRPr="0080590E" w:rsidRDefault="00C60E84" w:rsidP="004F09CF">
      <w:pPr>
        <w:jc w:val="both"/>
        <w:rPr>
          <w:sz w:val="20"/>
        </w:rPr>
      </w:pPr>
    </w:p>
    <w:p w14:paraId="72AA8553"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3D09D225" w14:textId="77777777" w:rsidR="00C60E84" w:rsidRPr="0080590E" w:rsidRDefault="00C60E84" w:rsidP="004F09CF">
      <w:pPr>
        <w:jc w:val="both"/>
        <w:rPr>
          <w:sz w:val="20"/>
        </w:rPr>
      </w:pPr>
    </w:p>
    <w:p w14:paraId="3CCFB8DF" w14:textId="77777777" w:rsidR="00C60E84" w:rsidRPr="00FC1F2C" w:rsidRDefault="00C60E84" w:rsidP="004F09CF">
      <w:pPr>
        <w:jc w:val="both"/>
        <w:rPr>
          <w:sz w:val="20"/>
        </w:rPr>
      </w:pPr>
      <w:r w:rsidRPr="00B77C68">
        <w:rPr>
          <w:b/>
          <w:sz w:val="20"/>
        </w:rPr>
        <w:t>B.  Other Reporting</w:t>
      </w:r>
    </w:p>
    <w:p w14:paraId="21ECFC36" w14:textId="77777777" w:rsidR="00C60E84" w:rsidRPr="0080590E" w:rsidRDefault="00C60E84" w:rsidP="004F09CF">
      <w:pPr>
        <w:jc w:val="both"/>
        <w:rPr>
          <w:sz w:val="20"/>
        </w:rPr>
      </w:pPr>
    </w:p>
    <w:p w14:paraId="1B947A9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7"/>
      <w:bookmarkEnd w:id="98"/>
      <w:bookmarkEnd w:id="99"/>
      <w:bookmarkEnd w:id="100"/>
      <w:bookmarkEnd w:id="101"/>
      <w:bookmarkEnd w:id="102"/>
      <w:bookmarkEnd w:id="103"/>
      <w:bookmarkEnd w:id="104"/>
    </w:p>
    <w:sectPr w:rsidR="00DC3CDB" w:rsidSect="004426C5">
      <w:headerReference w:type="default" r:id="rId18"/>
      <w:headerReference w:type="first" r:id="rId19"/>
      <w:pgSz w:w="12240" w:h="15840" w:code="1"/>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DA1F" w14:textId="77777777" w:rsidR="004426C5" w:rsidRDefault="004426C5">
      <w:r>
        <w:separator/>
      </w:r>
    </w:p>
  </w:endnote>
  <w:endnote w:type="continuationSeparator" w:id="0">
    <w:p w14:paraId="52DDED3E" w14:textId="77777777" w:rsidR="004426C5" w:rsidRDefault="0044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B461" w14:textId="77777777" w:rsidR="00A8424E" w:rsidRDefault="00A8424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93B77F" w14:textId="77777777" w:rsidR="00A8424E" w:rsidRDefault="00A8424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9652" w14:textId="77777777" w:rsidR="00A8424E" w:rsidRPr="001F649E" w:rsidRDefault="00A8424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78F1" w14:textId="3E8FE34A" w:rsidR="00A8424E" w:rsidRPr="0060772E" w:rsidRDefault="00A8424E" w:rsidP="000862E3">
    <w:pPr>
      <w:pStyle w:val="Footer"/>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969E" w14:textId="77777777" w:rsidR="004550A8" w:rsidRPr="001F649E" w:rsidRDefault="004550A8" w:rsidP="004550A8">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50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50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F19D" w14:textId="77777777" w:rsidR="004426C5" w:rsidRDefault="004426C5">
      <w:r>
        <w:separator/>
      </w:r>
    </w:p>
  </w:footnote>
  <w:footnote w:type="continuationSeparator" w:id="0">
    <w:p w14:paraId="3D26847E" w14:textId="77777777" w:rsidR="004426C5" w:rsidRDefault="0044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7F3" w14:textId="34E423C1" w:rsidR="004550A8" w:rsidRPr="00E414B8" w:rsidRDefault="00BC4E3F" w:rsidP="004550A8">
    <w:pPr>
      <w:ind w:left="2160" w:firstLine="720"/>
      <w:rPr>
        <w:rFonts w:cs="Arial"/>
        <w:sz w:val="20"/>
      </w:rPr>
    </w:pPr>
    <w:r>
      <w:rPr>
        <w:b/>
        <w:sz w:val="24"/>
        <w:szCs w:val="24"/>
      </w:rPr>
      <w:tab/>
    </w:r>
    <w:r>
      <w:rPr>
        <w:b/>
        <w:sz w:val="24"/>
        <w:szCs w:val="24"/>
      </w:rPr>
      <w:tab/>
    </w:r>
    <w:r w:rsidR="003B1807">
      <w:rPr>
        <w:b/>
        <w:sz w:val="24"/>
        <w:szCs w:val="24"/>
      </w:rPr>
      <w:tab/>
    </w:r>
    <w:r w:rsidR="003B1807">
      <w:rPr>
        <w:b/>
        <w:sz w:val="24"/>
        <w:szCs w:val="24"/>
      </w:rPr>
      <w:tab/>
    </w:r>
    <w:r w:rsidR="004550A8">
      <w:rPr>
        <w:sz w:val="28"/>
      </w:rPr>
      <w:tab/>
    </w:r>
    <w:r w:rsidR="004550A8">
      <w:rPr>
        <w:sz w:val="28"/>
      </w:rPr>
      <w:tab/>
    </w:r>
    <w:r w:rsidR="004550A8" w:rsidRPr="00E414B8">
      <w:rPr>
        <w:rFonts w:cs="Arial"/>
        <w:sz w:val="20"/>
      </w:rPr>
      <w:t>ROP No:  MI-ROP-</w:t>
    </w:r>
    <w:r w:rsidR="004550A8">
      <w:rPr>
        <w:rFonts w:cs="Arial"/>
        <w:sz w:val="20"/>
      </w:rPr>
      <w:t>B6619</w:t>
    </w:r>
    <w:r w:rsidR="004550A8" w:rsidRPr="00E414B8">
      <w:rPr>
        <w:rFonts w:cs="Arial"/>
        <w:sz w:val="20"/>
      </w:rPr>
      <w:t>-</w:t>
    </w:r>
    <w:r w:rsidR="004550A8">
      <w:rPr>
        <w:rFonts w:cs="Arial"/>
        <w:sz w:val="20"/>
      </w:rPr>
      <w:t>20</w:t>
    </w:r>
    <w:r w:rsidR="003B1807">
      <w:rPr>
        <w:rFonts w:cs="Arial"/>
        <w:sz w:val="20"/>
      </w:rPr>
      <w:t>24</w:t>
    </w:r>
  </w:p>
  <w:p w14:paraId="25D6FC03" w14:textId="00086EF0" w:rsidR="004550A8" w:rsidRPr="005C1928" w:rsidRDefault="004550A8" w:rsidP="004550A8">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AA4CCB">
      <w:rPr>
        <w:rFonts w:cs="Arial"/>
        <w:sz w:val="20"/>
      </w:rPr>
      <w:t>May 10, 2029</w:t>
    </w:r>
  </w:p>
  <w:p w14:paraId="438EC48C" w14:textId="5C031EB4" w:rsidR="004550A8" w:rsidRDefault="004550A8" w:rsidP="004550A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MI-PTI-B6619-20</w:t>
    </w:r>
    <w:r w:rsidR="003B1807">
      <w:rPr>
        <w:sz w:val="20"/>
      </w:rPr>
      <w:t>24</w:t>
    </w:r>
  </w:p>
  <w:p w14:paraId="5717174F" w14:textId="77777777" w:rsidR="004550A8" w:rsidRDefault="004550A8" w:rsidP="004550A8">
    <w:pPr>
      <w:pStyle w:val="Header"/>
      <w:tabs>
        <w:tab w:val="clear" w:pos="8640"/>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8F35" w14:textId="1917075B" w:rsidR="004550A8" w:rsidRPr="00E414B8" w:rsidRDefault="00BC4E3F" w:rsidP="00077BEA">
    <w:pPr>
      <w:ind w:left="3600" w:firstLine="720"/>
      <w:rPr>
        <w:rFonts w:cs="Arial"/>
        <w:sz w:val="20"/>
      </w:rPr>
    </w:pPr>
    <w:r>
      <w:rPr>
        <w:b/>
        <w:sz w:val="24"/>
        <w:szCs w:val="24"/>
      </w:rPr>
      <w:tab/>
    </w:r>
    <w:r>
      <w:rPr>
        <w:b/>
        <w:sz w:val="24"/>
        <w:szCs w:val="24"/>
      </w:rPr>
      <w:tab/>
    </w:r>
    <w:r>
      <w:rPr>
        <w:b/>
        <w:sz w:val="24"/>
        <w:szCs w:val="24"/>
      </w:rPr>
      <w:tab/>
    </w:r>
    <w:r>
      <w:rPr>
        <w:b/>
        <w:sz w:val="24"/>
        <w:szCs w:val="24"/>
      </w:rPr>
      <w:tab/>
    </w:r>
    <w:r w:rsidR="004550A8">
      <w:rPr>
        <w:sz w:val="28"/>
      </w:rPr>
      <w:tab/>
    </w:r>
    <w:r w:rsidR="004550A8">
      <w:rPr>
        <w:sz w:val="28"/>
      </w:rPr>
      <w:tab/>
    </w:r>
    <w:r w:rsidR="00077BEA">
      <w:rPr>
        <w:sz w:val="28"/>
      </w:rPr>
      <w:tab/>
    </w:r>
    <w:r w:rsidR="00077BEA">
      <w:rPr>
        <w:sz w:val="28"/>
      </w:rPr>
      <w:tab/>
    </w:r>
    <w:r w:rsidR="004550A8" w:rsidRPr="00E414B8">
      <w:rPr>
        <w:rFonts w:cs="Arial"/>
        <w:sz w:val="20"/>
      </w:rPr>
      <w:t>ROP No:  MI-ROP-</w:t>
    </w:r>
    <w:r w:rsidR="004550A8">
      <w:rPr>
        <w:rFonts w:cs="Arial"/>
        <w:sz w:val="20"/>
      </w:rPr>
      <w:t>B6619</w:t>
    </w:r>
    <w:r w:rsidR="004550A8" w:rsidRPr="00E414B8">
      <w:rPr>
        <w:rFonts w:cs="Arial"/>
        <w:sz w:val="20"/>
      </w:rPr>
      <w:t>-</w:t>
    </w:r>
    <w:r w:rsidR="004550A8">
      <w:rPr>
        <w:rFonts w:cs="Arial"/>
        <w:sz w:val="20"/>
      </w:rPr>
      <w:t>20</w:t>
    </w:r>
    <w:r w:rsidR="00AA4CCB">
      <w:rPr>
        <w:rFonts w:cs="Arial"/>
        <w:sz w:val="20"/>
      </w:rPr>
      <w:t>24</w:t>
    </w:r>
  </w:p>
  <w:p w14:paraId="1CAFD1E0" w14:textId="2EB8C905" w:rsidR="004550A8" w:rsidRPr="005C1928" w:rsidRDefault="004550A8" w:rsidP="004550A8">
    <w:pPr>
      <w:pStyle w:val="Header"/>
      <w:tabs>
        <w:tab w:val="clear" w:pos="4320"/>
        <w:tab w:val="clear" w:pos="8640"/>
        <w:tab w:val="left" w:pos="6660"/>
      </w:tabs>
      <w:rPr>
        <w:rFonts w:cs="Arial"/>
        <w:sz w:val="20"/>
      </w:rPr>
    </w:pPr>
    <w:r w:rsidRPr="002339A7">
      <w:rPr>
        <w:rFonts w:cs="Arial"/>
        <w:sz w:val="20"/>
      </w:rPr>
      <w:tab/>
    </w:r>
    <w:r>
      <w:rPr>
        <w:rFonts w:cs="Arial"/>
        <w:sz w:val="20"/>
      </w:rPr>
      <w:tab/>
    </w:r>
    <w:r w:rsidR="00077BEA">
      <w:rPr>
        <w:rFonts w:cs="Arial"/>
        <w:sz w:val="20"/>
      </w:rPr>
      <w:tab/>
    </w:r>
    <w:r w:rsidR="00077BEA">
      <w:rPr>
        <w:rFonts w:cs="Arial"/>
        <w:sz w:val="20"/>
      </w:rPr>
      <w:tab/>
    </w:r>
    <w:r w:rsidR="00077BEA">
      <w:rPr>
        <w:rFonts w:cs="Arial"/>
        <w:sz w:val="20"/>
      </w:rPr>
      <w:tab/>
    </w:r>
    <w:r w:rsidR="00077BEA">
      <w:rPr>
        <w:rFonts w:cs="Arial"/>
        <w:sz w:val="20"/>
      </w:rPr>
      <w:tab/>
    </w:r>
    <w:r w:rsidRPr="002339A7">
      <w:rPr>
        <w:rFonts w:cs="Arial"/>
        <w:sz w:val="20"/>
      </w:rPr>
      <w:t>Ex</w:t>
    </w:r>
    <w:r w:rsidRPr="005C1928">
      <w:rPr>
        <w:rFonts w:cs="Arial"/>
        <w:sz w:val="20"/>
      </w:rPr>
      <w:t xml:space="preserve">piration Date:  </w:t>
    </w:r>
    <w:r w:rsidR="00AA4CCB">
      <w:rPr>
        <w:rFonts w:cs="Arial"/>
        <w:sz w:val="20"/>
      </w:rPr>
      <w:t>May 10, 2029</w:t>
    </w:r>
  </w:p>
  <w:p w14:paraId="20134E40" w14:textId="3B1F2CB3" w:rsidR="004550A8" w:rsidRDefault="004550A8" w:rsidP="004550A8">
    <w:pPr>
      <w:pStyle w:val="Header"/>
      <w:tabs>
        <w:tab w:val="clear" w:pos="8640"/>
        <w:tab w:val="left" w:pos="6660"/>
      </w:tabs>
      <w:rPr>
        <w:sz w:val="20"/>
      </w:rPr>
    </w:pPr>
    <w:r w:rsidRPr="005C1928">
      <w:rPr>
        <w:sz w:val="20"/>
      </w:rPr>
      <w:tab/>
    </w:r>
    <w:r w:rsidRPr="005C1928">
      <w:rPr>
        <w:sz w:val="20"/>
      </w:rPr>
      <w:tab/>
    </w:r>
    <w:r>
      <w:rPr>
        <w:sz w:val="20"/>
      </w:rPr>
      <w:tab/>
    </w:r>
    <w:r w:rsidR="00077BEA">
      <w:rPr>
        <w:sz w:val="20"/>
      </w:rPr>
      <w:tab/>
    </w:r>
    <w:r w:rsidR="00077BEA">
      <w:rPr>
        <w:sz w:val="20"/>
      </w:rPr>
      <w:tab/>
    </w:r>
    <w:r w:rsidR="00077BEA">
      <w:rPr>
        <w:sz w:val="20"/>
      </w:rPr>
      <w:tab/>
    </w:r>
    <w:r w:rsidR="00077BEA">
      <w:rPr>
        <w:sz w:val="20"/>
      </w:rPr>
      <w:tab/>
    </w:r>
    <w:r w:rsidRPr="005C1928">
      <w:rPr>
        <w:sz w:val="20"/>
      </w:rPr>
      <w:t>PTI</w:t>
    </w:r>
    <w:r>
      <w:rPr>
        <w:sz w:val="20"/>
      </w:rPr>
      <w:t xml:space="preserve"> No:  MI-PTI-B6619-20</w:t>
    </w:r>
    <w:r w:rsidR="00AA4CCB">
      <w:rPr>
        <w:sz w:val="20"/>
      </w:rPr>
      <w:t>24</w:t>
    </w:r>
  </w:p>
  <w:p w14:paraId="1FADB8DB" w14:textId="77777777" w:rsidR="004550A8" w:rsidRDefault="004550A8" w:rsidP="004550A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2364" w14:textId="6AAE88D9" w:rsidR="008F5883" w:rsidRPr="00E414B8" w:rsidRDefault="00BC4E3F" w:rsidP="00077BEA">
    <w:pPr>
      <w:ind w:left="3600" w:firstLine="72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4550A8">
      <w:rPr>
        <w:sz w:val="28"/>
      </w:rPr>
      <w:tab/>
    </w:r>
    <w:r w:rsidR="00077BEA">
      <w:rPr>
        <w:sz w:val="28"/>
      </w:rPr>
      <w:tab/>
    </w:r>
    <w:r w:rsidR="00077BEA">
      <w:rPr>
        <w:sz w:val="28"/>
      </w:rPr>
      <w:tab/>
    </w:r>
    <w:r w:rsidR="008F5883" w:rsidRPr="00E414B8">
      <w:rPr>
        <w:rFonts w:cs="Arial"/>
        <w:sz w:val="20"/>
      </w:rPr>
      <w:t>ROP No:  MI-ROP-</w:t>
    </w:r>
    <w:r w:rsidR="008F5883">
      <w:rPr>
        <w:rFonts w:cs="Arial"/>
        <w:sz w:val="20"/>
      </w:rPr>
      <w:t>B6619</w:t>
    </w:r>
    <w:r w:rsidR="008F5883" w:rsidRPr="00E414B8">
      <w:rPr>
        <w:rFonts w:cs="Arial"/>
        <w:sz w:val="20"/>
      </w:rPr>
      <w:t>-</w:t>
    </w:r>
    <w:r w:rsidR="008F5883">
      <w:rPr>
        <w:rFonts w:cs="Arial"/>
        <w:sz w:val="20"/>
      </w:rPr>
      <w:t>20</w:t>
    </w:r>
    <w:r w:rsidR="00AA4CCB">
      <w:rPr>
        <w:rFonts w:cs="Arial"/>
        <w:sz w:val="20"/>
      </w:rPr>
      <w:t>24</w:t>
    </w:r>
  </w:p>
  <w:p w14:paraId="3515824E" w14:textId="193F5C0D" w:rsidR="008F5883" w:rsidRPr="005C1928" w:rsidRDefault="008F5883" w:rsidP="008F5883">
    <w:pPr>
      <w:pStyle w:val="Header"/>
      <w:tabs>
        <w:tab w:val="clear" w:pos="4320"/>
        <w:tab w:val="clear" w:pos="8640"/>
        <w:tab w:val="left" w:pos="6660"/>
      </w:tabs>
      <w:rPr>
        <w:rFonts w:cs="Arial"/>
        <w:sz w:val="20"/>
      </w:rPr>
    </w:pPr>
    <w:r w:rsidRPr="002339A7">
      <w:rPr>
        <w:rFonts w:cs="Arial"/>
        <w:sz w:val="20"/>
      </w:rPr>
      <w:tab/>
    </w:r>
    <w:r>
      <w:rPr>
        <w:rFonts w:cs="Arial"/>
        <w:sz w:val="20"/>
      </w:rPr>
      <w:tab/>
    </w:r>
    <w:r w:rsidR="00077BEA">
      <w:rPr>
        <w:rFonts w:cs="Arial"/>
        <w:sz w:val="20"/>
      </w:rPr>
      <w:tab/>
    </w:r>
    <w:r w:rsidR="00077BEA">
      <w:rPr>
        <w:rFonts w:cs="Arial"/>
        <w:sz w:val="20"/>
      </w:rPr>
      <w:tab/>
    </w:r>
    <w:r w:rsidR="00077BEA">
      <w:rPr>
        <w:rFonts w:cs="Arial"/>
        <w:sz w:val="20"/>
      </w:rPr>
      <w:tab/>
    </w:r>
    <w:r w:rsidR="00077BEA">
      <w:rPr>
        <w:rFonts w:cs="Arial"/>
        <w:sz w:val="20"/>
      </w:rPr>
      <w:tab/>
    </w:r>
    <w:r w:rsidRPr="002339A7">
      <w:rPr>
        <w:rFonts w:cs="Arial"/>
        <w:sz w:val="20"/>
      </w:rPr>
      <w:t>Ex</w:t>
    </w:r>
    <w:r w:rsidRPr="005C1928">
      <w:rPr>
        <w:rFonts w:cs="Arial"/>
        <w:sz w:val="20"/>
      </w:rPr>
      <w:t xml:space="preserve">piration Date:  </w:t>
    </w:r>
    <w:r w:rsidR="00AA4CCB">
      <w:rPr>
        <w:rFonts w:cs="Arial"/>
        <w:sz w:val="20"/>
      </w:rPr>
      <w:t>May 10, 2029</w:t>
    </w:r>
  </w:p>
  <w:p w14:paraId="1534AF0C" w14:textId="3DC62683" w:rsidR="008F5883" w:rsidRDefault="008F5883" w:rsidP="008F5883">
    <w:pPr>
      <w:pStyle w:val="Header"/>
      <w:tabs>
        <w:tab w:val="clear" w:pos="8640"/>
        <w:tab w:val="left" w:pos="6660"/>
      </w:tabs>
      <w:rPr>
        <w:sz w:val="20"/>
      </w:rPr>
    </w:pPr>
    <w:r w:rsidRPr="005C1928">
      <w:rPr>
        <w:sz w:val="20"/>
      </w:rPr>
      <w:tab/>
    </w:r>
    <w:r w:rsidRPr="005C1928">
      <w:rPr>
        <w:sz w:val="20"/>
      </w:rPr>
      <w:tab/>
    </w:r>
    <w:r>
      <w:rPr>
        <w:sz w:val="20"/>
      </w:rPr>
      <w:tab/>
    </w:r>
    <w:r w:rsidR="00077BEA">
      <w:rPr>
        <w:sz w:val="20"/>
      </w:rPr>
      <w:tab/>
    </w:r>
    <w:r w:rsidR="00077BEA">
      <w:rPr>
        <w:sz w:val="20"/>
      </w:rPr>
      <w:tab/>
    </w:r>
    <w:r w:rsidR="00077BEA">
      <w:rPr>
        <w:sz w:val="20"/>
      </w:rPr>
      <w:tab/>
    </w:r>
    <w:r w:rsidR="00077BEA">
      <w:rPr>
        <w:sz w:val="20"/>
      </w:rPr>
      <w:tab/>
    </w:r>
    <w:r w:rsidRPr="005C1928">
      <w:rPr>
        <w:sz w:val="20"/>
      </w:rPr>
      <w:t>PTI</w:t>
    </w:r>
    <w:r>
      <w:rPr>
        <w:sz w:val="20"/>
      </w:rPr>
      <w:t xml:space="preserve"> No:  MI-PTI-B6619-20</w:t>
    </w:r>
    <w:r w:rsidR="00AA4CCB">
      <w:rPr>
        <w:sz w:val="20"/>
      </w:rPr>
      <w:t>24</w:t>
    </w:r>
  </w:p>
  <w:p w14:paraId="212C287E" w14:textId="77777777" w:rsidR="008F5883" w:rsidRDefault="008F5883" w:rsidP="008F5883">
    <w:pPr>
      <w:pStyle w:val="Header"/>
      <w:tabs>
        <w:tab w:val="clear" w:pos="8640"/>
        <w:tab w:val="left" w:pos="6660"/>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9E36" w14:textId="66B66CB9" w:rsidR="00077BEA" w:rsidRPr="00E414B8" w:rsidRDefault="00BC4E3F" w:rsidP="00077BEA">
    <w:pPr>
      <w:ind w:left="2160" w:firstLine="720"/>
      <w:rPr>
        <w:rFonts w:cs="Arial"/>
        <w:sz w:val="20"/>
      </w:rPr>
    </w:pPr>
    <w:r>
      <w:rPr>
        <w:b/>
        <w:sz w:val="24"/>
        <w:szCs w:val="24"/>
      </w:rPr>
      <w:tab/>
    </w:r>
    <w:r>
      <w:rPr>
        <w:b/>
        <w:sz w:val="24"/>
        <w:szCs w:val="24"/>
      </w:rPr>
      <w:tab/>
    </w:r>
    <w:r>
      <w:rPr>
        <w:b/>
        <w:sz w:val="24"/>
        <w:szCs w:val="24"/>
      </w:rPr>
      <w:tab/>
    </w:r>
    <w:r>
      <w:rPr>
        <w:b/>
        <w:sz w:val="24"/>
        <w:szCs w:val="24"/>
      </w:rPr>
      <w:tab/>
    </w:r>
    <w:r w:rsidR="00077BEA">
      <w:rPr>
        <w:sz w:val="28"/>
      </w:rPr>
      <w:tab/>
    </w:r>
    <w:r w:rsidR="00077BEA">
      <w:rPr>
        <w:sz w:val="28"/>
      </w:rPr>
      <w:tab/>
    </w:r>
    <w:r w:rsidR="00077BEA" w:rsidRPr="00E414B8">
      <w:rPr>
        <w:rFonts w:cs="Arial"/>
        <w:sz w:val="20"/>
      </w:rPr>
      <w:t>ROP No:  MI-ROP-</w:t>
    </w:r>
    <w:r w:rsidR="00077BEA">
      <w:rPr>
        <w:rFonts w:cs="Arial"/>
        <w:sz w:val="20"/>
      </w:rPr>
      <w:t>B6619</w:t>
    </w:r>
    <w:r w:rsidR="00077BEA" w:rsidRPr="00E414B8">
      <w:rPr>
        <w:rFonts w:cs="Arial"/>
        <w:sz w:val="20"/>
      </w:rPr>
      <w:t>-</w:t>
    </w:r>
    <w:r w:rsidR="00077BEA">
      <w:rPr>
        <w:rFonts w:cs="Arial"/>
        <w:sz w:val="20"/>
      </w:rPr>
      <w:t>20</w:t>
    </w:r>
    <w:r w:rsidR="00AA4CCB">
      <w:rPr>
        <w:rFonts w:cs="Arial"/>
        <w:sz w:val="20"/>
      </w:rPr>
      <w:t>24</w:t>
    </w:r>
  </w:p>
  <w:p w14:paraId="55203A29" w14:textId="4EBCA081" w:rsidR="00077BEA" w:rsidRPr="005C1928" w:rsidRDefault="00077BEA" w:rsidP="004550A8">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AA4CCB">
      <w:rPr>
        <w:rFonts w:cs="Arial"/>
        <w:sz w:val="20"/>
      </w:rPr>
      <w:t>May 10, 2029</w:t>
    </w:r>
  </w:p>
  <w:p w14:paraId="506407BE" w14:textId="752F5AE5" w:rsidR="00077BEA" w:rsidRDefault="00077BEA" w:rsidP="004550A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MI-PTI-B6619-20</w:t>
    </w:r>
    <w:r w:rsidR="00AA4CCB">
      <w:rPr>
        <w:sz w:val="20"/>
      </w:rPr>
      <w:t>24</w:t>
    </w:r>
  </w:p>
  <w:p w14:paraId="2889DD7D" w14:textId="77777777" w:rsidR="00077BEA" w:rsidRDefault="00077BEA" w:rsidP="004550A8">
    <w:pPr>
      <w:pStyle w:val="Header"/>
      <w:tabs>
        <w:tab w:val="clear" w:pos="8640"/>
        <w:tab w:val="left" w:pos="666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146C" w14:textId="31A19225" w:rsidR="00077BEA" w:rsidRPr="00E414B8" w:rsidRDefault="00BC4E3F" w:rsidP="00077BEA">
    <w:pPr>
      <w:ind w:left="2160" w:firstLine="72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077BEA">
      <w:rPr>
        <w:sz w:val="28"/>
      </w:rPr>
      <w:tab/>
    </w:r>
    <w:r w:rsidR="00077BEA" w:rsidRPr="00E414B8">
      <w:rPr>
        <w:rFonts w:cs="Arial"/>
        <w:sz w:val="20"/>
      </w:rPr>
      <w:t>ROP No:  MI-ROP-</w:t>
    </w:r>
    <w:r w:rsidR="00077BEA">
      <w:rPr>
        <w:rFonts w:cs="Arial"/>
        <w:sz w:val="20"/>
      </w:rPr>
      <w:t>B6619</w:t>
    </w:r>
    <w:r w:rsidR="00077BEA" w:rsidRPr="00E414B8">
      <w:rPr>
        <w:rFonts w:cs="Arial"/>
        <w:sz w:val="20"/>
      </w:rPr>
      <w:t>-</w:t>
    </w:r>
    <w:r w:rsidR="00077BEA">
      <w:rPr>
        <w:rFonts w:cs="Arial"/>
        <w:sz w:val="20"/>
      </w:rPr>
      <w:t>20</w:t>
    </w:r>
    <w:r w:rsidR="00AA4CCB">
      <w:rPr>
        <w:rFonts w:cs="Arial"/>
        <w:sz w:val="20"/>
      </w:rPr>
      <w:t>24</w:t>
    </w:r>
  </w:p>
  <w:p w14:paraId="2DBF3579" w14:textId="21D22BE4" w:rsidR="00077BEA" w:rsidRPr="005C1928" w:rsidRDefault="00077BEA" w:rsidP="008F588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sidR="00AA4CCB">
      <w:rPr>
        <w:rFonts w:cs="Arial"/>
        <w:sz w:val="20"/>
      </w:rPr>
      <w:t>May 10, 2029</w:t>
    </w:r>
  </w:p>
  <w:p w14:paraId="1B732C50" w14:textId="083FA7DC" w:rsidR="00077BEA" w:rsidRDefault="00077BEA" w:rsidP="008F5883">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MI-PTI-B6619-20</w:t>
    </w:r>
    <w:r w:rsidR="00AA4CCB">
      <w:rPr>
        <w:sz w:val="20"/>
      </w:rPr>
      <w:t>24</w:t>
    </w:r>
  </w:p>
  <w:p w14:paraId="2C77CC3C" w14:textId="77777777" w:rsidR="00077BEA" w:rsidRDefault="00077BEA" w:rsidP="008F5883">
    <w:pPr>
      <w:pStyle w:val="Header"/>
      <w:tabs>
        <w:tab w:val="clear" w:pos="8640"/>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D753A"/>
    <w:multiLevelType w:val="hybridMultilevel"/>
    <w:tmpl w:val="EB48B2D0"/>
    <w:lvl w:ilvl="0" w:tplc="03DC8CA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10CFF"/>
    <w:multiLevelType w:val="hybridMultilevel"/>
    <w:tmpl w:val="2C32FBDC"/>
    <w:lvl w:ilvl="0" w:tplc="E5047C8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8374679"/>
    <w:multiLevelType w:val="hybridMultilevel"/>
    <w:tmpl w:val="B68E0F1E"/>
    <w:lvl w:ilvl="0" w:tplc="FFE22EC6">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7030"/>
    <w:multiLevelType w:val="hybridMultilevel"/>
    <w:tmpl w:val="CBC257D2"/>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72606"/>
    <w:multiLevelType w:val="hybridMultilevel"/>
    <w:tmpl w:val="ED28B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071334"/>
    <w:multiLevelType w:val="multilevel"/>
    <w:tmpl w:val="C1DA6F02"/>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ABDA7436"/>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523519"/>
    <w:multiLevelType w:val="hybridMultilevel"/>
    <w:tmpl w:val="4A8A1734"/>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15297"/>
    <w:multiLevelType w:val="multilevel"/>
    <w:tmpl w:val="196EE60C"/>
    <w:lvl w:ilvl="0">
      <w:start w:val="1"/>
      <w:numFmt w:val="decimal"/>
      <w:lvlText w:val="%1."/>
      <w:lvlJc w:val="left"/>
      <w:pPr>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723367E"/>
    <w:multiLevelType w:val="hybridMultilevel"/>
    <w:tmpl w:val="B0FE7798"/>
    <w:lvl w:ilvl="0" w:tplc="72489BF0">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AD553D"/>
    <w:multiLevelType w:val="hybridMultilevel"/>
    <w:tmpl w:val="AD204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F87DBF"/>
    <w:multiLevelType w:val="multilevel"/>
    <w:tmpl w:val="CBD079A4"/>
    <w:lvl w:ilvl="0">
      <w:start w:val="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EFF172A"/>
    <w:multiLevelType w:val="multilevel"/>
    <w:tmpl w:val="682A9548"/>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1F6865"/>
    <w:multiLevelType w:val="multilevel"/>
    <w:tmpl w:val="68364660"/>
    <w:lvl w:ilvl="0">
      <w:start w:val="42"/>
      <w:numFmt w:val="decimal"/>
      <w:lvlText w:val="%1."/>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3D82F10"/>
    <w:multiLevelType w:val="hybridMultilevel"/>
    <w:tmpl w:val="8DC677B4"/>
    <w:lvl w:ilvl="0" w:tplc="1B46B99E">
      <w:start w:val="1"/>
      <w:numFmt w:val="decimal"/>
      <w:lvlText w:val="%1."/>
      <w:lvlJc w:val="left"/>
      <w:pPr>
        <w:ind w:left="360" w:hanging="360"/>
      </w:pPr>
      <w:rPr>
        <w:rFonts w:ascii="Arial" w:hAnsi="Arial" w:cs="Times New Roman"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13A1F"/>
    <w:multiLevelType w:val="hybridMultilevel"/>
    <w:tmpl w:val="DAC43FEE"/>
    <w:lvl w:ilvl="0" w:tplc="9EBCFE2C">
      <w:start w:val="1"/>
      <w:numFmt w:val="decimal"/>
      <w:lvlText w:val="%1."/>
      <w:lvlJc w:val="left"/>
      <w:pPr>
        <w:ind w:left="360" w:hanging="360"/>
      </w:pPr>
      <w:rPr>
        <w:rFonts w:hint="default"/>
      </w:rPr>
    </w:lvl>
    <w:lvl w:ilvl="1" w:tplc="CCE6085A">
      <w:start w:val="1"/>
      <w:numFmt w:val="lowerLetter"/>
      <w:lvlText w:val="%2."/>
      <w:lvlJc w:val="left"/>
      <w:pPr>
        <w:ind w:left="72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CA06A9"/>
    <w:multiLevelType w:val="multilevel"/>
    <w:tmpl w:val="45F2C5AA"/>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AC3AC358"/>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8064F71E"/>
    <w:lvl w:ilvl="0">
      <w:start w:val="42"/>
      <w:numFmt w:val="decimal"/>
      <w:lvlText w:val="%1."/>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41745"/>
    <w:multiLevelType w:val="hybridMultilevel"/>
    <w:tmpl w:val="6A826976"/>
    <w:lvl w:ilvl="0" w:tplc="3CA2A76C">
      <w:start w:val="1"/>
      <w:numFmt w:val="decimal"/>
      <w:lvlText w:val="%1."/>
      <w:lvlJc w:val="left"/>
      <w:pPr>
        <w:tabs>
          <w:tab w:val="num" w:pos="0"/>
        </w:tabs>
        <w:ind w:left="360" w:hanging="360"/>
      </w:pPr>
      <w:rPr>
        <w:rFonts w:hint="default"/>
      </w:rPr>
    </w:lvl>
    <w:lvl w:ilvl="1" w:tplc="3AE03312">
      <w:start w:val="1"/>
      <w:numFmt w:val="lowerLetter"/>
      <w:lvlText w:val="%2."/>
      <w:lvlJc w:val="left"/>
      <w:pPr>
        <w:tabs>
          <w:tab w:val="num" w:pos="360"/>
        </w:tabs>
        <w:ind w:left="720" w:hanging="360"/>
      </w:pPr>
      <w:rPr>
        <w:rFonts w:hint="default"/>
      </w:rPr>
    </w:lvl>
    <w:lvl w:ilvl="2" w:tplc="306AAE3A">
      <w:start w:val="5"/>
      <w:numFmt w:val="lowerLetter"/>
      <w:lvlText w:val="%3."/>
      <w:lvlJc w:val="left"/>
      <w:pPr>
        <w:tabs>
          <w:tab w:val="num" w:pos="720"/>
        </w:tabs>
        <w:ind w:left="720" w:hanging="360"/>
      </w:pPr>
      <w:rPr>
        <w:rFonts w:ascii="Arial" w:hAnsi="Arial"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8D645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9E2EDF"/>
    <w:multiLevelType w:val="hybridMultilevel"/>
    <w:tmpl w:val="8F44D0BA"/>
    <w:lvl w:ilvl="0" w:tplc="2278A6DA">
      <w:start w:val="1"/>
      <w:numFmt w:val="decimal"/>
      <w:lvlText w:val="%1."/>
      <w:lvlJc w:val="left"/>
      <w:pPr>
        <w:ind w:left="360" w:hanging="360"/>
      </w:pPr>
      <w:rPr>
        <w:rFonts w:hint="default"/>
        <w:b w:val="0"/>
        <w:bCs w:val="0"/>
      </w:rPr>
    </w:lvl>
    <w:lvl w:ilvl="1" w:tplc="87A2CC6E">
      <w:start w:val="1"/>
      <w:numFmt w:val="lowerLetter"/>
      <w:lvlText w:val="%2."/>
      <w:lvlJc w:val="left"/>
      <w:pPr>
        <w:ind w:left="720" w:hanging="360"/>
      </w:pPr>
      <w:rPr>
        <w:rFonts w:hint="default"/>
      </w:rPr>
    </w:lvl>
    <w:lvl w:ilvl="2" w:tplc="21344D48">
      <w:start w:val="1"/>
      <w:numFmt w:val="lowerRoman"/>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D637D"/>
    <w:multiLevelType w:val="hybridMultilevel"/>
    <w:tmpl w:val="05EC9308"/>
    <w:lvl w:ilvl="0" w:tplc="757A401A">
      <w:start w:val="1"/>
      <w:numFmt w:val="decimal"/>
      <w:lvlText w:val="%1."/>
      <w:lvlJc w:val="left"/>
      <w:pPr>
        <w:ind w:left="72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627FE"/>
    <w:multiLevelType w:val="hybridMultilevel"/>
    <w:tmpl w:val="1FE866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F78780B"/>
    <w:multiLevelType w:val="hybridMultilevel"/>
    <w:tmpl w:val="9724E932"/>
    <w:lvl w:ilvl="0" w:tplc="470E3074">
      <w:start w:val="1"/>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FE325F"/>
    <w:multiLevelType w:val="hybridMultilevel"/>
    <w:tmpl w:val="19B21AD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2317256"/>
    <w:multiLevelType w:val="multilevel"/>
    <w:tmpl w:val="73EC89C0"/>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2FB39E5"/>
    <w:multiLevelType w:val="hybridMultilevel"/>
    <w:tmpl w:val="88CA39D4"/>
    <w:lvl w:ilvl="0" w:tplc="BE74D774">
      <w:start w:val="3"/>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8382125"/>
    <w:multiLevelType w:val="multilevel"/>
    <w:tmpl w:val="929E46E4"/>
    <w:lvl w:ilvl="0">
      <w:start w:val="1"/>
      <w:numFmt w:val="decimal"/>
      <w:lvlText w:val="%1."/>
      <w:lvlJc w:val="left"/>
      <w:pPr>
        <w:ind w:left="360" w:hanging="360"/>
      </w:pPr>
      <w:rPr>
        <w:rFonts w:ascii="Arial" w:hAnsi="Arial" w:hint="default"/>
        <w:b w:val="0"/>
        <w:i w:val="0"/>
        <w:color w:val="auto"/>
      </w:rPr>
    </w:lvl>
    <w:lvl w:ilvl="1">
      <w:start w:val="1"/>
      <w:numFmt w:val="lowerLetter"/>
      <w:lvlText w:val="%2."/>
      <w:lvlJc w:val="left"/>
      <w:pPr>
        <w:ind w:left="720" w:hanging="360"/>
      </w:pPr>
      <w:rPr>
        <w:rFonts w:hint="default"/>
        <w:b w:val="0"/>
        <w:bCs w:val="0"/>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D17766B"/>
    <w:multiLevelType w:val="hybridMultilevel"/>
    <w:tmpl w:val="0F9A0652"/>
    <w:lvl w:ilvl="0" w:tplc="2EF61A2E">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5212E4"/>
    <w:multiLevelType w:val="multilevel"/>
    <w:tmpl w:val="99E43C3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FAC1843"/>
    <w:multiLevelType w:val="multilevel"/>
    <w:tmpl w:val="2D1A9840"/>
    <w:lvl w:ilvl="0">
      <w:start w:val="43"/>
      <w:numFmt w:val="decimal"/>
      <w:lvlText w:val="%1."/>
      <w:lvlJc w:val="left"/>
      <w:pPr>
        <w:tabs>
          <w:tab w:val="num" w:pos="360"/>
        </w:tabs>
        <w:ind w:left="360" w:hanging="360"/>
      </w:pPr>
      <w:rPr>
        <w:rFonts w:hint="default"/>
        <w:vertAlign w:val="base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5541C28"/>
    <w:multiLevelType w:val="hybridMultilevel"/>
    <w:tmpl w:val="15409B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434377"/>
    <w:multiLevelType w:val="hybridMultilevel"/>
    <w:tmpl w:val="CBC257D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B4E5870"/>
    <w:multiLevelType w:val="hybridMultilevel"/>
    <w:tmpl w:val="CD109604"/>
    <w:lvl w:ilvl="0" w:tplc="BF4C612E">
      <w:start w:val="1"/>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3962036"/>
    <w:multiLevelType w:val="hybridMultilevel"/>
    <w:tmpl w:val="15409B8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0910AC"/>
    <w:multiLevelType w:val="multilevel"/>
    <w:tmpl w:val="618E0DB4"/>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77A5B6C"/>
    <w:multiLevelType w:val="hybridMultilevel"/>
    <w:tmpl w:val="F74CBD1C"/>
    <w:lvl w:ilvl="0" w:tplc="40EE7C16">
      <w:start w:val="1"/>
      <w:numFmt w:val="decimal"/>
      <w:lvlText w:val="%1."/>
      <w:lvlJc w:val="left"/>
      <w:pPr>
        <w:tabs>
          <w:tab w:val="num" w:pos="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F009AF"/>
    <w:multiLevelType w:val="multilevel"/>
    <w:tmpl w:val="F9E2191A"/>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BC751F1"/>
    <w:multiLevelType w:val="multilevel"/>
    <w:tmpl w:val="ABEE7D5C"/>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EF543FF"/>
    <w:multiLevelType w:val="hybridMultilevel"/>
    <w:tmpl w:val="1FE866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9064172">
    <w:abstractNumId w:val="4"/>
  </w:num>
  <w:num w:numId="2" w16cid:durableId="1368600100">
    <w:abstractNumId w:val="58"/>
  </w:num>
  <w:num w:numId="3" w16cid:durableId="790441303">
    <w:abstractNumId w:val="11"/>
  </w:num>
  <w:num w:numId="4" w16cid:durableId="1536582467">
    <w:abstractNumId w:val="38"/>
  </w:num>
  <w:num w:numId="5" w16cid:durableId="7877554">
    <w:abstractNumId w:val="3"/>
  </w:num>
  <w:num w:numId="6" w16cid:durableId="1314333040">
    <w:abstractNumId w:val="60"/>
  </w:num>
  <w:num w:numId="7" w16cid:durableId="1901018786">
    <w:abstractNumId w:val="34"/>
  </w:num>
  <w:num w:numId="8" w16cid:durableId="82683">
    <w:abstractNumId w:val="51"/>
  </w:num>
  <w:num w:numId="9" w16cid:durableId="1819178479">
    <w:abstractNumId w:val="10"/>
  </w:num>
  <w:num w:numId="10" w16cid:durableId="1834178358">
    <w:abstractNumId w:val="22"/>
  </w:num>
  <w:num w:numId="11" w16cid:durableId="1588461897">
    <w:abstractNumId w:val="41"/>
  </w:num>
  <w:num w:numId="12" w16cid:durableId="18505840">
    <w:abstractNumId w:val="56"/>
  </w:num>
  <w:num w:numId="13" w16cid:durableId="1755735212">
    <w:abstractNumId w:val="50"/>
  </w:num>
  <w:num w:numId="14" w16cid:durableId="1177841158">
    <w:abstractNumId w:val="8"/>
  </w:num>
  <w:num w:numId="15" w16cid:durableId="1803885022">
    <w:abstractNumId w:val="59"/>
  </w:num>
  <w:num w:numId="16" w16cid:durableId="1727096996">
    <w:abstractNumId w:val="54"/>
  </w:num>
  <w:num w:numId="17" w16cid:durableId="147325125">
    <w:abstractNumId w:val="17"/>
  </w:num>
  <w:num w:numId="18" w16cid:durableId="1281692980">
    <w:abstractNumId w:val="47"/>
  </w:num>
  <w:num w:numId="19" w16cid:durableId="1785928462">
    <w:abstractNumId w:val="45"/>
  </w:num>
  <w:num w:numId="20" w16cid:durableId="1755206018">
    <w:abstractNumId w:val="9"/>
  </w:num>
  <w:num w:numId="21" w16cid:durableId="1993825884">
    <w:abstractNumId w:val="21"/>
  </w:num>
  <w:num w:numId="22" w16cid:durableId="53822746">
    <w:abstractNumId w:val="23"/>
  </w:num>
  <w:num w:numId="23" w16cid:durableId="870651009">
    <w:abstractNumId w:val="0"/>
  </w:num>
  <w:num w:numId="24" w16cid:durableId="69086144">
    <w:abstractNumId w:val="37"/>
  </w:num>
  <w:num w:numId="25" w16cid:durableId="1404982376">
    <w:abstractNumId w:val="28"/>
  </w:num>
  <w:num w:numId="26" w16cid:durableId="1203248057">
    <w:abstractNumId w:val="24"/>
  </w:num>
  <w:num w:numId="27" w16cid:durableId="49890082">
    <w:abstractNumId w:val="32"/>
  </w:num>
  <w:num w:numId="28" w16cid:durableId="261496967">
    <w:abstractNumId w:val="26"/>
  </w:num>
  <w:num w:numId="29" w16cid:durableId="962030882">
    <w:abstractNumId w:val="33"/>
  </w:num>
  <w:num w:numId="30" w16cid:durableId="770585296">
    <w:abstractNumId w:val="36"/>
  </w:num>
  <w:num w:numId="31" w16cid:durableId="28532770">
    <w:abstractNumId w:val="27"/>
  </w:num>
  <w:num w:numId="32" w16cid:durableId="1885407956">
    <w:abstractNumId w:val="40"/>
  </w:num>
  <w:num w:numId="33" w16cid:durableId="1163009328">
    <w:abstractNumId w:val="7"/>
  </w:num>
  <w:num w:numId="34" w16cid:durableId="2087267026">
    <w:abstractNumId w:val="25"/>
  </w:num>
  <w:num w:numId="35" w16cid:durableId="1565488353">
    <w:abstractNumId w:val="2"/>
  </w:num>
  <w:num w:numId="36" w16cid:durableId="561477724">
    <w:abstractNumId w:val="1"/>
  </w:num>
  <w:num w:numId="37" w16cid:durableId="1157959724">
    <w:abstractNumId w:val="39"/>
  </w:num>
  <w:num w:numId="38" w16cid:durableId="82735739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5660515">
    <w:abstractNumId w:val="53"/>
  </w:num>
  <w:num w:numId="40" w16cid:durableId="1807310851">
    <w:abstractNumId w:val="30"/>
  </w:num>
  <w:num w:numId="41" w16cid:durableId="1908221798">
    <w:abstractNumId w:val="29"/>
  </w:num>
  <w:num w:numId="42" w16cid:durableId="154956878">
    <w:abstractNumId w:val="20"/>
  </w:num>
  <w:num w:numId="43" w16cid:durableId="265846537">
    <w:abstractNumId w:val="43"/>
  </w:num>
  <w:num w:numId="44" w16cid:durableId="572086266">
    <w:abstractNumId w:val="48"/>
  </w:num>
  <w:num w:numId="45" w16cid:durableId="1391884754">
    <w:abstractNumId w:val="55"/>
  </w:num>
  <w:num w:numId="46" w16cid:durableId="1568766037">
    <w:abstractNumId w:val="18"/>
  </w:num>
  <w:num w:numId="47" w16cid:durableId="159079785">
    <w:abstractNumId w:val="16"/>
  </w:num>
  <w:num w:numId="48" w16cid:durableId="886141279">
    <w:abstractNumId w:val="19"/>
  </w:num>
  <w:num w:numId="49" w16cid:durableId="355273889">
    <w:abstractNumId w:val="13"/>
  </w:num>
  <w:num w:numId="50" w16cid:durableId="1236279309">
    <w:abstractNumId w:val="42"/>
  </w:num>
  <w:num w:numId="51" w16cid:durableId="1464689019">
    <w:abstractNumId w:val="5"/>
  </w:num>
  <w:num w:numId="52" w16cid:durableId="1768038173">
    <w:abstractNumId w:val="44"/>
  </w:num>
  <w:num w:numId="53" w16cid:durableId="1140415515">
    <w:abstractNumId w:val="49"/>
  </w:num>
  <w:num w:numId="54" w16cid:durableId="1346201675">
    <w:abstractNumId w:val="12"/>
  </w:num>
  <w:num w:numId="55" w16cid:durableId="1696954877">
    <w:abstractNumId w:val="6"/>
  </w:num>
  <w:num w:numId="56" w16cid:durableId="20953215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1773128">
    <w:abstractNumId w:val="15"/>
  </w:num>
  <w:num w:numId="58" w16cid:durableId="13267183">
    <w:abstractNumId w:val="31"/>
  </w:num>
  <w:num w:numId="59" w16cid:durableId="105317685">
    <w:abstractNumId w:val="46"/>
  </w:num>
  <w:num w:numId="60" w16cid:durableId="1268586645">
    <w:abstractNumId w:val="35"/>
  </w:num>
  <w:num w:numId="61" w16cid:durableId="1569918331">
    <w:abstractNumId w:val="61"/>
  </w:num>
  <w:num w:numId="62" w16cid:durableId="115757954">
    <w:abstractNumId w:val="52"/>
  </w:num>
  <w:num w:numId="63" w16cid:durableId="1137066850">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1m4PoU+yamkOjynC57BsBvOb50JRjSZ1ieGv/jYVLrf1s1P5MNfoaVSHpdZ8PQSswRppE+3P+pXplMUp2oXRw==" w:salt="i63AFAepYkeq1f9AIxJevw=="/>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2A"/>
    <w:rsid w:val="000000B9"/>
    <w:rsid w:val="000067DD"/>
    <w:rsid w:val="00006871"/>
    <w:rsid w:val="000069B5"/>
    <w:rsid w:val="00006A4E"/>
    <w:rsid w:val="00006F92"/>
    <w:rsid w:val="000112F8"/>
    <w:rsid w:val="00012E33"/>
    <w:rsid w:val="00014082"/>
    <w:rsid w:val="00017E74"/>
    <w:rsid w:val="00021E1F"/>
    <w:rsid w:val="00021F93"/>
    <w:rsid w:val="00022CC9"/>
    <w:rsid w:val="00024091"/>
    <w:rsid w:val="000243E8"/>
    <w:rsid w:val="00024D95"/>
    <w:rsid w:val="00025A80"/>
    <w:rsid w:val="0002792B"/>
    <w:rsid w:val="00027EB7"/>
    <w:rsid w:val="000317CC"/>
    <w:rsid w:val="000363C9"/>
    <w:rsid w:val="000363E8"/>
    <w:rsid w:val="000369CC"/>
    <w:rsid w:val="00040184"/>
    <w:rsid w:val="00040921"/>
    <w:rsid w:val="0004217B"/>
    <w:rsid w:val="00044CCA"/>
    <w:rsid w:val="00045EBF"/>
    <w:rsid w:val="000507AD"/>
    <w:rsid w:val="000509C6"/>
    <w:rsid w:val="000511C8"/>
    <w:rsid w:val="00054BBF"/>
    <w:rsid w:val="00055028"/>
    <w:rsid w:val="0005600A"/>
    <w:rsid w:val="000577A6"/>
    <w:rsid w:val="00057F26"/>
    <w:rsid w:val="00060C42"/>
    <w:rsid w:val="0006121A"/>
    <w:rsid w:val="00061D61"/>
    <w:rsid w:val="00062649"/>
    <w:rsid w:val="00062A67"/>
    <w:rsid w:val="000630E3"/>
    <w:rsid w:val="000638EC"/>
    <w:rsid w:val="000647E0"/>
    <w:rsid w:val="000647F4"/>
    <w:rsid w:val="000662AD"/>
    <w:rsid w:val="0006736C"/>
    <w:rsid w:val="0006750A"/>
    <w:rsid w:val="000675A0"/>
    <w:rsid w:val="0007030E"/>
    <w:rsid w:val="00070ECD"/>
    <w:rsid w:val="00071E9D"/>
    <w:rsid w:val="00073D09"/>
    <w:rsid w:val="00073F6D"/>
    <w:rsid w:val="00074308"/>
    <w:rsid w:val="00074687"/>
    <w:rsid w:val="0007547E"/>
    <w:rsid w:val="00075EF4"/>
    <w:rsid w:val="00077BEA"/>
    <w:rsid w:val="00081762"/>
    <w:rsid w:val="000822B4"/>
    <w:rsid w:val="00083866"/>
    <w:rsid w:val="0008483F"/>
    <w:rsid w:val="000862E3"/>
    <w:rsid w:val="00086D5F"/>
    <w:rsid w:val="000902EF"/>
    <w:rsid w:val="00090A25"/>
    <w:rsid w:val="00091444"/>
    <w:rsid w:val="00091F01"/>
    <w:rsid w:val="00092B8A"/>
    <w:rsid w:val="000930CC"/>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B7E05"/>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2B4"/>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2D0A"/>
    <w:rsid w:val="00114C6F"/>
    <w:rsid w:val="001152DA"/>
    <w:rsid w:val="00116158"/>
    <w:rsid w:val="00117BC4"/>
    <w:rsid w:val="00117BC6"/>
    <w:rsid w:val="0012240D"/>
    <w:rsid w:val="0012743F"/>
    <w:rsid w:val="00127459"/>
    <w:rsid w:val="0013346B"/>
    <w:rsid w:val="00133F34"/>
    <w:rsid w:val="001357F2"/>
    <w:rsid w:val="00135A78"/>
    <w:rsid w:val="001375CA"/>
    <w:rsid w:val="00143E55"/>
    <w:rsid w:val="0014500E"/>
    <w:rsid w:val="00146AA5"/>
    <w:rsid w:val="00151027"/>
    <w:rsid w:val="001515E9"/>
    <w:rsid w:val="00152BC7"/>
    <w:rsid w:val="00152C77"/>
    <w:rsid w:val="00153FA5"/>
    <w:rsid w:val="0015497E"/>
    <w:rsid w:val="00154BE3"/>
    <w:rsid w:val="00155592"/>
    <w:rsid w:val="00156668"/>
    <w:rsid w:val="001570B9"/>
    <w:rsid w:val="00160359"/>
    <w:rsid w:val="00161981"/>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0F11"/>
    <w:rsid w:val="0018372C"/>
    <w:rsid w:val="001838ED"/>
    <w:rsid w:val="00186EBC"/>
    <w:rsid w:val="001873A7"/>
    <w:rsid w:val="001877F3"/>
    <w:rsid w:val="00190ABB"/>
    <w:rsid w:val="00196614"/>
    <w:rsid w:val="001973B2"/>
    <w:rsid w:val="001A167D"/>
    <w:rsid w:val="001A1D50"/>
    <w:rsid w:val="001A30DB"/>
    <w:rsid w:val="001A3AAD"/>
    <w:rsid w:val="001A6C24"/>
    <w:rsid w:val="001A702B"/>
    <w:rsid w:val="001B01E2"/>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069E"/>
    <w:rsid w:val="001F15C6"/>
    <w:rsid w:val="001F25A4"/>
    <w:rsid w:val="001F2F2C"/>
    <w:rsid w:val="001F3E8E"/>
    <w:rsid w:val="001F649E"/>
    <w:rsid w:val="001F6BC6"/>
    <w:rsid w:val="001F7DDD"/>
    <w:rsid w:val="00201DE4"/>
    <w:rsid w:val="0021180B"/>
    <w:rsid w:val="00212A1F"/>
    <w:rsid w:val="00216128"/>
    <w:rsid w:val="0022115A"/>
    <w:rsid w:val="00221386"/>
    <w:rsid w:val="0022171F"/>
    <w:rsid w:val="002229D7"/>
    <w:rsid w:val="00226013"/>
    <w:rsid w:val="002266D2"/>
    <w:rsid w:val="00230346"/>
    <w:rsid w:val="00231889"/>
    <w:rsid w:val="002332C3"/>
    <w:rsid w:val="00233961"/>
    <w:rsid w:val="00233E61"/>
    <w:rsid w:val="00234578"/>
    <w:rsid w:val="00234667"/>
    <w:rsid w:val="0023479A"/>
    <w:rsid w:val="002359A0"/>
    <w:rsid w:val="002359CE"/>
    <w:rsid w:val="00235B98"/>
    <w:rsid w:val="002373B3"/>
    <w:rsid w:val="002413B2"/>
    <w:rsid w:val="00241B5D"/>
    <w:rsid w:val="002425DC"/>
    <w:rsid w:val="002439C1"/>
    <w:rsid w:val="00244FD5"/>
    <w:rsid w:val="002465A7"/>
    <w:rsid w:val="00251830"/>
    <w:rsid w:val="00252EB9"/>
    <w:rsid w:val="00253EDE"/>
    <w:rsid w:val="00254B38"/>
    <w:rsid w:val="00255675"/>
    <w:rsid w:val="0025601A"/>
    <w:rsid w:val="00256C88"/>
    <w:rsid w:val="0026033F"/>
    <w:rsid w:val="00262C66"/>
    <w:rsid w:val="002635B0"/>
    <w:rsid w:val="00263D47"/>
    <w:rsid w:val="00266EA4"/>
    <w:rsid w:val="00267C45"/>
    <w:rsid w:val="00270B7C"/>
    <w:rsid w:val="00272560"/>
    <w:rsid w:val="002745AE"/>
    <w:rsid w:val="0027572B"/>
    <w:rsid w:val="00276651"/>
    <w:rsid w:val="00277397"/>
    <w:rsid w:val="002779A5"/>
    <w:rsid w:val="002806DC"/>
    <w:rsid w:val="0028234D"/>
    <w:rsid w:val="002856EC"/>
    <w:rsid w:val="00285F21"/>
    <w:rsid w:val="002864C8"/>
    <w:rsid w:val="00287FE1"/>
    <w:rsid w:val="002916F7"/>
    <w:rsid w:val="002917CF"/>
    <w:rsid w:val="0029284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263A"/>
    <w:rsid w:val="002E2B65"/>
    <w:rsid w:val="002E3875"/>
    <w:rsid w:val="002E4DE5"/>
    <w:rsid w:val="002E6E40"/>
    <w:rsid w:val="002E6E9A"/>
    <w:rsid w:val="002F1A73"/>
    <w:rsid w:val="002F2615"/>
    <w:rsid w:val="002F307C"/>
    <w:rsid w:val="002F4C64"/>
    <w:rsid w:val="002F4C9E"/>
    <w:rsid w:val="002F75CC"/>
    <w:rsid w:val="0030089A"/>
    <w:rsid w:val="003033E1"/>
    <w:rsid w:val="003035A1"/>
    <w:rsid w:val="00304085"/>
    <w:rsid w:val="003042E2"/>
    <w:rsid w:val="00304770"/>
    <w:rsid w:val="00304852"/>
    <w:rsid w:val="003051A1"/>
    <w:rsid w:val="003052C8"/>
    <w:rsid w:val="0030591B"/>
    <w:rsid w:val="003113BF"/>
    <w:rsid w:val="00313A19"/>
    <w:rsid w:val="003163DA"/>
    <w:rsid w:val="0031787E"/>
    <w:rsid w:val="0032188A"/>
    <w:rsid w:val="00322F56"/>
    <w:rsid w:val="0032345C"/>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55C7"/>
    <w:rsid w:val="0034744B"/>
    <w:rsid w:val="00351038"/>
    <w:rsid w:val="0035266C"/>
    <w:rsid w:val="00352CC0"/>
    <w:rsid w:val="00352EE6"/>
    <w:rsid w:val="00353B30"/>
    <w:rsid w:val="0035455C"/>
    <w:rsid w:val="00354B88"/>
    <w:rsid w:val="003557AC"/>
    <w:rsid w:val="003613B8"/>
    <w:rsid w:val="00361521"/>
    <w:rsid w:val="003625C7"/>
    <w:rsid w:val="003633AD"/>
    <w:rsid w:val="003647B9"/>
    <w:rsid w:val="00366661"/>
    <w:rsid w:val="00371AEB"/>
    <w:rsid w:val="00372E7C"/>
    <w:rsid w:val="00374A95"/>
    <w:rsid w:val="003757DF"/>
    <w:rsid w:val="00375AE2"/>
    <w:rsid w:val="0038082B"/>
    <w:rsid w:val="00382004"/>
    <w:rsid w:val="00384E08"/>
    <w:rsid w:val="00385F1E"/>
    <w:rsid w:val="00385FF4"/>
    <w:rsid w:val="00387A1E"/>
    <w:rsid w:val="0039080E"/>
    <w:rsid w:val="003922C1"/>
    <w:rsid w:val="00392956"/>
    <w:rsid w:val="00393A6F"/>
    <w:rsid w:val="00395AB3"/>
    <w:rsid w:val="00395F98"/>
    <w:rsid w:val="00396734"/>
    <w:rsid w:val="003968B8"/>
    <w:rsid w:val="00397250"/>
    <w:rsid w:val="003A0E4B"/>
    <w:rsid w:val="003A28DA"/>
    <w:rsid w:val="003A327D"/>
    <w:rsid w:val="003A35A9"/>
    <w:rsid w:val="003A4268"/>
    <w:rsid w:val="003A52A1"/>
    <w:rsid w:val="003A6802"/>
    <w:rsid w:val="003B1807"/>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32A"/>
    <w:rsid w:val="003E2836"/>
    <w:rsid w:val="003E4A18"/>
    <w:rsid w:val="003E501B"/>
    <w:rsid w:val="003F2BFC"/>
    <w:rsid w:val="003F4905"/>
    <w:rsid w:val="003F5BE8"/>
    <w:rsid w:val="00402F46"/>
    <w:rsid w:val="004032B7"/>
    <w:rsid w:val="004037A2"/>
    <w:rsid w:val="00405462"/>
    <w:rsid w:val="00405CB3"/>
    <w:rsid w:val="00407EFE"/>
    <w:rsid w:val="0041064E"/>
    <w:rsid w:val="00410E93"/>
    <w:rsid w:val="00412B32"/>
    <w:rsid w:val="004132A7"/>
    <w:rsid w:val="004157DA"/>
    <w:rsid w:val="00415A04"/>
    <w:rsid w:val="00415C8A"/>
    <w:rsid w:val="00416304"/>
    <w:rsid w:val="00420094"/>
    <w:rsid w:val="004249DD"/>
    <w:rsid w:val="00425031"/>
    <w:rsid w:val="004255EC"/>
    <w:rsid w:val="00426F7F"/>
    <w:rsid w:val="00427891"/>
    <w:rsid w:val="00430A3C"/>
    <w:rsid w:val="00430FA8"/>
    <w:rsid w:val="00431A42"/>
    <w:rsid w:val="00431EA0"/>
    <w:rsid w:val="0043250B"/>
    <w:rsid w:val="00434344"/>
    <w:rsid w:val="00435A6A"/>
    <w:rsid w:val="004377EE"/>
    <w:rsid w:val="00440957"/>
    <w:rsid w:val="00440C26"/>
    <w:rsid w:val="00441F01"/>
    <w:rsid w:val="004426C5"/>
    <w:rsid w:val="00442B4A"/>
    <w:rsid w:val="00442BF0"/>
    <w:rsid w:val="00445C28"/>
    <w:rsid w:val="004465A7"/>
    <w:rsid w:val="00446BF1"/>
    <w:rsid w:val="00447D64"/>
    <w:rsid w:val="00447DF3"/>
    <w:rsid w:val="00450590"/>
    <w:rsid w:val="004507AD"/>
    <w:rsid w:val="004544ED"/>
    <w:rsid w:val="00454542"/>
    <w:rsid w:val="004547A9"/>
    <w:rsid w:val="004550A8"/>
    <w:rsid w:val="004568E6"/>
    <w:rsid w:val="00456F47"/>
    <w:rsid w:val="00457341"/>
    <w:rsid w:val="004614AC"/>
    <w:rsid w:val="00461D22"/>
    <w:rsid w:val="00461E40"/>
    <w:rsid w:val="00462A82"/>
    <w:rsid w:val="0046304C"/>
    <w:rsid w:val="00463D07"/>
    <w:rsid w:val="004649EF"/>
    <w:rsid w:val="004651D3"/>
    <w:rsid w:val="00466618"/>
    <w:rsid w:val="00474174"/>
    <w:rsid w:val="004747E9"/>
    <w:rsid w:val="00477689"/>
    <w:rsid w:val="004825B1"/>
    <w:rsid w:val="00483A96"/>
    <w:rsid w:val="00486140"/>
    <w:rsid w:val="004869AC"/>
    <w:rsid w:val="004875CB"/>
    <w:rsid w:val="00493E52"/>
    <w:rsid w:val="004945C4"/>
    <w:rsid w:val="00494D15"/>
    <w:rsid w:val="004A1A70"/>
    <w:rsid w:val="004A23B7"/>
    <w:rsid w:val="004A2E0F"/>
    <w:rsid w:val="004A3CD0"/>
    <w:rsid w:val="004A4536"/>
    <w:rsid w:val="004A46ED"/>
    <w:rsid w:val="004A47CD"/>
    <w:rsid w:val="004A4F2B"/>
    <w:rsid w:val="004A6666"/>
    <w:rsid w:val="004A6BB8"/>
    <w:rsid w:val="004A6C75"/>
    <w:rsid w:val="004A7CC1"/>
    <w:rsid w:val="004A7DC8"/>
    <w:rsid w:val="004A7E4B"/>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1B3"/>
    <w:rsid w:val="004D7E0E"/>
    <w:rsid w:val="004E101B"/>
    <w:rsid w:val="004E2DF9"/>
    <w:rsid w:val="004E3448"/>
    <w:rsid w:val="004E384B"/>
    <w:rsid w:val="004E64FD"/>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3E79"/>
    <w:rsid w:val="00514F56"/>
    <w:rsid w:val="005161BF"/>
    <w:rsid w:val="00516B00"/>
    <w:rsid w:val="00517D38"/>
    <w:rsid w:val="00517F80"/>
    <w:rsid w:val="005207F9"/>
    <w:rsid w:val="0052082F"/>
    <w:rsid w:val="00523B02"/>
    <w:rsid w:val="005242A5"/>
    <w:rsid w:val="005249D0"/>
    <w:rsid w:val="00524AB7"/>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47BAE"/>
    <w:rsid w:val="00552DA6"/>
    <w:rsid w:val="005537F2"/>
    <w:rsid w:val="00553DDF"/>
    <w:rsid w:val="005557AD"/>
    <w:rsid w:val="005562A9"/>
    <w:rsid w:val="005638CA"/>
    <w:rsid w:val="00563986"/>
    <w:rsid w:val="00565415"/>
    <w:rsid w:val="005702FC"/>
    <w:rsid w:val="00570FD5"/>
    <w:rsid w:val="0057321C"/>
    <w:rsid w:val="00573DEA"/>
    <w:rsid w:val="00576AAA"/>
    <w:rsid w:val="00577783"/>
    <w:rsid w:val="00580207"/>
    <w:rsid w:val="00583532"/>
    <w:rsid w:val="00583A5D"/>
    <w:rsid w:val="0058429B"/>
    <w:rsid w:val="005870F3"/>
    <w:rsid w:val="00592994"/>
    <w:rsid w:val="005949B0"/>
    <w:rsid w:val="005963EC"/>
    <w:rsid w:val="00597563"/>
    <w:rsid w:val="005A2F5C"/>
    <w:rsid w:val="005A310E"/>
    <w:rsid w:val="005A402E"/>
    <w:rsid w:val="005A494F"/>
    <w:rsid w:val="005A53BF"/>
    <w:rsid w:val="005A6329"/>
    <w:rsid w:val="005A74C4"/>
    <w:rsid w:val="005A7899"/>
    <w:rsid w:val="005B1526"/>
    <w:rsid w:val="005B1DED"/>
    <w:rsid w:val="005B2191"/>
    <w:rsid w:val="005B2E64"/>
    <w:rsid w:val="005B508D"/>
    <w:rsid w:val="005B60CF"/>
    <w:rsid w:val="005B7DF9"/>
    <w:rsid w:val="005C07D8"/>
    <w:rsid w:val="005C1928"/>
    <w:rsid w:val="005C5D89"/>
    <w:rsid w:val="005C6844"/>
    <w:rsid w:val="005C6E7E"/>
    <w:rsid w:val="005C7400"/>
    <w:rsid w:val="005D1D39"/>
    <w:rsid w:val="005D236B"/>
    <w:rsid w:val="005D2B82"/>
    <w:rsid w:val="005D41CA"/>
    <w:rsid w:val="005D48FB"/>
    <w:rsid w:val="005D5FBE"/>
    <w:rsid w:val="005E02F7"/>
    <w:rsid w:val="005E0EE9"/>
    <w:rsid w:val="005E2E5E"/>
    <w:rsid w:val="005E3E6D"/>
    <w:rsid w:val="005E40D0"/>
    <w:rsid w:val="005E429A"/>
    <w:rsid w:val="005E5399"/>
    <w:rsid w:val="005E53AB"/>
    <w:rsid w:val="005E6377"/>
    <w:rsid w:val="005E71AE"/>
    <w:rsid w:val="005F071A"/>
    <w:rsid w:val="005F0AC5"/>
    <w:rsid w:val="005F1071"/>
    <w:rsid w:val="005F2CC2"/>
    <w:rsid w:val="005F3060"/>
    <w:rsid w:val="005F70F5"/>
    <w:rsid w:val="005F7AB4"/>
    <w:rsid w:val="00600524"/>
    <w:rsid w:val="00604FCD"/>
    <w:rsid w:val="006065E2"/>
    <w:rsid w:val="00606A98"/>
    <w:rsid w:val="0060772E"/>
    <w:rsid w:val="00611D4F"/>
    <w:rsid w:val="006148BA"/>
    <w:rsid w:val="00614F3E"/>
    <w:rsid w:val="00615DE4"/>
    <w:rsid w:val="00616027"/>
    <w:rsid w:val="006173A1"/>
    <w:rsid w:val="00620183"/>
    <w:rsid w:val="00620D60"/>
    <w:rsid w:val="0062119B"/>
    <w:rsid w:val="006216D3"/>
    <w:rsid w:val="0062282D"/>
    <w:rsid w:val="006231CC"/>
    <w:rsid w:val="006239A2"/>
    <w:rsid w:val="00624B73"/>
    <w:rsid w:val="00624C4A"/>
    <w:rsid w:val="0063015F"/>
    <w:rsid w:val="00630A4D"/>
    <w:rsid w:val="00630D92"/>
    <w:rsid w:val="0063184B"/>
    <w:rsid w:val="006320E4"/>
    <w:rsid w:val="00632741"/>
    <w:rsid w:val="00632F78"/>
    <w:rsid w:val="00633CFE"/>
    <w:rsid w:val="0063453B"/>
    <w:rsid w:val="006348A7"/>
    <w:rsid w:val="00635825"/>
    <w:rsid w:val="0063764A"/>
    <w:rsid w:val="006377A6"/>
    <w:rsid w:val="006409E6"/>
    <w:rsid w:val="0064210C"/>
    <w:rsid w:val="0064283E"/>
    <w:rsid w:val="00642C98"/>
    <w:rsid w:val="00644DF8"/>
    <w:rsid w:val="00646B80"/>
    <w:rsid w:val="00646EB0"/>
    <w:rsid w:val="00650A8F"/>
    <w:rsid w:val="00651081"/>
    <w:rsid w:val="0065116B"/>
    <w:rsid w:val="00652842"/>
    <w:rsid w:val="006547E7"/>
    <w:rsid w:val="00655DC0"/>
    <w:rsid w:val="00655ECD"/>
    <w:rsid w:val="00656AC0"/>
    <w:rsid w:val="00660050"/>
    <w:rsid w:val="006615E2"/>
    <w:rsid w:val="00662D55"/>
    <w:rsid w:val="00665417"/>
    <w:rsid w:val="00665478"/>
    <w:rsid w:val="0066595D"/>
    <w:rsid w:val="00666E47"/>
    <w:rsid w:val="0067176C"/>
    <w:rsid w:val="00671ABE"/>
    <w:rsid w:val="00671FED"/>
    <w:rsid w:val="00672E09"/>
    <w:rsid w:val="00673358"/>
    <w:rsid w:val="00673BC8"/>
    <w:rsid w:val="006746BD"/>
    <w:rsid w:val="00674FBC"/>
    <w:rsid w:val="00680067"/>
    <w:rsid w:val="00680676"/>
    <w:rsid w:val="0068205D"/>
    <w:rsid w:val="0068299B"/>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A716A"/>
    <w:rsid w:val="006B0A08"/>
    <w:rsid w:val="006B2072"/>
    <w:rsid w:val="006B20AC"/>
    <w:rsid w:val="006B36F4"/>
    <w:rsid w:val="006B4E48"/>
    <w:rsid w:val="006B53F8"/>
    <w:rsid w:val="006B55A1"/>
    <w:rsid w:val="006B5620"/>
    <w:rsid w:val="006B6A43"/>
    <w:rsid w:val="006B6FBE"/>
    <w:rsid w:val="006C01BA"/>
    <w:rsid w:val="006C1682"/>
    <w:rsid w:val="006C17DA"/>
    <w:rsid w:val="006C185F"/>
    <w:rsid w:val="006C20F7"/>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92"/>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29BB"/>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419"/>
    <w:rsid w:val="007B116E"/>
    <w:rsid w:val="007B11AF"/>
    <w:rsid w:val="007B50A9"/>
    <w:rsid w:val="007B7BB2"/>
    <w:rsid w:val="007C452F"/>
    <w:rsid w:val="007C57A5"/>
    <w:rsid w:val="007C5E4F"/>
    <w:rsid w:val="007C7621"/>
    <w:rsid w:val="007C7A90"/>
    <w:rsid w:val="007D1729"/>
    <w:rsid w:val="007D348A"/>
    <w:rsid w:val="007D3703"/>
    <w:rsid w:val="007D4237"/>
    <w:rsid w:val="007D6731"/>
    <w:rsid w:val="007E0212"/>
    <w:rsid w:val="007E091E"/>
    <w:rsid w:val="007E0EE4"/>
    <w:rsid w:val="007E32BB"/>
    <w:rsid w:val="007E4030"/>
    <w:rsid w:val="007E490C"/>
    <w:rsid w:val="007F2E9D"/>
    <w:rsid w:val="007F320C"/>
    <w:rsid w:val="007F3965"/>
    <w:rsid w:val="007F3CE7"/>
    <w:rsid w:val="007F7347"/>
    <w:rsid w:val="00800D49"/>
    <w:rsid w:val="00800F24"/>
    <w:rsid w:val="008045A5"/>
    <w:rsid w:val="008055D8"/>
    <w:rsid w:val="0080590E"/>
    <w:rsid w:val="00806D12"/>
    <w:rsid w:val="0080749F"/>
    <w:rsid w:val="00807634"/>
    <w:rsid w:val="00810507"/>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47E61"/>
    <w:rsid w:val="008513C4"/>
    <w:rsid w:val="008526A1"/>
    <w:rsid w:val="00853010"/>
    <w:rsid w:val="00854153"/>
    <w:rsid w:val="0085421A"/>
    <w:rsid w:val="008544F3"/>
    <w:rsid w:val="00855EA0"/>
    <w:rsid w:val="0085653E"/>
    <w:rsid w:val="00857C26"/>
    <w:rsid w:val="00860FC2"/>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8DE"/>
    <w:rsid w:val="00882BAF"/>
    <w:rsid w:val="00882BE2"/>
    <w:rsid w:val="00883013"/>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1B15"/>
    <w:rsid w:val="008B472F"/>
    <w:rsid w:val="008B4F6A"/>
    <w:rsid w:val="008B78FD"/>
    <w:rsid w:val="008C1140"/>
    <w:rsid w:val="008C114E"/>
    <w:rsid w:val="008C57D2"/>
    <w:rsid w:val="008C728D"/>
    <w:rsid w:val="008D145E"/>
    <w:rsid w:val="008D1C1B"/>
    <w:rsid w:val="008D57B1"/>
    <w:rsid w:val="008D6E4D"/>
    <w:rsid w:val="008E0110"/>
    <w:rsid w:val="008E1254"/>
    <w:rsid w:val="008E13FC"/>
    <w:rsid w:val="008E1ED5"/>
    <w:rsid w:val="008E2DCE"/>
    <w:rsid w:val="008E2F3D"/>
    <w:rsid w:val="008E5144"/>
    <w:rsid w:val="008E62BE"/>
    <w:rsid w:val="008E64C9"/>
    <w:rsid w:val="008F0235"/>
    <w:rsid w:val="008F1E54"/>
    <w:rsid w:val="008F20E9"/>
    <w:rsid w:val="008F24B5"/>
    <w:rsid w:val="008F2768"/>
    <w:rsid w:val="008F345A"/>
    <w:rsid w:val="008F5883"/>
    <w:rsid w:val="008F5D5A"/>
    <w:rsid w:val="008F6D06"/>
    <w:rsid w:val="009017A2"/>
    <w:rsid w:val="00902222"/>
    <w:rsid w:val="00903257"/>
    <w:rsid w:val="00903829"/>
    <w:rsid w:val="009057BE"/>
    <w:rsid w:val="00906093"/>
    <w:rsid w:val="009068E0"/>
    <w:rsid w:val="009069B9"/>
    <w:rsid w:val="00906ACF"/>
    <w:rsid w:val="00906EB9"/>
    <w:rsid w:val="00911146"/>
    <w:rsid w:val="00914F6A"/>
    <w:rsid w:val="009172B1"/>
    <w:rsid w:val="009174E7"/>
    <w:rsid w:val="009222BA"/>
    <w:rsid w:val="009233B2"/>
    <w:rsid w:val="00926547"/>
    <w:rsid w:val="00927270"/>
    <w:rsid w:val="00930C1A"/>
    <w:rsid w:val="00932561"/>
    <w:rsid w:val="00934B6C"/>
    <w:rsid w:val="00934EA9"/>
    <w:rsid w:val="00936739"/>
    <w:rsid w:val="00937179"/>
    <w:rsid w:val="009401F0"/>
    <w:rsid w:val="0094194F"/>
    <w:rsid w:val="009448E0"/>
    <w:rsid w:val="0094514E"/>
    <w:rsid w:val="009467F2"/>
    <w:rsid w:val="00946B73"/>
    <w:rsid w:val="00946E9F"/>
    <w:rsid w:val="00947DCE"/>
    <w:rsid w:val="00950BE4"/>
    <w:rsid w:val="0095392F"/>
    <w:rsid w:val="009539C8"/>
    <w:rsid w:val="00955616"/>
    <w:rsid w:val="00956139"/>
    <w:rsid w:val="00957325"/>
    <w:rsid w:val="009602B7"/>
    <w:rsid w:val="00960A0C"/>
    <w:rsid w:val="00960BD7"/>
    <w:rsid w:val="00961198"/>
    <w:rsid w:val="009613AF"/>
    <w:rsid w:val="00961A2F"/>
    <w:rsid w:val="0096213B"/>
    <w:rsid w:val="009628BB"/>
    <w:rsid w:val="00962EDB"/>
    <w:rsid w:val="0096428E"/>
    <w:rsid w:val="0096474C"/>
    <w:rsid w:val="009668B9"/>
    <w:rsid w:val="00967CFC"/>
    <w:rsid w:val="00972C29"/>
    <w:rsid w:val="00974763"/>
    <w:rsid w:val="0097673C"/>
    <w:rsid w:val="00977DC9"/>
    <w:rsid w:val="00977FBE"/>
    <w:rsid w:val="00982C4B"/>
    <w:rsid w:val="0098346A"/>
    <w:rsid w:val="009839AC"/>
    <w:rsid w:val="00984DE6"/>
    <w:rsid w:val="0098501A"/>
    <w:rsid w:val="00987CB3"/>
    <w:rsid w:val="00990214"/>
    <w:rsid w:val="009902AF"/>
    <w:rsid w:val="00991194"/>
    <w:rsid w:val="00994CA1"/>
    <w:rsid w:val="00995605"/>
    <w:rsid w:val="00995CA2"/>
    <w:rsid w:val="009978CA"/>
    <w:rsid w:val="00997D5B"/>
    <w:rsid w:val="009A0A07"/>
    <w:rsid w:val="009A1E0F"/>
    <w:rsid w:val="009A2AB6"/>
    <w:rsid w:val="009A2C08"/>
    <w:rsid w:val="009A6426"/>
    <w:rsid w:val="009B0625"/>
    <w:rsid w:val="009B0F4B"/>
    <w:rsid w:val="009B1BD1"/>
    <w:rsid w:val="009B213B"/>
    <w:rsid w:val="009B2FEE"/>
    <w:rsid w:val="009B70A7"/>
    <w:rsid w:val="009B716E"/>
    <w:rsid w:val="009C023E"/>
    <w:rsid w:val="009C37B0"/>
    <w:rsid w:val="009D1111"/>
    <w:rsid w:val="009D2AF0"/>
    <w:rsid w:val="009D2D4F"/>
    <w:rsid w:val="009D4360"/>
    <w:rsid w:val="009D4F1D"/>
    <w:rsid w:val="009D52E8"/>
    <w:rsid w:val="009D68B3"/>
    <w:rsid w:val="009D6C93"/>
    <w:rsid w:val="009D79FD"/>
    <w:rsid w:val="009E0535"/>
    <w:rsid w:val="009E1CCA"/>
    <w:rsid w:val="009E201C"/>
    <w:rsid w:val="009E4068"/>
    <w:rsid w:val="009E40D6"/>
    <w:rsid w:val="009E4235"/>
    <w:rsid w:val="009E4465"/>
    <w:rsid w:val="009E5B64"/>
    <w:rsid w:val="009E7F81"/>
    <w:rsid w:val="009F43AB"/>
    <w:rsid w:val="009F50BC"/>
    <w:rsid w:val="009F5282"/>
    <w:rsid w:val="009F6C5F"/>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77"/>
    <w:rsid w:val="00A1768D"/>
    <w:rsid w:val="00A2087B"/>
    <w:rsid w:val="00A21FA1"/>
    <w:rsid w:val="00A23F19"/>
    <w:rsid w:val="00A23F64"/>
    <w:rsid w:val="00A24EF1"/>
    <w:rsid w:val="00A34B51"/>
    <w:rsid w:val="00A34CC4"/>
    <w:rsid w:val="00A36700"/>
    <w:rsid w:val="00A36763"/>
    <w:rsid w:val="00A40B9A"/>
    <w:rsid w:val="00A41933"/>
    <w:rsid w:val="00A429DA"/>
    <w:rsid w:val="00A42A4F"/>
    <w:rsid w:val="00A44686"/>
    <w:rsid w:val="00A476FA"/>
    <w:rsid w:val="00A50466"/>
    <w:rsid w:val="00A50ADF"/>
    <w:rsid w:val="00A51A3C"/>
    <w:rsid w:val="00A51EE7"/>
    <w:rsid w:val="00A53F9D"/>
    <w:rsid w:val="00A556BB"/>
    <w:rsid w:val="00A56F2D"/>
    <w:rsid w:val="00A614B5"/>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24E"/>
    <w:rsid w:val="00A8583A"/>
    <w:rsid w:val="00A86D8D"/>
    <w:rsid w:val="00A87516"/>
    <w:rsid w:val="00A90AC3"/>
    <w:rsid w:val="00A926DD"/>
    <w:rsid w:val="00A9278B"/>
    <w:rsid w:val="00A92A65"/>
    <w:rsid w:val="00A935B0"/>
    <w:rsid w:val="00A946A9"/>
    <w:rsid w:val="00A94FF2"/>
    <w:rsid w:val="00A95624"/>
    <w:rsid w:val="00A9611D"/>
    <w:rsid w:val="00A9750A"/>
    <w:rsid w:val="00A9781F"/>
    <w:rsid w:val="00A97C13"/>
    <w:rsid w:val="00AA1099"/>
    <w:rsid w:val="00AA1107"/>
    <w:rsid w:val="00AA155B"/>
    <w:rsid w:val="00AA28A2"/>
    <w:rsid w:val="00AA37FF"/>
    <w:rsid w:val="00AA3FFA"/>
    <w:rsid w:val="00AA47A9"/>
    <w:rsid w:val="00AA4CCB"/>
    <w:rsid w:val="00AA6190"/>
    <w:rsid w:val="00AA7C0D"/>
    <w:rsid w:val="00AA7FBB"/>
    <w:rsid w:val="00AB10F1"/>
    <w:rsid w:val="00AB2375"/>
    <w:rsid w:val="00AB305A"/>
    <w:rsid w:val="00AB38C9"/>
    <w:rsid w:val="00AB7179"/>
    <w:rsid w:val="00AB71EF"/>
    <w:rsid w:val="00AB77AC"/>
    <w:rsid w:val="00AC29BE"/>
    <w:rsid w:val="00AC3DCD"/>
    <w:rsid w:val="00AC427F"/>
    <w:rsid w:val="00AC5663"/>
    <w:rsid w:val="00AC5BA2"/>
    <w:rsid w:val="00AC614D"/>
    <w:rsid w:val="00AC6A86"/>
    <w:rsid w:val="00AD01DF"/>
    <w:rsid w:val="00AD1E74"/>
    <w:rsid w:val="00AD441E"/>
    <w:rsid w:val="00AD4678"/>
    <w:rsid w:val="00AD4BEB"/>
    <w:rsid w:val="00AD4D9F"/>
    <w:rsid w:val="00AE1187"/>
    <w:rsid w:val="00AE1D84"/>
    <w:rsid w:val="00AE2FA7"/>
    <w:rsid w:val="00AE62E4"/>
    <w:rsid w:val="00AE63D6"/>
    <w:rsid w:val="00AF2521"/>
    <w:rsid w:val="00AF27E4"/>
    <w:rsid w:val="00AF328D"/>
    <w:rsid w:val="00AF4CF3"/>
    <w:rsid w:val="00AF50A8"/>
    <w:rsid w:val="00AF56D9"/>
    <w:rsid w:val="00AF5D8D"/>
    <w:rsid w:val="00AF72CF"/>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71F5"/>
    <w:rsid w:val="00B21423"/>
    <w:rsid w:val="00B22EFC"/>
    <w:rsid w:val="00B25C52"/>
    <w:rsid w:val="00B30110"/>
    <w:rsid w:val="00B301DF"/>
    <w:rsid w:val="00B304AB"/>
    <w:rsid w:val="00B33DF5"/>
    <w:rsid w:val="00B34266"/>
    <w:rsid w:val="00B3469D"/>
    <w:rsid w:val="00B348FA"/>
    <w:rsid w:val="00B35075"/>
    <w:rsid w:val="00B36729"/>
    <w:rsid w:val="00B3696C"/>
    <w:rsid w:val="00B37A7D"/>
    <w:rsid w:val="00B37B9B"/>
    <w:rsid w:val="00B37D5C"/>
    <w:rsid w:val="00B37FF3"/>
    <w:rsid w:val="00B40355"/>
    <w:rsid w:val="00B4254F"/>
    <w:rsid w:val="00B4303B"/>
    <w:rsid w:val="00B4545F"/>
    <w:rsid w:val="00B45B5B"/>
    <w:rsid w:val="00B45D76"/>
    <w:rsid w:val="00B461CD"/>
    <w:rsid w:val="00B4709B"/>
    <w:rsid w:val="00B509E8"/>
    <w:rsid w:val="00B50D4E"/>
    <w:rsid w:val="00B519F9"/>
    <w:rsid w:val="00B522C7"/>
    <w:rsid w:val="00B52D15"/>
    <w:rsid w:val="00B52DB2"/>
    <w:rsid w:val="00B5447F"/>
    <w:rsid w:val="00B55DC9"/>
    <w:rsid w:val="00B56335"/>
    <w:rsid w:val="00B60FAD"/>
    <w:rsid w:val="00B639B1"/>
    <w:rsid w:val="00B646F4"/>
    <w:rsid w:val="00B64BEA"/>
    <w:rsid w:val="00B672B6"/>
    <w:rsid w:val="00B71C24"/>
    <w:rsid w:val="00B730C5"/>
    <w:rsid w:val="00B73E47"/>
    <w:rsid w:val="00B7494A"/>
    <w:rsid w:val="00B750C4"/>
    <w:rsid w:val="00B7523C"/>
    <w:rsid w:val="00B7613C"/>
    <w:rsid w:val="00B77C68"/>
    <w:rsid w:val="00B82221"/>
    <w:rsid w:val="00B83D81"/>
    <w:rsid w:val="00B8467D"/>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1D9"/>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4E3F"/>
    <w:rsid w:val="00BD04A1"/>
    <w:rsid w:val="00BD0A5E"/>
    <w:rsid w:val="00BD6AF5"/>
    <w:rsid w:val="00BD6C4A"/>
    <w:rsid w:val="00BD6F22"/>
    <w:rsid w:val="00BE0766"/>
    <w:rsid w:val="00BE42B9"/>
    <w:rsid w:val="00BE535F"/>
    <w:rsid w:val="00BE5C28"/>
    <w:rsid w:val="00BE7A6E"/>
    <w:rsid w:val="00BF3332"/>
    <w:rsid w:val="00BF63B0"/>
    <w:rsid w:val="00BF7CB0"/>
    <w:rsid w:val="00BF7F72"/>
    <w:rsid w:val="00C011AB"/>
    <w:rsid w:val="00C05C56"/>
    <w:rsid w:val="00C063C0"/>
    <w:rsid w:val="00C06ED7"/>
    <w:rsid w:val="00C1113C"/>
    <w:rsid w:val="00C12A10"/>
    <w:rsid w:val="00C13720"/>
    <w:rsid w:val="00C159BC"/>
    <w:rsid w:val="00C16668"/>
    <w:rsid w:val="00C17B92"/>
    <w:rsid w:val="00C2134D"/>
    <w:rsid w:val="00C21D15"/>
    <w:rsid w:val="00C22B41"/>
    <w:rsid w:val="00C24A37"/>
    <w:rsid w:val="00C250A9"/>
    <w:rsid w:val="00C26134"/>
    <w:rsid w:val="00C2618F"/>
    <w:rsid w:val="00C30D8D"/>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4FA"/>
    <w:rsid w:val="00C7163E"/>
    <w:rsid w:val="00C73FB0"/>
    <w:rsid w:val="00C74DAA"/>
    <w:rsid w:val="00C74DEC"/>
    <w:rsid w:val="00C75654"/>
    <w:rsid w:val="00C75F47"/>
    <w:rsid w:val="00C76003"/>
    <w:rsid w:val="00C7684F"/>
    <w:rsid w:val="00C7692A"/>
    <w:rsid w:val="00C77296"/>
    <w:rsid w:val="00C82718"/>
    <w:rsid w:val="00C8324B"/>
    <w:rsid w:val="00C83483"/>
    <w:rsid w:val="00C87D5D"/>
    <w:rsid w:val="00C90601"/>
    <w:rsid w:val="00C919AF"/>
    <w:rsid w:val="00C951DB"/>
    <w:rsid w:val="00C95816"/>
    <w:rsid w:val="00C96CDF"/>
    <w:rsid w:val="00CA231F"/>
    <w:rsid w:val="00CA3179"/>
    <w:rsid w:val="00CA5B9B"/>
    <w:rsid w:val="00CA6307"/>
    <w:rsid w:val="00CA665E"/>
    <w:rsid w:val="00CB06AA"/>
    <w:rsid w:val="00CB2632"/>
    <w:rsid w:val="00CB2A05"/>
    <w:rsid w:val="00CB43C3"/>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0E5"/>
    <w:rsid w:val="00CF7A04"/>
    <w:rsid w:val="00D00B1A"/>
    <w:rsid w:val="00D0206D"/>
    <w:rsid w:val="00D05BF0"/>
    <w:rsid w:val="00D06DA9"/>
    <w:rsid w:val="00D10803"/>
    <w:rsid w:val="00D13A34"/>
    <w:rsid w:val="00D140CE"/>
    <w:rsid w:val="00D160DB"/>
    <w:rsid w:val="00D16CA9"/>
    <w:rsid w:val="00D20C64"/>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87C9A"/>
    <w:rsid w:val="00D91B0D"/>
    <w:rsid w:val="00D92592"/>
    <w:rsid w:val="00D935B1"/>
    <w:rsid w:val="00D93691"/>
    <w:rsid w:val="00D93901"/>
    <w:rsid w:val="00D93AAD"/>
    <w:rsid w:val="00D96F22"/>
    <w:rsid w:val="00D97218"/>
    <w:rsid w:val="00D97437"/>
    <w:rsid w:val="00DA0054"/>
    <w:rsid w:val="00DA20DA"/>
    <w:rsid w:val="00DA6C16"/>
    <w:rsid w:val="00DB1513"/>
    <w:rsid w:val="00DB2A79"/>
    <w:rsid w:val="00DB34A2"/>
    <w:rsid w:val="00DB3605"/>
    <w:rsid w:val="00DB4BB4"/>
    <w:rsid w:val="00DB5EB0"/>
    <w:rsid w:val="00DC22AE"/>
    <w:rsid w:val="00DC3A29"/>
    <w:rsid w:val="00DC3CDB"/>
    <w:rsid w:val="00DC44C7"/>
    <w:rsid w:val="00DC5758"/>
    <w:rsid w:val="00DC66B3"/>
    <w:rsid w:val="00DD09C1"/>
    <w:rsid w:val="00DD1B48"/>
    <w:rsid w:val="00DD1F85"/>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4A94"/>
    <w:rsid w:val="00E14BFC"/>
    <w:rsid w:val="00E154FB"/>
    <w:rsid w:val="00E16194"/>
    <w:rsid w:val="00E1680D"/>
    <w:rsid w:val="00E174A2"/>
    <w:rsid w:val="00E20681"/>
    <w:rsid w:val="00E21E23"/>
    <w:rsid w:val="00E24CD5"/>
    <w:rsid w:val="00E27FD2"/>
    <w:rsid w:val="00E31F00"/>
    <w:rsid w:val="00E33412"/>
    <w:rsid w:val="00E3386C"/>
    <w:rsid w:val="00E342EC"/>
    <w:rsid w:val="00E3724D"/>
    <w:rsid w:val="00E414B8"/>
    <w:rsid w:val="00E4393D"/>
    <w:rsid w:val="00E45E0A"/>
    <w:rsid w:val="00E52AB7"/>
    <w:rsid w:val="00E53654"/>
    <w:rsid w:val="00E55356"/>
    <w:rsid w:val="00E57258"/>
    <w:rsid w:val="00E6096C"/>
    <w:rsid w:val="00E61A10"/>
    <w:rsid w:val="00E64BE3"/>
    <w:rsid w:val="00E652C3"/>
    <w:rsid w:val="00E6685E"/>
    <w:rsid w:val="00E71070"/>
    <w:rsid w:val="00E716C1"/>
    <w:rsid w:val="00E71DBD"/>
    <w:rsid w:val="00E7223C"/>
    <w:rsid w:val="00E735E6"/>
    <w:rsid w:val="00E77875"/>
    <w:rsid w:val="00E8021E"/>
    <w:rsid w:val="00E80ACA"/>
    <w:rsid w:val="00E8104C"/>
    <w:rsid w:val="00E840D9"/>
    <w:rsid w:val="00E854AF"/>
    <w:rsid w:val="00E86D67"/>
    <w:rsid w:val="00E8750C"/>
    <w:rsid w:val="00E908E1"/>
    <w:rsid w:val="00E91170"/>
    <w:rsid w:val="00E91673"/>
    <w:rsid w:val="00E9403E"/>
    <w:rsid w:val="00E94E42"/>
    <w:rsid w:val="00E96293"/>
    <w:rsid w:val="00E96657"/>
    <w:rsid w:val="00E9713D"/>
    <w:rsid w:val="00EA119B"/>
    <w:rsid w:val="00EA2214"/>
    <w:rsid w:val="00EA3673"/>
    <w:rsid w:val="00EA5104"/>
    <w:rsid w:val="00EA65AF"/>
    <w:rsid w:val="00EB07C5"/>
    <w:rsid w:val="00EB1074"/>
    <w:rsid w:val="00EB1238"/>
    <w:rsid w:val="00EB2721"/>
    <w:rsid w:val="00EB3712"/>
    <w:rsid w:val="00EB4D10"/>
    <w:rsid w:val="00EB528C"/>
    <w:rsid w:val="00EB67A4"/>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231"/>
    <w:rsid w:val="00ED551C"/>
    <w:rsid w:val="00ED5563"/>
    <w:rsid w:val="00ED5DFA"/>
    <w:rsid w:val="00ED74CC"/>
    <w:rsid w:val="00ED7FCD"/>
    <w:rsid w:val="00EE02F9"/>
    <w:rsid w:val="00EE0A91"/>
    <w:rsid w:val="00EE1B24"/>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4B3C"/>
    <w:rsid w:val="00F056D0"/>
    <w:rsid w:val="00F1304F"/>
    <w:rsid w:val="00F15F33"/>
    <w:rsid w:val="00F164F1"/>
    <w:rsid w:val="00F16767"/>
    <w:rsid w:val="00F16F5D"/>
    <w:rsid w:val="00F2021D"/>
    <w:rsid w:val="00F20B7B"/>
    <w:rsid w:val="00F20EDE"/>
    <w:rsid w:val="00F21983"/>
    <w:rsid w:val="00F23328"/>
    <w:rsid w:val="00F24287"/>
    <w:rsid w:val="00F25782"/>
    <w:rsid w:val="00F259E4"/>
    <w:rsid w:val="00F2791C"/>
    <w:rsid w:val="00F30DAA"/>
    <w:rsid w:val="00F30EB9"/>
    <w:rsid w:val="00F31A7D"/>
    <w:rsid w:val="00F34503"/>
    <w:rsid w:val="00F35ADC"/>
    <w:rsid w:val="00F35BF3"/>
    <w:rsid w:val="00F36636"/>
    <w:rsid w:val="00F40B68"/>
    <w:rsid w:val="00F41EF4"/>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A4B"/>
    <w:rsid w:val="00F76F98"/>
    <w:rsid w:val="00F83A68"/>
    <w:rsid w:val="00F85D4F"/>
    <w:rsid w:val="00F861F5"/>
    <w:rsid w:val="00F867B6"/>
    <w:rsid w:val="00F86884"/>
    <w:rsid w:val="00F92F76"/>
    <w:rsid w:val="00F954AB"/>
    <w:rsid w:val="00F96CDE"/>
    <w:rsid w:val="00F978DA"/>
    <w:rsid w:val="00FA0205"/>
    <w:rsid w:val="00FA25C4"/>
    <w:rsid w:val="00FA3E78"/>
    <w:rsid w:val="00FA5B30"/>
    <w:rsid w:val="00FB267C"/>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4DFB"/>
    <w:rsid w:val="00FD63AC"/>
    <w:rsid w:val="00FD63AF"/>
    <w:rsid w:val="00FD6A73"/>
    <w:rsid w:val="00FD73FF"/>
    <w:rsid w:val="00FD7674"/>
    <w:rsid w:val="00FE0AD0"/>
    <w:rsid w:val="00FE2A0A"/>
    <w:rsid w:val="00FE6FB8"/>
    <w:rsid w:val="00FF072F"/>
    <w:rsid w:val="00FF08AB"/>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5DC5ED4E"/>
  <w15:chartTrackingRefBased/>
  <w15:docId w15:val="{D7D28F09-5C53-422C-ACBA-50C8D138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20C64"/>
    <w:pPr>
      <w:tabs>
        <w:tab w:val="right" w:leader="dot" w:pos="10210"/>
      </w:tabs>
      <w:spacing w:before="120" w:after="120"/>
    </w:pPr>
    <w:rPr>
      <w:b/>
      <w:szCs w:val="22"/>
    </w:rPr>
  </w:style>
  <w:style w:type="paragraph" w:styleId="TOC2">
    <w:name w:val="toc 2"/>
    <w:basedOn w:val="Normal"/>
    <w:next w:val="Normal"/>
    <w:autoRedefine/>
    <w:uiPriority w:val="39"/>
    <w:rsid w:val="00387A1E"/>
    <w:pPr>
      <w:tabs>
        <w:tab w:val="right" w:leader="dot" w:pos="10214"/>
      </w:tabs>
    </w:pPr>
    <w:rPr>
      <w:i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FootnoteText">
    <w:name w:val="footnote text"/>
    <w:basedOn w:val="Normal"/>
    <w:link w:val="FootnoteTextChar"/>
    <w:rsid w:val="00547BAE"/>
    <w:rPr>
      <w:sz w:val="20"/>
    </w:rPr>
  </w:style>
  <w:style w:type="character" w:customStyle="1" w:styleId="FootnoteTextChar">
    <w:name w:val="Footnote Text Char"/>
    <w:link w:val="FootnoteText"/>
    <w:rsid w:val="00547BAE"/>
    <w:rPr>
      <w:rFonts w:ascii="Arial" w:hAnsi="Arial"/>
    </w:rPr>
  </w:style>
  <w:style w:type="character" w:styleId="FootnoteReference">
    <w:name w:val="footnote reference"/>
    <w:rsid w:val="00547BAE"/>
    <w:rPr>
      <w:vertAlign w:val="superscript"/>
    </w:rPr>
  </w:style>
  <w:style w:type="paragraph" w:styleId="NormalWeb">
    <w:name w:val="Normal (Web)"/>
    <w:basedOn w:val="Normal"/>
    <w:uiPriority w:val="99"/>
    <w:unhideWhenUsed/>
    <w:rsid w:val="007B11AF"/>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BE5C2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23F-2428-4440-98DE-59FDE19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16398</Words>
  <Characters>93475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109654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Yazzie, Cody (EGLE)</dc:creator>
  <cp:keywords>AQD-AIR-ROP-TITLE V, Template Shell</cp:keywords>
  <dc:description/>
  <cp:lastModifiedBy>Cosier, Dina (EGLE)</cp:lastModifiedBy>
  <cp:revision>3</cp:revision>
  <cp:lastPrinted>2023-11-13T18:00:00Z</cp:lastPrinted>
  <dcterms:created xsi:type="dcterms:W3CDTF">2024-05-09T16:01:00Z</dcterms:created>
  <dcterms:modified xsi:type="dcterms:W3CDTF">2024-05-10T12:38:00Z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2023-11-13T17:47:45Z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719fff4a-f7a4-4700-838b-896cf75bfeb3</vt:lpwstr>
  </property>
  <property fmtid="{D5CDD505-2E9C-101B-9397-08002B2CF9AE}" pid="8" name="MSIP_Label_2f46dfe0-534f-4c95-815c-5b1af86b9823_ContentBits">
    <vt:lpwstr>0</vt:lpwstr>
  </property>
</Properties>
</file>