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365F" w14:textId="77777777" w:rsidR="00AF4326" w:rsidRDefault="00AF4326">
      <w:pPr>
        <w:pStyle w:val="Header"/>
        <w:tabs>
          <w:tab w:val="clear" w:pos="4320"/>
          <w:tab w:val="clear" w:pos="8640"/>
        </w:tabs>
        <w:rPr>
          <w:rFonts w:ascii="Arial" w:hAnsi="Arial"/>
          <w:sz w:val="18"/>
        </w:rPr>
      </w:pPr>
    </w:p>
    <w:p w14:paraId="7333C90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4054E14" w14:textId="77777777" w:rsidTr="00240431">
        <w:tc>
          <w:tcPr>
            <w:tcW w:w="2250" w:type="dxa"/>
          </w:tcPr>
          <w:p w14:paraId="24B40EC0" w14:textId="77777777" w:rsidR="00AA0D6E" w:rsidRDefault="00AA0D6E" w:rsidP="00AA0D6E">
            <w:pPr>
              <w:jc w:val="center"/>
              <w:rPr>
                <w:rFonts w:ascii="Arial" w:hAnsi="Arial"/>
                <w:sz w:val="16"/>
              </w:rPr>
            </w:pPr>
          </w:p>
        </w:tc>
        <w:tc>
          <w:tcPr>
            <w:tcW w:w="5670" w:type="dxa"/>
          </w:tcPr>
          <w:p w14:paraId="2AA6A34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5D3D315" w14:textId="77777777" w:rsidR="00AA0D6E" w:rsidRDefault="00AA0D6E" w:rsidP="00AA0D6E">
            <w:pPr>
              <w:jc w:val="center"/>
              <w:rPr>
                <w:rFonts w:ascii="Arial" w:hAnsi="Arial"/>
                <w:sz w:val="16"/>
              </w:rPr>
            </w:pPr>
            <w:r>
              <w:rPr>
                <w:rFonts w:ascii="Arial" w:hAnsi="Arial"/>
              </w:rPr>
              <w:t>Air Quality Division</w:t>
            </w:r>
          </w:p>
        </w:tc>
        <w:tc>
          <w:tcPr>
            <w:tcW w:w="2430" w:type="dxa"/>
          </w:tcPr>
          <w:p w14:paraId="3A55AE1C" w14:textId="77777777" w:rsidR="00AA0D6E" w:rsidRDefault="00AA0D6E" w:rsidP="00AA0D6E">
            <w:pPr>
              <w:jc w:val="center"/>
              <w:rPr>
                <w:rFonts w:ascii="Arial" w:hAnsi="Arial"/>
                <w:b/>
                <w:sz w:val="24"/>
              </w:rPr>
            </w:pPr>
          </w:p>
        </w:tc>
      </w:tr>
      <w:tr w:rsidR="00AA0D6E" w14:paraId="3B35DA8E" w14:textId="77777777" w:rsidTr="00240431">
        <w:trPr>
          <w:cantSplit/>
          <w:trHeight w:val="146"/>
        </w:trPr>
        <w:tc>
          <w:tcPr>
            <w:tcW w:w="2250" w:type="dxa"/>
          </w:tcPr>
          <w:p w14:paraId="5A9109F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93730A1"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5514E4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78355D7" w14:textId="77777777" w:rsidTr="00240431">
        <w:trPr>
          <w:cantSplit/>
          <w:trHeight w:val="145"/>
        </w:trPr>
        <w:tc>
          <w:tcPr>
            <w:tcW w:w="2250" w:type="dxa"/>
          </w:tcPr>
          <w:p w14:paraId="1C0E59B9" w14:textId="661DB78D" w:rsidR="00AA0D6E" w:rsidRPr="00910FEA" w:rsidRDefault="008D78B0" w:rsidP="00AA0D6E">
            <w:pPr>
              <w:pStyle w:val="Header"/>
              <w:jc w:val="center"/>
              <w:rPr>
                <w:rFonts w:ascii="Arial" w:hAnsi="Arial"/>
                <w:sz w:val="22"/>
                <w:szCs w:val="22"/>
              </w:rPr>
            </w:pPr>
            <w:bookmarkStart w:id="0" w:name="SRN"/>
            <w:r>
              <w:rPr>
                <w:rFonts w:ascii="Arial" w:hAnsi="Arial"/>
                <w:sz w:val="22"/>
                <w:szCs w:val="22"/>
              </w:rPr>
              <w:t>B6619</w:t>
            </w:r>
            <w:bookmarkEnd w:id="0"/>
          </w:p>
        </w:tc>
        <w:tc>
          <w:tcPr>
            <w:tcW w:w="5670" w:type="dxa"/>
          </w:tcPr>
          <w:p w14:paraId="6D94C36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F194545" w14:textId="463288F3" w:rsidR="00AA0D6E" w:rsidRPr="00910FEA" w:rsidRDefault="008D78B0" w:rsidP="00AA0D6E">
            <w:pPr>
              <w:pStyle w:val="Header"/>
              <w:jc w:val="center"/>
              <w:rPr>
                <w:rFonts w:ascii="Arial" w:hAnsi="Arial"/>
                <w:sz w:val="22"/>
                <w:szCs w:val="22"/>
              </w:rPr>
            </w:pPr>
            <w:bookmarkStart w:id="1" w:name="Text17"/>
            <w:r>
              <w:rPr>
                <w:rFonts w:ascii="Arial" w:hAnsi="Arial"/>
                <w:sz w:val="22"/>
                <w:szCs w:val="22"/>
              </w:rPr>
              <w:t>MI-ROP-B6619-20</w:t>
            </w:r>
            <w:bookmarkEnd w:id="1"/>
            <w:r w:rsidR="00BD2A37">
              <w:rPr>
                <w:rFonts w:ascii="Arial" w:hAnsi="Arial"/>
                <w:sz w:val="22"/>
                <w:szCs w:val="22"/>
              </w:rPr>
              <w:t>24</w:t>
            </w:r>
          </w:p>
        </w:tc>
      </w:tr>
    </w:tbl>
    <w:p w14:paraId="5480D0A0" w14:textId="77777777" w:rsidR="00AF4326" w:rsidRDefault="00AF4326">
      <w:pPr>
        <w:rPr>
          <w:rFonts w:ascii="Arial" w:hAnsi="Arial"/>
          <w:color w:val="000000"/>
          <w:sz w:val="14"/>
        </w:rPr>
      </w:pPr>
    </w:p>
    <w:p w14:paraId="6CD07AD1" w14:textId="77777777" w:rsidR="00AF4326" w:rsidRDefault="00AF4326">
      <w:pPr>
        <w:jc w:val="center"/>
        <w:rPr>
          <w:rFonts w:ascii="Arial" w:hAnsi="Arial"/>
          <w:sz w:val="22"/>
        </w:rPr>
      </w:pPr>
    </w:p>
    <w:p w14:paraId="150484F6" w14:textId="3A19B07F" w:rsidR="003D6C8F" w:rsidRPr="003D6C8F" w:rsidRDefault="008D78B0">
      <w:pPr>
        <w:jc w:val="center"/>
        <w:rPr>
          <w:rFonts w:ascii="Arial" w:hAnsi="Arial"/>
          <w:b/>
          <w:sz w:val="22"/>
        </w:rPr>
      </w:pPr>
      <w:bookmarkStart w:id="2" w:name="Text40"/>
      <w:r>
        <w:rPr>
          <w:rFonts w:ascii="Arial" w:hAnsi="Arial"/>
          <w:b/>
          <w:noProof/>
          <w:sz w:val="22"/>
        </w:rPr>
        <w:t xml:space="preserve">Tiara Yachts Division of S2 Yachts, Inc. </w:t>
      </w:r>
      <w:bookmarkEnd w:id="2"/>
    </w:p>
    <w:p w14:paraId="696D8D88" w14:textId="77777777" w:rsidR="00AF4326" w:rsidRDefault="00AF4326">
      <w:pPr>
        <w:rPr>
          <w:rFonts w:ascii="Arial" w:hAnsi="Arial"/>
          <w:sz w:val="22"/>
        </w:rPr>
      </w:pPr>
    </w:p>
    <w:p w14:paraId="2ADB9524" w14:textId="77777777" w:rsidR="00AF4326" w:rsidRDefault="00AF4326">
      <w:pPr>
        <w:jc w:val="center"/>
        <w:rPr>
          <w:rFonts w:ascii="Arial" w:hAnsi="Arial"/>
          <w:sz w:val="22"/>
        </w:rPr>
      </w:pPr>
    </w:p>
    <w:p w14:paraId="44F54DC9" w14:textId="7439F38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8D78B0">
        <w:rPr>
          <w:rFonts w:ascii="Arial" w:hAnsi="Arial"/>
          <w:sz w:val="22"/>
          <w:szCs w:val="22"/>
        </w:rPr>
        <w:t>B6619</w:t>
      </w:r>
    </w:p>
    <w:p w14:paraId="11B5EB58" w14:textId="77777777" w:rsidR="00AF4326" w:rsidRDefault="00AF4326">
      <w:pPr>
        <w:jc w:val="center"/>
        <w:rPr>
          <w:rFonts w:ascii="Arial" w:hAnsi="Arial"/>
          <w:sz w:val="22"/>
        </w:rPr>
      </w:pPr>
    </w:p>
    <w:p w14:paraId="0B1241D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674E21F" w14:textId="77777777" w:rsidR="006240B1" w:rsidRDefault="006240B1">
      <w:pPr>
        <w:jc w:val="center"/>
        <w:outlineLvl w:val="0"/>
        <w:rPr>
          <w:rFonts w:ascii="Arial" w:hAnsi="Arial"/>
          <w:sz w:val="22"/>
        </w:rPr>
      </w:pPr>
    </w:p>
    <w:p w14:paraId="5D139341" w14:textId="0E678055" w:rsidR="00AF4326" w:rsidRDefault="008D78B0">
      <w:pPr>
        <w:jc w:val="center"/>
        <w:rPr>
          <w:rFonts w:ascii="Arial" w:hAnsi="Arial"/>
          <w:sz w:val="22"/>
        </w:rPr>
      </w:pPr>
      <w:bookmarkStart w:id="3" w:name="Street_Address"/>
      <w:r>
        <w:rPr>
          <w:rFonts w:ascii="Arial" w:hAnsi="Arial"/>
          <w:sz w:val="22"/>
        </w:rPr>
        <w:t>725 East 40</w:t>
      </w:r>
      <w:r w:rsidRPr="008D78B0">
        <w:rPr>
          <w:rFonts w:ascii="Arial" w:hAnsi="Arial"/>
          <w:sz w:val="22"/>
          <w:vertAlign w:val="superscript"/>
        </w:rPr>
        <w:t>th</w:t>
      </w:r>
      <w:r>
        <w:rPr>
          <w:rFonts w:ascii="Arial" w:hAnsi="Arial"/>
          <w:sz w:val="22"/>
        </w:rPr>
        <w:t xml:space="preserve"> Street</w:t>
      </w:r>
      <w:bookmarkEnd w:id="3"/>
      <w:r w:rsidR="00AF4326">
        <w:rPr>
          <w:rFonts w:ascii="Arial" w:hAnsi="Arial"/>
          <w:sz w:val="22"/>
        </w:rPr>
        <w:t xml:space="preserve">, </w:t>
      </w:r>
      <w:bookmarkStart w:id="4" w:name="City"/>
      <w:r>
        <w:rPr>
          <w:rFonts w:ascii="Arial" w:hAnsi="Arial"/>
          <w:sz w:val="22"/>
        </w:rPr>
        <w:t>Holland</w:t>
      </w:r>
      <w:bookmarkEnd w:id="4"/>
      <w:r w:rsidR="00AF4326">
        <w:rPr>
          <w:rFonts w:ascii="Arial" w:hAnsi="Arial"/>
          <w:sz w:val="22"/>
        </w:rPr>
        <w:t xml:space="preserve">, </w:t>
      </w:r>
      <w:bookmarkStart w:id="5" w:name="Text13"/>
      <w:r>
        <w:rPr>
          <w:rFonts w:ascii="Arial" w:hAnsi="Arial"/>
          <w:sz w:val="22"/>
        </w:rPr>
        <w:t>Allegan</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49423</w:t>
      </w:r>
      <w:bookmarkEnd w:id="6"/>
    </w:p>
    <w:p w14:paraId="53051634" w14:textId="77777777" w:rsidR="00AF4326" w:rsidRDefault="00AF4326">
      <w:pPr>
        <w:jc w:val="center"/>
        <w:rPr>
          <w:rFonts w:ascii="Arial" w:hAnsi="Arial"/>
          <w:sz w:val="22"/>
        </w:rPr>
      </w:pPr>
    </w:p>
    <w:p w14:paraId="0531B0D2" w14:textId="0CA0650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8D78B0">
        <w:rPr>
          <w:rFonts w:ascii="Arial" w:hAnsi="Arial"/>
          <w:noProof/>
          <w:sz w:val="22"/>
        </w:rPr>
        <w:t>MI-ROP-B6619-20</w:t>
      </w:r>
      <w:bookmarkEnd w:id="7"/>
      <w:r w:rsidR="00BD2A37">
        <w:rPr>
          <w:rFonts w:ascii="Arial" w:hAnsi="Arial"/>
          <w:noProof/>
          <w:sz w:val="22"/>
        </w:rPr>
        <w:t>24</w:t>
      </w:r>
    </w:p>
    <w:p w14:paraId="5E59194A" w14:textId="77777777" w:rsidR="00AF4326" w:rsidRDefault="00AF4326">
      <w:pPr>
        <w:ind w:left="3150"/>
        <w:rPr>
          <w:rFonts w:ascii="Arial" w:hAnsi="Arial"/>
          <w:sz w:val="22"/>
        </w:rPr>
      </w:pPr>
    </w:p>
    <w:p w14:paraId="1B2C2425" w14:textId="0EE74F5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E1480">
        <w:rPr>
          <w:rFonts w:ascii="Arial" w:hAnsi="Arial"/>
          <w:sz w:val="22"/>
        </w:rPr>
        <w:t>January</w:t>
      </w:r>
      <w:r w:rsidR="009D6850">
        <w:rPr>
          <w:rFonts w:ascii="Arial" w:hAnsi="Arial"/>
          <w:sz w:val="22"/>
        </w:rPr>
        <w:t xml:space="preserve"> 2</w:t>
      </w:r>
      <w:r w:rsidR="00AE1480">
        <w:rPr>
          <w:rFonts w:ascii="Arial" w:hAnsi="Arial"/>
          <w:sz w:val="22"/>
        </w:rPr>
        <w:t>2</w:t>
      </w:r>
      <w:r w:rsidR="009D6850">
        <w:rPr>
          <w:rFonts w:ascii="Arial" w:hAnsi="Arial"/>
          <w:sz w:val="22"/>
        </w:rPr>
        <w:t>, 202</w:t>
      </w:r>
      <w:r w:rsidR="00AE1480">
        <w:rPr>
          <w:rFonts w:ascii="Arial" w:hAnsi="Arial"/>
          <w:sz w:val="22"/>
        </w:rPr>
        <w:t>4</w:t>
      </w:r>
    </w:p>
    <w:p w14:paraId="71518FBC" w14:textId="77777777" w:rsidR="00DB5924" w:rsidRPr="007129B8" w:rsidRDefault="00DB5924">
      <w:pPr>
        <w:pStyle w:val="BodyText"/>
      </w:pPr>
    </w:p>
    <w:p w14:paraId="61041289" w14:textId="77777777" w:rsidR="00644884" w:rsidRDefault="00644884" w:rsidP="00DB5924">
      <w:pPr>
        <w:jc w:val="both"/>
        <w:rPr>
          <w:rFonts w:ascii="Arial" w:hAnsi="Arial"/>
          <w:sz w:val="22"/>
        </w:rPr>
      </w:pPr>
    </w:p>
    <w:p w14:paraId="7447F9B1" w14:textId="77777777" w:rsidR="00644884" w:rsidRDefault="00644884" w:rsidP="00DB5924">
      <w:pPr>
        <w:jc w:val="both"/>
        <w:rPr>
          <w:rFonts w:ascii="Arial" w:hAnsi="Arial"/>
          <w:sz w:val="22"/>
        </w:rPr>
      </w:pPr>
    </w:p>
    <w:p w14:paraId="0842F909" w14:textId="77777777" w:rsidR="00644884" w:rsidRDefault="00644884" w:rsidP="00DB5924">
      <w:pPr>
        <w:jc w:val="both"/>
        <w:rPr>
          <w:rFonts w:ascii="Arial" w:hAnsi="Arial"/>
          <w:sz w:val="22"/>
        </w:rPr>
      </w:pPr>
    </w:p>
    <w:p w14:paraId="0C5879F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94B5B82" w14:textId="77777777" w:rsidR="00AF4326" w:rsidRDefault="00AF4326">
      <w:pPr>
        <w:rPr>
          <w:rFonts w:ascii="Arial" w:hAnsi="Arial"/>
          <w:sz w:val="22"/>
        </w:rPr>
      </w:pPr>
    </w:p>
    <w:p w14:paraId="1B026A36" w14:textId="77777777" w:rsidR="00AF4326" w:rsidRDefault="00AF4326">
      <w:pPr>
        <w:rPr>
          <w:rFonts w:ascii="Arial" w:hAnsi="Arial"/>
          <w:sz w:val="22"/>
        </w:rPr>
      </w:pPr>
    </w:p>
    <w:p w14:paraId="46B1673E" w14:textId="77777777" w:rsidR="00AF4326" w:rsidRDefault="00AF4326">
      <w:pPr>
        <w:rPr>
          <w:rFonts w:ascii="Arial" w:hAnsi="Arial"/>
          <w:sz w:val="22"/>
        </w:rPr>
      </w:pPr>
    </w:p>
    <w:p w14:paraId="1ED29642" w14:textId="77777777" w:rsidR="00AF4326" w:rsidRDefault="00AF4326">
      <w:pPr>
        <w:rPr>
          <w:rFonts w:ascii="Arial" w:hAnsi="Arial"/>
          <w:sz w:val="22"/>
        </w:rPr>
      </w:pPr>
    </w:p>
    <w:p w14:paraId="0FDB2890" w14:textId="77777777" w:rsidR="00AF4326" w:rsidRDefault="00AF4326">
      <w:pPr>
        <w:rPr>
          <w:rFonts w:ascii="Arial" w:hAnsi="Arial"/>
          <w:sz w:val="22"/>
        </w:rPr>
      </w:pPr>
    </w:p>
    <w:p w14:paraId="65AFD3D5" w14:textId="77777777" w:rsidR="00AF4326" w:rsidRDefault="00AF4326">
      <w:pPr>
        <w:rPr>
          <w:rFonts w:ascii="Arial" w:hAnsi="Arial"/>
          <w:sz w:val="22"/>
        </w:rPr>
      </w:pPr>
    </w:p>
    <w:p w14:paraId="255E8313" w14:textId="77777777" w:rsidR="00DB5924" w:rsidRDefault="00DB5924">
      <w:pPr>
        <w:rPr>
          <w:rFonts w:ascii="Arial" w:hAnsi="Arial"/>
          <w:sz w:val="22"/>
        </w:rPr>
      </w:pPr>
    </w:p>
    <w:p w14:paraId="35D72A92" w14:textId="77777777" w:rsidR="00DB5924" w:rsidRDefault="00DB5924">
      <w:pPr>
        <w:rPr>
          <w:rFonts w:ascii="Arial" w:hAnsi="Arial"/>
          <w:sz w:val="22"/>
        </w:rPr>
      </w:pPr>
    </w:p>
    <w:p w14:paraId="1A89057F" w14:textId="77777777" w:rsidR="00DB5924" w:rsidRDefault="00DB5924">
      <w:pPr>
        <w:rPr>
          <w:rFonts w:ascii="Arial" w:hAnsi="Arial"/>
          <w:sz w:val="22"/>
        </w:rPr>
      </w:pPr>
    </w:p>
    <w:p w14:paraId="15A4A68A" w14:textId="77777777" w:rsidR="00DB5924" w:rsidRDefault="00DB5924">
      <w:pPr>
        <w:rPr>
          <w:rFonts w:ascii="Arial" w:hAnsi="Arial"/>
          <w:sz w:val="22"/>
        </w:rPr>
      </w:pPr>
    </w:p>
    <w:p w14:paraId="6895C7F5" w14:textId="77777777" w:rsidR="00DB5924" w:rsidRDefault="00DB5924">
      <w:pPr>
        <w:rPr>
          <w:rFonts w:ascii="Arial" w:hAnsi="Arial"/>
          <w:sz w:val="22"/>
        </w:rPr>
      </w:pPr>
    </w:p>
    <w:p w14:paraId="5524FB50" w14:textId="77777777" w:rsidR="00DB5924" w:rsidRDefault="00DB5924">
      <w:pPr>
        <w:rPr>
          <w:rFonts w:ascii="Arial" w:hAnsi="Arial"/>
          <w:sz w:val="22"/>
        </w:rPr>
      </w:pPr>
    </w:p>
    <w:p w14:paraId="06CA08D4" w14:textId="77777777" w:rsidR="00DB5924" w:rsidRDefault="00DB5924">
      <w:pPr>
        <w:rPr>
          <w:rFonts w:ascii="Arial" w:hAnsi="Arial"/>
          <w:sz w:val="22"/>
        </w:rPr>
      </w:pPr>
    </w:p>
    <w:p w14:paraId="0FC15B8D" w14:textId="77777777" w:rsidR="00DB5924" w:rsidRDefault="00DB5924">
      <w:pPr>
        <w:rPr>
          <w:rFonts w:ascii="Arial" w:hAnsi="Arial"/>
          <w:sz w:val="22"/>
        </w:rPr>
      </w:pPr>
    </w:p>
    <w:p w14:paraId="07E1DBFC" w14:textId="77777777" w:rsidR="00AF4326" w:rsidRDefault="00AF4326">
      <w:pPr>
        <w:rPr>
          <w:rFonts w:ascii="Arial" w:hAnsi="Arial"/>
          <w:sz w:val="22"/>
        </w:rPr>
      </w:pPr>
    </w:p>
    <w:p w14:paraId="7EC10904" w14:textId="77777777" w:rsidR="00AF4326" w:rsidRDefault="00AF4326">
      <w:pPr>
        <w:rPr>
          <w:rFonts w:ascii="Arial" w:hAnsi="Arial"/>
          <w:sz w:val="22"/>
        </w:rPr>
      </w:pPr>
    </w:p>
    <w:p w14:paraId="4E83E0AE" w14:textId="77777777" w:rsidR="00AF4326" w:rsidRDefault="00AF4326">
      <w:pPr>
        <w:rPr>
          <w:rFonts w:ascii="Arial" w:hAnsi="Arial"/>
          <w:sz w:val="22"/>
        </w:rPr>
      </w:pPr>
    </w:p>
    <w:p w14:paraId="344F415D" w14:textId="77777777" w:rsidR="00644884" w:rsidRDefault="00644884">
      <w:pPr>
        <w:rPr>
          <w:rFonts w:ascii="Arial" w:hAnsi="Arial"/>
          <w:sz w:val="22"/>
        </w:rPr>
      </w:pPr>
    </w:p>
    <w:p w14:paraId="5F8B5191" w14:textId="77777777" w:rsidR="00AF4326" w:rsidRDefault="00644884" w:rsidP="00644884">
      <w:pPr>
        <w:rPr>
          <w:rFonts w:ascii="Arial" w:hAnsi="Arial"/>
          <w:sz w:val="22"/>
        </w:rPr>
      </w:pPr>
      <w:r>
        <w:rPr>
          <w:rFonts w:ascii="Arial" w:hAnsi="Arial"/>
          <w:sz w:val="22"/>
        </w:rPr>
        <w:br w:type="page"/>
      </w:r>
    </w:p>
    <w:p w14:paraId="22394C8A" w14:textId="77777777" w:rsidR="00AB56E3" w:rsidRDefault="00AB56E3" w:rsidP="00AB56E3">
      <w:pPr>
        <w:jc w:val="center"/>
        <w:outlineLvl w:val="0"/>
        <w:rPr>
          <w:rFonts w:ascii="Arial" w:hAnsi="Arial"/>
          <w:b/>
          <w:sz w:val="22"/>
        </w:rPr>
      </w:pPr>
      <w:r>
        <w:rPr>
          <w:rFonts w:ascii="Arial" w:hAnsi="Arial"/>
          <w:b/>
          <w:sz w:val="22"/>
        </w:rPr>
        <w:lastRenderedPageBreak/>
        <w:t>TABLE OF CONTENTS</w:t>
      </w:r>
    </w:p>
    <w:p w14:paraId="1E118E50" w14:textId="6D8A48F5" w:rsidR="00AB56E3" w:rsidRDefault="00AB56E3">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Pr>
          <w:noProof/>
        </w:rPr>
        <w:t>JANUARY 22, 2024 STAFF REPORT</w:t>
      </w:r>
      <w:r>
        <w:rPr>
          <w:noProof/>
        </w:rPr>
        <w:tab/>
      </w:r>
      <w:r>
        <w:rPr>
          <w:noProof/>
        </w:rPr>
        <w:fldChar w:fldCharType="begin"/>
      </w:r>
      <w:r>
        <w:rPr>
          <w:noProof/>
        </w:rPr>
        <w:instrText xml:space="preserve"> PAGEREF _Toc160710768 \h </w:instrText>
      </w:r>
      <w:r>
        <w:rPr>
          <w:noProof/>
        </w:rPr>
      </w:r>
      <w:r>
        <w:rPr>
          <w:noProof/>
        </w:rPr>
        <w:fldChar w:fldCharType="separate"/>
      </w:r>
      <w:r>
        <w:rPr>
          <w:noProof/>
        </w:rPr>
        <w:t>3</w:t>
      </w:r>
      <w:r>
        <w:rPr>
          <w:noProof/>
        </w:rPr>
        <w:fldChar w:fldCharType="end"/>
      </w:r>
    </w:p>
    <w:p w14:paraId="228D60EA" w14:textId="2A134A91" w:rsidR="00AB56E3" w:rsidRDefault="00AB56E3">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11, 2024 - STAFF REPORT ADDENDUM</w:t>
      </w:r>
      <w:r>
        <w:rPr>
          <w:noProof/>
        </w:rPr>
        <w:tab/>
      </w:r>
      <w:r>
        <w:rPr>
          <w:noProof/>
        </w:rPr>
        <w:fldChar w:fldCharType="begin"/>
      </w:r>
      <w:r>
        <w:rPr>
          <w:noProof/>
        </w:rPr>
        <w:instrText xml:space="preserve"> PAGEREF _Toc160710769 \h </w:instrText>
      </w:r>
      <w:r>
        <w:rPr>
          <w:noProof/>
        </w:rPr>
      </w:r>
      <w:r>
        <w:rPr>
          <w:noProof/>
        </w:rPr>
        <w:fldChar w:fldCharType="separate"/>
      </w:r>
      <w:r>
        <w:rPr>
          <w:noProof/>
        </w:rPr>
        <w:t>10</w:t>
      </w:r>
      <w:r>
        <w:rPr>
          <w:noProof/>
        </w:rPr>
        <w:fldChar w:fldCharType="end"/>
      </w:r>
    </w:p>
    <w:p w14:paraId="132F33C0" w14:textId="24CBC049" w:rsidR="0024506D" w:rsidRDefault="00AB56E3" w:rsidP="00AB56E3">
      <w:pPr>
        <w:pStyle w:val="Header"/>
        <w:tabs>
          <w:tab w:val="clear" w:pos="4320"/>
          <w:tab w:val="clear" w:pos="8640"/>
        </w:tabs>
        <w:rPr>
          <w:rFonts w:ascii="Arial" w:hAnsi="Arial"/>
          <w:sz w:val="22"/>
        </w:rPr>
      </w:pPr>
      <w:r>
        <w:rPr>
          <w:rFonts w:ascii="Arial" w:hAnsi="Arial"/>
          <w:b/>
          <w:sz w:val="22"/>
        </w:rPr>
        <w:fldChar w:fldCharType="end"/>
      </w:r>
      <w:r w:rsidR="00AF4326">
        <w:rPr>
          <w:rFonts w:ascii="Arial" w:hAnsi="Arial"/>
          <w:sz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24506D" w14:paraId="7995E93A" w14:textId="77777777" w:rsidTr="00DE538D">
        <w:tc>
          <w:tcPr>
            <w:tcW w:w="2250" w:type="dxa"/>
          </w:tcPr>
          <w:p w14:paraId="14E110B7" w14:textId="77777777" w:rsidR="0024506D" w:rsidRDefault="0024506D" w:rsidP="00DE538D">
            <w:pPr>
              <w:jc w:val="center"/>
              <w:rPr>
                <w:rFonts w:ascii="Arial" w:hAnsi="Arial"/>
                <w:sz w:val="16"/>
              </w:rPr>
            </w:pPr>
          </w:p>
        </w:tc>
        <w:tc>
          <w:tcPr>
            <w:tcW w:w="5670" w:type="dxa"/>
          </w:tcPr>
          <w:p w14:paraId="194AE64B" w14:textId="77777777" w:rsidR="0024506D" w:rsidRDefault="0024506D" w:rsidP="00DE538D">
            <w:pPr>
              <w:ind w:left="-108" w:right="-140"/>
              <w:jc w:val="center"/>
              <w:rPr>
                <w:rFonts w:ascii="Arial" w:hAnsi="Arial"/>
              </w:rPr>
            </w:pPr>
            <w:r>
              <w:rPr>
                <w:rFonts w:ascii="Arial" w:hAnsi="Arial"/>
              </w:rPr>
              <w:t>Michigan Department of Environment, Great Lakes, and Energy</w:t>
            </w:r>
          </w:p>
          <w:p w14:paraId="69718C5B" w14:textId="77777777" w:rsidR="0024506D" w:rsidRDefault="0024506D" w:rsidP="00DE538D">
            <w:pPr>
              <w:jc w:val="center"/>
              <w:rPr>
                <w:rFonts w:ascii="Arial" w:hAnsi="Arial"/>
                <w:sz w:val="16"/>
              </w:rPr>
            </w:pPr>
            <w:r>
              <w:rPr>
                <w:rFonts w:ascii="Arial" w:hAnsi="Arial"/>
              </w:rPr>
              <w:t>Air Quality Division</w:t>
            </w:r>
          </w:p>
        </w:tc>
        <w:tc>
          <w:tcPr>
            <w:tcW w:w="2430" w:type="dxa"/>
          </w:tcPr>
          <w:p w14:paraId="44227957" w14:textId="77777777" w:rsidR="0024506D" w:rsidRDefault="0024506D" w:rsidP="00DE538D">
            <w:pPr>
              <w:jc w:val="center"/>
              <w:rPr>
                <w:rFonts w:ascii="Arial" w:hAnsi="Arial"/>
                <w:b/>
                <w:sz w:val="24"/>
              </w:rPr>
            </w:pPr>
          </w:p>
        </w:tc>
      </w:tr>
      <w:tr w:rsidR="0024506D" w14:paraId="4E492834" w14:textId="77777777" w:rsidTr="00DE538D">
        <w:trPr>
          <w:cantSplit/>
          <w:trHeight w:val="146"/>
        </w:trPr>
        <w:tc>
          <w:tcPr>
            <w:tcW w:w="2250" w:type="dxa"/>
          </w:tcPr>
          <w:p w14:paraId="0721421F" w14:textId="77777777" w:rsidR="0024506D" w:rsidRPr="00DB5924" w:rsidRDefault="0024506D" w:rsidP="00DE538D">
            <w:pPr>
              <w:pStyle w:val="Header"/>
              <w:jc w:val="center"/>
              <w:rPr>
                <w:rFonts w:ascii="Arial" w:hAnsi="Arial"/>
                <w:b/>
                <w:sz w:val="16"/>
              </w:rPr>
            </w:pPr>
            <w:r w:rsidRPr="00DB5924">
              <w:rPr>
                <w:rFonts w:ascii="Arial" w:hAnsi="Arial"/>
                <w:b/>
                <w:sz w:val="16"/>
              </w:rPr>
              <w:t>State Registration Number</w:t>
            </w:r>
          </w:p>
        </w:tc>
        <w:tc>
          <w:tcPr>
            <w:tcW w:w="5670" w:type="dxa"/>
          </w:tcPr>
          <w:p w14:paraId="21F2500B" w14:textId="77777777" w:rsidR="0024506D" w:rsidRDefault="0024506D" w:rsidP="00DE538D">
            <w:pPr>
              <w:pStyle w:val="Header"/>
              <w:jc w:val="center"/>
              <w:rPr>
                <w:rFonts w:ascii="Arial" w:hAnsi="Arial"/>
                <w:b/>
                <w:sz w:val="28"/>
              </w:rPr>
            </w:pPr>
            <w:r>
              <w:rPr>
                <w:rFonts w:ascii="Arial" w:hAnsi="Arial"/>
                <w:b/>
                <w:sz w:val="28"/>
              </w:rPr>
              <w:t>RENEWABLE OPERATING PERMIT</w:t>
            </w:r>
          </w:p>
        </w:tc>
        <w:tc>
          <w:tcPr>
            <w:tcW w:w="2430" w:type="dxa"/>
          </w:tcPr>
          <w:p w14:paraId="67F572FC" w14:textId="77777777" w:rsidR="0024506D" w:rsidRPr="00DB5924" w:rsidRDefault="0024506D" w:rsidP="00DE538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4506D" w14:paraId="76E4F490" w14:textId="77777777" w:rsidTr="00DE538D">
        <w:trPr>
          <w:cantSplit/>
          <w:trHeight w:val="145"/>
        </w:trPr>
        <w:tc>
          <w:tcPr>
            <w:tcW w:w="2250" w:type="dxa"/>
          </w:tcPr>
          <w:p w14:paraId="679839FD" w14:textId="6BEAB6A7" w:rsidR="0024506D" w:rsidRPr="00910FEA" w:rsidRDefault="008D78B0" w:rsidP="00DE538D">
            <w:pPr>
              <w:pStyle w:val="Header"/>
              <w:jc w:val="center"/>
              <w:rPr>
                <w:rFonts w:ascii="Arial" w:hAnsi="Arial"/>
                <w:sz w:val="22"/>
                <w:szCs w:val="22"/>
              </w:rPr>
            </w:pPr>
            <w:r>
              <w:rPr>
                <w:rFonts w:ascii="Arial" w:hAnsi="Arial"/>
                <w:sz w:val="22"/>
                <w:szCs w:val="22"/>
              </w:rPr>
              <w:t>B6619</w:t>
            </w:r>
          </w:p>
        </w:tc>
        <w:tc>
          <w:tcPr>
            <w:tcW w:w="5670" w:type="dxa"/>
          </w:tcPr>
          <w:p w14:paraId="28FCA725" w14:textId="3464F933" w:rsidR="0024506D" w:rsidRPr="0024506D" w:rsidRDefault="00D571BD" w:rsidP="0066220D">
            <w:pPr>
              <w:pStyle w:val="Heading1"/>
            </w:pPr>
            <w:bookmarkStart w:id="8" w:name="_Toc160710768"/>
            <w:r>
              <w:t xml:space="preserve">JANUARY 22, </w:t>
            </w:r>
            <w:proofErr w:type="gramStart"/>
            <w:r>
              <w:t>2024</w:t>
            </w:r>
            <w:proofErr w:type="gramEnd"/>
            <w:r>
              <w:t xml:space="preserve"> </w:t>
            </w:r>
            <w:r w:rsidR="0024506D" w:rsidRPr="0024506D">
              <w:t>STAFF REPORT</w:t>
            </w:r>
            <w:bookmarkEnd w:id="8"/>
          </w:p>
        </w:tc>
        <w:tc>
          <w:tcPr>
            <w:tcW w:w="2430" w:type="dxa"/>
          </w:tcPr>
          <w:p w14:paraId="7FA4F8AD" w14:textId="5A9DC649" w:rsidR="0024506D" w:rsidRPr="00910FEA" w:rsidRDefault="008D78B0" w:rsidP="00DE538D">
            <w:pPr>
              <w:pStyle w:val="Header"/>
              <w:jc w:val="center"/>
              <w:rPr>
                <w:rFonts w:ascii="Arial" w:hAnsi="Arial"/>
                <w:sz w:val="22"/>
                <w:szCs w:val="22"/>
              </w:rPr>
            </w:pPr>
            <w:r>
              <w:rPr>
                <w:rFonts w:ascii="Arial" w:hAnsi="Arial"/>
                <w:sz w:val="22"/>
                <w:szCs w:val="22"/>
              </w:rPr>
              <w:t>MI-ROP-B6619-20</w:t>
            </w:r>
            <w:r w:rsidR="00DA2FDE">
              <w:rPr>
                <w:rFonts w:ascii="Arial" w:hAnsi="Arial"/>
                <w:sz w:val="22"/>
                <w:szCs w:val="22"/>
              </w:rPr>
              <w:t>24</w:t>
            </w:r>
            <w:r w:rsidR="0024506D"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24506D" w:rsidRPr="00910FEA">
              <w:rPr>
                <w:rFonts w:ascii="Arial" w:hAnsi="Arial"/>
                <w:sz w:val="22"/>
                <w:szCs w:val="22"/>
              </w:rPr>
              <w:instrText xml:space="preserve"> FORMTEXT </w:instrText>
            </w:r>
            <w:r w:rsidR="00B5475D">
              <w:rPr>
                <w:rFonts w:ascii="Arial" w:hAnsi="Arial"/>
                <w:sz w:val="22"/>
                <w:szCs w:val="22"/>
              </w:rPr>
            </w:r>
            <w:r w:rsidR="00B5475D">
              <w:rPr>
                <w:rFonts w:ascii="Arial" w:hAnsi="Arial"/>
                <w:sz w:val="22"/>
                <w:szCs w:val="22"/>
              </w:rPr>
              <w:fldChar w:fldCharType="separate"/>
            </w:r>
            <w:r w:rsidR="0024506D" w:rsidRPr="00910FEA">
              <w:rPr>
                <w:rFonts w:ascii="Arial" w:hAnsi="Arial"/>
                <w:sz w:val="22"/>
                <w:szCs w:val="22"/>
              </w:rPr>
              <w:fldChar w:fldCharType="end"/>
            </w:r>
          </w:p>
        </w:tc>
      </w:tr>
    </w:tbl>
    <w:p w14:paraId="488731EC" w14:textId="77777777" w:rsidR="0024506D" w:rsidRDefault="0024506D" w:rsidP="00EE5339">
      <w:pPr>
        <w:pStyle w:val="Header"/>
        <w:tabs>
          <w:tab w:val="clear" w:pos="4320"/>
          <w:tab w:val="clear" w:pos="8640"/>
        </w:tabs>
        <w:rPr>
          <w:rFonts w:ascii="Arial" w:hAnsi="Arial"/>
          <w:sz w:val="18"/>
        </w:rPr>
      </w:pPr>
    </w:p>
    <w:p w14:paraId="0592FD16" w14:textId="77777777" w:rsidR="00AF4326" w:rsidRPr="00CB60BD" w:rsidRDefault="00AF4326" w:rsidP="00EE5339">
      <w:pPr>
        <w:pStyle w:val="Header"/>
        <w:tabs>
          <w:tab w:val="clear" w:pos="4320"/>
          <w:tab w:val="clear" w:pos="8640"/>
        </w:tabs>
        <w:rPr>
          <w:rFonts w:ascii="Arial" w:hAnsi="Arial"/>
          <w:sz w:val="22"/>
        </w:rPr>
      </w:pPr>
    </w:p>
    <w:p w14:paraId="7303DA01"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75CF4E39" w14:textId="77777777" w:rsidR="00AF4326" w:rsidRPr="00290754" w:rsidRDefault="00AF4326">
      <w:pPr>
        <w:jc w:val="both"/>
        <w:rPr>
          <w:rFonts w:ascii="Arial" w:hAnsi="Arial" w:cs="Arial"/>
          <w:sz w:val="22"/>
          <w:szCs w:val="22"/>
        </w:rPr>
      </w:pPr>
    </w:p>
    <w:p w14:paraId="2CF8D64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140EEC1" w14:textId="77777777" w:rsidR="00DB5924" w:rsidRPr="00290754" w:rsidRDefault="00DB5924" w:rsidP="00167B85">
      <w:pPr>
        <w:jc w:val="both"/>
        <w:rPr>
          <w:rFonts w:ascii="Arial" w:hAnsi="Arial" w:cs="Arial"/>
          <w:sz w:val="22"/>
          <w:szCs w:val="22"/>
        </w:rPr>
      </w:pPr>
    </w:p>
    <w:p w14:paraId="13144C3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CBC9541" w14:textId="77777777" w:rsidR="00DB5924" w:rsidRPr="00290754" w:rsidRDefault="00DB5924" w:rsidP="00DB5924">
      <w:pPr>
        <w:rPr>
          <w:rFonts w:ascii="Arial" w:hAnsi="Arial" w:cs="Arial"/>
          <w:sz w:val="22"/>
          <w:szCs w:val="22"/>
        </w:rPr>
      </w:pPr>
    </w:p>
    <w:p w14:paraId="39B685BA"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2A35035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AF2E2C0" w14:textId="77777777">
        <w:tc>
          <w:tcPr>
            <w:tcW w:w="5040" w:type="dxa"/>
          </w:tcPr>
          <w:p w14:paraId="4ECEFBF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5A55C97" w14:textId="02BFD1B6" w:rsidR="001159B4" w:rsidRDefault="008D78B0">
            <w:pPr>
              <w:rPr>
                <w:rFonts w:ascii="Arial" w:hAnsi="Arial" w:cs="Arial"/>
                <w:sz w:val="22"/>
                <w:szCs w:val="22"/>
              </w:rPr>
            </w:pPr>
            <w:bookmarkStart w:id="13" w:name="Source_Name_Mailing"/>
            <w:r>
              <w:rPr>
                <w:rFonts w:ascii="Arial" w:hAnsi="Arial" w:cs="Arial"/>
                <w:sz w:val="22"/>
                <w:szCs w:val="22"/>
              </w:rPr>
              <w:t>Tiara Yachts Division of S2 Yachts</w:t>
            </w:r>
            <w:bookmarkEnd w:id="13"/>
          </w:p>
          <w:p w14:paraId="63DE0497" w14:textId="3D3B03BF" w:rsidR="001159B4" w:rsidRDefault="008D78B0">
            <w:pPr>
              <w:rPr>
                <w:rFonts w:ascii="Arial" w:hAnsi="Arial" w:cs="Arial"/>
                <w:sz w:val="22"/>
                <w:szCs w:val="22"/>
              </w:rPr>
            </w:pPr>
            <w:bookmarkStart w:id="14" w:name="street_mailing"/>
            <w:r>
              <w:rPr>
                <w:rFonts w:ascii="Arial" w:hAnsi="Arial" w:cs="Arial"/>
                <w:sz w:val="22"/>
                <w:szCs w:val="22"/>
              </w:rPr>
              <w:t>725 East 40</w:t>
            </w:r>
            <w:r w:rsidRPr="008D78B0">
              <w:rPr>
                <w:rFonts w:ascii="Arial" w:hAnsi="Arial" w:cs="Arial"/>
                <w:sz w:val="22"/>
                <w:szCs w:val="22"/>
                <w:vertAlign w:val="superscript"/>
              </w:rPr>
              <w:t>th</w:t>
            </w:r>
            <w:r>
              <w:rPr>
                <w:rFonts w:ascii="Arial" w:hAnsi="Arial" w:cs="Arial"/>
                <w:sz w:val="22"/>
                <w:szCs w:val="22"/>
              </w:rPr>
              <w:t xml:space="preserve"> Street</w:t>
            </w:r>
            <w:bookmarkEnd w:id="14"/>
          </w:p>
          <w:p w14:paraId="5762F8E2" w14:textId="480CD5AF" w:rsidR="00AF4326" w:rsidRPr="00290754" w:rsidRDefault="008D78B0">
            <w:pPr>
              <w:rPr>
                <w:rFonts w:ascii="Arial" w:hAnsi="Arial" w:cs="Arial"/>
                <w:sz w:val="22"/>
                <w:szCs w:val="22"/>
              </w:rPr>
            </w:pPr>
            <w:bookmarkStart w:id="15" w:name="city_mailing"/>
            <w:r>
              <w:rPr>
                <w:rFonts w:ascii="Arial" w:hAnsi="Arial" w:cs="Arial"/>
                <w:sz w:val="22"/>
                <w:szCs w:val="22"/>
              </w:rPr>
              <w:t>Holland</w:t>
            </w:r>
            <w:bookmarkEnd w:id="15"/>
            <w:r w:rsidR="00AF4326" w:rsidRPr="00290754">
              <w:rPr>
                <w:rFonts w:ascii="Arial" w:hAnsi="Arial" w:cs="Arial"/>
                <w:sz w:val="22"/>
                <w:szCs w:val="22"/>
              </w:rPr>
              <w:t>, Michigan</w:t>
            </w:r>
            <w:r w:rsidR="001159B4">
              <w:rPr>
                <w:rFonts w:ascii="Arial" w:hAnsi="Arial" w:cs="Arial"/>
                <w:sz w:val="22"/>
                <w:szCs w:val="22"/>
              </w:rPr>
              <w:t xml:space="preserve"> </w:t>
            </w:r>
            <w:bookmarkStart w:id="16" w:name="zipcode_mailing"/>
            <w:r>
              <w:rPr>
                <w:rFonts w:ascii="Arial" w:hAnsi="Arial" w:cs="Arial"/>
                <w:sz w:val="22"/>
                <w:szCs w:val="22"/>
              </w:rPr>
              <w:t>49423</w:t>
            </w:r>
            <w:bookmarkEnd w:id="16"/>
            <w:r w:rsidR="00AF4326" w:rsidRPr="00290754">
              <w:rPr>
                <w:rFonts w:ascii="Arial" w:hAnsi="Arial" w:cs="Arial"/>
                <w:sz w:val="22"/>
                <w:szCs w:val="22"/>
              </w:rPr>
              <w:t xml:space="preserve"> </w:t>
            </w:r>
          </w:p>
        </w:tc>
      </w:tr>
      <w:tr w:rsidR="00AF4326" w:rsidRPr="00290754" w14:paraId="2AD53634" w14:textId="77777777" w:rsidTr="00177285">
        <w:trPr>
          <w:trHeight w:val="273"/>
        </w:trPr>
        <w:tc>
          <w:tcPr>
            <w:tcW w:w="5040" w:type="dxa"/>
          </w:tcPr>
          <w:p w14:paraId="22F1A1C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AD790A8" w14:textId="1D44DE5C" w:rsidR="00AF4326" w:rsidRPr="00290754" w:rsidRDefault="008D78B0">
            <w:pPr>
              <w:rPr>
                <w:rFonts w:ascii="Arial" w:hAnsi="Arial" w:cs="Arial"/>
                <w:sz w:val="22"/>
                <w:szCs w:val="22"/>
              </w:rPr>
            </w:pPr>
            <w:bookmarkStart w:id="17" w:name="Text15"/>
            <w:r>
              <w:rPr>
                <w:rFonts w:ascii="Arial" w:hAnsi="Arial" w:cs="Arial"/>
                <w:noProof/>
                <w:sz w:val="22"/>
                <w:szCs w:val="22"/>
              </w:rPr>
              <w:t>B6619</w:t>
            </w:r>
            <w:bookmarkEnd w:id="17"/>
          </w:p>
        </w:tc>
      </w:tr>
      <w:tr w:rsidR="00AF4326" w:rsidRPr="00290754" w14:paraId="480A8D8D" w14:textId="77777777">
        <w:tc>
          <w:tcPr>
            <w:tcW w:w="5040" w:type="dxa"/>
          </w:tcPr>
          <w:p w14:paraId="508D331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3ED0CA2" w14:textId="383385F7" w:rsidR="00AF4326" w:rsidRPr="00290754" w:rsidRDefault="008D78B0">
            <w:pPr>
              <w:rPr>
                <w:rFonts w:ascii="Arial" w:hAnsi="Arial" w:cs="Arial"/>
                <w:sz w:val="22"/>
                <w:szCs w:val="22"/>
              </w:rPr>
            </w:pPr>
            <w:bookmarkStart w:id="18" w:name="SIC"/>
            <w:r>
              <w:rPr>
                <w:rFonts w:ascii="Arial" w:hAnsi="Arial" w:cs="Arial"/>
                <w:sz w:val="22"/>
                <w:szCs w:val="22"/>
              </w:rPr>
              <w:t>336612</w:t>
            </w:r>
            <w:bookmarkEnd w:id="18"/>
          </w:p>
        </w:tc>
      </w:tr>
      <w:tr w:rsidR="00AF4326" w:rsidRPr="00290754" w14:paraId="67C170AD" w14:textId="77777777">
        <w:tc>
          <w:tcPr>
            <w:tcW w:w="5040" w:type="dxa"/>
          </w:tcPr>
          <w:p w14:paraId="57E526E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D113240" w14:textId="4A2B60F4" w:rsidR="00AF4326" w:rsidRPr="00290754" w:rsidRDefault="008D78B0">
            <w:pPr>
              <w:rPr>
                <w:rFonts w:ascii="Arial" w:hAnsi="Arial" w:cs="Arial"/>
                <w:sz w:val="22"/>
                <w:szCs w:val="22"/>
              </w:rPr>
            </w:pPr>
            <w:bookmarkStart w:id="19" w:name="Number_of_Sections"/>
            <w:r>
              <w:rPr>
                <w:rFonts w:ascii="Arial" w:hAnsi="Arial" w:cs="Arial"/>
                <w:sz w:val="22"/>
                <w:szCs w:val="22"/>
              </w:rPr>
              <w:t>1</w:t>
            </w:r>
            <w:bookmarkEnd w:id="19"/>
          </w:p>
        </w:tc>
      </w:tr>
      <w:tr w:rsidR="00647809" w:rsidRPr="00290754" w14:paraId="3B5AE849" w14:textId="77777777">
        <w:tc>
          <w:tcPr>
            <w:tcW w:w="5040" w:type="dxa"/>
          </w:tcPr>
          <w:p w14:paraId="030C9C3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5D22ED2" w14:textId="5E21ECF1" w:rsidR="00647809" w:rsidRDefault="00C338F7">
            <w:pPr>
              <w:rPr>
                <w:rFonts w:ascii="Arial" w:hAnsi="Arial" w:cs="Arial"/>
                <w:sz w:val="22"/>
                <w:szCs w:val="22"/>
              </w:rPr>
            </w:pPr>
            <w:r>
              <w:rPr>
                <w:rFonts w:ascii="Arial" w:hAnsi="Arial" w:cs="Arial"/>
                <w:sz w:val="22"/>
                <w:szCs w:val="22"/>
              </w:rPr>
              <w:t>Renewal</w:t>
            </w:r>
          </w:p>
        </w:tc>
      </w:tr>
      <w:tr w:rsidR="00AF4326" w:rsidRPr="00290754" w14:paraId="21410281" w14:textId="77777777">
        <w:tc>
          <w:tcPr>
            <w:tcW w:w="5040" w:type="dxa"/>
          </w:tcPr>
          <w:p w14:paraId="298E19A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B79F88C" w14:textId="6CEC696C" w:rsidR="00AF4326" w:rsidRPr="00290754" w:rsidRDefault="008D78B0">
            <w:pPr>
              <w:rPr>
                <w:rFonts w:ascii="Arial" w:hAnsi="Arial" w:cs="Arial"/>
                <w:sz w:val="22"/>
                <w:szCs w:val="22"/>
              </w:rPr>
            </w:pPr>
            <w:bookmarkStart w:id="20" w:name="Application_number"/>
            <w:r>
              <w:rPr>
                <w:rFonts w:ascii="Arial" w:hAnsi="Arial" w:cs="Arial"/>
                <w:sz w:val="22"/>
                <w:szCs w:val="22"/>
              </w:rPr>
              <w:t>201900093</w:t>
            </w:r>
            <w:bookmarkEnd w:id="20"/>
          </w:p>
        </w:tc>
      </w:tr>
      <w:tr w:rsidR="00AF4326" w:rsidRPr="00290754" w14:paraId="26466237" w14:textId="77777777">
        <w:tc>
          <w:tcPr>
            <w:tcW w:w="5040" w:type="dxa"/>
          </w:tcPr>
          <w:p w14:paraId="5609DB1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325EA99" w14:textId="5E798BDD" w:rsidR="00AF4326" w:rsidRPr="00290754" w:rsidRDefault="008D78B0">
            <w:pPr>
              <w:rPr>
                <w:rFonts w:ascii="Arial" w:hAnsi="Arial" w:cs="Arial"/>
                <w:sz w:val="22"/>
                <w:szCs w:val="22"/>
              </w:rPr>
            </w:pPr>
            <w:bookmarkStart w:id="21" w:name="Responsible_Official"/>
            <w:r>
              <w:rPr>
                <w:rFonts w:ascii="Arial" w:hAnsi="Arial" w:cs="Arial"/>
                <w:sz w:val="22"/>
                <w:szCs w:val="22"/>
              </w:rPr>
              <w:t>Robert L. Slikkers</w:t>
            </w:r>
            <w:bookmarkEnd w:id="21"/>
            <w:r w:rsidR="00CF37B7">
              <w:rPr>
                <w:rFonts w:ascii="Arial" w:hAnsi="Arial" w:cs="Arial"/>
                <w:sz w:val="22"/>
                <w:szCs w:val="22"/>
              </w:rPr>
              <w:t xml:space="preserve">, </w:t>
            </w:r>
            <w:bookmarkStart w:id="22" w:name="RO_Title"/>
            <w:r>
              <w:rPr>
                <w:rFonts w:ascii="Arial" w:hAnsi="Arial" w:cs="Arial"/>
                <w:sz w:val="22"/>
                <w:szCs w:val="22"/>
              </w:rPr>
              <w:t>President</w:t>
            </w:r>
            <w:bookmarkEnd w:id="22"/>
          </w:p>
          <w:p w14:paraId="70A5DE19" w14:textId="3590F09D" w:rsidR="00AF4326" w:rsidRPr="00290754" w:rsidRDefault="008D78B0">
            <w:pPr>
              <w:rPr>
                <w:rFonts w:ascii="Arial" w:hAnsi="Arial" w:cs="Arial"/>
                <w:sz w:val="22"/>
                <w:szCs w:val="22"/>
              </w:rPr>
            </w:pPr>
            <w:bookmarkStart w:id="23" w:name="RO_Telephone"/>
            <w:r>
              <w:rPr>
                <w:rFonts w:ascii="Arial" w:hAnsi="Arial" w:cs="Arial"/>
                <w:sz w:val="22"/>
                <w:szCs w:val="22"/>
              </w:rPr>
              <w:t>616-392-7163</w:t>
            </w:r>
            <w:bookmarkEnd w:id="23"/>
          </w:p>
        </w:tc>
      </w:tr>
      <w:tr w:rsidR="00AF4326" w:rsidRPr="00290754" w14:paraId="4F094050" w14:textId="77777777">
        <w:tc>
          <w:tcPr>
            <w:tcW w:w="5040" w:type="dxa"/>
          </w:tcPr>
          <w:p w14:paraId="753298A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116C26A" w14:textId="7A31215A" w:rsidR="00AF4326" w:rsidRPr="00290754" w:rsidRDefault="008D78B0">
            <w:pPr>
              <w:rPr>
                <w:rFonts w:ascii="Arial" w:hAnsi="Arial" w:cs="Arial"/>
                <w:sz w:val="22"/>
                <w:szCs w:val="22"/>
              </w:rPr>
            </w:pPr>
            <w:bookmarkStart w:id="24" w:name="AQD_Staff_Name"/>
            <w:r>
              <w:rPr>
                <w:rFonts w:ascii="Arial" w:hAnsi="Arial" w:cs="Arial"/>
                <w:sz w:val="22"/>
                <w:szCs w:val="22"/>
              </w:rPr>
              <w:t>Cody Yazzie</w:t>
            </w:r>
            <w:bookmarkEnd w:id="24"/>
            <w:r w:rsidR="00AF4326" w:rsidRPr="00290754">
              <w:rPr>
                <w:rFonts w:ascii="Arial" w:hAnsi="Arial" w:cs="Arial"/>
                <w:sz w:val="22"/>
                <w:szCs w:val="22"/>
              </w:rPr>
              <w:t xml:space="preserve">, </w:t>
            </w:r>
            <w:r w:rsidR="00C338F7">
              <w:rPr>
                <w:rFonts w:ascii="Arial" w:hAnsi="Arial" w:cs="Arial"/>
                <w:sz w:val="22"/>
                <w:szCs w:val="22"/>
              </w:rPr>
              <w:t>Environmental Engineer</w:t>
            </w:r>
          </w:p>
          <w:p w14:paraId="512D39A5" w14:textId="5A0BA23F" w:rsidR="00AF4326" w:rsidRPr="00290754" w:rsidRDefault="008D78B0">
            <w:pPr>
              <w:rPr>
                <w:rFonts w:ascii="Arial" w:hAnsi="Arial" w:cs="Arial"/>
                <w:sz w:val="22"/>
                <w:szCs w:val="22"/>
              </w:rPr>
            </w:pPr>
            <w:bookmarkStart w:id="25" w:name="AQD_Staff_Telephone"/>
            <w:r>
              <w:rPr>
                <w:rFonts w:ascii="Arial" w:hAnsi="Arial" w:cs="Arial"/>
                <w:sz w:val="22"/>
                <w:szCs w:val="22"/>
              </w:rPr>
              <w:t>269-312-2754</w:t>
            </w:r>
            <w:bookmarkEnd w:id="25"/>
          </w:p>
        </w:tc>
      </w:tr>
      <w:tr w:rsidR="00AF4326" w:rsidRPr="00290754" w14:paraId="0A608099" w14:textId="77777777">
        <w:tc>
          <w:tcPr>
            <w:tcW w:w="5040" w:type="dxa"/>
          </w:tcPr>
          <w:p w14:paraId="30F520F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6FD9C43" w14:textId="35AE6BFC" w:rsidR="00AF4326" w:rsidRPr="00290754" w:rsidRDefault="008D78B0">
            <w:pPr>
              <w:rPr>
                <w:rFonts w:ascii="Arial" w:hAnsi="Arial" w:cs="Arial"/>
                <w:sz w:val="22"/>
                <w:szCs w:val="22"/>
              </w:rPr>
            </w:pPr>
            <w:bookmarkStart w:id="26" w:name="Initial_Submit_Date"/>
            <w:r>
              <w:rPr>
                <w:rFonts w:ascii="Arial" w:hAnsi="Arial" w:cs="Arial"/>
                <w:noProof/>
                <w:sz w:val="22"/>
                <w:szCs w:val="22"/>
              </w:rPr>
              <w:t>May 17, 2019</w:t>
            </w:r>
            <w:bookmarkEnd w:id="26"/>
          </w:p>
        </w:tc>
      </w:tr>
      <w:tr w:rsidR="00AF4326" w:rsidRPr="00290754" w14:paraId="4A9CD253" w14:textId="77777777">
        <w:trPr>
          <w:trHeight w:val="165"/>
        </w:trPr>
        <w:tc>
          <w:tcPr>
            <w:tcW w:w="5040" w:type="dxa"/>
          </w:tcPr>
          <w:p w14:paraId="3332214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533ADBC" w14:textId="2DBE767E" w:rsidR="00AF4326" w:rsidRPr="00290754" w:rsidRDefault="008D78B0">
            <w:pPr>
              <w:rPr>
                <w:rFonts w:ascii="Arial" w:hAnsi="Arial" w:cs="Arial"/>
                <w:sz w:val="22"/>
                <w:szCs w:val="22"/>
              </w:rPr>
            </w:pPr>
            <w:bookmarkStart w:id="27" w:name="AdminCompletedate"/>
            <w:r>
              <w:rPr>
                <w:rFonts w:ascii="Arial" w:hAnsi="Arial" w:cs="Arial"/>
                <w:noProof/>
                <w:sz w:val="22"/>
                <w:szCs w:val="22"/>
              </w:rPr>
              <w:t>May 17, 2019</w:t>
            </w:r>
            <w:bookmarkEnd w:id="27"/>
          </w:p>
        </w:tc>
      </w:tr>
      <w:tr w:rsidR="00AF4326" w:rsidRPr="00290754" w14:paraId="33705CC3" w14:textId="77777777">
        <w:trPr>
          <w:trHeight w:val="165"/>
        </w:trPr>
        <w:tc>
          <w:tcPr>
            <w:tcW w:w="5040" w:type="dxa"/>
          </w:tcPr>
          <w:p w14:paraId="7D3D897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CD0DB0D" w14:textId="3C53DAF4" w:rsidR="00AF4326" w:rsidRPr="00290754" w:rsidRDefault="00C338F7">
            <w:pPr>
              <w:rPr>
                <w:rFonts w:ascii="Arial" w:hAnsi="Arial" w:cs="Arial"/>
                <w:sz w:val="22"/>
                <w:szCs w:val="22"/>
              </w:rPr>
            </w:pPr>
            <w:r>
              <w:rPr>
                <w:rFonts w:ascii="Arial" w:hAnsi="Arial" w:cs="Arial"/>
                <w:sz w:val="22"/>
                <w:szCs w:val="22"/>
              </w:rPr>
              <w:t>Yes</w:t>
            </w:r>
          </w:p>
        </w:tc>
      </w:tr>
      <w:tr w:rsidR="00AF4326" w:rsidRPr="00290754" w14:paraId="0B5C88BC" w14:textId="77777777">
        <w:trPr>
          <w:trHeight w:val="165"/>
        </w:trPr>
        <w:tc>
          <w:tcPr>
            <w:tcW w:w="5040" w:type="dxa"/>
          </w:tcPr>
          <w:p w14:paraId="78A372E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17C5F30" w14:textId="030479E3" w:rsidR="00AF4326" w:rsidRPr="00290754" w:rsidRDefault="00AE1480">
            <w:pPr>
              <w:rPr>
                <w:rFonts w:ascii="Arial" w:hAnsi="Arial" w:cs="Arial"/>
                <w:sz w:val="22"/>
                <w:szCs w:val="22"/>
              </w:rPr>
            </w:pPr>
            <w:r>
              <w:rPr>
                <w:rFonts w:ascii="Arial" w:hAnsi="Arial" w:cs="Arial"/>
                <w:sz w:val="22"/>
                <w:szCs w:val="22"/>
              </w:rPr>
              <w:t>January</w:t>
            </w:r>
            <w:r w:rsidR="001827A1">
              <w:rPr>
                <w:rFonts w:ascii="Arial" w:hAnsi="Arial" w:cs="Arial"/>
                <w:sz w:val="22"/>
                <w:szCs w:val="22"/>
              </w:rPr>
              <w:t xml:space="preserve"> 2</w:t>
            </w:r>
            <w:r>
              <w:rPr>
                <w:rFonts w:ascii="Arial" w:hAnsi="Arial" w:cs="Arial"/>
                <w:sz w:val="22"/>
                <w:szCs w:val="22"/>
              </w:rPr>
              <w:t>2</w:t>
            </w:r>
            <w:r w:rsidR="001827A1">
              <w:rPr>
                <w:rFonts w:ascii="Arial" w:hAnsi="Arial" w:cs="Arial"/>
                <w:sz w:val="22"/>
                <w:szCs w:val="22"/>
              </w:rPr>
              <w:t>, 202</w:t>
            </w:r>
            <w:r>
              <w:rPr>
                <w:rFonts w:ascii="Arial" w:hAnsi="Arial" w:cs="Arial"/>
                <w:sz w:val="22"/>
                <w:szCs w:val="22"/>
              </w:rPr>
              <w:t>4</w:t>
            </w:r>
          </w:p>
        </w:tc>
      </w:tr>
      <w:tr w:rsidR="00AF4326" w:rsidRPr="00290754" w14:paraId="02994C10" w14:textId="77777777">
        <w:tc>
          <w:tcPr>
            <w:tcW w:w="5040" w:type="dxa"/>
          </w:tcPr>
          <w:p w14:paraId="77F6550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02911B6" w14:textId="0F9871FF" w:rsidR="00AF4326" w:rsidRPr="00290754" w:rsidRDefault="00AE1480">
            <w:pPr>
              <w:rPr>
                <w:rFonts w:ascii="Arial" w:hAnsi="Arial" w:cs="Arial"/>
                <w:sz w:val="22"/>
                <w:szCs w:val="22"/>
              </w:rPr>
            </w:pPr>
            <w:r>
              <w:rPr>
                <w:rFonts w:ascii="Arial" w:hAnsi="Arial" w:cs="Arial"/>
                <w:sz w:val="22"/>
                <w:szCs w:val="22"/>
              </w:rPr>
              <w:t>February 21</w:t>
            </w:r>
            <w:r w:rsidR="001827A1">
              <w:rPr>
                <w:rFonts w:ascii="Arial" w:hAnsi="Arial" w:cs="Arial"/>
                <w:sz w:val="22"/>
                <w:szCs w:val="22"/>
              </w:rPr>
              <w:t>, 202</w:t>
            </w:r>
            <w:r>
              <w:rPr>
                <w:rFonts w:ascii="Arial" w:hAnsi="Arial" w:cs="Arial"/>
                <w:sz w:val="22"/>
                <w:szCs w:val="22"/>
              </w:rPr>
              <w:t>4</w:t>
            </w:r>
          </w:p>
        </w:tc>
      </w:tr>
    </w:tbl>
    <w:p w14:paraId="4E07A63A" w14:textId="77777777" w:rsidR="00AF4326" w:rsidRPr="00CB60BD" w:rsidRDefault="00AF4326">
      <w:pPr>
        <w:rPr>
          <w:rFonts w:ascii="Arial" w:hAnsi="Arial" w:cs="Arial"/>
          <w:sz w:val="22"/>
          <w:szCs w:val="22"/>
        </w:rPr>
      </w:pPr>
    </w:p>
    <w:p w14:paraId="1680E38E"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69A678F4" w14:textId="77777777" w:rsidR="00AF4326" w:rsidRPr="00290754" w:rsidRDefault="00AF4326">
      <w:pPr>
        <w:rPr>
          <w:rFonts w:ascii="Arial" w:hAnsi="Arial" w:cs="Arial"/>
          <w:sz w:val="22"/>
          <w:szCs w:val="22"/>
        </w:rPr>
      </w:pPr>
    </w:p>
    <w:p w14:paraId="327B1596" w14:textId="46147B55" w:rsidR="00AF4326" w:rsidRDefault="008D78B0" w:rsidP="007F73D0">
      <w:pPr>
        <w:jc w:val="both"/>
        <w:rPr>
          <w:rFonts w:ascii="Arial" w:hAnsi="Arial" w:cs="Arial"/>
          <w:sz w:val="22"/>
          <w:szCs w:val="22"/>
        </w:rPr>
      </w:pPr>
      <w:bookmarkStart w:id="30" w:name="Source_Description"/>
      <w:r w:rsidRPr="008D78B0">
        <w:rPr>
          <w:rFonts w:ascii="Arial" w:hAnsi="Arial" w:cs="Arial"/>
          <w:sz w:val="22"/>
          <w:szCs w:val="22"/>
        </w:rPr>
        <w:t>Tiara Yachts Division of S2 Yachts (Facility) utilizes a variety of processes to manufacture large boats or other fiberglass reinforced plastic components.  These processes include fiberglass spray layup and gelcoat spray layup for creating the hulls, decks, and various other fiberglass portions of the boats or other products.  The fiberglass resin and gelcoat spray layup processes account for the majority of VOC emissions from the Facility.  The Facility also includes a woodshop that manufactures the wooden portions of the boats and a cabinet shop where the boat interiors are hand constructed.</w:t>
      </w:r>
      <w:bookmarkEnd w:id="30"/>
    </w:p>
    <w:p w14:paraId="44714F6F" w14:textId="4A012C9E" w:rsidR="0035252A" w:rsidRDefault="0035252A" w:rsidP="007F73D0">
      <w:pPr>
        <w:jc w:val="both"/>
        <w:rPr>
          <w:rFonts w:ascii="Arial" w:hAnsi="Arial" w:cs="Arial"/>
          <w:sz w:val="22"/>
          <w:szCs w:val="22"/>
        </w:rPr>
      </w:pPr>
    </w:p>
    <w:p w14:paraId="2A197454" w14:textId="67CF1168" w:rsidR="0035252A" w:rsidRDefault="0035252A" w:rsidP="007F73D0">
      <w:pPr>
        <w:jc w:val="both"/>
        <w:rPr>
          <w:rFonts w:ascii="Arial" w:hAnsi="Arial" w:cs="Arial"/>
          <w:sz w:val="22"/>
          <w:szCs w:val="22"/>
        </w:rPr>
      </w:pPr>
      <w:r>
        <w:rPr>
          <w:rFonts w:ascii="Arial" w:hAnsi="Arial" w:cs="Arial"/>
          <w:sz w:val="22"/>
          <w:szCs w:val="22"/>
        </w:rPr>
        <w:t xml:space="preserve">The facility is located in an industrial park on the south side of Holland. The nearest residential area is located approximately 0.8 miles to the north east of the facility. </w:t>
      </w:r>
      <w:r w:rsidR="00F16087">
        <w:rPr>
          <w:rFonts w:ascii="Arial" w:hAnsi="Arial" w:cs="Arial"/>
          <w:sz w:val="22"/>
          <w:szCs w:val="22"/>
        </w:rPr>
        <w:t xml:space="preserve">The facility operates 24 hours a day with one primary manufacturing shift. The manufacturing operation is five days per week that produces around 15 boats every month. </w:t>
      </w:r>
    </w:p>
    <w:p w14:paraId="0DDBAEE8" w14:textId="3FD1B1E1" w:rsidR="00F16087" w:rsidRDefault="00F16087" w:rsidP="007F73D0">
      <w:pPr>
        <w:jc w:val="both"/>
        <w:rPr>
          <w:rFonts w:ascii="Arial" w:hAnsi="Arial" w:cs="Arial"/>
          <w:sz w:val="22"/>
          <w:szCs w:val="22"/>
        </w:rPr>
      </w:pPr>
    </w:p>
    <w:p w14:paraId="6AA1D608" w14:textId="101752C7" w:rsidR="00F16087" w:rsidRPr="00290754" w:rsidRDefault="00F16087" w:rsidP="007F73D0">
      <w:pPr>
        <w:jc w:val="both"/>
        <w:rPr>
          <w:rFonts w:ascii="Arial" w:hAnsi="Arial" w:cs="Arial"/>
          <w:sz w:val="22"/>
          <w:szCs w:val="22"/>
        </w:rPr>
      </w:pPr>
      <w:r>
        <w:rPr>
          <w:rFonts w:ascii="Arial" w:hAnsi="Arial" w:cs="Arial"/>
          <w:sz w:val="22"/>
          <w:szCs w:val="22"/>
        </w:rPr>
        <w:t xml:space="preserve">The facility used to manufacture other composite reinforced plastic windmill blades as a part of their operation. The facility has not produced these windmill blades since approximately 2014. The facility has since discontinued the portion of the business that would produce them. As a </w:t>
      </w:r>
      <w:r w:rsidR="00B625A0">
        <w:rPr>
          <w:rFonts w:ascii="Arial" w:hAnsi="Arial" w:cs="Arial"/>
          <w:sz w:val="22"/>
          <w:szCs w:val="22"/>
        </w:rPr>
        <w:t>result,</w:t>
      </w:r>
      <w:r>
        <w:rPr>
          <w:rFonts w:ascii="Arial" w:hAnsi="Arial" w:cs="Arial"/>
          <w:sz w:val="22"/>
          <w:szCs w:val="22"/>
        </w:rPr>
        <w:t xml:space="preserve"> the facility appears to only manufacture </w:t>
      </w:r>
      <w:r w:rsidR="00B625A0">
        <w:rPr>
          <w:rFonts w:ascii="Arial" w:hAnsi="Arial" w:cs="Arial"/>
          <w:sz w:val="22"/>
          <w:szCs w:val="22"/>
        </w:rPr>
        <w:t xml:space="preserve">composite reinforced plastics that are related to boat manufacturing and is no longer subject to the </w:t>
      </w:r>
      <w:r w:rsidR="00B625A0" w:rsidRPr="005C5A5B">
        <w:rPr>
          <w:rFonts w:ascii="Arial" w:hAnsi="Arial" w:cs="Arial"/>
          <w:sz w:val="22"/>
          <w:szCs w:val="22"/>
        </w:rPr>
        <w:t>National Emission Standard for Hazardous Air Pollutants for Reinforced Plastics Composites Production promulgated in 40 CFR Part 63, Subpart WWWW</w:t>
      </w:r>
      <w:r w:rsidR="00B625A0">
        <w:rPr>
          <w:rFonts w:ascii="Arial" w:hAnsi="Arial" w:cs="Arial"/>
          <w:sz w:val="22"/>
          <w:szCs w:val="22"/>
        </w:rPr>
        <w:t>.</w:t>
      </w:r>
    </w:p>
    <w:p w14:paraId="36F7F961" w14:textId="77777777" w:rsidR="00AF4326" w:rsidRPr="00290754" w:rsidRDefault="00AF4326">
      <w:pPr>
        <w:rPr>
          <w:rFonts w:ascii="Arial" w:hAnsi="Arial" w:cs="Arial"/>
          <w:sz w:val="22"/>
          <w:szCs w:val="22"/>
        </w:rPr>
      </w:pPr>
    </w:p>
    <w:p w14:paraId="6226C891" w14:textId="2C3C174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8D78B0">
        <w:rPr>
          <w:rFonts w:ascii="Arial" w:hAnsi="Arial" w:cs="Arial"/>
          <w:b/>
          <w:sz w:val="22"/>
          <w:szCs w:val="22"/>
        </w:rPr>
        <w:t>2019</w:t>
      </w:r>
      <w:bookmarkEnd w:id="31"/>
      <w:r w:rsidR="00AF4326" w:rsidRPr="00290754">
        <w:rPr>
          <w:rFonts w:ascii="Arial" w:hAnsi="Arial" w:cs="Arial"/>
          <w:sz w:val="22"/>
          <w:szCs w:val="22"/>
        </w:rPr>
        <w:t>.</w:t>
      </w:r>
    </w:p>
    <w:p w14:paraId="04E943B6" w14:textId="77777777" w:rsidR="00AF4326" w:rsidRPr="00290754" w:rsidRDefault="00AF4326">
      <w:pPr>
        <w:rPr>
          <w:rFonts w:ascii="Arial" w:hAnsi="Arial" w:cs="Arial"/>
          <w:sz w:val="22"/>
          <w:szCs w:val="22"/>
        </w:rPr>
      </w:pPr>
    </w:p>
    <w:p w14:paraId="03D7593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7863A04"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DCB024C" w14:textId="77777777" w:rsidTr="00240431">
        <w:trPr>
          <w:tblHeader/>
        </w:trPr>
        <w:tc>
          <w:tcPr>
            <w:tcW w:w="5130" w:type="dxa"/>
            <w:shd w:val="pct10" w:color="auto" w:fill="auto"/>
          </w:tcPr>
          <w:p w14:paraId="736C9DA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8E895E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BD5700C" w14:textId="77777777" w:rsidTr="00240431">
        <w:tc>
          <w:tcPr>
            <w:tcW w:w="5130" w:type="dxa"/>
          </w:tcPr>
          <w:p w14:paraId="70241FD5"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4E622E5" w14:textId="625C8D77" w:rsidR="00F734C6" w:rsidRPr="00290754" w:rsidRDefault="008D78B0" w:rsidP="00E63937">
            <w:pPr>
              <w:jc w:val="center"/>
              <w:rPr>
                <w:rFonts w:ascii="Arial" w:hAnsi="Arial" w:cs="Arial"/>
                <w:sz w:val="22"/>
                <w:szCs w:val="22"/>
              </w:rPr>
            </w:pPr>
            <w:r>
              <w:rPr>
                <w:rFonts w:ascii="Arial" w:hAnsi="Arial" w:cs="Arial"/>
                <w:sz w:val="22"/>
                <w:szCs w:val="22"/>
              </w:rPr>
              <w:t>2.43</w:t>
            </w:r>
          </w:p>
        </w:tc>
      </w:tr>
      <w:tr w:rsidR="00F734C6" w:rsidRPr="00290754" w14:paraId="7B6D1BB8" w14:textId="77777777" w:rsidTr="00240431">
        <w:tc>
          <w:tcPr>
            <w:tcW w:w="5130" w:type="dxa"/>
          </w:tcPr>
          <w:p w14:paraId="463879C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FA516EA" w14:textId="2C290031" w:rsidR="00F734C6" w:rsidRPr="00290754" w:rsidRDefault="008D78B0" w:rsidP="00E63937">
            <w:pPr>
              <w:jc w:val="center"/>
              <w:rPr>
                <w:rFonts w:ascii="Arial" w:hAnsi="Arial" w:cs="Arial"/>
                <w:sz w:val="22"/>
                <w:szCs w:val="22"/>
              </w:rPr>
            </w:pPr>
            <w:r>
              <w:rPr>
                <w:rFonts w:ascii="Arial" w:hAnsi="Arial" w:cs="Arial"/>
                <w:sz w:val="22"/>
                <w:szCs w:val="22"/>
              </w:rPr>
              <w:t>0.00</w:t>
            </w:r>
          </w:p>
        </w:tc>
      </w:tr>
      <w:tr w:rsidR="00F734C6" w:rsidRPr="00290754" w14:paraId="080ABD2C" w14:textId="77777777" w:rsidTr="00240431">
        <w:tc>
          <w:tcPr>
            <w:tcW w:w="5130" w:type="dxa"/>
          </w:tcPr>
          <w:p w14:paraId="23CD66D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9EF2FD5" w14:textId="7CF35506" w:rsidR="00F734C6" w:rsidRPr="00290754" w:rsidRDefault="008D78B0" w:rsidP="00E63937">
            <w:pPr>
              <w:jc w:val="center"/>
              <w:rPr>
                <w:rFonts w:ascii="Arial" w:hAnsi="Arial" w:cs="Arial"/>
                <w:sz w:val="22"/>
                <w:szCs w:val="22"/>
              </w:rPr>
            </w:pPr>
            <w:r>
              <w:rPr>
                <w:rFonts w:ascii="Arial" w:hAnsi="Arial" w:cs="Arial"/>
                <w:sz w:val="22"/>
                <w:szCs w:val="22"/>
              </w:rPr>
              <w:t>2.89</w:t>
            </w:r>
          </w:p>
        </w:tc>
      </w:tr>
      <w:tr w:rsidR="00F734C6" w:rsidRPr="00290754" w14:paraId="26DA1B7F" w14:textId="77777777" w:rsidTr="00240431">
        <w:tc>
          <w:tcPr>
            <w:tcW w:w="5130" w:type="dxa"/>
          </w:tcPr>
          <w:p w14:paraId="1F07FCB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0765651" w14:textId="4506EB4E" w:rsidR="00F734C6" w:rsidRPr="00290754" w:rsidRDefault="008D78B0" w:rsidP="00E63937">
            <w:pPr>
              <w:jc w:val="center"/>
              <w:rPr>
                <w:rFonts w:ascii="Arial" w:hAnsi="Arial" w:cs="Arial"/>
                <w:sz w:val="22"/>
                <w:szCs w:val="22"/>
              </w:rPr>
            </w:pPr>
            <w:r>
              <w:rPr>
                <w:rFonts w:ascii="Arial" w:hAnsi="Arial" w:cs="Arial"/>
                <w:sz w:val="22"/>
                <w:szCs w:val="22"/>
              </w:rPr>
              <w:t>0.45</w:t>
            </w:r>
          </w:p>
        </w:tc>
      </w:tr>
      <w:tr w:rsidR="00F734C6" w:rsidRPr="00290754" w14:paraId="2964ADF5" w14:textId="77777777" w:rsidTr="00240431">
        <w:tc>
          <w:tcPr>
            <w:tcW w:w="5130" w:type="dxa"/>
          </w:tcPr>
          <w:p w14:paraId="185DA83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C0AE79F" w14:textId="3BC3055F" w:rsidR="00F734C6" w:rsidRPr="00290754" w:rsidRDefault="008D78B0" w:rsidP="00E63937">
            <w:pPr>
              <w:jc w:val="center"/>
              <w:rPr>
                <w:rFonts w:ascii="Arial" w:hAnsi="Arial" w:cs="Arial"/>
                <w:sz w:val="22"/>
                <w:szCs w:val="22"/>
              </w:rPr>
            </w:pPr>
            <w:r>
              <w:rPr>
                <w:rFonts w:ascii="Arial" w:hAnsi="Arial" w:cs="Arial"/>
                <w:sz w:val="22"/>
                <w:szCs w:val="22"/>
              </w:rPr>
              <w:t>0.02</w:t>
            </w:r>
          </w:p>
        </w:tc>
      </w:tr>
      <w:tr w:rsidR="00F734C6" w:rsidRPr="00290754" w14:paraId="673FD065" w14:textId="77777777" w:rsidTr="00240431">
        <w:tc>
          <w:tcPr>
            <w:tcW w:w="5130" w:type="dxa"/>
          </w:tcPr>
          <w:p w14:paraId="167258C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BC3F2A1" w14:textId="3BDB2670" w:rsidR="00F734C6" w:rsidRPr="00290754" w:rsidRDefault="008D78B0" w:rsidP="00E63937">
            <w:pPr>
              <w:jc w:val="center"/>
              <w:rPr>
                <w:rFonts w:ascii="Arial" w:hAnsi="Arial" w:cs="Arial"/>
                <w:sz w:val="22"/>
                <w:szCs w:val="22"/>
              </w:rPr>
            </w:pPr>
            <w:r>
              <w:rPr>
                <w:rFonts w:ascii="Arial" w:hAnsi="Arial" w:cs="Arial"/>
                <w:sz w:val="22"/>
                <w:szCs w:val="22"/>
              </w:rPr>
              <w:t>62.39</w:t>
            </w:r>
          </w:p>
        </w:tc>
      </w:tr>
    </w:tbl>
    <w:p w14:paraId="51BBBB46" w14:textId="77777777" w:rsidR="00F734C6" w:rsidRPr="00CB60BD" w:rsidRDefault="00F734C6" w:rsidP="00F734C6">
      <w:pPr>
        <w:rPr>
          <w:rFonts w:ascii="Arial" w:hAnsi="Arial" w:cs="Arial"/>
          <w:sz w:val="22"/>
          <w:szCs w:val="22"/>
        </w:rPr>
      </w:pPr>
    </w:p>
    <w:p w14:paraId="2A0C417A" w14:textId="7834C874"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2" w:name="Text28"/>
      <w:r w:rsidR="008D78B0">
        <w:rPr>
          <w:rFonts w:ascii="Arial" w:hAnsi="Arial" w:cs="Arial"/>
          <w:noProof/>
          <w:sz w:val="22"/>
          <w:szCs w:val="22"/>
        </w:rPr>
        <w:t>2019</w:t>
      </w:r>
      <w:bookmarkEnd w:id="32"/>
      <w:r w:rsidRPr="00F734C6">
        <w:rPr>
          <w:rFonts w:ascii="Arial" w:hAnsi="Arial" w:cs="Arial"/>
          <w:sz w:val="22"/>
          <w:szCs w:val="22"/>
        </w:rPr>
        <w:t xml:space="preserve"> by </w:t>
      </w:r>
      <w:bookmarkStart w:id="33" w:name="Text29"/>
      <w:r w:rsidR="008D78B0">
        <w:rPr>
          <w:rFonts w:ascii="Arial" w:hAnsi="Arial" w:cs="Arial"/>
          <w:sz w:val="22"/>
          <w:szCs w:val="22"/>
        </w:rPr>
        <w:t>the facility's MAERS Report</w:t>
      </w:r>
      <w:bookmarkEnd w:id="33"/>
      <w:r w:rsidRPr="00F734C6">
        <w:rPr>
          <w:rFonts w:ascii="Arial" w:hAnsi="Arial" w:cs="Arial"/>
          <w:sz w:val="22"/>
          <w:szCs w:val="22"/>
        </w:rPr>
        <w:t>:</w:t>
      </w:r>
    </w:p>
    <w:p w14:paraId="33389F0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F89986B" w14:textId="77777777" w:rsidTr="002D6ACE">
        <w:tc>
          <w:tcPr>
            <w:tcW w:w="5130" w:type="dxa"/>
            <w:shd w:val="clear" w:color="auto" w:fill="D9D9D9"/>
          </w:tcPr>
          <w:p w14:paraId="1E39310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31B75F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2360111" w14:textId="77777777" w:rsidTr="002D6ACE">
        <w:tc>
          <w:tcPr>
            <w:tcW w:w="5130" w:type="dxa"/>
            <w:shd w:val="clear" w:color="auto" w:fill="FFFFFF"/>
          </w:tcPr>
          <w:p w14:paraId="7CA8F4DE" w14:textId="0358F0A9" w:rsidR="00F734C6" w:rsidRPr="00F734C6" w:rsidRDefault="008D78B0" w:rsidP="00E63937">
            <w:pPr>
              <w:rPr>
                <w:rFonts w:ascii="Arial" w:hAnsi="Arial" w:cs="Arial"/>
                <w:sz w:val="22"/>
                <w:szCs w:val="22"/>
              </w:rPr>
            </w:pPr>
            <w:r>
              <w:rPr>
                <w:rFonts w:ascii="Arial" w:hAnsi="Arial" w:cs="Arial"/>
                <w:noProof/>
                <w:sz w:val="22"/>
                <w:szCs w:val="22"/>
              </w:rPr>
              <w:t>Styrene</w:t>
            </w:r>
          </w:p>
        </w:tc>
        <w:tc>
          <w:tcPr>
            <w:tcW w:w="5130" w:type="dxa"/>
            <w:shd w:val="clear" w:color="auto" w:fill="FFFFFF"/>
          </w:tcPr>
          <w:p w14:paraId="78C6EB18" w14:textId="76EC9A6C" w:rsidR="00F734C6" w:rsidRPr="00F734C6" w:rsidRDefault="008D78B0" w:rsidP="00E63937">
            <w:pPr>
              <w:jc w:val="center"/>
              <w:rPr>
                <w:rFonts w:ascii="Arial" w:hAnsi="Arial" w:cs="Arial"/>
                <w:b/>
                <w:sz w:val="22"/>
                <w:szCs w:val="22"/>
              </w:rPr>
            </w:pPr>
            <w:r>
              <w:rPr>
                <w:rFonts w:ascii="Arial" w:hAnsi="Arial" w:cs="Arial"/>
                <w:b/>
                <w:noProof/>
                <w:sz w:val="22"/>
                <w:szCs w:val="22"/>
              </w:rPr>
              <w:t>38.75</w:t>
            </w:r>
          </w:p>
        </w:tc>
      </w:tr>
      <w:tr w:rsidR="00F734C6" w:rsidRPr="00F734C6" w14:paraId="14A897F2" w14:textId="77777777" w:rsidTr="002D6ACE">
        <w:tc>
          <w:tcPr>
            <w:tcW w:w="5130" w:type="dxa"/>
            <w:tcBorders>
              <w:top w:val="single" w:sz="6" w:space="0" w:color="auto"/>
              <w:bottom w:val="double" w:sz="4" w:space="0" w:color="auto"/>
            </w:tcBorders>
            <w:shd w:val="clear" w:color="auto" w:fill="FFFFFF"/>
          </w:tcPr>
          <w:p w14:paraId="27FC2347"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EE224C0" w14:textId="0689BD96" w:rsidR="00F734C6" w:rsidRPr="00F734C6" w:rsidRDefault="008D78B0" w:rsidP="00E63937">
            <w:pPr>
              <w:jc w:val="center"/>
              <w:rPr>
                <w:rFonts w:ascii="Arial" w:hAnsi="Arial" w:cs="Arial"/>
                <w:b/>
                <w:sz w:val="22"/>
                <w:szCs w:val="22"/>
              </w:rPr>
            </w:pPr>
            <w:r>
              <w:rPr>
                <w:rFonts w:ascii="Arial" w:hAnsi="Arial" w:cs="Arial"/>
                <w:b/>
                <w:noProof/>
                <w:sz w:val="22"/>
                <w:szCs w:val="22"/>
              </w:rPr>
              <w:t>38.75</w:t>
            </w:r>
          </w:p>
        </w:tc>
      </w:tr>
    </w:tbl>
    <w:p w14:paraId="22D9C940"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80A67C8" w14:textId="77777777" w:rsidR="000F73C3" w:rsidRDefault="000F73C3" w:rsidP="00167B85">
      <w:pPr>
        <w:jc w:val="both"/>
        <w:rPr>
          <w:rFonts w:ascii="Arial" w:hAnsi="Arial" w:cs="Arial"/>
          <w:sz w:val="22"/>
          <w:szCs w:val="22"/>
        </w:rPr>
      </w:pPr>
    </w:p>
    <w:p w14:paraId="623C1AB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6DA3ED1" w14:textId="77777777" w:rsidR="00AF4326" w:rsidRPr="00290754" w:rsidRDefault="00AF4326">
      <w:pPr>
        <w:rPr>
          <w:rFonts w:ascii="Arial" w:hAnsi="Arial" w:cs="Arial"/>
          <w:sz w:val="22"/>
          <w:szCs w:val="22"/>
        </w:rPr>
      </w:pPr>
    </w:p>
    <w:p w14:paraId="6DA8AB52"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7AC148FE" w14:textId="77777777" w:rsidR="00AF4326" w:rsidRPr="005A6987" w:rsidRDefault="00AF4326" w:rsidP="00167B85">
      <w:pPr>
        <w:jc w:val="both"/>
        <w:rPr>
          <w:rFonts w:ascii="Arial" w:hAnsi="Arial" w:cs="Arial"/>
          <w:sz w:val="22"/>
          <w:szCs w:val="22"/>
        </w:rPr>
      </w:pPr>
    </w:p>
    <w:p w14:paraId="641A412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E42E310" w14:textId="77777777" w:rsidR="000F73C3" w:rsidRDefault="000F73C3" w:rsidP="000F73C3">
      <w:pPr>
        <w:jc w:val="both"/>
        <w:outlineLvl w:val="0"/>
        <w:rPr>
          <w:rFonts w:ascii="Arial" w:hAnsi="Arial" w:cs="Arial"/>
          <w:sz w:val="22"/>
          <w:szCs w:val="22"/>
        </w:rPr>
      </w:pPr>
    </w:p>
    <w:p w14:paraId="0245CE63" w14:textId="01C1D537" w:rsidR="008D78B0" w:rsidRPr="005C5A5B" w:rsidRDefault="008D78B0" w:rsidP="008D78B0">
      <w:pPr>
        <w:jc w:val="both"/>
        <w:rPr>
          <w:rFonts w:ascii="Arial" w:hAnsi="Arial" w:cs="Arial"/>
          <w:sz w:val="22"/>
          <w:szCs w:val="22"/>
        </w:rPr>
      </w:pPr>
      <w:r w:rsidRPr="005C5A5B">
        <w:rPr>
          <w:rFonts w:ascii="Arial" w:hAnsi="Arial" w:cs="Arial"/>
          <w:sz w:val="22"/>
          <w:szCs w:val="22"/>
        </w:rPr>
        <w:lastRenderedPageBreak/>
        <w:t>The western half of Allegan County is currently designated by the United States Environmental Protection Agency (USEPA) as a non-attainment area with respect to the 8-hour ozone standard.  The Facility is located within this non-attainment area for ozone.</w:t>
      </w:r>
    </w:p>
    <w:p w14:paraId="4B0B6057" w14:textId="77777777" w:rsidR="008D78B0" w:rsidRPr="005C5A5B" w:rsidRDefault="008D78B0" w:rsidP="008D78B0">
      <w:pPr>
        <w:jc w:val="both"/>
        <w:rPr>
          <w:rFonts w:ascii="Arial" w:hAnsi="Arial" w:cs="Arial"/>
          <w:sz w:val="22"/>
          <w:szCs w:val="22"/>
        </w:rPr>
      </w:pPr>
    </w:p>
    <w:p w14:paraId="606909A7" w14:textId="7A27D6FB" w:rsidR="00C75B10" w:rsidRPr="005C5A5B" w:rsidRDefault="008D78B0" w:rsidP="008D78B0">
      <w:pPr>
        <w:jc w:val="both"/>
        <w:rPr>
          <w:rFonts w:ascii="Arial" w:hAnsi="Arial" w:cs="Arial"/>
          <w:sz w:val="22"/>
          <w:szCs w:val="22"/>
        </w:rPr>
      </w:pPr>
      <w:r w:rsidRPr="005C5A5B">
        <w:rPr>
          <w:rFonts w:ascii="Arial" w:hAnsi="Arial" w:cs="Arial"/>
          <w:sz w:val="22"/>
          <w:szCs w:val="22"/>
        </w:rPr>
        <w:t>The stationary source is subject to Title 40 of the Code of Federal Regulations (CFR), Part 70, because the potential to emit of volatile organic compounds exceeds 100 tons per year. The potential to emit of any single HAP regulated by Section 112 of the federal Clean Air Act, is equal to or more than 10 tons per year and/or the potential to emit of all HAPs combined is equal to or more than 25 tons per year.</w:t>
      </w:r>
    </w:p>
    <w:p w14:paraId="449EC5D0" w14:textId="77777777" w:rsidR="008D78B0" w:rsidRPr="005C5A5B" w:rsidRDefault="008D78B0" w:rsidP="008D78B0">
      <w:pPr>
        <w:jc w:val="both"/>
        <w:rPr>
          <w:rFonts w:ascii="Arial" w:hAnsi="Arial" w:cs="Arial"/>
          <w:sz w:val="22"/>
          <w:szCs w:val="22"/>
        </w:rPr>
      </w:pPr>
    </w:p>
    <w:p w14:paraId="080954AD" w14:textId="7C157F57" w:rsidR="002A4E32" w:rsidRDefault="002A4E32" w:rsidP="002A4E32">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the Michigan Air Pollution Control Rules Part 18, Prevention of Significant Deterioration of Air Quality of Act 451 or </w:t>
      </w:r>
      <w:r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C338F7">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C338F7">
        <w:rPr>
          <w:rFonts w:ascii="Arial" w:hAnsi="Arial" w:cs="Arial"/>
          <w:sz w:val="22"/>
          <w:szCs w:val="22"/>
        </w:rPr>
        <w:t>250</w:t>
      </w:r>
      <w:r w:rsidRPr="00290754">
        <w:rPr>
          <w:rFonts w:ascii="Arial" w:hAnsi="Arial" w:cs="Arial"/>
          <w:sz w:val="22"/>
          <w:szCs w:val="22"/>
        </w:rPr>
        <w:t xml:space="preserve"> tons per year. </w:t>
      </w:r>
    </w:p>
    <w:p w14:paraId="7A9EE777" w14:textId="77777777" w:rsidR="00C75B10" w:rsidRPr="0071648A" w:rsidRDefault="00C75B10" w:rsidP="002A4E32">
      <w:pPr>
        <w:jc w:val="both"/>
        <w:rPr>
          <w:rFonts w:ascii="Arial" w:hAnsi="Arial" w:cs="Arial"/>
          <w:color w:val="0000FF"/>
          <w:sz w:val="22"/>
          <w:szCs w:val="22"/>
        </w:rPr>
      </w:pPr>
    </w:p>
    <w:p w14:paraId="00C40DD1" w14:textId="77777777" w:rsidR="00DC7BA5" w:rsidRPr="005C5A5B" w:rsidRDefault="00DC7BA5" w:rsidP="00DC7BA5">
      <w:pPr>
        <w:jc w:val="both"/>
        <w:rPr>
          <w:rFonts w:ascii="Arial" w:hAnsi="Arial" w:cs="Arial"/>
          <w:sz w:val="22"/>
          <w:szCs w:val="22"/>
        </w:rPr>
      </w:pPr>
      <w:r w:rsidRPr="005C5A5B">
        <w:rPr>
          <w:rFonts w:ascii="Arial" w:hAnsi="Arial" w:cs="Arial"/>
          <w:sz w:val="22"/>
          <w:szCs w:val="22"/>
        </w:rPr>
        <w:t xml:space="preserve">Tiara Yachts has requested removal of the provisions of the National Emission Standard for Hazardous Air Pollutants for Reinforced Plastics Composites Production promulgated in 40 CFR Part 63, Subpart WWWW with this ROP renewal. The facility previously had a portion of their business come from the manufacturing of windmill blades made from reinforced plastics. During this renewal cycle the facility has discontinued the portion of the business that provided the windmill blades. The facility appears to only make reinforced plastic composites that are related to boat manufacturing and </w:t>
      </w:r>
      <w:r>
        <w:rPr>
          <w:rFonts w:ascii="Arial" w:hAnsi="Arial" w:cs="Arial"/>
          <w:sz w:val="22"/>
          <w:szCs w:val="22"/>
        </w:rPr>
        <w:t>is</w:t>
      </w:r>
      <w:r w:rsidRPr="005C5A5B">
        <w:rPr>
          <w:rFonts w:ascii="Arial" w:hAnsi="Arial" w:cs="Arial"/>
          <w:sz w:val="22"/>
          <w:szCs w:val="22"/>
        </w:rPr>
        <w:t xml:space="preserve"> no longer subject to the 40 CFR Part 63, Subpart WWWW. </w:t>
      </w:r>
    </w:p>
    <w:p w14:paraId="2D313808" w14:textId="543F577B" w:rsidR="008D78B0" w:rsidRPr="00AC64AD" w:rsidRDefault="008D78B0" w:rsidP="008D78B0">
      <w:pPr>
        <w:jc w:val="both"/>
        <w:rPr>
          <w:rFonts w:ascii="Arial" w:hAnsi="Arial" w:cs="Arial"/>
          <w:sz w:val="22"/>
          <w:szCs w:val="22"/>
        </w:rPr>
      </w:pPr>
    </w:p>
    <w:p w14:paraId="6B63F192" w14:textId="77777777" w:rsidR="005C5A5B" w:rsidRPr="00AC64AD" w:rsidRDefault="005C5A5B" w:rsidP="005C5A5B">
      <w:pPr>
        <w:jc w:val="both"/>
        <w:rPr>
          <w:rFonts w:ascii="Arial" w:hAnsi="Arial" w:cs="Arial"/>
          <w:sz w:val="22"/>
          <w:szCs w:val="22"/>
        </w:rPr>
      </w:pPr>
      <w:r w:rsidRPr="00AC64AD">
        <w:rPr>
          <w:rFonts w:ascii="Arial" w:hAnsi="Arial" w:cs="Arial"/>
          <w:sz w:val="22"/>
          <w:szCs w:val="22"/>
        </w:rPr>
        <w:t>EUEMERGENCYGEN at the stationary source is subject to the Standards of Performance for Stationary Spark Ignition Internal Combustion Engines promulgated in 40 CFR Part 60, Subparts A and JJJJ.</w:t>
      </w:r>
    </w:p>
    <w:p w14:paraId="74376BEA" w14:textId="77777777" w:rsidR="005C5A5B" w:rsidRPr="00AC64AD" w:rsidRDefault="005C5A5B" w:rsidP="005C5A5B">
      <w:pPr>
        <w:jc w:val="both"/>
        <w:rPr>
          <w:rFonts w:ascii="Arial" w:hAnsi="Arial" w:cs="Arial"/>
          <w:sz w:val="22"/>
          <w:szCs w:val="22"/>
        </w:rPr>
      </w:pPr>
    </w:p>
    <w:p w14:paraId="0D33F635" w14:textId="4C26F58B" w:rsidR="005C5A5B" w:rsidRPr="00AC64AD" w:rsidRDefault="005C5A5B" w:rsidP="005C5A5B">
      <w:pPr>
        <w:jc w:val="both"/>
        <w:rPr>
          <w:rFonts w:ascii="Arial" w:hAnsi="Arial" w:cs="Arial"/>
          <w:sz w:val="22"/>
          <w:szCs w:val="22"/>
        </w:rPr>
      </w:pPr>
      <w:r w:rsidRPr="00AC64AD">
        <w:rPr>
          <w:rFonts w:ascii="Arial" w:hAnsi="Arial" w:cs="Arial"/>
          <w:sz w:val="22"/>
          <w:szCs w:val="22"/>
        </w:rPr>
        <w:t xml:space="preserve">EUSOLVENT, EUUPHOLSTRYADH, EUENGINEERING, and </w:t>
      </w:r>
      <w:r w:rsidR="00B625A0">
        <w:rPr>
          <w:rFonts w:ascii="Arial" w:hAnsi="Arial" w:cs="Arial"/>
          <w:sz w:val="22"/>
          <w:szCs w:val="22"/>
        </w:rPr>
        <w:t>EUMOLDINGEQUIP</w:t>
      </w:r>
      <w:r w:rsidRPr="00AC64AD">
        <w:rPr>
          <w:rFonts w:ascii="Arial" w:hAnsi="Arial" w:cs="Arial"/>
          <w:sz w:val="22"/>
          <w:szCs w:val="22"/>
        </w:rPr>
        <w:t xml:space="preserve"> at the stationary source are subject to the National Emission Standard for Hazardous Air Pollutants for Boat Manufacturing promulgated in 40 CFR Part 63, Subparts A and VVVV.</w:t>
      </w:r>
    </w:p>
    <w:p w14:paraId="1D790F05" w14:textId="77777777" w:rsidR="005C5A5B" w:rsidRPr="00AC64AD" w:rsidRDefault="005C5A5B" w:rsidP="005C5A5B">
      <w:pPr>
        <w:jc w:val="both"/>
        <w:rPr>
          <w:rFonts w:ascii="Arial" w:hAnsi="Arial" w:cs="Arial"/>
          <w:sz w:val="22"/>
          <w:szCs w:val="22"/>
        </w:rPr>
      </w:pPr>
    </w:p>
    <w:p w14:paraId="4841FC65" w14:textId="17856896" w:rsidR="005C5A5B" w:rsidRPr="00AC64AD" w:rsidRDefault="005C5A5B" w:rsidP="005C5A5B">
      <w:pPr>
        <w:jc w:val="both"/>
        <w:rPr>
          <w:rFonts w:ascii="Arial" w:hAnsi="Arial" w:cs="Arial"/>
          <w:sz w:val="22"/>
          <w:szCs w:val="22"/>
        </w:rPr>
      </w:pPr>
      <w:r w:rsidRPr="00AC64AD">
        <w:rPr>
          <w:rFonts w:ascii="Arial" w:hAnsi="Arial" w:cs="Arial"/>
          <w:sz w:val="22"/>
          <w:szCs w:val="22"/>
        </w:rPr>
        <w:t xml:space="preserve">The stationary source is not subject to the </w:t>
      </w:r>
      <w:r w:rsidR="00B625A0">
        <w:rPr>
          <w:rFonts w:ascii="Arial" w:hAnsi="Arial" w:cs="Arial"/>
          <w:sz w:val="22"/>
          <w:szCs w:val="22"/>
        </w:rPr>
        <w:t>National Emission Standard for Hazardous Air Pollutant</w:t>
      </w:r>
      <w:r w:rsidRPr="00AC64AD">
        <w:rPr>
          <w:rFonts w:ascii="Arial" w:hAnsi="Arial" w:cs="Arial"/>
          <w:sz w:val="22"/>
          <w:szCs w:val="22"/>
        </w:rPr>
        <w:t xml:space="preserve"> Standards for Engine Test Cells/Stands promulgated in 40 CFR, Part 63, Subparts A and PPPPP, because the engines are tested after being installed in boats.</w:t>
      </w:r>
    </w:p>
    <w:p w14:paraId="267C96C5" w14:textId="77777777" w:rsidR="005C5A5B" w:rsidRPr="00AC64AD" w:rsidRDefault="005C5A5B" w:rsidP="005C5A5B">
      <w:pPr>
        <w:jc w:val="both"/>
        <w:rPr>
          <w:rFonts w:ascii="Arial" w:hAnsi="Arial" w:cs="Arial"/>
          <w:sz w:val="22"/>
          <w:szCs w:val="22"/>
        </w:rPr>
      </w:pPr>
    </w:p>
    <w:p w14:paraId="14B0C282" w14:textId="60B2E8C4" w:rsidR="005C5A5B" w:rsidRPr="00AC64AD" w:rsidRDefault="005C5A5B" w:rsidP="005C5A5B">
      <w:pPr>
        <w:jc w:val="both"/>
        <w:rPr>
          <w:rFonts w:ascii="Arial" w:hAnsi="Arial" w:cs="Arial"/>
          <w:sz w:val="22"/>
          <w:szCs w:val="22"/>
        </w:rPr>
      </w:pPr>
      <w:r w:rsidRPr="00AC64AD">
        <w:rPr>
          <w:rFonts w:ascii="Arial" w:hAnsi="Arial" w:cs="Arial"/>
          <w:sz w:val="22"/>
          <w:szCs w:val="22"/>
        </w:rPr>
        <w:t>EUEMERGENCYGEN at the stationary source is subject to the National Emission Standard for Hazardous Air Pollutants for Stationary Reciprocating Internal Combustion Engines promulgated in 40 CFR Part 63, Subparts A and ZZZZ.</w:t>
      </w:r>
    </w:p>
    <w:p w14:paraId="4A9898DE" w14:textId="5B2D6B8A" w:rsidR="005C5A5B" w:rsidRPr="00AC64AD" w:rsidRDefault="005C5A5B" w:rsidP="005C5A5B">
      <w:pPr>
        <w:jc w:val="both"/>
        <w:rPr>
          <w:rFonts w:ascii="Arial" w:hAnsi="Arial" w:cs="Arial"/>
          <w:sz w:val="22"/>
          <w:szCs w:val="22"/>
        </w:rPr>
      </w:pPr>
    </w:p>
    <w:p w14:paraId="788386BD" w14:textId="14DC5EA9" w:rsidR="005C5A5B" w:rsidRPr="00AC64AD" w:rsidRDefault="005C5A5B" w:rsidP="005C5A5B">
      <w:pPr>
        <w:jc w:val="both"/>
        <w:rPr>
          <w:rFonts w:ascii="Arial" w:hAnsi="Arial" w:cs="Arial"/>
          <w:sz w:val="22"/>
          <w:szCs w:val="22"/>
        </w:rPr>
      </w:pPr>
      <w:r w:rsidRPr="00AC64AD">
        <w:rPr>
          <w:rFonts w:ascii="Arial" w:hAnsi="Arial" w:cs="Arial"/>
          <w:sz w:val="22"/>
          <w:szCs w:val="22"/>
        </w:rPr>
        <w:t xml:space="preserve">The facility does have three natural gas-fired boilers that range in heat input ratings from 0.136 – 2.87 MMBTU/hr. These boilers are used for heating of the </w:t>
      </w:r>
      <w:r w:rsidR="00697CB9" w:rsidRPr="00AC64AD">
        <w:rPr>
          <w:rFonts w:ascii="Arial" w:hAnsi="Arial" w:cs="Arial"/>
          <w:sz w:val="22"/>
          <w:szCs w:val="22"/>
        </w:rPr>
        <w:t xml:space="preserve">parking lot located at the facility. These boilers do not appear to be subject to 40 CFR Part 63, Subparts A and DDDDD for Hazardous Air Pollutants for Major Sources: Industrial, Commercial, and Institutional Boilers and Process Heaters. The boilers that are installed do not appear to meet the definition of an industrial boiler as the boilers are not used in the manufacturing process at the facility. The boilers also do not appear to meet the definition of </w:t>
      </w:r>
      <w:r w:rsidR="00B625A0" w:rsidRPr="00AC64AD">
        <w:rPr>
          <w:rFonts w:ascii="Arial" w:hAnsi="Arial" w:cs="Arial"/>
          <w:sz w:val="22"/>
          <w:szCs w:val="22"/>
        </w:rPr>
        <w:t>a</w:t>
      </w:r>
      <w:r w:rsidR="00697CB9" w:rsidRPr="00AC64AD">
        <w:rPr>
          <w:rFonts w:ascii="Arial" w:hAnsi="Arial" w:cs="Arial"/>
          <w:sz w:val="22"/>
          <w:szCs w:val="22"/>
        </w:rPr>
        <w:t xml:space="preserve"> commercial/institutional boiler </w:t>
      </w:r>
      <w:r w:rsidR="00B625A0">
        <w:rPr>
          <w:rFonts w:ascii="Arial" w:hAnsi="Arial" w:cs="Arial"/>
          <w:sz w:val="22"/>
          <w:szCs w:val="22"/>
        </w:rPr>
        <w:t>because the facility is not a commercial/institutional location as</w:t>
      </w:r>
      <w:r w:rsidR="00697CB9" w:rsidRPr="00AC64AD">
        <w:rPr>
          <w:rFonts w:ascii="Arial" w:hAnsi="Arial" w:cs="Arial"/>
          <w:sz w:val="22"/>
          <w:szCs w:val="22"/>
        </w:rPr>
        <w:t xml:space="preserve"> is defined in the regulation. </w:t>
      </w:r>
    </w:p>
    <w:p w14:paraId="5C22BEE1" w14:textId="77777777" w:rsidR="005C5A5B" w:rsidRPr="00AC64AD" w:rsidRDefault="005C5A5B" w:rsidP="005C5A5B">
      <w:pPr>
        <w:jc w:val="both"/>
        <w:rPr>
          <w:rFonts w:ascii="Arial" w:hAnsi="Arial" w:cs="Arial"/>
          <w:sz w:val="22"/>
          <w:szCs w:val="22"/>
        </w:rPr>
      </w:pPr>
    </w:p>
    <w:p w14:paraId="3C01ACC8" w14:textId="77777777" w:rsidR="005C5A5B" w:rsidRPr="00AC64AD" w:rsidRDefault="005C5A5B" w:rsidP="005C5A5B">
      <w:pPr>
        <w:jc w:val="both"/>
        <w:rPr>
          <w:rFonts w:ascii="Arial" w:hAnsi="Arial" w:cs="Arial"/>
          <w:sz w:val="22"/>
          <w:szCs w:val="22"/>
        </w:rPr>
      </w:pPr>
      <w:r w:rsidRPr="00AC64AD">
        <w:rPr>
          <w:rFonts w:ascii="Arial" w:hAnsi="Arial" w:cs="Arial"/>
          <w:sz w:val="22"/>
          <w:szCs w:val="22"/>
        </w:rPr>
        <w:t>The stationary source is not subject to the National Emission Standard for Hazardous Air Pollutants for Wood Furniture Manufacturing Operations promulgated in 40 CFR, Part 63, Subparts A and JJ.   The SIC code for the stationary source is not covered by the regulation.</w:t>
      </w:r>
    </w:p>
    <w:p w14:paraId="44F97AE0" w14:textId="60B3A9B0" w:rsidR="00E127E0" w:rsidRDefault="00E127E0">
      <w:pPr>
        <w:rPr>
          <w:rFonts w:ascii="Arial" w:hAnsi="Arial" w:cs="Arial"/>
          <w:sz w:val="22"/>
          <w:szCs w:val="22"/>
        </w:rPr>
      </w:pPr>
      <w:r>
        <w:rPr>
          <w:rFonts w:ascii="Arial" w:hAnsi="Arial" w:cs="Arial"/>
          <w:sz w:val="22"/>
          <w:szCs w:val="22"/>
        </w:rPr>
        <w:br w:type="page"/>
      </w:r>
    </w:p>
    <w:p w14:paraId="6781C211" w14:textId="77777777" w:rsidR="005C5A5B" w:rsidRPr="00AC64AD" w:rsidRDefault="005C5A5B" w:rsidP="005C5A5B">
      <w:pPr>
        <w:jc w:val="both"/>
        <w:rPr>
          <w:rFonts w:ascii="Arial" w:hAnsi="Arial" w:cs="Arial"/>
          <w:sz w:val="22"/>
          <w:szCs w:val="22"/>
        </w:rPr>
      </w:pPr>
    </w:p>
    <w:p w14:paraId="31EBAFF5" w14:textId="36EE1EAB" w:rsidR="005C5A5B" w:rsidRPr="00AC64AD" w:rsidRDefault="005C5A5B" w:rsidP="005C5A5B">
      <w:pPr>
        <w:jc w:val="both"/>
        <w:rPr>
          <w:rFonts w:ascii="Arial" w:hAnsi="Arial" w:cs="Arial"/>
          <w:sz w:val="22"/>
          <w:szCs w:val="22"/>
        </w:rPr>
      </w:pPr>
      <w:r w:rsidRPr="00AC64AD">
        <w:rPr>
          <w:rFonts w:ascii="Arial" w:hAnsi="Arial" w:cs="Arial"/>
          <w:sz w:val="22"/>
          <w:szCs w:val="22"/>
        </w:rPr>
        <w:t>The</w:t>
      </w:r>
      <w:r w:rsidR="00A410DA">
        <w:rPr>
          <w:rFonts w:ascii="Arial" w:hAnsi="Arial" w:cs="Arial"/>
          <w:sz w:val="22"/>
          <w:szCs w:val="22"/>
        </w:rPr>
        <w:t>re have been no</w:t>
      </w:r>
      <w:r w:rsidRPr="00AC64AD">
        <w:rPr>
          <w:rFonts w:ascii="Arial" w:hAnsi="Arial" w:cs="Arial"/>
          <w:sz w:val="22"/>
          <w:szCs w:val="22"/>
        </w:rPr>
        <w:t xml:space="preserve"> recent compliance issues</w:t>
      </w:r>
      <w:r w:rsidR="00A410DA">
        <w:rPr>
          <w:rFonts w:ascii="Arial" w:hAnsi="Arial" w:cs="Arial"/>
          <w:sz w:val="22"/>
          <w:szCs w:val="22"/>
        </w:rPr>
        <w:t xml:space="preserve"> with the source</w:t>
      </w:r>
      <w:r w:rsidRPr="00AC64AD">
        <w:rPr>
          <w:rFonts w:ascii="Arial" w:hAnsi="Arial" w:cs="Arial"/>
          <w:sz w:val="22"/>
          <w:szCs w:val="22"/>
        </w:rPr>
        <w:t xml:space="preserve">. Staff checked the FCE Summary Report for the facility December 7, 2015 through December 7, 2018, which included partial compliance evaluations for ROP annual and semi-annual certifications, CAM Excursions/Exceedances </w:t>
      </w:r>
      <w:r w:rsidR="00A410DA">
        <w:rPr>
          <w:rFonts w:ascii="Arial" w:hAnsi="Arial" w:cs="Arial"/>
          <w:sz w:val="22"/>
          <w:szCs w:val="22"/>
        </w:rPr>
        <w:t>r</w:t>
      </w:r>
      <w:r w:rsidRPr="00AC64AD">
        <w:rPr>
          <w:rFonts w:ascii="Arial" w:hAnsi="Arial" w:cs="Arial"/>
          <w:sz w:val="22"/>
          <w:szCs w:val="22"/>
        </w:rPr>
        <w:t xml:space="preserve">eports, MACT certifications </w:t>
      </w:r>
      <w:r w:rsidR="00A410DA">
        <w:rPr>
          <w:rFonts w:ascii="Arial" w:hAnsi="Arial" w:cs="Arial"/>
          <w:sz w:val="22"/>
          <w:szCs w:val="22"/>
        </w:rPr>
        <w:t>r</w:t>
      </w:r>
      <w:r w:rsidRPr="00AC64AD">
        <w:rPr>
          <w:rFonts w:ascii="Arial" w:hAnsi="Arial" w:cs="Arial"/>
          <w:sz w:val="22"/>
          <w:szCs w:val="22"/>
        </w:rPr>
        <w:t xml:space="preserve">eports, and scheduled inspections. </w:t>
      </w:r>
      <w:r w:rsidR="00A410DA">
        <w:rPr>
          <w:rFonts w:ascii="Arial" w:hAnsi="Arial" w:cs="Arial"/>
          <w:sz w:val="22"/>
          <w:szCs w:val="22"/>
        </w:rPr>
        <w:t>From all</w:t>
      </w:r>
      <w:r w:rsidRPr="00AC64AD">
        <w:rPr>
          <w:rFonts w:ascii="Arial" w:hAnsi="Arial" w:cs="Arial"/>
          <w:sz w:val="22"/>
          <w:szCs w:val="22"/>
        </w:rPr>
        <w:t xml:space="preserve"> partial evaluations</w:t>
      </w:r>
      <w:r w:rsidR="00A410DA">
        <w:rPr>
          <w:rFonts w:ascii="Arial" w:hAnsi="Arial" w:cs="Arial"/>
          <w:sz w:val="22"/>
          <w:szCs w:val="22"/>
        </w:rPr>
        <w:t xml:space="preserve"> reviewed,</w:t>
      </w:r>
      <w:r w:rsidRPr="00AC64AD">
        <w:rPr>
          <w:rFonts w:ascii="Arial" w:hAnsi="Arial" w:cs="Arial"/>
          <w:sz w:val="22"/>
          <w:szCs w:val="22"/>
        </w:rPr>
        <w:t xml:space="preserve"> the facility appear</w:t>
      </w:r>
      <w:r w:rsidR="00A410DA">
        <w:rPr>
          <w:rFonts w:ascii="Arial" w:hAnsi="Arial" w:cs="Arial"/>
          <w:sz w:val="22"/>
          <w:szCs w:val="22"/>
        </w:rPr>
        <w:t>s</w:t>
      </w:r>
      <w:r w:rsidRPr="00AC64AD">
        <w:rPr>
          <w:rFonts w:ascii="Arial" w:hAnsi="Arial" w:cs="Arial"/>
          <w:sz w:val="22"/>
          <w:szCs w:val="22"/>
        </w:rPr>
        <w:t xml:space="preserve"> to be in compliance. </w:t>
      </w:r>
    </w:p>
    <w:p w14:paraId="39CA068C" w14:textId="77777777" w:rsidR="005C5A5B" w:rsidRPr="00AC64AD" w:rsidRDefault="005C5A5B" w:rsidP="005C5A5B">
      <w:pPr>
        <w:jc w:val="both"/>
        <w:rPr>
          <w:rFonts w:ascii="Arial" w:hAnsi="Arial" w:cs="Arial"/>
          <w:sz w:val="22"/>
          <w:szCs w:val="22"/>
        </w:rPr>
      </w:pPr>
    </w:p>
    <w:p w14:paraId="1669F9B6" w14:textId="77777777" w:rsidR="005C5A5B" w:rsidRPr="00AC64AD" w:rsidRDefault="005C5A5B" w:rsidP="005C5A5B">
      <w:pPr>
        <w:jc w:val="both"/>
        <w:rPr>
          <w:rFonts w:ascii="Arial" w:hAnsi="Arial" w:cs="Arial"/>
          <w:sz w:val="22"/>
          <w:szCs w:val="22"/>
        </w:rPr>
      </w:pPr>
      <w:r w:rsidRPr="00AC64AD">
        <w:rPr>
          <w:rFonts w:ascii="Arial" w:hAnsi="Arial" w:cs="Arial"/>
          <w:sz w:val="22"/>
          <w:szCs w:val="22"/>
        </w:rPr>
        <w:t>The AQD’s Rules 287 and 290 were revised on December 20, 2016.  FGRULE287(2)(c) and FGRULE290 are flexible group tables created for emission units subject to these rules.  Emission units installed before December 20, 2016, can comply with the requirements of Rule 287 and Rule 290 in effect at the time of installation or modification as identified in the tables.  However, emission units installed or modified on or after December 20, 2016, must comply with the requirements of the current rules as outlined in the tables.</w:t>
      </w:r>
    </w:p>
    <w:p w14:paraId="7A9D6E37" w14:textId="77777777" w:rsidR="005C5A5B" w:rsidRPr="00AC64AD" w:rsidRDefault="005C5A5B" w:rsidP="005C5A5B">
      <w:pPr>
        <w:jc w:val="both"/>
        <w:rPr>
          <w:rFonts w:ascii="Arial" w:hAnsi="Arial" w:cs="Arial"/>
          <w:sz w:val="22"/>
          <w:szCs w:val="22"/>
        </w:rPr>
      </w:pPr>
    </w:p>
    <w:p w14:paraId="049A2F8B" w14:textId="77777777" w:rsidR="005C5A5B" w:rsidRPr="00AC64AD" w:rsidRDefault="005C5A5B" w:rsidP="005C5A5B">
      <w:pPr>
        <w:jc w:val="both"/>
        <w:rPr>
          <w:rFonts w:ascii="Arial" w:hAnsi="Arial" w:cs="Arial"/>
          <w:sz w:val="22"/>
          <w:szCs w:val="22"/>
        </w:rPr>
      </w:pPr>
      <w:r w:rsidRPr="00AC64AD">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A1E88D7" w14:textId="77777777" w:rsidR="005C5A5B" w:rsidRPr="00AC64AD" w:rsidRDefault="005C5A5B" w:rsidP="005C5A5B">
      <w:pPr>
        <w:jc w:val="both"/>
        <w:rPr>
          <w:rFonts w:ascii="Arial" w:hAnsi="Arial" w:cs="Arial"/>
          <w:sz w:val="22"/>
          <w:szCs w:val="22"/>
        </w:rPr>
      </w:pPr>
    </w:p>
    <w:p w14:paraId="1B13B332" w14:textId="77777777" w:rsidR="00CC68F4" w:rsidRPr="00942276" w:rsidRDefault="00CC68F4" w:rsidP="00CC68F4">
      <w:pPr>
        <w:rPr>
          <w:rFonts w:ascii="Arial" w:hAnsi="Arial" w:cs="Arial"/>
          <w:sz w:val="22"/>
          <w:szCs w:val="22"/>
        </w:rPr>
      </w:pPr>
      <w:r w:rsidRPr="00942276">
        <w:rPr>
          <w:rFonts w:ascii="Arial" w:hAnsi="Arial" w:cs="Arial"/>
          <w:sz w:val="22"/>
          <w:szCs w:val="22"/>
        </w:rPr>
        <w:t>The following Emission Units/Flexible Groups are subject to CAM:</w:t>
      </w:r>
    </w:p>
    <w:p w14:paraId="5DCE4646" w14:textId="77777777" w:rsidR="00CC68F4" w:rsidRPr="00942276" w:rsidRDefault="00CC68F4" w:rsidP="00CC68F4">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7"/>
        <w:gridCol w:w="1293"/>
        <w:gridCol w:w="1317"/>
        <w:gridCol w:w="1440"/>
        <w:gridCol w:w="1620"/>
        <w:gridCol w:w="1743"/>
        <w:gridCol w:w="957"/>
      </w:tblGrid>
      <w:tr w:rsidR="00CC68F4" w:rsidRPr="00942276" w14:paraId="4EE272F9" w14:textId="77777777" w:rsidTr="00D16C8F">
        <w:trPr>
          <w:tblHeader/>
        </w:trPr>
        <w:tc>
          <w:tcPr>
            <w:tcW w:w="1947" w:type="dxa"/>
            <w:tcBorders>
              <w:top w:val="double" w:sz="4" w:space="0" w:color="auto"/>
              <w:bottom w:val="single" w:sz="4" w:space="0" w:color="auto"/>
            </w:tcBorders>
            <w:shd w:val="clear" w:color="auto" w:fill="D9D9D9"/>
          </w:tcPr>
          <w:p w14:paraId="4D6AE5B6"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Emission Unit/Flexible group ID</w:t>
            </w:r>
          </w:p>
        </w:tc>
        <w:tc>
          <w:tcPr>
            <w:tcW w:w="1293" w:type="dxa"/>
            <w:tcBorders>
              <w:top w:val="double" w:sz="4" w:space="0" w:color="auto"/>
              <w:bottom w:val="single" w:sz="4" w:space="0" w:color="auto"/>
            </w:tcBorders>
            <w:shd w:val="clear" w:color="auto" w:fill="D9D9D9"/>
          </w:tcPr>
          <w:p w14:paraId="18FB61BE"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Pollutant/ Emission Limit</w:t>
            </w:r>
          </w:p>
        </w:tc>
        <w:tc>
          <w:tcPr>
            <w:tcW w:w="1317" w:type="dxa"/>
            <w:tcBorders>
              <w:top w:val="double" w:sz="4" w:space="0" w:color="auto"/>
              <w:bottom w:val="single" w:sz="4" w:space="0" w:color="auto"/>
            </w:tcBorders>
            <w:shd w:val="clear" w:color="auto" w:fill="D9D9D9"/>
          </w:tcPr>
          <w:p w14:paraId="7EE17BB4"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2B53A5BF"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Control Equipment</w:t>
            </w:r>
          </w:p>
        </w:tc>
        <w:tc>
          <w:tcPr>
            <w:tcW w:w="1620" w:type="dxa"/>
            <w:tcBorders>
              <w:top w:val="double" w:sz="4" w:space="0" w:color="auto"/>
              <w:bottom w:val="single" w:sz="4" w:space="0" w:color="auto"/>
            </w:tcBorders>
            <w:shd w:val="clear" w:color="auto" w:fill="D9D9D9"/>
          </w:tcPr>
          <w:p w14:paraId="430A65E1"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Monitoring (Include Monitoring Range)</w:t>
            </w:r>
          </w:p>
        </w:tc>
        <w:tc>
          <w:tcPr>
            <w:tcW w:w="1743" w:type="dxa"/>
            <w:tcBorders>
              <w:top w:val="double" w:sz="4" w:space="0" w:color="auto"/>
              <w:bottom w:val="single" w:sz="4" w:space="0" w:color="auto"/>
            </w:tcBorders>
            <w:shd w:val="clear" w:color="auto" w:fill="D9D9D9"/>
          </w:tcPr>
          <w:p w14:paraId="00F34C3F"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Emission Unit/Flexible Group for CAM</w:t>
            </w:r>
          </w:p>
        </w:tc>
        <w:tc>
          <w:tcPr>
            <w:tcW w:w="957" w:type="dxa"/>
            <w:tcBorders>
              <w:top w:val="double" w:sz="4" w:space="0" w:color="auto"/>
              <w:bottom w:val="single" w:sz="4" w:space="0" w:color="auto"/>
            </w:tcBorders>
            <w:shd w:val="clear" w:color="auto" w:fill="D9D9D9"/>
          </w:tcPr>
          <w:p w14:paraId="10C0C8C2" w14:textId="77777777" w:rsidR="00CC68F4" w:rsidRPr="00942276" w:rsidRDefault="00CC68F4" w:rsidP="00874745">
            <w:pPr>
              <w:rPr>
                <w:rFonts w:ascii="Arial" w:eastAsia="Calibri" w:hAnsi="Arial" w:cs="Arial"/>
                <w:b/>
                <w:sz w:val="22"/>
                <w:szCs w:val="22"/>
              </w:rPr>
            </w:pPr>
            <w:r w:rsidRPr="00942276">
              <w:rPr>
                <w:rFonts w:ascii="Arial" w:eastAsia="Calibri" w:hAnsi="Arial" w:cs="Arial"/>
                <w:b/>
                <w:sz w:val="22"/>
                <w:szCs w:val="22"/>
              </w:rPr>
              <w:t>PAM? *</w:t>
            </w:r>
          </w:p>
        </w:tc>
      </w:tr>
      <w:tr w:rsidR="00CC68F4" w:rsidRPr="00942276" w14:paraId="3CCC7F1B" w14:textId="77777777" w:rsidTr="00D16C8F">
        <w:tc>
          <w:tcPr>
            <w:tcW w:w="1947" w:type="dxa"/>
            <w:tcBorders>
              <w:bottom w:val="double" w:sz="4" w:space="0" w:color="auto"/>
            </w:tcBorders>
            <w:shd w:val="clear" w:color="auto" w:fill="auto"/>
          </w:tcPr>
          <w:p w14:paraId="60619E26" w14:textId="3B9183A2" w:rsidR="00CC68F4" w:rsidRPr="00942276" w:rsidRDefault="00CC68F4" w:rsidP="00874745">
            <w:pPr>
              <w:rPr>
                <w:rFonts w:ascii="Arial" w:eastAsia="Calibri" w:hAnsi="Arial" w:cs="Arial"/>
                <w:sz w:val="22"/>
                <w:szCs w:val="22"/>
              </w:rPr>
            </w:pPr>
            <w:r w:rsidRPr="00942276">
              <w:rPr>
                <w:rFonts w:ascii="Arial" w:eastAsia="Calibri" w:hAnsi="Arial" w:cs="Arial"/>
                <w:noProof/>
                <w:sz w:val="22"/>
                <w:szCs w:val="22"/>
              </w:rPr>
              <w:t>EUWOODSHOP</w:t>
            </w:r>
          </w:p>
        </w:tc>
        <w:tc>
          <w:tcPr>
            <w:tcW w:w="1293" w:type="dxa"/>
            <w:tcBorders>
              <w:bottom w:val="double" w:sz="4" w:space="0" w:color="auto"/>
            </w:tcBorders>
            <w:shd w:val="clear" w:color="auto" w:fill="auto"/>
          </w:tcPr>
          <w:p w14:paraId="1BFCF851" w14:textId="4B883086" w:rsidR="00CC68F4" w:rsidRPr="00942276" w:rsidRDefault="00CC68F4" w:rsidP="00874745">
            <w:pPr>
              <w:rPr>
                <w:rFonts w:ascii="Arial" w:eastAsia="Calibri" w:hAnsi="Arial" w:cs="Arial"/>
                <w:sz w:val="22"/>
                <w:szCs w:val="22"/>
              </w:rPr>
            </w:pPr>
            <w:r w:rsidRPr="00942276">
              <w:rPr>
                <w:rFonts w:ascii="Arial" w:eastAsia="Calibri" w:hAnsi="Arial" w:cs="Arial"/>
                <w:noProof/>
                <w:sz w:val="22"/>
                <w:szCs w:val="22"/>
              </w:rPr>
              <w:t>Particulate Matter; 0.10 lbs. per 1,000 lbs. of exhaust gases</w:t>
            </w:r>
          </w:p>
        </w:tc>
        <w:tc>
          <w:tcPr>
            <w:tcW w:w="1317" w:type="dxa"/>
            <w:tcBorders>
              <w:bottom w:val="double" w:sz="4" w:space="0" w:color="auto"/>
            </w:tcBorders>
            <w:shd w:val="clear" w:color="auto" w:fill="auto"/>
          </w:tcPr>
          <w:p w14:paraId="52CEED1A" w14:textId="77777777" w:rsidR="00CC68F4" w:rsidRPr="00942276" w:rsidRDefault="00CC68F4" w:rsidP="00874745">
            <w:pPr>
              <w:rPr>
                <w:rFonts w:ascii="Arial" w:eastAsia="Calibri" w:hAnsi="Arial" w:cs="Arial"/>
                <w:sz w:val="22"/>
                <w:szCs w:val="22"/>
              </w:rPr>
            </w:pPr>
            <w:r w:rsidRPr="00942276">
              <w:rPr>
                <w:rFonts w:ascii="Arial" w:hAnsi="Arial"/>
                <w:b/>
                <w:sz w:val="22"/>
                <w:szCs w:val="22"/>
              </w:rPr>
              <w:t>R336.1331(1) (a), Table 31 (J)</w:t>
            </w:r>
          </w:p>
        </w:tc>
        <w:tc>
          <w:tcPr>
            <w:tcW w:w="1440" w:type="dxa"/>
            <w:tcBorders>
              <w:bottom w:val="double" w:sz="4" w:space="0" w:color="auto"/>
            </w:tcBorders>
            <w:shd w:val="clear" w:color="auto" w:fill="auto"/>
          </w:tcPr>
          <w:p w14:paraId="676AE8B1" w14:textId="6C3DBD3E" w:rsidR="00CC68F4" w:rsidRPr="00942276" w:rsidRDefault="00CC68F4" w:rsidP="00874745">
            <w:pPr>
              <w:rPr>
                <w:rFonts w:ascii="Arial" w:eastAsia="Calibri" w:hAnsi="Arial" w:cs="Arial"/>
                <w:sz w:val="22"/>
                <w:szCs w:val="22"/>
              </w:rPr>
            </w:pPr>
            <w:r w:rsidRPr="00942276">
              <w:rPr>
                <w:rFonts w:ascii="Arial" w:eastAsia="Calibri" w:hAnsi="Arial" w:cs="Arial"/>
                <w:noProof/>
                <w:sz w:val="22"/>
                <w:szCs w:val="22"/>
              </w:rPr>
              <w:t>Fabric filter dust collector</w:t>
            </w:r>
          </w:p>
        </w:tc>
        <w:tc>
          <w:tcPr>
            <w:tcW w:w="1620" w:type="dxa"/>
            <w:tcBorders>
              <w:bottom w:val="double" w:sz="4" w:space="0" w:color="auto"/>
            </w:tcBorders>
            <w:shd w:val="clear" w:color="auto" w:fill="auto"/>
          </w:tcPr>
          <w:p w14:paraId="0B6DBDDF" w14:textId="7813520A" w:rsidR="00CC68F4" w:rsidRPr="00942276" w:rsidRDefault="00CC68F4" w:rsidP="00874745">
            <w:pPr>
              <w:rPr>
                <w:rFonts w:ascii="Arial" w:eastAsia="Calibri" w:hAnsi="Arial" w:cs="Arial"/>
                <w:sz w:val="22"/>
                <w:szCs w:val="22"/>
              </w:rPr>
            </w:pPr>
            <w:r w:rsidRPr="00942276">
              <w:rPr>
                <w:rFonts w:ascii="Arial" w:eastAsia="Calibri" w:hAnsi="Arial" w:cs="Arial"/>
                <w:sz w:val="22"/>
                <w:szCs w:val="22"/>
              </w:rPr>
              <w:t>P</w:t>
            </w:r>
            <w:r w:rsidRPr="00942276">
              <w:rPr>
                <w:rFonts w:ascii="Arial" w:eastAsia="Calibri" w:hAnsi="Arial" w:cs="Arial"/>
                <w:noProof/>
                <w:sz w:val="22"/>
                <w:szCs w:val="22"/>
              </w:rPr>
              <w:t>ressure drop across the Fabric filter collector; 0.5 to 6.0 "WC</w:t>
            </w:r>
          </w:p>
        </w:tc>
        <w:tc>
          <w:tcPr>
            <w:tcW w:w="1743" w:type="dxa"/>
            <w:tcBorders>
              <w:bottom w:val="double" w:sz="4" w:space="0" w:color="auto"/>
            </w:tcBorders>
          </w:tcPr>
          <w:p w14:paraId="0C19D940" w14:textId="77777777" w:rsidR="00CC68F4" w:rsidRPr="00942276" w:rsidRDefault="00CC68F4" w:rsidP="00874745">
            <w:pPr>
              <w:rPr>
                <w:rFonts w:ascii="Arial" w:eastAsia="Calibri" w:hAnsi="Arial" w:cs="Arial"/>
                <w:sz w:val="22"/>
                <w:szCs w:val="22"/>
              </w:rPr>
            </w:pPr>
            <w:r w:rsidRPr="00942276">
              <w:rPr>
                <w:rFonts w:ascii="Arial" w:eastAsia="Calibri" w:hAnsi="Arial" w:cs="Arial"/>
                <w:sz w:val="22"/>
                <w:szCs w:val="22"/>
              </w:rPr>
              <w:t>FGWOODCAM</w:t>
            </w:r>
          </w:p>
        </w:tc>
        <w:tc>
          <w:tcPr>
            <w:tcW w:w="957" w:type="dxa"/>
            <w:tcBorders>
              <w:bottom w:val="double" w:sz="4" w:space="0" w:color="auto"/>
            </w:tcBorders>
            <w:shd w:val="clear" w:color="auto" w:fill="auto"/>
          </w:tcPr>
          <w:p w14:paraId="56B0196E" w14:textId="54E9BC32" w:rsidR="00CC68F4" w:rsidRPr="00942276" w:rsidRDefault="00C338F7" w:rsidP="00874745">
            <w:pPr>
              <w:rPr>
                <w:rFonts w:ascii="Arial" w:eastAsia="Calibri" w:hAnsi="Arial" w:cs="Arial"/>
                <w:sz w:val="22"/>
                <w:szCs w:val="22"/>
              </w:rPr>
            </w:pPr>
            <w:r>
              <w:rPr>
                <w:rFonts w:ascii="Arial" w:eastAsia="Calibri" w:hAnsi="Arial" w:cs="Arial"/>
                <w:sz w:val="22"/>
                <w:szCs w:val="22"/>
              </w:rPr>
              <w:t>No</w:t>
            </w:r>
          </w:p>
        </w:tc>
      </w:tr>
    </w:tbl>
    <w:p w14:paraId="0C35091A" w14:textId="77777777" w:rsidR="00CC68F4" w:rsidRPr="00942276" w:rsidRDefault="00CC68F4" w:rsidP="00CC68F4">
      <w:pPr>
        <w:rPr>
          <w:rFonts w:ascii="Arial" w:hAnsi="Arial" w:cs="Arial"/>
          <w:sz w:val="22"/>
          <w:szCs w:val="22"/>
        </w:rPr>
      </w:pPr>
      <w:r w:rsidRPr="00942276">
        <w:rPr>
          <w:rFonts w:ascii="Arial" w:hAnsi="Arial" w:cs="Arial"/>
          <w:sz w:val="22"/>
          <w:szCs w:val="22"/>
        </w:rPr>
        <w:t xml:space="preserve"> *</w:t>
      </w:r>
      <w:bookmarkStart w:id="36" w:name="_Hlk507653084"/>
      <w:r w:rsidRPr="00942276">
        <w:rPr>
          <w:rFonts w:ascii="Arial" w:hAnsi="Arial" w:cs="Arial"/>
          <w:sz w:val="22"/>
          <w:szCs w:val="22"/>
        </w:rPr>
        <w:t>Presumptively Acceptable Monitoring (PAM)</w:t>
      </w:r>
    </w:p>
    <w:bookmarkEnd w:id="36"/>
    <w:p w14:paraId="69AAD933" w14:textId="77777777" w:rsidR="00CC68F4" w:rsidRPr="00942276" w:rsidRDefault="00CC68F4" w:rsidP="00CC68F4">
      <w:pPr>
        <w:rPr>
          <w:rFonts w:ascii="Arial" w:hAnsi="Arial" w:cs="Arial"/>
          <w:sz w:val="22"/>
          <w:szCs w:val="22"/>
        </w:rPr>
      </w:pPr>
    </w:p>
    <w:p w14:paraId="5A5B608D" w14:textId="77777777" w:rsidR="00CC68F4" w:rsidRPr="00942276" w:rsidRDefault="00CC68F4" w:rsidP="00CC68F4">
      <w:pPr>
        <w:jc w:val="both"/>
        <w:rPr>
          <w:rFonts w:ascii="Arial" w:hAnsi="Arial" w:cs="Arial"/>
          <w:sz w:val="22"/>
          <w:szCs w:val="22"/>
        </w:rPr>
      </w:pPr>
      <w:r w:rsidRPr="00942276">
        <w:rPr>
          <w:rFonts w:ascii="Arial" w:hAnsi="Arial" w:cs="Arial"/>
          <w:sz w:val="22"/>
          <w:szCs w:val="22"/>
        </w:rPr>
        <w:t xml:space="preserve">The wood shop consists of woodworking equipment, saws, routers, grinders, sanders, etc., for the production of wood components used in the fabrication of fiberglass yachts. Sawdust collection and control equipment includes a Torit &amp; Day fabric filter dust collection system. Filtered air is recirculated back to the wood shop (100%) for energy recovery and no exhaust is directed to the outer air. </w:t>
      </w:r>
    </w:p>
    <w:p w14:paraId="6A9903E7" w14:textId="77777777" w:rsidR="00864E77" w:rsidRDefault="00864E77" w:rsidP="00CC68F4">
      <w:pPr>
        <w:jc w:val="both"/>
        <w:rPr>
          <w:rFonts w:ascii="Arial" w:hAnsi="Arial" w:cs="Arial"/>
          <w:sz w:val="22"/>
          <w:szCs w:val="22"/>
        </w:rPr>
      </w:pPr>
    </w:p>
    <w:p w14:paraId="7E93F80E" w14:textId="04451DE8" w:rsidR="00CC68F4" w:rsidRPr="00942276" w:rsidRDefault="00CC68F4" w:rsidP="00CC68F4">
      <w:pPr>
        <w:jc w:val="both"/>
        <w:rPr>
          <w:rFonts w:ascii="Arial" w:hAnsi="Arial" w:cs="Arial"/>
          <w:sz w:val="22"/>
          <w:szCs w:val="22"/>
        </w:rPr>
      </w:pPr>
      <w:r w:rsidRPr="00942276">
        <w:rPr>
          <w:rFonts w:ascii="Arial" w:hAnsi="Arial" w:cs="Arial"/>
          <w:sz w:val="22"/>
          <w:szCs w:val="22"/>
        </w:rPr>
        <w:t>The CAM plan has described a monitoring approach that monitors the pressure drop across the Torit &amp; Day dust collection system that will be monitored with a differential pressure gauge to determine proper operation of the unit. Tiara selected the pressure drop across the Torit &amp; Day system as a performance indicator because it is indicative of good operation of the units. The removal effectiveness is proportional to the pressure drop across the unit as measured during actual operation. The design efficiency of the dust collector has been demonstrated under variable operating conditions and within the operating range described in this CAM plan. Fabric filter dust collection systems are known for relative reliability so long as the operating range is maintained.</w:t>
      </w:r>
    </w:p>
    <w:p w14:paraId="0DA03470" w14:textId="77777777" w:rsidR="00CC68F4" w:rsidRPr="00942276" w:rsidRDefault="00CC68F4" w:rsidP="00CC68F4">
      <w:pPr>
        <w:jc w:val="both"/>
        <w:rPr>
          <w:rFonts w:ascii="Arial" w:hAnsi="Arial" w:cs="Arial"/>
          <w:sz w:val="22"/>
          <w:szCs w:val="22"/>
        </w:rPr>
      </w:pPr>
    </w:p>
    <w:p w14:paraId="56087032" w14:textId="77777777" w:rsidR="00CC68F4" w:rsidRPr="00942276" w:rsidRDefault="00CC68F4" w:rsidP="00CC68F4">
      <w:pPr>
        <w:jc w:val="both"/>
        <w:rPr>
          <w:rFonts w:ascii="Arial" w:hAnsi="Arial" w:cs="Arial"/>
          <w:sz w:val="22"/>
          <w:szCs w:val="22"/>
        </w:rPr>
      </w:pPr>
      <w:r w:rsidRPr="00942276">
        <w:rPr>
          <w:rFonts w:ascii="Arial" w:hAnsi="Arial" w:cs="Arial"/>
          <w:sz w:val="22"/>
          <w:szCs w:val="22"/>
        </w:rPr>
        <w:t xml:space="preserve">The facility uses a range of 0.5 to 6.0 inches of water as the acceptable operating range. Facility indicated that measurements below 0.5 inches of water may indicate either a system fan failure or the failure of the filter system, and measurements above 6.0 inches may indicate filter plugging (blinding) and may require filter media attention or replacement. The use and proper maintenance of the system has allowed Tiara to recirculate air back to the wood shop. </w:t>
      </w:r>
    </w:p>
    <w:p w14:paraId="3E7CF5D6" w14:textId="767D7305" w:rsidR="00D16C8F" w:rsidRDefault="00D16C8F">
      <w:pPr>
        <w:rPr>
          <w:rFonts w:ascii="Arial" w:hAnsi="Arial" w:cs="Arial"/>
          <w:sz w:val="22"/>
          <w:szCs w:val="22"/>
        </w:rPr>
      </w:pPr>
      <w:r>
        <w:rPr>
          <w:rFonts w:ascii="Arial" w:hAnsi="Arial" w:cs="Arial"/>
          <w:sz w:val="22"/>
          <w:szCs w:val="22"/>
        </w:rPr>
        <w:br w:type="page"/>
      </w:r>
    </w:p>
    <w:p w14:paraId="45B28E70" w14:textId="77777777" w:rsidR="005C5A5B" w:rsidRPr="00AC64AD" w:rsidRDefault="005C5A5B" w:rsidP="005C5A5B">
      <w:pPr>
        <w:jc w:val="both"/>
        <w:rPr>
          <w:rFonts w:ascii="Arial" w:hAnsi="Arial" w:cs="Arial"/>
          <w:sz w:val="22"/>
          <w:szCs w:val="22"/>
        </w:rPr>
      </w:pPr>
    </w:p>
    <w:p w14:paraId="1D0BFBF4" w14:textId="5AEFF978" w:rsidR="008D78B0" w:rsidRPr="00AC64AD" w:rsidRDefault="005C5A5B" w:rsidP="005C5A5B">
      <w:pPr>
        <w:jc w:val="both"/>
        <w:rPr>
          <w:rFonts w:ascii="Arial" w:hAnsi="Arial" w:cs="Arial"/>
          <w:sz w:val="22"/>
          <w:szCs w:val="22"/>
        </w:rPr>
      </w:pPr>
      <w:r w:rsidRPr="00AC64AD">
        <w:rPr>
          <w:rFonts w:ascii="Arial" w:hAnsi="Arial" w:cs="Arial"/>
          <w:sz w:val="22"/>
          <w:szCs w:val="22"/>
        </w:rPr>
        <w:t>Please refer to Parts B, C and D in the draft ROP for detailed regulatory citations for the stationary source.  Part A contains regulatory citations for general conditions.</w:t>
      </w:r>
    </w:p>
    <w:p w14:paraId="149BC2FB" w14:textId="77777777" w:rsidR="000F73C3" w:rsidRDefault="000F73C3" w:rsidP="000F73C3">
      <w:pPr>
        <w:jc w:val="both"/>
        <w:rPr>
          <w:rFonts w:ascii="Arial" w:hAnsi="Arial" w:cs="Arial"/>
          <w:sz w:val="22"/>
          <w:szCs w:val="22"/>
        </w:rPr>
      </w:pPr>
    </w:p>
    <w:p w14:paraId="3693CFC1" w14:textId="09F17C3F"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F95FE45" w14:textId="77777777" w:rsidR="000F73C3" w:rsidRPr="00290754" w:rsidRDefault="000F73C3" w:rsidP="000F73C3">
      <w:pPr>
        <w:jc w:val="both"/>
        <w:rPr>
          <w:rFonts w:ascii="Arial" w:hAnsi="Arial" w:cs="Arial"/>
          <w:sz w:val="22"/>
          <w:szCs w:val="22"/>
        </w:rPr>
      </w:pPr>
    </w:p>
    <w:p w14:paraId="0509154B" w14:textId="77777777" w:rsidR="00697CB9" w:rsidRDefault="00697CB9" w:rsidP="00697CB9">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4882A44E" w14:textId="77777777" w:rsidR="00697CB9" w:rsidRPr="00BC4F1E" w:rsidRDefault="00697CB9" w:rsidP="00697CB9">
      <w:pPr>
        <w:jc w:val="both"/>
        <w:rPr>
          <w:rFonts w:ascii="Arial" w:hAnsi="Arial" w:cs="Arial"/>
          <w:sz w:val="22"/>
          <w:szCs w:val="22"/>
        </w:rPr>
      </w:pPr>
    </w:p>
    <w:p w14:paraId="56E617CE" w14:textId="77777777" w:rsidR="00697CB9" w:rsidRPr="00962036" w:rsidRDefault="00697CB9" w:rsidP="00697CB9">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MI-ROP-B6619-2015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543E30A"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697CB9" w:rsidRPr="00290754" w14:paraId="6AA39D6A" w14:textId="77777777" w:rsidTr="003E281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207A722" w14:textId="77777777" w:rsidR="00697CB9" w:rsidRPr="00290754" w:rsidRDefault="00697CB9" w:rsidP="003E2811">
            <w:pPr>
              <w:jc w:val="center"/>
              <w:rPr>
                <w:rFonts w:ascii="Arial" w:hAnsi="Arial" w:cs="Arial"/>
                <w:b/>
                <w:sz w:val="22"/>
                <w:szCs w:val="22"/>
              </w:rPr>
            </w:pPr>
            <w:r w:rsidRPr="00290754">
              <w:rPr>
                <w:rFonts w:ascii="Arial" w:hAnsi="Arial" w:cs="Arial"/>
                <w:b/>
                <w:sz w:val="22"/>
                <w:szCs w:val="22"/>
              </w:rPr>
              <w:t>PTI Number</w:t>
            </w:r>
          </w:p>
        </w:tc>
      </w:tr>
      <w:tr w:rsidR="00697CB9" w:rsidRPr="00290754" w14:paraId="5FC54016" w14:textId="77777777" w:rsidTr="00C97735">
        <w:tc>
          <w:tcPr>
            <w:tcW w:w="2565" w:type="dxa"/>
            <w:tcBorders>
              <w:top w:val="single" w:sz="4" w:space="0" w:color="auto"/>
              <w:left w:val="double" w:sz="4" w:space="0" w:color="auto"/>
              <w:bottom w:val="single" w:sz="4" w:space="0" w:color="auto"/>
            </w:tcBorders>
          </w:tcPr>
          <w:p w14:paraId="21DAD216" w14:textId="05EAE1E9" w:rsidR="00697CB9" w:rsidRPr="00290754" w:rsidRDefault="00697CB9" w:rsidP="003E2811">
            <w:pPr>
              <w:rPr>
                <w:rFonts w:ascii="Arial" w:hAnsi="Arial" w:cs="Arial"/>
                <w:sz w:val="22"/>
                <w:szCs w:val="22"/>
              </w:rPr>
            </w:pPr>
            <w:r>
              <w:rPr>
                <w:rFonts w:ascii="Arial" w:hAnsi="Arial" w:cs="Arial"/>
                <w:noProof/>
                <w:sz w:val="22"/>
                <w:szCs w:val="22"/>
              </w:rPr>
              <w:t>433-96</w:t>
            </w:r>
          </w:p>
        </w:tc>
        <w:tc>
          <w:tcPr>
            <w:tcW w:w="2565" w:type="dxa"/>
            <w:tcBorders>
              <w:top w:val="single" w:sz="4" w:space="0" w:color="auto"/>
              <w:bottom w:val="single" w:sz="4" w:space="0" w:color="auto"/>
            </w:tcBorders>
          </w:tcPr>
          <w:p w14:paraId="62BA6304" w14:textId="797364C4" w:rsidR="00697CB9" w:rsidRPr="00290754" w:rsidRDefault="00697CB9" w:rsidP="003E2811">
            <w:pPr>
              <w:rPr>
                <w:rFonts w:ascii="Arial" w:hAnsi="Arial" w:cs="Arial"/>
                <w:sz w:val="22"/>
                <w:szCs w:val="22"/>
              </w:rPr>
            </w:pPr>
            <w:r>
              <w:rPr>
                <w:rFonts w:ascii="Arial" w:hAnsi="Arial" w:cs="Arial"/>
                <w:noProof/>
                <w:sz w:val="22"/>
                <w:szCs w:val="22"/>
              </w:rPr>
              <w:t>84-06</w:t>
            </w:r>
          </w:p>
        </w:tc>
        <w:tc>
          <w:tcPr>
            <w:tcW w:w="2565" w:type="dxa"/>
            <w:tcBorders>
              <w:top w:val="single" w:sz="4" w:space="0" w:color="auto"/>
              <w:bottom w:val="single" w:sz="4" w:space="0" w:color="auto"/>
            </w:tcBorders>
          </w:tcPr>
          <w:p w14:paraId="2375862B" w14:textId="6C280D2E" w:rsidR="00697CB9" w:rsidRPr="00290754" w:rsidRDefault="00697CB9" w:rsidP="003E2811">
            <w:pPr>
              <w:rPr>
                <w:rFonts w:ascii="Arial" w:hAnsi="Arial" w:cs="Arial"/>
                <w:sz w:val="22"/>
                <w:szCs w:val="22"/>
              </w:rPr>
            </w:pPr>
            <w:r>
              <w:rPr>
                <w:rFonts w:ascii="Arial" w:hAnsi="Arial" w:cs="Arial"/>
                <w:noProof/>
                <w:sz w:val="22"/>
                <w:szCs w:val="22"/>
              </w:rPr>
              <w:t>84-06A</w:t>
            </w:r>
          </w:p>
        </w:tc>
        <w:tc>
          <w:tcPr>
            <w:tcW w:w="2565" w:type="dxa"/>
            <w:tcBorders>
              <w:top w:val="single" w:sz="4" w:space="0" w:color="auto"/>
              <w:bottom w:val="single" w:sz="4" w:space="0" w:color="auto"/>
              <w:right w:val="double" w:sz="4" w:space="0" w:color="auto"/>
            </w:tcBorders>
          </w:tcPr>
          <w:p w14:paraId="6EA8E0CE" w14:textId="052E6469" w:rsidR="00697CB9" w:rsidRPr="00290754" w:rsidRDefault="00C97735" w:rsidP="003E2811">
            <w:pPr>
              <w:rPr>
                <w:rFonts w:ascii="Arial" w:hAnsi="Arial" w:cs="Arial"/>
                <w:sz w:val="22"/>
                <w:szCs w:val="22"/>
              </w:rPr>
            </w:pPr>
            <w:r>
              <w:rPr>
                <w:rFonts w:ascii="Arial" w:hAnsi="Arial" w:cs="Arial"/>
                <w:sz w:val="22"/>
                <w:szCs w:val="22"/>
              </w:rPr>
              <w:t>35-11</w:t>
            </w:r>
          </w:p>
        </w:tc>
      </w:tr>
      <w:tr w:rsidR="00C97735" w:rsidRPr="00290754" w14:paraId="7BFA5AC2" w14:textId="77777777" w:rsidTr="003E2811">
        <w:tc>
          <w:tcPr>
            <w:tcW w:w="2565" w:type="dxa"/>
            <w:tcBorders>
              <w:top w:val="single" w:sz="4" w:space="0" w:color="auto"/>
              <w:left w:val="double" w:sz="4" w:space="0" w:color="auto"/>
            </w:tcBorders>
          </w:tcPr>
          <w:p w14:paraId="2AC87F5E" w14:textId="40DBE949" w:rsidR="00C97735" w:rsidRDefault="00C97735" w:rsidP="003E2811">
            <w:pPr>
              <w:rPr>
                <w:rFonts w:ascii="Arial" w:hAnsi="Arial" w:cs="Arial"/>
                <w:sz w:val="22"/>
                <w:szCs w:val="22"/>
              </w:rPr>
            </w:pPr>
            <w:r>
              <w:rPr>
                <w:rFonts w:ascii="Arial" w:hAnsi="Arial" w:cs="Arial"/>
                <w:sz w:val="22"/>
                <w:szCs w:val="22"/>
              </w:rPr>
              <w:t>535-85</w:t>
            </w:r>
          </w:p>
        </w:tc>
        <w:tc>
          <w:tcPr>
            <w:tcW w:w="2565" w:type="dxa"/>
            <w:tcBorders>
              <w:top w:val="single" w:sz="4" w:space="0" w:color="auto"/>
            </w:tcBorders>
          </w:tcPr>
          <w:p w14:paraId="68CAF876" w14:textId="1745DF16" w:rsidR="00C97735" w:rsidRDefault="00C97735" w:rsidP="003E2811">
            <w:pPr>
              <w:rPr>
                <w:rFonts w:ascii="Arial" w:hAnsi="Arial" w:cs="Arial"/>
                <w:sz w:val="22"/>
                <w:szCs w:val="22"/>
              </w:rPr>
            </w:pPr>
            <w:r>
              <w:rPr>
                <w:rFonts w:ascii="Arial" w:hAnsi="Arial" w:cs="Arial"/>
                <w:sz w:val="22"/>
                <w:szCs w:val="22"/>
              </w:rPr>
              <w:t>97-79</w:t>
            </w:r>
          </w:p>
        </w:tc>
        <w:tc>
          <w:tcPr>
            <w:tcW w:w="2565" w:type="dxa"/>
            <w:tcBorders>
              <w:top w:val="single" w:sz="4" w:space="0" w:color="auto"/>
            </w:tcBorders>
          </w:tcPr>
          <w:p w14:paraId="4DAAB35D" w14:textId="15BD1F35" w:rsidR="00C97735" w:rsidRDefault="008816F3" w:rsidP="00BA0379">
            <w:pPr>
              <w:ind w:firstLine="720"/>
              <w:jc w:val="both"/>
              <w:rPr>
                <w:rFonts w:ascii="Arial" w:hAnsi="Arial" w:cs="Arial"/>
                <w:sz w:val="22"/>
                <w:szCs w:val="22"/>
              </w:rPr>
            </w:pPr>
            <w:r>
              <w:rPr>
                <w:rFonts w:ascii="Arial" w:hAnsi="Arial" w:cs="Arial"/>
                <w:sz w:val="22"/>
                <w:szCs w:val="22"/>
              </w:rPr>
              <w:t>77-23</w:t>
            </w:r>
          </w:p>
        </w:tc>
        <w:tc>
          <w:tcPr>
            <w:tcW w:w="2565" w:type="dxa"/>
            <w:tcBorders>
              <w:top w:val="single" w:sz="4" w:space="0" w:color="auto"/>
              <w:right w:val="double" w:sz="4" w:space="0" w:color="auto"/>
            </w:tcBorders>
          </w:tcPr>
          <w:p w14:paraId="28AFD13A" w14:textId="77777777" w:rsidR="00C97735" w:rsidRDefault="00C97735" w:rsidP="003E2811">
            <w:pPr>
              <w:rPr>
                <w:rFonts w:ascii="Arial" w:hAnsi="Arial" w:cs="Arial"/>
                <w:sz w:val="22"/>
                <w:szCs w:val="22"/>
              </w:rPr>
            </w:pPr>
          </w:p>
        </w:tc>
      </w:tr>
    </w:tbl>
    <w:p w14:paraId="61736A58" w14:textId="77777777" w:rsidR="000F73C3" w:rsidRDefault="000F73C3" w:rsidP="000F73C3">
      <w:pPr>
        <w:rPr>
          <w:rFonts w:ascii="Arial" w:hAnsi="Arial" w:cs="Arial"/>
          <w:sz w:val="22"/>
          <w:szCs w:val="22"/>
        </w:rPr>
      </w:pPr>
    </w:p>
    <w:p w14:paraId="23C38DFC" w14:textId="49F2C0CF"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02AB21F" w14:textId="77777777" w:rsidR="000F73C3" w:rsidRPr="00DA122E" w:rsidRDefault="000F73C3" w:rsidP="000F73C3">
      <w:pPr>
        <w:rPr>
          <w:rFonts w:ascii="Arial" w:hAnsi="Arial" w:cs="Arial"/>
          <w:sz w:val="22"/>
          <w:szCs w:val="22"/>
        </w:rPr>
      </w:pPr>
    </w:p>
    <w:p w14:paraId="727BE04B" w14:textId="77777777" w:rsidR="00AC64AD" w:rsidRDefault="00AC64AD" w:rsidP="00AC64AD">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53328C8" w14:textId="77777777" w:rsidR="000F73C3" w:rsidRPr="00420850" w:rsidRDefault="000F73C3" w:rsidP="000F73C3">
      <w:pPr>
        <w:rPr>
          <w:rFonts w:ascii="Arial" w:hAnsi="Arial" w:cs="Arial"/>
          <w:sz w:val="22"/>
          <w:szCs w:val="22"/>
        </w:rPr>
      </w:pPr>
    </w:p>
    <w:p w14:paraId="05A299CB" w14:textId="77777777" w:rsidR="00C813E9" w:rsidRDefault="00C813E9" w:rsidP="000F73C3">
      <w:pPr>
        <w:rPr>
          <w:rFonts w:ascii="Arial" w:hAnsi="Arial" w:cs="Arial"/>
          <w:b/>
          <w:sz w:val="22"/>
          <w:szCs w:val="22"/>
          <w:u w:val="single"/>
        </w:rPr>
      </w:pPr>
    </w:p>
    <w:p w14:paraId="76B0723F" w14:textId="51FA2D24"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A1BC2CF" w14:textId="77777777" w:rsidR="000F73C3" w:rsidRPr="00D122B6" w:rsidRDefault="000F73C3" w:rsidP="000F73C3">
      <w:pPr>
        <w:rPr>
          <w:rFonts w:ascii="Arial" w:hAnsi="Arial" w:cs="Arial"/>
          <w:sz w:val="22"/>
          <w:szCs w:val="22"/>
        </w:rPr>
      </w:pPr>
    </w:p>
    <w:p w14:paraId="460D7D0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E81683B" w14:textId="77777777" w:rsidR="000F73C3" w:rsidRPr="00D122B6" w:rsidRDefault="000F73C3" w:rsidP="000F73C3">
      <w:pPr>
        <w:rPr>
          <w:rFonts w:ascii="Arial" w:hAnsi="Arial" w:cs="Arial"/>
          <w:sz w:val="22"/>
          <w:szCs w:val="22"/>
        </w:rPr>
      </w:pPr>
    </w:p>
    <w:p w14:paraId="07AB4EC9" w14:textId="77777777" w:rsidR="00C813E9" w:rsidRDefault="00C813E9" w:rsidP="000F73C3">
      <w:pPr>
        <w:rPr>
          <w:rFonts w:ascii="Arial" w:hAnsi="Arial" w:cs="Arial"/>
          <w:b/>
          <w:sz w:val="22"/>
          <w:szCs w:val="22"/>
          <w:u w:val="single"/>
        </w:rPr>
      </w:pPr>
    </w:p>
    <w:p w14:paraId="1588633F" w14:textId="266EE74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C542A20" w14:textId="77777777" w:rsidR="000F73C3" w:rsidRPr="00290754" w:rsidRDefault="000F73C3" w:rsidP="000F73C3">
      <w:pPr>
        <w:rPr>
          <w:rFonts w:ascii="Arial" w:hAnsi="Arial" w:cs="Arial"/>
          <w:sz w:val="22"/>
          <w:szCs w:val="22"/>
        </w:rPr>
      </w:pPr>
    </w:p>
    <w:p w14:paraId="4B6AAC47" w14:textId="44698297" w:rsidR="00AC64AD" w:rsidRPr="00290754" w:rsidRDefault="00AC64AD" w:rsidP="00AC64AD">
      <w:pPr>
        <w:jc w:val="both"/>
        <w:rPr>
          <w:rFonts w:ascii="Arial" w:hAnsi="Arial" w:cs="Arial"/>
          <w:sz w:val="22"/>
          <w:szCs w:val="22"/>
        </w:rPr>
      </w:pPr>
      <w:r w:rsidRPr="00290754">
        <w:rPr>
          <w:rFonts w:ascii="Arial" w:hAnsi="Arial" w:cs="Arial"/>
          <w:sz w:val="22"/>
          <w:szCs w:val="22"/>
        </w:rPr>
        <w:t xml:space="preserve">The following table lists </w:t>
      </w:r>
      <w:r w:rsidR="00896EBC">
        <w:rPr>
          <w:rFonts w:ascii="Arial" w:hAnsi="Arial" w:cs="Arial"/>
          <w:sz w:val="22"/>
          <w:szCs w:val="22"/>
        </w:rPr>
        <w:t xml:space="preserve">PTI exempt </w:t>
      </w:r>
      <w:r w:rsidRPr="00290754">
        <w:rPr>
          <w:rFonts w:ascii="Arial" w:hAnsi="Arial" w:cs="Arial"/>
          <w:sz w:val="22"/>
          <w:szCs w:val="22"/>
        </w:rPr>
        <w:t xml:space="preserve">processes that were </w:t>
      </w:r>
      <w:r w:rsidR="00516002">
        <w:rPr>
          <w:rFonts w:ascii="Arial" w:hAnsi="Arial" w:cs="Arial"/>
          <w:sz w:val="22"/>
          <w:szCs w:val="22"/>
        </w:rPr>
        <w:t xml:space="preserve">not </w:t>
      </w:r>
      <w:r w:rsidRPr="00290754">
        <w:rPr>
          <w:rFonts w:ascii="Arial" w:hAnsi="Arial" w:cs="Arial"/>
          <w:sz w:val="22"/>
          <w:szCs w:val="22"/>
        </w:rPr>
        <w:t xml:space="preserve">included in the </w:t>
      </w:r>
      <w:r w:rsidR="007707F9">
        <w:rPr>
          <w:rFonts w:ascii="Arial" w:hAnsi="Arial" w:cs="Arial"/>
          <w:sz w:val="22"/>
          <w:szCs w:val="22"/>
        </w:rPr>
        <w:t xml:space="preserve">Draft </w:t>
      </w:r>
      <w:r w:rsidRPr="00290754">
        <w:rPr>
          <w:rFonts w:ascii="Arial" w:hAnsi="Arial" w:cs="Arial"/>
          <w:sz w:val="22"/>
          <w:szCs w:val="22"/>
        </w:rPr>
        <w:t xml:space="preserve">ROP </w:t>
      </w:r>
      <w:r>
        <w:rPr>
          <w:rFonts w:ascii="Arial" w:hAnsi="Arial" w:cs="Arial"/>
          <w:sz w:val="22"/>
          <w:szCs w:val="22"/>
        </w:rPr>
        <w:t>A</w:t>
      </w:r>
      <w:r w:rsidRPr="00290754">
        <w:rPr>
          <w:rFonts w:ascii="Arial" w:hAnsi="Arial" w:cs="Arial"/>
          <w:sz w:val="22"/>
          <w:szCs w:val="22"/>
        </w:rPr>
        <w:t xml:space="preserve">pplication </w:t>
      </w:r>
      <w:r w:rsidR="007707F9">
        <w:rPr>
          <w:rFonts w:ascii="Arial" w:hAnsi="Arial" w:cs="Arial"/>
          <w:sz w:val="22"/>
          <w:szCs w:val="22"/>
        </w:rPr>
        <w:t>pursuant to</w:t>
      </w:r>
      <w:r w:rsidRPr="00290754">
        <w:rPr>
          <w:rFonts w:ascii="Arial" w:hAnsi="Arial" w:cs="Arial"/>
          <w:sz w:val="22"/>
          <w:szCs w:val="22"/>
        </w:rPr>
        <w:t xml:space="preserve">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r w:rsidR="00E24013">
        <w:rPr>
          <w:rFonts w:ascii="Arial" w:hAnsi="Arial" w:cs="Arial"/>
          <w:sz w:val="22"/>
          <w:szCs w:val="22"/>
        </w:rPr>
        <w:t>.</w:t>
      </w:r>
    </w:p>
    <w:p w14:paraId="47D830E3"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4950"/>
        <w:gridCol w:w="1215"/>
        <w:gridCol w:w="2025"/>
      </w:tblGrid>
      <w:tr w:rsidR="000F73C3" w:rsidRPr="00290754" w14:paraId="21C39B57" w14:textId="77777777" w:rsidTr="007707F9">
        <w:trPr>
          <w:tblHeader/>
        </w:trPr>
        <w:tc>
          <w:tcPr>
            <w:tcW w:w="1980" w:type="dxa"/>
            <w:tcBorders>
              <w:top w:val="double" w:sz="6" w:space="0" w:color="auto"/>
              <w:bottom w:val="double" w:sz="6" w:space="0" w:color="auto"/>
              <w:right w:val="single" w:sz="6" w:space="0" w:color="auto"/>
            </w:tcBorders>
            <w:shd w:val="pct10" w:color="auto" w:fill="auto"/>
          </w:tcPr>
          <w:p w14:paraId="4BD8481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35242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950" w:type="dxa"/>
            <w:tcBorders>
              <w:top w:val="double" w:sz="6" w:space="0" w:color="auto"/>
              <w:bottom w:val="double" w:sz="6" w:space="0" w:color="auto"/>
              <w:right w:val="single" w:sz="6" w:space="0" w:color="auto"/>
            </w:tcBorders>
            <w:shd w:val="pct10" w:color="auto" w:fill="auto"/>
          </w:tcPr>
          <w:p w14:paraId="45D7493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F1FB24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215" w:type="dxa"/>
            <w:tcBorders>
              <w:top w:val="double" w:sz="6" w:space="0" w:color="auto"/>
              <w:bottom w:val="double" w:sz="6" w:space="0" w:color="auto"/>
              <w:right w:val="single" w:sz="4" w:space="0" w:color="auto"/>
            </w:tcBorders>
            <w:shd w:val="pct10" w:color="auto" w:fill="auto"/>
          </w:tcPr>
          <w:p w14:paraId="2E07CAC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BFA09F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25DC10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E1814FF" w14:textId="77777777" w:rsidTr="007707F9">
        <w:tc>
          <w:tcPr>
            <w:tcW w:w="1980" w:type="dxa"/>
          </w:tcPr>
          <w:p w14:paraId="682B1200" w14:textId="1743A9DF" w:rsidR="000F73C3" w:rsidRPr="00290754" w:rsidRDefault="00AC64AD" w:rsidP="00F478F0">
            <w:pPr>
              <w:rPr>
                <w:rFonts w:ascii="Arial" w:hAnsi="Arial" w:cs="Arial"/>
                <w:sz w:val="22"/>
                <w:szCs w:val="22"/>
              </w:rPr>
            </w:pPr>
            <w:r>
              <w:rPr>
                <w:rFonts w:ascii="Arial" w:hAnsi="Arial" w:cs="Arial"/>
                <w:sz w:val="22"/>
                <w:szCs w:val="22"/>
              </w:rPr>
              <w:t>EUAMU</w:t>
            </w:r>
          </w:p>
        </w:tc>
        <w:tc>
          <w:tcPr>
            <w:tcW w:w="4950" w:type="dxa"/>
          </w:tcPr>
          <w:p w14:paraId="575E6915" w14:textId="17529B8F" w:rsidR="000F73C3" w:rsidRPr="00290754" w:rsidRDefault="00AC64AD" w:rsidP="00F478F0">
            <w:pPr>
              <w:rPr>
                <w:rFonts w:ascii="Arial" w:hAnsi="Arial" w:cs="Arial"/>
                <w:sz w:val="22"/>
                <w:szCs w:val="22"/>
              </w:rPr>
            </w:pPr>
            <w:r>
              <w:rPr>
                <w:rFonts w:ascii="Arial" w:hAnsi="Arial" w:cs="Arial"/>
                <w:sz w:val="22"/>
                <w:szCs w:val="22"/>
              </w:rPr>
              <w:t>Air make-up units</w:t>
            </w:r>
          </w:p>
        </w:tc>
        <w:tc>
          <w:tcPr>
            <w:tcW w:w="1215" w:type="dxa"/>
          </w:tcPr>
          <w:p w14:paraId="5BF237B9" w14:textId="2E7CC1CA" w:rsidR="000F73C3" w:rsidRPr="00290754" w:rsidRDefault="00AC64AD" w:rsidP="00F478F0">
            <w:pPr>
              <w:jc w:val="center"/>
              <w:rPr>
                <w:rFonts w:ascii="Arial" w:hAnsi="Arial" w:cs="Arial"/>
                <w:sz w:val="22"/>
                <w:szCs w:val="22"/>
              </w:rPr>
            </w:pPr>
            <w:r>
              <w:rPr>
                <w:rFonts w:ascii="Arial" w:hAnsi="Arial" w:cs="Arial"/>
                <w:sz w:val="22"/>
                <w:szCs w:val="22"/>
              </w:rPr>
              <w:t>Rule 212(4)(c)</w:t>
            </w:r>
          </w:p>
        </w:tc>
        <w:tc>
          <w:tcPr>
            <w:tcW w:w="2025" w:type="dxa"/>
          </w:tcPr>
          <w:p w14:paraId="7650A007" w14:textId="6340667B" w:rsidR="000F73C3" w:rsidRPr="00290754" w:rsidRDefault="00AC64AD" w:rsidP="00F478F0">
            <w:pPr>
              <w:jc w:val="center"/>
              <w:rPr>
                <w:rFonts w:ascii="Arial" w:hAnsi="Arial" w:cs="Arial"/>
                <w:sz w:val="22"/>
                <w:szCs w:val="22"/>
              </w:rPr>
            </w:pPr>
            <w:r>
              <w:rPr>
                <w:rFonts w:ascii="Arial" w:hAnsi="Arial" w:cs="Arial"/>
                <w:sz w:val="22"/>
                <w:szCs w:val="22"/>
              </w:rPr>
              <w:t>Rule 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7A0C7B39" w14:textId="77777777" w:rsidTr="007707F9">
        <w:tc>
          <w:tcPr>
            <w:tcW w:w="1980" w:type="dxa"/>
          </w:tcPr>
          <w:p w14:paraId="4CEA3634" w14:textId="1CB0094E" w:rsidR="000F73C3" w:rsidRPr="00290754" w:rsidRDefault="00AC64AD" w:rsidP="00F478F0">
            <w:pPr>
              <w:rPr>
                <w:rFonts w:ascii="Arial" w:hAnsi="Arial" w:cs="Arial"/>
                <w:sz w:val="22"/>
                <w:szCs w:val="22"/>
              </w:rPr>
            </w:pPr>
            <w:r>
              <w:rPr>
                <w:rFonts w:ascii="Arial" w:hAnsi="Arial" w:cs="Arial"/>
                <w:sz w:val="22"/>
                <w:szCs w:val="22"/>
              </w:rPr>
              <w:t>EUHVAC</w:t>
            </w:r>
          </w:p>
        </w:tc>
        <w:tc>
          <w:tcPr>
            <w:tcW w:w="4950" w:type="dxa"/>
          </w:tcPr>
          <w:p w14:paraId="502E523D" w14:textId="75EEBA25" w:rsidR="000F73C3" w:rsidRPr="00290754" w:rsidRDefault="00AC64AD" w:rsidP="00F478F0">
            <w:pPr>
              <w:rPr>
                <w:rFonts w:ascii="Arial" w:hAnsi="Arial" w:cs="Arial"/>
                <w:sz w:val="22"/>
                <w:szCs w:val="22"/>
              </w:rPr>
            </w:pPr>
            <w:r>
              <w:rPr>
                <w:rFonts w:ascii="Arial" w:hAnsi="Arial" w:cs="Arial"/>
                <w:sz w:val="22"/>
                <w:szCs w:val="22"/>
              </w:rPr>
              <w:t>Heating, ventilating, and air conditioning units</w:t>
            </w:r>
          </w:p>
        </w:tc>
        <w:tc>
          <w:tcPr>
            <w:tcW w:w="1215" w:type="dxa"/>
          </w:tcPr>
          <w:p w14:paraId="1C15D6D6" w14:textId="60F0F52D" w:rsidR="000F73C3" w:rsidRPr="00290754" w:rsidRDefault="00AC64AD" w:rsidP="00F478F0">
            <w:pPr>
              <w:jc w:val="center"/>
              <w:rPr>
                <w:rFonts w:ascii="Arial" w:hAnsi="Arial" w:cs="Arial"/>
                <w:sz w:val="22"/>
                <w:szCs w:val="22"/>
              </w:rPr>
            </w:pPr>
            <w:r>
              <w:rPr>
                <w:rFonts w:ascii="Arial" w:hAnsi="Arial" w:cs="Arial"/>
                <w:sz w:val="22"/>
                <w:szCs w:val="22"/>
              </w:rPr>
              <w:t>Rule 212(4)(c)</w:t>
            </w:r>
          </w:p>
        </w:tc>
        <w:tc>
          <w:tcPr>
            <w:tcW w:w="2025" w:type="dxa"/>
          </w:tcPr>
          <w:p w14:paraId="0CDFA012" w14:textId="08C9A38A" w:rsidR="000F73C3" w:rsidRPr="00290754" w:rsidRDefault="00AC64AD" w:rsidP="00F478F0">
            <w:pPr>
              <w:jc w:val="center"/>
              <w:rPr>
                <w:rFonts w:ascii="Arial" w:hAnsi="Arial" w:cs="Arial"/>
                <w:sz w:val="22"/>
                <w:szCs w:val="22"/>
              </w:rPr>
            </w:pPr>
            <w:r>
              <w:rPr>
                <w:rFonts w:ascii="Arial" w:hAnsi="Arial" w:cs="Arial"/>
                <w:sz w:val="22"/>
                <w:szCs w:val="22"/>
              </w:rPr>
              <w:t>Rule 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752FB453" w14:textId="77777777" w:rsidTr="007707F9">
        <w:tc>
          <w:tcPr>
            <w:tcW w:w="1980" w:type="dxa"/>
          </w:tcPr>
          <w:p w14:paraId="4BE02BBF" w14:textId="123128F9" w:rsidR="000F73C3" w:rsidRPr="00290754" w:rsidRDefault="00AC64AD" w:rsidP="00F478F0">
            <w:pPr>
              <w:rPr>
                <w:rFonts w:ascii="Arial" w:hAnsi="Arial" w:cs="Arial"/>
                <w:sz w:val="22"/>
                <w:szCs w:val="22"/>
              </w:rPr>
            </w:pPr>
            <w:r>
              <w:rPr>
                <w:rFonts w:ascii="Arial" w:hAnsi="Arial" w:cs="Arial"/>
                <w:sz w:val="22"/>
                <w:szCs w:val="22"/>
              </w:rPr>
              <w:t>EUBOILERS</w:t>
            </w:r>
          </w:p>
        </w:tc>
        <w:tc>
          <w:tcPr>
            <w:tcW w:w="4950" w:type="dxa"/>
          </w:tcPr>
          <w:p w14:paraId="71FB29E8" w14:textId="1A97F94B" w:rsidR="000F73C3" w:rsidRPr="00290754" w:rsidRDefault="00AC64AD" w:rsidP="00F478F0">
            <w:pPr>
              <w:rPr>
                <w:rFonts w:ascii="Arial" w:hAnsi="Arial" w:cs="Arial"/>
                <w:sz w:val="22"/>
                <w:szCs w:val="22"/>
              </w:rPr>
            </w:pPr>
            <w:r>
              <w:rPr>
                <w:rFonts w:ascii="Arial" w:hAnsi="Arial" w:cs="Arial"/>
                <w:sz w:val="22"/>
                <w:szCs w:val="22"/>
              </w:rPr>
              <w:t>Three Natural gas-fired boilers that range in heat input ratings from 0.136 – 2.87 MMBTU</w:t>
            </w:r>
          </w:p>
        </w:tc>
        <w:tc>
          <w:tcPr>
            <w:tcW w:w="1215" w:type="dxa"/>
          </w:tcPr>
          <w:p w14:paraId="4B839C39" w14:textId="2B3D4549" w:rsidR="000F73C3" w:rsidRPr="00290754" w:rsidRDefault="00AC64AD" w:rsidP="00F478F0">
            <w:pPr>
              <w:jc w:val="center"/>
              <w:rPr>
                <w:rFonts w:ascii="Arial" w:hAnsi="Arial" w:cs="Arial"/>
                <w:sz w:val="22"/>
                <w:szCs w:val="22"/>
              </w:rPr>
            </w:pPr>
            <w:r>
              <w:rPr>
                <w:rFonts w:ascii="Arial" w:hAnsi="Arial" w:cs="Arial"/>
                <w:sz w:val="22"/>
                <w:szCs w:val="22"/>
              </w:rPr>
              <w:t>Rule 212(4)(c)</w:t>
            </w:r>
          </w:p>
        </w:tc>
        <w:tc>
          <w:tcPr>
            <w:tcW w:w="2025" w:type="dxa"/>
          </w:tcPr>
          <w:p w14:paraId="130D02C3" w14:textId="4BC2854D" w:rsidR="000F73C3" w:rsidRPr="00290754" w:rsidRDefault="00AC64AD" w:rsidP="00F478F0">
            <w:pPr>
              <w:jc w:val="center"/>
              <w:rPr>
                <w:rFonts w:ascii="Arial" w:hAnsi="Arial" w:cs="Arial"/>
                <w:sz w:val="22"/>
                <w:szCs w:val="22"/>
              </w:rPr>
            </w:pPr>
            <w:r>
              <w:rPr>
                <w:rFonts w:ascii="Arial" w:hAnsi="Arial" w:cs="Arial"/>
                <w:sz w:val="22"/>
                <w:szCs w:val="22"/>
              </w:rPr>
              <w:t>Rule 282(2)(b)(</w:t>
            </w:r>
            <w:proofErr w:type="spellStart"/>
            <w:r>
              <w:rPr>
                <w:rFonts w:ascii="Arial" w:hAnsi="Arial" w:cs="Arial"/>
                <w:sz w:val="22"/>
                <w:szCs w:val="22"/>
              </w:rPr>
              <w:t>i</w:t>
            </w:r>
            <w:proofErr w:type="spellEnd"/>
            <w:r>
              <w:rPr>
                <w:rFonts w:ascii="Arial" w:hAnsi="Arial" w:cs="Arial"/>
                <w:sz w:val="22"/>
                <w:szCs w:val="22"/>
              </w:rPr>
              <w:t>)</w:t>
            </w:r>
          </w:p>
        </w:tc>
      </w:tr>
      <w:tr w:rsidR="00AC64AD" w:rsidRPr="00290754" w14:paraId="5AA999B3" w14:textId="77777777" w:rsidTr="007707F9">
        <w:tc>
          <w:tcPr>
            <w:tcW w:w="1980" w:type="dxa"/>
          </w:tcPr>
          <w:p w14:paraId="4225CAEA" w14:textId="5F619B93" w:rsidR="00AC64AD" w:rsidRPr="00290754" w:rsidRDefault="00AC64AD" w:rsidP="00AC64AD">
            <w:pPr>
              <w:rPr>
                <w:rFonts w:ascii="Arial" w:hAnsi="Arial" w:cs="Arial"/>
                <w:sz w:val="22"/>
                <w:szCs w:val="22"/>
              </w:rPr>
            </w:pPr>
            <w:r>
              <w:rPr>
                <w:rFonts w:ascii="Arial" w:hAnsi="Arial" w:cs="Arial"/>
                <w:sz w:val="22"/>
                <w:szCs w:val="22"/>
              </w:rPr>
              <w:t>EUTEST CELLS</w:t>
            </w:r>
          </w:p>
        </w:tc>
        <w:tc>
          <w:tcPr>
            <w:tcW w:w="4950" w:type="dxa"/>
          </w:tcPr>
          <w:p w14:paraId="3EE6491A" w14:textId="4CB88496" w:rsidR="00AC64AD" w:rsidRPr="00290754" w:rsidRDefault="00AC64AD" w:rsidP="00AC64AD">
            <w:pPr>
              <w:rPr>
                <w:rFonts w:ascii="Arial" w:hAnsi="Arial" w:cs="Arial"/>
                <w:sz w:val="22"/>
                <w:szCs w:val="22"/>
              </w:rPr>
            </w:pPr>
            <w:r>
              <w:rPr>
                <w:rFonts w:ascii="Arial" w:hAnsi="Arial" w:cs="Arial"/>
                <w:sz w:val="22"/>
                <w:szCs w:val="22"/>
              </w:rPr>
              <w:t>Test cells for testing boat drive motors before shipping</w:t>
            </w:r>
          </w:p>
        </w:tc>
        <w:tc>
          <w:tcPr>
            <w:tcW w:w="1215" w:type="dxa"/>
          </w:tcPr>
          <w:p w14:paraId="238F38F9" w14:textId="40FC60D3" w:rsidR="00AC64AD" w:rsidRDefault="00AC64AD" w:rsidP="00AC64AD">
            <w:pPr>
              <w:jc w:val="center"/>
            </w:pPr>
            <w:r>
              <w:rPr>
                <w:rFonts w:ascii="Arial" w:hAnsi="Arial" w:cs="Arial"/>
                <w:sz w:val="22"/>
                <w:szCs w:val="22"/>
              </w:rPr>
              <w:t>Rule 212(4)(c)</w:t>
            </w:r>
          </w:p>
        </w:tc>
        <w:tc>
          <w:tcPr>
            <w:tcW w:w="2025" w:type="dxa"/>
          </w:tcPr>
          <w:p w14:paraId="488969B8" w14:textId="544F558C" w:rsidR="00AC64AD" w:rsidRPr="00290754" w:rsidRDefault="00AC64AD" w:rsidP="00AC64AD">
            <w:pPr>
              <w:jc w:val="center"/>
              <w:rPr>
                <w:rFonts w:ascii="Arial" w:hAnsi="Arial" w:cs="Arial"/>
                <w:sz w:val="22"/>
                <w:szCs w:val="22"/>
              </w:rPr>
            </w:pPr>
            <w:r>
              <w:rPr>
                <w:rFonts w:ascii="Arial" w:hAnsi="Arial" w:cs="Arial"/>
                <w:sz w:val="22"/>
                <w:szCs w:val="22"/>
              </w:rPr>
              <w:t>Rule 282(2)(g)</w:t>
            </w:r>
          </w:p>
        </w:tc>
      </w:tr>
    </w:tbl>
    <w:p w14:paraId="3D896DFE" w14:textId="77777777" w:rsidR="000F73C3" w:rsidRDefault="000F73C3" w:rsidP="000F73C3">
      <w:pPr>
        <w:rPr>
          <w:rFonts w:ascii="Arial" w:hAnsi="Arial" w:cs="Arial"/>
          <w:sz w:val="22"/>
          <w:szCs w:val="22"/>
        </w:rPr>
      </w:pPr>
    </w:p>
    <w:p w14:paraId="5C4D8FD9" w14:textId="09DEB0EF"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26946B39" w14:textId="77777777" w:rsidR="000F73C3" w:rsidRPr="00290754" w:rsidRDefault="000F73C3" w:rsidP="000F73C3">
      <w:pPr>
        <w:rPr>
          <w:rFonts w:ascii="Arial" w:hAnsi="Arial" w:cs="Arial"/>
          <w:sz w:val="22"/>
          <w:szCs w:val="22"/>
        </w:rPr>
      </w:pPr>
    </w:p>
    <w:p w14:paraId="4FB3B5A3" w14:textId="5B701B7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3C4C091A" w14:textId="76DA3802" w:rsidR="000F73C3" w:rsidRDefault="000F73C3" w:rsidP="000F73C3">
      <w:pPr>
        <w:rPr>
          <w:rFonts w:ascii="Arial" w:hAnsi="Arial" w:cs="Arial"/>
          <w:sz w:val="22"/>
          <w:szCs w:val="22"/>
        </w:rPr>
      </w:pPr>
    </w:p>
    <w:p w14:paraId="100FB43D" w14:textId="77777777" w:rsidR="005F32A2" w:rsidRPr="00290754" w:rsidRDefault="005F32A2" w:rsidP="000F73C3">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2111"/>
        <w:gridCol w:w="5310"/>
      </w:tblGrid>
      <w:tr w:rsidR="000F73C3" w:rsidRPr="00290754" w14:paraId="27304B4C" w14:textId="77777777" w:rsidTr="00EB08D4">
        <w:trPr>
          <w:tblHeader/>
        </w:trPr>
        <w:tc>
          <w:tcPr>
            <w:tcW w:w="2839" w:type="dxa"/>
            <w:shd w:val="pct10" w:color="auto" w:fill="auto"/>
          </w:tcPr>
          <w:p w14:paraId="4C0610F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Flexible Group ID</w:t>
            </w:r>
          </w:p>
        </w:tc>
        <w:tc>
          <w:tcPr>
            <w:tcW w:w="2111" w:type="dxa"/>
            <w:shd w:val="pct10" w:color="auto" w:fill="auto"/>
          </w:tcPr>
          <w:p w14:paraId="1FC50056" w14:textId="77777777" w:rsidR="000F73C3" w:rsidRPr="00290754" w:rsidRDefault="000F73C3" w:rsidP="00F478F0">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shd w:val="pct10" w:color="auto" w:fill="auto"/>
          </w:tcPr>
          <w:p w14:paraId="63AAB6B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Applicant’s Objection</w:t>
            </w:r>
          </w:p>
        </w:tc>
      </w:tr>
      <w:tr w:rsidR="000F73C3" w:rsidRPr="00290754" w14:paraId="604F81E0" w14:textId="77777777" w:rsidTr="00EB08D4">
        <w:tc>
          <w:tcPr>
            <w:tcW w:w="2839" w:type="dxa"/>
          </w:tcPr>
          <w:p w14:paraId="3E983A77" w14:textId="1B287513" w:rsidR="000F73C3" w:rsidRPr="00290754" w:rsidRDefault="00A52B9A" w:rsidP="00F478F0">
            <w:pPr>
              <w:rPr>
                <w:rFonts w:ascii="Arial" w:hAnsi="Arial" w:cs="Arial"/>
                <w:sz w:val="22"/>
                <w:szCs w:val="22"/>
              </w:rPr>
            </w:pPr>
            <w:r>
              <w:rPr>
                <w:rFonts w:ascii="Arial" w:hAnsi="Arial" w:cs="Arial"/>
                <w:sz w:val="22"/>
                <w:szCs w:val="22"/>
              </w:rPr>
              <w:t>EUHULLDECKGRINDING</w:t>
            </w:r>
          </w:p>
        </w:tc>
        <w:tc>
          <w:tcPr>
            <w:tcW w:w="2111" w:type="dxa"/>
          </w:tcPr>
          <w:p w14:paraId="7107BD18" w14:textId="3E5C63C8" w:rsidR="000F73C3" w:rsidRPr="00290754" w:rsidRDefault="00192DFC" w:rsidP="00F478F0">
            <w:pPr>
              <w:jc w:val="center"/>
              <w:rPr>
                <w:rFonts w:ascii="Arial" w:hAnsi="Arial" w:cs="Arial"/>
                <w:sz w:val="22"/>
                <w:szCs w:val="22"/>
              </w:rPr>
            </w:pPr>
            <w:r>
              <w:rPr>
                <w:rFonts w:ascii="Arial" w:hAnsi="Arial" w:cs="Arial"/>
                <w:sz w:val="22"/>
                <w:szCs w:val="22"/>
              </w:rPr>
              <w:t xml:space="preserve">Special Condition </w:t>
            </w:r>
            <w:r w:rsidR="004E3033">
              <w:rPr>
                <w:rFonts w:ascii="Arial" w:hAnsi="Arial" w:cs="Arial"/>
                <w:sz w:val="22"/>
                <w:szCs w:val="22"/>
              </w:rPr>
              <w:t>V.1</w:t>
            </w:r>
          </w:p>
        </w:tc>
        <w:tc>
          <w:tcPr>
            <w:tcW w:w="5310" w:type="dxa"/>
          </w:tcPr>
          <w:p w14:paraId="50EE4811" w14:textId="3EB5F13B" w:rsidR="000F73C3" w:rsidRPr="00290754" w:rsidRDefault="004E3033" w:rsidP="00F478F0">
            <w:pPr>
              <w:rPr>
                <w:rFonts w:ascii="Arial" w:hAnsi="Arial" w:cs="Arial"/>
                <w:sz w:val="22"/>
                <w:szCs w:val="22"/>
              </w:rPr>
            </w:pPr>
            <w:r>
              <w:rPr>
                <w:rFonts w:ascii="Arial" w:hAnsi="Arial" w:cs="Arial"/>
                <w:sz w:val="22"/>
                <w:szCs w:val="22"/>
              </w:rPr>
              <w:t xml:space="preserve">The facility </w:t>
            </w:r>
            <w:r w:rsidR="008A6110">
              <w:rPr>
                <w:rFonts w:ascii="Arial" w:hAnsi="Arial" w:cs="Arial"/>
                <w:sz w:val="22"/>
                <w:szCs w:val="22"/>
              </w:rPr>
              <w:t>claims</w:t>
            </w:r>
            <w:r w:rsidR="0025489A">
              <w:rPr>
                <w:rFonts w:ascii="Arial" w:hAnsi="Arial" w:cs="Arial"/>
                <w:sz w:val="22"/>
                <w:szCs w:val="22"/>
              </w:rPr>
              <w:t xml:space="preserve"> the </w:t>
            </w:r>
            <w:r w:rsidR="00446874">
              <w:rPr>
                <w:rFonts w:ascii="Arial" w:hAnsi="Arial" w:cs="Arial"/>
                <w:sz w:val="22"/>
                <w:szCs w:val="22"/>
              </w:rPr>
              <w:t xml:space="preserve">addition of the testing language </w:t>
            </w:r>
            <w:r w:rsidR="00E45F3D">
              <w:rPr>
                <w:rFonts w:ascii="Arial" w:hAnsi="Arial" w:cs="Arial"/>
                <w:sz w:val="22"/>
                <w:szCs w:val="22"/>
              </w:rPr>
              <w:t xml:space="preserve">would cause a burden for </w:t>
            </w:r>
            <w:r w:rsidR="00BE792E">
              <w:rPr>
                <w:rFonts w:ascii="Arial" w:hAnsi="Arial" w:cs="Arial"/>
                <w:sz w:val="22"/>
                <w:szCs w:val="22"/>
              </w:rPr>
              <w:t xml:space="preserve">the </w:t>
            </w:r>
            <w:r w:rsidR="00E45F3D">
              <w:rPr>
                <w:rFonts w:ascii="Arial" w:hAnsi="Arial" w:cs="Arial"/>
                <w:sz w:val="22"/>
                <w:szCs w:val="22"/>
              </w:rPr>
              <w:t xml:space="preserve">company </w:t>
            </w:r>
            <w:r w:rsidR="000D663E">
              <w:rPr>
                <w:rFonts w:ascii="Arial" w:hAnsi="Arial" w:cs="Arial"/>
                <w:sz w:val="22"/>
                <w:szCs w:val="22"/>
              </w:rPr>
              <w:t>in hav</w:t>
            </w:r>
            <w:r w:rsidR="00BE792E">
              <w:rPr>
                <w:rFonts w:ascii="Arial" w:hAnsi="Arial" w:cs="Arial"/>
                <w:sz w:val="22"/>
                <w:szCs w:val="22"/>
              </w:rPr>
              <w:t>ing</w:t>
            </w:r>
            <w:r w:rsidR="001E78AF">
              <w:rPr>
                <w:rFonts w:ascii="Arial" w:hAnsi="Arial" w:cs="Arial"/>
                <w:sz w:val="22"/>
                <w:szCs w:val="22"/>
              </w:rPr>
              <w:t xml:space="preserve"> a</w:t>
            </w:r>
            <w:r w:rsidR="000D663E">
              <w:rPr>
                <w:rFonts w:ascii="Arial" w:hAnsi="Arial" w:cs="Arial"/>
                <w:sz w:val="22"/>
                <w:szCs w:val="22"/>
              </w:rPr>
              <w:t xml:space="preserve"> cost associated with retrofitting stacks </w:t>
            </w:r>
            <w:r w:rsidR="00470C8F">
              <w:rPr>
                <w:rFonts w:ascii="Arial" w:hAnsi="Arial" w:cs="Arial"/>
                <w:sz w:val="22"/>
                <w:szCs w:val="22"/>
              </w:rPr>
              <w:t xml:space="preserve">exclusively so </w:t>
            </w:r>
            <w:r w:rsidR="0076731D">
              <w:rPr>
                <w:rFonts w:ascii="Arial" w:hAnsi="Arial" w:cs="Arial"/>
                <w:sz w:val="22"/>
                <w:szCs w:val="22"/>
              </w:rPr>
              <w:t xml:space="preserve">that </w:t>
            </w:r>
            <w:r w:rsidR="00470C8F">
              <w:rPr>
                <w:rFonts w:ascii="Arial" w:hAnsi="Arial" w:cs="Arial"/>
                <w:sz w:val="22"/>
                <w:szCs w:val="22"/>
              </w:rPr>
              <w:t xml:space="preserve">the </w:t>
            </w:r>
            <w:r w:rsidR="006F486D">
              <w:rPr>
                <w:rFonts w:ascii="Arial" w:hAnsi="Arial" w:cs="Arial"/>
                <w:sz w:val="22"/>
                <w:szCs w:val="22"/>
              </w:rPr>
              <w:t xml:space="preserve">emission unit </w:t>
            </w:r>
            <w:r w:rsidR="0076731D">
              <w:rPr>
                <w:rFonts w:ascii="Arial" w:hAnsi="Arial" w:cs="Arial"/>
                <w:sz w:val="22"/>
                <w:szCs w:val="22"/>
              </w:rPr>
              <w:t>could be tested since the emissions are vented internally</w:t>
            </w:r>
            <w:r w:rsidR="00814B65">
              <w:rPr>
                <w:rFonts w:ascii="Arial" w:hAnsi="Arial" w:cs="Arial"/>
                <w:sz w:val="22"/>
                <w:szCs w:val="22"/>
              </w:rPr>
              <w:t xml:space="preserve"> and the configuration does not meet the testing protocol </w:t>
            </w:r>
            <w:r w:rsidR="00195F24">
              <w:rPr>
                <w:rFonts w:ascii="Arial" w:hAnsi="Arial" w:cs="Arial"/>
                <w:sz w:val="22"/>
                <w:szCs w:val="22"/>
              </w:rPr>
              <w:t>requirements</w:t>
            </w:r>
            <w:r w:rsidR="00D0664F">
              <w:rPr>
                <w:rFonts w:ascii="Arial" w:hAnsi="Arial" w:cs="Arial"/>
                <w:sz w:val="22"/>
                <w:szCs w:val="22"/>
              </w:rPr>
              <w:t>.</w:t>
            </w:r>
            <w:r w:rsidR="00BA201A">
              <w:rPr>
                <w:rFonts w:ascii="Arial" w:hAnsi="Arial" w:cs="Arial"/>
                <w:sz w:val="22"/>
                <w:szCs w:val="22"/>
              </w:rPr>
              <w:t xml:space="preserve"> </w:t>
            </w:r>
          </w:p>
        </w:tc>
      </w:tr>
      <w:tr w:rsidR="00D0664F" w:rsidRPr="00290754" w14:paraId="5F3A8268" w14:textId="77777777" w:rsidTr="00EB08D4">
        <w:tc>
          <w:tcPr>
            <w:tcW w:w="2839" w:type="dxa"/>
          </w:tcPr>
          <w:p w14:paraId="75F05C4D" w14:textId="4890FC6B" w:rsidR="00D0664F" w:rsidRPr="00290754" w:rsidRDefault="00D0664F" w:rsidP="00D0664F">
            <w:pPr>
              <w:rPr>
                <w:rFonts w:ascii="Arial" w:hAnsi="Arial" w:cs="Arial"/>
                <w:sz w:val="22"/>
                <w:szCs w:val="22"/>
              </w:rPr>
            </w:pPr>
            <w:r>
              <w:rPr>
                <w:rFonts w:ascii="Arial" w:hAnsi="Arial" w:cs="Arial"/>
                <w:sz w:val="22"/>
                <w:szCs w:val="22"/>
              </w:rPr>
              <w:t>FGPARTICULATE</w:t>
            </w:r>
          </w:p>
        </w:tc>
        <w:tc>
          <w:tcPr>
            <w:tcW w:w="2111" w:type="dxa"/>
          </w:tcPr>
          <w:p w14:paraId="2111F55A" w14:textId="3668D66D" w:rsidR="00D0664F" w:rsidRPr="00290754" w:rsidRDefault="00D0664F" w:rsidP="00D0664F">
            <w:pPr>
              <w:jc w:val="center"/>
              <w:rPr>
                <w:rFonts w:ascii="Arial" w:hAnsi="Arial" w:cs="Arial"/>
                <w:sz w:val="22"/>
                <w:szCs w:val="22"/>
              </w:rPr>
            </w:pPr>
            <w:r>
              <w:rPr>
                <w:rFonts w:ascii="Arial" w:hAnsi="Arial" w:cs="Arial"/>
                <w:sz w:val="22"/>
                <w:szCs w:val="22"/>
              </w:rPr>
              <w:t>Special Condition V.1</w:t>
            </w:r>
          </w:p>
        </w:tc>
        <w:tc>
          <w:tcPr>
            <w:tcW w:w="5310" w:type="dxa"/>
          </w:tcPr>
          <w:p w14:paraId="48FE4F71" w14:textId="44493FE4" w:rsidR="00D0664F" w:rsidRPr="00290754" w:rsidRDefault="00195F24" w:rsidP="00D0664F">
            <w:pPr>
              <w:rPr>
                <w:rFonts w:ascii="Arial" w:hAnsi="Arial" w:cs="Arial"/>
                <w:sz w:val="22"/>
                <w:szCs w:val="22"/>
              </w:rPr>
            </w:pPr>
            <w:r>
              <w:rPr>
                <w:rFonts w:ascii="Arial" w:hAnsi="Arial" w:cs="Arial"/>
                <w:sz w:val="22"/>
                <w:szCs w:val="22"/>
              </w:rPr>
              <w:t>The facility claims the addition of the testing language would cause a burden for the company in having a cost associated with retrofitting stacks exclusively so that the emission unit could be tested since the emissions are vented internally and the configuration does not meet the testing protocol requirements.</w:t>
            </w:r>
          </w:p>
        </w:tc>
      </w:tr>
      <w:tr w:rsidR="00D0664F" w:rsidRPr="00290754" w14:paraId="2E4E574B" w14:textId="77777777" w:rsidTr="00EB08D4">
        <w:tc>
          <w:tcPr>
            <w:tcW w:w="2839" w:type="dxa"/>
          </w:tcPr>
          <w:p w14:paraId="761560F0" w14:textId="21C4AE7D" w:rsidR="00D0664F" w:rsidRPr="00290754" w:rsidRDefault="00D0664F" w:rsidP="00D0664F">
            <w:pPr>
              <w:rPr>
                <w:rFonts w:ascii="Arial" w:hAnsi="Arial" w:cs="Arial"/>
                <w:sz w:val="22"/>
                <w:szCs w:val="22"/>
              </w:rPr>
            </w:pPr>
            <w:r>
              <w:rPr>
                <w:rFonts w:ascii="Arial" w:hAnsi="Arial" w:cs="Arial"/>
                <w:sz w:val="22"/>
                <w:szCs w:val="22"/>
              </w:rPr>
              <w:t>FGWOODCAM</w:t>
            </w:r>
          </w:p>
        </w:tc>
        <w:tc>
          <w:tcPr>
            <w:tcW w:w="2111" w:type="dxa"/>
          </w:tcPr>
          <w:p w14:paraId="2D34D3F2" w14:textId="6EF6D3E2" w:rsidR="00D0664F" w:rsidRPr="00290754" w:rsidRDefault="00D0664F" w:rsidP="00D0664F">
            <w:pPr>
              <w:jc w:val="center"/>
              <w:rPr>
                <w:rFonts w:ascii="Arial" w:hAnsi="Arial" w:cs="Arial"/>
                <w:sz w:val="22"/>
                <w:szCs w:val="22"/>
              </w:rPr>
            </w:pPr>
            <w:r>
              <w:rPr>
                <w:rFonts w:ascii="Arial" w:hAnsi="Arial" w:cs="Arial"/>
                <w:sz w:val="22"/>
                <w:szCs w:val="22"/>
              </w:rPr>
              <w:t>Special Condition V.1</w:t>
            </w:r>
          </w:p>
        </w:tc>
        <w:tc>
          <w:tcPr>
            <w:tcW w:w="5310" w:type="dxa"/>
          </w:tcPr>
          <w:p w14:paraId="5EB3AF06" w14:textId="26CD08D2" w:rsidR="00D0664F" w:rsidRPr="00290754" w:rsidRDefault="00195F24" w:rsidP="00D0664F">
            <w:pPr>
              <w:rPr>
                <w:rFonts w:ascii="Arial" w:hAnsi="Arial" w:cs="Arial"/>
                <w:sz w:val="22"/>
                <w:szCs w:val="22"/>
              </w:rPr>
            </w:pPr>
            <w:r>
              <w:rPr>
                <w:rFonts w:ascii="Arial" w:hAnsi="Arial" w:cs="Arial"/>
                <w:sz w:val="22"/>
                <w:szCs w:val="22"/>
              </w:rPr>
              <w:t>The facility claims the addition of the testing language would cause a burden for the company in having a cost associated with retrofitting stacks exclusively so that the emission unit could be tested since the emissions are vented internally and the configuration does not meet the testing protocol requirements.</w:t>
            </w:r>
          </w:p>
        </w:tc>
      </w:tr>
      <w:tr w:rsidR="00D0664F" w:rsidRPr="00290754" w14:paraId="2F985800" w14:textId="77777777" w:rsidTr="00EB08D4">
        <w:tc>
          <w:tcPr>
            <w:tcW w:w="2839" w:type="dxa"/>
          </w:tcPr>
          <w:p w14:paraId="62FD2D11" w14:textId="47C9B92C" w:rsidR="00D0664F" w:rsidRDefault="00D0664F" w:rsidP="00D0664F">
            <w:pPr>
              <w:rPr>
                <w:rFonts w:ascii="Arial" w:hAnsi="Arial" w:cs="Arial"/>
                <w:sz w:val="22"/>
                <w:szCs w:val="22"/>
              </w:rPr>
            </w:pPr>
            <w:r>
              <w:rPr>
                <w:rFonts w:ascii="Arial" w:hAnsi="Arial" w:cs="Arial"/>
                <w:sz w:val="22"/>
                <w:szCs w:val="22"/>
              </w:rPr>
              <w:t>FGMACTVVVV</w:t>
            </w:r>
          </w:p>
        </w:tc>
        <w:tc>
          <w:tcPr>
            <w:tcW w:w="2111" w:type="dxa"/>
          </w:tcPr>
          <w:p w14:paraId="25B6DF3C" w14:textId="67991E61" w:rsidR="00D0664F" w:rsidRDefault="00D0664F" w:rsidP="00D0664F">
            <w:pPr>
              <w:jc w:val="center"/>
              <w:rPr>
                <w:rFonts w:ascii="Arial" w:hAnsi="Arial" w:cs="Arial"/>
                <w:sz w:val="22"/>
                <w:szCs w:val="22"/>
              </w:rPr>
            </w:pPr>
            <w:r>
              <w:rPr>
                <w:rFonts w:ascii="Arial" w:hAnsi="Arial" w:cs="Arial"/>
                <w:sz w:val="22"/>
                <w:szCs w:val="22"/>
              </w:rPr>
              <w:t>Description</w:t>
            </w:r>
          </w:p>
        </w:tc>
        <w:tc>
          <w:tcPr>
            <w:tcW w:w="5310" w:type="dxa"/>
          </w:tcPr>
          <w:p w14:paraId="739ED683" w14:textId="4483712C" w:rsidR="00D0664F" w:rsidRDefault="00D0664F" w:rsidP="00D0664F">
            <w:pPr>
              <w:rPr>
                <w:rFonts w:ascii="Arial" w:hAnsi="Arial" w:cs="Arial"/>
                <w:sz w:val="22"/>
                <w:szCs w:val="22"/>
              </w:rPr>
            </w:pPr>
            <w:r>
              <w:rPr>
                <w:rFonts w:ascii="Arial" w:hAnsi="Arial" w:cs="Arial"/>
                <w:sz w:val="22"/>
                <w:szCs w:val="22"/>
              </w:rPr>
              <w:t xml:space="preserve">The facility objects to the inclusion of closed molding operations in the flexible group description. The facility claims that only open molding portions of a closed molding process are subject to the NESHAP standard. </w:t>
            </w:r>
          </w:p>
        </w:tc>
      </w:tr>
    </w:tbl>
    <w:p w14:paraId="73B25FEA" w14:textId="527496A9" w:rsidR="006A0615" w:rsidRDefault="006A0615" w:rsidP="000F73C3">
      <w:pPr>
        <w:rPr>
          <w:rFonts w:ascii="Arial" w:hAnsi="Arial" w:cs="Arial"/>
          <w:sz w:val="22"/>
          <w:szCs w:val="22"/>
        </w:rPr>
      </w:pPr>
    </w:p>
    <w:p w14:paraId="5DC4AE9B" w14:textId="78AFF7CF" w:rsidR="00D94615" w:rsidRDefault="00241BE5" w:rsidP="000F73C3">
      <w:pPr>
        <w:rPr>
          <w:rFonts w:ascii="Arial" w:hAnsi="Arial" w:cs="Arial"/>
          <w:sz w:val="22"/>
          <w:szCs w:val="22"/>
        </w:rPr>
      </w:pPr>
      <w:r>
        <w:rPr>
          <w:rFonts w:ascii="Arial" w:hAnsi="Arial" w:cs="Arial"/>
          <w:sz w:val="22"/>
          <w:szCs w:val="22"/>
        </w:rPr>
        <w:t xml:space="preserve">The AQD’s rationale for including the </w:t>
      </w:r>
      <w:r w:rsidR="004063B1">
        <w:rPr>
          <w:rFonts w:ascii="Arial" w:hAnsi="Arial" w:cs="Arial"/>
          <w:sz w:val="22"/>
          <w:szCs w:val="22"/>
        </w:rPr>
        <w:t xml:space="preserve">testing language in Special Condition V.1 for EUHULLDECKGRINDING, FGPARTICULATE, and FGWOODCAM is </w:t>
      </w:r>
      <w:r w:rsidR="00E82EEE">
        <w:rPr>
          <w:rFonts w:ascii="Arial" w:hAnsi="Arial" w:cs="Arial"/>
          <w:sz w:val="22"/>
          <w:szCs w:val="22"/>
        </w:rPr>
        <w:t xml:space="preserve">since </w:t>
      </w:r>
      <w:r w:rsidR="00C75565">
        <w:rPr>
          <w:rFonts w:ascii="Arial" w:hAnsi="Arial" w:cs="Arial"/>
          <w:sz w:val="22"/>
          <w:szCs w:val="22"/>
        </w:rPr>
        <w:t>each emission unit/flexible group ha</w:t>
      </w:r>
      <w:r w:rsidR="00E260D5">
        <w:rPr>
          <w:rFonts w:ascii="Arial" w:hAnsi="Arial" w:cs="Arial"/>
          <w:sz w:val="22"/>
          <w:szCs w:val="22"/>
        </w:rPr>
        <w:t>s</w:t>
      </w:r>
      <w:r w:rsidR="00C75565">
        <w:rPr>
          <w:rFonts w:ascii="Arial" w:hAnsi="Arial" w:cs="Arial"/>
          <w:sz w:val="22"/>
          <w:szCs w:val="22"/>
        </w:rPr>
        <w:t xml:space="preserve"> </w:t>
      </w:r>
      <w:r w:rsidR="006522FB">
        <w:rPr>
          <w:rFonts w:ascii="Arial" w:hAnsi="Arial" w:cs="Arial"/>
          <w:sz w:val="22"/>
          <w:szCs w:val="22"/>
        </w:rPr>
        <w:t>emission limits</w:t>
      </w:r>
      <w:r w:rsidR="003D1D29">
        <w:rPr>
          <w:rFonts w:ascii="Arial" w:hAnsi="Arial" w:cs="Arial"/>
          <w:sz w:val="22"/>
          <w:szCs w:val="22"/>
        </w:rPr>
        <w:t xml:space="preserve"> the</w:t>
      </w:r>
      <w:r w:rsidR="00F71438">
        <w:rPr>
          <w:rFonts w:ascii="Arial" w:hAnsi="Arial" w:cs="Arial"/>
          <w:sz w:val="22"/>
          <w:szCs w:val="22"/>
        </w:rPr>
        <w:t>y also need practical requirements to demonstrate compliance with th</w:t>
      </w:r>
      <w:r w:rsidR="00E164AA">
        <w:rPr>
          <w:rFonts w:ascii="Arial" w:hAnsi="Arial" w:cs="Arial"/>
          <w:sz w:val="22"/>
          <w:szCs w:val="22"/>
        </w:rPr>
        <w:t>ose</w:t>
      </w:r>
      <w:r w:rsidR="00F71438">
        <w:rPr>
          <w:rFonts w:ascii="Arial" w:hAnsi="Arial" w:cs="Arial"/>
          <w:sz w:val="22"/>
          <w:szCs w:val="22"/>
        </w:rPr>
        <w:t xml:space="preserve"> limit</w:t>
      </w:r>
      <w:r w:rsidR="00E164AA">
        <w:rPr>
          <w:rFonts w:ascii="Arial" w:hAnsi="Arial" w:cs="Arial"/>
          <w:sz w:val="22"/>
          <w:szCs w:val="22"/>
        </w:rPr>
        <w:t>s</w:t>
      </w:r>
      <w:r w:rsidR="00F71438">
        <w:rPr>
          <w:rFonts w:ascii="Arial" w:hAnsi="Arial" w:cs="Arial"/>
          <w:sz w:val="22"/>
          <w:szCs w:val="22"/>
        </w:rPr>
        <w:t xml:space="preserve">. </w:t>
      </w:r>
      <w:r w:rsidR="002903DC">
        <w:rPr>
          <w:rFonts w:ascii="Arial" w:hAnsi="Arial" w:cs="Arial"/>
          <w:sz w:val="22"/>
          <w:szCs w:val="22"/>
        </w:rPr>
        <w:t xml:space="preserve">The language included in the </w:t>
      </w:r>
      <w:r w:rsidR="009212DA">
        <w:rPr>
          <w:rFonts w:ascii="Arial" w:hAnsi="Arial" w:cs="Arial"/>
          <w:sz w:val="22"/>
          <w:szCs w:val="22"/>
        </w:rPr>
        <w:t>special conditions specifically address the type of testing</w:t>
      </w:r>
      <w:r w:rsidR="00686B1F">
        <w:rPr>
          <w:rFonts w:ascii="Arial" w:hAnsi="Arial" w:cs="Arial"/>
          <w:sz w:val="22"/>
          <w:szCs w:val="22"/>
        </w:rPr>
        <w:t>,</w:t>
      </w:r>
      <w:r w:rsidR="00AA50F2">
        <w:rPr>
          <w:rFonts w:ascii="Arial" w:hAnsi="Arial" w:cs="Arial"/>
          <w:sz w:val="22"/>
          <w:szCs w:val="22"/>
        </w:rPr>
        <w:t xml:space="preserve"> methods</w:t>
      </w:r>
      <w:r w:rsidR="00686B1F">
        <w:rPr>
          <w:rFonts w:ascii="Arial" w:hAnsi="Arial" w:cs="Arial"/>
          <w:sz w:val="22"/>
          <w:szCs w:val="22"/>
        </w:rPr>
        <w:t>, and pollutant type</w:t>
      </w:r>
      <w:r w:rsidR="00AA50F2">
        <w:rPr>
          <w:rFonts w:ascii="Arial" w:hAnsi="Arial" w:cs="Arial"/>
          <w:sz w:val="22"/>
          <w:szCs w:val="22"/>
        </w:rPr>
        <w:t xml:space="preserve"> that would need to</w:t>
      </w:r>
      <w:r w:rsidR="00686B1F">
        <w:rPr>
          <w:rFonts w:ascii="Arial" w:hAnsi="Arial" w:cs="Arial"/>
          <w:sz w:val="22"/>
          <w:szCs w:val="22"/>
        </w:rPr>
        <w:t xml:space="preserve"> be</w:t>
      </w:r>
      <w:r w:rsidR="00AA50F2">
        <w:rPr>
          <w:rFonts w:ascii="Arial" w:hAnsi="Arial" w:cs="Arial"/>
          <w:sz w:val="22"/>
          <w:szCs w:val="22"/>
        </w:rPr>
        <w:t xml:space="preserve"> followed to demonstrate compliance </w:t>
      </w:r>
      <w:r w:rsidR="00E164AA">
        <w:rPr>
          <w:rFonts w:ascii="Arial" w:hAnsi="Arial" w:cs="Arial"/>
          <w:sz w:val="22"/>
          <w:szCs w:val="22"/>
        </w:rPr>
        <w:t xml:space="preserve">in the event AQD would request testing. </w:t>
      </w:r>
    </w:p>
    <w:p w14:paraId="3B3BBB55" w14:textId="77777777" w:rsidR="00FA4FB3" w:rsidRDefault="00FA4FB3" w:rsidP="000F73C3">
      <w:pPr>
        <w:rPr>
          <w:rFonts w:ascii="Arial" w:hAnsi="Arial" w:cs="Arial"/>
          <w:sz w:val="22"/>
          <w:szCs w:val="22"/>
        </w:rPr>
      </w:pPr>
    </w:p>
    <w:p w14:paraId="37EDA495" w14:textId="6E110836" w:rsidR="00FA4FB3" w:rsidRDefault="00AB1848" w:rsidP="000F73C3">
      <w:pPr>
        <w:rPr>
          <w:rFonts w:ascii="Arial" w:hAnsi="Arial" w:cs="Arial"/>
          <w:sz w:val="22"/>
          <w:szCs w:val="22"/>
        </w:rPr>
      </w:pPr>
      <w:r>
        <w:rPr>
          <w:rFonts w:ascii="Arial" w:hAnsi="Arial" w:cs="Arial"/>
          <w:sz w:val="22"/>
          <w:szCs w:val="22"/>
        </w:rPr>
        <w:t xml:space="preserve">The </w:t>
      </w:r>
      <w:r w:rsidR="00791B14">
        <w:rPr>
          <w:rFonts w:ascii="Arial" w:hAnsi="Arial" w:cs="Arial"/>
          <w:sz w:val="22"/>
          <w:szCs w:val="22"/>
        </w:rPr>
        <w:t>AQD</w:t>
      </w:r>
      <w:r w:rsidR="00373A74">
        <w:rPr>
          <w:rFonts w:ascii="Arial" w:hAnsi="Arial" w:cs="Arial"/>
          <w:sz w:val="22"/>
          <w:szCs w:val="22"/>
        </w:rPr>
        <w:t xml:space="preserve"> has included closed molding operations in the FGMACTVVVV description</w:t>
      </w:r>
      <w:r w:rsidR="004D41AC">
        <w:rPr>
          <w:rFonts w:ascii="Arial" w:hAnsi="Arial" w:cs="Arial"/>
          <w:sz w:val="22"/>
          <w:szCs w:val="22"/>
        </w:rPr>
        <w:t xml:space="preserve"> because in section 63.</w:t>
      </w:r>
      <w:r w:rsidR="00DB7C12">
        <w:rPr>
          <w:rFonts w:ascii="Arial" w:hAnsi="Arial" w:cs="Arial"/>
          <w:sz w:val="22"/>
          <w:szCs w:val="22"/>
        </w:rPr>
        <w:t>5689</w:t>
      </w:r>
      <w:r w:rsidR="00DE05B2">
        <w:rPr>
          <w:rFonts w:ascii="Arial" w:hAnsi="Arial" w:cs="Arial"/>
          <w:sz w:val="22"/>
          <w:szCs w:val="22"/>
        </w:rPr>
        <w:t xml:space="preserve">(b) specifically notes that closed molding resin operations are one of the </w:t>
      </w:r>
      <w:r w:rsidR="00506337">
        <w:rPr>
          <w:rFonts w:ascii="Arial" w:hAnsi="Arial" w:cs="Arial"/>
          <w:sz w:val="22"/>
          <w:szCs w:val="22"/>
        </w:rPr>
        <w:t xml:space="preserve">operations that are covered by the subpart. </w:t>
      </w:r>
      <w:r w:rsidR="0063734A">
        <w:rPr>
          <w:rFonts w:ascii="Arial" w:hAnsi="Arial" w:cs="Arial"/>
          <w:sz w:val="22"/>
          <w:szCs w:val="22"/>
        </w:rPr>
        <w:t>The preamble of the NESHAP also appears to make it clear</w:t>
      </w:r>
      <w:r w:rsidR="00D77DD5">
        <w:rPr>
          <w:rFonts w:ascii="Arial" w:hAnsi="Arial" w:cs="Arial"/>
          <w:sz w:val="22"/>
          <w:szCs w:val="22"/>
        </w:rPr>
        <w:t xml:space="preserve"> that the NESHAP applies to closed molding resin operations </w:t>
      </w:r>
      <w:r w:rsidR="00134DCA">
        <w:rPr>
          <w:rFonts w:ascii="Arial" w:hAnsi="Arial" w:cs="Arial"/>
          <w:sz w:val="22"/>
          <w:szCs w:val="22"/>
        </w:rPr>
        <w:t>that fiberglass boat manufacturers utilize. In the Summary of the Final NESHAP section</w:t>
      </w:r>
      <w:r w:rsidR="006306D2">
        <w:rPr>
          <w:rFonts w:ascii="Arial" w:hAnsi="Arial" w:cs="Arial"/>
          <w:sz w:val="22"/>
          <w:szCs w:val="22"/>
        </w:rPr>
        <w:t xml:space="preserve"> specific operations are named </w:t>
      </w:r>
      <w:r w:rsidR="00772DC6">
        <w:rPr>
          <w:rFonts w:ascii="Arial" w:hAnsi="Arial" w:cs="Arial"/>
          <w:sz w:val="22"/>
          <w:szCs w:val="22"/>
        </w:rPr>
        <w:t>to being subject to the NESHAP. These operations coincides with section</w:t>
      </w:r>
      <w:r w:rsidR="00C3197F">
        <w:rPr>
          <w:rFonts w:ascii="Arial" w:hAnsi="Arial" w:cs="Arial"/>
          <w:sz w:val="22"/>
          <w:szCs w:val="22"/>
        </w:rPr>
        <w:t xml:space="preserve"> 63.5689. </w:t>
      </w:r>
    </w:p>
    <w:p w14:paraId="77CEE80F" w14:textId="77777777" w:rsidR="00D94615" w:rsidRPr="00290754" w:rsidRDefault="00D94615" w:rsidP="000F73C3">
      <w:pPr>
        <w:rPr>
          <w:rFonts w:ascii="Arial" w:hAnsi="Arial" w:cs="Arial"/>
          <w:sz w:val="22"/>
          <w:szCs w:val="22"/>
        </w:rPr>
      </w:pPr>
    </w:p>
    <w:p w14:paraId="33E7422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D727CAF" w14:textId="77777777" w:rsidR="000F73C3" w:rsidRPr="00290754" w:rsidRDefault="000F73C3" w:rsidP="000F73C3">
      <w:pPr>
        <w:jc w:val="both"/>
        <w:rPr>
          <w:rFonts w:ascii="Arial" w:hAnsi="Arial" w:cs="Arial"/>
          <w:sz w:val="22"/>
          <w:szCs w:val="22"/>
        </w:rPr>
      </w:pPr>
    </w:p>
    <w:p w14:paraId="3C2631B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04D57A0" w14:textId="23819067" w:rsidR="00D16C8F" w:rsidRDefault="00D16C8F">
      <w:pPr>
        <w:rPr>
          <w:rFonts w:ascii="Arial" w:hAnsi="Arial" w:cs="Arial"/>
          <w:sz w:val="22"/>
          <w:szCs w:val="22"/>
        </w:rPr>
      </w:pPr>
      <w:r>
        <w:rPr>
          <w:rFonts w:ascii="Arial" w:hAnsi="Arial" w:cs="Arial"/>
          <w:sz w:val="22"/>
          <w:szCs w:val="22"/>
        </w:rPr>
        <w:br w:type="page"/>
      </w:r>
    </w:p>
    <w:p w14:paraId="3C8D8720" w14:textId="77777777" w:rsidR="000F73C3" w:rsidRDefault="000F73C3" w:rsidP="000F73C3">
      <w:pPr>
        <w:jc w:val="both"/>
        <w:rPr>
          <w:rFonts w:ascii="Arial" w:hAnsi="Arial" w:cs="Arial"/>
          <w:sz w:val="22"/>
          <w:szCs w:val="22"/>
        </w:rPr>
      </w:pPr>
    </w:p>
    <w:p w14:paraId="5227666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C911A25" w14:textId="77777777" w:rsidR="000F73C3" w:rsidRPr="00290754" w:rsidRDefault="000F73C3" w:rsidP="000F73C3">
      <w:pPr>
        <w:jc w:val="both"/>
        <w:rPr>
          <w:rFonts w:ascii="Arial" w:hAnsi="Arial" w:cs="Arial"/>
          <w:sz w:val="22"/>
          <w:szCs w:val="22"/>
        </w:rPr>
      </w:pPr>
    </w:p>
    <w:p w14:paraId="75A4E045" w14:textId="108742CC"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0722B5">
        <w:rPr>
          <w:rFonts w:ascii="Arial" w:hAnsi="Arial" w:cs="Arial"/>
          <w:sz w:val="22"/>
          <w:szCs w:val="22"/>
        </w:rPr>
        <w:t>Monica Brothers</w:t>
      </w:r>
      <w:r w:rsidRPr="00290754">
        <w:rPr>
          <w:rFonts w:ascii="Arial" w:hAnsi="Arial" w:cs="Arial"/>
          <w:sz w:val="22"/>
          <w:szCs w:val="22"/>
        </w:rPr>
        <w:t xml:space="preserve">, </w:t>
      </w:r>
      <w:r w:rsidR="00C338F7">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BF185B5" w14:textId="77777777" w:rsidR="003D5CD8" w:rsidRDefault="003D5CD8" w:rsidP="0024506D">
      <w:pPr>
        <w:jc w:val="both"/>
        <w:rPr>
          <w:rFonts w:ascii="Arial" w:hAnsi="Arial" w:cs="Arial"/>
          <w:sz w:val="22"/>
          <w:szCs w:val="22"/>
        </w:rPr>
      </w:pPr>
    </w:p>
    <w:p w14:paraId="5765CE2E" w14:textId="176082D8" w:rsidR="00D16C8F" w:rsidRDefault="00D16C8F">
      <w:pPr>
        <w:rPr>
          <w:rFonts w:ascii="Arial" w:hAnsi="Arial" w:cs="Arial"/>
          <w:sz w:val="22"/>
          <w:szCs w:val="22"/>
        </w:rPr>
      </w:pPr>
      <w:r>
        <w:rPr>
          <w:rFonts w:ascii="Arial" w:hAnsi="Arial" w:cs="Arial"/>
          <w:sz w:val="22"/>
          <w:szCs w:val="22"/>
        </w:rPr>
        <w:br w:type="page"/>
      </w:r>
    </w:p>
    <w:p w14:paraId="5CB4324B" w14:textId="77777777" w:rsidR="003D5CD8" w:rsidRDefault="003D5CD8" w:rsidP="0024506D">
      <w:pPr>
        <w:jc w:val="both"/>
        <w:rPr>
          <w:rFonts w:ascii="Arial" w:hAnsi="Arial" w:cs="Arial"/>
          <w:sz w:val="22"/>
          <w:szCs w:val="22"/>
        </w:rPr>
      </w:pPr>
    </w:p>
    <w:tbl>
      <w:tblPr>
        <w:tblW w:w="0" w:type="auto"/>
        <w:tblInd w:w="18" w:type="dxa"/>
        <w:tblLayout w:type="fixed"/>
        <w:tblLook w:val="0000" w:firstRow="0" w:lastRow="0" w:firstColumn="0" w:lastColumn="0" w:noHBand="0" w:noVBand="0"/>
      </w:tblPr>
      <w:tblGrid>
        <w:gridCol w:w="2250"/>
        <w:gridCol w:w="5670"/>
        <w:gridCol w:w="2430"/>
      </w:tblGrid>
      <w:tr w:rsidR="003D5CD8" w14:paraId="58DA2384" w14:textId="77777777" w:rsidTr="00A41924">
        <w:tc>
          <w:tcPr>
            <w:tcW w:w="2250" w:type="dxa"/>
          </w:tcPr>
          <w:p w14:paraId="5A089327" w14:textId="77777777" w:rsidR="003D5CD8" w:rsidRDefault="003D5CD8" w:rsidP="00A41924">
            <w:pPr>
              <w:jc w:val="center"/>
              <w:rPr>
                <w:rFonts w:ascii="Arial" w:hAnsi="Arial"/>
                <w:sz w:val="16"/>
              </w:rPr>
            </w:pPr>
          </w:p>
        </w:tc>
        <w:tc>
          <w:tcPr>
            <w:tcW w:w="5670" w:type="dxa"/>
          </w:tcPr>
          <w:p w14:paraId="16022EBD" w14:textId="77777777" w:rsidR="003D5CD8" w:rsidRDefault="003D5CD8" w:rsidP="00A41924">
            <w:pPr>
              <w:ind w:left="-108" w:right="-140"/>
              <w:jc w:val="center"/>
              <w:rPr>
                <w:rFonts w:ascii="Arial" w:hAnsi="Arial"/>
              </w:rPr>
            </w:pPr>
            <w:r>
              <w:rPr>
                <w:rFonts w:ascii="Arial" w:hAnsi="Arial"/>
              </w:rPr>
              <w:t>Michigan Department of Environment, Great Lakes, and Energy</w:t>
            </w:r>
          </w:p>
          <w:p w14:paraId="6CC7CDE4" w14:textId="77777777" w:rsidR="003D5CD8" w:rsidRDefault="003D5CD8" w:rsidP="00A41924">
            <w:pPr>
              <w:jc w:val="center"/>
              <w:rPr>
                <w:rFonts w:ascii="Arial" w:hAnsi="Arial"/>
                <w:sz w:val="16"/>
              </w:rPr>
            </w:pPr>
            <w:r>
              <w:rPr>
                <w:rFonts w:ascii="Arial" w:hAnsi="Arial"/>
              </w:rPr>
              <w:t>Air Quality Division</w:t>
            </w:r>
          </w:p>
        </w:tc>
        <w:tc>
          <w:tcPr>
            <w:tcW w:w="2430" w:type="dxa"/>
          </w:tcPr>
          <w:p w14:paraId="48329DBC" w14:textId="77777777" w:rsidR="003D5CD8" w:rsidRDefault="003D5CD8" w:rsidP="00A41924">
            <w:pPr>
              <w:jc w:val="center"/>
              <w:rPr>
                <w:rFonts w:ascii="Arial" w:hAnsi="Arial"/>
                <w:b/>
                <w:sz w:val="24"/>
              </w:rPr>
            </w:pPr>
          </w:p>
        </w:tc>
      </w:tr>
      <w:tr w:rsidR="003D5CD8" w14:paraId="2F3693A4" w14:textId="77777777" w:rsidTr="00A41924">
        <w:trPr>
          <w:cantSplit/>
          <w:trHeight w:val="146"/>
        </w:trPr>
        <w:tc>
          <w:tcPr>
            <w:tcW w:w="2250" w:type="dxa"/>
          </w:tcPr>
          <w:p w14:paraId="43916036" w14:textId="77777777" w:rsidR="003D5CD8" w:rsidRPr="00DB5924" w:rsidRDefault="003D5CD8" w:rsidP="00A41924">
            <w:pPr>
              <w:pStyle w:val="Header"/>
              <w:jc w:val="center"/>
              <w:rPr>
                <w:rFonts w:ascii="Arial" w:hAnsi="Arial"/>
                <w:b/>
                <w:sz w:val="16"/>
              </w:rPr>
            </w:pPr>
            <w:r w:rsidRPr="00DB5924">
              <w:rPr>
                <w:rFonts w:ascii="Arial" w:hAnsi="Arial"/>
                <w:b/>
                <w:sz w:val="16"/>
              </w:rPr>
              <w:t>State Registration Number</w:t>
            </w:r>
          </w:p>
        </w:tc>
        <w:tc>
          <w:tcPr>
            <w:tcW w:w="5670" w:type="dxa"/>
          </w:tcPr>
          <w:p w14:paraId="3B24C89E" w14:textId="77777777" w:rsidR="003D5CD8" w:rsidRDefault="003D5CD8" w:rsidP="00A41924">
            <w:pPr>
              <w:pStyle w:val="Header"/>
              <w:jc w:val="center"/>
              <w:rPr>
                <w:rFonts w:ascii="Arial" w:hAnsi="Arial"/>
                <w:b/>
                <w:sz w:val="28"/>
              </w:rPr>
            </w:pPr>
            <w:r>
              <w:rPr>
                <w:rFonts w:ascii="Arial" w:hAnsi="Arial"/>
                <w:b/>
                <w:sz w:val="28"/>
              </w:rPr>
              <w:t>RENEWABLE OPERATING PERMIT</w:t>
            </w:r>
          </w:p>
        </w:tc>
        <w:tc>
          <w:tcPr>
            <w:tcW w:w="2430" w:type="dxa"/>
          </w:tcPr>
          <w:p w14:paraId="0D311671" w14:textId="77777777" w:rsidR="003D5CD8" w:rsidRPr="00DB5924" w:rsidRDefault="003D5CD8" w:rsidP="00A4192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D5CD8" w14:paraId="2ED2FA72" w14:textId="77777777" w:rsidTr="00A41924">
        <w:trPr>
          <w:cantSplit/>
          <w:trHeight w:val="145"/>
        </w:trPr>
        <w:tc>
          <w:tcPr>
            <w:tcW w:w="2250" w:type="dxa"/>
          </w:tcPr>
          <w:p w14:paraId="5BCAC2F5" w14:textId="42E49A23" w:rsidR="003D5CD8" w:rsidRPr="00910FEA" w:rsidRDefault="003D5CD8" w:rsidP="00A41924">
            <w:pPr>
              <w:pStyle w:val="Header"/>
              <w:jc w:val="center"/>
              <w:rPr>
                <w:rFonts w:ascii="Arial" w:hAnsi="Arial"/>
                <w:sz w:val="22"/>
                <w:szCs w:val="22"/>
              </w:rPr>
            </w:pPr>
            <w:r>
              <w:rPr>
                <w:rFonts w:ascii="Arial" w:hAnsi="Arial"/>
                <w:sz w:val="22"/>
                <w:szCs w:val="22"/>
              </w:rPr>
              <w:t>B6619</w:t>
            </w:r>
          </w:p>
        </w:tc>
        <w:tc>
          <w:tcPr>
            <w:tcW w:w="5670" w:type="dxa"/>
          </w:tcPr>
          <w:p w14:paraId="0CA61CAE" w14:textId="5FBE6315" w:rsidR="003D5CD8" w:rsidRPr="003D3F6C" w:rsidRDefault="003D5CD8" w:rsidP="00A41924">
            <w:pPr>
              <w:pStyle w:val="Heading1"/>
              <w:spacing w:before="120"/>
              <w:rPr>
                <w:sz w:val="22"/>
                <w:szCs w:val="22"/>
              </w:rPr>
            </w:pPr>
            <w:bookmarkStart w:id="37" w:name="_Toc160710314"/>
            <w:bookmarkStart w:id="38" w:name="_Toc160710769"/>
            <w:r>
              <w:rPr>
                <w:sz w:val="22"/>
                <w:szCs w:val="22"/>
              </w:rPr>
              <w:t>M</w:t>
            </w:r>
            <w:r w:rsidR="00D16C8F">
              <w:rPr>
                <w:sz w:val="22"/>
                <w:szCs w:val="22"/>
              </w:rPr>
              <w:t xml:space="preserve">ARCH </w:t>
            </w:r>
            <w:r>
              <w:rPr>
                <w:sz w:val="22"/>
                <w:szCs w:val="22"/>
              </w:rPr>
              <w:t>11, 2024</w:t>
            </w:r>
            <w:r w:rsidRPr="003D3F6C">
              <w:rPr>
                <w:sz w:val="22"/>
                <w:szCs w:val="22"/>
              </w:rPr>
              <w:t xml:space="preserve"> - STAFF REPORT ADDENDUM</w:t>
            </w:r>
            <w:bookmarkEnd w:id="37"/>
            <w:bookmarkEnd w:id="38"/>
          </w:p>
        </w:tc>
        <w:tc>
          <w:tcPr>
            <w:tcW w:w="2430" w:type="dxa"/>
          </w:tcPr>
          <w:p w14:paraId="5BA6F35C" w14:textId="7B7D43C4" w:rsidR="003D5CD8" w:rsidRPr="00910FEA" w:rsidRDefault="003D5CD8" w:rsidP="00A41924">
            <w:pPr>
              <w:pStyle w:val="Header"/>
              <w:jc w:val="center"/>
              <w:rPr>
                <w:rFonts w:ascii="Arial" w:hAnsi="Arial"/>
                <w:sz w:val="22"/>
                <w:szCs w:val="22"/>
              </w:rPr>
            </w:pPr>
            <w:r>
              <w:rPr>
                <w:rFonts w:ascii="Arial" w:hAnsi="Arial"/>
                <w:sz w:val="22"/>
                <w:szCs w:val="22"/>
              </w:rPr>
              <w:t>MI-ROP-B6619-20</w:t>
            </w:r>
            <w:r w:rsidR="00DA2FDE">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5475D">
              <w:rPr>
                <w:rFonts w:ascii="Arial" w:hAnsi="Arial"/>
                <w:sz w:val="22"/>
                <w:szCs w:val="22"/>
              </w:rPr>
            </w:r>
            <w:r w:rsidR="00B5475D">
              <w:rPr>
                <w:rFonts w:ascii="Arial" w:hAnsi="Arial"/>
                <w:sz w:val="22"/>
                <w:szCs w:val="22"/>
              </w:rPr>
              <w:fldChar w:fldCharType="separate"/>
            </w:r>
            <w:r w:rsidRPr="00910FEA">
              <w:rPr>
                <w:rFonts w:ascii="Arial" w:hAnsi="Arial"/>
                <w:sz w:val="22"/>
                <w:szCs w:val="22"/>
              </w:rPr>
              <w:fldChar w:fldCharType="end"/>
            </w:r>
          </w:p>
        </w:tc>
      </w:tr>
    </w:tbl>
    <w:p w14:paraId="6EDEC213" w14:textId="77777777" w:rsidR="003D5CD8" w:rsidRDefault="003D5CD8" w:rsidP="003D5CD8">
      <w:pPr>
        <w:pStyle w:val="Header"/>
        <w:tabs>
          <w:tab w:val="clear" w:pos="4320"/>
          <w:tab w:val="clear" w:pos="8640"/>
        </w:tabs>
        <w:rPr>
          <w:rFonts w:ascii="Arial" w:hAnsi="Arial"/>
          <w:sz w:val="18"/>
        </w:rPr>
      </w:pPr>
    </w:p>
    <w:p w14:paraId="72C84ADC" w14:textId="77777777" w:rsidR="003D5CD8" w:rsidRDefault="003D5CD8" w:rsidP="003D5CD8">
      <w:pPr>
        <w:rPr>
          <w:rFonts w:ascii="Arial" w:hAnsi="Arial"/>
          <w:sz w:val="22"/>
        </w:rPr>
      </w:pPr>
    </w:p>
    <w:p w14:paraId="08ECD2C9" w14:textId="77777777" w:rsidR="003D5CD8" w:rsidRDefault="003D5CD8" w:rsidP="003D5CD8">
      <w:pPr>
        <w:rPr>
          <w:rFonts w:ascii="Arial" w:hAnsi="Arial"/>
          <w:b/>
          <w:sz w:val="22"/>
          <w:u w:val="single"/>
        </w:rPr>
      </w:pPr>
      <w:bookmarkStart w:id="39" w:name="_Toc482691122"/>
      <w:r>
        <w:rPr>
          <w:rFonts w:ascii="Arial" w:hAnsi="Arial"/>
          <w:b/>
          <w:sz w:val="22"/>
          <w:u w:val="single"/>
        </w:rPr>
        <w:t>Purpose</w:t>
      </w:r>
      <w:bookmarkEnd w:id="39"/>
    </w:p>
    <w:p w14:paraId="005F1C0D" w14:textId="77777777" w:rsidR="003D5CD8" w:rsidRDefault="003D5CD8" w:rsidP="003D5CD8">
      <w:pPr>
        <w:rPr>
          <w:rFonts w:ascii="Arial" w:hAnsi="Arial"/>
          <w:sz w:val="22"/>
        </w:rPr>
      </w:pPr>
    </w:p>
    <w:p w14:paraId="5BC3C695" w14:textId="3B35D6E2" w:rsidR="003D5CD8" w:rsidRDefault="003D5CD8" w:rsidP="003D5CD8">
      <w:pPr>
        <w:jc w:val="both"/>
        <w:rPr>
          <w:rFonts w:ascii="Arial" w:hAnsi="Arial"/>
          <w:sz w:val="22"/>
        </w:rPr>
      </w:pPr>
      <w:r>
        <w:rPr>
          <w:rFonts w:ascii="Arial" w:hAnsi="Arial"/>
          <w:sz w:val="22"/>
        </w:rPr>
        <w:t xml:space="preserve">A Staff Report dated </w:t>
      </w:r>
      <w:r>
        <w:rPr>
          <w:rFonts w:ascii="Arial" w:hAnsi="Arial" w:cs="Arial"/>
          <w:sz w:val="22"/>
          <w:szCs w:val="22"/>
        </w:rPr>
        <w:t>March 11,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C338F7">
        <w:rPr>
          <w:rFonts w:ascii="Arial" w:hAnsi="Arial"/>
          <w:sz w:val="22"/>
        </w:rPr>
        <w:t>30-day public</w:t>
      </w:r>
      <w:r>
        <w:rPr>
          <w:rFonts w:ascii="Arial" w:hAnsi="Arial"/>
          <w:sz w:val="22"/>
        </w:rPr>
        <w:t xml:space="preserve"> comment period as described in </w:t>
      </w:r>
      <w:r w:rsidR="00C338F7">
        <w:rPr>
          <w:rFonts w:ascii="Arial" w:hAnsi="Arial"/>
          <w:sz w:val="22"/>
        </w:rPr>
        <w:t>Rule 214(3)</w:t>
      </w:r>
      <w:r>
        <w:rPr>
          <w:rFonts w:ascii="Arial" w:hAnsi="Arial"/>
          <w:sz w:val="22"/>
        </w:rPr>
        <w:t xml:space="preserve">.  In addition, this addendum describes any changes to the </w:t>
      </w:r>
      <w:r w:rsidR="00C338F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0A63440" w14:textId="77777777" w:rsidR="003D5CD8" w:rsidRDefault="003D5CD8" w:rsidP="003D5CD8">
      <w:pPr>
        <w:rPr>
          <w:rFonts w:ascii="Arial" w:hAnsi="Arial"/>
          <w:sz w:val="22"/>
        </w:rPr>
      </w:pPr>
    </w:p>
    <w:p w14:paraId="032F2F41" w14:textId="77777777" w:rsidR="003D5CD8" w:rsidRDefault="003D5CD8" w:rsidP="003D5CD8">
      <w:pPr>
        <w:rPr>
          <w:rFonts w:ascii="Arial" w:hAnsi="Arial"/>
          <w:b/>
          <w:sz w:val="22"/>
          <w:u w:val="single"/>
        </w:rPr>
      </w:pPr>
      <w:r>
        <w:rPr>
          <w:rFonts w:ascii="Arial" w:hAnsi="Arial"/>
          <w:b/>
          <w:sz w:val="22"/>
          <w:u w:val="single"/>
        </w:rPr>
        <w:t>General Information</w:t>
      </w:r>
    </w:p>
    <w:p w14:paraId="44348657" w14:textId="77777777" w:rsidR="003D5CD8" w:rsidRDefault="003D5CD8" w:rsidP="003D5CD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D5CD8" w14:paraId="2086F32F" w14:textId="77777777" w:rsidTr="00A41924">
        <w:tc>
          <w:tcPr>
            <w:tcW w:w="4464" w:type="dxa"/>
          </w:tcPr>
          <w:p w14:paraId="2E127FA6" w14:textId="77777777" w:rsidR="003D5CD8" w:rsidRDefault="003D5CD8" w:rsidP="00A41924">
            <w:pPr>
              <w:tabs>
                <w:tab w:val="left" w:pos="3424"/>
              </w:tabs>
              <w:rPr>
                <w:rFonts w:ascii="Arial" w:hAnsi="Arial"/>
                <w:sz w:val="22"/>
              </w:rPr>
            </w:pPr>
            <w:r>
              <w:rPr>
                <w:rFonts w:ascii="Arial" w:hAnsi="Arial"/>
                <w:sz w:val="22"/>
              </w:rPr>
              <w:t>Responsible Official:</w:t>
            </w:r>
          </w:p>
        </w:tc>
        <w:tc>
          <w:tcPr>
            <w:tcW w:w="5796" w:type="dxa"/>
          </w:tcPr>
          <w:p w14:paraId="16B7CBD7" w14:textId="263F51BC" w:rsidR="003D5CD8" w:rsidRPr="00CA06E7" w:rsidRDefault="003D5CD8" w:rsidP="00A41924">
            <w:pPr>
              <w:rPr>
                <w:rFonts w:ascii="Arial" w:hAnsi="Arial" w:cs="Arial"/>
                <w:sz w:val="22"/>
                <w:szCs w:val="22"/>
              </w:rPr>
            </w:pPr>
            <w:bookmarkStart w:id="40" w:name="Text25"/>
            <w:r>
              <w:rPr>
                <w:rFonts w:ascii="Arial" w:hAnsi="Arial" w:cs="Arial"/>
                <w:noProof/>
                <w:sz w:val="22"/>
                <w:szCs w:val="22"/>
              </w:rPr>
              <w:t>Robert Slikers</w:t>
            </w:r>
            <w:bookmarkEnd w:id="40"/>
            <w:r w:rsidRPr="00CA06E7">
              <w:rPr>
                <w:rFonts w:ascii="Arial" w:hAnsi="Arial" w:cs="Arial"/>
                <w:sz w:val="22"/>
                <w:szCs w:val="22"/>
              </w:rPr>
              <w:t xml:space="preserve">, </w:t>
            </w:r>
            <w:bookmarkStart w:id="41" w:name="Text26"/>
            <w:r>
              <w:rPr>
                <w:rFonts w:ascii="Arial" w:hAnsi="Arial" w:cs="Arial"/>
                <w:noProof/>
                <w:sz w:val="22"/>
                <w:szCs w:val="22"/>
              </w:rPr>
              <w:t>President</w:t>
            </w:r>
            <w:bookmarkEnd w:id="41"/>
          </w:p>
          <w:p w14:paraId="2413A3FD" w14:textId="7C219D98" w:rsidR="003D5CD8" w:rsidRDefault="003D5CD8" w:rsidP="00A41924">
            <w:pPr>
              <w:rPr>
                <w:rFonts w:ascii="Arial" w:hAnsi="Arial"/>
                <w:sz w:val="22"/>
              </w:rPr>
            </w:pPr>
            <w:bookmarkStart w:id="42" w:name="Text27"/>
            <w:r>
              <w:rPr>
                <w:rFonts w:ascii="Arial" w:hAnsi="Arial" w:cs="Arial"/>
                <w:noProof/>
                <w:sz w:val="22"/>
                <w:szCs w:val="22"/>
              </w:rPr>
              <w:t>616-392-7163</w:t>
            </w:r>
            <w:bookmarkEnd w:id="42"/>
          </w:p>
        </w:tc>
      </w:tr>
      <w:tr w:rsidR="003D5CD8" w14:paraId="17F54D2F" w14:textId="77777777" w:rsidTr="00A41924">
        <w:tc>
          <w:tcPr>
            <w:tcW w:w="4464" w:type="dxa"/>
          </w:tcPr>
          <w:p w14:paraId="742C167B" w14:textId="77777777" w:rsidR="003D5CD8" w:rsidRDefault="003D5CD8" w:rsidP="00A41924">
            <w:pPr>
              <w:rPr>
                <w:rFonts w:ascii="Arial" w:hAnsi="Arial"/>
                <w:sz w:val="22"/>
              </w:rPr>
            </w:pPr>
            <w:r>
              <w:rPr>
                <w:rFonts w:ascii="Arial" w:hAnsi="Arial"/>
                <w:sz w:val="22"/>
              </w:rPr>
              <w:t>AQD Contact:</w:t>
            </w:r>
          </w:p>
        </w:tc>
        <w:tc>
          <w:tcPr>
            <w:tcW w:w="5796" w:type="dxa"/>
          </w:tcPr>
          <w:p w14:paraId="5A6766AA" w14:textId="7C208E19" w:rsidR="003D5CD8" w:rsidRPr="00CA06E7" w:rsidRDefault="003D5CD8" w:rsidP="00A41924">
            <w:pPr>
              <w:rPr>
                <w:rFonts w:ascii="Arial" w:hAnsi="Arial" w:cs="Arial"/>
                <w:sz w:val="22"/>
                <w:szCs w:val="22"/>
              </w:rPr>
            </w:pPr>
            <w:r>
              <w:rPr>
                <w:rFonts w:ascii="Arial" w:hAnsi="Arial" w:cs="Arial"/>
                <w:noProof/>
                <w:sz w:val="22"/>
                <w:szCs w:val="22"/>
              </w:rPr>
              <w:t>Cody Yazzie</w:t>
            </w:r>
            <w:r w:rsidRPr="00CA06E7">
              <w:rPr>
                <w:rFonts w:ascii="Arial" w:hAnsi="Arial" w:cs="Arial"/>
                <w:sz w:val="22"/>
                <w:szCs w:val="22"/>
              </w:rPr>
              <w:t xml:space="preserve">, </w:t>
            </w:r>
            <w:r>
              <w:rPr>
                <w:rFonts w:ascii="Arial" w:hAnsi="Arial" w:cs="Arial"/>
                <w:noProof/>
                <w:sz w:val="22"/>
                <w:szCs w:val="22"/>
              </w:rPr>
              <w:t>Environmental Engineer</w:t>
            </w:r>
          </w:p>
          <w:p w14:paraId="4BDA7CDF" w14:textId="50293523" w:rsidR="003D5CD8" w:rsidRDefault="003D5CD8" w:rsidP="00A41924">
            <w:pPr>
              <w:rPr>
                <w:rFonts w:ascii="Arial" w:hAnsi="Arial"/>
                <w:sz w:val="22"/>
              </w:rPr>
            </w:pPr>
            <w:r>
              <w:rPr>
                <w:rFonts w:ascii="Arial" w:hAnsi="Arial" w:cs="Arial"/>
                <w:noProof/>
                <w:sz w:val="22"/>
                <w:szCs w:val="22"/>
              </w:rPr>
              <w:t>269-312-2754</w:t>
            </w:r>
          </w:p>
        </w:tc>
      </w:tr>
    </w:tbl>
    <w:p w14:paraId="389EB334" w14:textId="77777777" w:rsidR="003D5CD8" w:rsidRDefault="003D5CD8" w:rsidP="003D5CD8">
      <w:pPr>
        <w:jc w:val="both"/>
        <w:rPr>
          <w:rFonts w:ascii="Arial" w:hAnsi="Arial"/>
          <w:sz w:val="22"/>
        </w:rPr>
      </w:pPr>
    </w:p>
    <w:p w14:paraId="3B4DB565" w14:textId="77777777" w:rsidR="003D5CD8" w:rsidRDefault="003D5CD8" w:rsidP="003D5CD8">
      <w:pPr>
        <w:rPr>
          <w:rFonts w:ascii="Arial" w:hAnsi="Arial"/>
          <w:b/>
          <w:sz w:val="22"/>
          <w:u w:val="single"/>
        </w:rPr>
      </w:pPr>
      <w:bookmarkStart w:id="43" w:name="_Toc482691123"/>
      <w:r>
        <w:rPr>
          <w:rFonts w:ascii="Arial" w:hAnsi="Arial"/>
          <w:b/>
          <w:sz w:val="22"/>
          <w:u w:val="single"/>
        </w:rPr>
        <w:t>Summary of Pertinent Comments</w:t>
      </w:r>
      <w:bookmarkEnd w:id="43"/>
    </w:p>
    <w:p w14:paraId="2F34C5EC" w14:textId="77777777" w:rsidR="003D5CD8" w:rsidRDefault="003D5CD8" w:rsidP="003D5CD8">
      <w:pPr>
        <w:rPr>
          <w:rFonts w:ascii="Arial" w:hAnsi="Arial"/>
          <w:b/>
          <w:sz w:val="22"/>
          <w:u w:val="single"/>
        </w:rPr>
      </w:pPr>
    </w:p>
    <w:p w14:paraId="1699CD99" w14:textId="11BCF678" w:rsidR="003D5CD8" w:rsidRDefault="003D5CD8" w:rsidP="003D5CD8">
      <w:pPr>
        <w:outlineLvl w:val="0"/>
        <w:rPr>
          <w:rFonts w:ascii="Arial" w:hAnsi="Arial"/>
          <w:sz w:val="22"/>
        </w:rPr>
      </w:pPr>
      <w:r>
        <w:rPr>
          <w:rFonts w:ascii="Arial" w:hAnsi="Arial"/>
          <w:sz w:val="22"/>
        </w:rPr>
        <w:t xml:space="preserve">No pertinent comments were received during the </w:t>
      </w:r>
      <w:r w:rsidR="00C338F7">
        <w:rPr>
          <w:rFonts w:ascii="Arial" w:hAnsi="Arial"/>
          <w:sz w:val="22"/>
        </w:rPr>
        <w:t>30-day public</w:t>
      </w:r>
      <w:r>
        <w:rPr>
          <w:rFonts w:ascii="Arial" w:hAnsi="Arial"/>
          <w:sz w:val="22"/>
        </w:rPr>
        <w:t xml:space="preserve"> comment period.</w:t>
      </w:r>
    </w:p>
    <w:p w14:paraId="25711869" w14:textId="77777777" w:rsidR="003D5CD8" w:rsidRDefault="003D5CD8" w:rsidP="003D5CD8">
      <w:pPr>
        <w:rPr>
          <w:rFonts w:ascii="Arial" w:hAnsi="Arial"/>
          <w:sz w:val="22"/>
        </w:rPr>
      </w:pPr>
    </w:p>
    <w:p w14:paraId="50E5A2B6" w14:textId="77777777" w:rsidR="003D5CD8" w:rsidRDefault="003D5CD8" w:rsidP="003D5CD8">
      <w:pPr>
        <w:rPr>
          <w:rFonts w:ascii="Arial" w:hAnsi="Arial"/>
          <w:b/>
          <w:sz w:val="22"/>
        </w:rPr>
      </w:pPr>
    </w:p>
    <w:p w14:paraId="149FFA69" w14:textId="75407F4E" w:rsidR="003D5CD8" w:rsidRDefault="003D5CD8" w:rsidP="003D5CD8">
      <w:pPr>
        <w:rPr>
          <w:rFonts w:ascii="Arial" w:hAnsi="Arial"/>
          <w:b/>
          <w:sz w:val="22"/>
          <w:u w:val="single"/>
        </w:rPr>
      </w:pPr>
      <w:bookmarkStart w:id="44" w:name="_Toc482691124"/>
      <w:r>
        <w:rPr>
          <w:rFonts w:ascii="Arial" w:hAnsi="Arial"/>
          <w:b/>
          <w:sz w:val="22"/>
          <w:u w:val="single"/>
        </w:rPr>
        <w:t xml:space="preserve">Changes to the </w:t>
      </w:r>
      <w:r w:rsidR="00D16C8F">
        <w:rPr>
          <w:rFonts w:ascii="Arial" w:hAnsi="Arial" w:cs="Arial"/>
          <w:b/>
          <w:noProof/>
          <w:sz w:val="22"/>
          <w:szCs w:val="22"/>
          <w:u w:val="single"/>
        </w:rPr>
        <w:t>January 22, 2024</w:t>
      </w:r>
      <w:r>
        <w:rPr>
          <w:rFonts w:ascii="Arial" w:hAnsi="Arial"/>
          <w:b/>
          <w:sz w:val="22"/>
          <w:u w:val="single"/>
        </w:rPr>
        <w:t xml:space="preserve"> </w:t>
      </w:r>
      <w:r w:rsidR="00C338F7">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58563CE6" w14:textId="77777777" w:rsidR="003D5CD8" w:rsidRDefault="003D5CD8" w:rsidP="003D5CD8">
      <w:pPr>
        <w:rPr>
          <w:rFonts w:ascii="Arial" w:hAnsi="Arial"/>
          <w:b/>
          <w:sz w:val="22"/>
        </w:rPr>
      </w:pPr>
    </w:p>
    <w:p w14:paraId="7F6B2A94" w14:textId="5A492195" w:rsidR="003D5CD8" w:rsidRDefault="003D5CD8" w:rsidP="003D5CD8">
      <w:pPr>
        <w:outlineLvl w:val="0"/>
        <w:rPr>
          <w:rFonts w:ascii="Arial" w:hAnsi="Arial"/>
          <w:sz w:val="22"/>
        </w:rPr>
      </w:pPr>
      <w:r>
        <w:rPr>
          <w:rFonts w:ascii="Arial" w:hAnsi="Arial"/>
          <w:sz w:val="22"/>
        </w:rPr>
        <w:t xml:space="preserve">No changes were made to the </w:t>
      </w:r>
      <w:r w:rsidR="00C338F7">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D4D669A" w14:textId="77777777" w:rsidR="003D5CD8" w:rsidRDefault="003D5CD8" w:rsidP="003D5CD8">
      <w:pPr>
        <w:rPr>
          <w:rFonts w:ascii="Arial" w:hAnsi="Arial"/>
          <w:sz w:val="22"/>
        </w:rPr>
      </w:pPr>
    </w:p>
    <w:sectPr w:rsidR="003D5CD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86E4" w14:textId="77777777" w:rsidR="008C36E6" w:rsidRDefault="008C36E6">
      <w:r>
        <w:separator/>
      </w:r>
    </w:p>
  </w:endnote>
  <w:endnote w:type="continuationSeparator" w:id="0">
    <w:p w14:paraId="7CC39408" w14:textId="77777777" w:rsidR="008C36E6" w:rsidRDefault="008C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F08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9D03"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508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2183D5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B16B" w14:textId="77777777" w:rsidR="008C36E6" w:rsidRDefault="008C36E6">
      <w:r>
        <w:separator/>
      </w:r>
    </w:p>
  </w:footnote>
  <w:footnote w:type="continuationSeparator" w:id="0">
    <w:p w14:paraId="4394AB5D" w14:textId="77777777" w:rsidR="008C36E6" w:rsidRDefault="008C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65BB"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7FC8"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975F"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5636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870601">
    <w:abstractNumId w:val="1"/>
  </w:num>
  <w:num w:numId="3" w16cid:durableId="303580864">
    <w:abstractNumId w:val="3"/>
  </w:num>
  <w:num w:numId="4" w16cid:durableId="648438125">
    <w:abstractNumId w:val="8"/>
  </w:num>
  <w:num w:numId="5" w16cid:durableId="622686746">
    <w:abstractNumId w:val="5"/>
  </w:num>
  <w:num w:numId="6" w16cid:durableId="1602907110">
    <w:abstractNumId w:val="6"/>
  </w:num>
  <w:num w:numId="7" w16cid:durableId="637422891">
    <w:abstractNumId w:val="9"/>
  </w:num>
  <w:num w:numId="8" w16cid:durableId="602420958">
    <w:abstractNumId w:val="7"/>
  </w:num>
  <w:num w:numId="9" w16cid:durableId="1368290998">
    <w:abstractNumId w:val="10"/>
  </w:num>
  <w:num w:numId="10" w16cid:durableId="397169878">
    <w:abstractNumId w:val="11"/>
  </w:num>
  <w:num w:numId="11" w16cid:durableId="370303169">
    <w:abstractNumId w:val="2"/>
  </w:num>
  <w:num w:numId="12" w16cid:durableId="1242518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B0"/>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61C01"/>
    <w:rsid w:val="00070B20"/>
    <w:rsid w:val="000722B5"/>
    <w:rsid w:val="00075F81"/>
    <w:rsid w:val="00082A06"/>
    <w:rsid w:val="00083979"/>
    <w:rsid w:val="00086493"/>
    <w:rsid w:val="000901C4"/>
    <w:rsid w:val="0009079D"/>
    <w:rsid w:val="000A3504"/>
    <w:rsid w:val="000A463D"/>
    <w:rsid w:val="000A4E72"/>
    <w:rsid w:val="000B78C9"/>
    <w:rsid w:val="000C1E62"/>
    <w:rsid w:val="000C35CB"/>
    <w:rsid w:val="000C47F2"/>
    <w:rsid w:val="000C4F65"/>
    <w:rsid w:val="000C7F27"/>
    <w:rsid w:val="000D663E"/>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4DCA"/>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41F1"/>
    <w:rsid w:val="00175DF5"/>
    <w:rsid w:val="00177285"/>
    <w:rsid w:val="001801BE"/>
    <w:rsid w:val="001827A1"/>
    <w:rsid w:val="00182993"/>
    <w:rsid w:val="00185993"/>
    <w:rsid w:val="001900AD"/>
    <w:rsid w:val="00191106"/>
    <w:rsid w:val="00192DFC"/>
    <w:rsid w:val="00195F24"/>
    <w:rsid w:val="00197886"/>
    <w:rsid w:val="001A21E9"/>
    <w:rsid w:val="001A6D8D"/>
    <w:rsid w:val="001B5D76"/>
    <w:rsid w:val="001B634B"/>
    <w:rsid w:val="001C45A8"/>
    <w:rsid w:val="001D0502"/>
    <w:rsid w:val="001D0646"/>
    <w:rsid w:val="001D6B5F"/>
    <w:rsid w:val="001D7607"/>
    <w:rsid w:val="001E3D60"/>
    <w:rsid w:val="001E6273"/>
    <w:rsid w:val="001E78AF"/>
    <w:rsid w:val="001F1448"/>
    <w:rsid w:val="001F287A"/>
    <w:rsid w:val="001F2F32"/>
    <w:rsid w:val="001F3B26"/>
    <w:rsid w:val="001F742A"/>
    <w:rsid w:val="00201CC7"/>
    <w:rsid w:val="0020224E"/>
    <w:rsid w:val="00203061"/>
    <w:rsid w:val="00203E24"/>
    <w:rsid w:val="00204A58"/>
    <w:rsid w:val="002065AF"/>
    <w:rsid w:val="00216B47"/>
    <w:rsid w:val="00222544"/>
    <w:rsid w:val="002229BE"/>
    <w:rsid w:val="00226144"/>
    <w:rsid w:val="00226BBE"/>
    <w:rsid w:val="0022752F"/>
    <w:rsid w:val="002315E7"/>
    <w:rsid w:val="00231A25"/>
    <w:rsid w:val="0023247F"/>
    <w:rsid w:val="00237F04"/>
    <w:rsid w:val="00240431"/>
    <w:rsid w:val="00241BE5"/>
    <w:rsid w:val="002432D1"/>
    <w:rsid w:val="0024506D"/>
    <w:rsid w:val="00250171"/>
    <w:rsid w:val="00251166"/>
    <w:rsid w:val="0025199F"/>
    <w:rsid w:val="002519D9"/>
    <w:rsid w:val="00252680"/>
    <w:rsid w:val="0025489A"/>
    <w:rsid w:val="00255E2E"/>
    <w:rsid w:val="0025725E"/>
    <w:rsid w:val="00262557"/>
    <w:rsid w:val="00263ABD"/>
    <w:rsid w:val="002728F4"/>
    <w:rsid w:val="00273E90"/>
    <w:rsid w:val="002744B8"/>
    <w:rsid w:val="002745BB"/>
    <w:rsid w:val="00283DF7"/>
    <w:rsid w:val="00284660"/>
    <w:rsid w:val="002903A5"/>
    <w:rsid w:val="002903DC"/>
    <w:rsid w:val="00290754"/>
    <w:rsid w:val="002920A4"/>
    <w:rsid w:val="002925FC"/>
    <w:rsid w:val="00294609"/>
    <w:rsid w:val="00295FBF"/>
    <w:rsid w:val="002961E7"/>
    <w:rsid w:val="00297982"/>
    <w:rsid w:val="002A2CD3"/>
    <w:rsid w:val="002A418D"/>
    <w:rsid w:val="002A48ED"/>
    <w:rsid w:val="002A4D61"/>
    <w:rsid w:val="002A4E32"/>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2AB"/>
    <w:rsid w:val="003023FC"/>
    <w:rsid w:val="00302FA1"/>
    <w:rsid w:val="003049AC"/>
    <w:rsid w:val="003061C0"/>
    <w:rsid w:val="00306FD5"/>
    <w:rsid w:val="00310006"/>
    <w:rsid w:val="0031080C"/>
    <w:rsid w:val="003173E8"/>
    <w:rsid w:val="00323567"/>
    <w:rsid w:val="0032490B"/>
    <w:rsid w:val="00333AE9"/>
    <w:rsid w:val="00335641"/>
    <w:rsid w:val="00337750"/>
    <w:rsid w:val="00340C1D"/>
    <w:rsid w:val="00345D9F"/>
    <w:rsid w:val="0034680F"/>
    <w:rsid w:val="00347E5D"/>
    <w:rsid w:val="00350573"/>
    <w:rsid w:val="00351F7C"/>
    <w:rsid w:val="0035252A"/>
    <w:rsid w:val="003533D0"/>
    <w:rsid w:val="00354260"/>
    <w:rsid w:val="00355F38"/>
    <w:rsid w:val="00363292"/>
    <w:rsid w:val="003637D0"/>
    <w:rsid w:val="0036784E"/>
    <w:rsid w:val="00371521"/>
    <w:rsid w:val="00372E82"/>
    <w:rsid w:val="00373A74"/>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08A7"/>
    <w:rsid w:val="003B36CE"/>
    <w:rsid w:val="003B3A3A"/>
    <w:rsid w:val="003B41BB"/>
    <w:rsid w:val="003B430D"/>
    <w:rsid w:val="003B5E83"/>
    <w:rsid w:val="003C4B9D"/>
    <w:rsid w:val="003D1D29"/>
    <w:rsid w:val="003D5CD8"/>
    <w:rsid w:val="003D6336"/>
    <w:rsid w:val="003D6A01"/>
    <w:rsid w:val="003D6B07"/>
    <w:rsid w:val="003D6C8F"/>
    <w:rsid w:val="003E3ECF"/>
    <w:rsid w:val="003E54BC"/>
    <w:rsid w:val="003E6F49"/>
    <w:rsid w:val="003F16E7"/>
    <w:rsid w:val="003F18CA"/>
    <w:rsid w:val="003F318D"/>
    <w:rsid w:val="003F41DC"/>
    <w:rsid w:val="0040112A"/>
    <w:rsid w:val="00402D14"/>
    <w:rsid w:val="00403632"/>
    <w:rsid w:val="004039E8"/>
    <w:rsid w:val="00405D3B"/>
    <w:rsid w:val="004063B1"/>
    <w:rsid w:val="00411971"/>
    <w:rsid w:val="004127B6"/>
    <w:rsid w:val="0041763E"/>
    <w:rsid w:val="00425C80"/>
    <w:rsid w:val="004266E1"/>
    <w:rsid w:val="00433BF1"/>
    <w:rsid w:val="00433C6D"/>
    <w:rsid w:val="00436CA9"/>
    <w:rsid w:val="00441393"/>
    <w:rsid w:val="00443289"/>
    <w:rsid w:val="00443561"/>
    <w:rsid w:val="00444D94"/>
    <w:rsid w:val="00444F0F"/>
    <w:rsid w:val="004454BE"/>
    <w:rsid w:val="00445883"/>
    <w:rsid w:val="00446874"/>
    <w:rsid w:val="00451C04"/>
    <w:rsid w:val="004541F4"/>
    <w:rsid w:val="00455F45"/>
    <w:rsid w:val="004628A4"/>
    <w:rsid w:val="004670B5"/>
    <w:rsid w:val="00470765"/>
    <w:rsid w:val="00470C8F"/>
    <w:rsid w:val="00474ADF"/>
    <w:rsid w:val="00474C32"/>
    <w:rsid w:val="00475BD8"/>
    <w:rsid w:val="00477C93"/>
    <w:rsid w:val="00481F2F"/>
    <w:rsid w:val="0048277E"/>
    <w:rsid w:val="00482E94"/>
    <w:rsid w:val="0048351A"/>
    <w:rsid w:val="00485373"/>
    <w:rsid w:val="00485F9B"/>
    <w:rsid w:val="00491EF2"/>
    <w:rsid w:val="0049200A"/>
    <w:rsid w:val="00493484"/>
    <w:rsid w:val="004948C1"/>
    <w:rsid w:val="004A6BFD"/>
    <w:rsid w:val="004A6FD2"/>
    <w:rsid w:val="004B2A6F"/>
    <w:rsid w:val="004B3242"/>
    <w:rsid w:val="004B44A9"/>
    <w:rsid w:val="004B4D8B"/>
    <w:rsid w:val="004B6B17"/>
    <w:rsid w:val="004C39E7"/>
    <w:rsid w:val="004C46DF"/>
    <w:rsid w:val="004C48F7"/>
    <w:rsid w:val="004C51C5"/>
    <w:rsid w:val="004C63FC"/>
    <w:rsid w:val="004C7125"/>
    <w:rsid w:val="004C78FD"/>
    <w:rsid w:val="004D1F5F"/>
    <w:rsid w:val="004D41AC"/>
    <w:rsid w:val="004D4B7D"/>
    <w:rsid w:val="004D5012"/>
    <w:rsid w:val="004D7ACD"/>
    <w:rsid w:val="004E0003"/>
    <w:rsid w:val="004E13FD"/>
    <w:rsid w:val="004E3033"/>
    <w:rsid w:val="004E713D"/>
    <w:rsid w:val="004F0976"/>
    <w:rsid w:val="004F283B"/>
    <w:rsid w:val="004F6C98"/>
    <w:rsid w:val="00502068"/>
    <w:rsid w:val="0050260F"/>
    <w:rsid w:val="00506337"/>
    <w:rsid w:val="00506F9E"/>
    <w:rsid w:val="0050744F"/>
    <w:rsid w:val="005122AD"/>
    <w:rsid w:val="00516002"/>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0B5"/>
    <w:rsid w:val="005768C3"/>
    <w:rsid w:val="00582F03"/>
    <w:rsid w:val="0058443F"/>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5A5B"/>
    <w:rsid w:val="005C6DFC"/>
    <w:rsid w:val="005D0722"/>
    <w:rsid w:val="005D3DDD"/>
    <w:rsid w:val="005D41C5"/>
    <w:rsid w:val="005E2621"/>
    <w:rsid w:val="005E5143"/>
    <w:rsid w:val="005E7221"/>
    <w:rsid w:val="005F1B8C"/>
    <w:rsid w:val="005F1FFC"/>
    <w:rsid w:val="005F32A2"/>
    <w:rsid w:val="00600D78"/>
    <w:rsid w:val="0060352A"/>
    <w:rsid w:val="00604E76"/>
    <w:rsid w:val="006051CB"/>
    <w:rsid w:val="00610D52"/>
    <w:rsid w:val="00611F67"/>
    <w:rsid w:val="0061223B"/>
    <w:rsid w:val="006138D1"/>
    <w:rsid w:val="00615F8C"/>
    <w:rsid w:val="00616FFF"/>
    <w:rsid w:val="00621F23"/>
    <w:rsid w:val="006240B1"/>
    <w:rsid w:val="0063004A"/>
    <w:rsid w:val="006306D2"/>
    <w:rsid w:val="006335CA"/>
    <w:rsid w:val="00633724"/>
    <w:rsid w:val="0063734A"/>
    <w:rsid w:val="006414DE"/>
    <w:rsid w:val="00643E45"/>
    <w:rsid w:val="00643FF9"/>
    <w:rsid w:val="00644884"/>
    <w:rsid w:val="00644FAC"/>
    <w:rsid w:val="006461E5"/>
    <w:rsid w:val="006466B8"/>
    <w:rsid w:val="00647809"/>
    <w:rsid w:val="00651F0D"/>
    <w:rsid w:val="006522FB"/>
    <w:rsid w:val="00654F9E"/>
    <w:rsid w:val="006552A6"/>
    <w:rsid w:val="00655AFA"/>
    <w:rsid w:val="00656000"/>
    <w:rsid w:val="00656E14"/>
    <w:rsid w:val="00660CFE"/>
    <w:rsid w:val="00660FC2"/>
    <w:rsid w:val="0066220D"/>
    <w:rsid w:val="00665986"/>
    <w:rsid w:val="00666157"/>
    <w:rsid w:val="00667959"/>
    <w:rsid w:val="00670DC2"/>
    <w:rsid w:val="00672218"/>
    <w:rsid w:val="00675B1A"/>
    <w:rsid w:val="00676680"/>
    <w:rsid w:val="00676CAB"/>
    <w:rsid w:val="00680643"/>
    <w:rsid w:val="00683CEC"/>
    <w:rsid w:val="00684786"/>
    <w:rsid w:val="0068541F"/>
    <w:rsid w:val="00686B1F"/>
    <w:rsid w:val="00690FF9"/>
    <w:rsid w:val="0069759E"/>
    <w:rsid w:val="006978FD"/>
    <w:rsid w:val="00697CB9"/>
    <w:rsid w:val="00697E2F"/>
    <w:rsid w:val="006A0615"/>
    <w:rsid w:val="006A2CA7"/>
    <w:rsid w:val="006A43CB"/>
    <w:rsid w:val="006B4DBB"/>
    <w:rsid w:val="006B7EC5"/>
    <w:rsid w:val="006C0886"/>
    <w:rsid w:val="006C5DF1"/>
    <w:rsid w:val="006D57EE"/>
    <w:rsid w:val="006D7383"/>
    <w:rsid w:val="006E04EE"/>
    <w:rsid w:val="006E3E47"/>
    <w:rsid w:val="006F1886"/>
    <w:rsid w:val="006F486D"/>
    <w:rsid w:val="006F61D2"/>
    <w:rsid w:val="00701F63"/>
    <w:rsid w:val="0070306D"/>
    <w:rsid w:val="00703588"/>
    <w:rsid w:val="00703F50"/>
    <w:rsid w:val="00710154"/>
    <w:rsid w:val="00710F06"/>
    <w:rsid w:val="007129B8"/>
    <w:rsid w:val="00713EAA"/>
    <w:rsid w:val="007140AB"/>
    <w:rsid w:val="00716DF1"/>
    <w:rsid w:val="007174AF"/>
    <w:rsid w:val="00720743"/>
    <w:rsid w:val="00720E5F"/>
    <w:rsid w:val="007248FE"/>
    <w:rsid w:val="00726518"/>
    <w:rsid w:val="00730116"/>
    <w:rsid w:val="0073274B"/>
    <w:rsid w:val="00735DA9"/>
    <w:rsid w:val="00736652"/>
    <w:rsid w:val="007401B1"/>
    <w:rsid w:val="00740674"/>
    <w:rsid w:val="00742DEE"/>
    <w:rsid w:val="00743A66"/>
    <w:rsid w:val="007460BC"/>
    <w:rsid w:val="0074639E"/>
    <w:rsid w:val="00746F0A"/>
    <w:rsid w:val="0075342F"/>
    <w:rsid w:val="00760484"/>
    <w:rsid w:val="00762A17"/>
    <w:rsid w:val="0076731D"/>
    <w:rsid w:val="00770784"/>
    <w:rsid w:val="007707F9"/>
    <w:rsid w:val="00772DC6"/>
    <w:rsid w:val="00773C90"/>
    <w:rsid w:val="00777549"/>
    <w:rsid w:val="007805D9"/>
    <w:rsid w:val="00781399"/>
    <w:rsid w:val="007870F6"/>
    <w:rsid w:val="0079109F"/>
    <w:rsid w:val="00791B14"/>
    <w:rsid w:val="0079227D"/>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451"/>
    <w:rsid w:val="007E39D1"/>
    <w:rsid w:val="007F132F"/>
    <w:rsid w:val="007F3AEB"/>
    <w:rsid w:val="007F3C6F"/>
    <w:rsid w:val="007F3FBA"/>
    <w:rsid w:val="007F62B1"/>
    <w:rsid w:val="007F73D0"/>
    <w:rsid w:val="00800330"/>
    <w:rsid w:val="00805D25"/>
    <w:rsid w:val="00813FB1"/>
    <w:rsid w:val="00814B65"/>
    <w:rsid w:val="00823E1B"/>
    <w:rsid w:val="00827EF4"/>
    <w:rsid w:val="00833053"/>
    <w:rsid w:val="00835357"/>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07B3"/>
    <w:rsid w:val="00861C6E"/>
    <w:rsid w:val="00862EC5"/>
    <w:rsid w:val="00863EC3"/>
    <w:rsid w:val="00864E77"/>
    <w:rsid w:val="008677AC"/>
    <w:rsid w:val="00873B63"/>
    <w:rsid w:val="00874CB0"/>
    <w:rsid w:val="00875D1C"/>
    <w:rsid w:val="00875FB3"/>
    <w:rsid w:val="00876E17"/>
    <w:rsid w:val="00880972"/>
    <w:rsid w:val="008816F3"/>
    <w:rsid w:val="00884CC7"/>
    <w:rsid w:val="008902C9"/>
    <w:rsid w:val="008906DF"/>
    <w:rsid w:val="008929F9"/>
    <w:rsid w:val="0089312A"/>
    <w:rsid w:val="00893B36"/>
    <w:rsid w:val="00893BBA"/>
    <w:rsid w:val="00893F56"/>
    <w:rsid w:val="00895282"/>
    <w:rsid w:val="00896EBC"/>
    <w:rsid w:val="008A0380"/>
    <w:rsid w:val="008A0FF1"/>
    <w:rsid w:val="008A1834"/>
    <w:rsid w:val="008A38F5"/>
    <w:rsid w:val="008A6110"/>
    <w:rsid w:val="008B0AB4"/>
    <w:rsid w:val="008B1972"/>
    <w:rsid w:val="008B41E5"/>
    <w:rsid w:val="008B70E2"/>
    <w:rsid w:val="008B7F9F"/>
    <w:rsid w:val="008C0EAF"/>
    <w:rsid w:val="008C36E6"/>
    <w:rsid w:val="008C3D85"/>
    <w:rsid w:val="008C63A7"/>
    <w:rsid w:val="008C70BB"/>
    <w:rsid w:val="008C73B2"/>
    <w:rsid w:val="008D048F"/>
    <w:rsid w:val="008D0C75"/>
    <w:rsid w:val="008D30F9"/>
    <w:rsid w:val="008D78B0"/>
    <w:rsid w:val="008D7CDB"/>
    <w:rsid w:val="008E1371"/>
    <w:rsid w:val="008E1AD6"/>
    <w:rsid w:val="008E5110"/>
    <w:rsid w:val="008E5C4C"/>
    <w:rsid w:val="008E5EC0"/>
    <w:rsid w:val="008E6F54"/>
    <w:rsid w:val="008E71A2"/>
    <w:rsid w:val="008F142A"/>
    <w:rsid w:val="008F69B6"/>
    <w:rsid w:val="00900498"/>
    <w:rsid w:val="0090224B"/>
    <w:rsid w:val="00903A1A"/>
    <w:rsid w:val="00905F9C"/>
    <w:rsid w:val="00906AE8"/>
    <w:rsid w:val="00906D69"/>
    <w:rsid w:val="009108A8"/>
    <w:rsid w:val="00910D69"/>
    <w:rsid w:val="00910FEA"/>
    <w:rsid w:val="00914C38"/>
    <w:rsid w:val="009158BE"/>
    <w:rsid w:val="009212DA"/>
    <w:rsid w:val="00923129"/>
    <w:rsid w:val="00923ADB"/>
    <w:rsid w:val="00923ED1"/>
    <w:rsid w:val="00935F15"/>
    <w:rsid w:val="0094046A"/>
    <w:rsid w:val="00942276"/>
    <w:rsid w:val="00943279"/>
    <w:rsid w:val="00944639"/>
    <w:rsid w:val="00946B41"/>
    <w:rsid w:val="0095187D"/>
    <w:rsid w:val="0095206B"/>
    <w:rsid w:val="009527AC"/>
    <w:rsid w:val="0095312A"/>
    <w:rsid w:val="009531FA"/>
    <w:rsid w:val="009539D8"/>
    <w:rsid w:val="009545AB"/>
    <w:rsid w:val="00955814"/>
    <w:rsid w:val="00955BF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D6850"/>
    <w:rsid w:val="009E10CB"/>
    <w:rsid w:val="009E2122"/>
    <w:rsid w:val="009E2A34"/>
    <w:rsid w:val="009E39C4"/>
    <w:rsid w:val="009E4796"/>
    <w:rsid w:val="009F584A"/>
    <w:rsid w:val="00A0363B"/>
    <w:rsid w:val="00A04B84"/>
    <w:rsid w:val="00A05E44"/>
    <w:rsid w:val="00A06FD9"/>
    <w:rsid w:val="00A15A87"/>
    <w:rsid w:val="00A16A4A"/>
    <w:rsid w:val="00A21F9D"/>
    <w:rsid w:val="00A27D2C"/>
    <w:rsid w:val="00A3080E"/>
    <w:rsid w:val="00A30B26"/>
    <w:rsid w:val="00A30B5F"/>
    <w:rsid w:val="00A320C2"/>
    <w:rsid w:val="00A37849"/>
    <w:rsid w:val="00A4048D"/>
    <w:rsid w:val="00A40DFE"/>
    <w:rsid w:val="00A410DA"/>
    <w:rsid w:val="00A444F3"/>
    <w:rsid w:val="00A458A7"/>
    <w:rsid w:val="00A479C2"/>
    <w:rsid w:val="00A52B9A"/>
    <w:rsid w:val="00A54655"/>
    <w:rsid w:val="00A57739"/>
    <w:rsid w:val="00A57799"/>
    <w:rsid w:val="00A61FF1"/>
    <w:rsid w:val="00A62B77"/>
    <w:rsid w:val="00A64289"/>
    <w:rsid w:val="00A6568D"/>
    <w:rsid w:val="00A6653C"/>
    <w:rsid w:val="00A67F55"/>
    <w:rsid w:val="00A711AB"/>
    <w:rsid w:val="00A73320"/>
    <w:rsid w:val="00A754BC"/>
    <w:rsid w:val="00A7562C"/>
    <w:rsid w:val="00A757D5"/>
    <w:rsid w:val="00A75C83"/>
    <w:rsid w:val="00A8140E"/>
    <w:rsid w:val="00A82D08"/>
    <w:rsid w:val="00A85B58"/>
    <w:rsid w:val="00A8755E"/>
    <w:rsid w:val="00A90E61"/>
    <w:rsid w:val="00A94264"/>
    <w:rsid w:val="00A94AEF"/>
    <w:rsid w:val="00A9700A"/>
    <w:rsid w:val="00AA0D6E"/>
    <w:rsid w:val="00AA4AB0"/>
    <w:rsid w:val="00AA50F2"/>
    <w:rsid w:val="00AB1054"/>
    <w:rsid w:val="00AB1848"/>
    <w:rsid w:val="00AB1DA1"/>
    <w:rsid w:val="00AB56E3"/>
    <w:rsid w:val="00AB5A05"/>
    <w:rsid w:val="00AC069D"/>
    <w:rsid w:val="00AC0D86"/>
    <w:rsid w:val="00AC3F0A"/>
    <w:rsid w:val="00AC5456"/>
    <w:rsid w:val="00AC5FAE"/>
    <w:rsid w:val="00AC64AD"/>
    <w:rsid w:val="00AD1428"/>
    <w:rsid w:val="00AD338F"/>
    <w:rsid w:val="00AD6437"/>
    <w:rsid w:val="00AD65E5"/>
    <w:rsid w:val="00AD697A"/>
    <w:rsid w:val="00AD754F"/>
    <w:rsid w:val="00AE061E"/>
    <w:rsid w:val="00AE1480"/>
    <w:rsid w:val="00AE1678"/>
    <w:rsid w:val="00AE2622"/>
    <w:rsid w:val="00AE2ED9"/>
    <w:rsid w:val="00AE5528"/>
    <w:rsid w:val="00AE625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4263"/>
    <w:rsid w:val="00B44E2C"/>
    <w:rsid w:val="00B45992"/>
    <w:rsid w:val="00B50C3F"/>
    <w:rsid w:val="00B5475D"/>
    <w:rsid w:val="00B547BF"/>
    <w:rsid w:val="00B54C93"/>
    <w:rsid w:val="00B625A0"/>
    <w:rsid w:val="00B63414"/>
    <w:rsid w:val="00B66B39"/>
    <w:rsid w:val="00B72733"/>
    <w:rsid w:val="00B72FDA"/>
    <w:rsid w:val="00B73643"/>
    <w:rsid w:val="00B836DF"/>
    <w:rsid w:val="00B83795"/>
    <w:rsid w:val="00B91559"/>
    <w:rsid w:val="00B922A0"/>
    <w:rsid w:val="00BA0379"/>
    <w:rsid w:val="00BA201A"/>
    <w:rsid w:val="00BA40DE"/>
    <w:rsid w:val="00BB20D6"/>
    <w:rsid w:val="00BB3412"/>
    <w:rsid w:val="00BB477A"/>
    <w:rsid w:val="00BB4D1B"/>
    <w:rsid w:val="00BB5BBF"/>
    <w:rsid w:val="00BB6928"/>
    <w:rsid w:val="00BC4F1E"/>
    <w:rsid w:val="00BC5143"/>
    <w:rsid w:val="00BC53A2"/>
    <w:rsid w:val="00BD0797"/>
    <w:rsid w:val="00BD0E65"/>
    <w:rsid w:val="00BD1497"/>
    <w:rsid w:val="00BD2A37"/>
    <w:rsid w:val="00BD2DFE"/>
    <w:rsid w:val="00BD7123"/>
    <w:rsid w:val="00BE5F90"/>
    <w:rsid w:val="00BE6E8D"/>
    <w:rsid w:val="00BE792E"/>
    <w:rsid w:val="00C0589B"/>
    <w:rsid w:val="00C113BC"/>
    <w:rsid w:val="00C12BAA"/>
    <w:rsid w:val="00C164A0"/>
    <w:rsid w:val="00C205E5"/>
    <w:rsid w:val="00C23A6C"/>
    <w:rsid w:val="00C24C83"/>
    <w:rsid w:val="00C260E0"/>
    <w:rsid w:val="00C3197F"/>
    <w:rsid w:val="00C32CBF"/>
    <w:rsid w:val="00C338F7"/>
    <w:rsid w:val="00C342AF"/>
    <w:rsid w:val="00C35E94"/>
    <w:rsid w:val="00C407C8"/>
    <w:rsid w:val="00C41158"/>
    <w:rsid w:val="00C43561"/>
    <w:rsid w:val="00C45E1F"/>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5565"/>
    <w:rsid w:val="00C75B10"/>
    <w:rsid w:val="00C76E93"/>
    <w:rsid w:val="00C801D0"/>
    <w:rsid w:val="00C802FD"/>
    <w:rsid w:val="00C812D3"/>
    <w:rsid w:val="00C813E9"/>
    <w:rsid w:val="00C82F1E"/>
    <w:rsid w:val="00C84243"/>
    <w:rsid w:val="00C90E70"/>
    <w:rsid w:val="00C92138"/>
    <w:rsid w:val="00C92F27"/>
    <w:rsid w:val="00C94DBD"/>
    <w:rsid w:val="00C95903"/>
    <w:rsid w:val="00C97735"/>
    <w:rsid w:val="00CA28F3"/>
    <w:rsid w:val="00CA3C15"/>
    <w:rsid w:val="00CA4B03"/>
    <w:rsid w:val="00CA4ECA"/>
    <w:rsid w:val="00CB00FB"/>
    <w:rsid w:val="00CB0D4C"/>
    <w:rsid w:val="00CB1F6C"/>
    <w:rsid w:val="00CB43FA"/>
    <w:rsid w:val="00CB60BD"/>
    <w:rsid w:val="00CC0457"/>
    <w:rsid w:val="00CC371A"/>
    <w:rsid w:val="00CC5082"/>
    <w:rsid w:val="00CC6306"/>
    <w:rsid w:val="00CC67DF"/>
    <w:rsid w:val="00CC68F4"/>
    <w:rsid w:val="00CC7CF8"/>
    <w:rsid w:val="00CD32D9"/>
    <w:rsid w:val="00CD3E7C"/>
    <w:rsid w:val="00CD445B"/>
    <w:rsid w:val="00CD6A10"/>
    <w:rsid w:val="00CD71F7"/>
    <w:rsid w:val="00CD75A7"/>
    <w:rsid w:val="00CE1538"/>
    <w:rsid w:val="00CE5FB0"/>
    <w:rsid w:val="00CE65B2"/>
    <w:rsid w:val="00CF37B7"/>
    <w:rsid w:val="00D01DA5"/>
    <w:rsid w:val="00D0289A"/>
    <w:rsid w:val="00D04321"/>
    <w:rsid w:val="00D05485"/>
    <w:rsid w:val="00D065E3"/>
    <w:rsid w:val="00D0664F"/>
    <w:rsid w:val="00D122B6"/>
    <w:rsid w:val="00D16C8F"/>
    <w:rsid w:val="00D17D48"/>
    <w:rsid w:val="00D22B42"/>
    <w:rsid w:val="00D26941"/>
    <w:rsid w:val="00D2720C"/>
    <w:rsid w:val="00D30940"/>
    <w:rsid w:val="00D32088"/>
    <w:rsid w:val="00D325DD"/>
    <w:rsid w:val="00D325DF"/>
    <w:rsid w:val="00D34A15"/>
    <w:rsid w:val="00D364A2"/>
    <w:rsid w:val="00D42E06"/>
    <w:rsid w:val="00D43A9A"/>
    <w:rsid w:val="00D43EB9"/>
    <w:rsid w:val="00D5459C"/>
    <w:rsid w:val="00D571BD"/>
    <w:rsid w:val="00D57666"/>
    <w:rsid w:val="00D57EFB"/>
    <w:rsid w:val="00D63D29"/>
    <w:rsid w:val="00D75A5C"/>
    <w:rsid w:val="00D75CF1"/>
    <w:rsid w:val="00D77DD5"/>
    <w:rsid w:val="00D81EA9"/>
    <w:rsid w:val="00D84FCD"/>
    <w:rsid w:val="00D85113"/>
    <w:rsid w:val="00D91784"/>
    <w:rsid w:val="00D917CF"/>
    <w:rsid w:val="00D923A0"/>
    <w:rsid w:val="00D93BF5"/>
    <w:rsid w:val="00D93FAC"/>
    <w:rsid w:val="00D94615"/>
    <w:rsid w:val="00D9587D"/>
    <w:rsid w:val="00D95EB4"/>
    <w:rsid w:val="00DA122E"/>
    <w:rsid w:val="00DA1E6B"/>
    <w:rsid w:val="00DA28E5"/>
    <w:rsid w:val="00DA2FDE"/>
    <w:rsid w:val="00DA714D"/>
    <w:rsid w:val="00DB1A79"/>
    <w:rsid w:val="00DB3C7E"/>
    <w:rsid w:val="00DB5924"/>
    <w:rsid w:val="00DB68D5"/>
    <w:rsid w:val="00DB6B6C"/>
    <w:rsid w:val="00DB7C12"/>
    <w:rsid w:val="00DB7D71"/>
    <w:rsid w:val="00DB7FA3"/>
    <w:rsid w:val="00DC185B"/>
    <w:rsid w:val="00DC7BA5"/>
    <w:rsid w:val="00DD2FAD"/>
    <w:rsid w:val="00DD38C2"/>
    <w:rsid w:val="00DD4D4E"/>
    <w:rsid w:val="00DE05B2"/>
    <w:rsid w:val="00DE392C"/>
    <w:rsid w:val="00DE39D5"/>
    <w:rsid w:val="00DE538D"/>
    <w:rsid w:val="00DE6BD6"/>
    <w:rsid w:val="00DE6E0D"/>
    <w:rsid w:val="00DF00D6"/>
    <w:rsid w:val="00DF46AD"/>
    <w:rsid w:val="00DF6578"/>
    <w:rsid w:val="00DF7BBC"/>
    <w:rsid w:val="00E01E9D"/>
    <w:rsid w:val="00E0204B"/>
    <w:rsid w:val="00E037E8"/>
    <w:rsid w:val="00E10C61"/>
    <w:rsid w:val="00E11812"/>
    <w:rsid w:val="00E127E0"/>
    <w:rsid w:val="00E1421A"/>
    <w:rsid w:val="00E164AA"/>
    <w:rsid w:val="00E2303A"/>
    <w:rsid w:val="00E24013"/>
    <w:rsid w:val="00E24CF7"/>
    <w:rsid w:val="00E24E0F"/>
    <w:rsid w:val="00E260D5"/>
    <w:rsid w:val="00E26617"/>
    <w:rsid w:val="00E27A36"/>
    <w:rsid w:val="00E3000B"/>
    <w:rsid w:val="00E3369D"/>
    <w:rsid w:val="00E34597"/>
    <w:rsid w:val="00E34B40"/>
    <w:rsid w:val="00E35D6E"/>
    <w:rsid w:val="00E36E08"/>
    <w:rsid w:val="00E376CE"/>
    <w:rsid w:val="00E406A7"/>
    <w:rsid w:val="00E45F3D"/>
    <w:rsid w:val="00E462F0"/>
    <w:rsid w:val="00E47B7A"/>
    <w:rsid w:val="00E50CA6"/>
    <w:rsid w:val="00E562DC"/>
    <w:rsid w:val="00E63937"/>
    <w:rsid w:val="00E64008"/>
    <w:rsid w:val="00E66734"/>
    <w:rsid w:val="00E73943"/>
    <w:rsid w:val="00E73A29"/>
    <w:rsid w:val="00E74066"/>
    <w:rsid w:val="00E766C7"/>
    <w:rsid w:val="00E81954"/>
    <w:rsid w:val="00E82EEE"/>
    <w:rsid w:val="00E8317B"/>
    <w:rsid w:val="00E84291"/>
    <w:rsid w:val="00E854CE"/>
    <w:rsid w:val="00E907F1"/>
    <w:rsid w:val="00E94CDE"/>
    <w:rsid w:val="00E960AC"/>
    <w:rsid w:val="00EA38D1"/>
    <w:rsid w:val="00EA3CE8"/>
    <w:rsid w:val="00EA42F9"/>
    <w:rsid w:val="00EB08D4"/>
    <w:rsid w:val="00EB17D6"/>
    <w:rsid w:val="00EC093E"/>
    <w:rsid w:val="00EC0D9E"/>
    <w:rsid w:val="00EC142A"/>
    <w:rsid w:val="00EC23F8"/>
    <w:rsid w:val="00EC528A"/>
    <w:rsid w:val="00ED4100"/>
    <w:rsid w:val="00ED6114"/>
    <w:rsid w:val="00EE0520"/>
    <w:rsid w:val="00EE41E8"/>
    <w:rsid w:val="00EE5339"/>
    <w:rsid w:val="00EE6056"/>
    <w:rsid w:val="00EE6CC6"/>
    <w:rsid w:val="00EF03C5"/>
    <w:rsid w:val="00EF05C3"/>
    <w:rsid w:val="00EF0691"/>
    <w:rsid w:val="00EF2269"/>
    <w:rsid w:val="00EF28E8"/>
    <w:rsid w:val="00EF52AE"/>
    <w:rsid w:val="00EF79CE"/>
    <w:rsid w:val="00F018EA"/>
    <w:rsid w:val="00F019FF"/>
    <w:rsid w:val="00F053A4"/>
    <w:rsid w:val="00F05C88"/>
    <w:rsid w:val="00F11255"/>
    <w:rsid w:val="00F124E0"/>
    <w:rsid w:val="00F15946"/>
    <w:rsid w:val="00F16087"/>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1438"/>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4FB3"/>
    <w:rsid w:val="00FA5FE2"/>
    <w:rsid w:val="00FA7A36"/>
    <w:rsid w:val="00FB0184"/>
    <w:rsid w:val="00FB0DC9"/>
    <w:rsid w:val="00FB0FCF"/>
    <w:rsid w:val="00FB49C9"/>
    <w:rsid w:val="00FB73B1"/>
    <w:rsid w:val="00FC0176"/>
    <w:rsid w:val="00FC0EC2"/>
    <w:rsid w:val="00FC27C3"/>
    <w:rsid w:val="00FC5534"/>
    <w:rsid w:val="00FC56E5"/>
    <w:rsid w:val="00FC649A"/>
    <w:rsid w:val="00FD1F2C"/>
    <w:rsid w:val="00FD5C7C"/>
    <w:rsid w:val="00FD6000"/>
    <w:rsid w:val="00FE17B0"/>
    <w:rsid w:val="00FE1C9B"/>
    <w:rsid w:val="00FE6510"/>
    <w:rsid w:val="00FE7DBC"/>
    <w:rsid w:val="00FF0DCD"/>
    <w:rsid w:val="00FF2BEF"/>
    <w:rsid w:val="00FF31C5"/>
    <w:rsid w:val="00FF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08AC702"/>
  <w15:chartTrackingRefBased/>
  <w15:docId w15:val="{B37A0946-BD11-49F0-8D0C-61C8D6BC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46FE-BC80-4779-9BD4-0678EA8B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2947</Words>
  <Characters>16677</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19585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Yazzie, Cody (EGLE)</dc:creator>
  <cp:keywords>AQD-AIR-ROP-TITLE V, Permit,Staff Report</cp:keywords>
  <dc:description/>
  <cp:lastModifiedBy>Brothers, Monica (EGLE)</cp:lastModifiedBy>
  <cp:revision>2</cp:revision>
  <cp:lastPrinted>2013-10-29T20:42:00Z</cp:lastPrinted>
  <dcterms:created xsi:type="dcterms:W3CDTF">2024-05-08T16:08:00Z</dcterms:created>
  <dcterms:modified xsi:type="dcterms:W3CDTF">2024-05-08T16:08:00Z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2021-04-23T22:03:27Z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