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160CFD" w14:textId="78569507" w:rsidR="00AF4326" w:rsidRDefault="00AF4326">
      <w:pPr>
        <w:pStyle w:val="Header"/>
        <w:tabs>
          <w:tab w:val="clear" w:pos="4320"/>
          <w:tab w:val="clear" w:pos="8640"/>
        </w:tabs>
        <w:rPr>
          <w:rFonts w:ascii="Arial" w:hAnsi="Arial"/>
          <w:sz w:val="18"/>
        </w:rPr>
      </w:pPr>
    </w:p>
    <w:p w14:paraId="1CFD17E2" w14:textId="77777777" w:rsidR="006D57EE" w:rsidRDefault="006D57EE">
      <w:pPr>
        <w:pStyle w:val="Header"/>
        <w:tabs>
          <w:tab w:val="clear" w:pos="4320"/>
          <w:tab w:val="clear" w:pos="8640"/>
        </w:tabs>
        <w:rPr>
          <w:rFonts w:ascii="Arial" w:hAnsi="Arial"/>
          <w:sz w:val="18"/>
        </w:rPr>
      </w:pPr>
    </w:p>
    <w:tbl>
      <w:tblPr>
        <w:tblW w:w="0" w:type="auto"/>
        <w:tblInd w:w="18" w:type="dxa"/>
        <w:tblLayout w:type="fixed"/>
        <w:tblLook w:val="0000" w:firstRow="0" w:lastRow="0" w:firstColumn="0" w:lastColumn="0" w:noHBand="0" w:noVBand="0"/>
      </w:tblPr>
      <w:tblGrid>
        <w:gridCol w:w="2250"/>
        <w:gridCol w:w="5670"/>
        <w:gridCol w:w="2430"/>
      </w:tblGrid>
      <w:tr w:rsidR="00AA0D6E" w14:paraId="3991E8BB" w14:textId="77777777" w:rsidTr="00240431">
        <w:tc>
          <w:tcPr>
            <w:tcW w:w="2250" w:type="dxa"/>
          </w:tcPr>
          <w:p w14:paraId="348A0801" w14:textId="77777777" w:rsidR="00AA0D6E" w:rsidRDefault="00AA0D6E" w:rsidP="00AA0D6E">
            <w:pPr>
              <w:jc w:val="center"/>
              <w:rPr>
                <w:rFonts w:ascii="Arial" w:hAnsi="Arial"/>
                <w:sz w:val="16"/>
              </w:rPr>
            </w:pPr>
          </w:p>
        </w:tc>
        <w:tc>
          <w:tcPr>
            <w:tcW w:w="5670" w:type="dxa"/>
          </w:tcPr>
          <w:p w14:paraId="2E61CC1B" w14:textId="77777777" w:rsidR="00AA0D6E" w:rsidRDefault="00AA0D6E" w:rsidP="00AA0D6E">
            <w:pPr>
              <w:ind w:left="-108" w:right="-140"/>
              <w:jc w:val="center"/>
              <w:rPr>
                <w:rFonts w:ascii="Arial" w:hAnsi="Arial"/>
              </w:rPr>
            </w:pPr>
            <w:r>
              <w:rPr>
                <w:rFonts w:ascii="Arial" w:hAnsi="Arial"/>
              </w:rPr>
              <w:t>Michigan Department of Environment, Great Lakes, and Energy</w:t>
            </w:r>
          </w:p>
          <w:p w14:paraId="78DFF50E" w14:textId="77777777" w:rsidR="00AA0D6E" w:rsidRDefault="00AA0D6E" w:rsidP="00AA0D6E">
            <w:pPr>
              <w:jc w:val="center"/>
              <w:rPr>
                <w:rFonts w:ascii="Arial" w:hAnsi="Arial"/>
                <w:sz w:val="16"/>
              </w:rPr>
            </w:pPr>
            <w:r>
              <w:rPr>
                <w:rFonts w:ascii="Arial" w:hAnsi="Arial"/>
              </w:rPr>
              <w:t>Air Quality Division</w:t>
            </w:r>
          </w:p>
        </w:tc>
        <w:tc>
          <w:tcPr>
            <w:tcW w:w="2430" w:type="dxa"/>
          </w:tcPr>
          <w:p w14:paraId="42C924B4" w14:textId="77777777" w:rsidR="00AA0D6E" w:rsidRDefault="00AA0D6E" w:rsidP="00AA0D6E">
            <w:pPr>
              <w:jc w:val="center"/>
              <w:rPr>
                <w:rFonts w:ascii="Arial" w:hAnsi="Arial"/>
                <w:b/>
                <w:sz w:val="24"/>
              </w:rPr>
            </w:pPr>
          </w:p>
        </w:tc>
      </w:tr>
      <w:tr w:rsidR="00AA0D6E" w14:paraId="65EBA63E" w14:textId="77777777" w:rsidTr="00240431">
        <w:trPr>
          <w:cantSplit/>
          <w:trHeight w:val="146"/>
        </w:trPr>
        <w:tc>
          <w:tcPr>
            <w:tcW w:w="2250" w:type="dxa"/>
          </w:tcPr>
          <w:p w14:paraId="2D9A1185" w14:textId="77777777" w:rsidR="00AA0D6E" w:rsidRPr="00DB5924" w:rsidRDefault="00AA0D6E" w:rsidP="00AA0D6E">
            <w:pPr>
              <w:pStyle w:val="Header"/>
              <w:jc w:val="center"/>
              <w:rPr>
                <w:rFonts w:ascii="Arial" w:hAnsi="Arial"/>
                <w:b/>
                <w:sz w:val="16"/>
              </w:rPr>
            </w:pPr>
            <w:r w:rsidRPr="00DB5924">
              <w:rPr>
                <w:rFonts w:ascii="Arial" w:hAnsi="Arial"/>
                <w:b/>
                <w:sz w:val="16"/>
              </w:rPr>
              <w:t>State Registration Number</w:t>
            </w:r>
          </w:p>
        </w:tc>
        <w:tc>
          <w:tcPr>
            <w:tcW w:w="5670" w:type="dxa"/>
          </w:tcPr>
          <w:p w14:paraId="0A9EEF04" w14:textId="77777777" w:rsidR="00AA0D6E" w:rsidRDefault="00AA0D6E" w:rsidP="00AA0D6E">
            <w:pPr>
              <w:pStyle w:val="Header"/>
              <w:jc w:val="center"/>
              <w:rPr>
                <w:rFonts w:ascii="Arial" w:hAnsi="Arial"/>
                <w:b/>
                <w:sz w:val="28"/>
              </w:rPr>
            </w:pPr>
            <w:r>
              <w:rPr>
                <w:rFonts w:ascii="Arial" w:hAnsi="Arial"/>
                <w:b/>
                <w:sz w:val="28"/>
              </w:rPr>
              <w:t>RENEWABLE OPERATING PERMIT</w:t>
            </w:r>
          </w:p>
        </w:tc>
        <w:tc>
          <w:tcPr>
            <w:tcW w:w="2430" w:type="dxa"/>
          </w:tcPr>
          <w:p w14:paraId="0E441BD0" w14:textId="77777777" w:rsidR="00AA0D6E" w:rsidRPr="00DB5924" w:rsidRDefault="00AA0D6E" w:rsidP="00AA0D6E">
            <w:pPr>
              <w:jc w:val="center"/>
              <w:rPr>
                <w:rFonts w:ascii="Arial" w:hAnsi="Arial"/>
                <w:b/>
                <w:sz w:val="16"/>
              </w:rPr>
            </w:pPr>
            <w:smartTag w:uri="urn:schemas-microsoft-com:office:smarttags" w:element="stockticker">
              <w:r w:rsidRPr="00DB5924">
                <w:rPr>
                  <w:rFonts w:ascii="Arial" w:hAnsi="Arial"/>
                  <w:b/>
                  <w:sz w:val="16"/>
                </w:rPr>
                <w:t>ROP</w:t>
              </w:r>
            </w:smartTag>
            <w:r w:rsidRPr="00DB5924">
              <w:rPr>
                <w:rFonts w:ascii="Arial" w:hAnsi="Arial"/>
                <w:b/>
                <w:sz w:val="16"/>
              </w:rPr>
              <w:t xml:space="preserve"> Number</w:t>
            </w:r>
          </w:p>
        </w:tc>
      </w:tr>
      <w:tr w:rsidR="00AA0D6E" w14:paraId="2DABEC7D" w14:textId="77777777" w:rsidTr="00240431">
        <w:trPr>
          <w:cantSplit/>
          <w:trHeight w:val="145"/>
        </w:trPr>
        <w:tc>
          <w:tcPr>
            <w:tcW w:w="2250" w:type="dxa"/>
          </w:tcPr>
          <w:p w14:paraId="1C5594C2" w14:textId="4D3E122E" w:rsidR="00AA0D6E" w:rsidRPr="00910FEA" w:rsidRDefault="00BF6656" w:rsidP="00AA0D6E">
            <w:pPr>
              <w:pStyle w:val="Header"/>
              <w:jc w:val="center"/>
              <w:rPr>
                <w:rFonts w:ascii="Arial" w:hAnsi="Arial"/>
                <w:sz w:val="22"/>
                <w:szCs w:val="22"/>
              </w:rPr>
            </w:pPr>
            <w:bookmarkStart w:id="0" w:name="SRN"/>
            <w:r>
              <w:rPr>
                <w:rFonts w:ascii="Arial" w:hAnsi="Arial"/>
                <w:sz w:val="22"/>
                <w:szCs w:val="22"/>
              </w:rPr>
              <w:t>B7220</w:t>
            </w:r>
            <w:bookmarkEnd w:id="0"/>
          </w:p>
        </w:tc>
        <w:tc>
          <w:tcPr>
            <w:tcW w:w="5670" w:type="dxa"/>
          </w:tcPr>
          <w:p w14:paraId="1A389019" w14:textId="77777777" w:rsidR="00AA0D6E" w:rsidRPr="00E406A7" w:rsidRDefault="00AA0D6E" w:rsidP="00AA0D6E">
            <w:pPr>
              <w:jc w:val="center"/>
              <w:rPr>
                <w:rFonts w:ascii="Arial" w:hAnsi="Arial"/>
                <w:b/>
                <w:sz w:val="28"/>
                <w:szCs w:val="28"/>
              </w:rPr>
            </w:pPr>
            <w:r w:rsidRPr="00E406A7">
              <w:rPr>
                <w:rFonts w:ascii="Arial" w:hAnsi="Arial"/>
                <w:b/>
                <w:sz w:val="28"/>
                <w:szCs w:val="28"/>
              </w:rPr>
              <w:t>STAFF REPORT</w:t>
            </w:r>
          </w:p>
        </w:tc>
        <w:tc>
          <w:tcPr>
            <w:tcW w:w="2430" w:type="dxa"/>
          </w:tcPr>
          <w:p w14:paraId="06FCDCB6" w14:textId="5F7CC225" w:rsidR="00AA0D6E" w:rsidRPr="00910FEA" w:rsidRDefault="00BF6656" w:rsidP="00AA0D6E">
            <w:pPr>
              <w:pStyle w:val="Header"/>
              <w:jc w:val="center"/>
              <w:rPr>
                <w:rFonts w:ascii="Arial" w:hAnsi="Arial"/>
                <w:sz w:val="22"/>
                <w:szCs w:val="22"/>
              </w:rPr>
            </w:pPr>
            <w:bookmarkStart w:id="1" w:name="Text17"/>
            <w:r>
              <w:rPr>
                <w:rFonts w:ascii="Arial" w:hAnsi="Arial"/>
                <w:sz w:val="22"/>
                <w:szCs w:val="22"/>
              </w:rPr>
              <w:t>MI-ROP-B7220-20</w:t>
            </w:r>
            <w:bookmarkEnd w:id="1"/>
            <w:r w:rsidR="002329A1">
              <w:rPr>
                <w:rFonts w:ascii="Arial" w:hAnsi="Arial"/>
                <w:sz w:val="22"/>
                <w:szCs w:val="22"/>
              </w:rPr>
              <w:t>22</w:t>
            </w:r>
          </w:p>
        </w:tc>
      </w:tr>
    </w:tbl>
    <w:p w14:paraId="379C3DFE" w14:textId="77777777" w:rsidR="00AF4326" w:rsidRDefault="00AF4326">
      <w:pPr>
        <w:rPr>
          <w:rFonts w:ascii="Arial" w:hAnsi="Arial"/>
          <w:color w:val="000000"/>
          <w:sz w:val="14"/>
        </w:rPr>
      </w:pPr>
    </w:p>
    <w:p w14:paraId="0003172A" w14:textId="77777777" w:rsidR="00AF4326" w:rsidRDefault="00AF4326">
      <w:pPr>
        <w:jc w:val="center"/>
        <w:rPr>
          <w:rFonts w:ascii="Arial" w:hAnsi="Arial"/>
          <w:sz w:val="22"/>
        </w:rPr>
      </w:pPr>
    </w:p>
    <w:p w14:paraId="119C4A3A" w14:textId="4AB9DB75" w:rsidR="003D6C8F" w:rsidRPr="003D6C8F" w:rsidRDefault="00BF6656">
      <w:pPr>
        <w:jc w:val="center"/>
        <w:rPr>
          <w:rFonts w:ascii="Arial" w:hAnsi="Arial"/>
          <w:b/>
          <w:sz w:val="22"/>
        </w:rPr>
      </w:pPr>
      <w:bookmarkStart w:id="2" w:name="Text40"/>
      <w:r>
        <w:rPr>
          <w:rFonts w:ascii="Arial" w:hAnsi="Arial"/>
          <w:b/>
          <w:noProof/>
          <w:sz w:val="22"/>
        </w:rPr>
        <w:t>ANR Pipeline Company - Woolfolk Compressor Station</w:t>
      </w:r>
      <w:bookmarkEnd w:id="2"/>
    </w:p>
    <w:p w14:paraId="33D84DBE" w14:textId="77777777" w:rsidR="00AF4326" w:rsidRDefault="00AF4326">
      <w:pPr>
        <w:rPr>
          <w:rFonts w:ascii="Arial" w:hAnsi="Arial"/>
          <w:sz w:val="22"/>
        </w:rPr>
      </w:pPr>
    </w:p>
    <w:p w14:paraId="0C2B3BF2" w14:textId="77777777" w:rsidR="00AF4326" w:rsidRDefault="00AF4326">
      <w:pPr>
        <w:jc w:val="center"/>
        <w:rPr>
          <w:rFonts w:ascii="Arial" w:hAnsi="Arial"/>
          <w:sz w:val="22"/>
        </w:rPr>
      </w:pPr>
    </w:p>
    <w:p w14:paraId="71A75A70" w14:textId="0E33B5AF" w:rsidR="00AF4326" w:rsidRDefault="009A000C">
      <w:pPr>
        <w:jc w:val="center"/>
        <w:rPr>
          <w:rFonts w:ascii="Arial" w:hAnsi="Arial"/>
          <w:sz w:val="22"/>
        </w:rPr>
      </w:pPr>
      <w:r>
        <w:rPr>
          <w:rFonts w:ascii="Arial" w:hAnsi="Arial"/>
          <w:sz w:val="22"/>
        </w:rPr>
        <w:t>State Registration Number (</w:t>
      </w:r>
      <w:r w:rsidR="00AF4326">
        <w:rPr>
          <w:rFonts w:ascii="Arial" w:hAnsi="Arial"/>
          <w:sz w:val="22"/>
        </w:rPr>
        <w:t>SRN</w:t>
      </w:r>
      <w:r w:rsidR="007B06F8">
        <w:rPr>
          <w:rFonts w:ascii="Arial" w:hAnsi="Arial"/>
          <w:sz w:val="22"/>
        </w:rPr>
        <w:t>):  B7220</w:t>
      </w:r>
    </w:p>
    <w:p w14:paraId="3C4560A1" w14:textId="77777777" w:rsidR="00AF4326" w:rsidRDefault="00AF4326">
      <w:pPr>
        <w:jc w:val="center"/>
        <w:rPr>
          <w:rFonts w:ascii="Arial" w:hAnsi="Arial"/>
          <w:sz w:val="22"/>
        </w:rPr>
      </w:pPr>
    </w:p>
    <w:p w14:paraId="4C98CBF1" w14:textId="77777777" w:rsidR="00AF4326" w:rsidRDefault="001301E9">
      <w:pPr>
        <w:jc w:val="center"/>
        <w:outlineLvl w:val="0"/>
        <w:rPr>
          <w:rFonts w:ascii="Arial" w:hAnsi="Arial"/>
          <w:sz w:val="22"/>
        </w:rPr>
      </w:pPr>
      <w:r>
        <w:rPr>
          <w:rFonts w:ascii="Arial" w:hAnsi="Arial"/>
          <w:sz w:val="22"/>
        </w:rPr>
        <w:t>Located</w:t>
      </w:r>
      <w:r w:rsidR="00AF4326">
        <w:rPr>
          <w:rFonts w:ascii="Arial" w:hAnsi="Arial"/>
          <w:sz w:val="22"/>
        </w:rPr>
        <w:t xml:space="preserve"> at</w:t>
      </w:r>
    </w:p>
    <w:p w14:paraId="1CD4B305" w14:textId="77777777" w:rsidR="006240B1" w:rsidRDefault="006240B1">
      <w:pPr>
        <w:jc w:val="center"/>
        <w:outlineLvl w:val="0"/>
        <w:rPr>
          <w:rFonts w:ascii="Arial" w:hAnsi="Arial"/>
          <w:sz w:val="22"/>
        </w:rPr>
      </w:pPr>
    </w:p>
    <w:p w14:paraId="26E491D2" w14:textId="357E20CC" w:rsidR="00AF4326" w:rsidRDefault="00BF6656">
      <w:pPr>
        <w:jc w:val="center"/>
        <w:rPr>
          <w:rFonts w:ascii="Arial" w:hAnsi="Arial"/>
          <w:sz w:val="22"/>
        </w:rPr>
      </w:pPr>
      <w:bookmarkStart w:id="3" w:name="Street_Address"/>
      <w:r>
        <w:rPr>
          <w:rFonts w:ascii="Arial" w:hAnsi="Arial"/>
          <w:sz w:val="22"/>
        </w:rPr>
        <w:t>11039 150</w:t>
      </w:r>
      <w:r w:rsidRPr="00BF6656">
        <w:rPr>
          <w:rFonts w:ascii="Arial" w:hAnsi="Arial"/>
          <w:sz w:val="22"/>
          <w:vertAlign w:val="superscript"/>
        </w:rPr>
        <w:t>th</w:t>
      </w:r>
      <w:r>
        <w:rPr>
          <w:rFonts w:ascii="Arial" w:hAnsi="Arial"/>
          <w:sz w:val="22"/>
        </w:rPr>
        <w:t xml:space="preserve"> Street</w:t>
      </w:r>
      <w:bookmarkEnd w:id="3"/>
      <w:r w:rsidR="00AF4326">
        <w:rPr>
          <w:rFonts w:ascii="Arial" w:hAnsi="Arial"/>
          <w:sz w:val="22"/>
        </w:rPr>
        <w:t xml:space="preserve">, </w:t>
      </w:r>
      <w:bookmarkStart w:id="4" w:name="City"/>
      <w:r>
        <w:rPr>
          <w:rFonts w:ascii="Arial" w:hAnsi="Arial"/>
          <w:sz w:val="22"/>
        </w:rPr>
        <w:t>Big Rapids</w:t>
      </w:r>
      <w:bookmarkEnd w:id="4"/>
      <w:r w:rsidR="00AF4326">
        <w:rPr>
          <w:rFonts w:ascii="Arial" w:hAnsi="Arial"/>
          <w:sz w:val="22"/>
        </w:rPr>
        <w:t xml:space="preserve">, </w:t>
      </w:r>
      <w:bookmarkStart w:id="5" w:name="Text13"/>
      <w:r>
        <w:rPr>
          <w:rFonts w:ascii="Arial" w:hAnsi="Arial"/>
          <w:sz w:val="22"/>
        </w:rPr>
        <w:t>Mecosta</w:t>
      </w:r>
      <w:bookmarkEnd w:id="5"/>
      <w:r w:rsidR="000901C4">
        <w:rPr>
          <w:rFonts w:ascii="Arial" w:hAnsi="Arial"/>
          <w:sz w:val="22"/>
        </w:rPr>
        <w:t xml:space="preserve"> County</w:t>
      </w:r>
      <w:r w:rsidR="00D325DF">
        <w:rPr>
          <w:rFonts w:ascii="Arial" w:hAnsi="Arial"/>
          <w:sz w:val="22"/>
        </w:rPr>
        <w:t xml:space="preserve">, </w:t>
      </w:r>
      <w:r w:rsidR="00AF4326">
        <w:rPr>
          <w:rFonts w:ascii="Arial" w:hAnsi="Arial"/>
          <w:sz w:val="22"/>
        </w:rPr>
        <w:t xml:space="preserve">Michigan </w:t>
      </w:r>
      <w:bookmarkStart w:id="6" w:name="Zip"/>
      <w:r>
        <w:rPr>
          <w:rFonts w:ascii="Arial" w:hAnsi="Arial"/>
          <w:sz w:val="22"/>
        </w:rPr>
        <w:t>49307</w:t>
      </w:r>
      <w:bookmarkEnd w:id="6"/>
    </w:p>
    <w:p w14:paraId="29BAF850" w14:textId="77777777" w:rsidR="00AF4326" w:rsidRDefault="00AF4326">
      <w:pPr>
        <w:jc w:val="center"/>
        <w:rPr>
          <w:rFonts w:ascii="Arial" w:hAnsi="Arial"/>
          <w:sz w:val="22"/>
        </w:rPr>
      </w:pPr>
    </w:p>
    <w:p w14:paraId="04D4D26F" w14:textId="76FAC646" w:rsidR="00AF4326" w:rsidRDefault="00AF4326">
      <w:pPr>
        <w:ind w:left="3150"/>
        <w:rPr>
          <w:rFonts w:ascii="Arial" w:hAnsi="Arial"/>
          <w:sz w:val="22"/>
        </w:rPr>
      </w:pPr>
      <w:r>
        <w:rPr>
          <w:rFonts w:ascii="Arial" w:hAnsi="Arial"/>
          <w:sz w:val="22"/>
        </w:rPr>
        <w:t xml:space="preserve">Permit </w:t>
      </w:r>
      <w:r w:rsidRPr="00E3000B">
        <w:rPr>
          <w:rFonts w:ascii="Arial" w:hAnsi="Arial"/>
          <w:sz w:val="22"/>
        </w:rPr>
        <w:t>Number</w:t>
      </w:r>
      <w:r>
        <w:rPr>
          <w:rFonts w:ascii="Arial" w:hAnsi="Arial"/>
          <w:sz w:val="22"/>
        </w:rPr>
        <w:t>:</w:t>
      </w:r>
      <w:r>
        <w:rPr>
          <w:rFonts w:ascii="Arial" w:hAnsi="Arial"/>
          <w:sz w:val="22"/>
        </w:rPr>
        <w:tab/>
      </w:r>
      <w:r>
        <w:rPr>
          <w:rFonts w:ascii="Arial" w:hAnsi="Arial"/>
          <w:sz w:val="22"/>
        </w:rPr>
        <w:tab/>
      </w:r>
      <w:bookmarkStart w:id="7" w:name="Text19"/>
      <w:r w:rsidR="00BF6656">
        <w:rPr>
          <w:rFonts w:ascii="Arial" w:hAnsi="Arial"/>
          <w:noProof/>
          <w:sz w:val="22"/>
        </w:rPr>
        <w:t>MI-ROP-B7</w:t>
      </w:r>
      <w:r w:rsidR="007B06F8">
        <w:rPr>
          <w:rFonts w:ascii="Arial" w:hAnsi="Arial"/>
          <w:noProof/>
          <w:sz w:val="22"/>
        </w:rPr>
        <w:t>2</w:t>
      </w:r>
      <w:r w:rsidR="00BF6656">
        <w:rPr>
          <w:rFonts w:ascii="Arial" w:hAnsi="Arial"/>
          <w:noProof/>
          <w:sz w:val="22"/>
        </w:rPr>
        <w:t>20-20</w:t>
      </w:r>
      <w:bookmarkEnd w:id="7"/>
      <w:r w:rsidR="002329A1">
        <w:rPr>
          <w:rFonts w:ascii="Arial" w:hAnsi="Arial"/>
          <w:noProof/>
          <w:sz w:val="22"/>
        </w:rPr>
        <w:t>22</w:t>
      </w:r>
    </w:p>
    <w:p w14:paraId="739996BB" w14:textId="77777777" w:rsidR="00AF4326" w:rsidRDefault="00AF4326">
      <w:pPr>
        <w:ind w:left="3150"/>
        <w:rPr>
          <w:rFonts w:ascii="Arial" w:hAnsi="Arial"/>
          <w:sz w:val="22"/>
        </w:rPr>
      </w:pPr>
    </w:p>
    <w:p w14:paraId="66387CCA" w14:textId="3D15DD95" w:rsidR="00AF4326" w:rsidRDefault="00AF4326">
      <w:pPr>
        <w:ind w:left="3150"/>
        <w:rPr>
          <w:rFonts w:ascii="Arial" w:hAnsi="Arial"/>
          <w:sz w:val="22"/>
        </w:rPr>
      </w:pPr>
      <w:r>
        <w:rPr>
          <w:rFonts w:ascii="Arial" w:hAnsi="Arial"/>
          <w:sz w:val="22"/>
        </w:rPr>
        <w:t>Staff Report Date:</w:t>
      </w:r>
      <w:r>
        <w:rPr>
          <w:rFonts w:ascii="Arial" w:hAnsi="Arial"/>
          <w:sz w:val="22"/>
        </w:rPr>
        <w:tab/>
      </w:r>
      <w:r>
        <w:rPr>
          <w:rFonts w:ascii="Arial" w:hAnsi="Arial"/>
          <w:sz w:val="22"/>
        </w:rPr>
        <w:tab/>
      </w:r>
      <w:bookmarkStart w:id="8" w:name="Text16"/>
      <w:r w:rsidR="00527BFA">
        <w:rPr>
          <w:rFonts w:ascii="Arial" w:hAnsi="Arial"/>
          <w:sz w:val="22"/>
        </w:rPr>
        <w:t>July 4, 2022</w:t>
      </w:r>
      <w:bookmarkEnd w:id="8"/>
    </w:p>
    <w:p w14:paraId="5FED79F0" w14:textId="77777777" w:rsidR="00DB5924" w:rsidRPr="007129B8" w:rsidRDefault="00DB5924">
      <w:pPr>
        <w:pStyle w:val="BodyText"/>
      </w:pPr>
    </w:p>
    <w:p w14:paraId="346BDE4E" w14:textId="77777777" w:rsidR="00644884" w:rsidRDefault="00644884" w:rsidP="00DB5924">
      <w:pPr>
        <w:jc w:val="both"/>
        <w:rPr>
          <w:rFonts w:ascii="Arial" w:hAnsi="Arial"/>
          <w:sz w:val="22"/>
        </w:rPr>
      </w:pPr>
    </w:p>
    <w:p w14:paraId="293C2251" w14:textId="2CA03397" w:rsidR="00644884" w:rsidRDefault="00920B85" w:rsidP="00920B85">
      <w:pPr>
        <w:tabs>
          <w:tab w:val="left" w:pos="5964"/>
        </w:tabs>
        <w:jc w:val="both"/>
        <w:rPr>
          <w:rFonts w:ascii="Arial" w:hAnsi="Arial"/>
          <w:sz w:val="22"/>
        </w:rPr>
      </w:pPr>
      <w:r>
        <w:rPr>
          <w:rFonts w:ascii="Arial" w:hAnsi="Arial"/>
          <w:sz w:val="22"/>
        </w:rPr>
        <w:tab/>
      </w:r>
    </w:p>
    <w:p w14:paraId="02FD37F3" w14:textId="77777777" w:rsidR="00644884" w:rsidRDefault="00644884" w:rsidP="00DB5924">
      <w:pPr>
        <w:jc w:val="both"/>
        <w:rPr>
          <w:rFonts w:ascii="Arial" w:hAnsi="Arial"/>
          <w:sz w:val="22"/>
        </w:rPr>
      </w:pPr>
    </w:p>
    <w:p w14:paraId="4758136F" w14:textId="77777777" w:rsidR="00AF4326" w:rsidRDefault="00DB5924" w:rsidP="00DB5924">
      <w:pPr>
        <w:jc w:val="both"/>
        <w:rPr>
          <w:rFonts w:ascii="Arial" w:hAnsi="Arial"/>
          <w:sz w:val="22"/>
        </w:rPr>
      </w:pPr>
      <w:r w:rsidRPr="00DB5924">
        <w:rPr>
          <w:rFonts w:ascii="Arial" w:hAnsi="Arial"/>
          <w:sz w:val="22"/>
        </w:rPr>
        <w:t>This Staff Report is published in accordance with Sections 5506 and 5511 of Part 55, Air Pollution Control, of the Natural Resources and Environmental Protection Act, 1994 PA 451, as amended</w:t>
      </w:r>
      <w:r w:rsidR="00DB7D71">
        <w:rPr>
          <w:rFonts w:ascii="Arial" w:hAnsi="Arial"/>
          <w:sz w:val="22"/>
        </w:rPr>
        <w:t xml:space="preserve"> (Act 451)</w:t>
      </w:r>
      <w:r w:rsidRPr="00DB5924">
        <w:rPr>
          <w:rFonts w:ascii="Arial" w:hAnsi="Arial"/>
          <w:sz w:val="22"/>
        </w:rPr>
        <w:t>.  Specifically</w:t>
      </w:r>
      <w:r w:rsidR="00C67104">
        <w:rPr>
          <w:rFonts w:ascii="Arial" w:hAnsi="Arial"/>
          <w:sz w:val="22"/>
        </w:rPr>
        <w:t xml:space="preserve">, Rule 214(1) </w:t>
      </w:r>
      <w:r w:rsidR="009A58E1">
        <w:rPr>
          <w:rFonts w:ascii="Arial" w:hAnsi="Arial"/>
          <w:sz w:val="22"/>
        </w:rPr>
        <w:t xml:space="preserve">of the administrative rules promulgated under </w:t>
      </w:r>
      <w:r w:rsidR="00DA1E6B">
        <w:rPr>
          <w:rFonts w:ascii="Arial" w:hAnsi="Arial"/>
          <w:sz w:val="22"/>
        </w:rPr>
        <w:t>Act</w:t>
      </w:r>
      <w:r w:rsidR="009A58E1">
        <w:rPr>
          <w:rFonts w:ascii="Arial" w:hAnsi="Arial"/>
          <w:sz w:val="22"/>
        </w:rPr>
        <w:t xml:space="preserve"> 451</w:t>
      </w:r>
      <w:r w:rsidR="00DA1E6B">
        <w:rPr>
          <w:rFonts w:ascii="Arial" w:hAnsi="Arial"/>
          <w:sz w:val="22"/>
        </w:rPr>
        <w:t>,</w:t>
      </w:r>
      <w:r w:rsidR="009A58E1">
        <w:rPr>
          <w:rFonts w:ascii="Arial" w:hAnsi="Arial"/>
          <w:sz w:val="22"/>
        </w:rPr>
        <w:t xml:space="preserve"> </w:t>
      </w:r>
      <w:r w:rsidR="00C67104">
        <w:rPr>
          <w:rFonts w:ascii="Arial" w:hAnsi="Arial"/>
          <w:sz w:val="22"/>
        </w:rPr>
        <w:t xml:space="preserve">requires that the </w:t>
      </w:r>
      <w:r w:rsidR="00DB7D71">
        <w:rPr>
          <w:rFonts w:ascii="Arial" w:hAnsi="Arial"/>
          <w:sz w:val="22"/>
        </w:rPr>
        <w:t xml:space="preserve">Michigan </w:t>
      </w:r>
      <w:r w:rsidRPr="00DB5924">
        <w:rPr>
          <w:rFonts w:ascii="Arial" w:hAnsi="Arial"/>
          <w:sz w:val="22"/>
        </w:rPr>
        <w:t>Department of Environment</w:t>
      </w:r>
      <w:r w:rsidR="00251166">
        <w:rPr>
          <w:rFonts w:ascii="Arial" w:hAnsi="Arial"/>
          <w:sz w:val="22"/>
        </w:rPr>
        <w:t>, Great Lakes</w:t>
      </w:r>
      <w:r w:rsidR="00C6488B">
        <w:rPr>
          <w:rFonts w:ascii="Arial" w:hAnsi="Arial"/>
          <w:sz w:val="22"/>
        </w:rPr>
        <w:t>,</w:t>
      </w:r>
      <w:r w:rsidR="00251166">
        <w:rPr>
          <w:rFonts w:ascii="Arial" w:hAnsi="Arial"/>
          <w:sz w:val="22"/>
        </w:rPr>
        <w:t xml:space="preserve"> and Energy</w:t>
      </w:r>
      <w:r w:rsidR="00135426">
        <w:rPr>
          <w:rFonts w:ascii="Arial" w:hAnsi="Arial"/>
          <w:sz w:val="22"/>
        </w:rPr>
        <w:t xml:space="preserve"> </w:t>
      </w:r>
      <w:r w:rsidRPr="00DB5924">
        <w:rPr>
          <w:rFonts w:ascii="Arial" w:hAnsi="Arial"/>
          <w:sz w:val="22"/>
        </w:rPr>
        <w:t>(</w:t>
      </w:r>
      <w:r w:rsidR="00AF5CDE">
        <w:rPr>
          <w:rFonts w:ascii="Arial" w:hAnsi="Arial"/>
          <w:sz w:val="22"/>
        </w:rPr>
        <w:t>E</w:t>
      </w:r>
      <w:r w:rsidR="00251166">
        <w:rPr>
          <w:rFonts w:ascii="Arial" w:hAnsi="Arial"/>
          <w:sz w:val="22"/>
        </w:rPr>
        <w:t>GLE</w:t>
      </w:r>
      <w:r w:rsidRPr="00DB5924">
        <w:rPr>
          <w:rFonts w:ascii="Arial" w:hAnsi="Arial"/>
          <w:sz w:val="22"/>
        </w:rPr>
        <w:t>), Air Quality Division (AQD), prepare a report that sets forth the factual basis for the terms and conditions of the Renewable Operating Permit (</w:t>
      </w:r>
      <w:smartTag w:uri="urn:schemas-microsoft-com:office:smarttags" w:element="stockticker">
        <w:r w:rsidRPr="00DB5924">
          <w:rPr>
            <w:rFonts w:ascii="Arial" w:hAnsi="Arial"/>
            <w:sz w:val="22"/>
          </w:rPr>
          <w:t>ROP</w:t>
        </w:r>
      </w:smartTag>
      <w:r w:rsidRPr="00DB5924">
        <w:rPr>
          <w:rFonts w:ascii="Arial" w:hAnsi="Arial"/>
          <w:sz w:val="22"/>
        </w:rPr>
        <w:t xml:space="preserve">).  </w:t>
      </w:r>
    </w:p>
    <w:p w14:paraId="18EE5EF9" w14:textId="77777777" w:rsidR="00AF4326" w:rsidRDefault="00AF4326">
      <w:pPr>
        <w:rPr>
          <w:rFonts w:ascii="Arial" w:hAnsi="Arial"/>
          <w:sz w:val="22"/>
        </w:rPr>
      </w:pPr>
    </w:p>
    <w:p w14:paraId="0BBE322E" w14:textId="77777777" w:rsidR="00AF4326" w:rsidRDefault="00AF4326">
      <w:pPr>
        <w:rPr>
          <w:rFonts w:ascii="Arial" w:hAnsi="Arial"/>
          <w:sz w:val="22"/>
        </w:rPr>
      </w:pPr>
    </w:p>
    <w:p w14:paraId="1A97B946" w14:textId="77777777" w:rsidR="00AF4326" w:rsidRDefault="00AF4326">
      <w:pPr>
        <w:rPr>
          <w:rFonts w:ascii="Arial" w:hAnsi="Arial"/>
          <w:sz w:val="22"/>
        </w:rPr>
      </w:pPr>
    </w:p>
    <w:p w14:paraId="49AB6C80" w14:textId="77777777" w:rsidR="00AF4326" w:rsidRDefault="00AF4326">
      <w:pPr>
        <w:rPr>
          <w:rFonts w:ascii="Arial" w:hAnsi="Arial"/>
          <w:sz w:val="22"/>
        </w:rPr>
      </w:pPr>
    </w:p>
    <w:p w14:paraId="506E3B92" w14:textId="77777777" w:rsidR="00AF4326" w:rsidRDefault="00AF4326">
      <w:pPr>
        <w:rPr>
          <w:rFonts w:ascii="Arial" w:hAnsi="Arial"/>
          <w:sz w:val="22"/>
        </w:rPr>
      </w:pPr>
    </w:p>
    <w:p w14:paraId="2FF03E69" w14:textId="77777777" w:rsidR="00AF4326" w:rsidRDefault="00AF4326">
      <w:pPr>
        <w:rPr>
          <w:rFonts w:ascii="Arial" w:hAnsi="Arial"/>
          <w:sz w:val="22"/>
        </w:rPr>
      </w:pPr>
    </w:p>
    <w:p w14:paraId="2E970AFA" w14:textId="77777777" w:rsidR="00DB5924" w:rsidRDefault="00DB5924">
      <w:pPr>
        <w:rPr>
          <w:rFonts w:ascii="Arial" w:hAnsi="Arial"/>
          <w:sz w:val="22"/>
        </w:rPr>
      </w:pPr>
    </w:p>
    <w:p w14:paraId="738CE193" w14:textId="77777777" w:rsidR="00DB5924" w:rsidRDefault="00DB5924">
      <w:pPr>
        <w:rPr>
          <w:rFonts w:ascii="Arial" w:hAnsi="Arial"/>
          <w:sz w:val="22"/>
        </w:rPr>
      </w:pPr>
    </w:p>
    <w:p w14:paraId="7EB6AC8D" w14:textId="77777777" w:rsidR="00DB5924" w:rsidRDefault="00DB5924">
      <w:pPr>
        <w:rPr>
          <w:rFonts w:ascii="Arial" w:hAnsi="Arial"/>
          <w:sz w:val="22"/>
        </w:rPr>
      </w:pPr>
    </w:p>
    <w:p w14:paraId="410689A5" w14:textId="77777777" w:rsidR="00DB5924" w:rsidRDefault="00DB5924">
      <w:pPr>
        <w:rPr>
          <w:rFonts w:ascii="Arial" w:hAnsi="Arial"/>
          <w:sz w:val="22"/>
        </w:rPr>
      </w:pPr>
    </w:p>
    <w:p w14:paraId="32DB527D" w14:textId="77777777" w:rsidR="00DB5924" w:rsidRDefault="00DB5924">
      <w:pPr>
        <w:rPr>
          <w:rFonts w:ascii="Arial" w:hAnsi="Arial"/>
          <w:sz w:val="22"/>
        </w:rPr>
      </w:pPr>
    </w:p>
    <w:p w14:paraId="22F84D32" w14:textId="77777777" w:rsidR="00DB5924" w:rsidRDefault="00DB5924">
      <w:pPr>
        <w:rPr>
          <w:rFonts w:ascii="Arial" w:hAnsi="Arial"/>
          <w:sz w:val="22"/>
        </w:rPr>
      </w:pPr>
    </w:p>
    <w:p w14:paraId="2AB62B17" w14:textId="77777777" w:rsidR="00DB5924" w:rsidRDefault="00DB5924">
      <w:pPr>
        <w:rPr>
          <w:rFonts w:ascii="Arial" w:hAnsi="Arial"/>
          <w:sz w:val="22"/>
        </w:rPr>
      </w:pPr>
    </w:p>
    <w:p w14:paraId="299FE67A" w14:textId="77777777" w:rsidR="00DB5924" w:rsidRDefault="00DB5924">
      <w:pPr>
        <w:rPr>
          <w:rFonts w:ascii="Arial" w:hAnsi="Arial"/>
          <w:sz w:val="22"/>
        </w:rPr>
      </w:pPr>
    </w:p>
    <w:p w14:paraId="765996FB" w14:textId="77777777" w:rsidR="00AF4326" w:rsidRDefault="00AF4326">
      <w:pPr>
        <w:rPr>
          <w:rFonts w:ascii="Arial" w:hAnsi="Arial"/>
          <w:sz w:val="22"/>
        </w:rPr>
      </w:pPr>
    </w:p>
    <w:p w14:paraId="66021205" w14:textId="77777777" w:rsidR="00AF4326" w:rsidRDefault="00AF4326">
      <w:pPr>
        <w:rPr>
          <w:rFonts w:ascii="Arial" w:hAnsi="Arial"/>
          <w:sz w:val="22"/>
        </w:rPr>
      </w:pPr>
    </w:p>
    <w:p w14:paraId="787A26F3" w14:textId="77777777" w:rsidR="00AF4326" w:rsidRDefault="00AF4326">
      <w:pPr>
        <w:rPr>
          <w:rFonts w:ascii="Arial" w:hAnsi="Arial"/>
          <w:sz w:val="22"/>
        </w:rPr>
      </w:pPr>
    </w:p>
    <w:p w14:paraId="01353004" w14:textId="77777777" w:rsidR="00644884" w:rsidRDefault="00644884">
      <w:pPr>
        <w:rPr>
          <w:rFonts w:ascii="Arial" w:hAnsi="Arial"/>
          <w:sz w:val="22"/>
        </w:rPr>
      </w:pPr>
    </w:p>
    <w:p w14:paraId="707FC71E" w14:textId="77777777" w:rsidR="00AF4326" w:rsidRDefault="00644884" w:rsidP="00644884">
      <w:pPr>
        <w:rPr>
          <w:rFonts w:ascii="Arial" w:hAnsi="Arial"/>
          <w:sz w:val="22"/>
        </w:rPr>
      </w:pPr>
      <w:r>
        <w:rPr>
          <w:rFonts w:ascii="Arial" w:hAnsi="Arial"/>
          <w:sz w:val="22"/>
        </w:rPr>
        <w:br w:type="page"/>
      </w:r>
    </w:p>
    <w:p w14:paraId="4109F8B0" w14:textId="77777777" w:rsidR="0008184C" w:rsidRDefault="0008184C" w:rsidP="0008184C">
      <w:pPr>
        <w:jc w:val="center"/>
        <w:outlineLvl w:val="0"/>
        <w:rPr>
          <w:rFonts w:ascii="Arial" w:hAnsi="Arial"/>
          <w:b/>
        </w:rPr>
      </w:pPr>
      <w:r>
        <w:rPr>
          <w:rFonts w:ascii="Arial" w:hAnsi="Arial"/>
          <w:b/>
        </w:rPr>
        <w:lastRenderedPageBreak/>
        <w:t>TABLE OF CONTENTS</w:t>
      </w:r>
    </w:p>
    <w:p w14:paraId="1B7B0FB0" w14:textId="178044D6" w:rsidR="002B4FA8" w:rsidRDefault="0008184C" w:rsidP="002329A1">
      <w:pPr>
        <w:pStyle w:val="TOC1"/>
        <w:rPr>
          <w:rFonts w:asciiTheme="minorHAnsi" w:eastAsiaTheme="minorEastAsia" w:hAnsiTheme="minorHAnsi" w:cstheme="minorBidi"/>
          <w:noProof/>
          <w:szCs w:val="22"/>
        </w:rPr>
      </w:pPr>
      <w:r>
        <w:fldChar w:fldCharType="begin"/>
      </w:r>
      <w:r>
        <w:instrText xml:space="preserve"> TOC \o "1-8" </w:instrText>
      </w:r>
      <w:r>
        <w:fldChar w:fldCharType="separate"/>
      </w:r>
      <w:r w:rsidR="002B4FA8">
        <w:rPr>
          <w:noProof/>
        </w:rPr>
        <w:t>July 4, 2022 - STAFF REPORT</w:t>
      </w:r>
      <w:r w:rsidR="002B4FA8">
        <w:rPr>
          <w:noProof/>
        </w:rPr>
        <w:tab/>
      </w:r>
      <w:r w:rsidR="002B4FA8">
        <w:rPr>
          <w:noProof/>
        </w:rPr>
        <w:fldChar w:fldCharType="begin"/>
      </w:r>
      <w:r w:rsidR="002B4FA8">
        <w:rPr>
          <w:noProof/>
        </w:rPr>
        <w:instrText xml:space="preserve"> PAGEREF _Toc110497011 \h </w:instrText>
      </w:r>
      <w:r w:rsidR="002B4FA8">
        <w:rPr>
          <w:noProof/>
        </w:rPr>
      </w:r>
      <w:r w:rsidR="002B4FA8">
        <w:rPr>
          <w:noProof/>
        </w:rPr>
        <w:fldChar w:fldCharType="separate"/>
      </w:r>
      <w:r w:rsidR="002B4FA8">
        <w:rPr>
          <w:noProof/>
        </w:rPr>
        <w:t>3</w:t>
      </w:r>
      <w:r w:rsidR="002B4FA8">
        <w:rPr>
          <w:noProof/>
        </w:rPr>
        <w:fldChar w:fldCharType="end"/>
      </w:r>
    </w:p>
    <w:p w14:paraId="5B15A5E2" w14:textId="422918C2" w:rsidR="002B4FA8" w:rsidRDefault="002B4FA8" w:rsidP="002329A1">
      <w:pPr>
        <w:pStyle w:val="TOC1"/>
        <w:rPr>
          <w:rFonts w:asciiTheme="minorHAnsi" w:eastAsiaTheme="minorEastAsia" w:hAnsiTheme="minorHAnsi" w:cstheme="minorBidi"/>
          <w:noProof/>
          <w:szCs w:val="22"/>
        </w:rPr>
      </w:pPr>
      <w:r>
        <w:rPr>
          <w:noProof/>
        </w:rPr>
        <w:t>August 5, 2022 - STAFF REPORT ADDENDUM</w:t>
      </w:r>
      <w:r>
        <w:rPr>
          <w:noProof/>
        </w:rPr>
        <w:tab/>
      </w:r>
      <w:r>
        <w:rPr>
          <w:noProof/>
        </w:rPr>
        <w:fldChar w:fldCharType="begin"/>
      </w:r>
      <w:r>
        <w:rPr>
          <w:noProof/>
        </w:rPr>
        <w:instrText xml:space="preserve"> PAGEREF _Toc110497012 \h </w:instrText>
      </w:r>
      <w:r>
        <w:rPr>
          <w:noProof/>
        </w:rPr>
      </w:r>
      <w:r>
        <w:rPr>
          <w:noProof/>
        </w:rPr>
        <w:fldChar w:fldCharType="separate"/>
      </w:r>
      <w:r>
        <w:rPr>
          <w:noProof/>
        </w:rPr>
        <w:t>9</w:t>
      </w:r>
      <w:r>
        <w:rPr>
          <w:noProof/>
        </w:rPr>
        <w:fldChar w:fldCharType="end"/>
      </w:r>
    </w:p>
    <w:p w14:paraId="76B523FB" w14:textId="6889ABDC" w:rsidR="004577DE" w:rsidRDefault="0008184C" w:rsidP="0008184C">
      <w:pPr>
        <w:pStyle w:val="Header"/>
        <w:tabs>
          <w:tab w:val="clear" w:pos="4320"/>
          <w:tab w:val="clear" w:pos="8640"/>
        </w:tabs>
        <w:rPr>
          <w:rFonts w:ascii="Arial" w:hAnsi="Arial"/>
          <w:sz w:val="22"/>
        </w:rPr>
      </w:pPr>
      <w:r>
        <w:rPr>
          <w:rFonts w:ascii="Arial" w:hAnsi="Arial"/>
          <w:b/>
        </w:rPr>
        <w:fldChar w:fldCharType="end"/>
      </w:r>
      <w:r w:rsidR="00AF4326">
        <w:rPr>
          <w:rFonts w:ascii="Arial" w:hAnsi="Arial"/>
          <w:sz w:val="22"/>
        </w:rPr>
        <w:br w:type="page"/>
      </w:r>
    </w:p>
    <w:tbl>
      <w:tblPr>
        <w:tblW w:w="10564" w:type="dxa"/>
        <w:tblInd w:w="108" w:type="dxa"/>
        <w:tblLayout w:type="fixed"/>
        <w:tblLook w:val="0000" w:firstRow="0" w:lastRow="0" w:firstColumn="0" w:lastColumn="0" w:noHBand="0" w:noVBand="0"/>
      </w:tblPr>
      <w:tblGrid>
        <w:gridCol w:w="2250"/>
        <w:gridCol w:w="5940"/>
        <w:gridCol w:w="2374"/>
      </w:tblGrid>
      <w:tr w:rsidR="004577DE" w14:paraId="415BF5B5" w14:textId="77777777" w:rsidTr="004577DE">
        <w:tc>
          <w:tcPr>
            <w:tcW w:w="2250" w:type="dxa"/>
          </w:tcPr>
          <w:p w14:paraId="1E324C39" w14:textId="77777777" w:rsidR="004577DE" w:rsidRDefault="004577DE" w:rsidP="004577DE">
            <w:pPr>
              <w:ind w:right="252"/>
              <w:jc w:val="center"/>
              <w:rPr>
                <w:rFonts w:ascii="Arial" w:hAnsi="Arial"/>
                <w:sz w:val="16"/>
              </w:rPr>
            </w:pPr>
          </w:p>
        </w:tc>
        <w:tc>
          <w:tcPr>
            <w:tcW w:w="5940" w:type="dxa"/>
          </w:tcPr>
          <w:p w14:paraId="0AA2D9E3" w14:textId="77777777" w:rsidR="004577DE" w:rsidRDefault="004577DE" w:rsidP="00C65371">
            <w:pPr>
              <w:ind w:left="-292" w:right="-54"/>
              <w:jc w:val="center"/>
              <w:rPr>
                <w:rFonts w:ascii="Arial" w:hAnsi="Arial"/>
              </w:rPr>
            </w:pPr>
            <w:r>
              <w:rPr>
                <w:rFonts w:ascii="Arial" w:hAnsi="Arial"/>
              </w:rPr>
              <w:t>Michigan Department of Environment, Great Lakes, and Energy</w:t>
            </w:r>
          </w:p>
          <w:p w14:paraId="248D8F44" w14:textId="77777777" w:rsidR="004577DE" w:rsidRDefault="004577DE" w:rsidP="00C65371">
            <w:pPr>
              <w:jc w:val="center"/>
              <w:rPr>
                <w:rFonts w:ascii="Arial" w:hAnsi="Arial"/>
                <w:sz w:val="16"/>
              </w:rPr>
            </w:pPr>
            <w:r>
              <w:rPr>
                <w:rFonts w:ascii="Arial" w:hAnsi="Arial"/>
              </w:rPr>
              <w:t>Air Quality Division</w:t>
            </w:r>
          </w:p>
        </w:tc>
        <w:tc>
          <w:tcPr>
            <w:tcW w:w="2374" w:type="dxa"/>
          </w:tcPr>
          <w:p w14:paraId="65BDE736" w14:textId="77777777" w:rsidR="004577DE" w:rsidRDefault="004577DE" w:rsidP="00C65371">
            <w:pPr>
              <w:ind w:left="-73"/>
              <w:jc w:val="center"/>
              <w:rPr>
                <w:rFonts w:ascii="Arial" w:hAnsi="Arial"/>
                <w:sz w:val="16"/>
              </w:rPr>
            </w:pPr>
          </w:p>
        </w:tc>
      </w:tr>
      <w:tr w:rsidR="004577DE" w:rsidRPr="00DB5924" w14:paraId="6CE7A04F" w14:textId="77777777" w:rsidTr="004577DE">
        <w:trPr>
          <w:cantSplit/>
          <w:trHeight w:val="333"/>
        </w:trPr>
        <w:tc>
          <w:tcPr>
            <w:tcW w:w="2250" w:type="dxa"/>
          </w:tcPr>
          <w:p w14:paraId="7FEDFA97" w14:textId="77777777" w:rsidR="004577DE" w:rsidRDefault="004577DE" w:rsidP="00C65371">
            <w:pPr>
              <w:pStyle w:val="Header"/>
              <w:jc w:val="center"/>
              <w:rPr>
                <w:rFonts w:ascii="Arial" w:hAnsi="Arial"/>
                <w:b/>
                <w:sz w:val="16"/>
              </w:rPr>
            </w:pPr>
            <w:r>
              <w:rPr>
                <w:rFonts w:ascii="Arial" w:hAnsi="Arial"/>
                <w:b/>
                <w:sz w:val="16"/>
              </w:rPr>
              <w:t>State Registration Number</w:t>
            </w:r>
          </w:p>
        </w:tc>
        <w:tc>
          <w:tcPr>
            <w:tcW w:w="5940" w:type="dxa"/>
          </w:tcPr>
          <w:p w14:paraId="67B36AE3" w14:textId="77777777" w:rsidR="004577DE" w:rsidRDefault="004577DE" w:rsidP="00C65371">
            <w:pPr>
              <w:jc w:val="center"/>
              <w:rPr>
                <w:rFonts w:ascii="Arial" w:hAnsi="Arial"/>
                <w:b/>
                <w:sz w:val="28"/>
              </w:rPr>
            </w:pPr>
            <w:r>
              <w:rPr>
                <w:rFonts w:ascii="Arial" w:hAnsi="Arial"/>
                <w:b/>
                <w:sz w:val="28"/>
              </w:rPr>
              <w:t>RENEWABLE OPERATING PERMIT</w:t>
            </w:r>
          </w:p>
        </w:tc>
        <w:tc>
          <w:tcPr>
            <w:tcW w:w="2374" w:type="dxa"/>
          </w:tcPr>
          <w:p w14:paraId="6918865E" w14:textId="77777777" w:rsidR="004577DE" w:rsidRPr="00DB5924" w:rsidRDefault="004577DE" w:rsidP="00C65371">
            <w:pPr>
              <w:jc w:val="center"/>
              <w:rPr>
                <w:rFonts w:ascii="Arial" w:hAnsi="Arial"/>
                <w:b/>
                <w:sz w:val="16"/>
              </w:rPr>
            </w:pPr>
            <w:smartTag w:uri="urn:schemas-microsoft-com:office:smarttags" w:element="stockticker">
              <w:r w:rsidRPr="00DB5924">
                <w:rPr>
                  <w:rFonts w:ascii="Arial" w:hAnsi="Arial"/>
                  <w:b/>
                  <w:sz w:val="16"/>
                </w:rPr>
                <w:t>ROP</w:t>
              </w:r>
            </w:smartTag>
            <w:r w:rsidRPr="00DB5924">
              <w:rPr>
                <w:rFonts w:ascii="Arial" w:hAnsi="Arial"/>
                <w:b/>
                <w:sz w:val="16"/>
              </w:rPr>
              <w:t xml:space="preserve"> Number</w:t>
            </w:r>
          </w:p>
        </w:tc>
      </w:tr>
      <w:tr w:rsidR="004577DE" w:rsidRPr="00910FEA" w14:paraId="2E738589" w14:textId="77777777" w:rsidTr="004577DE">
        <w:trPr>
          <w:cantSplit/>
          <w:trHeight w:val="428"/>
        </w:trPr>
        <w:tc>
          <w:tcPr>
            <w:tcW w:w="2250" w:type="dxa"/>
            <w:tcBorders>
              <w:bottom w:val="nil"/>
            </w:tcBorders>
          </w:tcPr>
          <w:p w14:paraId="0CFDE094" w14:textId="095E7474" w:rsidR="004577DE" w:rsidRPr="00910FEA" w:rsidRDefault="00BF6656" w:rsidP="00C65371">
            <w:pPr>
              <w:pStyle w:val="Header"/>
              <w:jc w:val="center"/>
              <w:rPr>
                <w:rFonts w:ascii="Arial" w:hAnsi="Arial"/>
                <w:sz w:val="22"/>
                <w:szCs w:val="22"/>
              </w:rPr>
            </w:pPr>
            <w:r>
              <w:rPr>
                <w:rFonts w:ascii="Arial" w:hAnsi="Arial"/>
                <w:sz w:val="22"/>
                <w:szCs w:val="22"/>
              </w:rPr>
              <w:t>B7220</w:t>
            </w:r>
          </w:p>
        </w:tc>
        <w:tc>
          <w:tcPr>
            <w:tcW w:w="5940" w:type="dxa"/>
            <w:tcBorders>
              <w:bottom w:val="nil"/>
            </w:tcBorders>
          </w:tcPr>
          <w:p w14:paraId="63E88FB2" w14:textId="2382A250" w:rsidR="004577DE" w:rsidRPr="0057400E" w:rsidRDefault="00527BFA" w:rsidP="00C65371">
            <w:pPr>
              <w:pStyle w:val="Heading1"/>
              <w:spacing w:before="120"/>
              <w:rPr>
                <w:sz w:val="22"/>
                <w:szCs w:val="22"/>
              </w:rPr>
            </w:pPr>
            <w:bookmarkStart w:id="9" w:name="_Toc183429900"/>
            <w:bookmarkStart w:id="10" w:name="_Toc183430200"/>
            <w:bookmarkStart w:id="11" w:name="_Toc323287074"/>
            <w:bookmarkStart w:id="12" w:name="_Toc69376577"/>
            <w:bookmarkStart w:id="13" w:name="_Toc70509776"/>
            <w:bookmarkStart w:id="14" w:name="_Toc110497011"/>
            <w:r>
              <w:rPr>
                <w:sz w:val="22"/>
                <w:szCs w:val="22"/>
              </w:rPr>
              <w:t xml:space="preserve">July 4, 2022 - </w:t>
            </w:r>
            <w:r w:rsidR="004577DE">
              <w:rPr>
                <w:sz w:val="22"/>
                <w:szCs w:val="22"/>
              </w:rPr>
              <w:t>S</w:t>
            </w:r>
            <w:r w:rsidR="004577DE" w:rsidRPr="0057400E">
              <w:rPr>
                <w:sz w:val="22"/>
                <w:szCs w:val="22"/>
              </w:rPr>
              <w:t>TAFF REPORT</w:t>
            </w:r>
            <w:bookmarkEnd w:id="9"/>
            <w:bookmarkEnd w:id="10"/>
            <w:bookmarkEnd w:id="11"/>
            <w:bookmarkEnd w:id="12"/>
            <w:bookmarkEnd w:id="13"/>
            <w:bookmarkEnd w:id="14"/>
          </w:p>
        </w:tc>
        <w:tc>
          <w:tcPr>
            <w:tcW w:w="2374" w:type="dxa"/>
            <w:tcBorders>
              <w:bottom w:val="nil"/>
            </w:tcBorders>
          </w:tcPr>
          <w:p w14:paraId="6BDD9394" w14:textId="0AE42CB5" w:rsidR="004577DE" w:rsidRPr="00910FEA" w:rsidRDefault="00BF6656" w:rsidP="00C65371">
            <w:pPr>
              <w:pStyle w:val="Header"/>
              <w:jc w:val="center"/>
              <w:rPr>
                <w:rFonts w:ascii="Arial" w:hAnsi="Arial"/>
                <w:b/>
                <w:sz w:val="22"/>
                <w:szCs w:val="22"/>
              </w:rPr>
            </w:pPr>
            <w:r>
              <w:rPr>
                <w:rFonts w:ascii="Arial" w:hAnsi="Arial"/>
                <w:sz w:val="22"/>
                <w:szCs w:val="22"/>
              </w:rPr>
              <w:t>MI-ROP-B7220-20</w:t>
            </w:r>
            <w:r w:rsidR="00672714">
              <w:rPr>
                <w:rFonts w:ascii="Arial" w:hAnsi="Arial"/>
                <w:sz w:val="22"/>
                <w:szCs w:val="22"/>
              </w:rPr>
              <w:t>22</w:t>
            </w:r>
          </w:p>
        </w:tc>
      </w:tr>
    </w:tbl>
    <w:p w14:paraId="20D69A7C" w14:textId="77777777" w:rsidR="0024506D" w:rsidRDefault="0024506D" w:rsidP="00EE5339">
      <w:pPr>
        <w:pStyle w:val="Header"/>
        <w:tabs>
          <w:tab w:val="clear" w:pos="4320"/>
          <w:tab w:val="clear" w:pos="8640"/>
        </w:tabs>
        <w:rPr>
          <w:rFonts w:ascii="Arial" w:hAnsi="Arial"/>
          <w:sz w:val="22"/>
        </w:rPr>
      </w:pPr>
    </w:p>
    <w:p w14:paraId="63F145FC" w14:textId="77777777" w:rsidR="00AF4326" w:rsidRPr="00CB60BD" w:rsidRDefault="00AF4326" w:rsidP="00EE5339">
      <w:pPr>
        <w:pStyle w:val="Header"/>
        <w:tabs>
          <w:tab w:val="clear" w:pos="4320"/>
          <w:tab w:val="clear" w:pos="8640"/>
        </w:tabs>
        <w:rPr>
          <w:rFonts w:ascii="Arial" w:hAnsi="Arial"/>
          <w:sz w:val="22"/>
        </w:rPr>
      </w:pPr>
    </w:p>
    <w:p w14:paraId="3A16C491" w14:textId="77777777" w:rsidR="00AF4326" w:rsidRPr="00290754" w:rsidRDefault="00AF4326">
      <w:pPr>
        <w:rPr>
          <w:rFonts w:ascii="Arial" w:hAnsi="Arial" w:cs="Arial"/>
          <w:b/>
          <w:sz w:val="22"/>
          <w:szCs w:val="22"/>
          <w:u w:val="single"/>
        </w:rPr>
      </w:pPr>
      <w:bookmarkStart w:id="15" w:name="_Toc480946816"/>
      <w:bookmarkStart w:id="16" w:name="_Toc482691111"/>
      <w:r w:rsidRPr="00290754">
        <w:rPr>
          <w:rFonts w:ascii="Arial" w:hAnsi="Arial" w:cs="Arial"/>
          <w:b/>
          <w:sz w:val="22"/>
          <w:szCs w:val="22"/>
          <w:u w:val="single"/>
        </w:rPr>
        <w:t>Purpose</w:t>
      </w:r>
      <w:bookmarkEnd w:id="15"/>
      <w:bookmarkEnd w:id="16"/>
    </w:p>
    <w:p w14:paraId="167FB75C" w14:textId="77777777" w:rsidR="00AF4326" w:rsidRPr="00290754" w:rsidRDefault="00AF4326">
      <w:pPr>
        <w:jc w:val="both"/>
        <w:rPr>
          <w:rFonts w:ascii="Arial" w:hAnsi="Arial" w:cs="Arial"/>
          <w:sz w:val="22"/>
          <w:szCs w:val="22"/>
        </w:rPr>
      </w:pPr>
    </w:p>
    <w:p w14:paraId="3CA9FF3E" w14:textId="77777777" w:rsidR="00DB5924" w:rsidRPr="00290754" w:rsidRDefault="00DB5924" w:rsidP="00167B85">
      <w:pPr>
        <w:jc w:val="both"/>
        <w:rPr>
          <w:rFonts w:ascii="Arial" w:hAnsi="Arial" w:cs="Arial"/>
          <w:sz w:val="22"/>
          <w:szCs w:val="22"/>
        </w:rPr>
      </w:pPr>
      <w:r w:rsidRPr="00290754">
        <w:rPr>
          <w:rFonts w:ascii="Arial" w:hAnsi="Arial" w:cs="Arial"/>
          <w:sz w:val="22"/>
          <w:szCs w:val="22"/>
        </w:rPr>
        <w:t>Major stationary sources of air pollutants, and some non-major sources, are required to obtain and operate in compliance with a</w:t>
      </w:r>
      <w:r w:rsidR="0002430E">
        <w:rPr>
          <w:rFonts w:ascii="Arial" w:hAnsi="Arial" w:cs="Arial"/>
          <w:sz w:val="22"/>
          <w:szCs w:val="22"/>
        </w:rPr>
        <w:t>n</w:t>
      </w:r>
      <w:r w:rsidRPr="00290754">
        <w:rPr>
          <w:rFonts w:ascii="Arial" w:hAnsi="Arial" w:cs="Arial"/>
          <w:sz w:val="22"/>
          <w:szCs w:val="22"/>
        </w:rPr>
        <w:t xml:space="preserve"> </w:t>
      </w:r>
      <w:smartTag w:uri="urn:schemas-microsoft-com:office:smarttags" w:element="stockticker">
        <w:r w:rsidRPr="00290754">
          <w:rPr>
            <w:rFonts w:ascii="Arial" w:hAnsi="Arial" w:cs="Arial"/>
            <w:sz w:val="22"/>
            <w:szCs w:val="22"/>
          </w:rPr>
          <w:t>RO</w:t>
        </w:r>
        <w:r w:rsidR="0009079D">
          <w:rPr>
            <w:rFonts w:ascii="Arial" w:hAnsi="Arial" w:cs="Arial"/>
            <w:sz w:val="22"/>
            <w:szCs w:val="22"/>
          </w:rPr>
          <w:t>P</w:t>
        </w:r>
      </w:smartTag>
      <w:r w:rsidRPr="00290754">
        <w:rPr>
          <w:rFonts w:ascii="Arial" w:hAnsi="Arial" w:cs="Arial"/>
          <w:sz w:val="22"/>
          <w:szCs w:val="22"/>
        </w:rPr>
        <w:t xml:space="preserve"> pursuant to Title V of the federal Clean Air Act</w:t>
      </w:r>
      <w:r w:rsidR="00DA1E6B">
        <w:rPr>
          <w:rFonts w:ascii="Arial" w:hAnsi="Arial" w:cs="Arial"/>
          <w:sz w:val="22"/>
          <w:szCs w:val="22"/>
        </w:rPr>
        <w:t>;</w:t>
      </w:r>
      <w:r w:rsidRPr="00290754">
        <w:rPr>
          <w:rFonts w:ascii="Arial" w:hAnsi="Arial" w:cs="Arial"/>
          <w:sz w:val="22"/>
          <w:szCs w:val="22"/>
        </w:rPr>
        <w:t xml:space="preserve"> and Michigan’s Administrative Rules for </w:t>
      </w:r>
      <w:r w:rsidR="0002430E">
        <w:rPr>
          <w:rFonts w:ascii="Arial" w:hAnsi="Arial" w:cs="Arial"/>
          <w:sz w:val="22"/>
          <w:szCs w:val="22"/>
        </w:rPr>
        <w:t>A</w:t>
      </w:r>
      <w:r w:rsidRPr="00290754">
        <w:rPr>
          <w:rFonts w:ascii="Arial" w:hAnsi="Arial" w:cs="Arial"/>
          <w:sz w:val="22"/>
          <w:szCs w:val="22"/>
        </w:rPr>
        <w:t xml:space="preserve">ir </w:t>
      </w:r>
      <w:r w:rsidR="0002430E">
        <w:rPr>
          <w:rFonts w:ascii="Arial" w:hAnsi="Arial" w:cs="Arial"/>
          <w:sz w:val="22"/>
          <w:szCs w:val="22"/>
        </w:rPr>
        <w:t>P</w:t>
      </w:r>
      <w:r w:rsidRPr="00290754">
        <w:rPr>
          <w:rFonts w:ascii="Arial" w:hAnsi="Arial" w:cs="Arial"/>
          <w:sz w:val="22"/>
          <w:szCs w:val="22"/>
        </w:rPr>
        <w:t xml:space="preserve">ollution </w:t>
      </w:r>
      <w:r w:rsidR="0002430E">
        <w:rPr>
          <w:rFonts w:ascii="Arial" w:hAnsi="Arial" w:cs="Arial"/>
          <w:sz w:val="22"/>
          <w:szCs w:val="22"/>
        </w:rPr>
        <w:t>C</w:t>
      </w:r>
      <w:r w:rsidRPr="00290754">
        <w:rPr>
          <w:rFonts w:ascii="Arial" w:hAnsi="Arial" w:cs="Arial"/>
          <w:sz w:val="22"/>
          <w:szCs w:val="22"/>
        </w:rPr>
        <w:t xml:space="preserve">ontrol </w:t>
      </w:r>
      <w:r w:rsidR="00621F23">
        <w:rPr>
          <w:rFonts w:ascii="Arial" w:hAnsi="Arial" w:cs="Arial"/>
          <w:sz w:val="22"/>
          <w:szCs w:val="22"/>
        </w:rPr>
        <w:t>promulgated under</w:t>
      </w:r>
      <w:r w:rsidRPr="00290754">
        <w:rPr>
          <w:rFonts w:ascii="Arial" w:hAnsi="Arial" w:cs="Arial"/>
          <w:sz w:val="22"/>
          <w:szCs w:val="22"/>
        </w:rPr>
        <w:t xml:space="preserve"> Section 5506(1) of </w:t>
      </w:r>
      <w:r w:rsidR="00DB7D71">
        <w:rPr>
          <w:rFonts w:ascii="Arial" w:hAnsi="Arial" w:cs="Arial"/>
          <w:sz w:val="22"/>
          <w:szCs w:val="22"/>
        </w:rPr>
        <w:t>Act 451</w:t>
      </w:r>
      <w:r w:rsidRPr="00290754">
        <w:rPr>
          <w:rFonts w:ascii="Arial" w:hAnsi="Arial" w:cs="Arial"/>
          <w:sz w:val="22"/>
          <w:szCs w:val="22"/>
        </w:rPr>
        <w:t xml:space="preserve">.  Sources subject to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program are defined by criteria in Rule 211(1).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is intended to simplify and clarify a stationary source’s applicable requirements and compliance with them by consolidating all state and federal air quality requirements into one document.</w:t>
      </w:r>
    </w:p>
    <w:p w14:paraId="60B1B78D" w14:textId="77777777" w:rsidR="00DB5924" w:rsidRPr="00290754" w:rsidRDefault="00DB5924" w:rsidP="00167B85">
      <w:pPr>
        <w:jc w:val="both"/>
        <w:rPr>
          <w:rFonts w:ascii="Arial" w:hAnsi="Arial" w:cs="Arial"/>
          <w:sz w:val="22"/>
          <w:szCs w:val="22"/>
        </w:rPr>
      </w:pPr>
    </w:p>
    <w:p w14:paraId="1CDB87BF" w14:textId="77777777" w:rsidR="00AF4326" w:rsidRPr="00290754" w:rsidRDefault="00DB5924" w:rsidP="00167B85">
      <w:pPr>
        <w:jc w:val="both"/>
        <w:rPr>
          <w:rFonts w:ascii="Arial" w:hAnsi="Arial" w:cs="Arial"/>
          <w:sz w:val="22"/>
          <w:szCs w:val="22"/>
        </w:rPr>
      </w:pPr>
      <w:r w:rsidRPr="00290754">
        <w:rPr>
          <w:rFonts w:ascii="Arial" w:hAnsi="Arial" w:cs="Arial"/>
          <w:sz w:val="22"/>
          <w:szCs w:val="22"/>
        </w:rPr>
        <w:t xml:space="preserve">This </w:t>
      </w:r>
      <w:r w:rsidR="0002430E">
        <w:rPr>
          <w:rFonts w:ascii="Arial" w:hAnsi="Arial" w:cs="Arial"/>
          <w:sz w:val="22"/>
          <w:szCs w:val="22"/>
        </w:rPr>
        <w:t>Staff R</w:t>
      </w:r>
      <w:r w:rsidRPr="00290754">
        <w:rPr>
          <w:rFonts w:ascii="Arial" w:hAnsi="Arial" w:cs="Arial"/>
          <w:sz w:val="22"/>
          <w:szCs w:val="22"/>
        </w:rPr>
        <w:t xml:space="preserve">eport, as required by Rule 214(1), sets forth the applicable requirements and factual basis for the draft </w:t>
      </w:r>
      <w:r w:rsidR="0002430E">
        <w:rPr>
          <w:rFonts w:ascii="Arial" w:hAnsi="Arial" w:cs="Arial"/>
          <w:sz w:val="22"/>
          <w:szCs w:val="22"/>
        </w:rPr>
        <w:t>ROP</w:t>
      </w:r>
      <w:r w:rsidRPr="00290754">
        <w:rPr>
          <w:rFonts w:ascii="Arial" w:hAnsi="Arial" w:cs="Arial"/>
          <w:sz w:val="22"/>
          <w:szCs w:val="22"/>
        </w:rPr>
        <w:t xml:space="preserve"> terms and conditions including citations of the underlying applicable requirements, an explanation of any equivalent requirements included in the draft </w:t>
      </w:r>
      <w:r w:rsidR="0002430E">
        <w:rPr>
          <w:rFonts w:ascii="Arial" w:hAnsi="Arial" w:cs="Arial"/>
          <w:sz w:val="22"/>
          <w:szCs w:val="22"/>
        </w:rPr>
        <w:t>ROP</w:t>
      </w:r>
      <w:r w:rsidRPr="00290754">
        <w:rPr>
          <w:rFonts w:ascii="Arial" w:hAnsi="Arial" w:cs="Arial"/>
          <w:sz w:val="22"/>
          <w:szCs w:val="22"/>
        </w:rPr>
        <w:t xml:space="preserve"> pursuant to Rule 212(5), and any determination made pursuant to Rule 213(6)(a)(ii) regarding requirements that are not applicable to the stationary source.</w:t>
      </w:r>
    </w:p>
    <w:p w14:paraId="2CF376F7" w14:textId="77777777" w:rsidR="00DB5924" w:rsidRPr="00290754" w:rsidRDefault="00DB5924" w:rsidP="00DB5924">
      <w:pPr>
        <w:rPr>
          <w:rFonts w:ascii="Arial" w:hAnsi="Arial" w:cs="Arial"/>
          <w:sz w:val="22"/>
          <w:szCs w:val="22"/>
        </w:rPr>
      </w:pPr>
    </w:p>
    <w:p w14:paraId="1327ADA3" w14:textId="77777777" w:rsidR="00AF4326" w:rsidRPr="00290754" w:rsidRDefault="00AF4326">
      <w:pPr>
        <w:rPr>
          <w:rFonts w:ascii="Arial" w:hAnsi="Arial" w:cs="Arial"/>
          <w:b/>
          <w:sz w:val="22"/>
          <w:szCs w:val="22"/>
          <w:u w:val="single"/>
        </w:rPr>
      </w:pPr>
      <w:bookmarkStart w:id="17" w:name="_Toc480946817"/>
      <w:bookmarkStart w:id="18" w:name="_Toc482691112"/>
      <w:r w:rsidRPr="00290754">
        <w:rPr>
          <w:rFonts w:ascii="Arial" w:hAnsi="Arial" w:cs="Arial"/>
          <w:b/>
          <w:sz w:val="22"/>
          <w:szCs w:val="22"/>
          <w:u w:val="single"/>
        </w:rPr>
        <w:t>General Information</w:t>
      </w:r>
      <w:bookmarkEnd w:id="17"/>
      <w:bookmarkEnd w:id="18"/>
    </w:p>
    <w:p w14:paraId="743CF9C3" w14:textId="77777777" w:rsidR="00AF4326" w:rsidRPr="00290754" w:rsidRDefault="00AF4326">
      <w:pPr>
        <w:rPr>
          <w:rFonts w:ascii="Arial" w:hAnsi="Arial" w:cs="Arial"/>
          <w:sz w:val="22"/>
          <w:szCs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5040"/>
        <w:gridCol w:w="5220"/>
      </w:tblGrid>
      <w:tr w:rsidR="00AF4326" w:rsidRPr="00290754" w14:paraId="342DACFA" w14:textId="77777777">
        <w:tc>
          <w:tcPr>
            <w:tcW w:w="5040" w:type="dxa"/>
          </w:tcPr>
          <w:p w14:paraId="6246ACD7" w14:textId="77777777" w:rsidR="00AF4326" w:rsidRPr="00290754" w:rsidRDefault="00AF4326">
            <w:pPr>
              <w:rPr>
                <w:rFonts w:ascii="Arial" w:hAnsi="Arial" w:cs="Arial"/>
                <w:sz w:val="22"/>
                <w:szCs w:val="22"/>
              </w:rPr>
            </w:pPr>
            <w:r w:rsidRPr="00290754">
              <w:rPr>
                <w:rFonts w:ascii="Arial" w:hAnsi="Arial" w:cs="Arial"/>
                <w:sz w:val="22"/>
                <w:szCs w:val="22"/>
              </w:rPr>
              <w:t>Stationary Source Mailing Address:</w:t>
            </w:r>
          </w:p>
        </w:tc>
        <w:tc>
          <w:tcPr>
            <w:tcW w:w="5220" w:type="dxa"/>
          </w:tcPr>
          <w:p w14:paraId="4C61AFD0" w14:textId="5664F4FC" w:rsidR="001159B4" w:rsidRDefault="00BF6656">
            <w:pPr>
              <w:rPr>
                <w:rFonts w:ascii="Arial" w:hAnsi="Arial" w:cs="Arial"/>
                <w:sz w:val="22"/>
                <w:szCs w:val="22"/>
              </w:rPr>
            </w:pPr>
            <w:bookmarkStart w:id="19" w:name="Source_Name_Mailing"/>
            <w:r>
              <w:rPr>
                <w:rFonts w:ascii="Arial" w:hAnsi="Arial" w:cs="Arial"/>
                <w:sz w:val="22"/>
                <w:szCs w:val="22"/>
              </w:rPr>
              <w:t>ANR Pipeline Company</w:t>
            </w:r>
            <w:bookmarkEnd w:id="19"/>
          </w:p>
          <w:p w14:paraId="5AA29421" w14:textId="0B3F622C" w:rsidR="001159B4" w:rsidRDefault="00BF6656">
            <w:pPr>
              <w:rPr>
                <w:rFonts w:ascii="Arial" w:hAnsi="Arial" w:cs="Arial"/>
                <w:sz w:val="22"/>
                <w:szCs w:val="22"/>
              </w:rPr>
            </w:pPr>
            <w:bookmarkStart w:id="20" w:name="street_mailing"/>
            <w:r>
              <w:rPr>
                <w:rFonts w:ascii="Arial" w:hAnsi="Arial" w:cs="Arial"/>
                <w:sz w:val="22"/>
                <w:szCs w:val="22"/>
              </w:rPr>
              <w:t xml:space="preserve">700 </w:t>
            </w:r>
            <w:r w:rsidR="005B2995">
              <w:rPr>
                <w:rFonts w:ascii="Arial" w:hAnsi="Arial" w:cs="Arial"/>
                <w:sz w:val="22"/>
                <w:szCs w:val="22"/>
              </w:rPr>
              <w:t>Louisiana</w:t>
            </w:r>
            <w:r>
              <w:rPr>
                <w:rFonts w:ascii="Arial" w:hAnsi="Arial" w:cs="Arial"/>
                <w:sz w:val="22"/>
                <w:szCs w:val="22"/>
              </w:rPr>
              <w:t xml:space="preserve"> Street, Suite 700</w:t>
            </w:r>
            <w:bookmarkEnd w:id="20"/>
          </w:p>
          <w:p w14:paraId="2A19A077" w14:textId="7BCBFB75" w:rsidR="00AF4326" w:rsidRPr="00290754" w:rsidRDefault="00BF6656">
            <w:pPr>
              <w:rPr>
                <w:rFonts w:ascii="Arial" w:hAnsi="Arial" w:cs="Arial"/>
                <w:sz w:val="22"/>
                <w:szCs w:val="22"/>
              </w:rPr>
            </w:pPr>
            <w:bookmarkStart w:id="21" w:name="city_mailing"/>
            <w:r>
              <w:rPr>
                <w:rFonts w:ascii="Arial" w:hAnsi="Arial" w:cs="Arial"/>
                <w:sz w:val="22"/>
                <w:szCs w:val="22"/>
              </w:rPr>
              <w:t>Houston</w:t>
            </w:r>
            <w:bookmarkEnd w:id="21"/>
            <w:r w:rsidR="00AF4326" w:rsidRPr="00290754">
              <w:rPr>
                <w:rFonts w:ascii="Arial" w:hAnsi="Arial" w:cs="Arial"/>
                <w:sz w:val="22"/>
                <w:szCs w:val="22"/>
              </w:rPr>
              <w:t xml:space="preserve">, </w:t>
            </w:r>
            <w:r>
              <w:rPr>
                <w:rFonts w:ascii="Arial" w:hAnsi="Arial" w:cs="Arial"/>
                <w:sz w:val="22"/>
                <w:szCs w:val="22"/>
              </w:rPr>
              <w:t>Texas</w:t>
            </w:r>
            <w:r w:rsidR="001159B4">
              <w:rPr>
                <w:rFonts w:ascii="Arial" w:hAnsi="Arial" w:cs="Arial"/>
                <w:sz w:val="22"/>
                <w:szCs w:val="22"/>
              </w:rPr>
              <w:t xml:space="preserve"> </w:t>
            </w:r>
            <w:bookmarkStart w:id="22" w:name="zipcode_mailing"/>
            <w:r>
              <w:rPr>
                <w:rFonts w:ascii="Arial" w:hAnsi="Arial" w:cs="Arial"/>
                <w:sz w:val="22"/>
                <w:szCs w:val="22"/>
              </w:rPr>
              <w:t>77002</w:t>
            </w:r>
            <w:bookmarkEnd w:id="22"/>
            <w:r w:rsidR="00AF4326" w:rsidRPr="00290754">
              <w:rPr>
                <w:rFonts w:ascii="Arial" w:hAnsi="Arial" w:cs="Arial"/>
                <w:sz w:val="22"/>
                <w:szCs w:val="22"/>
              </w:rPr>
              <w:t xml:space="preserve"> </w:t>
            </w:r>
          </w:p>
        </w:tc>
      </w:tr>
      <w:tr w:rsidR="00AF4326" w:rsidRPr="00290754" w14:paraId="4C0BCAB1" w14:textId="77777777" w:rsidTr="00177285">
        <w:trPr>
          <w:trHeight w:val="273"/>
        </w:trPr>
        <w:tc>
          <w:tcPr>
            <w:tcW w:w="5040" w:type="dxa"/>
          </w:tcPr>
          <w:p w14:paraId="5751D20E" w14:textId="77777777" w:rsidR="00AF4326" w:rsidRPr="00290754" w:rsidRDefault="00AF4326">
            <w:pPr>
              <w:rPr>
                <w:rFonts w:ascii="Arial" w:hAnsi="Arial" w:cs="Arial"/>
                <w:sz w:val="22"/>
                <w:szCs w:val="22"/>
              </w:rPr>
            </w:pPr>
            <w:r w:rsidRPr="00290754">
              <w:rPr>
                <w:rFonts w:ascii="Arial" w:hAnsi="Arial" w:cs="Arial"/>
                <w:sz w:val="22"/>
                <w:szCs w:val="22"/>
              </w:rPr>
              <w:t>Source Registration Number (</w:t>
            </w:r>
            <w:smartTag w:uri="urn:schemas-microsoft-com:office:smarttags" w:element="stockticker">
              <w:r w:rsidRPr="00290754">
                <w:rPr>
                  <w:rFonts w:ascii="Arial" w:hAnsi="Arial" w:cs="Arial"/>
                  <w:sz w:val="22"/>
                  <w:szCs w:val="22"/>
                </w:rPr>
                <w:t>SRN</w:t>
              </w:r>
            </w:smartTag>
            <w:r w:rsidRPr="00290754">
              <w:rPr>
                <w:rFonts w:ascii="Arial" w:hAnsi="Arial" w:cs="Arial"/>
                <w:sz w:val="22"/>
                <w:szCs w:val="22"/>
              </w:rPr>
              <w:t>):</w:t>
            </w:r>
          </w:p>
        </w:tc>
        <w:tc>
          <w:tcPr>
            <w:tcW w:w="5220" w:type="dxa"/>
          </w:tcPr>
          <w:p w14:paraId="78F437C0" w14:textId="3D42F65F" w:rsidR="00AF4326" w:rsidRPr="00290754" w:rsidRDefault="00BF6656">
            <w:pPr>
              <w:rPr>
                <w:rFonts w:ascii="Arial" w:hAnsi="Arial" w:cs="Arial"/>
                <w:sz w:val="22"/>
                <w:szCs w:val="22"/>
              </w:rPr>
            </w:pPr>
            <w:bookmarkStart w:id="23" w:name="Text15"/>
            <w:r>
              <w:rPr>
                <w:rFonts w:ascii="Arial" w:hAnsi="Arial" w:cs="Arial"/>
                <w:noProof/>
                <w:sz w:val="22"/>
                <w:szCs w:val="22"/>
              </w:rPr>
              <w:t>B7220</w:t>
            </w:r>
            <w:bookmarkEnd w:id="23"/>
          </w:p>
        </w:tc>
      </w:tr>
      <w:tr w:rsidR="00AF4326" w:rsidRPr="00290754" w14:paraId="1549C49E" w14:textId="77777777">
        <w:tc>
          <w:tcPr>
            <w:tcW w:w="5040" w:type="dxa"/>
          </w:tcPr>
          <w:p w14:paraId="7B6BD192" w14:textId="77777777" w:rsidR="00AF4326" w:rsidRPr="00290754" w:rsidRDefault="00C94DBD">
            <w:pPr>
              <w:rPr>
                <w:rFonts w:ascii="Arial" w:hAnsi="Arial" w:cs="Arial"/>
                <w:sz w:val="22"/>
                <w:szCs w:val="22"/>
              </w:rPr>
            </w:pPr>
            <w:r>
              <w:rPr>
                <w:rFonts w:ascii="Arial" w:hAnsi="Arial" w:cs="Arial"/>
                <w:sz w:val="22"/>
                <w:szCs w:val="22"/>
              </w:rPr>
              <w:t>North American Industry Classification System</w:t>
            </w:r>
            <w:r w:rsidR="003B36CE">
              <w:rPr>
                <w:rFonts w:ascii="Arial" w:hAnsi="Arial" w:cs="Arial"/>
                <w:sz w:val="22"/>
                <w:szCs w:val="22"/>
              </w:rPr>
              <w:t xml:space="preserve"> (NAICS) Code</w:t>
            </w:r>
            <w:r w:rsidR="00AF4326" w:rsidRPr="00290754">
              <w:rPr>
                <w:rFonts w:ascii="Arial" w:hAnsi="Arial" w:cs="Arial"/>
                <w:sz w:val="22"/>
                <w:szCs w:val="22"/>
              </w:rPr>
              <w:t>:</w:t>
            </w:r>
          </w:p>
        </w:tc>
        <w:tc>
          <w:tcPr>
            <w:tcW w:w="5220" w:type="dxa"/>
          </w:tcPr>
          <w:p w14:paraId="7253D61B" w14:textId="169DE9BD" w:rsidR="00AF4326" w:rsidRPr="00290754" w:rsidRDefault="00BF6656">
            <w:pPr>
              <w:rPr>
                <w:rFonts w:ascii="Arial" w:hAnsi="Arial" w:cs="Arial"/>
                <w:sz w:val="22"/>
                <w:szCs w:val="22"/>
              </w:rPr>
            </w:pPr>
            <w:bookmarkStart w:id="24" w:name="SIC"/>
            <w:r>
              <w:rPr>
                <w:rFonts w:ascii="Arial" w:hAnsi="Arial" w:cs="Arial"/>
                <w:sz w:val="22"/>
                <w:szCs w:val="22"/>
              </w:rPr>
              <w:t>486210</w:t>
            </w:r>
            <w:bookmarkEnd w:id="24"/>
          </w:p>
        </w:tc>
      </w:tr>
      <w:tr w:rsidR="00AF4326" w:rsidRPr="00290754" w14:paraId="0BB960F4" w14:textId="77777777">
        <w:tc>
          <w:tcPr>
            <w:tcW w:w="5040" w:type="dxa"/>
          </w:tcPr>
          <w:p w14:paraId="4A08B026" w14:textId="77777777" w:rsidR="00AF4326" w:rsidRPr="00290754" w:rsidRDefault="00AF4326">
            <w:pPr>
              <w:rPr>
                <w:rFonts w:ascii="Arial" w:hAnsi="Arial" w:cs="Arial"/>
                <w:sz w:val="22"/>
                <w:szCs w:val="22"/>
              </w:rPr>
            </w:pPr>
            <w:r w:rsidRPr="00290754">
              <w:rPr>
                <w:rFonts w:ascii="Arial" w:hAnsi="Arial" w:cs="Arial"/>
                <w:sz w:val="22"/>
                <w:szCs w:val="22"/>
              </w:rPr>
              <w:t>Number of Stationary Source Sections:</w:t>
            </w:r>
          </w:p>
        </w:tc>
        <w:tc>
          <w:tcPr>
            <w:tcW w:w="5220" w:type="dxa"/>
          </w:tcPr>
          <w:p w14:paraId="4A5A77F9" w14:textId="526683A1" w:rsidR="00AF4326" w:rsidRPr="00290754" w:rsidRDefault="00BF6656">
            <w:pPr>
              <w:rPr>
                <w:rFonts w:ascii="Arial" w:hAnsi="Arial" w:cs="Arial"/>
                <w:sz w:val="22"/>
                <w:szCs w:val="22"/>
              </w:rPr>
            </w:pPr>
            <w:bookmarkStart w:id="25" w:name="Number_of_Sections"/>
            <w:r>
              <w:rPr>
                <w:rFonts w:ascii="Arial" w:hAnsi="Arial" w:cs="Arial"/>
                <w:sz w:val="22"/>
                <w:szCs w:val="22"/>
              </w:rPr>
              <w:t>1</w:t>
            </w:r>
            <w:bookmarkEnd w:id="25"/>
          </w:p>
        </w:tc>
      </w:tr>
      <w:tr w:rsidR="00647809" w:rsidRPr="00290754" w14:paraId="36496A53" w14:textId="77777777">
        <w:tc>
          <w:tcPr>
            <w:tcW w:w="5040" w:type="dxa"/>
          </w:tcPr>
          <w:p w14:paraId="61C92DC8" w14:textId="77777777" w:rsidR="00647809" w:rsidRPr="00290754" w:rsidRDefault="00647809">
            <w:pPr>
              <w:rPr>
                <w:rFonts w:ascii="Arial" w:hAnsi="Arial" w:cs="Arial"/>
                <w:sz w:val="22"/>
                <w:szCs w:val="22"/>
              </w:rPr>
            </w:pPr>
            <w:r>
              <w:rPr>
                <w:rFonts w:ascii="Arial" w:hAnsi="Arial" w:cs="Arial"/>
                <w:sz w:val="22"/>
                <w:szCs w:val="22"/>
              </w:rPr>
              <w:t>Is Application for a Renewal or Initial Issuance?</w:t>
            </w:r>
          </w:p>
        </w:tc>
        <w:tc>
          <w:tcPr>
            <w:tcW w:w="5220" w:type="dxa"/>
          </w:tcPr>
          <w:p w14:paraId="7DEE33E2" w14:textId="4E01DEFF" w:rsidR="00647809" w:rsidRDefault="007B06F8">
            <w:pPr>
              <w:rPr>
                <w:rFonts w:ascii="Arial" w:hAnsi="Arial" w:cs="Arial"/>
                <w:sz w:val="22"/>
                <w:szCs w:val="22"/>
              </w:rPr>
            </w:pPr>
            <w:r>
              <w:rPr>
                <w:rFonts w:ascii="Arial" w:hAnsi="Arial" w:cs="Arial"/>
                <w:sz w:val="22"/>
                <w:szCs w:val="22"/>
              </w:rPr>
              <w:t>Renewal</w:t>
            </w:r>
          </w:p>
        </w:tc>
      </w:tr>
      <w:tr w:rsidR="00AF4326" w:rsidRPr="00290754" w14:paraId="1D90F77E" w14:textId="77777777">
        <w:tc>
          <w:tcPr>
            <w:tcW w:w="5040" w:type="dxa"/>
          </w:tcPr>
          <w:p w14:paraId="3980CA7E" w14:textId="77777777" w:rsidR="00AF4326" w:rsidRPr="00290754" w:rsidRDefault="00AF4326">
            <w:pPr>
              <w:rPr>
                <w:rFonts w:ascii="Arial" w:hAnsi="Arial" w:cs="Arial"/>
                <w:sz w:val="22"/>
                <w:szCs w:val="22"/>
              </w:rPr>
            </w:pPr>
            <w:r w:rsidRPr="00290754">
              <w:rPr>
                <w:rFonts w:ascii="Arial" w:hAnsi="Arial" w:cs="Arial"/>
                <w:sz w:val="22"/>
                <w:szCs w:val="22"/>
              </w:rPr>
              <w:t>Application Number:</w:t>
            </w:r>
          </w:p>
        </w:tc>
        <w:tc>
          <w:tcPr>
            <w:tcW w:w="5220" w:type="dxa"/>
          </w:tcPr>
          <w:p w14:paraId="1CE52389" w14:textId="368D4FAC" w:rsidR="00AF4326" w:rsidRPr="00290754" w:rsidRDefault="009857E2">
            <w:pPr>
              <w:rPr>
                <w:rFonts w:ascii="Arial" w:hAnsi="Arial" w:cs="Arial"/>
                <w:sz w:val="22"/>
                <w:szCs w:val="22"/>
              </w:rPr>
            </w:pPr>
            <w:bookmarkStart w:id="26" w:name="Application_number"/>
            <w:r>
              <w:rPr>
                <w:rFonts w:ascii="Arial" w:hAnsi="Arial" w:cs="Arial"/>
                <w:sz w:val="22"/>
                <w:szCs w:val="22"/>
              </w:rPr>
              <w:t>202100219</w:t>
            </w:r>
            <w:bookmarkEnd w:id="26"/>
          </w:p>
        </w:tc>
      </w:tr>
      <w:tr w:rsidR="00AF4326" w:rsidRPr="00290754" w14:paraId="347C50F6" w14:textId="77777777">
        <w:tc>
          <w:tcPr>
            <w:tcW w:w="5040" w:type="dxa"/>
          </w:tcPr>
          <w:p w14:paraId="5D736381" w14:textId="77777777" w:rsidR="00AF4326" w:rsidRPr="00290754" w:rsidRDefault="00AF4326">
            <w:pPr>
              <w:rPr>
                <w:rFonts w:ascii="Arial" w:hAnsi="Arial" w:cs="Arial"/>
                <w:sz w:val="22"/>
                <w:szCs w:val="22"/>
              </w:rPr>
            </w:pPr>
            <w:r w:rsidRPr="00290754">
              <w:rPr>
                <w:rFonts w:ascii="Arial" w:hAnsi="Arial" w:cs="Arial"/>
                <w:sz w:val="22"/>
                <w:szCs w:val="22"/>
              </w:rPr>
              <w:t>Responsible Official:</w:t>
            </w:r>
          </w:p>
        </w:tc>
        <w:tc>
          <w:tcPr>
            <w:tcW w:w="5220" w:type="dxa"/>
          </w:tcPr>
          <w:p w14:paraId="2EBD37B0" w14:textId="38ADAD30" w:rsidR="00AF4326" w:rsidRPr="00290754" w:rsidRDefault="009857E2">
            <w:pPr>
              <w:rPr>
                <w:rFonts w:ascii="Arial" w:hAnsi="Arial" w:cs="Arial"/>
                <w:sz w:val="22"/>
                <w:szCs w:val="22"/>
              </w:rPr>
            </w:pPr>
            <w:bookmarkStart w:id="27" w:name="Responsible_Official"/>
            <w:r>
              <w:rPr>
                <w:rFonts w:ascii="Arial" w:hAnsi="Arial" w:cs="Arial"/>
                <w:sz w:val="22"/>
                <w:szCs w:val="22"/>
              </w:rPr>
              <w:t>Keith Mossman</w:t>
            </w:r>
            <w:bookmarkEnd w:id="27"/>
            <w:r w:rsidR="00CF37B7">
              <w:rPr>
                <w:rFonts w:ascii="Arial" w:hAnsi="Arial" w:cs="Arial"/>
                <w:sz w:val="22"/>
                <w:szCs w:val="22"/>
              </w:rPr>
              <w:t xml:space="preserve">, </w:t>
            </w:r>
            <w:bookmarkStart w:id="28" w:name="RO_Title"/>
            <w:r>
              <w:rPr>
                <w:rFonts w:ascii="Arial" w:hAnsi="Arial" w:cs="Arial"/>
                <w:sz w:val="22"/>
                <w:szCs w:val="22"/>
              </w:rPr>
              <w:t>Director, Great Lakes Regions</w:t>
            </w:r>
            <w:bookmarkEnd w:id="28"/>
          </w:p>
          <w:p w14:paraId="2C0E1D07" w14:textId="193D0627" w:rsidR="00AF4326" w:rsidRPr="00290754" w:rsidRDefault="009857E2">
            <w:pPr>
              <w:rPr>
                <w:rFonts w:ascii="Arial" w:hAnsi="Arial" w:cs="Arial"/>
                <w:sz w:val="22"/>
                <w:szCs w:val="22"/>
              </w:rPr>
            </w:pPr>
            <w:bookmarkStart w:id="29" w:name="RO_Telephone"/>
            <w:r>
              <w:rPr>
                <w:rFonts w:ascii="Arial" w:hAnsi="Arial" w:cs="Arial"/>
                <w:sz w:val="22"/>
                <w:szCs w:val="22"/>
              </w:rPr>
              <w:t>248-205-4520</w:t>
            </w:r>
            <w:bookmarkEnd w:id="29"/>
          </w:p>
        </w:tc>
      </w:tr>
      <w:tr w:rsidR="00AF4326" w:rsidRPr="00290754" w14:paraId="54E61BE4" w14:textId="77777777">
        <w:tc>
          <w:tcPr>
            <w:tcW w:w="5040" w:type="dxa"/>
          </w:tcPr>
          <w:p w14:paraId="203AC8C8" w14:textId="77777777" w:rsidR="00AF4326" w:rsidRPr="00290754" w:rsidRDefault="00AF4326">
            <w:pPr>
              <w:rPr>
                <w:rFonts w:ascii="Arial" w:hAnsi="Arial" w:cs="Arial"/>
                <w:sz w:val="22"/>
                <w:szCs w:val="22"/>
              </w:rPr>
            </w:pPr>
            <w:r w:rsidRPr="00290754">
              <w:rPr>
                <w:rFonts w:ascii="Arial" w:hAnsi="Arial" w:cs="Arial"/>
                <w:sz w:val="22"/>
                <w:szCs w:val="22"/>
              </w:rPr>
              <w:t>AQD Contact:</w:t>
            </w:r>
          </w:p>
        </w:tc>
        <w:tc>
          <w:tcPr>
            <w:tcW w:w="5220" w:type="dxa"/>
          </w:tcPr>
          <w:p w14:paraId="0A356B37" w14:textId="1AE53AE5" w:rsidR="00AF4326" w:rsidRPr="00290754" w:rsidRDefault="009857E2">
            <w:pPr>
              <w:rPr>
                <w:rFonts w:ascii="Arial" w:hAnsi="Arial" w:cs="Arial"/>
                <w:sz w:val="22"/>
                <w:szCs w:val="22"/>
              </w:rPr>
            </w:pPr>
            <w:bookmarkStart w:id="30" w:name="AQD_Staff_Name"/>
            <w:r>
              <w:rPr>
                <w:rFonts w:ascii="Arial" w:hAnsi="Arial" w:cs="Arial"/>
                <w:sz w:val="22"/>
                <w:szCs w:val="22"/>
              </w:rPr>
              <w:t>Chris Robinson</w:t>
            </w:r>
            <w:bookmarkEnd w:id="30"/>
            <w:r w:rsidR="00AF4326" w:rsidRPr="00290754">
              <w:rPr>
                <w:rFonts w:ascii="Arial" w:hAnsi="Arial" w:cs="Arial"/>
                <w:sz w:val="22"/>
                <w:szCs w:val="22"/>
              </w:rPr>
              <w:t xml:space="preserve">, </w:t>
            </w:r>
            <w:r w:rsidR="007B06F8">
              <w:rPr>
                <w:rFonts w:ascii="Arial" w:hAnsi="Arial" w:cs="Arial"/>
                <w:sz w:val="22"/>
                <w:szCs w:val="22"/>
              </w:rPr>
              <w:t>Environmental Quality Analyst</w:t>
            </w:r>
          </w:p>
          <w:p w14:paraId="3E5EC631" w14:textId="288C7F47" w:rsidR="00AF4326" w:rsidRPr="00290754" w:rsidRDefault="009857E2">
            <w:pPr>
              <w:rPr>
                <w:rFonts w:ascii="Arial" w:hAnsi="Arial" w:cs="Arial"/>
                <w:sz w:val="22"/>
                <w:szCs w:val="22"/>
              </w:rPr>
            </w:pPr>
            <w:bookmarkStart w:id="31" w:name="AQD_Staff_Telephone"/>
            <w:r>
              <w:rPr>
                <w:rFonts w:ascii="Arial" w:hAnsi="Arial" w:cs="Arial"/>
                <w:sz w:val="22"/>
                <w:szCs w:val="22"/>
              </w:rPr>
              <w:t>616-286-0083</w:t>
            </w:r>
            <w:bookmarkEnd w:id="31"/>
          </w:p>
        </w:tc>
      </w:tr>
      <w:tr w:rsidR="00AF4326" w:rsidRPr="00290754" w14:paraId="66A84FAA" w14:textId="77777777">
        <w:tc>
          <w:tcPr>
            <w:tcW w:w="5040" w:type="dxa"/>
          </w:tcPr>
          <w:p w14:paraId="1AC8EEB8" w14:textId="77777777" w:rsidR="00AF4326" w:rsidRPr="00290754" w:rsidRDefault="00AF4326" w:rsidP="0002430E">
            <w:pPr>
              <w:rPr>
                <w:rFonts w:ascii="Arial" w:hAnsi="Arial" w:cs="Arial"/>
                <w:sz w:val="22"/>
                <w:szCs w:val="22"/>
              </w:rPr>
            </w:pPr>
            <w:r w:rsidRPr="00290754">
              <w:rPr>
                <w:rFonts w:ascii="Arial" w:hAnsi="Arial" w:cs="Arial"/>
                <w:sz w:val="22"/>
                <w:szCs w:val="22"/>
              </w:rPr>
              <w:t xml:space="preserve">Date Application </w:t>
            </w:r>
            <w:r w:rsidR="00C95903">
              <w:rPr>
                <w:rFonts w:ascii="Arial" w:hAnsi="Arial" w:cs="Arial"/>
                <w:sz w:val="22"/>
                <w:szCs w:val="22"/>
              </w:rPr>
              <w:t>Receiv</w:t>
            </w:r>
            <w:r w:rsidRPr="00290754">
              <w:rPr>
                <w:rFonts w:ascii="Arial" w:hAnsi="Arial" w:cs="Arial"/>
                <w:sz w:val="22"/>
                <w:szCs w:val="22"/>
              </w:rPr>
              <w:t>ed:</w:t>
            </w:r>
          </w:p>
        </w:tc>
        <w:tc>
          <w:tcPr>
            <w:tcW w:w="5220" w:type="dxa"/>
          </w:tcPr>
          <w:p w14:paraId="297ACA1C" w14:textId="38740D8B" w:rsidR="00AF4326" w:rsidRPr="00290754" w:rsidRDefault="009857E2">
            <w:pPr>
              <w:rPr>
                <w:rFonts w:ascii="Arial" w:hAnsi="Arial" w:cs="Arial"/>
                <w:sz w:val="22"/>
                <w:szCs w:val="22"/>
              </w:rPr>
            </w:pPr>
            <w:bookmarkStart w:id="32" w:name="Initial_Submit_Date"/>
            <w:r>
              <w:rPr>
                <w:rFonts w:ascii="Arial" w:hAnsi="Arial" w:cs="Arial"/>
                <w:noProof/>
                <w:sz w:val="22"/>
                <w:szCs w:val="22"/>
              </w:rPr>
              <w:t>October 27, 2021</w:t>
            </w:r>
            <w:bookmarkEnd w:id="32"/>
          </w:p>
        </w:tc>
      </w:tr>
      <w:tr w:rsidR="00AF4326" w:rsidRPr="00290754" w14:paraId="0627D78B" w14:textId="77777777">
        <w:trPr>
          <w:trHeight w:val="165"/>
        </w:trPr>
        <w:tc>
          <w:tcPr>
            <w:tcW w:w="5040" w:type="dxa"/>
          </w:tcPr>
          <w:p w14:paraId="62050F23" w14:textId="77777777" w:rsidR="00AF4326" w:rsidRPr="00290754" w:rsidRDefault="00AF4326">
            <w:pPr>
              <w:rPr>
                <w:rFonts w:ascii="Arial" w:hAnsi="Arial" w:cs="Arial"/>
                <w:sz w:val="22"/>
                <w:szCs w:val="22"/>
              </w:rPr>
            </w:pPr>
            <w:r w:rsidRPr="00290754">
              <w:rPr>
                <w:rFonts w:ascii="Arial" w:hAnsi="Arial" w:cs="Arial"/>
                <w:sz w:val="22"/>
                <w:szCs w:val="22"/>
              </w:rPr>
              <w:t>Date Application Was Administratively Complete:</w:t>
            </w:r>
          </w:p>
        </w:tc>
        <w:tc>
          <w:tcPr>
            <w:tcW w:w="5220" w:type="dxa"/>
          </w:tcPr>
          <w:p w14:paraId="77229E82" w14:textId="144D4CE0" w:rsidR="00AF4326" w:rsidRPr="00290754" w:rsidRDefault="0097600E">
            <w:pPr>
              <w:rPr>
                <w:rFonts w:ascii="Arial" w:hAnsi="Arial" w:cs="Arial"/>
                <w:sz w:val="22"/>
                <w:szCs w:val="22"/>
              </w:rPr>
            </w:pPr>
            <w:bookmarkStart w:id="33" w:name="AdminCompletedate"/>
            <w:r>
              <w:rPr>
                <w:rFonts w:ascii="Arial" w:hAnsi="Arial" w:cs="Arial"/>
                <w:noProof/>
                <w:sz w:val="22"/>
                <w:szCs w:val="22"/>
              </w:rPr>
              <w:t xml:space="preserve">November </w:t>
            </w:r>
            <w:r w:rsidR="009669BA">
              <w:rPr>
                <w:rFonts w:ascii="Arial" w:hAnsi="Arial" w:cs="Arial"/>
                <w:noProof/>
                <w:sz w:val="22"/>
                <w:szCs w:val="22"/>
              </w:rPr>
              <w:t>9</w:t>
            </w:r>
            <w:r>
              <w:rPr>
                <w:rFonts w:ascii="Arial" w:hAnsi="Arial" w:cs="Arial"/>
                <w:noProof/>
                <w:sz w:val="22"/>
                <w:szCs w:val="22"/>
              </w:rPr>
              <w:t>, 2021</w:t>
            </w:r>
            <w:bookmarkEnd w:id="33"/>
          </w:p>
        </w:tc>
      </w:tr>
      <w:tr w:rsidR="00AF4326" w:rsidRPr="00290754" w14:paraId="4DA9A1E0" w14:textId="77777777">
        <w:trPr>
          <w:trHeight w:val="165"/>
        </w:trPr>
        <w:tc>
          <w:tcPr>
            <w:tcW w:w="5040" w:type="dxa"/>
          </w:tcPr>
          <w:p w14:paraId="41849BC7" w14:textId="77777777" w:rsidR="00AF4326" w:rsidRPr="00290754" w:rsidRDefault="00AF4326">
            <w:pPr>
              <w:rPr>
                <w:rFonts w:ascii="Arial" w:hAnsi="Arial" w:cs="Arial"/>
                <w:sz w:val="22"/>
                <w:szCs w:val="22"/>
              </w:rPr>
            </w:pPr>
            <w:r w:rsidRPr="00290754">
              <w:rPr>
                <w:rFonts w:ascii="Arial" w:hAnsi="Arial" w:cs="Arial"/>
                <w:sz w:val="22"/>
                <w:szCs w:val="22"/>
              </w:rPr>
              <w:t xml:space="preserve">Is Application Shield </w:t>
            </w:r>
            <w:r w:rsidR="000135AB">
              <w:rPr>
                <w:rFonts w:ascii="Arial" w:hAnsi="Arial" w:cs="Arial"/>
                <w:sz w:val="22"/>
                <w:szCs w:val="22"/>
              </w:rPr>
              <w:t>i</w:t>
            </w:r>
            <w:r w:rsidRPr="00290754">
              <w:rPr>
                <w:rFonts w:ascii="Arial" w:hAnsi="Arial" w:cs="Arial"/>
                <w:sz w:val="22"/>
                <w:szCs w:val="22"/>
              </w:rPr>
              <w:t>n Effect</w:t>
            </w:r>
            <w:r w:rsidR="00345D9F" w:rsidRPr="00290754">
              <w:rPr>
                <w:rFonts w:ascii="Arial" w:hAnsi="Arial" w:cs="Arial"/>
                <w:sz w:val="22"/>
                <w:szCs w:val="22"/>
              </w:rPr>
              <w:t>?</w:t>
            </w:r>
          </w:p>
        </w:tc>
        <w:tc>
          <w:tcPr>
            <w:tcW w:w="5220" w:type="dxa"/>
          </w:tcPr>
          <w:p w14:paraId="1759088C" w14:textId="5E51CF0C" w:rsidR="00AF4326" w:rsidRPr="00290754" w:rsidRDefault="007B06F8">
            <w:pPr>
              <w:rPr>
                <w:rFonts w:ascii="Arial" w:hAnsi="Arial" w:cs="Arial"/>
                <w:sz w:val="22"/>
                <w:szCs w:val="22"/>
              </w:rPr>
            </w:pPr>
            <w:r>
              <w:rPr>
                <w:rFonts w:ascii="Arial" w:hAnsi="Arial" w:cs="Arial"/>
                <w:sz w:val="22"/>
                <w:szCs w:val="22"/>
              </w:rPr>
              <w:t>Yes</w:t>
            </w:r>
          </w:p>
        </w:tc>
      </w:tr>
      <w:tr w:rsidR="00AF4326" w:rsidRPr="00290754" w14:paraId="44BA9A95" w14:textId="77777777">
        <w:trPr>
          <w:trHeight w:val="165"/>
        </w:trPr>
        <w:tc>
          <w:tcPr>
            <w:tcW w:w="5040" w:type="dxa"/>
          </w:tcPr>
          <w:p w14:paraId="7FB3DEFF" w14:textId="77777777" w:rsidR="00AF4326" w:rsidRPr="00290754" w:rsidRDefault="00AF4326">
            <w:pPr>
              <w:rPr>
                <w:rFonts w:ascii="Arial" w:hAnsi="Arial" w:cs="Arial"/>
                <w:sz w:val="22"/>
                <w:szCs w:val="22"/>
              </w:rPr>
            </w:pPr>
            <w:r w:rsidRPr="00290754">
              <w:rPr>
                <w:rFonts w:ascii="Arial" w:hAnsi="Arial" w:cs="Arial"/>
                <w:sz w:val="22"/>
                <w:szCs w:val="22"/>
              </w:rPr>
              <w:t>Date Public Comment Begins:</w:t>
            </w:r>
          </w:p>
        </w:tc>
        <w:tc>
          <w:tcPr>
            <w:tcW w:w="5220" w:type="dxa"/>
          </w:tcPr>
          <w:p w14:paraId="327EC790" w14:textId="39C00B40" w:rsidR="00AF4326" w:rsidRPr="00290754" w:rsidRDefault="0020459E">
            <w:pPr>
              <w:rPr>
                <w:rFonts w:ascii="Arial" w:hAnsi="Arial" w:cs="Arial"/>
                <w:sz w:val="22"/>
                <w:szCs w:val="22"/>
              </w:rPr>
            </w:pPr>
            <w:bookmarkStart w:id="34" w:name="PC_Start_Date_Initia"/>
            <w:r>
              <w:rPr>
                <w:rFonts w:ascii="Arial" w:hAnsi="Arial" w:cs="Arial"/>
                <w:sz w:val="22"/>
                <w:szCs w:val="22"/>
              </w:rPr>
              <w:t>July 4, 2022</w:t>
            </w:r>
            <w:r w:rsidR="007B06F8">
              <w:rPr>
                <w:rFonts w:ascii="Arial" w:hAnsi="Arial" w:cs="Arial"/>
                <w:sz w:val="22"/>
                <w:szCs w:val="22"/>
              </w:rPr>
              <w:t xml:space="preserve">  </w:t>
            </w:r>
            <w:bookmarkEnd w:id="34"/>
          </w:p>
        </w:tc>
      </w:tr>
      <w:tr w:rsidR="00AF4326" w:rsidRPr="00290754" w14:paraId="3BFE7EA2" w14:textId="77777777">
        <w:tc>
          <w:tcPr>
            <w:tcW w:w="5040" w:type="dxa"/>
          </w:tcPr>
          <w:p w14:paraId="45C9139B" w14:textId="77777777" w:rsidR="00AF4326" w:rsidRPr="00290754" w:rsidRDefault="00AF4326">
            <w:pPr>
              <w:rPr>
                <w:rFonts w:ascii="Arial" w:hAnsi="Arial" w:cs="Arial"/>
                <w:sz w:val="22"/>
                <w:szCs w:val="22"/>
              </w:rPr>
            </w:pPr>
            <w:r w:rsidRPr="00290754">
              <w:rPr>
                <w:rFonts w:ascii="Arial" w:hAnsi="Arial" w:cs="Arial"/>
                <w:sz w:val="22"/>
                <w:szCs w:val="22"/>
              </w:rPr>
              <w:t>Deadline for Public Comment:</w:t>
            </w:r>
          </w:p>
        </w:tc>
        <w:tc>
          <w:tcPr>
            <w:tcW w:w="5220" w:type="dxa"/>
          </w:tcPr>
          <w:p w14:paraId="4E01F41B" w14:textId="0C41DF9B" w:rsidR="00AF4326" w:rsidRPr="00290754" w:rsidRDefault="0020459E">
            <w:pPr>
              <w:rPr>
                <w:rFonts w:ascii="Arial" w:hAnsi="Arial" w:cs="Arial"/>
                <w:sz w:val="22"/>
                <w:szCs w:val="22"/>
              </w:rPr>
            </w:pPr>
            <w:r>
              <w:rPr>
                <w:rFonts w:ascii="Arial" w:hAnsi="Arial" w:cs="Arial"/>
                <w:sz w:val="22"/>
                <w:szCs w:val="22"/>
              </w:rPr>
              <w:t xml:space="preserve">August </w:t>
            </w:r>
            <w:r w:rsidR="001B2BA5">
              <w:rPr>
                <w:rFonts w:ascii="Arial" w:hAnsi="Arial" w:cs="Arial"/>
                <w:sz w:val="22"/>
                <w:szCs w:val="22"/>
              </w:rPr>
              <w:t>3</w:t>
            </w:r>
            <w:r>
              <w:rPr>
                <w:rFonts w:ascii="Arial" w:hAnsi="Arial" w:cs="Arial"/>
                <w:sz w:val="22"/>
                <w:szCs w:val="22"/>
              </w:rPr>
              <w:t>, 2022</w:t>
            </w:r>
          </w:p>
        </w:tc>
      </w:tr>
    </w:tbl>
    <w:p w14:paraId="2D4CE9FD" w14:textId="77777777" w:rsidR="00AF4326" w:rsidRPr="00CB60BD" w:rsidRDefault="00AF4326">
      <w:pPr>
        <w:rPr>
          <w:rFonts w:ascii="Arial" w:hAnsi="Arial" w:cs="Arial"/>
          <w:sz w:val="22"/>
          <w:szCs w:val="22"/>
        </w:rPr>
      </w:pPr>
    </w:p>
    <w:p w14:paraId="7AB96047" w14:textId="24F5F89C" w:rsidR="00AF4326" w:rsidRDefault="00AF4326">
      <w:pPr>
        <w:rPr>
          <w:rFonts w:ascii="Arial" w:hAnsi="Arial" w:cs="Arial"/>
          <w:b/>
          <w:sz w:val="22"/>
          <w:szCs w:val="22"/>
          <w:u w:val="single"/>
        </w:rPr>
      </w:pPr>
      <w:bookmarkStart w:id="35" w:name="_Toc480946818"/>
      <w:bookmarkStart w:id="36" w:name="_Toc482691113"/>
      <w:r w:rsidRPr="00290754">
        <w:rPr>
          <w:rFonts w:ascii="Arial" w:hAnsi="Arial" w:cs="Arial"/>
          <w:b/>
          <w:sz w:val="22"/>
          <w:szCs w:val="22"/>
          <w:u w:val="single"/>
        </w:rPr>
        <w:br w:type="page"/>
      </w:r>
      <w:r w:rsidRPr="00290754">
        <w:rPr>
          <w:rFonts w:ascii="Arial" w:hAnsi="Arial" w:cs="Arial"/>
          <w:b/>
          <w:sz w:val="22"/>
          <w:szCs w:val="22"/>
          <w:u w:val="single"/>
        </w:rPr>
        <w:lastRenderedPageBreak/>
        <w:t>Source Description</w:t>
      </w:r>
      <w:bookmarkEnd w:id="35"/>
      <w:bookmarkEnd w:id="36"/>
    </w:p>
    <w:p w14:paraId="0B4F49BF" w14:textId="7BCCEC64" w:rsidR="00BF681E" w:rsidRDefault="00BF681E">
      <w:pPr>
        <w:rPr>
          <w:rFonts w:ascii="Arial" w:hAnsi="Arial" w:cs="Arial"/>
          <w:b/>
          <w:sz w:val="22"/>
          <w:szCs w:val="22"/>
          <w:u w:val="single"/>
        </w:rPr>
      </w:pPr>
    </w:p>
    <w:p w14:paraId="3592C1D0" w14:textId="44EF1515" w:rsidR="00F44DA3" w:rsidRPr="00BF681E" w:rsidRDefault="00F44DA3" w:rsidP="00EA6B4D">
      <w:pPr>
        <w:jc w:val="both"/>
        <w:rPr>
          <w:rFonts w:ascii="Arial" w:hAnsi="Arial" w:cs="Arial"/>
          <w:bCs/>
          <w:sz w:val="22"/>
          <w:szCs w:val="22"/>
        </w:rPr>
      </w:pPr>
      <w:r w:rsidRPr="00BF681E">
        <w:rPr>
          <w:rFonts w:ascii="Arial" w:hAnsi="Arial" w:cs="Arial"/>
          <w:bCs/>
          <w:sz w:val="22"/>
          <w:szCs w:val="22"/>
        </w:rPr>
        <w:t xml:space="preserve">The ANR Pipeline Company owns and operates facilities throughout Michigan for natural gas transmission and storage.  </w:t>
      </w:r>
      <w:r w:rsidR="009669BA">
        <w:rPr>
          <w:rFonts w:ascii="Arial" w:hAnsi="Arial" w:cs="Arial"/>
          <w:bCs/>
          <w:sz w:val="22"/>
          <w:szCs w:val="22"/>
        </w:rPr>
        <w:t xml:space="preserve">The </w:t>
      </w:r>
      <w:r w:rsidRPr="00BF681E">
        <w:rPr>
          <w:rFonts w:ascii="Arial" w:hAnsi="Arial" w:cs="Arial"/>
          <w:bCs/>
          <w:sz w:val="22"/>
          <w:szCs w:val="22"/>
        </w:rPr>
        <w:t xml:space="preserve">Woolfolk </w:t>
      </w:r>
      <w:r w:rsidR="009669BA">
        <w:rPr>
          <w:rFonts w:ascii="Arial" w:hAnsi="Arial" w:cs="Arial"/>
          <w:bCs/>
          <w:sz w:val="22"/>
          <w:szCs w:val="22"/>
        </w:rPr>
        <w:t xml:space="preserve">Compressor Station (Woolfolk) </w:t>
      </w:r>
      <w:r w:rsidRPr="00BF681E">
        <w:rPr>
          <w:rFonts w:ascii="Arial" w:hAnsi="Arial" w:cs="Arial"/>
          <w:bCs/>
          <w:sz w:val="22"/>
          <w:szCs w:val="22"/>
        </w:rPr>
        <w:t xml:space="preserve">is located near Big Rapids in Austin Township, Mecosta County, in a remote rural area.  This facility consists of a Compressor Station and </w:t>
      </w:r>
      <w:r w:rsidR="00C279C7">
        <w:rPr>
          <w:rFonts w:ascii="Arial" w:hAnsi="Arial" w:cs="Arial"/>
          <w:bCs/>
          <w:sz w:val="22"/>
          <w:szCs w:val="22"/>
        </w:rPr>
        <w:t xml:space="preserve">an </w:t>
      </w:r>
      <w:r w:rsidRPr="00BF681E">
        <w:rPr>
          <w:rFonts w:ascii="Arial" w:hAnsi="Arial" w:cs="Arial"/>
          <w:bCs/>
          <w:sz w:val="22"/>
          <w:szCs w:val="22"/>
        </w:rPr>
        <w:t>associated naturally occurring underground reservoir used for storing natural gas.  The reservoir is comprised of natural porous rock, ideal for storing natural gas.  The reservoir is located in the Austin Field (Austin formation), which was discovered in the 1930’s.</w:t>
      </w:r>
    </w:p>
    <w:p w14:paraId="1CA0A3D5" w14:textId="49E92092" w:rsidR="00F44DA3" w:rsidRPr="00F44DA3" w:rsidRDefault="00F44DA3" w:rsidP="00BB74D1">
      <w:pPr>
        <w:jc w:val="both"/>
        <w:rPr>
          <w:rFonts w:ascii="Arial" w:hAnsi="Arial" w:cs="Arial"/>
          <w:color w:val="333333"/>
          <w:lang w:val="en"/>
        </w:rPr>
      </w:pPr>
      <w:r w:rsidRPr="00F44DA3">
        <w:rPr>
          <w:rFonts w:ascii="Arial" w:hAnsi="Arial" w:cs="Arial"/>
          <w:color w:val="333333"/>
          <w:sz w:val="18"/>
          <w:szCs w:val="18"/>
          <w:lang w:val="en"/>
        </w:rPr>
        <w:t> </w:t>
      </w:r>
    </w:p>
    <w:p w14:paraId="40925C3B" w14:textId="748AFB39" w:rsidR="00F44DA3" w:rsidRDefault="00F44DA3" w:rsidP="00EA6B4D">
      <w:pPr>
        <w:jc w:val="both"/>
        <w:rPr>
          <w:rFonts w:ascii="Arial" w:hAnsi="Arial" w:cs="Arial"/>
          <w:bCs/>
          <w:sz w:val="22"/>
          <w:szCs w:val="22"/>
        </w:rPr>
      </w:pPr>
      <w:r w:rsidRPr="00BF681E">
        <w:rPr>
          <w:rFonts w:ascii="Arial" w:hAnsi="Arial" w:cs="Arial"/>
          <w:bCs/>
          <w:sz w:val="22"/>
          <w:szCs w:val="22"/>
        </w:rPr>
        <w:t xml:space="preserve">Woolfolk is used to maintain pipeline pressure to allow for the temporary storage of natural gas and for transporting natural gas, via pipelines, to storage and distribution facilities located throughout Michigan.  Woolfolk consists of seventeen natural gas-fired Reciprocating Internal Combustion Engines (RICE), a sorbead gas-liquid separator/dehydrator (Austin Dehydrator) and auxiliary equipment. </w:t>
      </w:r>
      <w:r w:rsidR="00BB74D1">
        <w:rPr>
          <w:rFonts w:ascii="Arial" w:hAnsi="Arial" w:cs="Arial"/>
          <w:bCs/>
          <w:sz w:val="22"/>
          <w:szCs w:val="22"/>
        </w:rPr>
        <w:t xml:space="preserve"> </w:t>
      </w:r>
      <w:r w:rsidRPr="00BF681E">
        <w:rPr>
          <w:rFonts w:ascii="Arial" w:hAnsi="Arial" w:cs="Arial"/>
          <w:bCs/>
          <w:sz w:val="22"/>
          <w:szCs w:val="22"/>
        </w:rPr>
        <w:t>The Austin Dehydrator uses desiccant beds to remove liquid from the gas</w:t>
      </w:r>
      <w:r>
        <w:rPr>
          <w:rFonts w:ascii="Arial" w:hAnsi="Arial" w:cs="Arial"/>
          <w:bCs/>
          <w:sz w:val="22"/>
          <w:szCs w:val="22"/>
        </w:rPr>
        <w:t xml:space="preserve"> which are</w:t>
      </w:r>
      <w:r w:rsidRPr="00BF681E">
        <w:rPr>
          <w:rFonts w:ascii="Arial" w:hAnsi="Arial" w:cs="Arial"/>
          <w:bCs/>
          <w:sz w:val="22"/>
          <w:szCs w:val="22"/>
        </w:rPr>
        <w:t xml:space="preserve"> regenerated using a natural gas fired furnace (EUWLFURN002).  During periods of natural gas withdrawal, natural gas flows freely from the Austin Formation into the pipeline, slowly reducing the pressure in the reservoir.  When the reservoir pressure drops too low</w:t>
      </w:r>
      <w:r w:rsidR="00BB74D1">
        <w:rPr>
          <w:rFonts w:ascii="Arial" w:hAnsi="Arial" w:cs="Arial"/>
          <w:bCs/>
          <w:sz w:val="22"/>
          <w:szCs w:val="22"/>
        </w:rPr>
        <w:t>,</w:t>
      </w:r>
      <w:r w:rsidRPr="00BF681E">
        <w:rPr>
          <w:rFonts w:ascii="Arial" w:hAnsi="Arial" w:cs="Arial"/>
          <w:bCs/>
          <w:sz w:val="22"/>
          <w:szCs w:val="22"/>
        </w:rPr>
        <w:t xml:space="preserve"> gas cannot move freely requiring one or more of the seventeen engines to compress the natural gas for transport.</w:t>
      </w:r>
    </w:p>
    <w:p w14:paraId="18080A31" w14:textId="344B1C88" w:rsidR="00F44DA3" w:rsidRPr="00F44DA3" w:rsidRDefault="00F44DA3" w:rsidP="00EA6B4D">
      <w:pPr>
        <w:jc w:val="both"/>
        <w:rPr>
          <w:rFonts w:ascii="Arial" w:hAnsi="Arial" w:cs="Arial"/>
          <w:bCs/>
          <w:sz w:val="22"/>
          <w:szCs w:val="22"/>
        </w:rPr>
      </w:pPr>
      <w:r w:rsidRPr="00F44DA3">
        <w:rPr>
          <w:rFonts w:ascii="Arial" w:hAnsi="Arial" w:cs="Arial"/>
          <w:bCs/>
          <w:sz w:val="22"/>
          <w:szCs w:val="22"/>
        </w:rPr>
        <w:t> </w:t>
      </w:r>
    </w:p>
    <w:p w14:paraId="077BC3E9" w14:textId="18228C58" w:rsidR="00F44DA3" w:rsidRPr="00F44DA3" w:rsidRDefault="004D19C9" w:rsidP="00EA6B4D">
      <w:pPr>
        <w:jc w:val="both"/>
        <w:rPr>
          <w:rFonts w:ascii="Arial" w:hAnsi="Arial" w:cs="Arial"/>
          <w:bCs/>
          <w:sz w:val="22"/>
          <w:szCs w:val="22"/>
        </w:rPr>
      </w:pPr>
      <w:r w:rsidRPr="004D19C9">
        <w:rPr>
          <w:rFonts w:ascii="Arial" w:hAnsi="Arial" w:cs="Arial"/>
          <w:bCs/>
          <w:sz w:val="22"/>
          <w:szCs w:val="22"/>
        </w:rPr>
        <w:t>T</w:t>
      </w:r>
      <w:r w:rsidR="00F44DA3" w:rsidRPr="00F44DA3">
        <w:rPr>
          <w:rFonts w:ascii="Arial" w:hAnsi="Arial" w:cs="Arial"/>
          <w:bCs/>
          <w:sz w:val="22"/>
          <w:szCs w:val="22"/>
        </w:rPr>
        <w:t>he facility operates six (6) two-stroke engines and eleven four-stroke engines.  These engines are further characterized as rich</w:t>
      </w:r>
      <w:r w:rsidR="00BB74D1">
        <w:rPr>
          <w:rFonts w:ascii="Arial" w:hAnsi="Arial" w:cs="Arial"/>
          <w:bCs/>
          <w:sz w:val="22"/>
          <w:szCs w:val="22"/>
        </w:rPr>
        <w:t>-</w:t>
      </w:r>
      <w:r w:rsidR="00F44DA3" w:rsidRPr="00F44DA3">
        <w:rPr>
          <w:rFonts w:ascii="Arial" w:hAnsi="Arial" w:cs="Arial"/>
          <w:bCs/>
          <w:sz w:val="22"/>
          <w:szCs w:val="22"/>
        </w:rPr>
        <w:t>burn or lean</w:t>
      </w:r>
      <w:r w:rsidR="00BB74D1">
        <w:rPr>
          <w:rFonts w:ascii="Arial" w:hAnsi="Arial" w:cs="Arial"/>
          <w:bCs/>
          <w:sz w:val="22"/>
          <w:szCs w:val="22"/>
        </w:rPr>
        <w:t>-</w:t>
      </w:r>
      <w:r w:rsidR="00F44DA3" w:rsidRPr="00F44DA3">
        <w:rPr>
          <w:rFonts w:ascii="Arial" w:hAnsi="Arial" w:cs="Arial"/>
          <w:bCs/>
          <w:sz w:val="22"/>
          <w:szCs w:val="22"/>
        </w:rPr>
        <w:t>burn.  Rich-burn engines operate near the stoichiometric air-to-fuel ratio (16:1)</w:t>
      </w:r>
      <w:r w:rsidR="00BB74D1">
        <w:rPr>
          <w:rFonts w:ascii="Arial" w:hAnsi="Arial" w:cs="Arial"/>
          <w:bCs/>
          <w:sz w:val="22"/>
          <w:szCs w:val="22"/>
        </w:rPr>
        <w:t>,</w:t>
      </w:r>
      <w:r w:rsidR="00F44DA3" w:rsidRPr="00F44DA3">
        <w:rPr>
          <w:rFonts w:ascii="Arial" w:hAnsi="Arial" w:cs="Arial"/>
          <w:bCs/>
          <w:sz w:val="22"/>
          <w:szCs w:val="22"/>
        </w:rPr>
        <w:t xml:space="preserve"> with exhaust excess oxygen levels less than 4%.  Lean-burn engines may operate up to the lean flame extinction limit, with exhaust oxygen levels of 12% or greater.  The air</w:t>
      </w:r>
      <w:r w:rsidR="00BB74D1">
        <w:rPr>
          <w:rFonts w:ascii="Arial" w:hAnsi="Arial" w:cs="Arial"/>
          <w:bCs/>
          <w:sz w:val="22"/>
          <w:szCs w:val="22"/>
        </w:rPr>
        <w:t>-</w:t>
      </w:r>
      <w:r w:rsidR="00F44DA3" w:rsidRPr="00F44DA3">
        <w:rPr>
          <w:rFonts w:ascii="Arial" w:hAnsi="Arial" w:cs="Arial"/>
          <w:bCs/>
          <w:sz w:val="22"/>
          <w:szCs w:val="22"/>
        </w:rPr>
        <w:t>to</w:t>
      </w:r>
      <w:r w:rsidR="00BB74D1">
        <w:rPr>
          <w:rFonts w:ascii="Arial" w:hAnsi="Arial" w:cs="Arial"/>
          <w:bCs/>
          <w:sz w:val="22"/>
          <w:szCs w:val="22"/>
        </w:rPr>
        <w:t>-</w:t>
      </w:r>
      <w:r w:rsidR="00F44DA3" w:rsidRPr="00F44DA3">
        <w:rPr>
          <w:rFonts w:ascii="Arial" w:hAnsi="Arial" w:cs="Arial"/>
          <w:bCs/>
          <w:sz w:val="22"/>
          <w:szCs w:val="22"/>
        </w:rPr>
        <w:t xml:space="preserve">fuel ratios of lean-burn engines </w:t>
      </w:r>
      <w:r w:rsidR="0087036A" w:rsidRPr="00F44DA3">
        <w:rPr>
          <w:rFonts w:ascii="Arial" w:hAnsi="Arial" w:cs="Arial"/>
          <w:bCs/>
          <w:sz w:val="22"/>
          <w:szCs w:val="22"/>
        </w:rPr>
        <w:t>ranges</w:t>
      </w:r>
      <w:r w:rsidR="00F44DA3" w:rsidRPr="00F44DA3">
        <w:rPr>
          <w:rFonts w:ascii="Arial" w:hAnsi="Arial" w:cs="Arial"/>
          <w:bCs/>
          <w:sz w:val="22"/>
          <w:szCs w:val="22"/>
        </w:rPr>
        <w:t xml:space="preserve"> from 20:1 to 50:1 and are typically higher than 24:1. </w:t>
      </w:r>
    </w:p>
    <w:p w14:paraId="7735C04E" w14:textId="77777777" w:rsidR="00AF4326" w:rsidRPr="00BF681E" w:rsidRDefault="00AF4326">
      <w:pPr>
        <w:rPr>
          <w:rFonts w:ascii="Arial" w:hAnsi="Arial" w:cs="Arial"/>
          <w:bCs/>
          <w:sz w:val="22"/>
          <w:szCs w:val="22"/>
        </w:rPr>
      </w:pPr>
    </w:p>
    <w:p w14:paraId="641F6CA4" w14:textId="046E3E56" w:rsidR="00AF4326" w:rsidRPr="00880972" w:rsidRDefault="00DB5924" w:rsidP="00167B85">
      <w:pPr>
        <w:jc w:val="both"/>
        <w:outlineLvl w:val="0"/>
        <w:rPr>
          <w:rFonts w:ascii="Arial" w:hAnsi="Arial" w:cs="Arial"/>
          <w:sz w:val="22"/>
          <w:szCs w:val="22"/>
        </w:rPr>
      </w:pPr>
      <w:r w:rsidRPr="00290754">
        <w:rPr>
          <w:rFonts w:ascii="Arial" w:hAnsi="Arial" w:cs="Arial"/>
          <w:sz w:val="22"/>
          <w:szCs w:val="22"/>
        </w:rPr>
        <w:t xml:space="preserve">The following table lists stationary source emission information as reported </w:t>
      </w:r>
      <w:r w:rsidR="000E43A8">
        <w:rPr>
          <w:rFonts w:ascii="Arial" w:hAnsi="Arial" w:cs="Arial"/>
          <w:sz w:val="22"/>
          <w:szCs w:val="22"/>
        </w:rPr>
        <w:t>to the</w:t>
      </w:r>
      <w:r w:rsidR="000E43A8" w:rsidRPr="00290754">
        <w:rPr>
          <w:rFonts w:ascii="Arial" w:hAnsi="Arial" w:cs="Arial"/>
          <w:sz w:val="22"/>
          <w:szCs w:val="22"/>
        </w:rPr>
        <w:t xml:space="preserve"> </w:t>
      </w:r>
      <w:r w:rsidRPr="00290754">
        <w:rPr>
          <w:rFonts w:ascii="Arial" w:hAnsi="Arial" w:cs="Arial"/>
          <w:sz w:val="22"/>
          <w:szCs w:val="22"/>
        </w:rPr>
        <w:t>Michigan Air Emissions Reporting System</w:t>
      </w:r>
      <w:r w:rsidR="0002430E">
        <w:rPr>
          <w:rFonts w:ascii="Arial" w:hAnsi="Arial" w:cs="Arial"/>
          <w:sz w:val="22"/>
          <w:szCs w:val="22"/>
        </w:rPr>
        <w:t xml:space="preserve"> (MAERS</w:t>
      </w:r>
      <w:r w:rsidR="00FE6510">
        <w:rPr>
          <w:rFonts w:ascii="Arial" w:hAnsi="Arial" w:cs="Arial"/>
          <w:sz w:val="22"/>
          <w:szCs w:val="22"/>
        </w:rPr>
        <w:t xml:space="preserve">) for </w:t>
      </w:r>
      <w:r w:rsidR="000E43A8">
        <w:rPr>
          <w:rFonts w:ascii="Arial" w:hAnsi="Arial" w:cs="Arial"/>
          <w:sz w:val="22"/>
          <w:szCs w:val="22"/>
        </w:rPr>
        <w:t>the</w:t>
      </w:r>
      <w:r w:rsidR="00FE6510">
        <w:rPr>
          <w:rFonts w:ascii="Arial" w:hAnsi="Arial" w:cs="Arial"/>
          <w:sz w:val="22"/>
          <w:szCs w:val="22"/>
        </w:rPr>
        <w:t xml:space="preserve"> year</w:t>
      </w:r>
      <w:r w:rsidR="000E43A8">
        <w:rPr>
          <w:rFonts w:ascii="Arial" w:hAnsi="Arial" w:cs="Arial"/>
          <w:sz w:val="22"/>
          <w:szCs w:val="22"/>
        </w:rPr>
        <w:t xml:space="preserve"> </w:t>
      </w:r>
      <w:bookmarkStart w:id="37" w:name="MAERS_Year"/>
      <w:r w:rsidR="003F563B">
        <w:rPr>
          <w:rFonts w:ascii="Arial" w:hAnsi="Arial" w:cs="Arial"/>
          <w:b/>
          <w:sz w:val="22"/>
          <w:szCs w:val="22"/>
        </w:rPr>
        <w:t>202</w:t>
      </w:r>
      <w:r w:rsidR="00873BE3">
        <w:rPr>
          <w:rFonts w:ascii="Arial" w:hAnsi="Arial" w:cs="Arial"/>
          <w:b/>
          <w:sz w:val="22"/>
          <w:szCs w:val="22"/>
        </w:rPr>
        <w:t>1</w:t>
      </w:r>
      <w:bookmarkEnd w:id="37"/>
      <w:r w:rsidR="00AF4326" w:rsidRPr="00290754">
        <w:rPr>
          <w:rFonts w:ascii="Arial" w:hAnsi="Arial" w:cs="Arial"/>
          <w:sz w:val="22"/>
          <w:szCs w:val="22"/>
        </w:rPr>
        <w:t>.</w:t>
      </w:r>
    </w:p>
    <w:p w14:paraId="2497B69B" w14:textId="77777777" w:rsidR="00AF4326" w:rsidRPr="00290754" w:rsidRDefault="00AF4326">
      <w:pPr>
        <w:rPr>
          <w:rFonts w:ascii="Arial" w:hAnsi="Arial" w:cs="Arial"/>
          <w:sz w:val="22"/>
          <w:szCs w:val="22"/>
        </w:rPr>
      </w:pPr>
    </w:p>
    <w:p w14:paraId="6B4528C7" w14:textId="77777777" w:rsidR="00F734C6" w:rsidRPr="00290754" w:rsidRDefault="00F734C6" w:rsidP="00F734C6">
      <w:pPr>
        <w:jc w:val="center"/>
        <w:rPr>
          <w:rFonts w:ascii="Arial" w:hAnsi="Arial" w:cs="Arial"/>
          <w:b/>
          <w:sz w:val="22"/>
          <w:szCs w:val="22"/>
        </w:rPr>
      </w:pPr>
      <w:r w:rsidRPr="00290754">
        <w:rPr>
          <w:rFonts w:ascii="Arial" w:hAnsi="Arial" w:cs="Arial"/>
          <w:b/>
          <w:sz w:val="22"/>
          <w:szCs w:val="22"/>
        </w:rPr>
        <w:t>TOTAL STATIONARY SOURCE EMISSIONS</w:t>
      </w:r>
    </w:p>
    <w:p w14:paraId="573A5DA4" w14:textId="77777777" w:rsidR="00F734C6" w:rsidRPr="00290754" w:rsidRDefault="00F734C6" w:rsidP="00F734C6">
      <w:pPr>
        <w:jc w:val="center"/>
        <w:rPr>
          <w:rFonts w:ascii="Arial" w:hAnsi="Arial" w:cs="Arial"/>
          <w:sz w:val="22"/>
          <w:szCs w:val="22"/>
        </w:rPr>
      </w:pPr>
    </w:p>
    <w:tbl>
      <w:tblPr>
        <w:tblW w:w="10260" w:type="dxa"/>
        <w:tblInd w:w="108" w:type="dxa"/>
        <w:tblBorders>
          <w:top w:val="double" w:sz="4" w:space="0" w:color="auto"/>
          <w:left w:val="double" w:sz="6" w:space="0" w:color="auto"/>
          <w:bottom w:val="double" w:sz="4" w:space="0" w:color="auto"/>
          <w:right w:val="double" w:sz="6" w:space="0" w:color="auto"/>
          <w:insideH w:val="single" w:sz="4" w:space="0" w:color="auto"/>
          <w:insideV w:val="single" w:sz="4" w:space="0" w:color="auto"/>
        </w:tblBorders>
        <w:tblLayout w:type="fixed"/>
        <w:tblLook w:val="0000" w:firstRow="0" w:lastRow="0" w:firstColumn="0" w:lastColumn="0" w:noHBand="0" w:noVBand="0"/>
      </w:tblPr>
      <w:tblGrid>
        <w:gridCol w:w="5130"/>
        <w:gridCol w:w="5130"/>
      </w:tblGrid>
      <w:tr w:rsidR="00F734C6" w:rsidRPr="00290754" w14:paraId="247CCA7D" w14:textId="77777777" w:rsidTr="00135B55">
        <w:trPr>
          <w:tblHeader/>
        </w:trPr>
        <w:tc>
          <w:tcPr>
            <w:tcW w:w="5130" w:type="dxa"/>
            <w:shd w:val="pct10" w:color="auto" w:fill="auto"/>
          </w:tcPr>
          <w:p w14:paraId="75274673" w14:textId="77777777" w:rsidR="00F734C6" w:rsidRPr="00290754" w:rsidRDefault="00F734C6" w:rsidP="00E63937">
            <w:pPr>
              <w:jc w:val="center"/>
              <w:rPr>
                <w:rFonts w:ascii="Arial" w:hAnsi="Arial" w:cs="Arial"/>
                <w:b/>
                <w:sz w:val="22"/>
                <w:szCs w:val="22"/>
              </w:rPr>
            </w:pPr>
            <w:r w:rsidRPr="00290754">
              <w:rPr>
                <w:rFonts w:ascii="Arial" w:hAnsi="Arial" w:cs="Arial"/>
                <w:b/>
                <w:sz w:val="22"/>
                <w:szCs w:val="22"/>
              </w:rPr>
              <w:t>Pollutant</w:t>
            </w:r>
          </w:p>
        </w:tc>
        <w:tc>
          <w:tcPr>
            <w:tcW w:w="5130" w:type="dxa"/>
            <w:shd w:val="pct10" w:color="auto" w:fill="auto"/>
          </w:tcPr>
          <w:p w14:paraId="7EC69CDD" w14:textId="77777777" w:rsidR="00F734C6" w:rsidRPr="00290754" w:rsidRDefault="00F734C6" w:rsidP="00E63937">
            <w:pPr>
              <w:jc w:val="center"/>
              <w:rPr>
                <w:rFonts w:ascii="Arial" w:hAnsi="Arial" w:cs="Arial"/>
                <w:b/>
                <w:sz w:val="22"/>
                <w:szCs w:val="22"/>
              </w:rPr>
            </w:pPr>
            <w:r w:rsidRPr="00290754">
              <w:rPr>
                <w:rFonts w:ascii="Arial" w:hAnsi="Arial" w:cs="Arial"/>
                <w:b/>
                <w:sz w:val="22"/>
                <w:szCs w:val="22"/>
              </w:rPr>
              <w:t>Tons per Year</w:t>
            </w:r>
          </w:p>
        </w:tc>
      </w:tr>
      <w:tr w:rsidR="00F734C6" w:rsidRPr="00290754" w14:paraId="3A1C41EF" w14:textId="77777777" w:rsidTr="00135B55">
        <w:tc>
          <w:tcPr>
            <w:tcW w:w="5130" w:type="dxa"/>
          </w:tcPr>
          <w:p w14:paraId="6270EF28" w14:textId="77777777" w:rsidR="00F734C6" w:rsidRPr="00290754" w:rsidRDefault="00F734C6" w:rsidP="00E63937">
            <w:pPr>
              <w:rPr>
                <w:rFonts w:ascii="Arial" w:hAnsi="Arial" w:cs="Arial"/>
                <w:sz w:val="22"/>
                <w:szCs w:val="22"/>
              </w:rPr>
            </w:pPr>
            <w:r w:rsidRPr="00290754">
              <w:rPr>
                <w:rFonts w:ascii="Arial" w:hAnsi="Arial" w:cs="Arial"/>
                <w:sz w:val="22"/>
                <w:szCs w:val="22"/>
              </w:rPr>
              <w:t>Carbon Monoxide (CO)</w:t>
            </w:r>
          </w:p>
        </w:tc>
        <w:tc>
          <w:tcPr>
            <w:tcW w:w="5130" w:type="dxa"/>
          </w:tcPr>
          <w:p w14:paraId="2193B1E4" w14:textId="132C02A3" w:rsidR="00F734C6" w:rsidRPr="00290754" w:rsidRDefault="00135B55" w:rsidP="00E63937">
            <w:pPr>
              <w:jc w:val="center"/>
              <w:rPr>
                <w:rFonts w:ascii="Arial" w:hAnsi="Arial" w:cs="Arial"/>
                <w:sz w:val="22"/>
                <w:szCs w:val="22"/>
              </w:rPr>
            </w:pPr>
            <w:r>
              <w:rPr>
                <w:rFonts w:ascii="Arial" w:hAnsi="Arial" w:cs="Arial"/>
                <w:sz w:val="22"/>
                <w:szCs w:val="22"/>
              </w:rPr>
              <w:t>2</w:t>
            </w:r>
            <w:r w:rsidR="00800EA9">
              <w:rPr>
                <w:rFonts w:ascii="Arial" w:hAnsi="Arial" w:cs="Arial"/>
                <w:sz w:val="22"/>
                <w:szCs w:val="22"/>
              </w:rPr>
              <w:t>97.15</w:t>
            </w:r>
          </w:p>
        </w:tc>
      </w:tr>
      <w:tr w:rsidR="00F734C6" w:rsidRPr="00290754" w14:paraId="15C35183" w14:textId="77777777" w:rsidTr="00135B55">
        <w:tc>
          <w:tcPr>
            <w:tcW w:w="5130" w:type="dxa"/>
          </w:tcPr>
          <w:p w14:paraId="193E1CD1"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Nitrogen </w:t>
            </w:r>
            <w:r w:rsidR="00481F2F" w:rsidRPr="00290754">
              <w:rPr>
                <w:rFonts w:ascii="Arial" w:hAnsi="Arial" w:cs="Arial"/>
                <w:sz w:val="22"/>
                <w:szCs w:val="22"/>
              </w:rPr>
              <w:t>Oxides (</w:t>
            </w:r>
            <w:r w:rsidRPr="00290754">
              <w:rPr>
                <w:rFonts w:ascii="Arial" w:hAnsi="Arial" w:cs="Arial"/>
                <w:sz w:val="22"/>
                <w:szCs w:val="22"/>
              </w:rPr>
              <w:t>NO</w:t>
            </w:r>
            <w:r w:rsidRPr="00290754">
              <w:rPr>
                <w:rFonts w:ascii="Arial" w:hAnsi="Arial" w:cs="Arial"/>
                <w:sz w:val="22"/>
                <w:szCs w:val="22"/>
                <w:vertAlign w:val="subscript"/>
              </w:rPr>
              <w:t>x</w:t>
            </w:r>
            <w:r w:rsidRPr="00290754">
              <w:rPr>
                <w:rFonts w:ascii="Arial" w:hAnsi="Arial" w:cs="Arial"/>
                <w:sz w:val="22"/>
                <w:szCs w:val="22"/>
              </w:rPr>
              <w:t>)</w:t>
            </w:r>
          </w:p>
        </w:tc>
        <w:tc>
          <w:tcPr>
            <w:tcW w:w="5130" w:type="dxa"/>
          </w:tcPr>
          <w:p w14:paraId="7EE441F5" w14:textId="39DFE2DA" w:rsidR="00F734C6" w:rsidRPr="00290754" w:rsidRDefault="00800EA9" w:rsidP="00E63937">
            <w:pPr>
              <w:jc w:val="center"/>
              <w:rPr>
                <w:rFonts w:ascii="Arial" w:hAnsi="Arial" w:cs="Arial"/>
                <w:sz w:val="22"/>
                <w:szCs w:val="22"/>
              </w:rPr>
            </w:pPr>
            <w:r>
              <w:rPr>
                <w:rFonts w:ascii="Arial" w:hAnsi="Arial" w:cs="Arial"/>
                <w:sz w:val="22"/>
                <w:szCs w:val="22"/>
              </w:rPr>
              <w:t>452.64</w:t>
            </w:r>
          </w:p>
        </w:tc>
      </w:tr>
      <w:tr w:rsidR="00F734C6" w:rsidRPr="00290754" w14:paraId="38016B3A" w14:textId="77777777" w:rsidTr="00135B55">
        <w:tc>
          <w:tcPr>
            <w:tcW w:w="5130" w:type="dxa"/>
          </w:tcPr>
          <w:p w14:paraId="011ACBA9"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Particulate </w:t>
            </w:r>
            <w:r w:rsidR="00481F2F" w:rsidRPr="00290754">
              <w:rPr>
                <w:rFonts w:ascii="Arial" w:hAnsi="Arial" w:cs="Arial"/>
                <w:sz w:val="22"/>
                <w:szCs w:val="22"/>
              </w:rPr>
              <w:t>Matter (</w:t>
            </w:r>
            <w:r w:rsidRPr="00290754">
              <w:rPr>
                <w:rFonts w:ascii="Arial" w:hAnsi="Arial" w:cs="Arial"/>
                <w:sz w:val="22"/>
                <w:szCs w:val="22"/>
              </w:rPr>
              <w:t>PM)</w:t>
            </w:r>
          </w:p>
        </w:tc>
        <w:tc>
          <w:tcPr>
            <w:tcW w:w="5130" w:type="dxa"/>
          </w:tcPr>
          <w:p w14:paraId="7C03C74A" w14:textId="3BACCA65" w:rsidR="00F734C6" w:rsidRPr="00290754" w:rsidRDefault="00135B55" w:rsidP="00E63937">
            <w:pPr>
              <w:jc w:val="center"/>
              <w:rPr>
                <w:rFonts w:ascii="Arial" w:hAnsi="Arial" w:cs="Arial"/>
                <w:sz w:val="22"/>
                <w:szCs w:val="22"/>
              </w:rPr>
            </w:pPr>
            <w:r>
              <w:rPr>
                <w:rFonts w:ascii="Arial" w:hAnsi="Arial" w:cs="Arial"/>
                <w:sz w:val="22"/>
                <w:szCs w:val="22"/>
              </w:rPr>
              <w:t>3.</w:t>
            </w:r>
            <w:r w:rsidR="00800EA9">
              <w:rPr>
                <w:rFonts w:ascii="Arial" w:hAnsi="Arial" w:cs="Arial"/>
                <w:sz w:val="22"/>
                <w:szCs w:val="22"/>
              </w:rPr>
              <w:t>88</w:t>
            </w:r>
          </w:p>
        </w:tc>
      </w:tr>
      <w:tr w:rsidR="00F734C6" w:rsidRPr="00290754" w14:paraId="39F7ABD2" w14:textId="77777777" w:rsidTr="00135B55">
        <w:tc>
          <w:tcPr>
            <w:tcW w:w="5130" w:type="dxa"/>
          </w:tcPr>
          <w:p w14:paraId="297B7380"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Sulfur </w:t>
            </w:r>
            <w:r w:rsidR="00481F2F" w:rsidRPr="00290754">
              <w:rPr>
                <w:rFonts w:ascii="Arial" w:hAnsi="Arial" w:cs="Arial"/>
                <w:sz w:val="22"/>
                <w:szCs w:val="22"/>
              </w:rPr>
              <w:t>Dioxide (</w:t>
            </w:r>
            <w:r w:rsidRPr="00290754">
              <w:rPr>
                <w:rFonts w:ascii="Arial" w:hAnsi="Arial" w:cs="Arial"/>
                <w:sz w:val="22"/>
                <w:szCs w:val="22"/>
              </w:rPr>
              <w:t>SO</w:t>
            </w:r>
            <w:r w:rsidRPr="00290754">
              <w:rPr>
                <w:rFonts w:ascii="Arial" w:hAnsi="Arial" w:cs="Arial"/>
                <w:sz w:val="22"/>
                <w:szCs w:val="22"/>
                <w:vertAlign w:val="subscript"/>
              </w:rPr>
              <w:t>2</w:t>
            </w:r>
            <w:r w:rsidRPr="00290754">
              <w:rPr>
                <w:rFonts w:ascii="Arial" w:hAnsi="Arial" w:cs="Arial"/>
                <w:sz w:val="22"/>
                <w:szCs w:val="22"/>
              </w:rPr>
              <w:t>)</w:t>
            </w:r>
          </w:p>
        </w:tc>
        <w:tc>
          <w:tcPr>
            <w:tcW w:w="5130" w:type="dxa"/>
          </w:tcPr>
          <w:p w14:paraId="000AD0C4" w14:textId="79EEE955" w:rsidR="00F734C6" w:rsidRPr="00290754" w:rsidRDefault="00135B55" w:rsidP="00E63937">
            <w:pPr>
              <w:jc w:val="center"/>
              <w:rPr>
                <w:rFonts w:ascii="Arial" w:hAnsi="Arial" w:cs="Arial"/>
                <w:sz w:val="22"/>
                <w:szCs w:val="22"/>
              </w:rPr>
            </w:pPr>
            <w:r>
              <w:rPr>
                <w:rFonts w:ascii="Arial" w:hAnsi="Arial" w:cs="Arial"/>
                <w:sz w:val="22"/>
                <w:szCs w:val="22"/>
              </w:rPr>
              <w:t>0.12</w:t>
            </w:r>
          </w:p>
        </w:tc>
      </w:tr>
      <w:tr w:rsidR="00F734C6" w:rsidRPr="00290754" w14:paraId="40EEBA46" w14:textId="77777777" w:rsidTr="00135B55">
        <w:tc>
          <w:tcPr>
            <w:tcW w:w="5130" w:type="dxa"/>
          </w:tcPr>
          <w:p w14:paraId="6D876F1B"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Volatile Organic </w:t>
            </w:r>
            <w:r w:rsidR="00481F2F" w:rsidRPr="00290754">
              <w:rPr>
                <w:rFonts w:ascii="Arial" w:hAnsi="Arial" w:cs="Arial"/>
                <w:sz w:val="22"/>
                <w:szCs w:val="22"/>
              </w:rPr>
              <w:t>Compounds (</w:t>
            </w:r>
            <w:r w:rsidRPr="00290754">
              <w:rPr>
                <w:rFonts w:ascii="Arial" w:hAnsi="Arial" w:cs="Arial"/>
                <w:sz w:val="22"/>
                <w:szCs w:val="22"/>
              </w:rPr>
              <w:t>VOCs)</w:t>
            </w:r>
          </w:p>
        </w:tc>
        <w:tc>
          <w:tcPr>
            <w:tcW w:w="5130" w:type="dxa"/>
          </w:tcPr>
          <w:p w14:paraId="7FBE41C9" w14:textId="64F4F94D" w:rsidR="00F734C6" w:rsidRPr="00290754" w:rsidRDefault="00135B55" w:rsidP="00E63937">
            <w:pPr>
              <w:jc w:val="center"/>
              <w:rPr>
                <w:rFonts w:ascii="Arial" w:hAnsi="Arial" w:cs="Arial"/>
                <w:sz w:val="22"/>
                <w:szCs w:val="22"/>
              </w:rPr>
            </w:pPr>
            <w:r>
              <w:rPr>
                <w:rFonts w:ascii="Arial" w:hAnsi="Arial" w:cs="Arial"/>
                <w:sz w:val="22"/>
                <w:szCs w:val="22"/>
              </w:rPr>
              <w:t>1</w:t>
            </w:r>
            <w:r w:rsidR="00800EA9">
              <w:rPr>
                <w:rFonts w:ascii="Arial" w:hAnsi="Arial" w:cs="Arial"/>
                <w:sz w:val="22"/>
                <w:szCs w:val="22"/>
              </w:rPr>
              <w:t>3.29</w:t>
            </w:r>
          </w:p>
        </w:tc>
      </w:tr>
    </w:tbl>
    <w:p w14:paraId="038D58D9" w14:textId="77777777" w:rsidR="00F734C6" w:rsidRPr="00CB60BD" w:rsidRDefault="00F734C6" w:rsidP="00F734C6">
      <w:pPr>
        <w:rPr>
          <w:rFonts w:ascii="Arial" w:hAnsi="Arial" w:cs="Arial"/>
          <w:sz w:val="22"/>
          <w:szCs w:val="22"/>
        </w:rPr>
      </w:pPr>
    </w:p>
    <w:p w14:paraId="60961D93" w14:textId="71AFC944" w:rsidR="00F734C6" w:rsidRPr="00F734C6" w:rsidRDefault="00F734C6" w:rsidP="00F734C6">
      <w:pPr>
        <w:rPr>
          <w:rFonts w:ascii="Arial" w:hAnsi="Arial" w:cs="Arial"/>
          <w:sz w:val="22"/>
          <w:szCs w:val="22"/>
        </w:rPr>
      </w:pPr>
      <w:r w:rsidRPr="00F734C6">
        <w:rPr>
          <w:rFonts w:ascii="Arial" w:hAnsi="Arial" w:cs="Arial"/>
          <w:sz w:val="22"/>
          <w:szCs w:val="22"/>
        </w:rPr>
        <w:t xml:space="preserve">The following table lists Hazardous Air Pollutant emissions as calculated for the year </w:t>
      </w:r>
      <w:bookmarkStart w:id="38" w:name="Text28"/>
      <w:r w:rsidR="003F563B">
        <w:rPr>
          <w:rFonts w:ascii="Arial" w:hAnsi="Arial" w:cs="Arial"/>
          <w:noProof/>
          <w:sz w:val="22"/>
          <w:szCs w:val="22"/>
        </w:rPr>
        <w:t>202</w:t>
      </w:r>
      <w:r w:rsidR="008C51E3">
        <w:rPr>
          <w:rFonts w:ascii="Arial" w:hAnsi="Arial" w:cs="Arial"/>
          <w:noProof/>
          <w:sz w:val="22"/>
          <w:szCs w:val="22"/>
        </w:rPr>
        <w:t>1</w:t>
      </w:r>
      <w:bookmarkEnd w:id="38"/>
      <w:r w:rsidRPr="00F734C6">
        <w:rPr>
          <w:rFonts w:ascii="Arial" w:hAnsi="Arial" w:cs="Arial"/>
          <w:sz w:val="22"/>
          <w:szCs w:val="22"/>
        </w:rPr>
        <w:t xml:space="preserve"> by </w:t>
      </w:r>
      <w:bookmarkStart w:id="39" w:name="Text29"/>
      <w:r w:rsidR="003F563B">
        <w:rPr>
          <w:rFonts w:ascii="Arial" w:hAnsi="Arial" w:cs="Arial"/>
          <w:noProof/>
          <w:sz w:val="22"/>
          <w:szCs w:val="22"/>
        </w:rPr>
        <w:t>TC Energy</w:t>
      </w:r>
      <w:bookmarkEnd w:id="39"/>
      <w:r w:rsidRPr="00F734C6">
        <w:rPr>
          <w:rFonts w:ascii="Arial" w:hAnsi="Arial" w:cs="Arial"/>
          <w:sz w:val="22"/>
          <w:szCs w:val="22"/>
        </w:rPr>
        <w:t>:</w:t>
      </w:r>
    </w:p>
    <w:p w14:paraId="79F978B3" w14:textId="77777777" w:rsidR="00F734C6" w:rsidRPr="00CB60BD" w:rsidRDefault="00F734C6" w:rsidP="00F734C6">
      <w:pPr>
        <w:rPr>
          <w:rFonts w:ascii="Arial" w:hAnsi="Arial" w:cs="Arial"/>
          <w:sz w:val="22"/>
          <w:szCs w:val="22"/>
        </w:rPr>
      </w:pPr>
    </w:p>
    <w:tbl>
      <w:tblPr>
        <w:tblW w:w="10260" w:type="dxa"/>
        <w:tblInd w:w="108" w:type="dxa"/>
        <w:tblBorders>
          <w:top w:val="double" w:sz="4" w:space="0" w:color="auto"/>
          <w:left w:val="double" w:sz="6" w:space="0" w:color="auto"/>
          <w:bottom w:val="double" w:sz="6" w:space="0" w:color="auto"/>
          <w:right w:val="double" w:sz="6" w:space="0" w:color="auto"/>
          <w:insideH w:val="single" w:sz="6" w:space="0" w:color="auto"/>
          <w:insideV w:val="single" w:sz="6" w:space="0" w:color="auto"/>
        </w:tblBorders>
        <w:shd w:val="clear" w:color="auto" w:fill="D9D9D9"/>
        <w:tblLayout w:type="fixed"/>
        <w:tblLook w:val="0000" w:firstRow="0" w:lastRow="0" w:firstColumn="0" w:lastColumn="0" w:noHBand="0" w:noVBand="0"/>
      </w:tblPr>
      <w:tblGrid>
        <w:gridCol w:w="5130"/>
        <w:gridCol w:w="5130"/>
      </w:tblGrid>
      <w:tr w:rsidR="00F734C6" w:rsidRPr="00F734C6" w14:paraId="08B215E5" w14:textId="77777777" w:rsidTr="00FA72AD">
        <w:trPr>
          <w:tblHeader/>
        </w:trPr>
        <w:tc>
          <w:tcPr>
            <w:tcW w:w="5130" w:type="dxa"/>
            <w:shd w:val="clear" w:color="auto" w:fill="D9D9D9"/>
          </w:tcPr>
          <w:p w14:paraId="7298653C" w14:textId="77777777" w:rsidR="00F734C6" w:rsidRPr="00F734C6" w:rsidRDefault="00F734C6" w:rsidP="00E63937">
            <w:pPr>
              <w:rPr>
                <w:rFonts w:ascii="Arial" w:hAnsi="Arial" w:cs="Arial"/>
                <w:b/>
                <w:sz w:val="22"/>
                <w:szCs w:val="22"/>
              </w:rPr>
            </w:pPr>
            <w:r w:rsidRPr="00F734C6">
              <w:rPr>
                <w:rFonts w:ascii="Arial" w:hAnsi="Arial" w:cs="Arial"/>
                <w:b/>
                <w:sz w:val="22"/>
                <w:szCs w:val="22"/>
              </w:rPr>
              <w:t xml:space="preserve">Individual Hazardous Air Pollutants (HAPs) ** </w:t>
            </w:r>
          </w:p>
        </w:tc>
        <w:tc>
          <w:tcPr>
            <w:tcW w:w="5130" w:type="dxa"/>
            <w:shd w:val="clear" w:color="auto" w:fill="D9D9D9"/>
          </w:tcPr>
          <w:p w14:paraId="5B709286" w14:textId="77777777" w:rsidR="00F734C6" w:rsidRPr="00F734C6" w:rsidRDefault="00F734C6" w:rsidP="00E63937">
            <w:pPr>
              <w:jc w:val="center"/>
              <w:rPr>
                <w:rFonts w:ascii="Arial" w:hAnsi="Arial" w:cs="Arial"/>
                <w:b/>
                <w:sz w:val="22"/>
                <w:szCs w:val="22"/>
              </w:rPr>
            </w:pPr>
            <w:r w:rsidRPr="00F734C6">
              <w:rPr>
                <w:rFonts w:ascii="Arial" w:hAnsi="Arial" w:cs="Arial"/>
                <w:b/>
                <w:sz w:val="22"/>
                <w:szCs w:val="22"/>
              </w:rPr>
              <w:t>Tons per Year</w:t>
            </w:r>
          </w:p>
        </w:tc>
      </w:tr>
      <w:tr w:rsidR="00017413" w:rsidRPr="00F734C6" w14:paraId="2A48CDAF" w14:textId="77777777" w:rsidTr="00664289">
        <w:tc>
          <w:tcPr>
            <w:tcW w:w="5130" w:type="dxa"/>
            <w:shd w:val="clear" w:color="auto" w:fill="FFFFFF"/>
          </w:tcPr>
          <w:p w14:paraId="32FEA54B" w14:textId="33875ECE" w:rsidR="00017413" w:rsidRPr="00017413" w:rsidRDefault="00017413" w:rsidP="00017413">
            <w:pPr>
              <w:rPr>
                <w:rFonts w:ascii="Arial" w:hAnsi="Arial" w:cs="Arial"/>
                <w:sz w:val="22"/>
                <w:szCs w:val="22"/>
              </w:rPr>
            </w:pPr>
            <w:r w:rsidRPr="00017413">
              <w:rPr>
                <w:rFonts w:ascii="Arial" w:hAnsi="Arial" w:cs="Arial"/>
                <w:sz w:val="22"/>
                <w:szCs w:val="22"/>
              </w:rPr>
              <w:t>1,1,2,2-tetrachloroethane</w:t>
            </w:r>
          </w:p>
        </w:tc>
        <w:tc>
          <w:tcPr>
            <w:tcW w:w="5130" w:type="dxa"/>
            <w:shd w:val="clear" w:color="auto" w:fill="FFFFFF"/>
          </w:tcPr>
          <w:p w14:paraId="6E180370" w14:textId="1BFC62C5" w:rsidR="00017413" w:rsidRPr="00017413" w:rsidRDefault="00017413" w:rsidP="00017413">
            <w:pPr>
              <w:jc w:val="center"/>
              <w:rPr>
                <w:rFonts w:ascii="Arial" w:hAnsi="Arial" w:cs="Arial"/>
                <w:sz w:val="22"/>
                <w:szCs w:val="22"/>
              </w:rPr>
            </w:pPr>
            <w:r w:rsidRPr="00017413">
              <w:rPr>
                <w:rFonts w:ascii="Arial" w:hAnsi="Arial" w:cs="Arial"/>
                <w:sz w:val="22"/>
                <w:szCs w:val="22"/>
              </w:rPr>
              <w:t>0.01</w:t>
            </w:r>
          </w:p>
        </w:tc>
      </w:tr>
      <w:tr w:rsidR="00017413" w:rsidRPr="00F734C6" w14:paraId="2FFF99C8" w14:textId="77777777" w:rsidTr="00664289">
        <w:tc>
          <w:tcPr>
            <w:tcW w:w="5130" w:type="dxa"/>
            <w:shd w:val="clear" w:color="auto" w:fill="FFFFFF"/>
          </w:tcPr>
          <w:p w14:paraId="46077EED" w14:textId="7B588EEF" w:rsidR="00017413" w:rsidRPr="00017413" w:rsidRDefault="00017413" w:rsidP="00017413">
            <w:pPr>
              <w:rPr>
                <w:rFonts w:ascii="Arial" w:hAnsi="Arial" w:cs="Arial"/>
                <w:sz w:val="22"/>
                <w:szCs w:val="22"/>
              </w:rPr>
            </w:pPr>
            <w:r w:rsidRPr="00017413">
              <w:rPr>
                <w:rFonts w:ascii="Arial" w:hAnsi="Arial" w:cs="Arial"/>
                <w:sz w:val="22"/>
                <w:szCs w:val="22"/>
              </w:rPr>
              <w:t>1,1,2-TRICHLOROETHANE</w:t>
            </w:r>
          </w:p>
        </w:tc>
        <w:tc>
          <w:tcPr>
            <w:tcW w:w="5130" w:type="dxa"/>
            <w:shd w:val="clear" w:color="auto" w:fill="FFFFFF"/>
          </w:tcPr>
          <w:p w14:paraId="289D2776" w14:textId="2E2C6751" w:rsidR="00017413" w:rsidRPr="00017413" w:rsidRDefault="00017413" w:rsidP="00017413">
            <w:pPr>
              <w:jc w:val="center"/>
              <w:rPr>
                <w:rFonts w:ascii="Arial" w:hAnsi="Arial" w:cs="Arial"/>
                <w:sz w:val="22"/>
                <w:szCs w:val="22"/>
              </w:rPr>
            </w:pPr>
            <w:r w:rsidRPr="00017413">
              <w:rPr>
                <w:rFonts w:ascii="Arial" w:hAnsi="Arial" w:cs="Arial"/>
                <w:sz w:val="22"/>
                <w:szCs w:val="22"/>
              </w:rPr>
              <w:t>0.004</w:t>
            </w:r>
          </w:p>
        </w:tc>
      </w:tr>
      <w:tr w:rsidR="00017413" w:rsidRPr="00F734C6" w14:paraId="2F9BC00E" w14:textId="77777777" w:rsidTr="00664289">
        <w:tc>
          <w:tcPr>
            <w:tcW w:w="5130" w:type="dxa"/>
            <w:shd w:val="clear" w:color="auto" w:fill="FFFFFF"/>
          </w:tcPr>
          <w:p w14:paraId="7BBB652B" w14:textId="677ABA49" w:rsidR="00017413" w:rsidRPr="00017413" w:rsidRDefault="00017413" w:rsidP="00017413">
            <w:pPr>
              <w:rPr>
                <w:rFonts w:ascii="Arial" w:hAnsi="Arial" w:cs="Arial"/>
                <w:sz w:val="22"/>
                <w:szCs w:val="22"/>
              </w:rPr>
            </w:pPr>
            <w:r w:rsidRPr="00017413">
              <w:rPr>
                <w:rFonts w:ascii="Arial" w:hAnsi="Arial" w:cs="Arial"/>
                <w:sz w:val="22"/>
                <w:szCs w:val="22"/>
              </w:rPr>
              <w:t>1,3-BUTADIENE</w:t>
            </w:r>
          </w:p>
        </w:tc>
        <w:tc>
          <w:tcPr>
            <w:tcW w:w="5130" w:type="dxa"/>
            <w:shd w:val="clear" w:color="auto" w:fill="FFFFFF"/>
          </w:tcPr>
          <w:p w14:paraId="5F2528D1" w14:textId="0AB2099A" w:rsidR="00017413" w:rsidRPr="00017413" w:rsidRDefault="00017413" w:rsidP="00017413">
            <w:pPr>
              <w:jc w:val="center"/>
              <w:rPr>
                <w:rFonts w:ascii="Arial" w:hAnsi="Arial" w:cs="Arial"/>
                <w:sz w:val="22"/>
                <w:szCs w:val="22"/>
              </w:rPr>
            </w:pPr>
            <w:r w:rsidRPr="00017413">
              <w:rPr>
                <w:rFonts w:ascii="Arial" w:hAnsi="Arial" w:cs="Arial"/>
                <w:sz w:val="22"/>
                <w:szCs w:val="22"/>
              </w:rPr>
              <w:t>0.09</w:t>
            </w:r>
          </w:p>
        </w:tc>
      </w:tr>
      <w:tr w:rsidR="00017413" w:rsidRPr="00F734C6" w14:paraId="60183FAE" w14:textId="77777777" w:rsidTr="00664289">
        <w:tc>
          <w:tcPr>
            <w:tcW w:w="5130" w:type="dxa"/>
            <w:shd w:val="clear" w:color="auto" w:fill="FFFFFF"/>
          </w:tcPr>
          <w:p w14:paraId="0523A2AB" w14:textId="1F7C7827" w:rsidR="00017413" w:rsidRPr="00017413" w:rsidRDefault="00017413" w:rsidP="00017413">
            <w:pPr>
              <w:rPr>
                <w:rFonts w:ascii="Arial" w:hAnsi="Arial" w:cs="Arial"/>
                <w:sz w:val="22"/>
                <w:szCs w:val="22"/>
              </w:rPr>
            </w:pPr>
            <w:r w:rsidRPr="00017413">
              <w:rPr>
                <w:rFonts w:ascii="Arial" w:hAnsi="Arial" w:cs="Arial"/>
                <w:sz w:val="22"/>
                <w:szCs w:val="22"/>
              </w:rPr>
              <w:t>1,3-DICHLOROPROPENE</w:t>
            </w:r>
          </w:p>
        </w:tc>
        <w:tc>
          <w:tcPr>
            <w:tcW w:w="5130" w:type="dxa"/>
            <w:shd w:val="clear" w:color="auto" w:fill="FFFFFF"/>
          </w:tcPr>
          <w:p w14:paraId="43243BD5" w14:textId="560E4625" w:rsidR="00017413" w:rsidRPr="00017413" w:rsidRDefault="00017413" w:rsidP="00017413">
            <w:pPr>
              <w:jc w:val="center"/>
              <w:rPr>
                <w:rFonts w:ascii="Arial" w:hAnsi="Arial" w:cs="Arial"/>
                <w:sz w:val="22"/>
                <w:szCs w:val="22"/>
              </w:rPr>
            </w:pPr>
            <w:r w:rsidRPr="00017413">
              <w:rPr>
                <w:rFonts w:ascii="Arial" w:hAnsi="Arial" w:cs="Arial"/>
                <w:sz w:val="22"/>
                <w:szCs w:val="22"/>
              </w:rPr>
              <w:t>0.004</w:t>
            </w:r>
          </w:p>
        </w:tc>
      </w:tr>
      <w:tr w:rsidR="00017413" w:rsidRPr="00F734C6" w14:paraId="4235EFB8" w14:textId="77777777" w:rsidTr="00664289">
        <w:tc>
          <w:tcPr>
            <w:tcW w:w="5130" w:type="dxa"/>
            <w:tcBorders>
              <w:bottom w:val="single" w:sz="6" w:space="0" w:color="auto"/>
            </w:tcBorders>
            <w:shd w:val="clear" w:color="auto" w:fill="FFFFFF"/>
          </w:tcPr>
          <w:p w14:paraId="1D4FE63B" w14:textId="56CDA300" w:rsidR="00017413" w:rsidRPr="00F734C6" w:rsidRDefault="00017413" w:rsidP="00017413">
            <w:pPr>
              <w:rPr>
                <w:rFonts w:ascii="Arial" w:hAnsi="Arial" w:cs="Arial"/>
                <w:sz w:val="22"/>
                <w:szCs w:val="22"/>
              </w:rPr>
            </w:pPr>
            <w:r w:rsidRPr="00017413">
              <w:rPr>
                <w:rFonts w:ascii="Arial" w:hAnsi="Arial" w:cs="Arial"/>
                <w:sz w:val="22"/>
                <w:szCs w:val="22"/>
              </w:rPr>
              <w:t>2,2,4-TRIMETHYLPENTANE</w:t>
            </w:r>
          </w:p>
        </w:tc>
        <w:tc>
          <w:tcPr>
            <w:tcW w:w="5130" w:type="dxa"/>
            <w:tcBorders>
              <w:bottom w:val="single" w:sz="6" w:space="0" w:color="auto"/>
            </w:tcBorders>
            <w:shd w:val="clear" w:color="auto" w:fill="FFFFFF"/>
          </w:tcPr>
          <w:p w14:paraId="1D402E1E" w14:textId="0125BD24" w:rsidR="00017413" w:rsidRPr="00664289" w:rsidRDefault="00017413" w:rsidP="00017413">
            <w:pPr>
              <w:jc w:val="center"/>
              <w:rPr>
                <w:rFonts w:ascii="Arial" w:hAnsi="Arial" w:cs="Arial"/>
                <w:sz w:val="22"/>
                <w:szCs w:val="22"/>
              </w:rPr>
            </w:pPr>
            <w:r w:rsidRPr="00017413">
              <w:rPr>
                <w:rFonts w:ascii="Arial" w:hAnsi="Arial" w:cs="Arial"/>
                <w:sz w:val="22"/>
                <w:szCs w:val="22"/>
              </w:rPr>
              <w:t>0.04</w:t>
            </w:r>
          </w:p>
        </w:tc>
      </w:tr>
      <w:tr w:rsidR="00017413" w:rsidRPr="00F734C6" w14:paraId="05E093A5" w14:textId="77777777" w:rsidTr="00664289">
        <w:tc>
          <w:tcPr>
            <w:tcW w:w="5130" w:type="dxa"/>
            <w:tcBorders>
              <w:bottom w:val="single" w:sz="6" w:space="0" w:color="auto"/>
            </w:tcBorders>
            <w:shd w:val="clear" w:color="auto" w:fill="FFFFFF"/>
          </w:tcPr>
          <w:p w14:paraId="1542F444" w14:textId="6EA2E536" w:rsidR="00017413" w:rsidRPr="00F734C6" w:rsidRDefault="00017413" w:rsidP="00017413">
            <w:pPr>
              <w:rPr>
                <w:rFonts w:ascii="Arial" w:hAnsi="Arial" w:cs="Arial"/>
                <w:sz w:val="22"/>
                <w:szCs w:val="22"/>
              </w:rPr>
            </w:pPr>
            <w:r w:rsidRPr="00017413">
              <w:rPr>
                <w:rFonts w:ascii="Arial" w:hAnsi="Arial" w:cs="Arial"/>
                <w:sz w:val="22"/>
                <w:szCs w:val="22"/>
              </w:rPr>
              <w:t>Acetaldehyde</w:t>
            </w:r>
          </w:p>
        </w:tc>
        <w:tc>
          <w:tcPr>
            <w:tcW w:w="5130" w:type="dxa"/>
            <w:tcBorders>
              <w:bottom w:val="single" w:sz="6" w:space="0" w:color="auto"/>
            </w:tcBorders>
            <w:shd w:val="clear" w:color="auto" w:fill="FFFFFF"/>
          </w:tcPr>
          <w:p w14:paraId="44A19511" w14:textId="67F624AB" w:rsidR="00017413" w:rsidRPr="00664289" w:rsidRDefault="00017413" w:rsidP="00017413">
            <w:pPr>
              <w:jc w:val="center"/>
              <w:rPr>
                <w:rFonts w:ascii="Arial" w:hAnsi="Arial" w:cs="Arial"/>
                <w:sz w:val="22"/>
                <w:szCs w:val="22"/>
              </w:rPr>
            </w:pPr>
            <w:r w:rsidRPr="00017413">
              <w:rPr>
                <w:rFonts w:ascii="Arial" w:hAnsi="Arial" w:cs="Arial"/>
                <w:sz w:val="22"/>
                <w:szCs w:val="22"/>
              </w:rPr>
              <w:t>0.81</w:t>
            </w:r>
          </w:p>
        </w:tc>
      </w:tr>
      <w:tr w:rsidR="00017413" w:rsidRPr="00F734C6" w14:paraId="09EE93E7" w14:textId="77777777" w:rsidTr="00664289">
        <w:tc>
          <w:tcPr>
            <w:tcW w:w="5130" w:type="dxa"/>
            <w:tcBorders>
              <w:bottom w:val="single" w:sz="6" w:space="0" w:color="auto"/>
            </w:tcBorders>
            <w:shd w:val="clear" w:color="auto" w:fill="FFFFFF"/>
          </w:tcPr>
          <w:p w14:paraId="138CD04D" w14:textId="0EAF580B" w:rsidR="00017413" w:rsidRPr="00F734C6" w:rsidRDefault="00017413" w:rsidP="00017413">
            <w:pPr>
              <w:rPr>
                <w:rFonts w:ascii="Arial" w:hAnsi="Arial" w:cs="Arial"/>
                <w:sz w:val="22"/>
                <w:szCs w:val="22"/>
              </w:rPr>
            </w:pPr>
            <w:r w:rsidRPr="00017413">
              <w:rPr>
                <w:rFonts w:ascii="Arial" w:hAnsi="Arial" w:cs="Arial"/>
                <w:sz w:val="22"/>
                <w:szCs w:val="22"/>
              </w:rPr>
              <w:t>Acrolein</w:t>
            </w:r>
          </w:p>
        </w:tc>
        <w:tc>
          <w:tcPr>
            <w:tcW w:w="5130" w:type="dxa"/>
            <w:tcBorders>
              <w:bottom w:val="single" w:sz="6" w:space="0" w:color="auto"/>
            </w:tcBorders>
            <w:shd w:val="clear" w:color="auto" w:fill="FFFFFF"/>
          </w:tcPr>
          <w:p w14:paraId="1C1FC5A9" w14:textId="66DECB22" w:rsidR="00017413" w:rsidRPr="00664289" w:rsidRDefault="00017413" w:rsidP="00017413">
            <w:pPr>
              <w:jc w:val="center"/>
              <w:rPr>
                <w:rFonts w:ascii="Arial" w:hAnsi="Arial" w:cs="Arial"/>
                <w:sz w:val="22"/>
                <w:szCs w:val="22"/>
              </w:rPr>
            </w:pPr>
            <w:r w:rsidRPr="00017413">
              <w:rPr>
                <w:rFonts w:ascii="Arial" w:hAnsi="Arial" w:cs="Arial"/>
                <w:sz w:val="22"/>
                <w:szCs w:val="22"/>
              </w:rPr>
              <w:t>0.66</w:t>
            </w:r>
          </w:p>
        </w:tc>
      </w:tr>
      <w:tr w:rsidR="00017413" w:rsidRPr="00F734C6" w14:paraId="607CD035" w14:textId="77777777" w:rsidTr="00664289">
        <w:tc>
          <w:tcPr>
            <w:tcW w:w="5130" w:type="dxa"/>
            <w:tcBorders>
              <w:bottom w:val="single" w:sz="6" w:space="0" w:color="auto"/>
            </w:tcBorders>
            <w:shd w:val="clear" w:color="auto" w:fill="FFFFFF"/>
          </w:tcPr>
          <w:p w14:paraId="20ACBE8A" w14:textId="3468DE0B" w:rsidR="00017413" w:rsidRPr="00F734C6" w:rsidRDefault="00017413" w:rsidP="00017413">
            <w:pPr>
              <w:rPr>
                <w:rFonts w:ascii="Arial" w:hAnsi="Arial" w:cs="Arial"/>
                <w:sz w:val="22"/>
                <w:szCs w:val="22"/>
              </w:rPr>
            </w:pPr>
            <w:r w:rsidRPr="00017413">
              <w:rPr>
                <w:rFonts w:ascii="Arial" w:hAnsi="Arial" w:cs="Arial"/>
                <w:sz w:val="22"/>
                <w:szCs w:val="22"/>
              </w:rPr>
              <w:t>Benz(a)anthracene</w:t>
            </w:r>
          </w:p>
        </w:tc>
        <w:tc>
          <w:tcPr>
            <w:tcW w:w="5130" w:type="dxa"/>
            <w:tcBorders>
              <w:bottom w:val="single" w:sz="6" w:space="0" w:color="auto"/>
            </w:tcBorders>
            <w:shd w:val="clear" w:color="auto" w:fill="FFFFFF"/>
          </w:tcPr>
          <w:p w14:paraId="1E1681C3" w14:textId="54A144D0" w:rsidR="00017413" w:rsidRPr="00664289" w:rsidRDefault="00017413" w:rsidP="00017413">
            <w:pPr>
              <w:jc w:val="center"/>
              <w:rPr>
                <w:rFonts w:ascii="Arial" w:hAnsi="Arial" w:cs="Arial"/>
                <w:sz w:val="22"/>
                <w:szCs w:val="22"/>
              </w:rPr>
            </w:pPr>
            <w:r w:rsidRPr="00017413">
              <w:rPr>
                <w:rFonts w:ascii="Arial" w:hAnsi="Arial" w:cs="Arial"/>
                <w:sz w:val="22"/>
                <w:szCs w:val="22"/>
              </w:rPr>
              <w:t>0.00001</w:t>
            </w:r>
          </w:p>
        </w:tc>
      </w:tr>
      <w:tr w:rsidR="00017413" w:rsidRPr="00F734C6" w14:paraId="1F1444D7" w14:textId="77777777" w:rsidTr="00664289">
        <w:tc>
          <w:tcPr>
            <w:tcW w:w="5130" w:type="dxa"/>
            <w:tcBorders>
              <w:bottom w:val="single" w:sz="6" w:space="0" w:color="auto"/>
            </w:tcBorders>
            <w:shd w:val="clear" w:color="auto" w:fill="FFFFFF"/>
          </w:tcPr>
          <w:p w14:paraId="2F4C6E33" w14:textId="49A15EC3" w:rsidR="00017413" w:rsidRPr="00F734C6" w:rsidRDefault="00017413" w:rsidP="00017413">
            <w:pPr>
              <w:rPr>
                <w:rFonts w:ascii="Arial" w:hAnsi="Arial" w:cs="Arial"/>
                <w:sz w:val="22"/>
                <w:szCs w:val="22"/>
              </w:rPr>
            </w:pPr>
            <w:r w:rsidRPr="00017413">
              <w:rPr>
                <w:rFonts w:ascii="Arial" w:hAnsi="Arial" w:cs="Arial"/>
                <w:sz w:val="22"/>
                <w:szCs w:val="22"/>
              </w:rPr>
              <w:t>Benzene</w:t>
            </w:r>
          </w:p>
        </w:tc>
        <w:tc>
          <w:tcPr>
            <w:tcW w:w="5130" w:type="dxa"/>
            <w:tcBorders>
              <w:bottom w:val="single" w:sz="6" w:space="0" w:color="auto"/>
            </w:tcBorders>
            <w:shd w:val="clear" w:color="auto" w:fill="FFFFFF"/>
          </w:tcPr>
          <w:p w14:paraId="222C786A" w14:textId="3F29476B" w:rsidR="00017413" w:rsidRPr="00664289" w:rsidRDefault="00017413" w:rsidP="00017413">
            <w:pPr>
              <w:jc w:val="center"/>
              <w:rPr>
                <w:rFonts w:ascii="Arial" w:hAnsi="Arial" w:cs="Arial"/>
                <w:sz w:val="22"/>
                <w:szCs w:val="22"/>
              </w:rPr>
            </w:pPr>
            <w:r w:rsidRPr="00017413">
              <w:rPr>
                <w:rFonts w:ascii="Arial" w:hAnsi="Arial" w:cs="Arial"/>
                <w:sz w:val="22"/>
                <w:szCs w:val="22"/>
              </w:rPr>
              <w:t>0.20</w:t>
            </w:r>
          </w:p>
        </w:tc>
      </w:tr>
      <w:tr w:rsidR="00017413" w:rsidRPr="00F734C6" w14:paraId="07D7D811" w14:textId="77777777" w:rsidTr="00664289">
        <w:tc>
          <w:tcPr>
            <w:tcW w:w="5130" w:type="dxa"/>
            <w:tcBorders>
              <w:bottom w:val="single" w:sz="6" w:space="0" w:color="auto"/>
            </w:tcBorders>
            <w:shd w:val="clear" w:color="auto" w:fill="FFFFFF"/>
          </w:tcPr>
          <w:p w14:paraId="71CD34F6" w14:textId="49CD188F" w:rsidR="00017413" w:rsidRPr="00F734C6" w:rsidRDefault="00017413" w:rsidP="00017413">
            <w:pPr>
              <w:rPr>
                <w:rFonts w:ascii="Arial" w:hAnsi="Arial" w:cs="Arial"/>
                <w:sz w:val="22"/>
                <w:szCs w:val="22"/>
              </w:rPr>
            </w:pPr>
            <w:r w:rsidRPr="00017413">
              <w:rPr>
                <w:rFonts w:ascii="Arial" w:hAnsi="Arial" w:cs="Arial"/>
                <w:sz w:val="22"/>
                <w:szCs w:val="22"/>
              </w:rPr>
              <w:t>Benzo(b)fluoranthene</w:t>
            </w:r>
          </w:p>
        </w:tc>
        <w:tc>
          <w:tcPr>
            <w:tcW w:w="5130" w:type="dxa"/>
            <w:tcBorders>
              <w:bottom w:val="single" w:sz="6" w:space="0" w:color="auto"/>
            </w:tcBorders>
            <w:shd w:val="clear" w:color="auto" w:fill="FFFFFF"/>
          </w:tcPr>
          <w:p w14:paraId="6875BCC6" w14:textId="4A395771" w:rsidR="00017413" w:rsidRPr="00664289" w:rsidRDefault="00017413" w:rsidP="00017413">
            <w:pPr>
              <w:jc w:val="center"/>
              <w:rPr>
                <w:rFonts w:ascii="Arial" w:hAnsi="Arial" w:cs="Arial"/>
                <w:sz w:val="22"/>
                <w:szCs w:val="22"/>
              </w:rPr>
            </w:pPr>
            <w:r w:rsidRPr="00017413">
              <w:rPr>
                <w:rFonts w:ascii="Arial" w:hAnsi="Arial" w:cs="Arial"/>
                <w:sz w:val="22"/>
                <w:szCs w:val="22"/>
              </w:rPr>
              <w:t>0.00001</w:t>
            </w:r>
          </w:p>
        </w:tc>
      </w:tr>
      <w:tr w:rsidR="00017413" w:rsidRPr="00F734C6" w14:paraId="27CAF1AA" w14:textId="77777777" w:rsidTr="00664289">
        <w:tc>
          <w:tcPr>
            <w:tcW w:w="5130" w:type="dxa"/>
            <w:tcBorders>
              <w:bottom w:val="single" w:sz="6" w:space="0" w:color="auto"/>
            </w:tcBorders>
            <w:shd w:val="clear" w:color="auto" w:fill="FFFFFF"/>
          </w:tcPr>
          <w:p w14:paraId="1CD65E66" w14:textId="51C63B9B" w:rsidR="00017413" w:rsidRPr="00F734C6" w:rsidRDefault="00017413" w:rsidP="00017413">
            <w:pPr>
              <w:rPr>
                <w:rFonts w:ascii="Arial" w:hAnsi="Arial" w:cs="Arial"/>
                <w:sz w:val="22"/>
                <w:szCs w:val="22"/>
              </w:rPr>
            </w:pPr>
            <w:r w:rsidRPr="00017413">
              <w:rPr>
                <w:rFonts w:ascii="Arial" w:hAnsi="Arial" w:cs="Arial"/>
                <w:sz w:val="22"/>
                <w:szCs w:val="22"/>
              </w:rPr>
              <w:t>BIPHENYL</w:t>
            </w:r>
          </w:p>
        </w:tc>
        <w:tc>
          <w:tcPr>
            <w:tcW w:w="5130" w:type="dxa"/>
            <w:tcBorders>
              <w:bottom w:val="single" w:sz="6" w:space="0" w:color="auto"/>
            </w:tcBorders>
            <w:shd w:val="clear" w:color="auto" w:fill="FFFFFF"/>
          </w:tcPr>
          <w:p w14:paraId="66F0326A" w14:textId="658F37E5" w:rsidR="00017413" w:rsidRPr="00664289" w:rsidRDefault="00017413" w:rsidP="00017413">
            <w:pPr>
              <w:jc w:val="center"/>
              <w:rPr>
                <w:rFonts w:ascii="Arial" w:hAnsi="Arial" w:cs="Arial"/>
                <w:sz w:val="22"/>
                <w:szCs w:val="22"/>
              </w:rPr>
            </w:pPr>
            <w:r w:rsidRPr="00017413">
              <w:rPr>
                <w:rFonts w:ascii="Arial" w:hAnsi="Arial" w:cs="Arial"/>
                <w:sz w:val="22"/>
                <w:szCs w:val="22"/>
              </w:rPr>
              <w:t>0.01</w:t>
            </w:r>
          </w:p>
        </w:tc>
      </w:tr>
      <w:tr w:rsidR="00017413" w:rsidRPr="00F734C6" w14:paraId="5C1F434A" w14:textId="77777777" w:rsidTr="00664289">
        <w:tc>
          <w:tcPr>
            <w:tcW w:w="5130" w:type="dxa"/>
            <w:tcBorders>
              <w:bottom w:val="single" w:sz="6" w:space="0" w:color="auto"/>
            </w:tcBorders>
            <w:shd w:val="clear" w:color="auto" w:fill="FFFFFF"/>
          </w:tcPr>
          <w:p w14:paraId="10BD6E15" w14:textId="66F1481C" w:rsidR="00017413" w:rsidRPr="00F734C6" w:rsidRDefault="00017413" w:rsidP="00017413">
            <w:pPr>
              <w:rPr>
                <w:rFonts w:ascii="Arial" w:hAnsi="Arial" w:cs="Arial"/>
                <w:sz w:val="22"/>
                <w:szCs w:val="22"/>
              </w:rPr>
            </w:pPr>
            <w:r w:rsidRPr="00017413">
              <w:rPr>
                <w:rFonts w:ascii="Arial" w:hAnsi="Arial" w:cs="Arial"/>
                <w:sz w:val="22"/>
                <w:szCs w:val="22"/>
              </w:rPr>
              <w:t>CARBON TETRACHLORIDE</w:t>
            </w:r>
          </w:p>
        </w:tc>
        <w:tc>
          <w:tcPr>
            <w:tcW w:w="5130" w:type="dxa"/>
            <w:tcBorders>
              <w:bottom w:val="single" w:sz="6" w:space="0" w:color="auto"/>
            </w:tcBorders>
            <w:shd w:val="clear" w:color="auto" w:fill="FFFFFF"/>
          </w:tcPr>
          <w:p w14:paraId="4E34D6BF" w14:textId="014EA82A" w:rsidR="00017413" w:rsidRPr="00664289" w:rsidRDefault="00017413" w:rsidP="00017413">
            <w:pPr>
              <w:jc w:val="center"/>
              <w:rPr>
                <w:rFonts w:ascii="Arial" w:hAnsi="Arial" w:cs="Arial"/>
                <w:sz w:val="22"/>
                <w:szCs w:val="22"/>
              </w:rPr>
            </w:pPr>
            <w:r w:rsidRPr="00017413">
              <w:rPr>
                <w:rFonts w:ascii="Arial" w:hAnsi="Arial" w:cs="Arial"/>
                <w:sz w:val="22"/>
                <w:szCs w:val="22"/>
              </w:rPr>
              <w:t>0.005</w:t>
            </w:r>
          </w:p>
        </w:tc>
      </w:tr>
      <w:tr w:rsidR="00017413" w:rsidRPr="00F734C6" w14:paraId="55BB1061" w14:textId="77777777" w:rsidTr="00664289">
        <w:tc>
          <w:tcPr>
            <w:tcW w:w="5130" w:type="dxa"/>
            <w:tcBorders>
              <w:bottom w:val="single" w:sz="6" w:space="0" w:color="auto"/>
            </w:tcBorders>
            <w:shd w:val="clear" w:color="auto" w:fill="FFFFFF"/>
          </w:tcPr>
          <w:p w14:paraId="366548EC" w14:textId="29D8F823" w:rsidR="00017413" w:rsidRPr="00F734C6" w:rsidRDefault="00017413" w:rsidP="00017413">
            <w:pPr>
              <w:rPr>
                <w:rFonts w:ascii="Arial" w:hAnsi="Arial" w:cs="Arial"/>
                <w:sz w:val="22"/>
                <w:szCs w:val="22"/>
              </w:rPr>
            </w:pPr>
            <w:r w:rsidRPr="00017413">
              <w:rPr>
                <w:rFonts w:ascii="Arial" w:hAnsi="Arial" w:cs="Arial"/>
                <w:sz w:val="22"/>
                <w:szCs w:val="22"/>
              </w:rPr>
              <w:t>CHLOROBENZENE</w:t>
            </w:r>
          </w:p>
        </w:tc>
        <w:tc>
          <w:tcPr>
            <w:tcW w:w="5130" w:type="dxa"/>
            <w:tcBorders>
              <w:bottom w:val="single" w:sz="6" w:space="0" w:color="auto"/>
            </w:tcBorders>
            <w:shd w:val="clear" w:color="auto" w:fill="FFFFFF"/>
          </w:tcPr>
          <w:p w14:paraId="66AB53CF" w14:textId="3222FC44" w:rsidR="00017413" w:rsidRPr="00664289" w:rsidRDefault="00017413" w:rsidP="00017413">
            <w:pPr>
              <w:jc w:val="center"/>
              <w:rPr>
                <w:rFonts w:ascii="Arial" w:hAnsi="Arial" w:cs="Arial"/>
                <w:sz w:val="22"/>
                <w:szCs w:val="22"/>
              </w:rPr>
            </w:pPr>
            <w:r w:rsidRPr="00017413">
              <w:rPr>
                <w:rFonts w:ascii="Arial" w:hAnsi="Arial" w:cs="Arial"/>
                <w:sz w:val="22"/>
                <w:szCs w:val="22"/>
              </w:rPr>
              <w:t>0.004</w:t>
            </w:r>
          </w:p>
        </w:tc>
      </w:tr>
      <w:tr w:rsidR="00017413" w:rsidRPr="00F734C6" w14:paraId="58ED65C7" w14:textId="77777777" w:rsidTr="00664289">
        <w:tc>
          <w:tcPr>
            <w:tcW w:w="5130" w:type="dxa"/>
            <w:tcBorders>
              <w:bottom w:val="single" w:sz="6" w:space="0" w:color="auto"/>
            </w:tcBorders>
            <w:shd w:val="clear" w:color="auto" w:fill="FFFFFF"/>
          </w:tcPr>
          <w:p w14:paraId="04702D76" w14:textId="306763E6" w:rsidR="00017413" w:rsidRPr="00F734C6" w:rsidRDefault="00017413" w:rsidP="00017413">
            <w:pPr>
              <w:rPr>
                <w:rFonts w:ascii="Arial" w:hAnsi="Arial" w:cs="Arial"/>
                <w:sz w:val="22"/>
                <w:szCs w:val="22"/>
              </w:rPr>
            </w:pPr>
            <w:r w:rsidRPr="00017413">
              <w:rPr>
                <w:rFonts w:ascii="Arial" w:hAnsi="Arial" w:cs="Arial"/>
                <w:sz w:val="22"/>
                <w:szCs w:val="22"/>
              </w:rPr>
              <w:lastRenderedPageBreak/>
              <w:t>CHLOROFORM</w:t>
            </w:r>
          </w:p>
        </w:tc>
        <w:tc>
          <w:tcPr>
            <w:tcW w:w="5130" w:type="dxa"/>
            <w:tcBorders>
              <w:bottom w:val="single" w:sz="6" w:space="0" w:color="auto"/>
            </w:tcBorders>
            <w:shd w:val="clear" w:color="auto" w:fill="FFFFFF"/>
          </w:tcPr>
          <w:p w14:paraId="5E8CC1A3" w14:textId="127A8FF1" w:rsidR="00017413" w:rsidRPr="00664289" w:rsidRDefault="00017413" w:rsidP="00017413">
            <w:pPr>
              <w:jc w:val="center"/>
              <w:rPr>
                <w:rFonts w:ascii="Arial" w:hAnsi="Arial" w:cs="Arial"/>
                <w:sz w:val="22"/>
                <w:szCs w:val="22"/>
              </w:rPr>
            </w:pPr>
            <w:r w:rsidRPr="00017413">
              <w:rPr>
                <w:rFonts w:ascii="Arial" w:hAnsi="Arial" w:cs="Arial"/>
                <w:sz w:val="22"/>
                <w:szCs w:val="22"/>
              </w:rPr>
              <w:t>0.004</w:t>
            </w:r>
          </w:p>
        </w:tc>
      </w:tr>
      <w:tr w:rsidR="00017413" w:rsidRPr="00F734C6" w14:paraId="74605489" w14:textId="77777777" w:rsidTr="00664289">
        <w:tc>
          <w:tcPr>
            <w:tcW w:w="5130" w:type="dxa"/>
            <w:tcBorders>
              <w:bottom w:val="single" w:sz="6" w:space="0" w:color="auto"/>
            </w:tcBorders>
            <w:shd w:val="clear" w:color="auto" w:fill="FFFFFF"/>
          </w:tcPr>
          <w:p w14:paraId="26665BC9" w14:textId="3442949B" w:rsidR="00017413" w:rsidRPr="00F734C6" w:rsidRDefault="00017413" w:rsidP="00017413">
            <w:pPr>
              <w:rPr>
                <w:rFonts w:ascii="Arial" w:hAnsi="Arial" w:cs="Arial"/>
                <w:sz w:val="22"/>
                <w:szCs w:val="22"/>
              </w:rPr>
            </w:pPr>
            <w:r w:rsidRPr="00017413">
              <w:rPr>
                <w:rFonts w:ascii="Arial" w:hAnsi="Arial" w:cs="Arial"/>
                <w:sz w:val="22"/>
                <w:szCs w:val="22"/>
              </w:rPr>
              <w:t>Ethylbenzene</w:t>
            </w:r>
          </w:p>
        </w:tc>
        <w:tc>
          <w:tcPr>
            <w:tcW w:w="5130" w:type="dxa"/>
            <w:tcBorders>
              <w:bottom w:val="single" w:sz="6" w:space="0" w:color="auto"/>
            </w:tcBorders>
            <w:shd w:val="clear" w:color="auto" w:fill="FFFFFF"/>
          </w:tcPr>
          <w:p w14:paraId="3FDBF55A" w14:textId="684158DD" w:rsidR="00017413" w:rsidRPr="00664289" w:rsidRDefault="00017413" w:rsidP="00017413">
            <w:pPr>
              <w:jc w:val="center"/>
              <w:rPr>
                <w:rFonts w:ascii="Arial" w:hAnsi="Arial" w:cs="Arial"/>
                <w:sz w:val="22"/>
                <w:szCs w:val="22"/>
              </w:rPr>
            </w:pPr>
            <w:r w:rsidRPr="00017413">
              <w:rPr>
                <w:rFonts w:ascii="Arial" w:hAnsi="Arial" w:cs="Arial"/>
                <w:sz w:val="22"/>
                <w:szCs w:val="22"/>
              </w:rPr>
              <w:t>0.01</w:t>
            </w:r>
          </w:p>
        </w:tc>
      </w:tr>
      <w:tr w:rsidR="00017413" w:rsidRPr="00F734C6" w14:paraId="6E7630E7" w14:textId="77777777" w:rsidTr="00664289">
        <w:tc>
          <w:tcPr>
            <w:tcW w:w="5130" w:type="dxa"/>
            <w:tcBorders>
              <w:bottom w:val="single" w:sz="6" w:space="0" w:color="auto"/>
            </w:tcBorders>
            <w:shd w:val="clear" w:color="auto" w:fill="FFFFFF"/>
          </w:tcPr>
          <w:p w14:paraId="2E97F99E" w14:textId="6B0F59BD" w:rsidR="00017413" w:rsidRPr="00F734C6" w:rsidRDefault="00017413" w:rsidP="00017413">
            <w:pPr>
              <w:rPr>
                <w:rFonts w:ascii="Arial" w:hAnsi="Arial" w:cs="Arial"/>
                <w:sz w:val="22"/>
                <w:szCs w:val="22"/>
              </w:rPr>
            </w:pPr>
            <w:r w:rsidRPr="00017413">
              <w:rPr>
                <w:rFonts w:ascii="Arial" w:hAnsi="Arial" w:cs="Arial"/>
                <w:sz w:val="22"/>
                <w:szCs w:val="22"/>
              </w:rPr>
              <w:t>Fluorene</w:t>
            </w:r>
          </w:p>
        </w:tc>
        <w:tc>
          <w:tcPr>
            <w:tcW w:w="5130" w:type="dxa"/>
            <w:tcBorders>
              <w:bottom w:val="single" w:sz="6" w:space="0" w:color="auto"/>
            </w:tcBorders>
            <w:shd w:val="clear" w:color="auto" w:fill="FFFFFF"/>
          </w:tcPr>
          <w:p w14:paraId="174FE0F7" w14:textId="132AB2A4" w:rsidR="00017413" w:rsidRPr="00664289" w:rsidRDefault="00017413" w:rsidP="00017413">
            <w:pPr>
              <w:jc w:val="center"/>
              <w:rPr>
                <w:rFonts w:ascii="Arial" w:hAnsi="Arial" w:cs="Arial"/>
                <w:sz w:val="22"/>
                <w:szCs w:val="22"/>
              </w:rPr>
            </w:pPr>
            <w:r w:rsidRPr="00017413">
              <w:rPr>
                <w:rFonts w:ascii="Arial" w:hAnsi="Arial" w:cs="Arial"/>
                <w:sz w:val="22"/>
                <w:szCs w:val="22"/>
              </w:rPr>
              <w:t>0.0003</w:t>
            </w:r>
          </w:p>
        </w:tc>
      </w:tr>
      <w:tr w:rsidR="00017413" w:rsidRPr="00F734C6" w14:paraId="488E6D0E" w14:textId="77777777" w:rsidTr="00664289">
        <w:tc>
          <w:tcPr>
            <w:tcW w:w="5130" w:type="dxa"/>
            <w:tcBorders>
              <w:bottom w:val="single" w:sz="6" w:space="0" w:color="auto"/>
            </w:tcBorders>
            <w:shd w:val="clear" w:color="auto" w:fill="FFFFFF"/>
          </w:tcPr>
          <w:p w14:paraId="473F1191" w14:textId="6116D4F8" w:rsidR="00017413" w:rsidRPr="00F734C6" w:rsidRDefault="00017413" w:rsidP="00017413">
            <w:pPr>
              <w:rPr>
                <w:rFonts w:ascii="Arial" w:hAnsi="Arial" w:cs="Arial"/>
                <w:sz w:val="22"/>
                <w:szCs w:val="22"/>
              </w:rPr>
            </w:pPr>
            <w:r w:rsidRPr="00017413">
              <w:rPr>
                <w:rFonts w:ascii="Arial" w:hAnsi="Arial" w:cs="Arial"/>
                <w:sz w:val="22"/>
                <w:szCs w:val="22"/>
              </w:rPr>
              <w:t>Formaldehyde</w:t>
            </w:r>
          </w:p>
        </w:tc>
        <w:tc>
          <w:tcPr>
            <w:tcW w:w="5130" w:type="dxa"/>
            <w:tcBorders>
              <w:bottom w:val="single" w:sz="6" w:space="0" w:color="auto"/>
            </w:tcBorders>
            <w:shd w:val="clear" w:color="auto" w:fill="FFFFFF"/>
          </w:tcPr>
          <w:p w14:paraId="5991C70F" w14:textId="62F63685" w:rsidR="00017413" w:rsidRPr="00664289" w:rsidRDefault="00017413" w:rsidP="00017413">
            <w:pPr>
              <w:jc w:val="center"/>
              <w:rPr>
                <w:rFonts w:ascii="Arial" w:hAnsi="Arial" w:cs="Arial"/>
                <w:sz w:val="22"/>
                <w:szCs w:val="22"/>
              </w:rPr>
            </w:pPr>
            <w:r w:rsidRPr="00017413">
              <w:rPr>
                <w:rFonts w:ascii="Arial" w:hAnsi="Arial" w:cs="Arial"/>
                <w:sz w:val="22"/>
                <w:szCs w:val="22"/>
              </w:rPr>
              <w:t>5.57</w:t>
            </w:r>
          </w:p>
        </w:tc>
      </w:tr>
      <w:tr w:rsidR="00017413" w:rsidRPr="00F734C6" w14:paraId="222DA8C5" w14:textId="77777777" w:rsidTr="00664289">
        <w:tc>
          <w:tcPr>
            <w:tcW w:w="5130" w:type="dxa"/>
            <w:tcBorders>
              <w:bottom w:val="single" w:sz="6" w:space="0" w:color="auto"/>
            </w:tcBorders>
            <w:shd w:val="clear" w:color="auto" w:fill="FFFFFF"/>
          </w:tcPr>
          <w:p w14:paraId="1AFA8D6D" w14:textId="2BF039F8" w:rsidR="00017413" w:rsidRPr="00F734C6" w:rsidRDefault="00017413" w:rsidP="00017413">
            <w:pPr>
              <w:rPr>
                <w:rFonts w:ascii="Arial" w:hAnsi="Arial" w:cs="Arial"/>
                <w:sz w:val="22"/>
                <w:szCs w:val="22"/>
              </w:rPr>
            </w:pPr>
            <w:r w:rsidRPr="00017413">
              <w:rPr>
                <w:rFonts w:ascii="Arial" w:hAnsi="Arial" w:cs="Arial"/>
                <w:sz w:val="22"/>
                <w:szCs w:val="22"/>
              </w:rPr>
              <w:t>Methylene Chloride</w:t>
            </w:r>
          </w:p>
        </w:tc>
        <w:tc>
          <w:tcPr>
            <w:tcW w:w="5130" w:type="dxa"/>
            <w:tcBorders>
              <w:bottom w:val="single" w:sz="6" w:space="0" w:color="auto"/>
            </w:tcBorders>
            <w:shd w:val="clear" w:color="auto" w:fill="FFFFFF"/>
          </w:tcPr>
          <w:p w14:paraId="19105230" w14:textId="190A64FD" w:rsidR="00017413" w:rsidRPr="00664289" w:rsidRDefault="00017413" w:rsidP="00017413">
            <w:pPr>
              <w:jc w:val="center"/>
              <w:rPr>
                <w:rFonts w:ascii="Arial" w:hAnsi="Arial" w:cs="Arial"/>
                <w:sz w:val="22"/>
                <w:szCs w:val="22"/>
              </w:rPr>
            </w:pPr>
            <w:r w:rsidRPr="00017413">
              <w:rPr>
                <w:rFonts w:ascii="Arial" w:hAnsi="Arial" w:cs="Arial"/>
                <w:sz w:val="22"/>
                <w:szCs w:val="22"/>
              </w:rPr>
              <w:t>0.01</w:t>
            </w:r>
          </w:p>
        </w:tc>
      </w:tr>
      <w:tr w:rsidR="00017413" w:rsidRPr="00F734C6" w14:paraId="4624C58B" w14:textId="77777777" w:rsidTr="00664289">
        <w:tc>
          <w:tcPr>
            <w:tcW w:w="5130" w:type="dxa"/>
            <w:tcBorders>
              <w:bottom w:val="single" w:sz="6" w:space="0" w:color="auto"/>
            </w:tcBorders>
            <w:shd w:val="clear" w:color="auto" w:fill="FFFFFF"/>
          </w:tcPr>
          <w:p w14:paraId="4CB06349" w14:textId="482969E3" w:rsidR="00017413" w:rsidRPr="00F734C6" w:rsidRDefault="00017413" w:rsidP="00017413">
            <w:pPr>
              <w:rPr>
                <w:rFonts w:ascii="Arial" w:hAnsi="Arial" w:cs="Arial"/>
                <w:sz w:val="22"/>
                <w:szCs w:val="22"/>
              </w:rPr>
            </w:pPr>
            <w:r w:rsidRPr="00017413">
              <w:rPr>
                <w:rFonts w:ascii="Arial" w:hAnsi="Arial" w:cs="Arial"/>
                <w:sz w:val="22"/>
                <w:szCs w:val="22"/>
              </w:rPr>
              <w:t>NAPHTHALENE</w:t>
            </w:r>
          </w:p>
        </w:tc>
        <w:tc>
          <w:tcPr>
            <w:tcW w:w="5130" w:type="dxa"/>
            <w:tcBorders>
              <w:bottom w:val="single" w:sz="6" w:space="0" w:color="auto"/>
            </w:tcBorders>
            <w:shd w:val="clear" w:color="auto" w:fill="FFFFFF"/>
          </w:tcPr>
          <w:p w14:paraId="25DDB991" w14:textId="710591EB" w:rsidR="00017413" w:rsidRPr="00664289" w:rsidRDefault="00017413" w:rsidP="00017413">
            <w:pPr>
              <w:jc w:val="center"/>
              <w:rPr>
                <w:rFonts w:ascii="Arial" w:hAnsi="Arial" w:cs="Arial"/>
                <w:sz w:val="22"/>
                <w:szCs w:val="22"/>
              </w:rPr>
            </w:pPr>
            <w:r w:rsidRPr="00017413">
              <w:rPr>
                <w:rFonts w:ascii="Arial" w:hAnsi="Arial" w:cs="Arial"/>
                <w:sz w:val="22"/>
                <w:szCs w:val="22"/>
              </w:rPr>
              <w:t>0.01</w:t>
            </w:r>
          </w:p>
        </w:tc>
      </w:tr>
      <w:tr w:rsidR="00017413" w:rsidRPr="00F734C6" w14:paraId="0B53B06F" w14:textId="77777777" w:rsidTr="00664289">
        <w:tc>
          <w:tcPr>
            <w:tcW w:w="5130" w:type="dxa"/>
            <w:tcBorders>
              <w:bottom w:val="single" w:sz="6" w:space="0" w:color="auto"/>
            </w:tcBorders>
            <w:shd w:val="clear" w:color="auto" w:fill="FFFFFF"/>
          </w:tcPr>
          <w:p w14:paraId="0BBB457C" w14:textId="00CB4825" w:rsidR="00017413" w:rsidRPr="00F734C6" w:rsidRDefault="00017413" w:rsidP="00017413">
            <w:pPr>
              <w:rPr>
                <w:rFonts w:ascii="Arial" w:hAnsi="Arial" w:cs="Arial"/>
                <w:sz w:val="22"/>
                <w:szCs w:val="22"/>
              </w:rPr>
            </w:pPr>
            <w:r w:rsidRPr="00017413">
              <w:rPr>
                <w:rFonts w:ascii="Arial" w:hAnsi="Arial" w:cs="Arial"/>
                <w:sz w:val="22"/>
                <w:szCs w:val="22"/>
              </w:rPr>
              <w:t>n-Hexane</w:t>
            </w:r>
          </w:p>
        </w:tc>
        <w:tc>
          <w:tcPr>
            <w:tcW w:w="5130" w:type="dxa"/>
            <w:tcBorders>
              <w:bottom w:val="single" w:sz="6" w:space="0" w:color="auto"/>
            </w:tcBorders>
            <w:shd w:val="clear" w:color="auto" w:fill="FFFFFF"/>
          </w:tcPr>
          <w:p w14:paraId="2A654D50" w14:textId="2AB2DEF1" w:rsidR="00017413" w:rsidRPr="00664289" w:rsidRDefault="00017413" w:rsidP="00017413">
            <w:pPr>
              <w:jc w:val="center"/>
              <w:rPr>
                <w:rFonts w:ascii="Arial" w:hAnsi="Arial" w:cs="Arial"/>
                <w:sz w:val="22"/>
                <w:szCs w:val="22"/>
              </w:rPr>
            </w:pPr>
            <w:r w:rsidRPr="00017413">
              <w:rPr>
                <w:rFonts w:ascii="Arial" w:hAnsi="Arial" w:cs="Arial"/>
                <w:sz w:val="22"/>
                <w:szCs w:val="22"/>
              </w:rPr>
              <w:t>0.06</w:t>
            </w:r>
          </w:p>
        </w:tc>
      </w:tr>
      <w:tr w:rsidR="00017413" w:rsidRPr="00F734C6" w14:paraId="4F6E2DF3" w14:textId="77777777" w:rsidTr="00664289">
        <w:tc>
          <w:tcPr>
            <w:tcW w:w="5130" w:type="dxa"/>
            <w:tcBorders>
              <w:bottom w:val="single" w:sz="6" w:space="0" w:color="auto"/>
            </w:tcBorders>
            <w:shd w:val="clear" w:color="auto" w:fill="FFFFFF"/>
          </w:tcPr>
          <w:p w14:paraId="24A458E9" w14:textId="0F3E7446" w:rsidR="00017413" w:rsidRPr="00F734C6" w:rsidRDefault="00017413" w:rsidP="00017413">
            <w:pPr>
              <w:rPr>
                <w:rFonts w:ascii="Arial" w:hAnsi="Arial" w:cs="Arial"/>
                <w:sz w:val="22"/>
                <w:szCs w:val="22"/>
              </w:rPr>
            </w:pPr>
            <w:r w:rsidRPr="00017413">
              <w:rPr>
                <w:rFonts w:ascii="Arial" w:hAnsi="Arial" w:cs="Arial"/>
                <w:sz w:val="22"/>
                <w:szCs w:val="22"/>
              </w:rPr>
              <w:t>PHENOL</w:t>
            </w:r>
          </w:p>
        </w:tc>
        <w:tc>
          <w:tcPr>
            <w:tcW w:w="5130" w:type="dxa"/>
            <w:tcBorders>
              <w:bottom w:val="single" w:sz="6" w:space="0" w:color="auto"/>
            </w:tcBorders>
            <w:shd w:val="clear" w:color="auto" w:fill="FFFFFF"/>
          </w:tcPr>
          <w:p w14:paraId="4FF39A2A" w14:textId="774D5257" w:rsidR="00017413" w:rsidRPr="00664289" w:rsidRDefault="00017413" w:rsidP="00017413">
            <w:pPr>
              <w:jc w:val="center"/>
              <w:rPr>
                <w:rFonts w:ascii="Arial" w:hAnsi="Arial" w:cs="Arial"/>
                <w:sz w:val="22"/>
                <w:szCs w:val="22"/>
              </w:rPr>
            </w:pPr>
            <w:r w:rsidRPr="00017413">
              <w:rPr>
                <w:rFonts w:ascii="Arial" w:hAnsi="Arial" w:cs="Arial"/>
                <w:sz w:val="22"/>
                <w:szCs w:val="22"/>
              </w:rPr>
              <w:t>0.002</w:t>
            </w:r>
          </w:p>
        </w:tc>
      </w:tr>
      <w:tr w:rsidR="00017413" w:rsidRPr="00F734C6" w14:paraId="700D88DE" w14:textId="77777777" w:rsidTr="00664289">
        <w:tc>
          <w:tcPr>
            <w:tcW w:w="5130" w:type="dxa"/>
            <w:tcBorders>
              <w:bottom w:val="single" w:sz="6" w:space="0" w:color="auto"/>
            </w:tcBorders>
            <w:shd w:val="clear" w:color="auto" w:fill="FFFFFF"/>
          </w:tcPr>
          <w:p w14:paraId="71C0D0A6" w14:textId="06A94484" w:rsidR="00017413" w:rsidRPr="00F734C6" w:rsidRDefault="00017413" w:rsidP="00017413">
            <w:pPr>
              <w:rPr>
                <w:rFonts w:ascii="Arial" w:hAnsi="Arial" w:cs="Arial"/>
                <w:sz w:val="22"/>
                <w:szCs w:val="22"/>
              </w:rPr>
            </w:pPr>
            <w:r w:rsidRPr="00017413">
              <w:rPr>
                <w:rFonts w:ascii="Arial" w:hAnsi="Arial" w:cs="Arial"/>
                <w:sz w:val="22"/>
                <w:szCs w:val="22"/>
              </w:rPr>
              <w:t>STYRENE</w:t>
            </w:r>
          </w:p>
        </w:tc>
        <w:tc>
          <w:tcPr>
            <w:tcW w:w="5130" w:type="dxa"/>
            <w:tcBorders>
              <w:bottom w:val="single" w:sz="6" w:space="0" w:color="auto"/>
            </w:tcBorders>
            <w:shd w:val="clear" w:color="auto" w:fill="FFFFFF"/>
          </w:tcPr>
          <w:p w14:paraId="0D11699E" w14:textId="40E8B5EE" w:rsidR="00017413" w:rsidRPr="00664289" w:rsidRDefault="00017413" w:rsidP="00017413">
            <w:pPr>
              <w:jc w:val="center"/>
              <w:rPr>
                <w:rFonts w:ascii="Arial" w:hAnsi="Arial" w:cs="Arial"/>
                <w:sz w:val="22"/>
                <w:szCs w:val="22"/>
              </w:rPr>
            </w:pPr>
            <w:r w:rsidRPr="00017413">
              <w:rPr>
                <w:rFonts w:ascii="Arial" w:hAnsi="Arial" w:cs="Arial"/>
                <w:sz w:val="22"/>
                <w:szCs w:val="22"/>
              </w:rPr>
              <w:t>0.004</w:t>
            </w:r>
          </w:p>
        </w:tc>
      </w:tr>
      <w:tr w:rsidR="00017413" w:rsidRPr="00F734C6" w14:paraId="1A7791F5" w14:textId="77777777" w:rsidTr="00664289">
        <w:tc>
          <w:tcPr>
            <w:tcW w:w="5130" w:type="dxa"/>
            <w:tcBorders>
              <w:bottom w:val="single" w:sz="6" w:space="0" w:color="auto"/>
            </w:tcBorders>
            <w:shd w:val="clear" w:color="auto" w:fill="FFFFFF"/>
          </w:tcPr>
          <w:p w14:paraId="2FA5C27A" w14:textId="388266E6" w:rsidR="00017413" w:rsidRPr="00F734C6" w:rsidRDefault="00017413" w:rsidP="00017413">
            <w:pPr>
              <w:rPr>
                <w:rFonts w:ascii="Arial" w:hAnsi="Arial" w:cs="Arial"/>
                <w:sz w:val="22"/>
                <w:szCs w:val="22"/>
              </w:rPr>
            </w:pPr>
            <w:r w:rsidRPr="00017413">
              <w:rPr>
                <w:rFonts w:ascii="Arial" w:hAnsi="Arial" w:cs="Arial"/>
                <w:sz w:val="22"/>
                <w:szCs w:val="22"/>
              </w:rPr>
              <w:t>Toluene</w:t>
            </w:r>
          </w:p>
        </w:tc>
        <w:tc>
          <w:tcPr>
            <w:tcW w:w="5130" w:type="dxa"/>
            <w:tcBorders>
              <w:bottom w:val="single" w:sz="6" w:space="0" w:color="auto"/>
            </w:tcBorders>
            <w:shd w:val="clear" w:color="auto" w:fill="FFFFFF"/>
          </w:tcPr>
          <w:p w14:paraId="0522933F" w14:textId="7BD8CCF9" w:rsidR="00017413" w:rsidRPr="00664289" w:rsidRDefault="00017413" w:rsidP="00017413">
            <w:pPr>
              <w:jc w:val="center"/>
              <w:rPr>
                <w:rFonts w:ascii="Arial" w:hAnsi="Arial" w:cs="Arial"/>
                <w:sz w:val="22"/>
                <w:szCs w:val="22"/>
              </w:rPr>
            </w:pPr>
            <w:r w:rsidRPr="00017413">
              <w:rPr>
                <w:rFonts w:ascii="Arial" w:hAnsi="Arial" w:cs="Arial"/>
                <w:sz w:val="22"/>
                <w:szCs w:val="22"/>
              </w:rPr>
              <w:t>0.09</w:t>
            </w:r>
          </w:p>
        </w:tc>
      </w:tr>
      <w:tr w:rsidR="00017413" w:rsidRPr="00F734C6" w14:paraId="1B462E56" w14:textId="77777777" w:rsidTr="00664289">
        <w:tc>
          <w:tcPr>
            <w:tcW w:w="5130" w:type="dxa"/>
            <w:tcBorders>
              <w:bottom w:val="single" w:sz="6" w:space="0" w:color="auto"/>
            </w:tcBorders>
            <w:shd w:val="clear" w:color="auto" w:fill="FFFFFF"/>
          </w:tcPr>
          <w:p w14:paraId="78273513" w14:textId="3CC6711A" w:rsidR="00017413" w:rsidRPr="00F734C6" w:rsidRDefault="00017413" w:rsidP="00017413">
            <w:pPr>
              <w:rPr>
                <w:rFonts w:ascii="Arial" w:hAnsi="Arial" w:cs="Arial"/>
                <w:sz w:val="22"/>
                <w:szCs w:val="22"/>
              </w:rPr>
            </w:pPr>
            <w:r w:rsidRPr="00017413">
              <w:rPr>
                <w:rFonts w:ascii="Arial" w:hAnsi="Arial" w:cs="Arial"/>
                <w:sz w:val="22"/>
                <w:szCs w:val="22"/>
              </w:rPr>
              <w:t>VINYL CHLORIDE</w:t>
            </w:r>
          </w:p>
        </w:tc>
        <w:tc>
          <w:tcPr>
            <w:tcW w:w="5130" w:type="dxa"/>
            <w:tcBorders>
              <w:bottom w:val="single" w:sz="6" w:space="0" w:color="auto"/>
            </w:tcBorders>
            <w:shd w:val="clear" w:color="auto" w:fill="FFFFFF"/>
          </w:tcPr>
          <w:p w14:paraId="132C0846" w14:textId="733B6B7C" w:rsidR="00017413" w:rsidRPr="00664289" w:rsidRDefault="00017413" w:rsidP="00017413">
            <w:pPr>
              <w:jc w:val="center"/>
              <w:rPr>
                <w:rFonts w:ascii="Arial" w:hAnsi="Arial" w:cs="Arial"/>
                <w:sz w:val="22"/>
                <w:szCs w:val="22"/>
              </w:rPr>
            </w:pPr>
            <w:r w:rsidRPr="00017413">
              <w:rPr>
                <w:rFonts w:ascii="Arial" w:hAnsi="Arial" w:cs="Arial"/>
                <w:sz w:val="22"/>
                <w:szCs w:val="22"/>
              </w:rPr>
              <w:t>0.002</w:t>
            </w:r>
          </w:p>
        </w:tc>
      </w:tr>
      <w:tr w:rsidR="00017413" w:rsidRPr="00F734C6" w14:paraId="387A9233" w14:textId="77777777" w:rsidTr="00664289">
        <w:tc>
          <w:tcPr>
            <w:tcW w:w="5130" w:type="dxa"/>
            <w:tcBorders>
              <w:bottom w:val="single" w:sz="6" w:space="0" w:color="auto"/>
            </w:tcBorders>
            <w:shd w:val="clear" w:color="auto" w:fill="FFFFFF"/>
          </w:tcPr>
          <w:p w14:paraId="6E6C68F7" w14:textId="711F8817" w:rsidR="00017413" w:rsidRPr="00F734C6" w:rsidRDefault="00017413" w:rsidP="00017413">
            <w:pPr>
              <w:rPr>
                <w:rFonts w:ascii="Arial" w:hAnsi="Arial" w:cs="Arial"/>
                <w:sz w:val="22"/>
                <w:szCs w:val="22"/>
              </w:rPr>
            </w:pPr>
            <w:r w:rsidRPr="00017413">
              <w:rPr>
                <w:rFonts w:ascii="Arial" w:hAnsi="Arial" w:cs="Arial"/>
                <w:sz w:val="22"/>
                <w:szCs w:val="22"/>
              </w:rPr>
              <w:t>Xylene (mixed Isomers)</w:t>
            </w:r>
          </w:p>
        </w:tc>
        <w:tc>
          <w:tcPr>
            <w:tcW w:w="5130" w:type="dxa"/>
            <w:tcBorders>
              <w:bottom w:val="single" w:sz="6" w:space="0" w:color="auto"/>
            </w:tcBorders>
            <w:shd w:val="clear" w:color="auto" w:fill="FFFFFF"/>
          </w:tcPr>
          <w:p w14:paraId="5003AFC2" w14:textId="50F7BCB8" w:rsidR="00017413" w:rsidRPr="00664289" w:rsidRDefault="00017413" w:rsidP="00017413">
            <w:pPr>
              <w:jc w:val="center"/>
              <w:rPr>
                <w:rFonts w:ascii="Arial" w:hAnsi="Arial" w:cs="Arial"/>
                <w:sz w:val="22"/>
                <w:szCs w:val="22"/>
              </w:rPr>
            </w:pPr>
            <w:r w:rsidRPr="00017413">
              <w:rPr>
                <w:rFonts w:ascii="Arial" w:hAnsi="Arial" w:cs="Arial"/>
                <w:sz w:val="22"/>
                <w:szCs w:val="22"/>
              </w:rPr>
              <w:t>0.03</w:t>
            </w:r>
          </w:p>
        </w:tc>
      </w:tr>
      <w:tr w:rsidR="00F734C6" w:rsidRPr="00F734C6" w14:paraId="091C795A" w14:textId="77777777" w:rsidTr="00664289">
        <w:tc>
          <w:tcPr>
            <w:tcW w:w="5130" w:type="dxa"/>
            <w:tcBorders>
              <w:top w:val="single" w:sz="6" w:space="0" w:color="auto"/>
              <w:bottom w:val="double" w:sz="4" w:space="0" w:color="auto"/>
            </w:tcBorders>
            <w:shd w:val="clear" w:color="auto" w:fill="FFFFFF"/>
          </w:tcPr>
          <w:p w14:paraId="2A3A2FE0" w14:textId="77777777" w:rsidR="00F734C6" w:rsidRPr="00F734C6" w:rsidRDefault="00F734C6" w:rsidP="00E63937">
            <w:pPr>
              <w:rPr>
                <w:rFonts w:ascii="Arial" w:hAnsi="Arial" w:cs="Arial"/>
                <w:b/>
                <w:sz w:val="22"/>
                <w:szCs w:val="22"/>
              </w:rPr>
            </w:pPr>
            <w:r w:rsidRPr="00F734C6">
              <w:rPr>
                <w:rFonts w:ascii="Arial" w:hAnsi="Arial" w:cs="Arial"/>
                <w:b/>
                <w:sz w:val="22"/>
                <w:szCs w:val="22"/>
              </w:rPr>
              <w:t>Total Hazardous Air Pollutants (HAPs)</w:t>
            </w:r>
          </w:p>
        </w:tc>
        <w:tc>
          <w:tcPr>
            <w:tcW w:w="5130" w:type="dxa"/>
            <w:tcBorders>
              <w:top w:val="single" w:sz="6" w:space="0" w:color="auto"/>
              <w:bottom w:val="double" w:sz="4" w:space="0" w:color="auto"/>
            </w:tcBorders>
            <w:shd w:val="clear" w:color="auto" w:fill="FFFFFF"/>
          </w:tcPr>
          <w:p w14:paraId="154B6989" w14:textId="61F0DA6D" w:rsidR="00F734C6" w:rsidRPr="00F734C6" w:rsidRDefault="00664289" w:rsidP="00E63937">
            <w:pPr>
              <w:jc w:val="center"/>
              <w:rPr>
                <w:rFonts w:ascii="Arial" w:hAnsi="Arial" w:cs="Arial"/>
                <w:b/>
                <w:sz w:val="22"/>
                <w:szCs w:val="22"/>
              </w:rPr>
            </w:pPr>
            <w:r>
              <w:rPr>
                <w:rFonts w:ascii="Arial" w:hAnsi="Arial" w:cs="Arial"/>
                <w:b/>
                <w:sz w:val="22"/>
                <w:szCs w:val="22"/>
              </w:rPr>
              <w:t>7.6</w:t>
            </w:r>
            <w:r w:rsidR="00017413">
              <w:rPr>
                <w:rFonts w:ascii="Arial" w:hAnsi="Arial" w:cs="Arial"/>
                <w:b/>
                <w:sz w:val="22"/>
                <w:szCs w:val="22"/>
              </w:rPr>
              <w:t>1</w:t>
            </w:r>
          </w:p>
        </w:tc>
      </w:tr>
    </w:tbl>
    <w:p w14:paraId="5365FAFF" w14:textId="7653DCED" w:rsidR="00F76714" w:rsidRPr="00290754" w:rsidRDefault="00F734C6" w:rsidP="00F734C6">
      <w:pPr>
        <w:rPr>
          <w:rFonts w:ascii="Arial" w:hAnsi="Arial" w:cs="Arial"/>
          <w:sz w:val="22"/>
          <w:szCs w:val="22"/>
        </w:rPr>
      </w:pPr>
      <w:r w:rsidRPr="00F734C6">
        <w:rPr>
          <w:rFonts w:ascii="Arial" w:hAnsi="Arial" w:cs="Arial"/>
          <w:sz w:val="22"/>
          <w:szCs w:val="22"/>
        </w:rPr>
        <w:t>**As listed pursuant to Section 112(b) of the federal Clean Air Act.</w:t>
      </w:r>
    </w:p>
    <w:p w14:paraId="485032B6" w14:textId="77777777" w:rsidR="000F73C3" w:rsidRDefault="000F73C3" w:rsidP="00167B85">
      <w:pPr>
        <w:jc w:val="both"/>
        <w:rPr>
          <w:rFonts w:ascii="Arial" w:hAnsi="Arial" w:cs="Arial"/>
          <w:sz w:val="22"/>
          <w:szCs w:val="22"/>
        </w:rPr>
      </w:pPr>
    </w:p>
    <w:p w14:paraId="47B648C2" w14:textId="77777777" w:rsidR="00DB5924" w:rsidRPr="00290754" w:rsidRDefault="00DB5924" w:rsidP="00167B85">
      <w:pPr>
        <w:jc w:val="both"/>
        <w:rPr>
          <w:rFonts w:ascii="Arial" w:hAnsi="Arial" w:cs="Arial"/>
          <w:sz w:val="22"/>
          <w:szCs w:val="22"/>
        </w:rPr>
      </w:pPr>
      <w:r w:rsidRPr="00290754">
        <w:rPr>
          <w:rFonts w:ascii="Arial" w:hAnsi="Arial" w:cs="Arial"/>
          <w:sz w:val="22"/>
          <w:szCs w:val="22"/>
        </w:rPr>
        <w:t xml:space="preserve">See </w:t>
      </w:r>
      <w:r w:rsidR="00C54ADE">
        <w:rPr>
          <w:rFonts w:ascii="Arial" w:hAnsi="Arial" w:cs="Arial"/>
          <w:sz w:val="22"/>
          <w:szCs w:val="22"/>
        </w:rPr>
        <w:t>Part</w:t>
      </w:r>
      <w:r w:rsidRPr="00290754">
        <w:rPr>
          <w:rFonts w:ascii="Arial" w:hAnsi="Arial" w:cs="Arial"/>
          <w:sz w:val="22"/>
          <w:szCs w:val="22"/>
        </w:rPr>
        <w:t>s C and D in the ROP for summary tables of all processes at the stationary source that are subject to process-specific emission limits or standards.</w:t>
      </w:r>
    </w:p>
    <w:p w14:paraId="37120FBF" w14:textId="77777777" w:rsidR="00AF4326" w:rsidRPr="00290754" w:rsidRDefault="00AF4326">
      <w:pPr>
        <w:rPr>
          <w:rFonts w:ascii="Arial" w:hAnsi="Arial" w:cs="Arial"/>
          <w:sz w:val="22"/>
          <w:szCs w:val="22"/>
        </w:rPr>
      </w:pPr>
    </w:p>
    <w:p w14:paraId="4AF2E0FC" w14:textId="77777777" w:rsidR="00AF4326" w:rsidRPr="00290754" w:rsidRDefault="00AF4326">
      <w:pPr>
        <w:rPr>
          <w:rFonts w:ascii="Arial" w:hAnsi="Arial" w:cs="Arial"/>
          <w:b/>
          <w:sz w:val="22"/>
          <w:szCs w:val="22"/>
          <w:u w:val="single"/>
        </w:rPr>
      </w:pPr>
      <w:bookmarkStart w:id="40" w:name="_Toc480946819"/>
      <w:bookmarkStart w:id="41" w:name="_Toc482691114"/>
      <w:r w:rsidRPr="00290754">
        <w:rPr>
          <w:rFonts w:ascii="Arial" w:hAnsi="Arial" w:cs="Arial"/>
          <w:b/>
          <w:sz w:val="22"/>
          <w:szCs w:val="22"/>
          <w:u w:val="single"/>
        </w:rPr>
        <w:t>Regulatory Analysis</w:t>
      </w:r>
      <w:bookmarkEnd w:id="40"/>
      <w:bookmarkEnd w:id="41"/>
    </w:p>
    <w:p w14:paraId="62AE1224" w14:textId="77777777" w:rsidR="00AF4326" w:rsidRPr="005A6987" w:rsidRDefault="00AF4326" w:rsidP="00167B85">
      <w:pPr>
        <w:jc w:val="both"/>
        <w:rPr>
          <w:rFonts w:ascii="Arial" w:hAnsi="Arial" w:cs="Arial"/>
          <w:sz w:val="22"/>
          <w:szCs w:val="22"/>
        </w:rPr>
      </w:pPr>
    </w:p>
    <w:p w14:paraId="4AFACCD0" w14:textId="77777777" w:rsidR="000F73C3" w:rsidRPr="00290754" w:rsidRDefault="000F73C3" w:rsidP="000F73C3">
      <w:pPr>
        <w:jc w:val="both"/>
        <w:outlineLvl w:val="0"/>
        <w:rPr>
          <w:rFonts w:ascii="Arial" w:hAnsi="Arial" w:cs="Arial"/>
          <w:sz w:val="22"/>
          <w:szCs w:val="22"/>
        </w:rPr>
      </w:pPr>
      <w:r w:rsidRPr="00290754">
        <w:rPr>
          <w:rFonts w:ascii="Arial" w:hAnsi="Arial" w:cs="Arial"/>
          <w:sz w:val="22"/>
          <w:szCs w:val="22"/>
        </w:rPr>
        <w:t>The following is a general description and history of the source.  Any determinations of regulatory non</w:t>
      </w:r>
      <w:r>
        <w:rPr>
          <w:rFonts w:ascii="Arial" w:hAnsi="Arial" w:cs="Arial"/>
          <w:sz w:val="22"/>
          <w:szCs w:val="22"/>
        </w:rPr>
        <w:t>-</w:t>
      </w:r>
      <w:r w:rsidRPr="00290754">
        <w:rPr>
          <w:rFonts w:ascii="Arial" w:hAnsi="Arial" w:cs="Arial"/>
          <w:sz w:val="22"/>
          <w:szCs w:val="22"/>
        </w:rPr>
        <w:t xml:space="preserve">applicability for this source are </w:t>
      </w:r>
      <w:r>
        <w:rPr>
          <w:rFonts w:ascii="Arial" w:hAnsi="Arial" w:cs="Arial"/>
          <w:sz w:val="22"/>
          <w:szCs w:val="22"/>
        </w:rPr>
        <w:t xml:space="preserve">explained below </w:t>
      </w:r>
      <w:r w:rsidRPr="00290754">
        <w:rPr>
          <w:rFonts w:ascii="Arial" w:hAnsi="Arial" w:cs="Arial"/>
          <w:sz w:val="22"/>
          <w:szCs w:val="22"/>
        </w:rPr>
        <w:t xml:space="preserve">in the </w:t>
      </w:r>
      <w:r>
        <w:rPr>
          <w:rFonts w:ascii="Arial" w:hAnsi="Arial" w:cs="Arial"/>
          <w:sz w:val="22"/>
          <w:szCs w:val="22"/>
        </w:rPr>
        <w:t>N</w:t>
      </w:r>
      <w:r w:rsidRPr="00290754">
        <w:rPr>
          <w:rFonts w:ascii="Arial" w:hAnsi="Arial" w:cs="Arial"/>
          <w:sz w:val="22"/>
          <w:szCs w:val="22"/>
        </w:rPr>
        <w:t>on-</w:t>
      </w:r>
      <w:r>
        <w:rPr>
          <w:rFonts w:ascii="Arial" w:hAnsi="Arial" w:cs="Arial"/>
          <w:sz w:val="22"/>
          <w:szCs w:val="22"/>
        </w:rPr>
        <w:t>A</w:t>
      </w:r>
      <w:r w:rsidRPr="00290754">
        <w:rPr>
          <w:rFonts w:ascii="Arial" w:hAnsi="Arial" w:cs="Arial"/>
          <w:sz w:val="22"/>
          <w:szCs w:val="22"/>
        </w:rPr>
        <w:t xml:space="preserve">pplicable </w:t>
      </w:r>
      <w:r>
        <w:rPr>
          <w:rFonts w:ascii="Arial" w:hAnsi="Arial" w:cs="Arial"/>
          <w:sz w:val="22"/>
          <w:szCs w:val="22"/>
        </w:rPr>
        <w:t>R</w:t>
      </w:r>
      <w:r w:rsidRPr="00290754">
        <w:rPr>
          <w:rFonts w:ascii="Arial" w:hAnsi="Arial" w:cs="Arial"/>
          <w:sz w:val="22"/>
          <w:szCs w:val="22"/>
        </w:rPr>
        <w:t xml:space="preserve">equirement </w:t>
      </w:r>
      <w:r>
        <w:rPr>
          <w:rFonts w:ascii="Arial" w:hAnsi="Arial" w:cs="Arial"/>
          <w:sz w:val="22"/>
          <w:szCs w:val="22"/>
        </w:rPr>
        <w:t>part</w:t>
      </w:r>
      <w:r w:rsidRPr="00290754">
        <w:rPr>
          <w:rFonts w:ascii="Arial" w:hAnsi="Arial" w:cs="Arial"/>
          <w:sz w:val="22"/>
          <w:szCs w:val="22"/>
        </w:rPr>
        <w:t xml:space="preserve"> of the </w:t>
      </w:r>
      <w:r>
        <w:rPr>
          <w:rFonts w:ascii="Arial" w:hAnsi="Arial" w:cs="Arial"/>
          <w:sz w:val="22"/>
          <w:szCs w:val="22"/>
        </w:rPr>
        <w:t>S</w:t>
      </w:r>
      <w:r w:rsidRPr="00290754">
        <w:rPr>
          <w:rFonts w:ascii="Arial" w:hAnsi="Arial" w:cs="Arial"/>
          <w:sz w:val="22"/>
          <w:szCs w:val="22"/>
        </w:rPr>
        <w:t xml:space="preserve">taff </w:t>
      </w:r>
      <w:r>
        <w:rPr>
          <w:rFonts w:ascii="Arial" w:hAnsi="Arial" w:cs="Arial"/>
          <w:sz w:val="22"/>
          <w:szCs w:val="22"/>
        </w:rPr>
        <w:t>R</w:t>
      </w:r>
      <w:r w:rsidRPr="00290754">
        <w:rPr>
          <w:rFonts w:ascii="Arial" w:hAnsi="Arial" w:cs="Arial"/>
          <w:sz w:val="22"/>
          <w:szCs w:val="22"/>
        </w:rPr>
        <w:t xml:space="preserve">eport and </w:t>
      </w:r>
      <w:r>
        <w:rPr>
          <w:rFonts w:ascii="Arial" w:hAnsi="Arial" w:cs="Arial"/>
          <w:sz w:val="22"/>
          <w:szCs w:val="22"/>
        </w:rPr>
        <w:t>identified in Part</w:t>
      </w:r>
      <w:r w:rsidRPr="00290754">
        <w:rPr>
          <w:rFonts w:ascii="Arial" w:hAnsi="Arial" w:cs="Arial"/>
          <w:sz w:val="22"/>
          <w:szCs w:val="22"/>
        </w:rPr>
        <w:t xml:space="preserve"> E of the ROP.</w:t>
      </w:r>
    </w:p>
    <w:p w14:paraId="12902A52" w14:textId="77777777" w:rsidR="000F73C3" w:rsidRDefault="000F73C3" w:rsidP="000F73C3">
      <w:pPr>
        <w:jc w:val="both"/>
        <w:outlineLvl w:val="0"/>
        <w:rPr>
          <w:rFonts w:ascii="Arial" w:hAnsi="Arial" w:cs="Arial"/>
          <w:sz w:val="22"/>
          <w:szCs w:val="22"/>
        </w:rPr>
      </w:pPr>
    </w:p>
    <w:p w14:paraId="7F974040" w14:textId="6525BCB7" w:rsidR="000F73C3" w:rsidRDefault="000F73C3" w:rsidP="000F73C3">
      <w:pPr>
        <w:jc w:val="both"/>
        <w:rPr>
          <w:rFonts w:ascii="Arial" w:hAnsi="Arial" w:cs="Arial"/>
          <w:sz w:val="22"/>
          <w:szCs w:val="22"/>
        </w:rPr>
      </w:pPr>
      <w:r w:rsidRPr="00290754">
        <w:rPr>
          <w:rFonts w:ascii="Arial" w:hAnsi="Arial" w:cs="Arial"/>
          <w:sz w:val="22"/>
          <w:szCs w:val="22"/>
        </w:rPr>
        <w:t xml:space="preserve">The stationary source </w:t>
      </w:r>
      <w:r w:rsidR="00481F2F" w:rsidRPr="00290754">
        <w:rPr>
          <w:rFonts w:ascii="Arial" w:hAnsi="Arial" w:cs="Arial"/>
          <w:sz w:val="22"/>
          <w:szCs w:val="22"/>
        </w:rPr>
        <w:t>is in</w:t>
      </w:r>
      <w:r w:rsidRPr="00290754">
        <w:rPr>
          <w:rFonts w:ascii="Arial" w:hAnsi="Arial" w:cs="Arial"/>
          <w:sz w:val="22"/>
          <w:szCs w:val="22"/>
        </w:rPr>
        <w:t xml:space="preserve"> </w:t>
      </w:r>
      <w:bookmarkStart w:id="42" w:name="County_Name"/>
      <w:r w:rsidR="00890E29">
        <w:rPr>
          <w:rFonts w:ascii="Arial" w:hAnsi="Arial" w:cs="Arial"/>
          <w:noProof/>
          <w:sz w:val="22"/>
          <w:szCs w:val="22"/>
        </w:rPr>
        <w:t>Mecosta</w:t>
      </w:r>
      <w:bookmarkEnd w:id="42"/>
      <w:r w:rsidRPr="00290754">
        <w:rPr>
          <w:rFonts w:ascii="Arial" w:hAnsi="Arial" w:cs="Arial"/>
          <w:sz w:val="22"/>
          <w:szCs w:val="22"/>
        </w:rPr>
        <w:t xml:space="preserve"> County, which is currently designated</w:t>
      </w:r>
      <w:r w:rsidRPr="000E2E60">
        <w:rPr>
          <w:rFonts w:ascii="Arial" w:hAnsi="Arial" w:cs="Arial"/>
          <w:sz w:val="22"/>
          <w:szCs w:val="22"/>
        </w:rPr>
        <w:t xml:space="preserve"> </w:t>
      </w:r>
      <w:r w:rsidRPr="00A458A7">
        <w:rPr>
          <w:rFonts w:ascii="Arial" w:hAnsi="Arial" w:cs="Arial"/>
          <w:sz w:val="22"/>
          <w:szCs w:val="22"/>
        </w:rPr>
        <w:t xml:space="preserve">by </w:t>
      </w:r>
      <w:r>
        <w:rPr>
          <w:rFonts w:ascii="Arial" w:hAnsi="Arial" w:cs="Arial"/>
          <w:sz w:val="22"/>
          <w:szCs w:val="22"/>
        </w:rPr>
        <w:t>the U</w:t>
      </w:r>
      <w:r w:rsidR="005728E4">
        <w:rPr>
          <w:rFonts w:ascii="Arial" w:hAnsi="Arial" w:cs="Arial"/>
          <w:sz w:val="22"/>
          <w:szCs w:val="22"/>
        </w:rPr>
        <w:t xml:space="preserve">nited </w:t>
      </w:r>
      <w:r>
        <w:rPr>
          <w:rFonts w:ascii="Arial" w:hAnsi="Arial" w:cs="Arial"/>
          <w:sz w:val="22"/>
          <w:szCs w:val="22"/>
        </w:rPr>
        <w:t>S</w:t>
      </w:r>
      <w:r w:rsidR="005728E4">
        <w:rPr>
          <w:rFonts w:ascii="Arial" w:hAnsi="Arial" w:cs="Arial"/>
          <w:sz w:val="22"/>
          <w:szCs w:val="22"/>
        </w:rPr>
        <w:t>tates</w:t>
      </w:r>
      <w:r>
        <w:rPr>
          <w:rFonts w:ascii="Arial" w:hAnsi="Arial" w:cs="Arial"/>
          <w:sz w:val="22"/>
          <w:szCs w:val="22"/>
        </w:rPr>
        <w:t xml:space="preserve"> </w:t>
      </w:r>
      <w:r w:rsidRPr="00A458A7">
        <w:rPr>
          <w:rFonts w:ascii="Arial" w:hAnsi="Arial" w:cs="Arial"/>
          <w:sz w:val="22"/>
          <w:szCs w:val="22"/>
        </w:rPr>
        <w:t>E</w:t>
      </w:r>
      <w:r>
        <w:rPr>
          <w:rFonts w:ascii="Arial" w:hAnsi="Arial" w:cs="Arial"/>
          <w:sz w:val="22"/>
          <w:szCs w:val="22"/>
        </w:rPr>
        <w:t xml:space="preserve">nvironmental </w:t>
      </w:r>
      <w:r w:rsidRPr="00A458A7">
        <w:rPr>
          <w:rFonts w:ascii="Arial" w:hAnsi="Arial" w:cs="Arial"/>
          <w:sz w:val="22"/>
          <w:szCs w:val="22"/>
        </w:rPr>
        <w:t>P</w:t>
      </w:r>
      <w:r>
        <w:rPr>
          <w:rFonts w:ascii="Arial" w:hAnsi="Arial" w:cs="Arial"/>
          <w:sz w:val="22"/>
          <w:szCs w:val="22"/>
        </w:rPr>
        <w:t xml:space="preserve">rotection </w:t>
      </w:r>
      <w:r w:rsidRPr="00A458A7">
        <w:rPr>
          <w:rFonts w:ascii="Arial" w:hAnsi="Arial" w:cs="Arial"/>
          <w:sz w:val="22"/>
          <w:szCs w:val="22"/>
        </w:rPr>
        <w:t>A</w:t>
      </w:r>
      <w:r>
        <w:rPr>
          <w:rFonts w:ascii="Arial" w:hAnsi="Arial" w:cs="Arial"/>
          <w:sz w:val="22"/>
          <w:szCs w:val="22"/>
        </w:rPr>
        <w:t>gency</w:t>
      </w:r>
      <w:r w:rsidRPr="00A458A7">
        <w:rPr>
          <w:rFonts w:ascii="Arial" w:hAnsi="Arial" w:cs="Arial"/>
          <w:sz w:val="22"/>
          <w:szCs w:val="22"/>
        </w:rPr>
        <w:t xml:space="preserve"> </w:t>
      </w:r>
      <w:r>
        <w:rPr>
          <w:rFonts w:ascii="Arial" w:hAnsi="Arial" w:cs="Arial"/>
          <w:sz w:val="22"/>
          <w:szCs w:val="22"/>
        </w:rPr>
        <w:t xml:space="preserve">(USEPA) </w:t>
      </w:r>
      <w:r w:rsidRPr="00290754">
        <w:rPr>
          <w:rFonts w:ascii="Arial" w:hAnsi="Arial" w:cs="Arial"/>
          <w:sz w:val="22"/>
          <w:szCs w:val="22"/>
        </w:rPr>
        <w:t xml:space="preserve">as </w:t>
      </w:r>
      <w:r>
        <w:rPr>
          <w:rFonts w:ascii="Arial" w:hAnsi="Arial" w:cs="Arial"/>
          <w:sz w:val="22"/>
          <w:szCs w:val="22"/>
        </w:rPr>
        <w:t>attainment/unclassified</w:t>
      </w:r>
      <w:r w:rsidRPr="00290754">
        <w:rPr>
          <w:rFonts w:ascii="Arial" w:hAnsi="Arial" w:cs="Arial"/>
          <w:sz w:val="22"/>
          <w:szCs w:val="22"/>
        </w:rPr>
        <w:t xml:space="preserve"> for</w:t>
      </w:r>
      <w:r>
        <w:rPr>
          <w:rFonts w:ascii="Arial" w:hAnsi="Arial" w:cs="Arial"/>
          <w:sz w:val="22"/>
          <w:szCs w:val="22"/>
        </w:rPr>
        <w:t xml:space="preserve"> all criteria pollutants.</w:t>
      </w:r>
      <w:r w:rsidR="00890E29">
        <w:rPr>
          <w:rFonts w:ascii="Arial" w:hAnsi="Arial" w:cs="Arial"/>
          <w:sz w:val="22"/>
          <w:szCs w:val="22"/>
        </w:rPr>
        <w:t xml:space="preserve"> </w:t>
      </w:r>
      <w:r w:rsidR="004E384B">
        <w:rPr>
          <w:rFonts w:ascii="Arial" w:hAnsi="Arial" w:cs="Arial"/>
          <w:sz w:val="22"/>
          <w:szCs w:val="22"/>
        </w:rPr>
        <w:t xml:space="preserve"> </w:t>
      </w:r>
      <w:r w:rsidRPr="00290754">
        <w:rPr>
          <w:rFonts w:ascii="Arial" w:hAnsi="Arial" w:cs="Arial"/>
          <w:sz w:val="22"/>
          <w:szCs w:val="22"/>
        </w:rPr>
        <w:t xml:space="preserve">The </w:t>
      </w:r>
      <w:r w:rsidRPr="00167B85">
        <w:rPr>
          <w:rFonts w:ascii="Arial" w:hAnsi="Arial" w:cs="Arial"/>
          <w:sz w:val="22"/>
          <w:szCs w:val="22"/>
        </w:rPr>
        <w:t xml:space="preserve">stationary source is subject to </w:t>
      </w:r>
      <w:r>
        <w:rPr>
          <w:rFonts w:ascii="Arial" w:hAnsi="Arial" w:cs="Arial"/>
          <w:sz w:val="22"/>
          <w:szCs w:val="22"/>
        </w:rPr>
        <w:t xml:space="preserve">Title 40 of the Code of Federal Regulations (CFR) </w:t>
      </w:r>
      <w:r w:rsidRPr="00167B85">
        <w:rPr>
          <w:rFonts w:ascii="Arial" w:hAnsi="Arial" w:cs="Arial"/>
          <w:sz w:val="22"/>
          <w:szCs w:val="22"/>
        </w:rPr>
        <w:t>Part 70</w:t>
      </w:r>
      <w:r>
        <w:rPr>
          <w:rFonts w:ascii="Arial" w:hAnsi="Arial" w:cs="Arial"/>
          <w:sz w:val="22"/>
          <w:szCs w:val="22"/>
        </w:rPr>
        <w:t>,</w:t>
      </w:r>
      <w:r w:rsidRPr="00167B85">
        <w:rPr>
          <w:rFonts w:ascii="Arial" w:hAnsi="Arial" w:cs="Arial"/>
          <w:sz w:val="22"/>
          <w:szCs w:val="22"/>
        </w:rPr>
        <w:t xml:space="preserve"> because</w:t>
      </w:r>
      <w:r w:rsidR="00890E29">
        <w:rPr>
          <w:rFonts w:ascii="Arial" w:hAnsi="Arial" w:cs="Arial"/>
          <w:sz w:val="22"/>
          <w:szCs w:val="22"/>
        </w:rPr>
        <w:t xml:space="preserve"> t</w:t>
      </w:r>
      <w:r w:rsidRPr="00167B85">
        <w:rPr>
          <w:rFonts w:ascii="Arial" w:hAnsi="Arial" w:cs="Arial"/>
          <w:sz w:val="22"/>
          <w:szCs w:val="22"/>
        </w:rPr>
        <w:t xml:space="preserve">he potential to emit </w:t>
      </w:r>
      <w:bookmarkStart w:id="43" w:name="Pollutant_dropdown2"/>
      <w:r w:rsidR="00F734C6">
        <w:rPr>
          <w:rFonts w:ascii="Arial" w:hAnsi="Arial" w:cs="Arial"/>
          <w:sz w:val="22"/>
          <w:szCs w:val="22"/>
        </w:rPr>
        <w:t xml:space="preserve">of </w:t>
      </w:r>
      <w:bookmarkEnd w:id="43"/>
      <w:r w:rsidR="007B06F8">
        <w:rPr>
          <w:rFonts w:ascii="Arial" w:hAnsi="Arial" w:cs="Arial"/>
          <w:sz w:val="22"/>
          <w:szCs w:val="22"/>
        </w:rPr>
        <w:t>nitrogen oxides</w:t>
      </w:r>
      <w:r w:rsidR="00A07520">
        <w:rPr>
          <w:rFonts w:ascii="Arial" w:hAnsi="Arial" w:cs="Arial"/>
          <w:sz w:val="22"/>
          <w:szCs w:val="22"/>
        </w:rPr>
        <w:t xml:space="preserve">, </w:t>
      </w:r>
      <w:r w:rsidR="000406E6">
        <w:rPr>
          <w:rFonts w:ascii="Arial" w:hAnsi="Arial" w:cs="Arial"/>
          <w:sz w:val="22"/>
          <w:szCs w:val="22"/>
        </w:rPr>
        <w:t>c</w:t>
      </w:r>
      <w:r w:rsidR="00A07520">
        <w:rPr>
          <w:rFonts w:ascii="Arial" w:hAnsi="Arial" w:cs="Arial"/>
          <w:sz w:val="22"/>
          <w:szCs w:val="22"/>
        </w:rPr>
        <w:t xml:space="preserve">arbon </w:t>
      </w:r>
      <w:r w:rsidR="000406E6">
        <w:rPr>
          <w:rFonts w:ascii="Arial" w:hAnsi="Arial" w:cs="Arial"/>
          <w:sz w:val="22"/>
          <w:szCs w:val="22"/>
        </w:rPr>
        <w:t>m</w:t>
      </w:r>
      <w:r w:rsidR="00A07520">
        <w:rPr>
          <w:rFonts w:ascii="Arial" w:hAnsi="Arial" w:cs="Arial"/>
          <w:sz w:val="22"/>
          <w:szCs w:val="22"/>
        </w:rPr>
        <w:t xml:space="preserve">onoxide, and </w:t>
      </w:r>
      <w:r w:rsidR="000406E6">
        <w:rPr>
          <w:rFonts w:ascii="Arial" w:hAnsi="Arial" w:cs="Arial"/>
          <w:sz w:val="22"/>
          <w:szCs w:val="22"/>
        </w:rPr>
        <w:t>v</w:t>
      </w:r>
      <w:r w:rsidR="00A07520">
        <w:rPr>
          <w:rFonts w:ascii="Arial" w:hAnsi="Arial" w:cs="Arial"/>
          <w:sz w:val="22"/>
          <w:szCs w:val="22"/>
        </w:rPr>
        <w:t xml:space="preserve">olatile </w:t>
      </w:r>
      <w:r w:rsidR="000406E6">
        <w:rPr>
          <w:rFonts w:ascii="Arial" w:hAnsi="Arial" w:cs="Arial"/>
          <w:sz w:val="22"/>
          <w:szCs w:val="22"/>
        </w:rPr>
        <w:t>o</w:t>
      </w:r>
      <w:r w:rsidR="00A07520">
        <w:rPr>
          <w:rFonts w:ascii="Arial" w:hAnsi="Arial" w:cs="Arial"/>
          <w:sz w:val="22"/>
          <w:szCs w:val="22"/>
        </w:rPr>
        <w:t xml:space="preserve">rganic </w:t>
      </w:r>
      <w:r w:rsidR="000406E6">
        <w:rPr>
          <w:rFonts w:ascii="Arial" w:hAnsi="Arial" w:cs="Arial"/>
          <w:sz w:val="22"/>
          <w:szCs w:val="22"/>
        </w:rPr>
        <w:t>c</w:t>
      </w:r>
      <w:r w:rsidR="00A07520">
        <w:rPr>
          <w:rFonts w:ascii="Arial" w:hAnsi="Arial" w:cs="Arial"/>
          <w:sz w:val="22"/>
          <w:szCs w:val="22"/>
        </w:rPr>
        <w:t>ompounds</w:t>
      </w:r>
      <w:r w:rsidRPr="00167B85">
        <w:rPr>
          <w:rFonts w:ascii="Arial" w:hAnsi="Arial" w:cs="Arial"/>
          <w:sz w:val="22"/>
          <w:szCs w:val="22"/>
        </w:rPr>
        <w:t xml:space="preserve"> exceed </w:t>
      </w:r>
      <w:r>
        <w:rPr>
          <w:rFonts w:ascii="Arial" w:hAnsi="Arial" w:cs="Arial"/>
          <w:sz w:val="22"/>
          <w:szCs w:val="22"/>
        </w:rPr>
        <w:t>100</w:t>
      </w:r>
      <w:r w:rsidRPr="00167B85">
        <w:rPr>
          <w:rFonts w:ascii="Arial" w:hAnsi="Arial" w:cs="Arial"/>
          <w:sz w:val="22"/>
          <w:szCs w:val="22"/>
        </w:rPr>
        <w:t xml:space="preserve"> tons</w:t>
      </w:r>
      <w:r>
        <w:rPr>
          <w:rFonts w:ascii="Arial" w:hAnsi="Arial" w:cs="Arial"/>
          <w:sz w:val="22"/>
          <w:szCs w:val="22"/>
        </w:rPr>
        <w:t xml:space="preserve"> per year</w:t>
      </w:r>
      <w:r w:rsidR="006216E7">
        <w:rPr>
          <w:rFonts w:ascii="Arial" w:hAnsi="Arial" w:cs="Arial"/>
          <w:sz w:val="22"/>
          <w:szCs w:val="22"/>
        </w:rPr>
        <w:t xml:space="preserve"> </w:t>
      </w:r>
      <w:r w:rsidR="00A07520">
        <w:rPr>
          <w:rFonts w:ascii="Arial" w:hAnsi="Arial" w:cs="Arial"/>
          <w:sz w:val="22"/>
          <w:szCs w:val="22"/>
        </w:rPr>
        <w:t xml:space="preserve">each </w:t>
      </w:r>
      <w:r w:rsidR="006216E7">
        <w:rPr>
          <w:rFonts w:ascii="Arial" w:hAnsi="Arial" w:cs="Arial"/>
          <w:sz w:val="22"/>
          <w:szCs w:val="22"/>
        </w:rPr>
        <w:t>and</w:t>
      </w:r>
      <w:r w:rsidR="00E039F2">
        <w:rPr>
          <w:rFonts w:ascii="Arial" w:hAnsi="Arial" w:cs="Arial"/>
          <w:sz w:val="22"/>
          <w:szCs w:val="22"/>
        </w:rPr>
        <w:t xml:space="preserve"> </w:t>
      </w:r>
      <w:r w:rsidR="006216E7">
        <w:rPr>
          <w:rFonts w:ascii="Arial" w:hAnsi="Arial" w:cs="Arial"/>
          <w:sz w:val="22"/>
          <w:szCs w:val="22"/>
        </w:rPr>
        <w:t>t</w:t>
      </w:r>
      <w:r>
        <w:rPr>
          <w:rFonts w:ascii="Arial" w:hAnsi="Arial" w:cs="Arial"/>
          <w:sz w:val="22"/>
          <w:szCs w:val="22"/>
        </w:rPr>
        <w:t xml:space="preserve">he </w:t>
      </w:r>
      <w:r w:rsidRPr="00290754">
        <w:rPr>
          <w:rFonts w:ascii="Arial" w:hAnsi="Arial" w:cs="Arial"/>
          <w:sz w:val="22"/>
          <w:szCs w:val="22"/>
        </w:rPr>
        <w:t xml:space="preserve">potential to emit of any single HAP </w:t>
      </w:r>
      <w:r w:rsidR="00890E29">
        <w:rPr>
          <w:rFonts w:ascii="Arial" w:hAnsi="Arial" w:cs="Arial"/>
          <w:sz w:val="22"/>
          <w:szCs w:val="22"/>
        </w:rPr>
        <w:t xml:space="preserve">(formaldehyde and Acetaldehyde) </w:t>
      </w:r>
      <w:r w:rsidRPr="00290754">
        <w:rPr>
          <w:rFonts w:ascii="Arial" w:hAnsi="Arial" w:cs="Arial"/>
          <w:sz w:val="22"/>
          <w:szCs w:val="22"/>
        </w:rPr>
        <w:t>regulated by</w:t>
      </w:r>
      <w:r w:rsidR="00596B15">
        <w:rPr>
          <w:rFonts w:ascii="Arial" w:hAnsi="Arial" w:cs="Arial"/>
          <w:sz w:val="22"/>
          <w:szCs w:val="22"/>
        </w:rPr>
        <w:t xml:space="preserve"> </w:t>
      </w:r>
      <w:r w:rsidR="00596B15" w:rsidRPr="00290754">
        <w:rPr>
          <w:rFonts w:ascii="Arial" w:hAnsi="Arial" w:cs="Arial"/>
          <w:sz w:val="22"/>
          <w:szCs w:val="22"/>
        </w:rPr>
        <w:t>Section 112</w:t>
      </w:r>
      <w:r w:rsidR="00596B15">
        <w:rPr>
          <w:rFonts w:ascii="Arial" w:hAnsi="Arial" w:cs="Arial"/>
          <w:sz w:val="22"/>
          <w:szCs w:val="22"/>
        </w:rPr>
        <w:t xml:space="preserve"> of</w:t>
      </w:r>
      <w:r w:rsidRPr="00290754">
        <w:rPr>
          <w:rFonts w:ascii="Arial" w:hAnsi="Arial" w:cs="Arial"/>
          <w:sz w:val="22"/>
          <w:szCs w:val="22"/>
        </w:rPr>
        <w:t xml:space="preserve"> the </w:t>
      </w:r>
      <w:r>
        <w:rPr>
          <w:rFonts w:ascii="Arial" w:hAnsi="Arial" w:cs="Arial"/>
          <w:sz w:val="22"/>
          <w:szCs w:val="22"/>
        </w:rPr>
        <w:t xml:space="preserve">federal </w:t>
      </w:r>
      <w:r w:rsidRPr="00290754">
        <w:rPr>
          <w:rFonts w:ascii="Arial" w:hAnsi="Arial" w:cs="Arial"/>
          <w:sz w:val="22"/>
          <w:szCs w:val="22"/>
        </w:rPr>
        <w:t>Clean Air Act, is</w:t>
      </w:r>
      <w:r>
        <w:rPr>
          <w:rFonts w:ascii="Arial" w:hAnsi="Arial" w:cs="Arial"/>
          <w:sz w:val="22"/>
          <w:szCs w:val="22"/>
        </w:rPr>
        <w:t xml:space="preserve"> equal to or more than</w:t>
      </w:r>
      <w:r w:rsidRPr="00290754">
        <w:rPr>
          <w:rFonts w:ascii="Arial" w:hAnsi="Arial" w:cs="Arial"/>
          <w:b/>
          <w:sz w:val="22"/>
          <w:szCs w:val="22"/>
        </w:rPr>
        <w:t xml:space="preserve"> </w:t>
      </w:r>
      <w:r w:rsidRPr="00290754">
        <w:rPr>
          <w:rFonts w:ascii="Arial" w:hAnsi="Arial" w:cs="Arial"/>
          <w:sz w:val="22"/>
          <w:szCs w:val="22"/>
        </w:rPr>
        <w:t xml:space="preserve">10 tons per year </w:t>
      </w:r>
      <w:r>
        <w:rPr>
          <w:rFonts w:ascii="Arial" w:hAnsi="Arial" w:cs="Arial"/>
          <w:sz w:val="22"/>
          <w:szCs w:val="22"/>
        </w:rPr>
        <w:t>and/or</w:t>
      </w:r>
      <w:r w:rsidRPr="00290754">
        <w:rPr>
          <w:rFonts w:ascii="Arial" w:hAnsi="Arial" w:cs="Arial"/>
          <w:sz w:val="22"/>
          <w:szCs w:val="22"/>
        </w:rPr>
        <w:t xml:space="preserve"> the potential to emit of all HAP</w:t>
      </w:r>
      <w:r>
        <w:rPr>
          <w:rFonts w:ascii="Arial" w:hAnsi="Arial" w:cs="Arial"/>
          <w:sz w:val="22"/>
          <w:szCs w:val="22"/>
        </w:rPr>
        <w:t>s</w:t>
      </w:r>
      <w:r w:rsidRPr="00290754">
        <w:rPr>
          <w:rFonts w:ascii="Arial" w:hAnsi="Arial" w:cs="Arial"/>
          <w:sz w:val="22"/>
          <w:szCs w:val="22"/>
        </w:rPr>
        <w:t xml:space="preserve"> combined </w:t>
      </w:r>
      <w:r>
        <w:rPr>
          <w:rFonts w:ascii="Arial" w:hAnsi="Arial" w:cs="Arial"/>
          <w:sz w:val="22"/>
          <w:szCs w:val="22"/>
        </w:rPr>
        <w:t>is</w:t>
      </w:r>
      <w:r w:rsidRPr="00290754">
        <w:rPr>
          <w:rFonts w:ascii="Arial" w:hAnsi="Arial" w:cs="Arial"/>
          <w:sz w:val="22"/>
          <w:szCs w:val="22"/>
        </w:rPr>
        <w:t xml:space="preserve"> </w:t>
      </w:r>
      <w:r w:rsidR="00876E17">
        <w:rPr>
          <w:rFonts w:ascii="Arial" w:hAnsi="Arial" w:cs="Arial"/>
          <w:sz w:val="22"/>
          <w:szCs w:val="22"/>
        </w:rPr>
        <w:t>equal to or more than</w:t>
      </w:r>
      <w:r w:rsidRPr="00290754">
        <w:rPr>
          <w:rFonts w:ascii="Arial" w:hAnsi="Arial" w:cs="Arial"/>
          <w:sz w:val="22"/>
          <w:szCs w:val="22"/>
        </w:rPr>
        <w:t xml:space="preserve"> 25 tons per year</w:t>
      </w:r>
      <w:r>
        <w:rPr>
          <w:rFonts w:ascii="Arial" w:hAnsi="Arial" w:cs="Arial"/>
          <w:sz w:val="22"/>
          <w:szCs w:val="22"/>
        </w:rPr>
        <w:t>.</w:t>
      </w:r>
    </w:p>
    <w:p w14:paraId="416006BE" w14:textId="76CFF35F" w:rsidR="001D7607" w:rsidRDefault="001D7607" w:rsidP="000F73C3">
      <w:pPr>
        <w:jc w:val="both"/>
        <w:rPr>
          <w:rFonts w:ascii="Arial" w:hAnsi="Arial" w:cs="Arial"/>
          <w:sz w:val="22"/>
          <w:szCs w:val="22"/>
        </w:rPr>
      </w:pPr>
    </w:p>
    <w:p w14:paraId="4E551F75" w14:textId="44C93631" w:rsidR="00F82F2B" w:rsidRDefault="000F73C3" w:rsidP="001068F8">
      <w:pPr>
        <w:jc w:val="both"/>
        <w:rPr>
          <w:rFonts w:ascii="Arial" w:hAnsi="Arial" w:cs="Arial"/>
          <w:sz w:val="22"/>
          <w:szCs w:val="22"/>
        </w:rPr>
      </w:pPr>
      <w:r w:rsidRPr="00290754">
        <w:rPr>
          <w:rFonts w:ascii="Arial" w:hAnsi="Arial" w:cs="Arial"/>
          <w:sz w:val="22"/>
          <w:szCs w:val="22"/>
        </w:rPr>
        <w:t xml:space="preserve">The stationary source is considered a </w:t>
      </w:r>
      <w:r>
        <w:rPr>
          <w:rFonts w:ascii="Arial" w:hAnsi="Arial" w:cs="Arial"/>
          <w:sz w:val="22"/>
          <w:szCs w:val="22"/>
        </w:rPr>
        <w:t>“</w:t>
      </w:r>
      <w:r w:rsidRPr="00290754">
        <w:rPr>
          <w:rFonts w:ascii="Arial" w:hAnsi="Arial" w:cs="Arial"/>
          <w:sz w:val="22"/>
          <w:szCs w:val="22"/>
        </w:rPr>
        <w:t>synthetic minor</w:t>
      </w:r>
      <w:r>
        <w:rPr>
          <w:rFonts w:ascii="Arial" w:hAnsi="Arial" w:cs="Arial"/>
          <w:sz w:val="22"/>
          <w:szCs w:val="22"/>
        </w:rPr>
        <w:t>”</w:t>
      </w:r>
      <w:r w:rsidRPr="00290754">
        <w:rPr>
          <w:rFonts w:ascii="Arial" w:hAnsi="Arial" w:cs="Arial"/>
          <w:sz w:val="22"/>
          <w:szCs w:val="22"/>
        </w:rPr>
        <w:t xml:space="preserve"> source in regards to </w:t>
      </w:r>
      <w:r>
        <w:rPr>
          <w:rFonts w:ascii="Arial" w:hAnsi="Arial" w:cs="Arial"/>
          <w:sz w:val="22"/>
          <w:szCs w:val="22"/>
        </w:rPr>
        <w:t xml:space="preserve">the </w:t>
      </w:r>
      <w:r w:rsidRPr="00290754">
        <w:rPr>
          <w:rFonts w:ascii="Arial" w:hAnsi="Arial" w:cs="Arial"/>
          <w:sz w:val="22"/>
          <w:szCs w:val="22"/>
        </w:rPr>
        <w:t>Prevention of Significant Deterioration</w:t>
      </w:r>
      <w:r w:rsidR="00913756">
        <w:rPr>
          <w:rFonts w:ascii="Arial" w:hAnsi="Arial" w:cs="Arial"/>
          <w:sz w:val="22"/>
          <w:szCs w:val="22"/>
        </w:rPr>
        <w:t xml:space="preserve"> (PSD)</w:t>
      </w:r>
      <w:r w:rsidRPr="00290754">
        <w:rPr>
          <w:rFonts w:ascii="Arial" w:hAnsi="Arial" w:cs="Arial"/>
          <w:sz w:val="22"/>
          <w:szCs w:val="22"/>
        </w:rPr>
        <w:t xml:space="preserve"> </w:t>
      </w:r>
      <w:r>
        <w:rPr>
          <w:rFonts w:ascii="Arial" w:hAnsi="Arial" w:cs="Arial"/>
          <w:sz w:val="22"/>
          <w:szCs w:val="22"/>
        </w:rPr>
        <w:t xml:space="preserve">regulations of </w:t>
      </w:r>
      <w:r w:rsidRPr="00604E76">
        <w:rPr>
          <w:rFonts w:ascii="Arial" w:hAnsi="Arial" w:cs="Arial"/>
          <w:sz w:val="22"/>
          <w:szCs w:val="22"/>
        </w:rPr>
        <w:t>40 CFR 52.21</w:t>
      </w:r>
      <w:r>
        <w:rPr>
          <w:rFonts w:ascii="Arial" w:hAnsi="Arial" w:cs="Arial"/>
          <w:sz w:val="22"/>
          <w:szCs w:val="22"/>
        </w:rPr>
        <w:t xml:space="preserve"> because</w:t>
      </w:r>
      <w:r w:rsidRPr="00290754">
        <w:rPr>
          <w:rFonts w:ascii="Arial" w:hAnsi="Arial" w:cs="Arial"/>
          <w:sz w:val="22"/>
          <w:szCs w:val="22"/>
        </w:rPr>
        <w:t xml:space="preserve"> the stationary source accepted legally enforceable permit conditions limiting the potential to emit</w:t>
      </w:r>
      <w:r>
        <w:rPr>
          <w:rFonts w:ascii="Arial" w:hAnsi="Arial" w:cs="Arial"/>
          <w:sz w:val="22"/>
          <w:szCs w:val="22"/>
        </w:rPr>
        <w:t xml:space="preserve"> of</w:t>
      </w:r>
      <w:r w:rsidRPr="00290754">
        <w:rPr>
          <w:rFonts w:ascii="Arial" w:hAnsi="Arial" w:cs="Arial"/>
          <w:sz w:val="22"/>
          <w:szCs w:val="22"/>
        </w:rPr>
        <w:t xml:space="preserve"> </w:t>
      </w:r>
      <w:r w:rsidR="007B06F8">
        <w:rPr>
          <w:rFonts w:ascii="Arial" w:hAnsi="Arial" w:cs="Arial"/>
          <w:sz w:val="22"/>
          <w:szCs w:val="22"/>
        </w:rPr>
        <w:t>nitrogen oxides</w:t>
      </w:r>
      <w:r w:rsidRPr="00290754">
        <w:rPr>
          <w:rFonts w:ascii="Arial" w:hAnsi="Arial" w:cs="Arial"/>
          <w:sz w:val="22"/>
          <w:szCs w:val="22"/>
        </w:rPr>
        <w:t xml:space="preserve"> to </w:t>
      </w:r>
      <w:r>
        <w:rPr>
          <w:rFonts w:ascii="Arial" w:hAnsi="Arial" w:cs="Arial"/>
          <w:sz w:val="22"/>
          <w:szCs w:val="22"/>
        </w:rPr>
        <w:t>less than</w:t>
      </w:r>
      <w:r w:rsidR="008335AE">
        <w:rPr>
          <w:rFonts w:ascii="Arial" w:hAnsi="Arial" w:cs="Arial"/>
          <w:sz w:val="22"/>
          <w:szCs w:val="22"/>
        </w:rPr>
        <w:t xml:space="preserve"> 250 tons per year (85.7</w:t>
      </w:r>
      <w:r w:rsidRPr="00290754">
        <w:rPr>
          <w:rFonts w:ascii="Arial" w:hAnsi="Arial" w:cs="Arial"/>
          <w:sz w:val="22"/>
          <w:szCs w:val="22"/>
        </w:rPr>
        <w:t xml:space="preserve"> tons per year</w:t>
      </w:r>
      <w:r w:rsidR="008335AE">
        <w:rPr>
          <w:rFonts w:ascii="Arial" w:hAnsi="Arial" w:cs="Arial"/>
          <w:sz w:val="22"/>
          <w:szCs w:val="22"/>
        </w:rPr>
        <w:t>)</w:t>
      </w:r>
      <w:r w:rsidR="00F82F2B" w:rsidRPr="001068F8">
        <w:rPr>
          <w:rFonts w:ascii="Arial" w:hAnsi="Arial" w:cs="Arial"/>
          <w:sz w:val="22"/>
          <w:szCs w:val="22"/>
        </w:rPr>
        <w:t xml:space="preserve"> for compressor engine Model 12Q145H (EGWL017), which was installed in 1980.  </w:t>
      </w:r>
      <w:r w:rsidR="0087036A" w:rsidRPr="001068F8">
        <w:rPr>
          <w:rFonts w:ascii="Arial" w:hAnsi="Arial" w:cs="Arial"/>
          <w:sz w:val="22"/>
          <w:szCs w:val="22"/>
        </w:rPr>
        <w:t>All</w:t>
      </w:r>
      <w:r w:rsidR="00F82F2B" w:rsidRPr="001068F8">
        <w:rPr>
          <w:rFonts w:ascii="Arial" w:hAnsi="Arial" w:cs="Arial"/>
          <w:sz w:val="22"/>
          <w:szCs w:val="22"/>
        </w:rPr>
        <w:t xml:space="preserve"> the remaining processes at the facility are currently not subject to the PSD regulations because the process equipment </w:t>
      </w:r>
      <w:r w:rsidR="00F82F2B">
        <w:rPr>
          <w:rFonts w:ascii="Arial" w:hAnsi="Arial" w:cs="Arial"/>
          <w:sz w:val="22"/>
          <w:szCs w:val="22"/>
        </w:rPr>
        <w:t xml:space="preserve">was either constructed/installed prior to </w:t>
      </w:r>
      <w:smartTag w:uri="urn:schemas-microsoft-com:office:smarttags" w:element="date">
        <w:smartTagPr>
          <w:attr w:name="Year" w:val="1978"/>
          <w:attr w:name="Day" w:val="19"/>
          <w:attr w:name="Month" w:val="6"/>
          <w:attr w:name="ls" w:val="trans"/>
        </w:smartTagPr>
        <w:r w:rsidR="00F82F2B" w:rsidRPr="00736652">
          <w:rPr>
            <w:rFonts w:ascii="Arial" w:hAnsi="Arial" w:cs="Arial"/>
            <w:sz w:val="22"/>
            <w:szCs w:val="22"/>
          </w:rPr>
          <w:t>June 19, 1978</w:t>
        </w:r>
      </w:smartTag>
      <w:r w:rsidR="00F82F2B">
        <w:rPr>
          <w:rFonts w:ascii="Arial" w:hAnsi="Arial" w:cs="Arial"/>
          <w:sz w:val="22"/>
          <w:szCs w:val="22"/>
        </w:rPr>
        <w:t xml:space="preserve">, the promulgation date of the </w:t>
      </w:r>
      <w:smartTag w:uri="urn:schemas-microsoft-com:office:smarttags" w:element="stockticker">
        <w:r w:rsidR="00F82F2B">
          <w:rPr>
            <w:rFonts w:ascii="Arial" w:hAnsi="Arial" w:cs="Arial"/>
            <w:sz w:val="22"/>
            <w:szCs w:val="22"/>
          </w:rPr>
          <w:t>PSD</w:t>
        </w:r>
      </w:smartTag>
      <w:r w:rsidR="00F82F2B">
        <w:rPr>
          <w:rFonts w:ascii="Arial" w:hAnsi="Arial" w:cs="Arial"/>
          <w:sz w:val="22"/>
          <w:szCs w:val="22"/>
        </w:rPr>
        <w:t xml:space="preserve"> regulations or </w:t>
      </w:r>
      <w:r w:rsidR="001068F8">
        <w:rPr>
          <w:rFonts w:ascii="Arial" w:hAnsi="Arial" w:cs="Arial"/>
          <w:sz w:val="22"/>
          <w:szCs w:val="22"/>
        </w:rPr>
        <w:t>because the</w:t>
      </w:r>
      <w:r w:rsidR="001068F8" w:rsidRPr="00290754">
        <w:rPr>
          <w:rFonts w:ascii="Arial" w:hAnsi="Arial" w:cs="Arial"/>
          <w:sz w:val="22"/>
          <w:szCs w:val="22"/>
        </w:rPr>
        <w:t xml:space="preserve"> potential to emit</w:t>
      </w:r>
      <w:r w:rsidR="001068F8">
        <w:rPr>
          <w:rFonts w:ascii="Arial" w:hAnsi="Arial" w:cs="Arial"/>
          <w:sz w:val="22"/>
          <w:szCs w:val="22"/>
        </w:rPr>
        <w:t xml:space="preserve"> was </w:t>
      </w:r>
      <w:r w:rsidR="001068F8" w:rsidRPr="00290754">
        <w:rPr>
          <w:rFonts w:ascii="Arial" w:hAnsi="Arial" w:cs="Arial"/>
          <w:sz w:val="22"/>
          <w:szCs w:val="22"/>
        </w:rPr>
        <w:t xml:space="preserve">less than </w:t>
      </w:r>
      <w:r w:rsidR="007B06F8">
        <w:rPr>
          <w:rFonts w:ascii="Arial" w:hAnsi="Arial" w:cs="Arial"/>
          <w:sz w:val="22"/>
          <w:szCs w:val="22"/>
        </w:rPr>
        <w:t>250</w:t>
      </w:r>
      <w:r w:rsidR="001068F8" w:rsidRPr="00290754">
        <w:rPr>
          <w:rFonts w:ascii="Arial" w:hAnsi="Arial" w:cs="Arial"/>
          <w:sz w:val="22"/>
          <w:szCs w:val="22"/>
        </w:rPr>
        <w:t xml:space="preserve"> tons per year</w:t>
      </w:r>
      <w:r w:rsidR="001068F8">
        <w:rPr>
          <w:rFonts w:ascii="Arial" w:hAnsi="Arial" w:cs="Arial"/>
          <w:sz w:val="22"/>
          <w:szCs w:val="22"/>
        </w:rPr>
        <w:t>.</w:t>
      </w:r>
    </w:p>
    <w:p w14:paraId="4538DE0B" w14:textId="31AB12F4" w:rsidR="00295C3C" w:rsidRPr="00EB7451" w:rsidRDefault="00295C3C" w:rsidP="001068F8">
      <w:pPr>
        <w:jc w:val="both"/>
        <w:rPr>
          <w:rFonts w:ascii="Arial" w:hAnsi="Arial" w:cs="Arial"/>
          <w:sz w:val="22"/>
          <w:szCs w:val="22"/>
        </w:rPr>
      </w:pPr>
    </w:p>
    <w:p w14:paraId="0B7E0374" w14:textId="018F35DA" w:rsidR="00295C3C" w:rsidRPr="00EB7451" w:rsidRDefault="00295C3C" w:rsidP="00295C3C">
      <w:pPr>
        <w:jc w:val="both"/>
        <w:rPr>
          <w:rFonts w:ascii="Arial" w:hAnsi="Arial" w:cs="Arial"/>
          <w:sz w:val="22"/>
          <w:szCs w:val="22"/>
        </w:rPr>
      </w:pPr>
      <w:r w:rsidRPr="00EB7451">
        <w:rPr>
          <w:rFonts w:ascii="Arial" w:hAnsi="Arial" w:cs="Arial"/>
          <w:sz w:val="22"/>
          <w:szCs w:val="22"/>
        </w:rPr>
        <w:t xml:space="preserve">Changes to the ROP include </w:t>
      </w:r>
      <w:r w:rsidR="000406E6">
        <w:rPr>
          <w:rFonts w:ascii="Arial" w:hAnsi="Arial" w:cs="Arial"/>
          <w:sz w:val="22"/>
          <w:szCs w:val="22"/>
        </w:rPr>
        <w:t xml:space="preserve">removing Rule 818 requirements, </w:t>
      </w:r>
      <w:r w:rsidRPr="00EB7451">
        <w:rPr>
          <w:rFonts w:ascii="Arial" w:hAnsi="Arial" w:cs="Arial"/>
          <w:sz w:val="22"/>
          <w:szCs w:val="22"/>
        </w:rPr>
        <w:t xml:space="preserve">updating emission unit tables to the most recent version, updating emission unit summary and flexible group summary tables, </w:t>
      </w:r>
      <w:r w:rsidR="006216E7">
        <w:rPr>
          <w:rFonts w:ascii="Arial" w:hAnsi="Arial" w:cs="Arial"/>
          <w:sz w:val="22"/>
          <w:szCs w:val="22"/>
        </w:rPr>
        <w:t xml:space="preserve">and </w:t>
      </w:r>
      <w:r w:rsidR="002763CC">
        <w:rPr>
          <w:rFonts w:ascii="Arial" w:hAnsi="Arial" w:cs="Arial"/>
          <w:sz w:val="22"/>
          <w:szCs w:val="22"/>
        </w:rPr>
        <w:t xml:space="preserve">adding </w:t>
      </w:r>
      <w:r w:rsidR="001179B4">
        <w:rPr>
          <w:rFonts w:ascii="Arial" w:hAnsi="Arial" w:cs="Arial"/>
          <w:sz w:val="22"/>
          <w:szCs w:val="22"/>
        </w:rPr>
        <w:t xml:space="preserve">an exempt emergency generator, </w:t>
      </w:r>
      <w:r w:rsidR="002763CC" w:rsidRPr="002763CC">
        <w:rPr>
          <w:rFonts w:ascii="Arial" w:hAnsi="Arial" w:cs="Arial"/>
          <w:sz w:val="22"/>
          <w:szCs w:val="22"/>
        </w:rPr>
        <w:t>EUWLGEN004</w:t>
      </w:r>
      <w:r w:rsidR="001179B4">
        <w:rPr>
          <w:rFonts w:ascii="Arial" w:hAnsi="Arial" w:cs="Arial"/>
          <w:sz w:val="22"/>
          <w:szCs w:val="22"/>
        </w:rPr>
        <w:t>,</w:t>
      </w:r>
      <w:r w:rsidR="002763CC">
        <w:rPr>
          <w:rFonts w:ascii="Arial" w:hAnsi="Arial" w:cs="Arial"/>
          <w:sz w:val="22"/>
          <w:szCs w:val="22"/>
        </w:rPr>
        <w:t xml:space="preserve"> to </w:t>
      </w:r>
      <w:r w:rsidR="00EB7451" w:rsidRPr="00EB7451">
        <w:rPr>
          <w:rFonts w:ascii="Arial" w:hAnsi="Arial" w:cs="Arial"/>
          <w:sz w:val="22"/>
          <w:szCs w:val="22"/>
        </w:rPr>
        <w:t>Flexible Group tables FGWLNSPS4J</w:t>
      </w:r>
      <w:r w:rsidRPr="00EB7451">
        <w:rPr>
          <w:rFonts w:ascii="Arial" w:hAnsi="Arial" w:cs="Arial"/>
          <w:sz w:val="22"/>
          <w:szCs w:val="22"/>
        </w:rPr>
        <w:t xml:space="preserve"> </w:t>
      </w:r>
      <w:r w:rsidR="002763CC">
        <w:rPr>
          <w:rFonts w:ascii="Arial" w:hAnsi="Arial" w:cs="Arial"/>
          <w:sz w:val="22"/>
          <w:szCs w:val="22"/>
        </w:rPr>
        <w:t xml:space="preserve">(new) and </w:t>
      </w:r>
      <w:r w:rsidR="002763CC" w:rsidRPr="002763CC">
        <w:rPr>
          <w:rFonts w:ascii="Arial" w:hAnsi="Arial" w:cs="Arial"/>
          <w:sz w:val="22"/>
          <w:szCs w:val="22"/>
        </w:rPr>
        <w:t>FGLIMITED-RICEMACT</w:t>
      </w:r>
      <w:r w:rsidR="002763CC">
        <w:rPr>
          <w:rFonts w:ascii="Arial" w:hAnsi="Arial" w:cs="Arial"/>
          <w:sz w:val="22"/>
          <w:szCs w:val="22"/>
        </w:rPr>
        <w:t xml:space="preserve">, </w:t>
      </w:r>
      <w:r w:rsidR="00EB7451" w:rsidRPr="00EB7451">
        <w:rPr>
          <w:rFonts w:ascii="Arial" w:hAnsi="Arial" w:cs="Arial"/>
          <w:sz w:val="22"/>
          <w:szCs w:val="22"/>
        </w:rPr>
        <w:t xml:space="preserve">and </w:t>
      </w:r>
      <w:r w:rsidR="002763CC">
        <w:rPr>
          <w:rFonts w:ascii="Arial" w:hAnsi="Arial" w:cs="Arial"/>
          <w:sz w:val="22"/>
          <w:szCs w:val="22"/>
        </w:rPr>
        <w:t xml:space="preserve">adding Flexible Group table </w:t>
      </w:r>
      <w:r w:rsidR="00EB7451" w:rsidRPr="00EB7451">
        <w:rPr>
          <w:rFonts w:ascii="Arial" w:hAnsi="Arial" w:cs="Arial"/>
          <w:sz w:val="22"/>
          <w:szCs w:val="22"/>
        </w:rPr>
        <w:t>FGRULE285(2)(mm).</w:t>
      </w:r>
    </w:p>
    <w:p w14:paraId="5C376697" w14:textId="77777777" w:rsidR="00437A41" w:rsidRPr="008A0FF1" w:rsidRDefault="00437A41" w:rsidP="000F73C3">
      <w:pPr>
        <w:jc w:val="both"/>
        <w:rPr>
          <w:rFonts w:ascii="Arial" w:hAnsi="Arial" w:cs="Arial"/>
          <w:sz w:val="22"/>
          <w:szCs w:val="22"/>
        </w:rPr>
      </w:pPr>
    </w:p>
    <w:p w14:paraId="10617F94" w14:textId="782BE2FC" w:rsidR="000F73C3" w:rsidRPr="00290754" w:rsidRDefault="00BC7594" w:rsidP="000F73C3">
      <w:pPr>
        <w:jc w:val="both"/>
        <w:rPr>
          <w:rFonts w:ascii="Arial" w:hAnsi="Arial" w:cs="Arial"/>
          <w:sz w:val="22"/>
          <w:szCs w:val="22"/>
        </w:rPr>
      </w:pPr>
      <w:r>
        <w:rPr>
          <w:rFonts w:ascii="Arial" w:hAnsi="Arial" w:cs="Arial"/>
          <w:sz w:val="22"/>
          <w:szCs w:val="22"/>
        </w:rPr>
        <w:t>Compressor engines E</w:t>
      </w:r>
      <w:r w:rsidRPr="00554080">
        <w:rPr>
          <w:rFonts w:ascii="Arial" w:hAnsi="Arial" w:cs="Arial"/>
          <w:sz w:val="22"/>
          <w:szCs w:val="22"/>
        </w:rPr>
        <w:t xml:space="preserve">UWL001, EUWL002, EUWL003, EUWL004, EUWL005, EUWL006, EUWL007, EUWL008, </w:t>
      </w:r>
      <w:r w:rsidR="0052664D">
        <w:rPr>
          <w:rFonts w:ascii="Arial" w:hAnsi="Arial" w:cs="Arial"/>
          <w:sz w:val="22"/>
          <w:szCs w:val="22"/>
        </w:rPr>
        <w:t xml:space="preserve">and </w:t>
      </w:r>
      <w:r w:rsidRPr="00554080">
        <w:rPr>
          <w:rFonts w:ascii="Arial" w:hAnsi="Arial" w:cs="Arial"/>
          <w:sz w:val="22"/>
          <w:szCs w:val="22"/>
        </w:rPr>
        <w:t>EUWL009</w:t>
      </w:r>
      <w:r w:rsidR="000F73C3">
        <w:rPr>
          <w:rFonts w:ascii="Arial" w:hAnsi="Arial" w:cs="Arial"/>
          <w:sz w:val="22"/>
          <w:szCs w:val="22"/>
        </w:rPr>
        <w:t xml:space="preserve"> </w:t>
      </w:r>
      <w:r w:rsidR="007B06F8">
        <w:rPr>
          <w:rFonts w:ascii="Arial" w:hAnsi="Arial" w:cs="Arial"/>
          <w:sz w:val="22"/>
          <w:szCs w:val="22"/>
        </w:rPr>
        <w:t>were</w:t>
      </w:r>
      <w:r w:rsidR="000F73C3" w:rsidRPr="00290754">
        <w:rPr>
          <w:rFonts w:ascii="Arial" w:hAnsi="Arial" w:cs="Arial"/>
          <w:sz w:val="22"/>
          <w:szCs w:val="22"/>
        </w:rPr>
        <w:t xml:space="preserve"> installed prior to August 15, 1967.  As a result, this equipment is considered "grandfathered” and is not subject to New Source Review </w:t>
      </w:r>
      <w:r w:rsidR="000F73C3">
        <w:rPr>
          <w:rFonts w:ascii="Arial" w:hAnsi="Arial" w:cs="Arial"/>
          <w:sz w:val="22"/>
          <w:szCs w:val="22"/>
        </w:rPr>
        <w:t xml:space="preserve">(NSR) </w:t>
      </w:r>
      <w:r w:rsidR="000F73C3" w:rsidRPr="00290754">
        <w:rPr>
          <w:rFonts w:ascii="Arial" w:hAnsi="Arial" w:cs="Arial"/>
          <w:sz w:val="22"/>
          <w:szCs w:val="22"/>
        </w:rPr>
        <w:t>permitting requirements.  However, future modifications of this equipment may be subject to NSR.</w:t>
      </w:r>
    </w:p>
    <w:p w14:paraId="0767FD80" w14:textId="77777777" w:rsidR="000F73C3" w:rsidRPr="00290754" w:rsidRDefault="000F73C3" w:rsidP="000F73C3">
      <w:pPr>
        <w:jc w:val="both"/>
        <w:rPr>
          <w:rFonts w:ascii="Arial" w:hAnsi="Arial" w:cs="Arial"/>
          <w:sz w:val="22"/>
          <w:szCs w:val="22"/>
        </w:rPr>
      </w:pPr>
    </w:p>
    <w:p w14:paraId="3B74DBD6" w14:textId="0EF1C3C2" w:rsidR="000F73C3" w:rsidRDefault="000F73C3" w:rsidP="000F73C3">
      <w:pPr>
        <w:jc w:val="both"/>
        <w:rPr>
          <w:rFonts w:ascii="Arial" w:hAnsi="Arial" w:cs="Arial"/>
          <w:sz w:val="22"/>
          <w:szCs w:val="22"/>
        </w:rPr>
      </w:pPr>
      <w:r w:rsidRPr="00290754">
        <w:rPr>
          <w:rFonts w:ascii="Arial" w:hAnsi="Arial" w:cs="Arial"/>
          <w:sz w:val="22"/>
          <w:szCs w:val="22"/>
        </w:rPr>
        <w:lastRenderedPageBreak/>
        <w:t xml:space="preserve">Although </w:t>
      </w:r>
      <w:r w:rsidR="00BC7594">
        <w:rPr>
          <w:rFonts w:ascii="Arial" w:hAnsi="Arial" w:cs="Arial"/>
          <w:noProof/>
          <w:sz w:val="22"/>
          <w:szCs w:val="22"/>
        </w:rPr>
        <w:t>compressor engine EUWL016</w:t>
      </w:r>
      <w:r w:rsidRPr="00290754">
        <w:rPr>
          <w:rFonts w:ascii="Arial" w:hAnsi="Arial" w:cs="Arial"/>
          <w:sz w:val="22"/>
          <w:szCs w:val="22"/>
        </w:rPr>
        <w:t xml:space="preserve"> </w:t>
      </w:r>
      <w:r w:rsidR="007B06F8">
        <w:rPr>
          <w:rFonts w:ascii="Arial" w:hAnsi="Arial" w:cs="Arial"/>
          <w:sz w:val="22"/>
          <w:szCs w:val="22"/>
        </w:rPr>
        <w:t>was</w:t>
      </w:r>
      <w:r w:rsidRPr="005F1B8C">
        <w:rPr>
          <w:rFonts w:ascii="Arial" w:hAnsi="Arial" w:cs="Arial"/>
          <w:sz w:val="22"/>
          <w:szCs w:val="22"/>
        </w:rPr>
        <w:t xml:space="preserve"> </w:t>
      </w:r>
      <w:r w:rsidRPr="00F15946">
        <w:rPr>
          <w:rFonts w:ascii="Arial" w:hAnsi="Arial" w:cs="Arial"/>
          <w:sz w:val="22"/>
          <w:szCs w:val="22"/>
        </w:rPr>
        <w:t>installed after August 15, 1967</w:t>
      </w:r>
      <w:r w:rsidR="00BC7594">
        <w:rPr>
          <w:rFonts w:ascii="Arial" w:hAnsi="Arial" w:cs="Arial"/>
          <w:sz w:val="22"/>
          <w:szCs w:val="22"/>
        </w:rPr>
        <w:t xml:space="preserve"> (1973)</w:t>
      </w:r>
      <w:r w:rsidRPr="00F15946">
        <w:rPr>
          <w:rFonts w:ascii="Arial" w:hAnsi="Arial" w:cs="Arial"/>
          <w:sz w:val="22"/>
          <w:szCs w:val="22"/>
        </w:rPr>
        <w:t xml:space="preserve">, this equipment was exempt from New Source Review </w:t>
      </w:r>
      <w:r>
        <w:rPr>
          <w:rFonts w:ascii="Arial" w:hAnsi="Arial" w:cs="Arial"/>
          <w:sz w:val="22"/>
          <w:szCs w:val="22"/>
        </w:rPr>
        <w:t xml:space="preserve">(NSR) </w:t>
      </w:r>
      <w:r w:rsidRPr="00F15946">
        <w:rPr>
          <w:rFonts w:ascii="Arial" w:hAnsi="Arial" w:cs="Arial"/>
          <w:sz w:val="22"/>
          <w:szCs w:val="22"/>
        </w:rPr>
        <w:t>permitting requirements at the time it was installed.  However, future modifications of this equipment may be subject to NSR.</w:t>
      </w:r>
    </w:p>
    <w:p w14:paraId="69917537" w14:textId="20B836BA" w:rsidR="00C4453D" w:rsidRDefault="00C4453D" w:rsidP="00554080">
      <w:pPr>
        <w:jc w:val="both"/>
        <w:outlineLvl w:val="0"/>
        <w:rPr>
          <w:rFonts w:ascii="Arial" w:hAnsi="Arial" w:cs="Arial"/>
          <w:sz w:val="22"/>
          <w:szCs w:val="22"/>
        </w:rPr>
      </w:pPr>
      <w:bookmarkStart w:id="44" w:name="_Hlk101248612"/>
    </w:p>
    <w:p w14:paraId="692B369F" w14:textId="1923E594" w:rsidR="00C97F7B" w:rsidRDefault="000406E6" w:rsidP="00554080">
      <w:pPr>
        <w:jc w:val="both"/>
        <w:outlineLvl w:val="0"/>
        <w:rPr>
          <w:rFonts w:ascii="Arial" w:hAnsi="Arial" w:cs="Arial"/>
          <w:sz w:val="22"/>
          <w:szCs w:val="22"/>
        </w:rPr>
      </w:pPr>
      <w:r>
        <w:rPr>
          <w:rFonts w:ascii="Arial" w:hAnsi="Arial" w:cs="Arial"/>
          <w:sz w:val="22"/>
          <w:szCs w:val="22"/>
        </w:rPr>
        <w:t xml:space="preserve">ANR Woolfolk </w:t>
      </w:r>
      <w:r w:rsidR="001179B4">
        <w:rPr>
          <w:rFonts w:ascii="Arial" w:hAnsi="Arial" w:cs="Arial"/>
          <w:sz w:val="22"/>
          <w:szCs w:val="22"/>
        </w:rPr>
        <w:t>has been</w:t>
      </w:r>
      <w:r>
        <w:rPr>
          <w:rFonts w:ascii="Arial" w:hAnsi="Arial" w:cs="Arial"/>
          <w:sz w:val="22"/>
          <w:szCs w:val="22"/>
        </w:rPr>
        <w:t xml:space="preserve"> subject to Rule 818 nitrogen oxide limits for stationary internal combustion engines. </w:t>
      </w:r>
      <w:r w:rsidR="006131ED">
        <w:rPr>
          <w:rFonts w:ascii="Arial" w:hAnsi="Arial" w:cs="Arial"/>
          <w:sz w:val="22"/>
          <w:szCs w:val="22"/>
        </w:rPr>
        <w:t xml:space="preserve"> As allowed by</w:t>
      </w:r>
      <w:r>
        <w:rPr>
          <w:rFonts w:ascii="Arial" w:hAnsi="Arial" w:cs="Arial"/>
          <w:sz w:val="22"/>
          <w:szCs w:val="22"/>
        </w:rPr>
        <w:t xml:space="preserve"> Rule 818(3)(a)</w:t>
      </w:r>
      <w:r w:rsidR="006131ED">
        <w:rPr>
          <w:rFonts w:ascii="Arial" w:hAnsi="Arial" w:cs="Arial"/>
          <w:sz w:val="22"/>
          <w:szCs w:val="22"/>
        </w:rPr>
        <w:t xml:space="preserve">, ANR submitted a compliance plan on April 25, 2006, to establish emission reductions at the Woolfolk Compressor Station </w:t>
      </w:r>
      <w:r w:rsidR="001179B4">
        <w:rPr>
          <w:rFonts w:ascii="Arial" w:hAnsi="Arial" w:cs="Arial"/>
          <w:sz w:val="22"/>
          <w:szCs w:val="22"/>
        </w:rPr>
        <w:t>and</w:t>
      </w:r>
      <w:r w:rsidR="006131ED">
        <w:rPr>
          <w:rFonts w:ascii="Arial" w:hAnsi="Arial" w:cs="Arial"/>
          <w:sz w:val="22"/>
          <w:szCs w:val="22"/>
        </w:rPr>
        <w:t xml:space="preserve"> the ANR Bridgman Compressor Station in Bridgman, Michigan.  </w:t>
      </w:r>
      <w:r w:rsidR="00C4453D" w:rsidRPr="00C4453D">
        <w:rPr>
          <w:rFonts w:ascii="Arial" w:hAnsi="Arial" w:cs="Arial"/>
          <w:sz w:val="22"/>
          <w:szCs w:val="22"/>
        </w:rPr>
        <w:t xml:space="preserve">Engine EUBG009 at ANR’s Bridgman Compressor Station was subject to Rule </w:t>
      </w:r>
      <w:r w:rsidR="006131ED">
        <w:rPr>
          <w:rFonts w:ascii="Arial" w:hAnsi="Arial" w:cs="Arial"/>
          <w:sz w:val="22"/>
          <w:szCs w:val="22"/>
        </w:rPr>
        <w:t>818</w:t>
      </w:r>
      <w:r w:rsidR="00C4453D" w:rsidRPr="00C4453D">
        <w:rPr>
          <w:rFonts w:ascii="Arial" w:hAnsi="Arial" w:cs="Arial"/>
          <w:sz w:val="22"/>
          <w:szCs w:val="22"/>
        </w:rPr>
        <w:t xml:space="preserve"> because it was considered a Large NOx SIP call engine</w:t>
      </w:r>
      <w:r w:rsidR="006131ED">
        <w:rPr>
          <w:rFonts w:ascii="Arial" w:hAnsi="Arial" w:cs="Arial"/>
          <w:sz w:val="22"/>
          <w:szCs w:val="22"/>
        </w:rPr>
        <w:t xml:space="preserve"> under the rule</w:t>
      </w:r>
      <w:r w:rsidR="00C4453D" w:rsidRPr="00C4453D">
        <w:rPr>
          <w:rFonts w:ascii="Arial" w:hAnsi="Arial" w:cs="Arial"/>
          <w:sz w:val="22"/>
          <w:szCs w:val="22"/>
        </w:rPr>
        <w:t>.  A Large NOx SIP call engine is an engine that emits more than 1 ton of oxides of nitrogen per average ozone control period day in 1995.</w:t>
      </w:r>
      <w:r w:rsidR="0052664D">
        <w:rPr>
          <w:rFonts w:ascii="Arial" w:hAnsi="Arial" w:cs="Arial"/>
          <w:sz w:val="22"/>
          <w:szCs w:val="22"/>
        </w:rPr>
        <w:t xml:space="preserve"> </w:t>
      </w:r>
      <w:r w:rsidR="00C4453D" w:rsidRPr="00C4453D">
        <w:rPr>
          <w:rFonts w:ascii="Arial" w:hAnsi="Arial" w:cs="Arial"/>
          <w:sz w:val="22"/>
          <w:szCs w:val="22"/>
        </w:rPr>
        <w:t xml:space="preserve"> </w:t>
      </w:r>
      <w:r w:rsidR="00A63D79">
        <w:rPr>
          <w:rFonts w:ascii="Arial" w:hAnsi="Arial" w:cs="Arial"/>
          <w:sz w:val="22"/>
          <w:szCs w:val="22"/>
        </w:rPr>
        <w:t>Compliance with the</w:t>
      </w:r>
      <w:r w:rsidR="00C4453D" w:rsidRPr="00C4453D">
        <w:rPr>
          <w:rFonts w:ascii="Arial" w:hAnsi="Arial" w:cs="Arial"/>
          <w:sz w:val="22"/>
          <w:szCs w:val="22"/>
        </w:rPr>
        <w:t xml:space="preserve"> NOx limitation for Bridgman was addressed by proposing NOx limitations for units EUWL001, EUWL002, EUWL003, EUWL004, EUWL005, EUWL006, EUWL007, EUWL008, </w:t>
      </w:r>
      <w:r w:rsidR="0052664D">
        <w:rPr>
          <w:rFonts w:ascii="Arial" w:hAnsi="Arial" w:cs="Arial"/>
          <w:sz w:val="22"/>
          <w:szCs w:val="22"/>
        </w:rPr>
        <w:t xml:space="preserve">and </w:t>
      </w:r>
      <w:r w:rsidR="00C4453D" w:rsidRPr="00C4453D">
        <w:rPr>
          <w:rFonts w:ascii="Arial" w:hAnsi="Arial" w:cs="Arial"/>
          <w:sz w:val="22"/>
          <w:szCs w:val="22"/>
        </w:rPr>
        <w:t xml:space="preserve">EUWL009 at ANR Woolfolk and ANR Bridgman’s unit EUBG009. </w:t>
      </w:r>
      <w:r w:rsidR="0052664D">
        <w:rPr>
          <w:rFonts w:ascii="Arial" w:hAnsi="Arial" w:cs="Arial"/>
          <w:sz w:val="22"/>
          <w:szCs w:val="22"/>
        </w:rPr>
        <w:t xml:space="preserve"> </w:t>
      </w:r>
      <w:r w:rsidR="00C4453D" w:rsidRPr="00C4453D">
        <w:rPr>
          <w:rFonts w:ascii="Arial" w:hAnsi="Arial" w:cs="Arial"/>
          <w:sz w:val="22"/>
          <w:szCs w:val="22"/>
        </w:rPr>
        <w:t>Th</w:t>
      </w:r>
      <w:r w:rsidR="001352F7">
        <w:rPr>
          <w:rFonts w:ascii="Arial" w:hAnsi="Arial" w:cs="Arial"/>
          <w:sz w:val="22"/>
          <w:szCs w:val="22"/>
        </w:rPr>
        <w:t>e</w:t>
      </w:r>
      <w:r w:rsidR="00C4453D" w:rsidRPr="00C4453D">
        <w:rPr>
          <w:rFonts w:ascii="Arial" w:hAnsi="Arial" w:cs="Arial"/>
          <w:sz w:val="22"/>
          <w:szCs w:val="22"/>
        </w:rPr>
        <w:t xml:space="preserve"> compliance </w:t>
      </w:r>
      <w:r w:rsidR="00A63D79">
        <w:rPr>
          <w:rFonts w:ascii="Arial" w:hAnsi="Arial" w:cs="Arial"/>
          <w:sz w:val="22"/>
          <w:szCs w:val="22"/>
        </w:rPr>
        <w:t>p</w:t>
      </w:r>
      <w:r w:rsidR="00C4453D" w:rsidRPr="00C4453D">
        <w:rPr>
          <w:rFonts w:ascii="Arial" w:hAnsi="Arial" w:cs="Arial"/>
          <w:sz w:val="22"/>
          <w:szCs w:val="22"/>
        </w:rPr>
        <w:t>lan established the 20.50 g/bh-hr emission limit for ANR Woolfolk which was approved by the AQD in a letter dated January</w:t>
      </w:r>
      <w:r w:rsidR="00C84AD0">
        <w:rPr>
          <w:rFonts w:ascii="Arial" w:hAnsi="Arial" w:cs="Arial"/>
          <w:sz w:val="22"/>
          <w:szCs w:val="22"/>
        </w:rPr>
        <w:t> </w:t>
      </w:r>
      <w:r w:rsidR="00C4453D" w:rsidRPr="00C4453D">
        <w:rPr>
          <w:rFonts w:ascii="Arial" w:hAnsi="Arial" w:cs="Arial"/>
          <w:sz w:val="22"/>
          <w:szCs w:val="22"/>
        </w:rPr>
        <w:t>23, 2007.</w:t>
      </w:r>
      <w:r w:rsidR="00D56BB8">
        <w:rPr>
          <w:rFonts w:ascii="Arial" w:hAnsi="Arial" w:cs="Arial"/>
          <w:sz w:val="22"/>
          <w:szCs w:val="22"/>
        </w:rPr>
        <w:t xml:space="preserve"> </w:t>
      </w:r>
      <w:r w:rsidR="00C4453D" w:rsidRPr="00C4453D">
        <w:rPr>
          <w:rFonts w:ascii="Arial" w:hAnsi="Arial" w:cs="Arial"/>
          <w:sz w:val="22"/>
          <w:szCs w:val="22"/>
        </w:rPr>
        <w:t xml:space="preserve"> ANR </w:t>
      </w:r>
      <w:r w:rsidR="00C4453D" w:rsidRPr="00DA656E">
        <w:rPr>
          <w:rFonts w:ascii="Arial" w:hAnsi="Arial" w:cs="Arial"/>
          <w:sz w:val="22"/>
          <w:szCs w:val="22"/>
        </w:rPr>
        <w:t xml:space="preserve">Woolfolk’s engines (units 1-9) </w:t>
      </w:r>
      <w:r w:rsidR="001352F7" w:rsidRPr="00DA656E">
        <w:rPr>
          <w:rFonts w:ascii="Arial" w:hAnsi="Arial" w:cs="Arial"/>
          <w:sz w:val="22"/>
          <w:szCs w:val="22"/>
        </w:rPr>
        <w:t>were not</w:t>
      </w:r>
      <w:r w:rsidR="00C4453D" w:rsidRPr="00DA656E">
        <w:rPr>
          <w:rFonts w:ascii="Arial" w:hAnsi="Arial" w:cs="Arial"/>
          <w:sz w:val="22"/>
          <w:szCs w:val="22"/>
        </w:rPr>
        <w:t xml:space="preserve"> considered Large NOx Sip Call engines on their own.</w:t>
      </w:r>
      <w:r w:rsidR="00D56BB8">
        <w:rPr>
          <w:rFonts w:ascii="Arial" w:hAnsi="Arial" w:cs="Arial"/>
          <w:sz w:val="22"/>
          <w:szCs w:val="22"/>
        </w:rPr>
        <w:t xml:space="preserve"> </w:t>
      </w:r>
      <w:r w:rsidR="00C4453D" w:rsidRPr="00DA656E">
        <w:rPr>
          <w:rFonts w:ascii="Arial" w:hAnsi="Arial" w:cs="Arial"/>
          <w:sz w:val="22"/>
          <w:szCs w:val="22"/>
        </w:rPr>
        <w:t xml:space="preserve"> In May of 2022</w:t>
      </w:r>
      <w:r w:rsidR="001352F7" w:rsidRPr="00DA656E">
        <w:rPr>
          <w:rFonts w:ascii="Arial" w:hAnsi="Arial" w:cs="Arial"/>
          <w:sz w:val="22"/>
          <w:szCs w:val="22"/>
        </w:rPr>
        <w:t>,</w:t>
      </w:r>
      <w:r w:rsidR="00C4453D" w:rsidRPr="00DA656E">
        <w:rPr>
          <w:rFonts w:ascii="Arial" w:hAnsi="Arial" w:cs="Arial"/>
          <w:sz w:val="22"/>
          <w:szCs w:val="22"/>
        </w:rPr>
        <w:t xml:space="preserve"> EUBG009 at Bridgeman was officially decommissioned, therefore ending the Rule 818 applicability status for ANR Woolfolk.</w:t>
      </w:r>
      <w:r w:rsidR="001352F7" w:rsidRPr="00DA656E">
        <w:rPr>
          <w:rFonts w:ascii="Arial" w:hAnsi="Arial" w:cs="Arial"/>
          <w:sz w:val="22"/>
          <w:szCs w:val="22"/>
        </w:rPr>
        <w:t xml:space="preserve">  As a result, the Rule 818 limits were removed from FGRICE-818-WLENGINES and</w:t>
      </w:r>
      <w:r w:rsidR="00336BC5" w:rsidRPr="00DA656E">
        <w:rPr>
          <w:rFonts w:ascii="Arial" w:hAnsi="Arial" w:cs="Arial"/>
          <w:sz w:val="22"/>
          <w:szCs w:val="22"/>
        </w:rPr>
        <w:t xml:space="preserve"> at ANR’s request </w:t>
      </w:r>
      <w:r w:rsidR="001352F7" w:rsidRPr="00DA656E">
        <w:rPr>
          <w:rFonts w:ascii="Arial" w:hAnsi="Arial" w:cs="Arial"/>
          <w:sz w:val="22"/>
          <w:szCs w:val="22"/>
        </w:rPr>
        <w:t xml:space="preserve">Flexible Group </w:t>
      </w:r>
      <w:r w:rsidR="00336BC5" w:rsidRPr="00DA656E">
        <w:rPr>
          <w:rFonts w:ascii="Arial" w:hAnsi="Arial" w:cs="Arial"/>
          <w:sz w:val="22"/>
          <w:szCs w:val="22"/>
        </w:rPr>
        <w:t>FGRICE-818-WLENGINES was renamed to</w:t>
      </w:r>
      <w:r w:rsidR="00CA038A" w:rsidRPr="00DA656E">
        <w:rPr>
          <w:rFonts w:ascii="Arial" w:hAnsi="Arial" w:cs="Arial"/>
          <w:sz w:val="22"/>
          <w:szCs w:val="22"/>
        </w:rPr>
        <w:t xml:space="preserve"> FGRICE-WLENGINES</w:t>
      </w:r>
      <w:bookmarkEnd w:id="44"/>
      <w:r w:rsidR="00CA038A" w:rsidRPr="00DA656E">
        <w:rPr>
          <w:rFonts w:ascii="Arial" w:hAnsi="Arial" w:cs="Arial"/>
          <w:sz w:val="22"/>
          <w:szCs w:val="22"/>
        </w:rPr>
        <w:t>.</w:t>
      </w:r>
    </w:p>
    <w:p w14:paraId="7939C8CD" w14:textId="77777777" w:rsidR="001F771D" w:rsidRDefault="001F771D" w:rsidP="00554080">
      <w:pPr>
        <w:jc w:val="both"/>
        <w:outlineLvl w:val="0"/>
        <w:rPr>
          <w:rFonts w:ascii="Arial" w:hAnsi="Arial" w:cs="Arial"/>
          <w:sz w:val="22"/>
          <w:szCs w:val="22"/>
        </w:rPr>
      </w:pPr>
    </w:p>
    <w:p w14:paraId="07D3CDFB" w14:textId="485DDC86" w:rsidR="00C97F7B" w:rsidRPr="00C97F7B" w:rsidRDefault="00C97F7B" w:rsidP="00C97F7B">
      <w:pPr>
        <w:jc w:val="both"/>
        <w:outlineLvl w:val="0"/>
        <w:rPr>
          <w:rFonts w:ascii="Arial" w:hAnsi="Arial" w:cs="Arial"/>
          <w:sz w:val="22"/>
          <w:szCs w:val="22"/>
        </w:rPr>
      </w:pPr>
      <w:r w:rsidRPr="00C97F7B">
        <w:rPr>
          <w:rFonts w:ascii="Arial" w:hAnsi="Arial" w:cs="Arial"/>
          <w:sz w:val="22"/>
          <w:szCs w:val="22"/>
        </w:rPr>
        <w:t xml:space="preserve">The sorbead dehydrator equipment was initially installed prior to August 15, 1967. </w:t>
      </w:r>
      <w:r w:rsidR="00D56BB8">
        <w:rPr>
          <w:rFonts w:ascii="Arial" w:hAnsi="Arial" w:cs="Arial"/>
          <w:sz w:val="22"/>
          <w:szCs w:val="22"/>
        </w:rPr>
        <w:t xml:space="preserve"> </w:t>
      </w:r>
      <w:r w:rsidRPr="00C97F7B">
        <w:rPr>
          <w:rFonts w:ascii="Arial" w:hAnsi="Arial" w:cs="Arial"/>
          <w:sz w:val="22"/>
          <w:szCs w:val="22"/>
        </w:rPr>
        <w:t>It consists of six (6) dry bed adsorption towers and a Broch furnace for drying the sorbeads.</w:t>
      </w:r>
      <w:r w:rsidR="00D56BB8">
        <w:rPr>
          <w:rFonts w:ascii="Arial" w:hAnsi="Arial" w:cs="Arial"/>
          <w:sz w:val="22"/>
          <w:szCs w:val="22"/>
        </w:rPr>
        <w:t xml:space="preserve"> </w:t>
      </w:r>
      <w:r w:rsidRPr="00C97F7B">
        <w:rPr>
          <w:rFonts w:ascii="Arial" w:hAnsi="Arial" w:cs="Arial"/>
          <w:sz w:val="22"/>
          <w:szCs w:val="22"/>
        </w:rPr>
        <w:t xml:space="preserve"> Any water evaporated out of the sorbeads is later condensed and stored in an onsite storage tank. </w:t>
      </w:r>
      <w:r w:rsidR="00D56BB8">
        <w:rPr>
          <w:rFonts w:ascii="Arial" w:hAnsi="Arial" w:cs="Arial"/>
          <w:sz w:val="22"/>
          <w:szCs w:val="22"/>
        </w:rPr>
        <w:t xml:space="preserve"> </w:t>
      </w:r>
      <w:r w:rsidRPr="00C97F7B">
        <w:rPr>
          <w:rFonts w:ascii="Arial" w:hAnsi="Arial" w:cs="Arial"/>
          <w:sz w:val="22"/>
          <w:szCs w:val="22"/>
        </w:rPr>
        <w:t>The Broch furnace was replaced in 2017 under exemption Rule 282(b)(i) for boilers rated at no more than 50,000,000 B</w:t>
      </w:r>
      <w:r w:rsidR="00D56BB8">
        <w:rPr>
          <w:rFonts w:ascii="Arial" w:hAnsi="Arial" w:cs="Arial"/>
          <w:sz w:val="22"/>
          <w:szCs w:val="22"/>
        </w:rPr>
        <w:t>TU</w:t>
      </w:r>
      <w:r w:rsidRPr="00C97F7B">
        <w:rPr>
          <w:rFonts w:ascii="Arial" w:hAnsi="Arial" w:cs="Arial"/>
          <w:sz w:val="22"/>
          <w:szCs w:val="22"/>
        </w:rPr>
        <w:t>/hr and burns only sweet natural gas. </w:t>
      </w:r>
      <w:r w:rsidR="00D56BB8">
        <w:rPr>
          <w:rFonts w:ascii="Arial" w:hAnsi="Arial" w:cs="Arial"/>
          <w:sz w:val="22"/>
          <w:szCs w:val="22"/>
        </w:rPr>
        <w:t xml:space="preserve"> </w:t>
      </w:r>
      <w:r w:rsidRPr="00C97F7B">
        <w:rPr>
          <w:rFonts w:ascii="Arial" w:hAnsi="Arial" w:cs="Arial"/>
          <w:sz w:val="22"/>
          <w:szCs w:val="22"/>
        </w:rPr>
        <w:t>Since the towers can operate completely independent</w:t>
      </w:r>
      <w:r w:rsidR="00705F85">
        <w:rPr>
          <w:rFonts w:ascii="Arial" w:hAnsi="Arial" w:cs="Arial"/>
          <w:sz w:val="22"/>
          <w:szCs w:val="22"/>
        </w:rPr>
        <w:t>ly</w:t>
      </w:r>
      <w:r w:rsidRPr="00C97F7B">
        <w:rPr>
          <w:rFonts w:ascii="Arial" w:hAnsi="Arial" w:cs="Arial"/>
          <w:sz w:val="22"/>
          <w:szCs w:val="22"/>
        </w:rPr>
        <w:t xml:space="preserve"> of the Broch furnace they remain grandfathered from Rule 201 permitting requirements. </w:t>
      </w:r>
    </w:p>
    <w:p w14:paraId="4955E410" w14:textId="4C940C02" w:rsidR="000F73C3" w:rsidRDefault="000F73C3" w:rsidP="000F73C3">
      <w:pPr>
        <w:jc w:val="both"/>
        <w:rPr>
          <w:rFonts w:ascii="Arial" w:hAnsi="Arial" w:cs="Arial"/>
          <w:color w:val="0000FF"/>
          <w:sz w:val="22"/>
          <w:szCs w:val="22"/>
        </w:rPr>
      </w:pPr>
    </w:p>
    <w:p w14:paraId="72AEF2F5" w14:textId="77F33734" w:rsidR="00BD70E5" w:rsidRPr="00554080" w:rsidRDefault="00BD70E5" w:rsidP="00BD70E5">
      <w:pPr>
        <w:jc w:val="both"/>
        <w:rPr>
          <w:rFonts w:ascii="Arial" w:hAnsi="Arial" w:cs="Arial"/>
          <w:sz w:val="22"/>
          <w:szCs w:val="22"/>
        </w:rPr>
      </w:pPr>
      <w:r w:rsidRPr="00554080">
        <w:rPr>
          <w:rFonts w:ascii="Arial" w:hAnsi="Arial" w:cs="Arial"/>
          <w:sz w:val="22"/>
          <w:szCs w:val="22"/>
        </w:rPr>
        <w:t xml:space="preserve">EUWLBOILER001, EUWLBOILER002, EUWLBOILER003, EUWLBOILER004, and EUWLFURN002 at the stationary source </w:t>
      </w:r>
      <w:r w:rsidR="007B06F8">
        <w:rPr>
          <w:rFonts w:ascii="Arial" w:hAnsi="Arial" w:cs="Arial"/>
          <w:sz w:val="22"/>
          <w:szCs w:val="22"/>
        </w:rPr>
        <w:t>are</w:t>
      </w:r>
      <w:r w:rsidRPr="00554080">
        <w:rPr>
          <w:rFonts w:ascii="Arial" w:hAnsi="Arial" w:cs="Arial"/>
          <w:sz w:val="22"/>
          <w:szCs w:val="22"/>
        </w:rPr>
        <w:t xml:space="preserve"> subject to the National Emission Standard for Hazardous Air Pollutants for </w:t>
      </w:r>
      <w:r w:rsidRPr="00554080">
        <w:rPr>
          <w:rFonts w:ascii="Arial" w:hAnsi="Arial" w:cs="Arial"/>
          <w:noProof/>
          <w:sz w:val="22"/>
          <w:szCs w:val="22"/>
        </w:rPr>
        <w:t>Major Sources: Industrial, Commercial, and Institutional Boilers and Process Heaters</w:t>
      </w:r>
      <w:r w:rsidRPr="00554080">
        <w:rPr>
          <w:rFonts w:ascii="Arial" w:hAnsi="Arial" w:cs="Arial"/>
          <w:sz w:val="22"/>
          <w:szCs w:val="22"/>
        </w:rPr>
        <w:t xml:space="preserve"> promulgated in 40 CFR Part 63, Subparts A and </w:t>
      </w:r>
      <w:r w:rsidRPr="00554080">
        <w:rPr>
          <w:rFonts w:ascii="Arial" w:hAnsi="Arial" w:cs="Arial"/>
          <w:noProof/>
          <w:sz w:val="22"/>
          <w:szCs w:val="22"/>
        </w:rPr>
        <w:t>DDDDD</w:t>
      </w:r>
      <w:r w:rsidRPr="00554080">
        <w:rPr>
          <w:rFonts w:ascii="Arial" w:hAnsi="Arial" w:cs="Arial"/>
          <w:sz w:val="22"/>
          <w:szCs w:val="22"/>
        </w:rPr>
        <w:t>.</w:t>
      </w:r>
    </w:p>
    <w:p w14:paraId="669D9705" w14:textId="46B7830B" w:rsidR="00513C4A" w:rsidRPr="00554080" w:rsidRDefault="00513C4A" w:rsidP="000F73C3">
      <w:pPr>
        <w:jc w:val="both"/>
        <w:rPr>
          <w:rFonts w:ascii="Arial" w:hAnsi="Arial" w:cs="Arial"/>
          <w:color w:val="0000FF"/>
          <w:sz w:val="22"/>
          <w:szCs w:val="22"/>
        </w:rPr>
      </w:pPr>
    </w:p>
    <w:p w14:paraId="5386D0D4" w14:textId="112B1671" w:rsidR="007D776A" w:rsidRDefault="00CA1506" w:rsidP="007D776A">
      <w:pPr>
        <w:jc w:val="both"/>
        <w:outlineLvl w:val="0"/>
        <w:rPr>
          <w:rFonts w:ascii="Arial" w:hAnsi="Arial" w:cs="Arial"/>
          <w:sz w:val="22"/>
          <w:szCs w:val="22"/>
        </w:rPr>
      </w:pPr>
      <w:r>
        <w:rPr>
          <w:rFonts w:ascii="Arial" w:hAnsi="Arial" w:cs="Arial"/>
          <w:sz w:val="22"/>
          <w:szCs w:val="22"/>
        </w:rPr>
        <w:t xml:space="preserve">Compressor engines </w:t>
      </w:r>
      <w:r w:rsidR="00554080" w:rsidRPr="00554080">
        <w:rPr>
          <w:rFonts w:ascii="Arial" w:hAnsi="Arial" w:cs="Arial"/>
          <w:sz w:val="22"/>
          <w:szCs w:val="22"/>
        </w:rPr>
        <w:t>EUWL001, EUWL002, EUWL003, EUWL004, EUWL005, EUWL006, EUWL007, EUWL008</w:t>
      </w:r>
      <w:r w:rsidR="00D56BB8">
        <w:rPr>
          <w:rFonts w:ascii="Arial" w:hAnsi="Arial" w:cs="Arial"/>
          <w:sz w:val="22"/>
          <w:szCs w:val="22"/>
        </w:rPr>
        <w:t>,</w:t>
      </w:r>
      <w:r w:rsidR="00554080" w:rsidRPr="00554080">
        <w:rPr>
          <w:rFonts w:ascii="Arial" w:hAnsi="Arial" w:cs="Arial"/>
          <w:sz w:val="22"/>
          <w:szCs w:val="22"/>
        </w:rPr>
        <w:t xml:space="preserve"> and EUWL009 at the stationary source </w:t>
      </w:r>
      <w:r w:rsidR="007B06F8">
        <w:rPr>
          <w:rFonts w:ascii="Arial" w:hAnsi="Arial" w:cs="Arial"/>
          <w:sz w:val="22"/>
          <w:szCs w:val="22"/>
        </w:rPr>
        <w:t>are</w:t>
      </w:r>
      <w:r w:rsidR="00554080" w:rsidRPr="00554080">
        <w:rPr>
          <w:rFonts w:ascii="Arial" w:hAnsi="Arial" w:cs="Arial"/>
          <w:sz w:val="22"/>
          <w:szCs w:val="22"/>
        </w:rPr>
        <w:t xml:space="preserve"> subject to the National Emission Standard for Hazardous Air Pollutants for </w:t>
      </w:r>
      <w:r w:rsidR="00554080" w:rsidRPr="00554080">
        <w:rPr>
          <w:rFonts w:ascii="Arial" w:hAnsi="Arial" w:cs="Arial"/>
          <w:noProof/>
          <w:sz w:val="22"/>
          <w:szCs w:val="22"/>
        </w:rPr>
        <w:t>Stationary Reciprocating Internal Combustion Engines</w:t>
      </w:r>
      <w:r w:rsidR="00554080" w:rsidRPr="00554080">
        <w:rPr>
          <w:rFonts w:ascii="Arial" w:hAnsi="Arial" w:cs="Arial"/>
          <w:sz w:val="22"/>
          <w:szCs w:val="22"/>
        </w:rPr>
        <w:t xml:space="preserve"> </w:t>
      </w:r>
      <w:r w:rsidR="007D776A">
        <w:rPr>
          <w:rFonts w:ascii="Arial" w:hAnsi="Arial" w:cs="Arial"/>
          <w:sz w:val="22"/>
          <w:szCs w:val="22"/>
        </w:rPr>
        <w:t xml:space="preserve">(RICE) </w:t>
      </w:r>
      <w:r w:rsidR="00554080" w:rsidRPr="00554080">
        <w:rPr>
          <w:rFonts w:ascii="Arial" w:hAnsi="Arial" w:cs="Arial"/>
          <w:sz w:val="22"/>
          <w:szCs w:val="22"/>
        </w:rPr>
        <w:t xml:space="preserve">promulgated in 40 CFR Part 63, Subparts A and </w:t>
      </w:r>
      <w:r w:rsidR="00554080" w:rsidRPr="00554080">
        <w:rPr>
          <w:rFonts w:ascii="Arial" w:hAnsi="Arial" w:cs="Arial"/>
          <w:noProof/>
          <w:sz w:val="22"/>
          <w:szCs w:val="22"/>
        </w:rPr>
        <w:t>ZZZZ</w:t>
      </w:r>
      <w:r w:rsidR="00554080" w:rsidRPr="00554080">
        <w:rPr>
          <w:rFonts w:ascii="Arial" w:hAnsi="Arial" w:cs="Arial"/>
          <w:sz w:val="22"/>
          <w:szCs w:val="22"/>
        </w:rPr>
        <w:t xml:space="preserve">. </w:t>
      </w:r>
      <w:r w:rsidR="00D56BB8">
        <w:rPr>
          <w:rFonts w:ascii="Arial" w:hAnsi="Arial" w:cs="Arial"/>
          <w:sz w:val="22"/>
          <w:szCs w:val="22"/>
        </w:rPr>
        <w:t xml:space="preserve"> </w:t>
      </w:r>
      <w:r w:rsidR="00554080" w:rsidRPr="00554080">
        <w:rPr>
          <w:rFonts w:ascii="Arial" w:hAnsi="Arial" w:cs="Arial"/>
          <w:sz w:val="22"/>
          <w:szCs w:val="22"/>
        </w:rPr>
        <w:t xml:space="preserve">The facility must maintain the catalyst </w:t>
      </w:r>
      <w:r w:rsidR="00705F85">
        <w:rPr>
          <w:rFonts w:ascii="Arial" w:hAnsi="Arial" w:cs="Arial"/>
          <w:sz w:val="22"/>
          <w:szCs w:val="22"/>
        </w:rPr>
        <w:t xml:space="preserve">on each engine </w:t>
      </w:r>
      <w:r w:rsidR="00554080" w:rsidRPr="00554080">
        <w:rPr>
          <w:rFonts w:ascii="Arial" w:hAnsi="Arial" w:cs="Arial"/>
          <w:sz w:val="22"/>
          <w:szCs w:val="22"/>
        </w:rPr>
        <w:t>so that the pressure drop across the catalyst does not change by more than 2 inches of water at 100 percent load plus or minus 10 percent from the pressure drop across the catalyst measured during the initial performance test</w:t>
      </w:r>
      <w:r w:rsidR="00705F85">
        <w:rPr>
          <w:rFonts w:ascii="Arial" w:hAnsi="Arial" w:cs="Arial"/>
          <w:sz w:val="22"/>
          <w:szCs w:val="22"/>
        </w:rPr>
        <w:t>.  In addition,</w:t>
      </w:r>
      <w:r w:rsidR="00554080" w:rsidRPr="00554080">
        <w:rPr>
          <w:rFonts w:ascii="Arial" w:hAnsi="Arial" w:cs="Arial"/>
          <w:sz w:val="22"/>
          <w:szCs w:val="22"/>
        </w:rPr>
        <w:t xml:space="preserve"> the catalyst inlet temperature </w:t>
      </w:r>
      <w:r w:rsidR="00705F85">
        <w:rPr>
          <w:rFonts w:ascii="Arial" w:hAnsi="Arial" w:cs="Arial"/>
          <w:sz w:val="22"/>
          <w:szCs w:val="22"/>
        </w:rPr>
        <w:t>must be</w:t>
      </w:r>
      <w:r w:rsidR="00705F85" w:rsidRPr="00554080">
        <w:rPr>
          <w:rFonts w:ascii="Arial" w:hAnsi="Arial" w:cs="Arial"/>
          <w:sz w:val="22"/>
          <w:szCs w:val="22"/>
        </w:rPr>
        <w:t xml:space="preserve"> </w:t>
      </w:r>
      <w:r w:rsidR="00554080" w:rsidRPr="00554080">
        <w:rPr>
          <w:rFonts w:ascii="Arial" w:hAnsi="Arial" w:cs="Arial"/>
          <w:sz w:val="22"/>
          <w:szCs w:val="22"/>
        </w:rPr>
        <w:t xml:space="preserve">greater than or equal to 750°F and less than or equal </w:t>
      </w:r>
      <w:r w:rsidR="00554080" w:rsidRPr="00D422D2">
        <w:rPr>
          <w:rFonts w:ascii="Arial" w:hAnsi="Arial" w:cs="Arial"/>
          <w:sz w:val="22"/>
          <w:szCs w:val="22"/>
        </w:rPr>
        <w:t>to 1250°F as required by 40 CFR 63.6600.  The facility maintains a Continuous Parameter Monitoring System (CPMS) Monitoring Plan a</w:t>
      </w:r>
      <w:r w:rsidR="00554080" w:rsidRPr="007D776A">
        <w:rPr>
          <w:rFonts w:ascii="Arial" w:hAnsi="Arial" w:cs="Arial"/>
          <w:sz w:val="22"/>
          <w:szCs w:val="22"/>
        </w:rPr>
        <w:t>s required by 40 CFR 63.6625(b).</w:t>
      </w:r>
      <w:r w:rsidR="007D776A" w:rsidRPr="007D776A">
        <w:rPr>
          <w:rFonts w:ascii="Arial" w:hAnsi="Arial" w:cs="Arial"/>
          <w:sz w:val="22"/>
          <w:szCs w:val="22"/>
        </w:rPr>
        <w:t xml:space="preserve"> </w:t>
      </w:r>
      <w:r w:rsidR="00D56BB8">
        <w:rPr>
          <w:rFonts w:ascii="Arial" w:hAnsi="Arial" w:cs="Arial"/>
          <w:sz w:val="22"/>
          <w:szCs w:val="22"/>
        </w:rPr>
        <w:t xml:space="preserve"> </w:t>
      </w:r>
      <w:r w:rsidR="007D776A" w:rsidRPr="007D776A">
        <w:rPr>
          <w:rFonts w:ascii="Arial" w:hAnsi="Arial" w:cs="Arial"/>
          <w:sz w:val="22"/>
          <w:szCs w:val="22"/>
        </w:rPr>
        <w:t>Emission units EUWL010, EUWL011, EUWL012, EUWL013, EUWL014, EUWL015, EUWL016, and EUWL017 are not subject to the RICE MACT because they are lean burn engines.</w:t>
      </w:r>
    </w:p>
    <w:p w14:paraId="0D8770AD" w14:textId="1FFA66BB" w:rsidR="0084484C" w:rsidRPr="00D422D2" w:rsidRDefault="0084484C" w:rsidP="00554080">
      <w:pPr>
        <w:jc w:val="both"/>
        <w:outlineLvl w:val="0"/>
        <w:rPr>
          <w:rFonts w:ascii="Arial" w:hAnsi="Arial" w:cs="Arial"/>
          <w:sz w:val="22"/>
          <w:szCs w:val="22"/>
        </w:rPr>
      </w:pPr>
    </w:p>
    <w:p w14:paraId="699A7329" w14:textId="5269FC55" w:rsidR="00D422D2" w:rsidRPr="00AF3456" w:rsidRDefault="009A7F29" w:rsidP="00D422D2">
      <w:pPr>
        <w:jc w:val="both"/>
        <w:outlineLvl w:val="0"/>
        <w:rPr>
          <w:rFonts w:ascii="Arial" w:hAnsi="Arial" w:cs="Arial"/>
          <w:sz w:val="22"/>
          <w:szCs w:val="22"/>
        </w:rPr>
      </w:pPr>
      <w:r>
        <w:rPr>
          <w:rFonts w:ascii="Arial" w:hAnsi="Arial" w:cs="Arial"/>
          <w:sz w:val="22"/>
          <w:szCs w:val="22"/>
        </w:rPr>
        <w:t xml:space="preserve">Emergency generators </w:t>
      </w:r>
      <w:r w:rsidR="0084484C" w:rsidRPr="00D422D2">
        <w:rPr>
          <w:rFonts w:ascii="Arial" w:hAnsi="Arial" w:cs="Arial"/>
          <w:sz w:val="22"/>
          <w:szCs w:val="22"/>
        </w:rPr>
        <w:t>EUWLGEN00</w:t>
      </w:r>
      <w:r w:rsidR="00D422D2">
        <w:rPr>
          <w:rFonts w:ascii="Arial" w:hAnsi="Arial" w:cs="Arial"/>
          <w:sz w:val="22"/>
          <w:szCs w:val="22"/>
        </w:rPr>
        <w:t xml:space="preserve">3 and </w:t>
      </w:r>
      <w:r w:rsidR="0084484C" w:rsidRPr="00D422D2">
        <w:rPr>
          <w:rFonts w:ascii="Arial" w:hAnsi="Arial" w:cs="Arial"/>
          <w:sz w:val="22"/>
          <w:szCs w:val="22"/>
        </w:rPr>
        <w:t>EUWLGEN00</w:t>
      </w:r>
      <w:r w:rsidR="00D422D2">
        <w:rPr>
          <w:rFonts w:ascii="Arial" w:hAnsi="Arial" w:cs="Arial"/>
          <w:sz w:val="22"/>
          <w:szCs w:val="22"/>
        </w:rPr>
        <w:t>4</w:t>
      </w:r>
      <w:r w:rsidR="0084484C" w:rsidRPr="00D422D2">
        <w:rPr>
          <w:rFonts w:ascii="Arial" w:hAnsi="Arial" w:cs="Arial"/>
          <w:sz w:val="22"/>
          <w:szCs w:val="22"/>
        </w:rPr>
        <w:t xml:space="preserve"> at the stationary source </w:t>
      </w:r>
      <w:r w:rsidR="007B06F8">
        <w:rPr>
          <w:rFonts w:ascii="Arial" w:hAnsi="Arial" w:cs="Arial"/>
          <w:sz w:val="22"/>
          <w:szCs w:val="22"/>
        </w:rPr>
        <w:t>are</w:t>
      </w:r>
      <w:r w:rsidR="0084484C" w:rsidRPr="00D422D2">
        <w:rPr>
          <w:rFonts w:ascii="Arial" w:hAnsi="Arial" w:cs="Arial"/>
          <w:sz w:val="22"/>
          <w:szCs w:val="22"/>
        </w:rPr>
        <w:t xml:space="preserve"> </w:t>
      </w:r>
      <w:r w:rsidR="00D422D2" w:rsidRPr="00D422D2">
        <w:rPr>
          <w:rFonts w:ascii="Arial" w:hAnsi="Arial" w:cs="Arial"/>
          <w:sz w:val="22"/>
          <w:szCs w:val="22"/>
        </w:rPr>
        <w:t xml:space="preserve">also </w:t>
      </w:r>
      <w:r w:rsidR="0084484C" w:rsidRPr="00D422D2">
        <w:rPr>
          <w:rFonts w:ascii="Arial" w:hAnsi="Arial" w:cs="Arial"/>
          <w:sz w:val="22"/>
          <w:szCs w:val="22"/>
        </w:rPr>
        <w:t xml:space="preserve">subject to the National Emission Standard for Hazardous Air Pollutants for </w:t>
      </w:r>
      <w:r w:rsidR="00D422D2" w:rsidRPr="00D422D2">
        <w:rPr>
          <w:rFonts w:ascii="Arial" w:hAnsi="Arial" w:cs="Arial"/>
          <w:noProof/>
          <w:sz w:val="22"/>
          <w:szCs w:val="22"/>
        </w:rPr>
        <w:t>Stationary Reciprocating Internal Combustion Engines</w:t>
      </w:r>
      <w:r w:rsidR="0084484C" w:rsidRPr="00D422D2">
        <w:rPr>
          <w:rFonts w:ascii="Arial" w:hAnsi="Arial" w:cs="Arial"/>
          <w:sz w:val="22"/>
          <w:szCs w:val="22"/>
        </w:rPr>
        <w:t xml:space="preserve"> </w:t>
      </w:r>
      <w:r w:rsidR="007D776A">
        <w:rPr>
          <w:rFonts w:ascii="Arial" w:hAnsi="Arial" w:cs="Arial"/>
          <w:sz w:val="22"/>
          <w:szCs w:val="22"/>
        </w:rPr>
        <w:t xml:space="preserve">(RICE) </w:t>
      </w:r>
      <w:r w:rsidR="0084484C" w:rsidRPr="00D422D2">
        <w:rPr>
          <w:rFonts w:ascii="Arial" w:hAnsi="Arial" w:cs="Arial"/>
          <w:sz w:val="22"/>
          <w:szCs w:val="22"/>
        </w:rPr>
        <w:t xml:space="preserve">promulgated in 40 CFR Part 63, Subparts A and </w:t>
      </w:r>
      <w:r w:rsidR="00D422D2" w:rsidRPr="00D422D2">
        <w:rPr>
          <w:rFonts w:ascii="Arial" w:hAnsi="Arial" w:cs="Arial"/>
          <w:noProof/>
          <w:sz w:val="22"/>
          <w:szCs w:val="22"/>
        </w:rPr>
        <w:t>ZZZZ</w:t>
      </w:r>
      <w:r w:rsidR="0084484C" w:rsidRPr="00D422D2">
        <w:rPr>
          <w:rFonts w:ascii="Arial" w:hAnsi="Arial" w:cs="Arial"/>
          <w:sz w:val="22"/>
          <w:szCs w:val="22"/>
        </w:rPr>
        <w:t>.</w:t>
      </w:r>
      <w:r w:rsidR="00D422D2" w:rsidRPr="00D422D2">
        <w:rPr>
          <w:rFonts w:ascii="Arial" w:hAnsi="Arial" w:cs="Arial"/>
          <w:sz w:val="22"/>
          <w:szCs w:val="22"/>
        </w:rPr>
        <w:t xml:space="preserve"> </w:t>
      </w:r>
      <w:r w:rsidR="00D56BB8">
        <w:rPr>
          <w:rFonts w:ascii="Arial" w:hAnsi="Arial" w:cs="Arial"/>
          <w:sz w:val="22"/>
          <w:szCs w:val="22"/>
        </w:rPr>
        <w:t xml:space="preserve"> </w:t>
      </w:r>
      <w:r w:rsidR="00D422D2">
        <w:rPr>
          <w:rFonts w:ascii="Arial" w:hAnsi="Arial" w:cs="Arial"/>
          <w:sz w:val="22"/>
          <w:szCs w:val="22"/>
        </w:rPr>
        <w:t>However, since EUWLGEN004 was installed after June 12, 2006, and is subject to NSPS 40 C</w:t>
      </w:r>
      <w:r w:rsidR="007D776A">
        <w:rPr>
          <w:rFonts w:ascii="Arial" w:hAnsi="Arial" w:cs="Arial"/>
          <w:sz w:val="22"/>
          <w:szCs w:val="22"/>
        </w:rPr>
        <w:t>F</w:t>
      </w:r>
      <w:r w:rsidR="00D422D2">
        <w:rPr>
          <w:rFonts w:ascii="Arial" w:hAnsi="Arial" w:cs="Arial"/>
          <w:sz w:val="22"/>
          <w:szCs w:val="22"/>
        </w:rPr>
        <w:t>R Part 60, Subpart JJJJ, compliance with this NESHAP is demonstrated by complying with 40 CFR Part 60,</w:t>
      </w:r>
      <w:r w:rsidR="007D776A">
        <w:rPr>
          <w:rFonts w:ascii="Arial" w:hAnsi="Arial" w:cs="Arial"/>
          <w:sz w:val="22"/>
          <w:szCs w:val="22"/>
        </w:rPr>
        <w:t xml:space="preserve"> </w:t>
      </w:r>
      <w:r w:rsidR="00D422D2">
        <w:rPr>
          <w:rFonts w:ascii="Arial" w:hAnsi="Arial" w:cs="Arial"/>
          <w:sz w:val="22"/>
          <w:szCs w:val="22"/>
        </w:rPr>
        <w:t>Subpart JJJJ.</w:t>
      </w:r>
      <w:r w:rsidR="007D776A">
        <w:rPr>
          <w:rFonts w:ascii="Arial" w:hAnsi="Arial" w:cs="Arial"/>
          <w:sz w:val="22"/>
          <w:szCs w:val="22"/>
        </w:rPr>
        <w:t xml:space="preserve"> </w:t>
      </w:r>
      <w:r w:rsidR="00D56BB8">
        <w:rPr>
          <w:rFonts w:ascii="Arial" w:hAnsi="Arial" w:cs="Arial"/>
          <w:sz w:val="22"/>
          <w:szCs w:val="22"/>
        </w:rPr>
        <w:t xml:space="preserve"> </w:t>
      </w:r>
      <w:r w:rsidR="007D776A">
        <w:rPr>
          <w:rFonts w:ascii="Arial" w:hAnsi="Arial" w:cs="Arial"/>
          <w:sz w:val="22"/>
          <w:szCs w:val="22"/>
        </w:rPr>
        <w:t>Emission unit EUWLGEN003 was installed prior to June 12, 2006, therefore it is not subject to 40 CFR Part 60, Subpart JJJJ.</w:t>
      </w:r>
    </w:p>
    <w:p w14:paraId="17D5925A" w14:textId="6540CD4D" w:rsidR="0084484C" w:rsidRPr="00880972" w:rsidRDefault="0084484C" w:rsidP="0084484C">
      <w:pPr>
        <w:jc w:val="both"/>
        <w:rPr>
          <w:rFonts w:ascii="Arial" w:hAnsi="Arial" w:cs="Arial"/>
          <w:sz w:val="22"/>
          <w:szCs w:val="22"/>
        </w:rPr>
      </w:pPr>
    </w:p>
    <w:p w14:paraId="5F9AB9A7" w14:textId="77777777" w:rsidR="000F73C3" w:rsidRPr="00857253" w:rsidRDefault="000F73C3" w:rsidP="000F73C3">
      <w:pPr>
        <w:jc w:val="both"/>
        <w:rPr>
          <w:rFonts w:ascii="Arial" w:hAnsi="Arial" w:cs="Arial"/>
          <w:sz w:val="22"/>
          <w:szCs w:val="22"/>
        </w:rPr>
      </w:pPr>
      <w:r w:rsidRPr="00781399">
        <w:rPr>
          <w:rFonts w:ascii="Arial" w:hAnsi="Arial" w:cs="Arial"/>
          <w:sz w:val="22"/>
          <w:szCs w:val="22"/>
        </w:rPr>
        <w:lastRenderedPageBreak/>
        <w:t>The monitoring conditions contained in the ROP are necessary to demonstrate compliance with all applicable requirements and are consistent with the "Procedure for Evaluating Periodic Monitoring Submittals."</w:t>
      </w:r>
    </w:p>
    <w:p w14:paraId="72398759" w14:textId="0D06173D" w:rsidR="00D9587D" w:rsidRPr="00857253" w:rsidRDefault="00D9587D" w:rsidP="00D9587D">
      <w:pPr>
        <w:rPr>
          <w:rFonts w:ascii="Arial" w:hAnsi="Arial" w:cs="Arial"/>
          <w:sz w:val="22"/>
          <w:szCs w:val="22"/>
        </w:rPr>
      </w:pPr>
    </w:p>
    <w:p w14:paraId="03FA9CEF" w14:textId="7AE15FEF" w:rsidR="003C2F22" w:rsidRPr="00857253" w:rsidRDefault="003C2F22" w:rsidP="003C2F22">
      <w:pPr>
        <w:jc w:val="both"/>
        <w:rPr>
          <w:rFonts w:ascii="Arial" w:hAnsi="Arial" w:cs="Arial"/>
          <w:sz w:val="22"/>
          <w:szCs w:val="22"/>
        </w:rPr>
      </w:pPr>
      <w:r w:rsidRPr="00857253">
        <w:rPr>
          <w:rFonts w:ascii="Arial" w:hAnsi="Arial" w:cs="Arial"/>
          <w:sz w:val="22"/>
          <w:szCs w:val="22"/>
        </w:rPr>
        <w:t>The emission limitation(s) or standard(s) for Formaldehyde at the stationary source with the underlying applicable requirement(s) of NESHAP 40 CFR P</w:t>
      </w:r>
      <w:r w:rsidR="0040028B">
        <w:rPr>
          <w:rFonts w:ascii="Arial" w:hAnsi="Arial" w:cs="Arial"/>
          <w:sz w:val="22"/>
          <w:szCs w:val="22"/>
        </w:rPr>
        <w:t>art</w:t>
      </w:r>
      <w:r w:rsidRPr="00857253">
        <w:rPr>
          <w:rFonts w:ascii="Arial" w:hAnsi="Arial" w:cs="Arial"/>
          <w:sz w:val="22"/>
          <w:szCs w:val="22"/>
        </w:rPr>
        <w:t xml:space="preserve"> 63, </w:t>
      </w:r>
      <w:r w:rsidR="003255CE">
        <w:rPr>
          <w:rFonts w:ascii="Arial" w:hAnsi="Arial" w:cs="Arial"/>
          <w:sz w:val="22"/>
          <w:szCs w:val="22"/>
        </w:rPr>
        <w:t>Subpart ZZZZ</w:t>
      </w:r>
      <w:r w:rsidRPr="00857253">
        <w:rPr>
          <w:rFonts w:ascii="Arial" w:hAnsi="Arial" w:cs="Arial"/>
          <w:sz w:val="22"/>
          <w:szCs w:val="22"/>
        </w:rPr>
        <w:t xml:space="preserve">, from </w:t>
      </w:r>
      <w:r w:rsidR="00A20BF5" w:rsidRPr="00857253">
        <w:rPr>
          <w:rFonts w:ascii="Arial" w:hAnsi="Arial" w:cs="Arial"/>
          <w:sz w:val="22"/>
          <w:szCs w:val="22"/>
        </w:rPr>
        <w:t xml:space="preserve">EUWL001, EUWL002, EUWL003, EUWL004, EUWL005, EUWL006, EUWL007, EUWL008 and EUWL009 </w:t>
      </w:r>
      <w:r w:rsidR="007B06F8">
        <w:rPr>
          <w:rFonts w:ascii="Arial" w:hAnsi="Arial" w:cs="Arial"/>
          <w:sz w:val="22"/>
          <w:szCs w:val="22"/>
        </w:rPr>
        <w:t>are</w:t>
      </w:r>
      <w:r w:rsidRPr="00857253">
        <w:rPr>
          <w:rFonts w:ascii="Arial" w:hAnsi="Arial" w:cs="Arial"/>
          <w:sz w:val="22"/>
          <w:szCs w:val="22"/>
        </w:rPr>
        <w:t xml:space="preserve"> exempt from the federal Compliance Assurance Monitoring (CAM) regulation pursuant to 40 CFR 64.2(b)(1)(i) because </w:t>
      </w:r>
      <w:r w:rsidR="00857253" w:rsidRPr="00857253">
        <w:rPr>
          <w:rFonts w:ascii="Arial" w:hAnsi="Arial" w:cs="Arial"/>
          <w:sz w:val="22"/>
          <w:szCs w:val="22"/>
        </w:rPr>
        <w:t xml:space="preserve">reduction of </w:t>
      </w:r>
      <w:r w:rsidR="00A20BF5" w:rsidRPr="00857253">
        <w:rPr>
          <w:sz w:val="22"/>
          <w:szCs w:val="22"/>
        </w:rPr>
        <w:t xml:space="preserve">≥ </w:t>
      </w:r>
      <w:r w:rsidR="00A20BF5" w:rsidRPr="00857253">
        <w:rPr>
          <w:rFonts w:ascii="Arial" w:hAnsi="Arial" w:cs="Arial"/>
          <w:sz w:val="22"/>
          <w:szCs w:val="22"/>
        </w:rPr>
        <w:t xml:space="preserve">76% </w:t>
      </w:r>
      <w:r w:rsidR="00857253" w:rsidRPr="00857253">
        <w:rPr>
          <w:rFonts w:ascii="Arial" w:hAnsi="Arial" w:cs="Arial"/>
          <w:sz w:val="22"/>
          <w:szCs w:val="22"/>
        </w:rPr>
        <w:t>and/or concentration of</w:t>
      </w:r>
      <w:r w:rsidR="00A20BF5" w:rsidRPr="00857253">
        <w:rPr>
          <w:rFonts w:ascii="Arial" w:hAnsi="Arial" w:cs="Arial"/>
          <w:sz w:val="22"/>
          <w:szCs w:val="22"/>
        </w:rPr>
        <w:t xml:space="preserve"> </w:t>
      </w:r>
      <w:r w:rsidR="00A20BF5" w:rsidRPr="00857253">
        <w:rPr>
          <w:sz w:val="22"/>
          <w:szCs w:val="22"/>
        </w:rPr>
        <w:t>≤</w:t>
      </w:r>
      <w:r w:rsidR="00A20BF5" w:rsidRPr="00857253">
        <w:rPr>
          <w:rFonts w:ascii="Arial" w:hAnsi="Arial" w:cs="Arial"/>
          <w:sz w:val="22"/>
          <w:szCs w:val="22"/>
        </w:rPr>
        <w:t xml:space="preserve"> 350 ppbvd @ 15% O2</w:t>
      </w:r>
      <w:r w:rsidRPr="00857253">
        <w:rPr>
          <w:rFonts w:ascii="Arial" w:hAnsi="Arial" w:cs="Arial"/>
          <w:sz w:val="22"/>
          <w:szCs w:val="22"/>
        </w:rPr>
        <w:t xml:space="preserve"> </w:t>
      </w:r>
      <w:r w:rsidR="00A20BF5" w:rsidRPr="00857253">
        <w:rPr>
          <w:rFonts w:ascii="Arial" w:hAnsi="Arial" w:cs="Arial"/>
          <w:sz w:val="22"/>
          <w:szCs w:val="22"/>
        </w:rPr>
        <w:t xml:space="preserve">(40 CFR 63.6600(1) Table 1a) </w:t>
      </w:r>
      <w:r w:rsidRPr="00857253">
        <w:rPr>
          <w:rFonts w:ascii="Arial" w:hAnsi="Arial" w:cs="Arial"/>
          <w:sz w:val="22"/>
          <w:szCs w:val="22"/>
        </w:rPr>
        <w:t xml:space="preserve">meet the CAM exemption for </w:t>
      </w:r>
      <w:r w:rsidR="00AB2C2D">
        <w:rPr>
          <w:rFonts w:ascii="Arial" w:hAnsi="Arial" w:cs="Arial"/>
          <w:sz w:val="22"/>
          <w:szCs w:val="22"/>
        </w:rPr>
        <w:t>a</w:t>
      </w:r>
      <w:r w:rsidRPr="00857253">
        <w:rPr>
          <w:rFonts w:ascii="Arial" w:hAnsi="Arial" w:cs="Arial"/>
          <w:sz w:val="22"/>
          <w:szCs w:val="22"/>
        </w:rPr>
        <w:t xml:space="preserve"> MACT proposed after November 15, 1990.</w:t>
      </w:r>
    </w:p>
    <w:p w14:paraId="4FE0E0FC" w14:textId="77777777" w:rsidR="00162364" w:rsidRPr="00857253" w:rsidRDefault="00162364" w:rsidP="00D9587D">
      <w:pPr>
        <w:autoSpaceDE w:val="0"/>
        <w:autoSpaceDN w:val="0"/>
        <w:adjustRightInd w:val="0"/>
        <w:jc w:val="both"/>
        <w:rPr>
          <w:rFonts w:ascii="Arial" w:hAnsi="Arial" w:cs="Arial"/>
          <w:sz w:val="22"/>
          <w:szCs w:val="22"/>
        </w:rPr>
      </w:pPr>
    </w:p>
    <w:p w14:paraId="7F66E8A4" w14:textId="77777777" w:rsidR="000F73C3" w:rsidRDefault="000F73C3" w:rsidP="000F73C3">
      <w:pPr>
        <w:jc w:val="both"/>
        <w:rPr>
          <w:rFonts w:ascii="Arial" w:hAnsi="Arial" w:cs="Arial"/>
          <w:sz w:val="22"/>
          <w:szCs w:val="22"/>
        </w:rPr>
      </w:pPr>
      <w:r w:rsidRPr="00290754">
        <w:rPr>
          <w:rFonts w:ascii="Arial" w:hAnsi="Arial" w:cs="Arial"/>
          <w:sz w:val="22"/>
          <w:szCs w:val="22"/>
        </w:rPr>
        <w:t xml:space="preserve">Please refer to </w:t>
      </w:r>
      <w:r>
        <w:rPr>
          <w:rFonts w:ascii="Arial" w:hAnsi="Arial" w:cs="Arial"/>
          <w:sz w:val="22"/>
          <w:szCs w:val="22"/>
        </w:rPr>
        <w:t>Part</w:t>
      </w:r>
      <w:r w:rsidRPr="00290754">
        <w:rPr>
          <w:rFonts w:ascii="Arial" w:hAnsi="Arial" w:cs="Arial"/>
          <w:sz w:val="22"/>
          <w:szCs w:val="22"/>
        </w:rPr>
        <w:t xml:space="preserve">s B, C and D in the </w:t>
      </w:r>
      <w:r>
        <w:rPr>
          <w:rFonts w:ascii="Arial" w:hAnsi="Arial" w:cs="Arial"/>
          <w:sz w:val="22"/>
          <w:szCs w:val="22"/>
        </w:rPr>
        <w:t>draft ROP</w:t>
      </w:r>
      <w:r w:rsidRPr="00290754">
        <w:rPr>
          <w:rFonts w:ascii="Arial" w:hAnsi="Arial" w:cs="Arial"/>
          <w:sz w:val="22"/>
          <w:szCs w:val="22"/>
        </w:rPr>
        <w:t xml:space="preserve"> for detailed regulatory citations for the stationary source.  </w:t>
      </w:r>
      <w:r>
        <w:rPr>
          <w:rFonts w:ascii="Arial" w:hAnsi="Arial" w:cs="Arial"/>
          <w:sz w:val="22"/>
          <w:szCs w:val="22"/>
        </w:rPr>
        <w:t>Part</w:t>
      </w:r>
      <w:r w:rsidRPr="00290754">
        <w:rPr>
          <w:rFonts w:ascii="Arial" w:hAnsi="Arial" w:cs="Arial"/>
          <w:sz w:val="22"/>
          <w:szCs w:val="22"/>
        </w:rPr>
        <w:t xml:space="preserve"> A contains regulatory citations for </w:t>
      </w:r>
      <w:r>
        <w:rPr>
          <w:rFonts w:ascii="Arial" w:hAnsi="Arial" w:cs="Arial"/>
          <w:sz w:val="22"/>
          <w:szCs w:val="22"/>
        </w:rPr>
        <w:t>g</w:t>
      </w:r>
      <w:r w:rsidRPr="00290754">
        <w:rPr>
          <w:rFonts w:ascii="Arial" w:hAnsi="Arial" w:cs="Arial"/>
          <w:sz w:val="22"/>
          <w:szCs w:val="22"/>
        </w:rPr>
        <w:t xml:space="preserve">eneral </w:t>
      </w:r>
      <w:r>
        <w:rPr>
          <w:rFonts w:ascii="Arial" w:hAnsi="Arial" w:cs="Arial"/>
          <w:sz w:val="22"/>
          <w:szCs w:val="22"/>
        </w:rPr>
        <w:t>c</w:t>
      </w:r>
      <w:r w:rsidRPr="00290754">
        <w:rPr>
          <w:rFonts w:ascii="Arial" w:hAnsi="Arial" w:cs="Arial"/>
          <w:sz w:val="22"/>
          <w:szCs w:val="22"/>
        </w:rPr>
        <w:t>onditions.</w:t>
      </w:r>
    </w:p>
    <w:p w14:paraId="29F7C873" w14:textId="77777777" w:rsidR="000F73C3" w:rsidRDefault="000F73C3" w:rsidP="000F73C3">
      <w:pPr>
        <w:jc w:val="both"/>
        <w:rPr>
          <w:rFonts w:ascii="Arial" w:hAnsi="Arial" w:cs="Arial"/>
          <w:sz w:val="22"/>
          <w:szCs w:val="22"/>
        </w:rPr>
      </w:pPr>
    </w:p>
    <w:p w14:paraId="21D1BAC5" w14:textId="77777777" w:rsidR="000F73C3" w:rsidRPr="00962267" w:rsidRDefault="000F73C3" w:rsidP="000F73C3">
      <w:pPr>
        <w:jc w:val="both"/>
        <w:rPr>
          <w:rFonts w:ascii="Arial" w:hAnsi="Arial" w:cs="Arial"/>
          <w:b/>
          <w:sz w:val="22"/>
          <w:szCs w:val="22"/>
          <w:u w:val="single"/>
        </w:rPr>
      </w:pPr>
      <w:r>
        <w:rPr>
          <w:rFonts w:ascii="Arial" w:hAnsi="Arial" w:cs="Arial"/>
          <w:b/>
          <w:sz w:val="22"/>
          <w:szCs w:val="22"/>
          <w:u w:val="single"/>
        </w:rPr>
        <w:t>Source-</w:t>
      </w:r>
      <w:r w:rsidR="009C76F1">
        <w:rPr>
          <w:rFonts w:ascii="Arial" w:hAnsi="Arial" w:cs="Arial"/>
          <w:b/>
          <w:sz w:val="22"/>
          <w:szCs w:val="22"/>
          <w:u w:val="single"/>
        </w:rPr>
        <w:t>W</w:t>
      </w:r>
      <w:r w:rsidRPr="00962267">
        <w:rPr>
          <w:rFonts w:ascii="Arial" w:hAnsi="Arial" w:cs="Arial"/>
          <w:b/>
          <w:sz w:val="22"/>
          <w:szCs w:val="22"/>
          <w:u w:val="single"/>
        </w:rPr>
        <w:t>ide P</w:t>
      </w:r>
      <w:r>
        <w:rPr>
          <w:rFonts w:ascii="Arial" w:hAnsi="Arial" w:cs="Arial"/>
          <w:b/>
          <w:sz w:val="22"/>
          <w:szCs w:val="22"/>
          <w:u w:val="single"/>
        </w:rPr>
        <w:t xml:space="preserve">ermit </w:t>
      </w:r>
      <w:r w:rsidRPr="00962267">
        <w:rPr>
          <w:rFonts w:ascii="Arial" w:hAnsi="Arial" w:cs="Arial"/>
          <w:b/>
          <w:sz w:val="22"/>
          <w:szCs w:val="22"/>
          <w:u w:val="single"/>
        </w:rPr>
        <w:t>to</w:t>
      </w:r>
      <w:r>
        <w:rPr>
          <w:rFonts w:ascii="Arial" w:hAnsi="Arial" w:cs="Arial"/>
          <w:b/>
          <w:sz w:val="22"/>
          <w:szCs w:val="22"/>
          <w:u w:val="single"/>
        </w:rPr>
        <w:t xml:space="preserve"> </w:t>
      </w:r>
      <w:r w:rsidRPr="00962267">
        <w:rPr>
          <w:rFonts w:ascii="Arial" w:hAnsi="Arial" w:cs="Arial"/>
          <w:b/>
          <w:sz w:val="22"/>
          <w:szCs w:val="22"/>
          <w:u w:val="single"/>
        </w:rPr>
        <w:t>I</w:t>
      </w:r>
      <w:r>
        <w:rPr>
          <w:rFonts w:ascii="Arial" w:hAnsi="Arial" w:cs="Arial"/>
          <w:b/>
          <w:sz w:val="22"/>
          <w:szCs w:val="22"/>
          <w:u w:val="single"/>
        </w:rPr>
        <w:t>nstall (PTI)</w:t>
      </w:r>
    </w:p>
    <w:p w14:paraId="05F6ECFD" w14:textId="77777777" w:rsidR="000F73C3" w:rsidRPr="00290754" w:rsidRDefault="000F73C3" w:rsidP="000F73C3">
      <w:pPr>
        <w:jc w:val="both"/>
        <w:rPr>
          <w:rFonts w:ascii="Arial" w:hAnsi="Arial" w:cs="Arial"/>
          <w:sz w:val="22"/>
          <w:szCs w:val="22"/>
        </w:rPr>
      </w:pPr>
    </w:p>
    <w:p w14:paraId="6CEE5C15" w14:textId="77777777" w:rsidR="000F73C3" w:rsidRDefault="000F73C3" w:rsidP="000F73C3">
      <w:pPr>
        <w:jc w:val="both"/>
        <w:rPr>
          <w:rFonts w:ascii="Arial" w:hAnsi="Arial" w:cs="Arial"/>
          <w:sz w:val="22"/>
          <w:szCs w:val="22"/>
        </w:rPr>
      </w:pPr>
      <w:r>
        <w:rPr>
          <w:rFonts w:ascii="Arial" w:hAnsi="Arial" w:cs="Arial"/>
          <w:sz w:val="22"/>
          <w:szCs w:val="22"/>
        </w:rPr>
        <w:t>Rule 214a requires the issuance of a Source-</w:t>
      </w:r>
      <w:r w:rsidR="009C76F1">
        <w:rPr>
          <w:rFonts w:ascii="Arial" w:hAnsi="Arial" w:cs="Arial"/>
          <w:sz w:val="22"/>
          <w:szCs w:val="22"/>
        </w:rPr>
        <w:t>W</w:t>
      </w:r>
      <w:r>
        <w:rPr>
          <w:rFonts w:ascii="Arial" w:hAnsi="Arial" w:cs="Arial"/>
          <w:sz w:val="22"/>
          <w:szCs w:val="22"/>
        </w:rPr>
        <w:t>ide PTI within the ROP for conditions established pursuant to Rule 201.  All terms and conditions that were initially established in a PTI are identified with a footnote designation in the integrated ROP/PTI document.</w:t>
      </w:r>
    </w:p>
    <w:p w14:paraId="74045992" w14:textId="77777777" w:rsidR="002B11E3" w:rsidRPr="00BC4F1E" w:rsidRDefault="002B11E3" w:rsidP="000F73C3">
      <w:pPr>
        <w:jc w:val="both"/>
        <w:rPr>
          <w:rFonts w:ascii="Arial" w:hAnsi="Arial" w:cs="Arial"/>
          <w:sz w:val="22"/>
          <w:szCs w:val="22"/>
        </w:rPr>
      </w:pPr>
    </w:p>
    <w:p w14:paraId="65ED3ABC" w14:textId="7FB3A951" w:rsidR="000F73C3" w:rsidRPr="00962036" w:rsidRDefault="000F73C3" w:rsidP="000F73C3">
      <w:pPr>
        <w:jc w:val="both"/>
        <w:rPr>
          <w:rFonts w:ascii="Arial" w:hAnsi="Arial"/>
          <w:bCs/>
          <w:sz w:val="22"/>
          <w:szCs w:val="22"/>
        </w:rPr>
      </w:pPr>
      <w:r w:rsidRPr="00962036">
        <w:rPr>
          <w:rFonts w:ascii="Arial" w:hAnsi="Arial" w:cs="Arial"/>
          <w:bCs/>
          <w:sz w:val="22"/>
        </w:rPr>
        <w:t>The following table lists all individual PTIs that were</w:t>
      </w:r>
      <w:r w:rsidR="00683CEC">
        <w:rPr>
          <w:rFonts w:ascii="Arial" w:hAnsi="Arial" w:cs="Arial"/>
          <w:bCs/>
          <w:sz w:val="22"/>
        </w:rPr>
        <w:t xml:space="preserve"> </w:t>
      </w:r>
      <w:r w:rsidRPr="00962036">
        <w:rPr>
          <w:rFonts w:ascii="Arial" w:hAnsi="Arial" w:cs="Arial"/>
          <w:bCs/>
          <w:sz w:val="22"/>
        </w:rPr>
        <w:t>incorporated into</w:t>
      </w:r>
      <w:r w:rsidRPr="00962036">
        <w:rPr>
          <w:rFonts w:ascii="Arial" w:hAnsi="Arial" w:cs="Arial"/>
          <w:bCs/>
          <w:color w:val="00FF00"/>
          <w:sz w:val="22"/>
        </w:rPr>
        <w:t xml:space="preserve"> </w:t>
      </w:r>
      <w:r w:rsidRPr="00962036">
        <w:rPr>
          <w:rFonts w:ascii="Arial" w:hAnsi="Arial" w:cs="Arial"/>
          <w:bCs/>
          <w:sz w:val="22"/>
        </w:rPr>
        <w:t xml:space="preserve">previous </w:t>
      </w:r>
      <w:r>
        <w:rPr>
          <w:rFonts w:ascii="Arial" w:hAnsi="Arial" w:cs="Arial"/>
          <w:bCs/>
          <w:sz w:val="22"/>
        </w:rPr>
        <w:t xml:space="preserve">ROPs.  </w:t>
      </w:r>
      <w:r w:rsidRPr="00962036">
        <w:rPr>
          <w:rFonts w:ascii="Arial" w:hAnsi="Arial" w:cs="Arial"/>
          <w:bCs/>
          <w:sz w:val="22"/>
        </w:rPr>
        <w:t xml:space="preserve">PTIs issued after the effective date of </w:t>
      </w:r>
      <w:smartTag w:uri="urn:schemas-microsoft-com:office:smarttags" w:element="stockticker">
        <w:r w:rsidRPr="00962036">
          <w:rPr>
            <w:rFonts w:ascii="Arial" w:hAnsi="Arial" w:cs="Arial"/>
            <w:bCs/>
            <w:sz w:val="22"/>
          </w:rPr>
          <w:t>ROP</w:t>
        </w:r>
      </w:smartTag>
      <w:r w:rsidRPr="00962036">
        <w:rPr>
          <w:rFonts w:ascii="Arial" w:hAnsi="Arial" w:cs="Arial"/>
          <w:bCs/>
          <w:sz w:val="22"/>
        </w:rPr>
        <w:t xml:space="preserve"> No. </w:t>
      </w:r>
      <w:r w:rsidR="009E597B">
        <w:rPr>
          <w:rFonts w:ascii="Arial" w:hAnsi="Arial" w:cs="Arial"/>
          <w:bCs/>
          <w:noProof/>
          <w:sz w:val="22"/>
        </w:rPr>
        <w:t>MI-ROP-B7220-</w:t>
      </w:r>
      <w:r w:rsidR="00C4370E">
        <w:rPr>
          <w:rFonts w:ascii="Arial" w:hAnsi="Arial" w:cs="Arial"/>
          <w:bCs/>
          <w:noProof/>
          <w:sz w:val="22"/>
        </w:rPr>
        <w:t>2017a</w:t>
      </w:r>
      <w:r w:rsidRPr="00962036">
        <w:rPr>
          <w:rFonts w:ascii="Arial" w:hAnsi="Arial" w:cs="Arial"/>
          <w:bCs/>
          <w:sz w:val="22"/>
        </w:rPr>
        <w:t xml:space="preserve"> are identified in Appendix 6 of the </w:t>
      </w:r>
      <w:smartTag w:uri="urn:schemas-microsoft-com:office:smarttags" w:element="stockticker">
        <w:r w:rsidRPr="00962036">
          <w:rPr>
            <w:rFonts w:ascii="Arial" w:hAnsi="Arial" w:cs="Arial"/>
            <w:bCs/>
            <w:sz w:val="22"/>
          </w:rPr>
          <w:t>ROP</w:t>
        </w:r>
      </w:smartTag>
      <w:r w:rsidRPr="00962036">
        <w:rPr>
          <w:rFonts w:ascii="Arial" w:hAnsi="Arial" w:cs="Arial"/>
          <w:bCs/>
          <w:sz w:val="22"/>
        </w:rPr>
        <w:t>.</w:t>
      </w:r>
    </w:p>
    <w:p w14:paraId="58F33282" w14:textId="77777777" w:rsidR="000F73C3" w:rsidRPr="00290754" w:rsidRDefault="000F73C3" w:rsidP="000F73C3">
      <w:pPr>
        <w:jc w:val="both"/>
        <w:rPr>
          <w:rFonts w:ascii="Arial" w:hAnsi="Arial" w:cs="Arial"/>
          <w:sz w:val="22"/>
          <w:szCs w:val="22"/>
        </w:rPr>
      </w:pPr>
    </w:p>
    <w:tbl>
      <w:tblPr>
        <w:tblW w:w="1026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565"/>
        <w:gridCol w:w="2565"/>
        <w:gridCol w:w="2565"/>
        <w:gridCol w:w="2565"/>
      </w:tblGrid>
      <w:tr w:rsidR="000F73C3" w:rsidRPr="00290754" w14:paraId="7772F0DD" w14:textId="77777777" w:rsidTr="009E597B">
        <w:trPr>
          <w:tblHeader/>
        </w:trPr>
        <w:tc>
          <w:tcPr>
            <w:tcW w:w="10260" w:type="dxa"/>
            <w:gridSpan w:val="4"/>
            <w:tcBorders>
              <w:top w:val="double" w:sz="4" w:space="0" w:color="auto"/>
              <w:left w:val="double" w:sz="4" w:space="0" w:color="auto"/>
              <w:bottom w:val="single" w:sz="4" w:space="0" w:color="auto"/>
              <w:right w:val="double" w:sz="4" w:space="0" w:color="auto"/>
            </w:tcBorders>
            <w:shd w:val="pct10" w:color="auto" w:fill="auto"/>
          </w:tcPr>
          <w:p w14:paraId="04E59ADE"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PTI Number</w:t>
            </w:r>
          </w:p>
        </w:tc>
      </w:tr>
      <w:tr w:rsidR="000F73C3" w:rsidRPr="00290754" w14:paraId="5183E721" w14:textId="77777777" w:rsidTr="009E597B">
        <w:tc>
          <w:tcPr>
            <w:tcW w:w="2565" w:type="dxa"/>
            <w:tcBorders>
              <w:left w:val="double" w:sz="4" w:space="0" w:color="auto"/>
              <w:bottom w:val="double" w:sz="6" w:space="0" w:color="auto"/>
            </w:tcBorders>
          </w:tcPr>
          <w:p w14:paraId="5738ECA0" w14:textId="2C881519" w:rsidR="000F73C3" w:rsidRPr="00290754" w:rsidRDefault="009E597B" w:rsidP="00F478F0">
            <w:pPr>
              <w:rPr>
                <w:rFonts w:ascii="Arial" w:hAnsi="Arial" w:cs="Arial"/>
                <w:sz w:val="22"/>
                <w:szCs w:val="22"/>
              </w:rPr>
            </w:pPr>
            <w:r>
              <w:rPr>
                <w:rFonts w:ascii="Arial" w:hAnsi="Arial" w:cs="Arial"/>
                <w:noProof/>
                <w:sz w:val="22"/>
                <w:szCs w:val="22"/>
              </w:rPr>
              <w:t>148-80</w:t>
            </w:r>
          </w:p>
        </w:tc>
        <w:tc>
          <w:tcPr>
            <w:tcW w:w="2565" w:type="dxa"/>
            <w:tcBorders>
              <w:bottom w:val="double" w:sz="6" w:space="0" w:color="auto"/>
            </w:tcBorders>
          </w:tcPr>
          <w:p w14:paraId="3DDAA312" w14:textId="46B995FA" w:rsidR="000F73C3" w:rsidRPr="00290754" w:rsidRDefault="007B06F8" w:rsidP="00F478F0">
            <w:pPr>
              <w:rPr>
                <w:rFonts w:ascii="Arial" w:hAnsi="Arial" w:cs="Arial"/>
                <w:sz w:val="22"/>
                <w:szCs w:val="22"/>
              </w:rPr>
            </w:pPr>
            <w:r>
              <w:rPr>
                <w:rFonts w:ascii="Arial" w:hAnsi="Arial" w:cs="Arial"/>
                <w:noProof/>
                <w:sz w:val="22"/>
                <w:szCs w:val="22"/>
              </w:rPr>
              <w:t xml:space="preserve">     </w:t>
            </w:r>
          </w:p>
        </w:tc>
        <w:tc>
          <w:tcPr>
            <w:tcW w:w="2565" w:type="dxa"/>
            <w:tcBorders>
              <w:bottom w:val="double" w:sz="6" w:space="0" w:color="auto"/>
            </w:tcBorders>
          </w:tcPr>
          <w:p w14:paraId="07AEC76E" w14:textId="7BCA0657" w:rsidR="000F73C3" w:rsidRPr="00290754" w:rsidRDefault="007B06F8" w:rsidP="00F478F0">
            <w:pPr>
              <w:rPr>
                <w:rFonts w:ascii="Arial" w:hAnsi="Arial" w:cs="Arial"/>
                <w:sz w:val="22"/>
                <w:szCs w:val="22"/>
              </w:rPr>
            </w:pPr>
            <w:r>
              <w:rPr>
                <w:rFonts w:ascii="Arial" w:hAnsi="Arial" w:cs="Arial"/>
                <w:noProof/>
                <w:sz w:val="22"/>
                <w:szCs w:val="22"/>
              </w:rPr>
              <w:t xml:space="preserve">     </w:t>
            </w:r>
          </w:p>
        </w:tc>
        <w:tc>
          <w:tcPr>
            <w:tcW w:w="2565" w:type="dxa"/>
            <w:tcBorders>
              <w:bottom w:val="double" w:sz="6" w:space="0" w:color="auto"/>
              <w:right w:val="double" w:sz="4" w:space="0" w:color="auto"/>
            </w:tcBorders>
          </w:tcPr>
          <w:p w14:paraId="57256AED" w14:textId="352A5CC8" w:rsidR="000F73C3" w:rsidRPr="00290754" w:rsidRDefault="007B06F8" w:rsidP="00F478F0">
            <w:pPr>
              <w:rPr>
                <w:rFonts w:ascii="Arial" w:hAnsi="Arial" w:cs="Arial"/>
                <w:sz w:val="22"/>
                <w:szCs w:val="22"/>
              </w:rPr>
            </w:pPr>
            <w:r>
              <w:rPr>
                <w:rFonts w:ascii="Arial" w:hAnsi="Arial" w:cs="Arial"/>
                <w:noProof/>
                <w:sz w:val="22"/>
                <w:szCs w:val="22"/>
              </w:rPr>
              <w:t xml:space="preserve">     </w:t>
            </w:r>
          </w:p>
        </w:tc>
      </w:tr>
    </w:tbl>
    <w:p w14:paraId="4C46BF72" w14:textId="77777777" w:rsidR="000F73C3" w:rsidRDefault="000F73C3" w:rsidP="000F73C3">
      <w:pPr>
        <w:rPr>
          <w:rFonts w:ascii="Arial" w:hAnsi="Arial" w:cs="Arial"/>
          <w:sz w:val="22"/>
          <w:szCs w:val="22"/>
        </w:rPr>
      </w:pPr>
    </w:p>
    <w:p w14:paraId="512B45D0" w14:textId="77777777" w:rsidR="000F73C3" w:rsidRPr="00DA122E" w:rsidRDefault="000F73C3" w:rsidP="000F73C3">
      <w:pPr>
        <w:rPr>
          <w:rFonts w:ascii="Arial" w:hAnsi="Arial" w:cs="Arial"/>
          <w:b/>
          <w:sz w:val="22"/>
          <w:szCs w:val="22"/>
          <w:u w:val="single"/>
        </w:rPr>
      </w:pPr>
      <w:r w:rsidRPr="00DA122E">
        <w:rPr>
          <w:rFonts w:ascii="Arial" w:hAnsi="Arial" w:cs="Arial"/>
          <w:b/>
          <w:sz w:val="22"/>
          <w:szCs w:val="22"/>
          <w:u w:val="single"/>
        </w:rPr>
        <w:t>Streamlined/Subsumed Requirements</w:t>
      </w:r>
    </w:p>
    <w:p w14:paraId="3658A511" w14:textId="77777777" w:rsidR="000F73C3" w:rsidRPr="00DA122E" w:rsidRDefault="000F73C3" w:rsidP="000F73C3">
      <w:pPr>
        <w:jc w:val="both"/>
        <w:rPr>
          <w:rFonts w:ascii="Arial" w:hAnsi="Arial" w:cs="Arial"/>
          <w:sz w:val="22"/>
          <w:szCs w:val="22"/>
        </w:rPr>
      </w:pPr>
    </w:p>
    <w:p w14:paraId="2446D540" w14:textId="36E879CC" w:rsidR="00816019" w:rsidRDefault="00D04D65" w:rsidP="00816019">
      <w:pPr>
        <w:jc w:val="both"/>
        <w:rPr>
          <w:rFonts w:ascii="Arial" w:hAnsi="Arial" w:cs="Arial"/>
          <w:sz w:val="22"/>
          <w:szCs w:val="22"/>
        </w:rPr>
      </w:pPr>
      <w:r w:rsidRPr="00DA122E">
        <w:rPr>
          <w:rFonts w:ascii="Arial" w:hAnsi="Arial" w:cs="Arial"/>
          <w:sz w:val="22"/>
          <w:szCs w:val="22"/>
        </w:rPr>
        <w:t xml:space="preserve">This </w:t>
      </w:r>
      <w:r>
        <w:rPr>
          <w:rFonts w:ascii="Arial" w:hAnsi="Arial" w:cs="Arial"/>
          <w:sz w:val="22"/>
          <w:szCs w:val="22"/>
        </w:rPr>
        <w:t>ROP</w:t>
      </w:r>
      <w:r w:rsidRPr="00DA122E">
        <w:rPr>
          <w:rFonts w:ascii="Arial" w:hAnsi="Arial" w:cs="Arial"/>
          <w:sz w:val="22"/>
          <w:szCs w:val="22"/>
        </w:rPr>
        <w:t xml:space="preserve"> does not include any streamlined/subsumed requirements pursuant to Rules 213(2) and 213(6).  </w:t>
      </w:r>
    </w:p>
    <w:p w14:paraId="3A97FA0A" w14:textId="77777777" w:rsidR="000F73C3" w:rsidRPr="00420850" w:rsidRDefault="000F73C3" w:rsidP="000F73C3">
      <w:pPr>
        <w:rPr>
          <w:rFonts w:ascii="Arial" w:hAnsi="Arial" w:cs="Arial"/>
          <w:sz w:val="22"/>
          <w:szCs w:val="22"/>
        </w:rPr>
      </w:pPr>
    </w:p>
    <w:p w14:paraId="73602134" w14:textId="77777777" w:rsidR="000F73C3" w:rsidRPr="00667E0B" w:rsidRDefault="000F73C3" w:rsidP="000F73C3">
      <w:pPr>
        <w:rPr>
          <w:rFonts w:ascii="Arial" w:hAnsi="Arial" w:cs="Arial"/>
          <w:b/>
          <w:sz w:val="22"/>
          <w:szCs w:val="22"/>
          <w:u w:val="single"/>
        </w:rPr>
      </w:pPr>
      <w:r w:rsidRPr="00290754">
        <w:rPr>
          <w:rFonts w:ascii="Arial" w:hAnsi="Arial" w:cs="Arial"/>
          <w:b/>
          <w:sz w:val="22"/>
          <w:szCs w:val="22"/>
          <w:u w:val="single"/>
        </w:rPr>
        <w:t>Non-</w:t>
      </w:r>
      <w:r w:rsidRPr="00667E0B">
        <w:rPr>
          <w:rFonts w:ascii="Arial" w:hAnsi="Arial" w:cs="Arial"/>
          <w:b/>
          <w:sz w:val="22"/>
          <w:szCs w:val="22"/>
          <w:u w:val="single"/>
        </w:rPr>
        <w:t>applicable Requirements</w:t>
      </w:r>
    </w:p>
    <w:p w14:paraId="49E6C459" w14:textId="77777777" w:rsidR="000F73C3" w:rsidRPr="00667E0B" w:rsidRDefault="000F73C3" w:rsidP="000F73C3">
      <w:pPr>
        <w:rPr>
          <w:rFonts w:ascii="Arial" w:hAnsi="Arial" w:cs="Arial"/>
          <w:sz w:val="22"/>
          <w:szCs w:val="22"/>
        </w:rPr>
      </w:pPr>
    </w:p>
    <w:p w14:paraId="350758EF" w14:textId="77777777" w:rsidR="000F73C3" w:rsidRPr="00667E0B" w:rsidRDefault="000F73C3" w:rsidP="000F73C3">
      <w:pPr>
        <w:jc w:val="both"/>
        <w:rPr>
          <w:rFonts w:ascii="Arial" w:hAnsi="Arial" w:cs="Arial"/>
          <w:sz w:val="22"/>
          <w:szCs w:val="22"/>
        </w:rPr>
      </w:pPr>
      <w:r w:rsidRPr="00667E0B">
        <w:rPr>
          <w:rFonts w:ascii="Arial" w:hAnsi="Arial" w:cs="Arial"/>
          <w:sz w:val="22"/>
          <w:szCs w:val="22"/>
        </w:rPr>
        <w:t xml:space="preserve">Part E of the ROP lists requirements that are not applicable to this source as determined by the AQD, if any were proposed in the </w:t>
      </w:r>
      <w:r w:rsidR="00956132" w:rsidRPr="00667E0B">
        <w:rPr>
          <w:rFonts w:ascii="Arial" w:hAnsi="Arial" w:cs="Arial"/>
          <w:sz w:val="22"/>
          <w:szCs w:val="22"/>
        </w:rPr>
        <w:t>ROP A</w:t>
      </w:r>
      <w:r w:rsidRPr="00667E0B">
        <w:rPr>
          <w:rFonts w:ascii="Arial" w:hAnsi="Arial" w:cs="Arial"/>
          <w:sz w:val="22"/>
          <w:szCs w:val="22"/>
        </w:rPr>
        <w:t>pplication.  These determinations are incorporated into the permit shield provision set forth in Part A (General Conditions 26 through 29) of the ROP pursuant to Rule</w:t>
      </w:r>
      <w:r w:rsidR="00A479C2" w:rsidRPr="00667E0B">
        <w:rPr>
          <w:rFonts w:ascii="Arial" w:hAnsi="Arial" w:cs="Arial"/>
          <w:sz w:val="22"/>
          <w:szCs w:val="22"/>
        </w:rPr>
        <w:t> </w:t>
      </w:r>
      <w:r w:rsidRPr="00667E0B">
        <w:rPr>
          <w:rFonts w:ascii="Arial" w:hAnsi="Arial" w:cs="Arial"/>
          <w:sz w:val="22"/>
          <w:szCs w:val="22"/>
        </w:rPr>
        <w:t>213(6)(a)(ii).</w:t>
      </w:r>
    </w:p>
    <w:p w14:paraId="75EB910D" w14:textId="77777777" w:rsidR="000F73C3" w:rsidRPr="00667E0B" w:rsidRDefault="000F73C3" w:rsidP="000F73C3">
      <w:pPr>
        <w:rPr>
          <w:rFonts w:ascii="Arial" w:hAnsi="Arial" w:cs="Arial"/>
          <w:sz w:val="22"/>
          <w:szCs w:val="22"/>
        </w:rPr>
      </w:pPr>
    </w:p>
    <w:p w14:paraId="6928A3D2" w14:textId="77777777" w:rsidR="000F73C3" w:rsidRPr="00290754" w:rsidRDefault="000F73C3" w:rsidP="000F73C3">
      <w:pPr>
        <w:rPr>
          <w:rFonts w:ascii="Arial" w:hAnsi="Arial" w:cs="Arial"/>
          <w:b/>
          <w:sz w:val="22"/>
          <w:szCs w:val="22"/>
          <w:u w:val="single"/>
        </w:rPr>
      </w:pPr>
      <w:r w:rsidRPr="00667E0B">
        <w:rPr>
          <w:rFonts w:ascii="Arial" w:hAnsi="Arial" w:cs="Arial"/>
          <w:b/>
          <w:sz w:val="22"/>
          <w:szCs w:val="22"/>
          <w:u w:val="single"/>
        </w:rPr>
        <w:t>Processes in Application Not Identified in Draft ROP</w:t>
      </w:r>
    </w:p>
    <w:p w14:paraId="2192570A" w14:textId="77777777" w:rsidR="00E33BD8" w:rsidRDefault="00E33BD8" w:rsidP="000F73C3">
      <w:pPr>
        <w:jc w:val="both"/>
        <w:rPr>
          <w:rFonts w:ascii="Arial" w:hAnsi="Arial" w:cs="Arial"/>
          <w:sz w:val="22"/>
          <w:szCs w:val="22"/>
        </w:rPr>
      </w:pPr>
    </w:p>
    <w:p w14:paraId="5AEF4993" w14:textId="59177CE4" w:rsidR="000F73C3" w:rsidRPr="00290754" w:rsidRDefault="000F73C3" w:rsidP="000F73C3">
      <w:pPr>
        <w:jc w:val="both"/>
        <w:rPr>
          <w:rFonts w:ascii="Arial" w:hAnsi="Arial" w:cs="Arial"/>
          <w:sz w:val="22"/>
          <w:szCs w:val="22"/>
        </w:rPr>
      </w:pPr>
      <w:r w:rsidRPr="00290754">
        <w:rPr>
          <w:rFonts w:ascii="Arial" w:hAnsi="Arial" w:cs="Arial"/>
          <w:sz w:val="22"/>
          <w:szCs w:val="22"/>
        </w:rPr>
        <w:t xml:space="preserve">The following table lists processes that were included in the ROP </w:t>
      </w:r>
      <w:r w:rsidR="00956132">
        <w:rPr>
          <w:rFonts w:ascii="Arial" w:hAnsi="Arial" w:cs="Arial"/>
          <w:sz w:val="22"/>
          <w:szCs w:val="22"/>
        </w:rPr>
        <w:t>A</w:t>
      </w:r>
      <w:r w:rsidRPr="00290754">
        <w:rPr>
          <w:rFonts w:ascii="Arial" w:hAnsi="Arial" w:cs="Arial"/>
          <w:sz w:val="22"/>
          <w:szCs w:val="22"/>
        </w:rPr>
        <w:t>pplication as exempt devices under Rule 212(</w:t>
      </w:r>
      <w:r>
        <w:rPr>
          <w:rFonts w:ascii="Arial" w:hAnsi="Arial" w:cs="Arial"/>
          <w:sz w:val="22"/>
          <w:szCs w:val="22"/>
        </w:rPr>
        <w:t>4</w:t>
      </w:r>
      <w:r w:rsidRPr="00290754">
        <w:rPr>
          <w:rFonts w:ascii="Arial" w:hAnsi="Arial" w:cs="Arial"/>
          <w:sz w:val="22"/>
          <w:szCs w:val="22"/>
        </w:rPr>
        <w:t>).  These processes are not subject to any process-specific emission limits or standards in any applicable requirement.</w:t>
      </w:r>
    </w:p>
    <w:p w14:paraId="61DAAAE2" w14:textId="77777777" w:rsidR="00DE6E0D" w:rsidRPr="00290754" w:rsidRDefault="00DE6E0D" w:rsidP="000F73C3">
      <w:pPr>
        <w:rPr>
          <w:rFonts w:ascii="Arial" w:hAnsi="Arial" w:cs="Arial"/>
          <w:sz w:val="22"/>
          <w:szCs w:val="22"/>
        </w:rPr>
      </w:pPr>
    </w:p>
    <w:tbl>
      <w:tblPr>
        <w:tblW w:w="1017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250"/>
        <w:gridCol w:w="3870"/>
        <w:gridCol w:w="1939"/>
        <w:gridCol w:w="2111"/>
      </w:tblGrid>
      <w:tr w:rsidR="00CB40B5" w:rsidRPr="00CB40B5" w14:paraId="0C082CDE" w14:textId="77777777" w:rsidTr="00443FE0">
        <w:trPr>
          <w:tblHeader/>
        </w:trPr>
        <w:tc>
          <w:tcPr>
            <w:tcW w:w="2250" w:type="dxa"/>
            <w:tcBorders>
              <w:top w:val="double" w:sz="6" w:space="0" w:color="auto"/>
              <w:bottom w:val="double" w:sz="6" w:space="0" w:color="auto"/>
              <w:right w:val="single" w:sz="6" w:space="0" w:color="auto"/>
            </w:tcBorders>
            <w:shd w:val="pct10" w:color="auto" w:fill="auto"/>
          </w:tcPr>
          <w:p w14:paraId="1CDA91EC" w14:textId="77777777" w:rsidR="000F73C3" w:rsidRPr="00CB40B5" w:rsidRDefault="0055244E" w:rsidP="00F478F0">
            <w:pPr>
              <w:jc w:val="center"/>
              <w:rPr>
                <w:rFonts w:ascii="Arial" w:hAnsi="Arial" w:cs="Arial"/>
                <w:b/>
                <w:sz w:val="22"/>
                <w:szCs w:val="22"/>
              </w:rPr>
            </w:pPr>
            <w:r w:rsidRPr="00CB40B5">
              <w:rPr>
                <w:rFonts w:ascii="Arial" w:hAnsi="Arial" w:cs="Arial"/>
                <w:b/>
                <w:sz w:val="22"/>
                <w:szCs w:val="22"/>
              </w:rPr>
              <w:t xml:space="preserve">PTI </w:t>
            </w:r>
            <w:r w:rsidR="000F73C3" w:rsidRPr="00CB40B5">
              <w:rPr>
                <w:rFonts w:ascii="Arial" w:hAnsi="Arial" w:cs="Arial"/>
                <w:b/>
                <w:sz w:val="22"/>
                <w:szCs w:val="22"/>
              </w:rPr>
              <w:t>Exempt</w:t>
            </w:r>
          </w:p>
          <w:p w14:paraId="081CBAD8" w14:textId="77777777" w:rsidR="000F73C3" w:rsidRPr="00CB40B5" w:rsidRDefault="000F73C3" w:rsidP="00F478F0">
            <w:pPr>
              <w:jc w:val="center"/>
              <w:rPr>
                <w:rFonts w:ascii="Arial" w:hAnsi="Arial" w:cs="Arial"/>
                <w:b/>
                <w:sz w:val="22"/>
                <w:szCs w:val="22"/>
              </w:rPr>
            </w:pPr>
            <w:r w:rsidRPr="00CB40B5">
              <w:rPr>
                <w:rFonts w:ascii="Arial" w:hAnsi="Arial" w:cs="Arial"/>
                <w:b/>
                <w:sz w:val="22"/>
                <w:szCs w:val="22"/>
              </w:rPr>
              <w:t>Emission Unit ID</w:t>
            </w:r>
          </w:p>
        </w:tc>
        <w:tc>
          <w:tcPr>
            <w:tcW w:w="3870" w:type="dxa"/>
            <w:tcBorders>
              <w:top w:val="double" w:sz="6" w:space="0" w:color="auto"/>
              <w:bottom w:val="double" w:sz="6" w:space="0" w:color="auto"/>
              <w:right w:val="single" w:sz="6" w:space="0" w:color="auto"/>
            </w:tcBorders>
            <w:shd w:val="pct10" w:color="auto" w:fill="auto"/>
          </w:tcPr>
          <w:p w14:paraId="5138951C" w14:textId="77777777" w:rsidR="000F73C3" w:rsidRPr="00CB40B5" w:rsidRDefault="000F73C3" w:rsidP="00F478F0">
            <w:pPr>
              <w:jc w:val="center"/>
              <w:rPr>
                <w:rFonts w:ascii="Arial" w:hAnsi="Arial" w:cs="Arial"/>
                <w:b/>
                <w:sz w:val="22"/>
                <w:szCs w:val="22"/>
              </w:rPr>
            </w:pPr>
            <w:r w:rsidRPr="00CB40B5">
              <w:rPr>
                <w:rFonts w:ascii="Arial" w:hAnsi="Arial" w:cs="Arial"/>
                <w:b/>
                <w:sz w:val="22"/>
                <w:szCs w:val="22"/>
              </w:rPr>
              <w:t>Description of</w:t>
            </w:r>
            <w:r w:rsidR="0055244E" w:rsidRPr="00CB40B5">
              <w:rPr>
                <w:rFonts w:ascii="Arial" w:hAnsi="Arial" w:cs="Arial"/>
                <w:b/>
                <w:sz w:val="22"/>
                <w:szCs w:val="22"/>
              </w:rPr>
              <w:t xml:space="preserve"> PTI</w:t>
            </w:r>
          </w:p>
          <w:p w14:paraId="02BD2632" w14:textId="77777777" w:rsidR="000F73C3" w:rsidRPr="00CB40B5" w:rsidRDefault="000F73C3" w:rsidP="00F478F0">
            <w:pPr>
              <w:jc w:val="center"/>
              <w:rPr>
                <w:rFonts w:ascii="Arial" w:hAnsi="Arial" w:cs="Arial"/>
                <w:b/>
                <w:sz w:val="22"/>
                <w:szCs w:val="22"/>
              </w:rPr>
            </w:pPr>
            <w:r w:rsidRPr="00CB40B5">
              <w:rPr>
                <w:rFonts w:ascii="Arial" w:hAnsi="Arial" w:cs="Arial"/>
                <w:b/>
                <w:sz w:val="22"/>
                <w:szCs w:val="22"/>
              </w:rPr>
              <w:t>Exempt Emission Unit</w:t>
            </w:r>
          </w:p>
        </w:tc>
        <w:tc>
          <w:tcPr>
            <w:tcW w:w="1939" w:type="dxa"/>
            <w:tcBorders>
              <w:top w:val="double" w:sz="6" w:space="0" w:color="auto"/>
              <w:bottom w:val="double" w:sz="6" w:space="0" w:color="auto"/>
              <w:right w:val="single" w:sz="4" w:space="0" w:color="auto"/>
            </w:tcBorders>
            <w:shd w:val="pct10" w:color="auto" w:fill="auto"/>
          </w:tcPr>
          <w:p w14:paraId="2D6F0988" w14:textId="77777777" w:rsidR="000F73C3" w:rsidRPr="00CB40B5" w:rsidRDefault="000F73C3" w:rsidP="00F478F0">
            <w:pPr>
              <w:jc w:val="center"/>
              <w:rPr>
                <w:rFonts w:ascii="Arial" w:hAnsi="Arial" w:cs="Arial"/>
                <w:b/>
                <w:sz w:val="22"/>
                <w:szCs w:val="22"/>
              </w:rPr>
            </w:pPr>
            <w:r w:rsidRPr="00CB40B5">
              <w:rPr>
                <w:rFonts w:ascii="Arial" w:hAnsi="Arial" w:cs="Arial"/>
                <w:b/>
                <w:sz w:val="22"/>
                <w:szCs w:val="22"/>
              </w:rPr>
              <w:t>Rule 212(4)</w:t>
            </w:r>
          </w:p>
          <w:p w14:paraId="17CD772F" w14:textId="77777777" w:rsidR="000F73C3" w:rsidRPr="00CB40B5" w:rsidRDefault="0055244E" w:rsidP="00F478F0">
            <w:pPr>
              <w:jc w:val="center"/>
              <w:rPr>
                <w:rFonts w:ascii="Arial" w:hAnsi="Arial" w:cs="Arial"/>
                <w:b/>
                <w:sz w:val="22"/>
                <w:szCs w:val="22"/>
              </w:rPr>
            </w:pPr>
            <w:r w:rsidRPr="00CB40B5">
              <w:rPr>
                <w:rFonts w:ascii="Arial" w:hAnsi="Arial" w:cs="Arial"/>
                <w:b/>
                <w:sz w:val="22"/>
                <w:szCs w:val="22"/>
              </w:rPr>
              <w:t>Citation</w:t>
            </w:r>
          </w:p>
        </w:tc>
        <w:tc>
          <w:tcPr>
            <w:tcW w:w="2111" w:type="dxa"/>
            <w:tcBorders>
              <w:top w:val="double" w:sz="6" w:space="0" w:color="auto"/>
              <w:left w:val="single" w:sz="4" w:space="0" w:color="auto"/>
              <w:bottom w:val="double" w:sz="6" w:space="0" w:color="auto"/>
              <w:right w:val="double" w:sz="6" w:space="0" w:color="auto"/>
            </w:tcBorders>
            <w:shd w:val="pct10" w:color="auto" w:fill="auto"/>
          </w:tcPr>
          <w:p w14:paraId="40620936" w14:textId="77777777" w:rsidR="000F73C3" w:rsidRPr="00CB40B5" w:rsidRDefault="0055244E" w:rsidP="0055244E">
            <w:pPr>
              <w:jc w:val="center"/>
              <w:rPr>
                <w:rFonts w:ascii="Arial" w:hAnsi="Arial" w:cs="Arial"/>
                <w:b/>
                <w:sz w:val="22"/>
                <w:szCs w:val="22"/>
              </w:rPr>
            </w:pPr>
            <w:r w:rsidRPr="00CB40B5">
              <w:rPr>
                <w:rFonts w:ascii="Arial" w:hAnsi="Arial" w:cs="Arial"/>
                <w:b/>
                <w:sz w:val="22"/>
                <w:szCs w:val="22"/>
              </w:rPr>
              <w:t xml:space="preserve">PTI </w:t>
            </w:r>
            <w:r w:rsidR="000F73C3" w:rsidRPr="00CB40B5">
              <w:rPr>
                <w:rFonts w:ascii="Arial" w:hAnsi="Arial" w:cs="Arial"/>
                <w:b/>
                <w:sz w:val="22"/>
                <w:szCs w:val="22"/>
              </w:rPr>
              <w:t>Exemption</w:t>
            </w:r>
            <w:r w:rsidRPr="00CB40B5">
              <w:rPr>
                <w:rFonts w:ascii="Arial" w:hAnsi="Arial" w:cs="Arial"/>
                <w:b/>
                <w:sz w:val="22"/>
                <w:szCs w:val="22"/>
              </w:rPr>
              <w:t xml:space="preserve"> Rule Citation</w:t>
            </w:r>
          </w:p>
        </w:tc>
      </w:tr>
      <w:tr w:rsidR="00CB40B5" w:rsidRPr="00CB40B5" w14:paraId="0577A9FE" w14:textId="77777777" w:rsidTr="00443FE0">
        <w:tc>
          <w:tcPr>
            <w:tcW w:w="2250" w:type="dxa"/>
          </w:tcPr>
          <w:p w14:paraId="0148560E" w14:textId="11A8FB10" w:rsidR="00667E0B" w:rsidRPr="00CB40B5" w:rsidRDefault="00667E0B" w:rsidP="00667E0B">
            <w:pPr>
              <w:rPr>
                <w:rFonts w:ascii="Arial" w:hAnsi="Arial" w:cs="Arial"/>
                <w:sz w:val="22"/>
                <w:szCs w:val="22"/>
              </w:rPr>
            </w:pPr>
            <w:r w:rsidRPr="00CB40B5">
              <w:rPr>
                <w:rFonts w:ascii="Arial" w:hAnsi="Arial" w:cs="Arial"/>
                <w:noProof/>
                <w:sz w:val="22"/>
                <w:szCs w:val="22"/>
              </w:rPr>
              <w:t>EUWLBOILER005</w:t>
            </w:r>
          </w:p>
        </w:tc>
        <w:tc>
          <w:tcPr>
            <w:tcW w:w="3870" w:type="dxa"/>
          </w:tcPr>
          <w:p w14:paraId="4F1A0996" w14:textId="1CC21862" w:rsidR="00667E0B" w:rsidRPr="00CB40B5" w:rsidRDefault="007E346E" w:rsidP="00667E0B">
            <w:pPr>
              <w:rPr>
                <w:rFonts w:ascii="Arial" w:hAnsi="Arial" w:cs="Arial"/>
                <w:noProof/>
                <w:sz w:val="22"/>
                <w:szCs w:val="22"/>
              </w:rPr>
            </w:pPr>
            <w:r w:rsidRPr="00CB40B5">
              <w:rPr>
                <w:rFonts w:ascii="Arial" w:hAnsi="Arial" w:cs="Arial"/>
                <w:noProof/>
                <w:sz w:val="22"/>
                <w:szCs w:val="22"/>
              </w:rPr>
              <w:t xml:space="preserve">Manifold Bldg. natural gas-fired boiler, 0.40 </w:t>
            </w:r>
            <w:r w:rsidR="00973362" w:rsidRPr="00CB40B5">
              <w:rPr>
                <w:rFonts w:ascii="Arial" w:hAnsi="Arial" w:cs="Arial"/>
                <w:noProof/>
                <w:sz w:val="22"/>
                <w:szCs w:val="22"/>
              </w:rPr>
              <w:t>MMB</w:t>
            </w:r>
            <w:r w:rsidR="00973362">
              <w:rPr>
                <w:rFonts w:ascii="Arial" w:hAnsi="Arial" w:cs="Arial"/>
                <w:noProof/>
                <w:sz w:val="22"/>
                <w:szCs w:val="22"/>
              </w:rPr>
              <w:t>TU</w:t>
            </w:r>
            <w:r w:rsidRPr="00CB40B5">
              <w:rPr>
                <w:rFonts w:ascii="Arial" w:hAnsi="Arial" w:cs="Arial"/>
                <w:noProof/>
                <w:sz w:val="22"/>
                <w:szCs w:val="22"/>
              </w:rPr>
              <w:t>/hr</w:t>
            </w:r>
          </w:p>
        </w:tc>
        <w:tc>
          <w:tcPr>
            <w:tcW w:w="1939" w:type="dxa"/>
          </w:tcPr>
          <w:p w14:paraId="34EEA9AB" w14:textId="27DD2A94" w:rsidR="00667E0B" w:rsidRPr="00CB40B5" w:rsidRDefault="00667E0B" w:rsidP="00667E0B">
            <w:pPr>
              <w:jc w:val="center"/>
              <w:rPr>
                <w:rFonts w:ascii="Arial" w:hAnsi="Arial" w:cs="Arial"/>
                <w:noProof/>
                <w:sz w:val="22"/>
                <w:szCs w:val="22"/>
              </w:rPr>
            </w:pPr>
            <w:r w:rsidRPr="00CB40B5">
              <w:rPr>
                <w:rFonts w:ascii="Arial" w:hAnsi="Arial" w:cs="Arial"/>
                <w:noProof/>
                <w:sz w:val="22"/>
                <w:szCs w:val="22"/>
              </w:rPr>
              <w:t>R 336.1212(4)(c)</w:t>
            </w:r>
          </w:p>
        </w:tc>
        <w:tc>
          <w:tcPr>
            <w:tcW w:w="2111" w:type="dxa"/>
          </w:tcPr>
          <w:p w14:paraId="42EFD2D2" w14:textId="111A4451" w:rsidR="00667E0B" w:rsidRPr="00CB40B5" w:rsidRDefault="00667E0B" w:rsidP="00667E0B">
            <w:pPr>
              <w:jc w:val="center"/>
              <w:rPr>
                <w:rFonts w:ascii="Arial" w:hAnsi="Arial" w:cs="Arial"/>
                <w:noProof/>
                <w:sz w:val="22"/>
                <w:szCs w:val="22"/>
              </w:rPr>
            </w:pPr>
            <w:r w:rsidRPr="00CB40B5">
              <w:rPr>
                <w:rFonts w:ascii="Arial" w:hAnsi="Arial" w:cs="Arial"/>
                <w:noProof/>
                <w:sz w:val="22"/>
                <w:szCs w:val="22"/>
              </w:rPr>
              <w:t>R 336.1282(2)(b)(i)</w:t>
            </w:r>
          </w:p>
        </w:tc>
      </w:tr>
      <w:tr w:rsidR="00CB40B5" w:rsidRPr="00CB40B5" w14:paraId="15141540" w14:textId="77777777" w:rsidTr="00443FE0">
        <w:tc>
          <w:tcPr>
            <w:tcW w:w="2250" w:type="dxa"/>
          </w:tcPr>
          <w:p w14:paraId="5AC137BC" w14:textId="336A5375" w:rsidR="00667E0B" w:rsidRPr="00CB40B5" w:rsidRDefault="00667E0B" w:rsidP="00667E0B">
            <w:pPr>
              <w:rPr>
                <w:rFonts w:ascii="Arial" w:hAnsi="Arial" w:cs="Arial"/>
                <w:sz w:val="22"/>
                <w:szCs w:val="22"/>
              </w:rPr>
            </w:pPr>
            <w:r w:rsidRPr="00CB40B5">
              <w:rPr>
                <w:rFonts w:ascii="Arial" w:hAnsi="Arial" w:cs="Arial"/>
                <w:sz w:val="22"/>
                <w:szCs w:val="22"/>
              </w:rPr>
              <w:t>EUWLHTR001</w:t>
            </w:r>
          </w:p>
        </w:tc>
        <w:tc>
          <w:tcPr>
            <w:tcW w:w="3870" w:type="dxa"/>
          </w:tcPr>
          <w:p w14:paraId="54910811" w14:textId="77777777" w:rsidR="007E346E" w:rsidRPr="00CB40B5" w:rsidRDefault="007E346E" w:rsidP="00CB40B5">
            <w:pPr>
              <w:rPr>
                <w:rFonts w:ascii="Arial" w:hAnsi="Arial" w:cs="Arial"/>
                <w:noProof/>
                <w:sz w:val="22"/>
                <w:szCs w:val="22"/>
              </w:rPr>
            </w:pPr>
            <w:r w:rsidRPr="00CB40B5">
              <w:rPr>
                <w:rFonts w:ascii="Arial" w:hAnsi="Arial" w:cs="Arial"/>
                <w:noProof/>
                <w:sz w:val="22"/>
                <w:szCs w:val="22"/>
              </w:rPr>
              <w:t>Seventeen (17) natural gas-fired furnaces/space heaters,</w:t>
            </w:r>
          </w:p>
          <w:p w14:paraId="4184058F" w14:textId="5D2E36A6" w:rsidR="00667E0B" w:rsidRPr="00CB40B5" w:rsidRDefault="007E346E" w:rsidP="00CB40B5">
            <w:pPr>
              <w:rPr>
                <w:rFonts w:ascii="Arial" w:hAnsi="Arial" w:cs="Arial"/>
                <w:noProof/>
                <w:sz w:val="22"/>
                <w:szCs w:val="22"/>
              </w:rPr>
            </w:pPr>
            <w:r w:rsidRPr="00CB40B5">
              <w:rPr>
                <w:rFonts w:ascii="Arial" w:hAnsi="Arial" w:cs="Arial"/>
                <w:noProof/>
                <w:sz w:val="22"/>
                <w:szCs w:val="22"/>
              </w:rPr>
              <w:t xml:space="preserve">240,000 </w:t>
            </w:r>
            <w:r w:rsidR="00973362">
              <w:rPr>
                <w:rFonts w:ascii="Arial" w:hAnsi="Arial" w:cs="Arial"/>
                <w:noProof/>
                <w:sz w:val="22"/>
                <w:szCs w:val="22"/>
              </w:rPr>
              <w:t>BTU</w:t>
            </w:r>
            <w:r w:rsidRPr="00CB40B5">
              <w:rPr>
                <w:rFonts w:ascii="Arial" w:hAnsi="Arial" w:cs="Arial"/>
                <w:noProof/>
                <w:sz w:val="22"/>
                <w:szCs w:val="22"/>
              </w:rPr>
              <w:t>/hr or less each</w:t>
            </w:r>
          </w:p>
        </w:tc>
        <w:tc>
          <w:tcPr>
            <w:tcW w:w="1939" w:type="dxa"/>
          </w:tcPr>
          <w:p w14:paraId="00D605C3" w14:textId="25121610" w:rsidR="00667E0B" w:rsidRPr="00CB40B5" w:rsidRDefault="00667E0B" w:rsidP="00CB40B5">
            <w:pPr>
              <w:jc w:val="center"/>
              <w:rPr>
                <w:rFonts w:ascii="Arial" w:hAnsi="Arial" w:cs="Arial"/>
                <w:noProof/>
                <w:sz w:val="22"/>
                <w:szCs w:val="22"/>
              </w:rPr>
            </w:pPr>
            <w:r w:rsidRPr="00CB40B5">
              <w:rPr>
                <w:rFonts w:ascii="Arial" w:hAnsi="Arial" w:cs="Arial"/>
                <w:noProof/>
                <w:sz w:val="22"/>
                <w:szCs w:val="22"/>
              </w:rPr>
              <w:t>R 336.1212(4)(c)</w:t>
            </w:r>
          </w:p>
        </w:tc>
        <w:tc>
          <w:tcPr>
            <w:tcW w:w="2111" w:type="dxa"/>
          </w:tcPr>
          <w:p w14:paraId="2DA7AFE8" w14:textId="0FF43E71" w:rsidR="00667E0B" w:rsidRPr="00CB40B5" w:rsidRDefault="00667E0B" w:rsidP="00CB40B5">
            <w:pPr>
              <w:jc w:val="center"/>
              <w:rPr>
                <w:rFonts w:ascii="Arial" w:hAnsi="Arial" w:cs="Arial"/>
                <w:noProof/>
                <w:sz w:val="22"/>
                <w:szCs w:val="22"/>
              </w:rPr>
            </w:pPr>
            <w:r w:rsidRPr="00CB40B5">
              <w:rPr>
                <w:rFonts w:ascii="Arial" w:hAnsi="Arial" w:cs="Arial"/>
                <w:noProof/>
                <w:sz w:val="22"/>
                <w:szCs w:val="22"/>
              </w:rPr>
              <w:t>R 336.1282(2)(b)(i)</w:t>
            </w:r>
          </w:p>
        </w:tc>
      </w:tr>
      <w:tr w:rsidR="00CB40B5" w:rsidRPr="00CB40B5" w14:paraId="732D5197" w14:textId="77777777" w:rsidTr="00443FE0">
        <w:tc>
          <w:tcPr>
            <w:tcW w:w="2250" w:type="dxa"/>
          </w:tcPr>
          <w:p w14:paraId="3E7FFF8B" w14:textId="76646A3D" w:rsidR="00667E0B" w:rsidRPr="00CB40B5" w:rsidRDefault="00667E0B" w:rsidP="00667E0B">
            <w:pPr>
              <w:rPr>
                <w:rFonts w:ascii="Arial" w:hAnsi="Arial" w:cs="Arial"/>
                <w:sz w:val="22"/>
                <w:szCs w:val="22"/>
              </w:rPr>
            </w:pPr>
            <w:r w:rsidRPr="00CB40B5">
              <w:rPr>
                <w:rFonts w:ascii="Arial" w:hAnsi="Arial" w:cs="Arial"/>
                <w:noProof/>
                <w:sz w:val="22"/>
                <w:szCs w:val="22"/>
              </w:rPr>
              <w:t>EUWLHTR002</w:t>
            </w:r>
          </w:p>
        </w:tc>
        <w:tc>
          <w:tcPr>
            <w:tcW w:w="3870" w:type="dxa"/>
          </w:tcPr>
          <w:p w14:paraId="4F7B5E09" w14:textId="50F37058" w:rsidR="00667E0B" w:rsidRPr="00CB40B5" w:rsidRDefault="007E346E" w:rsidP="00667E0B">
            <w:pPr>
              <w:rPr>
                <w:rFonts w:ascii="Arial" w:hAnsi="Arial" w:cs="Arial"/>
                <w:noProof/>
                <w:sz w:val="22"/>
                <w:szCs w:val="22"/>
              </w:rPr>
            </w:pPr>
            <w:r w:rsidRPr="00CB40B5">
              <w:rPr>
                <w:rFonts w:ascii="Arial" w:hAnsi="Arial" w:cs="Arial"/>
                <w:noProof/>
                <w:sz w:val="22"/>
                <w:szCs w:val="22"/>
              </w:rPr>
              <w:t xml:space="preserve">Six (6) natural gas-fired water heaters, 50,000 </w:t>
            </w:r>
            <w:r w:rsidR="00973362">
              <w:rPr>
                <w:rFonts w:ascii="Arial" w:hAnsi="Arial" w:cs="Arial"/>
                <w:noProof/>
                <w:sz w:val="22"/>
                <w:szCs w:val="22"/>
              </w:rPr>
              <w:t>BTU</w:t>
            </w:r>
            <w:r w:rsidRPr="00CB40B5">
              <w:rPr>
                <w:rFonts w:ascii="Arial" w:hAnsi="Arial" w:cs="Arial"/>
                <w:noProof/>
                <w:sz w:val="22"/>
                <w:szCs w:val="22"/>
              </w:rPr>
              <w:t>/hr or less</w:t>
            </w:r>
          </w:p>
        </w:tc>
        <w:tc>
          <w:tcPr>
            <w:tcW w:w="1939" w:type="dxa"/>
          </w:tcPr>
          <w:p w14:paraId="4AD35C08" w14:textId="760A9D2F" w:rsidR="00667E0B" w:rsidRPr="00CB40B5" w:rsidRDefault="00667E0B" w:rsidP="00667E0B">
            <w:pPr>
              <w:jc w:val="center"/>
              <w:rPr>
                <w:rFonts w:ascii="Arial" w:hAnsi="Arial" w:cs="Arial"/>
                <w:noProof/>
                <w:sz w:val="22"/>
                <w:szCs w:val="22"/>
              </w:rPr>
            </w:pPr>
            <w:r w:rsidRPr="00CB40B5">
              <w:rPr>
                <w:rFonts w:ascii="Arial" w:hAnsi="Arial" w:cs="Arial"/>
                <w:noProof/>
                <w:sz w:val="22"/>
                <w:szCs w:val="22"/>
              </w:rPr>
              <w:t>R 336.1212(4)(c)</w:t>
            </w:r>
          </w:p>
        </w:tc>
        <w:tc>
          <w:tcPr>
            <w:tcW w:w="2111" w:type="dxa"/>
          </w:tcPr>
          <w:p w14:paraId="297E73CD" w14:textId="13288EFE" w:rsidR="00667E0B" w:rsidRPr="00CB40B5" w:rsidRDefault="00667E0B" w:rsidP="00667E0B">
            <w:pPr>
              <w:jc w:val="center"/>
              <w:rPr>
                <w:rFonts w:ascii="Arial" w:hAnsi="Arial" w:cs="Arial"/>
                <w:noProof/>
                <w:sz w:val="22"/>
                <w:szCs w:val="22"/>
              </w:rPr>
            </w:pPr>
            <w:r w:rsidRPr="00CB40B5">
              <w:rPr>
                <w:rFonts w:ascii="Arial" w:hAnsi="Arial" w:cs="Arial"/>
                <w:noProof/>
                <w:sz w:val="22"/>
                <w:szCs w:val="22"/>
              </w:rPr>
              <w:t>R 336.1282(2)(b)(i)</w:t>
            </w:r>
          </w:p>
        </w:tc>
      </w:tr>
      <w:tr w:rsidR="00CB40B5" w:rsidRPr="00CB40B5" w14:paraId="3275C8E8" w14:textId="77777777" w:rsidTr="00443FE0">
        <w:tc>
          <w:tcPr>
            <w:tcW w:w="2250" w:type="dxa"/>
          </w:tcPr>
          <w:p w14:paraId="2CA0110E" w14:textId="74E07968" w:rsidR="00667E0B" w:rsidRPr="00CB40B5" w:rsidRDefault="00667E0B" w:rsidP="00667E0B">
            <w:pPr>
              <w:rPr>
                <w:rFonts w:ascii="Arial" w:hAnsi="Arial" w:cs="Arial"/>
                <w:sz w:val="22"/>
                <w:szCs w:val="22"/>
              </w:rPr>
            </w:pPr>
            <w:r w:rsidRPr="00CB40B5">
              <w:rPr>
                <w:rFonts w:ascii="Arial" w:hAnsi="Arial" w:cs="Arial"/>
                <w:noProof/>
                <w:sz w:val="22"/>
                <w:szCs w:val="22"/>
              </w:rPr>
              <w:t>EUWLTNK001</w:t>
            </w:r>
          </w:p>
        </w:tc>
        <w:tc>
          <w:tcPr>
            <w:tcW w:w="3870" w:type="dxa"/>
          </w:tcPr>
          <w:p w14:paraId="72780653" w14:textId="77777777" w:rsidR="007E346E" w:rsidRPr="00CB40B5" w:rsidRDefault="007E346E" w:rsidP="00CB40B5">
            <w:pPr>
              <w:rPr>
                <w:rFonts w:ascii="Arial" w:hAnsi="Arial" w:cs="Arial"/>
                <w:noProof/>
                <w:sz w:val="22"/>
                <w:szCs w:val="22"/>
              </w:rPr>
            </w:pPr>
            <w:r w:rsidRPr="00CB40B5">
              <w:rPr>
                <w:rFonts w:ascii="Arial" w:hAnsi="Arial" w:cs="Arial"/>
                <w:noProof/>
                <w:sz w:val="22"/>
                <w:szCs w:val="22"/>
              </w:rPr>
              <w:t>Condensate Tanks:</w:t>
            </w:r>
          </w:p>
          <w:p w14:paraId="01978B8D" w14:textId="77777777" w:rsidR="007E346E" w:rsidRPr="00CB40B5" w:rsidRDefault="007E346E" w:rsidP="00CB40B5">
            <w:pPr>
              <w:rPr>
                <w:rFonts w:ascii="Arial" w:hAnsi="Arial" w:cs="Arial"/>
                <w:noProof/>
                <w:sz w:val="22"/>
                <w:szCs w:val="22"/>
              </w:rPr>
            </w:pPr>
            <w:r w:rsidRPr="00CB40B5">
              <w:rPr>
                <w:rFonts w:ascii="Arial" w:hAnsi="Arial" w:cs="Arial"/>
                <w:noProof/>
                <w:sz w:val="22"/>
                <w:szCs w:val="22"/>
              </w:rPr>
              <w:t>T16 – 12,800 gal</w:t>
            </w:r>
          </w:p>
          <w:p w14:paraId="2DD15B31" w14:textId="77777777" w:rsidR="007E346E" w:rsidRPr="00CB40B5" w:rsidRDefault="007E346E" w:rsidP="00CB40B5">
            <w:pPr>
              <w:rPr>
                <w:rFonts w:ascii="Arial" w:hAnsi="Arial" w:cs="Arial"/>
                <w:noProof/>
                <w:sz w:val="22"/>
                <w:szCs w:val="22"/>
              </w:rPr>
            </w:pPr>
            <w:r w:rsidRPr="00CB40B5">
              <w:rPr>
                <w:rFonts w:ascii="Arial" w:hAnsi="Arial" w:cs="Arial"/>
                <w:noProof/>
                <w:sz w:val="22"/>
                <w:szCs w:val="22"/>
              </w:rPr>
              <w:lastRenderedPageBreak/>
              <w:t>T20 – 4,200 gal</w:t>
            </w:r>
          </w:p>
          <w:p w14:paraId="13BB2207" w14:textId="53A43EC4" w:rsidR="00667E0B" w:rsidRPr="00CB40B5" w:rsidRDefault="007E346E" w:rsidP="00CB40B5">
            <w:pPr>
              <w:rPr>
                <w:rFonts w:ascii="Arial" w:hAnsi="Arial" w:cs="Arial"/>
                <w:noProof/>
                <w:sz w:val="22"/>
                <w:szCs w:val="22"/>
              </w:rPr>
            </w:pPr>
            <w:r w:rsidRPr="00CB40B5">
              <w:rPr>
                <w:rFonts w:ascii="Arial" w:hAnsi="Arial" w:cs="Arial"/>
                <w:noProof/>
                <w:sz w:val="22"/>
                <w:szCs w:val="22"/>
              </w:rPr>
              <w:t>T25 – 4,500 gal</w:t>
            </w:r>
          </w:p>
        </w:tc>
        <w:tc>
          <w:tcPr>
            <w:tcW w:w="1939" w:type="dxa"/>
          </w:tcPr>
          <w:p w14:paraId="0D151527" w14:textId="4AAA7727" w:rsidR="00667E0B" w:rsidRPr="00CB40B5" w:rsidRDefault="00667E0B" w:rsidP="00CB40B5">
            <w:pPr>
              <w:jc w:val="center"/>
              <w:rPr>
                <w:rFonts w:ascii="Arial" w:hAnsi="Arial" w:cs="Arial"/>
                <w:noProof/>
                <w:sz w:val="22"/>
                <w:szCs w:val="22"/>
              </w:rPr>
            </w:pPr>
            <w:r w:rsidRPr="00CB40B5">
              <w:rPr>
                <w:rFonts w:ascii="Arial" w:hAnsi="Arial" w:cs="Arial"/>
                <w:noProof/>
                <w:sz w:val="22"/>
                <w:szCs w:val="22"/>
              </w:rPr>
              <w:lastRenderedPageBreak/>
              <w:t>R 336.1212(4)(d)</w:t>
            </w:r>
          </w:p>
        </w:tc>
        <w:tc>
          <w:tcPr>
            <w:tcW w:w="2111" w:type="dxa"/>
          </w:tcPr>
          <w:p w14:paraId="7CD92BE4" w14:textId="7863C980" w:rsidR="00667E0B" w:rsidRPr="00CB40B5" w:rsidRDefault="00667E0B" w:rsidP="00CB40B5">
            <w:pPr>
              <w:jc w:val="center"/>
              <w:rPr>
                <w:rFonts w:ascii="Arial" w:hAnsi="Arial" w:cs="Arial"/>
                <w:noProof/>
                <w:sz w:val="22"/>
                <w:szCs w:val="22"/>
              </w:rPr>
            </w:pPr>
            <w:r w:rsidRPr="00CB40B5">
              <w:rPr>
                <w:rFonts w:ascii="Arial" w:hAnsi="Arial" w:cs="Arial"/>
                <w:noProof/>
                <w:sz w:val="22"/>
                <w:szCs w:val="22"/>
              </w:rPr>
              <w:t xml:space="preserve">R 336.1284(2)(e) </w:t>
            </w:r>
          </w:p>
        </w:tc>
      </w:tr>
      <w:tr w:rsidR="00CB40B5" w:rsidRPr="00CB40B5" w14:paraId="0CC4C699" w14:textId="77777777" w:rsidTr="00443FE0">
        <w:tc>
          <w:tcPr>
            <w:tcW w:w="2250" w:type="dxa"/>
          </w:tcPr>
          <w:p w14:paraId="6BA94884" w14:textId="65929053" w:rsidR="00667E0B" w:rsidRPr="00CB40B5" w:rsidRDefault="00667E0B" w:rsidP="00667E0B">
            <w:pPr>
              <w:rPr>
                <w:rFonts w:ascii="Arial" w:hAnsi="Arial" w:cs="Arial"/>
                <w:sz w:val="22"/>
                <w:szCs w:val="22"/>
              </w:rPr>
            </w:pPr>
            <w:r w:rsidRPr="00CB40B5">
              <w:rPr>
                <w:rFonts w:ascii="Arial" w:hAnsi="Arial" w:cs="Arial"/>
                <w:sz w:val="22"/>
                <w:szCs w:val="22"/>
              </w:rPr>
              <w:t>EUWLTNK003</w:t>
            </w:r>
          </w:p>
        </w:tc>
        <w:tc>
          <w:tcPr>
            <w:tcW w:w="3870" w:type="dxa"/>
          </w:tcPr>
          <w:p w14:paraId="66C383F6" w14:textId="77777777" w:rsidR="007E346E" w:rsidRPr="00CB40B5" w:rsidRDefault="007E346E" w:rsidP="00CB40B5">
            <w:pPr>
              <w:rPr>
                <w:rFonts w:ascii="Arial" w:hAnsi="Arial" w:cs="Arial"/>
                <w:noProof/>
                <w:sz w:val="22"/>
                <w:szCs w:val="22"/>
              </w:rPr>
            </w:pPr>
            <w:r w:rsidRPr="00CB40B5">
              <w:rPr>
                <w:rFonts w:ascii="Arial" w:hAnsi="Arial" w:cs="Arial"/>
                <w:noProof/>
                <w:sz w:val="22"/>
                <w:szCs w:val="22"/>
              </w:rPr>
              <w:t>Ambitrol Tanks:</w:t>
            </w:r>
          </w:p>
          <w:p w14:paraId="75AA723E" w14:textId="77777777" w:rsidR="007E346E" w:rsidRPr="00CB40B5" w:rsidRDefault="007E346E" w:rsidP="00CB40B5">
            <w:pPr>
              <w:rPr>
                <w:rFonts w:ascii="Arial" w:hAnsi="Arial" w:cs="Arial"/>
                <w:noProof/>
                <w:sz w:val="22"/>
                <w:szCs w:val="22"/>
              </w:rPr>
            </w:pPr>
            <w:r w:rsidRPr="00CB40B5">
              <w:rPr>
                <w:rFonts w:ascii="Arial" w:hAnsi="Arial" w:cs="Arial"/>
                <w:noProof/>
                <w:sz w:val="22"/>
                <w:szCs w:val="22"/>
              </w:rPr>
              <w:t>V401 – 10,350 gal</w:t>
            </w:r>
          </w:p>
          <w:p w14:paraId="26EDBAB9" w14:textId="77777777" w:rsidR="007E346E" w:rsidRPr="00CB40B5" w:rsidRDefault="007E346E" w:rsidP="00CB40B5">
            <w:pPr>
              <w:rPr>
                <w:rFonts w:ascii="Arial" w:hAnsi="Arial" w:cs="Arial"/>
                <w:noProof/>
                <w:sz w:val="22"/>
                <w:szCs w:val="22"/>
              </w:rPr>
            </w:pPr>
            <w:r w:rsidRPr="00CB40B5">
              <w:rPr>
                <w:rFonts w:ascii="Arial" w:hAnsi="Arial" w:cs="Arial"/>
                <w:noProof/>
                <w:sz w:val="22"/>
                <w:szCs w:val="22"/>
              </w:rPr>
              <w:t>T2 – 10,000 gal</w:t>
            </w:r>
          </w:p>
          <w:p w14:paraId="09210AFA" w14:textId="77777777" w:rsidR="007E346E" w:rsidRPr="00CB40B5" w:rsidRDefault="007E346E" w:rsidP="00CB40B5">
            <w:pPr>
              <w:rPr>
                <w:rFonts w:ascii="Arial" w:hAnsi="Arial" w:cs="Arial"/>
                <w:noProof/>
                <w:sz w:val="22"/>
                <w:szCs w:val="22"/>
              </w:rPr>
            </w:pPr>
            <w:r w:rsidRPr="00CB40B5">
              <w:rPr>
                <w:rFonts w:ascii="Arial" w:hAnsi="Arial" w:cs="Arial"/>
                <w:noProof/>
                <w:sz w:val="22"/>
                <w:szCs w:val="22"/>
              </w:rPr>
              <w:t>T4 – 10,000 gal</w:t>
            </w:r>
          </w:p>
          <w:p w14:paraId="584FE0CB" w14:textId="53AEBC09" w:rsidR="00667E0B" w:rsidRPr="00CB40B5" w:rsidRDefault="007E346E" w:rsidP="00CB40B5">
            <w:pPr>
              <w:rPr>
                <w:rFonts w:ascii="Arial" w:hAnsi="Arial" w:cs="Arial"/>
                <w:noProof/>
                <w:sz w:val="22"/>
                <w:szCs w:val="22"/>
              </w:rPr>
            </w:pPr>
            <w:r w:rsidRPr="00CB40B5">
              <w:rPr>
                <w:rFonts w:ascii="Arial" w:hAnsi="Arial" w:cs="Arial"/>
                <w:noProof/>
                <w:sz w:val="22"/>
                <w:szCs w:val="22"/>
              </w:rPr>
              <w:t>T8 – 13,000 gal</w:t>
            </w:r>
          </w:p>
        </w:tc>
        <w:tc>
          <w:tcPr>
            <w:tcW w:w="1939" w:type="dxa"/>
          </w:tcPr>
          <w:p w14:paraId="0B6FBADE" w14:textId="4D1282B4" w:rsidR="00667E0B" w:rsidRPr="00CB40B5" w:rsidRDefault="00667E0B" w:rsidP="00CB40B5">
            <w:pPr>
              <w:jc w:val="center"/>
              <w:rPr>
                <w:rFonts w:ascii="Arial" w:hAnsi="Arial" w:cs="Arial"/>
                <w:noProof/>
                <w:sz w:val="22"/>
                <w:szCs w:val="22"/>
              </w:rPr>
            </w:pPr>
            <w:r w:rsidRPr="00CB40B5">
              <w:rPr>
                <w:rFonts w:ascii="Arial" w:hAnsi="Arial" w:cs="Arial"/>
                <w:noProof/>
                <w:sz w:val="22"/>
                <w:szCs w:val="22"/>
              </w:rPr>
              <w:t xml:space="preserve">R 336.1212(4)(d) </w:t>
            </w:r>
          </w:p>
        </w:tc>
        <w:tc>
          <w:tcPr>
            <w:tcW w:w="2111" w:type="dxa"/>
          </w:tcPr>
          <w:p w14:paraId="5860986F" w14:textId="0F474341" w:rsidR="00667E0B" w:rsidRPr="00CB40B5" w:rsidRDefault="00667E0B" w:rsidP="00CB40B5">
            <w:pPr>
              <w:jc w:val="center"/>
              <w:rPr>
                <w:rFonts w:ascii="Arial" w:hAnsi="Arial" w:cs="Arial"/>
                <w:noProof/>
                <w:sz w:val="22"/>
                <w:szCs w:val="22"/>
              </w:rPr>
            </w:pPr>
            <w:r w:rsidRPr="00CB40B5">
              <w:rPr>
                <w:rFonts w:ascii="Arial" w:hAnsi="Arial" w:cs="Arial"/>
                <w:noProof/>
                <w:sz w:val="22"/>
                <w:szCs w:val="22"/>
              </w:rPr>
              <w:t>R 336.1284(2)(i)</w:t>
            </w:r>
          </w:p>
        </w:tc>
      </w:tr>
      <w:tr w:rsidR="00CB40B5" w:rsidRPr="00CB40B5" w14:paraId="42DC4CC3" w14:textId="77777777" w:rsidTr="00443FE0">
        <w:tc>
          <w:tcPr>
            <w:tcW w:w="2250" w:type="dxa"/>
          </w:tcPr>
          <w:p w14:paraId="7403A11D" w14:textId="62D78474" w:rsidR="00667E0B" w:rsidRPr="00CB40B5" w:rsidRDefault="00667E0B" w:rsidP="00667E0B">
            <w:pPr>
              <w:rPr>
                <w:rFonts w:ascii="Arial" w:hAnsi="Arial" w:cs="Arial"/>
                <w:sz w:val="22"/>
                <w:szCs w:val="22"/>
              </w:rPr>
            </w:pPr>
            <w:r w:rsidRPr="00CB40B5">
              <w:rPr>
                <w:rFonts w:ascii="Arial" w:hAnsi="Arial" w:cs="Arial"/>
                <w:sz w:val="22"/>
                <w:szCs w:val="22"/>
              </w:rPr>
              <w:t>EUWLTNK004</w:t>
            </w:r>
          </w:p>
        </w:tc>
        <w:tc>
          <w:tcPr>
            <w:tcW w:w="3870" w:type="dxa"/>
          </w:tcPr>
          <w:p w14:paraId="3CC7DA3A" w14:textId="77777777" w:rsidR="007E346E" w:rsidRPr="00CB40B5" w:rsidRDefault="007E346E" w:rsidP="00CB40B5">
            <w:pPr>
              <w:rPr>
                <w:rFonts w:ascii="Arial" w:hAnsi="Arial" w:cs="Arial"/>
                <w:noProof/>
                <w:sz w:val="22"/>
                <w:szCs w:val="22"/>
              </w:rPr>
            </w:pPr>
            <w:r w:rsidRPr="00CB40B5">
              <w:rPr>
                <w:rFonts w:ascii="Arial" w:hAnsi="Arial" w:cs="Arial"/>
                <w:noProof/>
                <w:sz w:val="22"/>
                <w:szCs w:val="22"/>
              </w:rPr>
              <w:t>Wastewater Tanks:</w:t>
            </w:r>
          </w:p>
          <w:p w14:paraId="4A48C4F4" w14:textId="5A0BAF45" w:rsidR="00667E0B" w:rsidRPr="00CB40B5" w:rsidRDefault="007E346E" w:rsidP="00CB40B5">
            <w:pPr>
              <w:rPr>
                <w:rFonts w:ascii="Arial" w:hAnsi="Arial" w:cs="Arial"/>
                <w:noProof/>
                <w:sz w:val="22"/>
                <w:szCs w:val="22"/>
              </w:rPr>
            </w:pPr>
            <w:r w:rsidRPr="00CB40B5">
              <w:rPr>
                <w:rFonts w:ascii="Arial" w:hAnsi="Arial" w:cs="Arial"/>
                <w:noProof/>
                <w:sz w:val="22"/>
                <w:szCs w:val="22"/>
              </w:rPr>
              <w:t>T22 &amp; T23 – 20,000 gal each</w:t>
            </w:r>
          </w:p>
        </w:tc>
        <w:tc>
          <w:tcPr>
            <w:tcW w:w="1939" w:type="dxa"/>
          </w:tcPr>
          <w:p w14:paraId="64B8A260" w14:textId="5E731B2B" w:rsidR="00667E0B" w:rsidRPr="00CB40B5" w:rsidRDefault="00667E0B" w:rsidP="00CB40B5">
            <w:pPr>
              <w:jc w:val="center"/>
              <w:rPr>
                <w:rFonts w:ascii="Arial" w:hAnsi="Arial" w:cs="Arial"/>
                <w:noProof/>
                <w:sz w:val="22"/>
                <w:szCs w:val="22"/>
              </w:rPr>
            </w:pPr>
            <w:r w:rsidRPr="00CB40B5">
              <w:rPr>
                <w:rFonts w:ascii="Arial" w:hAnsi="Arial" w:cs="Arial"/>
                <w:noProof/>
                <w:sz w:val="22"/>
                <w:szCs w:val="22"/>
              </w:rPr>
              <w:t xml:space="preserve">R 336.1212(4)(d) </w:t>
            </w:r>
          </w:p>
        </w:tc>
        <w:tc>
          <w:tcPr>
            <w:tcW w:w="2111" w:type="dxa"/>
          </w:tcPr>
          <w:p w14:paraId="1A3A1FA2" w14:textId="197BE105" w:rsidR="00667E0B" w:rsidRPr="00CB40B5" w:rsidRDefault="00667E0B" w:rsidP="00CB40B5">
            <w:pPr>
              <w:jc w:val="center"/>
              <w:rPr>
                <w:rFonts w:ascii="Arial" w:hAnsi="Arial" w:cs="Arial"/>
                <w:noProof/>
                <w:sz w:val="22"/>
                <w:szCs w:val="22"/>
              </w:rPr>
            </w:pPr>
            <w:r w:rsidRPr="00CB40B5">
              <w:rPr>
                <w:rFonts w:ascii="Arial" w:hAnsi="Arial" w:cs="Arial"/>
                <w:noProof/>
                <w:sz w:val="22"/>
                <w:szCs w:val="22"/>
              </w:rPr>
              <w:t>R 336.1284(2)(i)</w:t>
            </w:r>
          </w:p>
        </w:tc>
      </w:tr>
      <w:tr w:rsidR="00CB40B5" w:rsidRPr="00CB40B5" w14:paraId="45AC427F" w14:textId="77777777" w:rsidTr="00443FE0">
        <w:tc>
          <w:tcPr>
            <w:tcW w:w="2250" w:type="dxa"/>
          </w:tcPr>
          <w:p w14:paraId="1879B68D" w14:textId="45987CF8" w:rsidR="00667E0B" w:rsidRPr="00CB40B5" w:rsidRDefault="00667E0B" w:rsidP="00667E0B">
            <w:pPr>
              <w:rPr>
                <w:rFonts w:ascii="Arial" w:hAnsi="Arial" w:cs="Arial"/>
                <w:noProof/>
                <w:sz w:val="22"/>
                <w:szCs w:val="22"/>
              </w:rPr>
            </w:pPr>
            <w:r w:rsidRPr="00CB40B5">
              <w:rPr>
                <w:rFonts w:ascii="Arial" w:hAnsi="Arial" w:cs="Arial"/>
                <w:noProof/>
                <w:sz w:val="22"/>
                <w:szCs w:val="22"/>
              </w:rPr>
              <w:t>EUWLTNK005</w:t>
            </w:r>
          </w:p>
        </w:tc>
        <w:tc>
          <w:tcPr>
            <w:tcW w:w="3870" w:type="dxa"/>
          </w:tcPr>
          <w:p w14:paraId="1C44DD26" w14:textId="77777777" w:rsidR="007E346E" w:rsidRPr="00CB40B5" w:rsidRDefault="007E346E" w:rsidP="00CB40B5">
            <w:pPr>
              <w:rPr>
                <w:rFonts w:ascii="Arial" w:hAnsi="Arial" w:cs="Arial"/>
                <w:noProof/>
                <w:sz w:val="22"/>
                <w:szCs w:val="22"/>
              </w:rPr>
            </w:pPr>
            <w:r w:rsidRPr="00CB40B5">
              <w:rPr>
                <w:rFonts w:ascii="Arial" w:hAnsi="Arial" w:cs="Arial"/>
                <w:noProof/>
                <w:sz w:val="22"/>
                <w:szCs w:val="22"/>
              </w:rPr>
              <w:t>Brine Tanks:</w:t>
            </w:r>
          </w:p>
          <w:p w14:paraId="18E4C1C4" w14:textId="77777777" w:rsidR="007E346E" w:rsidRPr="00CB40B5" w:rsidRDefault="007E346E" w:rsidP="00CB40B5">
            <w:pPr>
              <w:rPr>
                <w:rFonts w:ascii="Arial" w:hAnsi="Arial" w:cs="Arial"/>
                <w:noProof/>
                <w:sz w:val="22"/>
                <w:szCs w:val="22"/>
              </w:rPr>
            </w:pPr>
            <w:r w:rsidRPr="00CB40B5">
              <w:rPr>
                <w:rFonts w:ascii="Arial" w:hAnsi="Arial" w:cs="Arial"/>
                <w:noProof/>
                <w:sz w:val="22"/>
                <w:szCs w:val="22"/>
              </w:rPr>
              <w:t>T17 – 1,000 gal</w:t>
            </w:r>
          </w:p>
          <w:p w14:paraId="105CED4F" w14:textId="1AEA3035" w:rsidR="00667E0B" w:rsidRPr="00CB40B5" w:rsidRDefault="007E346E" w:rsidP="00CB40B5">
            <w:pPr>
              <w:rPr>
                <w:rFonts w:ascii="Arial" w:hAnsi="Arial" w:cs="Arial"/>
                <w:noProof/>
                <w:sz w:val="22"/>
                <w:szCs w:val="22"/>
              </w:rPr>
            </w:pPr>
            <w:r w:rsidRPr="00CB40B5">
              <w:rPr>
                <w:rFonts w:ascii="Arial" w:hAnsi="Arial" w:cs="Arial"/>
                <w:noProof/>
                <w:sz w:val="22"/>
                <w:szCs w:val="22"/>
              </w:rPr>
              <w:t>T18 – 1,000 gal</w:t>
            </w:r>
          </w:p>
        </w:tc>
        <w:tc>
          <w:tcPr>
            <w:tcW w:w="1939" w:type="dxa"/>
          </w:tcPr>
          <w:p w14:paraId="58089802" w14:textId="5BB3E7BF" w:rsidR="00667E0B" w:rsidRPr="00CB40B5" w:rsidRDefault="00667E0B" w:rsidP="00CB40B5">
            <w:pPr>
              <w:jc w:val="center"/>
              <w:rPr>
                <w:rFonts w:ascii="Arial" w:hAnsi="Arial" w:cs="Arial"/>
                <w:noProof/>
                <w:sz w:val="22"/>
                <w:szCs w:val="22"/>
              </w:rPr>
            </w:pPr>
            <w:r w:rsidRPr="00CB40B5">
              <w:rPr>
                <w:rFonts w:ascii="Arial" w:hAnsi="Arial" w:cs="Arial"/>
                <w:noProof/>
                <w:sz w:val="22"/>
                <w:szCs w:val="22"/>
              </w:rPr>
              <w:t xml:space="preserve">R 336.1212(4)(d) </w:t>
            </w:r>
          </w:p>
        </w:tc>
        <w:tc>
          <w:tcPr>
            <w:tcW w:w="2111" w:type="dxa"/>
          </w:tcPr>
          <w:p w14:paraId="5CBC7A4A" w14:textId="4DFB9ED1" w:rsidR="00667E0B" w:rsidRPr="00CB40B5" w:rsidRDefault="00667E0B" w:rsidP="00CB40B5">
            <w:pPr>
              <w:jc w:val="center"/>
              <w:rPr>
                <w:rFonts w:ascii="Arial" w:hAnsi="Arial" w:cs="Arial"/>
                <w:noProof/>
                <w:sz w:val="22"/>
                <w:szCs w:val="22"/>
              </w:rPr>
            </w:pPr>
            <w:r w:rsidRPr="00CB40B5">
              <w:rPr>
                <w:rFonts w:ascii="Arial" w:hAnsi="Arial" w:cs="Arial"/>
                <w:noProof/>
                <w:sz w:val="22"/>
                <w:szCs w:val="22"/>
              </w:rPr>
              <w:t>R 336.1284(2)(e)</w:t>
            </w:r>
          </w:p>
        </w:tc>
      </w:tr>
      <w:tr w:rsidR="00CB40B5" w:rsidRPr="00CB40B5" w14:paraId="34EDA156" w14:textId="77777777" w:rsidTr="00443FE0">
        <w:tc>
          <w:tcPr>
            <w:tcW w:w="2250" w:type="dxa"/>
          </w:tcPr>
          <w:p w14:paraId="7C7FE543" w14:textId="6D0863A0" w:rsidR="000F73C3" w:rsidRPr="00CB40B5" w:rsidRDefault="007E346E" w:rsidP="00F478F0">
            <w:pPr>
              <w:rPr>
                <w:rFonts w:ascii="Arial" w:hAnsi="Arial" w:cs="Arial"/>
                <w:noProof/>
                <w:sz w:val="22"/>
                <w:szCs w:val="22"/>
              </w:rPr>
            </w:pPr>
            <w:r w:rsidRPr="00CB40B5">
              <w:rPr>
                <w:rFonts w:ascii="Arial" w:hAnsi="Arial" w:cs="Arial"/>
                <w:noProof/>
                <w:sz w:val="22"/>
                <w:szCs w:val="22"/>
              </w:rPr>
              <w:t>NA</w:t>
            </w:r>
          </w:p>
        </w:tc>
        <w:tc>
          <w:tcPr>
            <w:tcW w:w="3870" w:type="dxa"/>
          </w:tcPr>
          <w:p w14:paraId="518B4774" w14:textId="6F9F63BD" w:rsidR="000F73C3" w:rsidRPr="00CB40B5" w:rsidRDefault="007E346E" w:rsidP="00F478F0">
            <w:pPr>
              <w:rPr>
                <w:rFonts w:ascii="Arial" w:hAnsi="Arial" w:cs="Arial"/>
                <w:noProof/>
                <w:sz w:val="22"/>
                <w:szCs w:val="22"/>
              </w:rPr>
            </w:pPr>
            <w:r w:rsidRPr="00CB40B5">
              <w:rPr>
                <w:rFonts w:ascii="Arial" w:hAnsi="Arial" w:cs="Arial"/>
                <w:noProof/>
                <w:sz w:val="22"/>
                <w:szCs w:val="22"/>
              </w:rPr>
              <w:t>Diesel Tank (A1), 500 gal</w:t>
            </w:r>
          </w:p>
        </w:tc>
        <w:tc>
          <w:tcPr>
            <w:tcW w:w="1939" w:type="dxa"/>
          </w:tcPr>
          <w:p w14:paraId="674120C1" w14:textId="41C690F8" w:rsidR="000F73C3" w:rsidRPr="00CB40B5" w:rsidRDefault="00CB40B5" w:rsidP="00F478F0">
            <w:pPr>
              <w:jc w:val="center"/>
              <w:rPr>
                <w:rFonts w:ascii="Arial" w:hAnsi="Arial" w:cs="Arial"/>
                <w:noProof/>
                <w:sz w:val="22"/>
                <w:szCs w:val="22"/>
              </w:rPr>
            </w:pPr>
            <w:r w:rsidRPr="00CB40B5">
              <w:rPr>
                <w:rFonts w:ascii="Arial" w:hAnsi="Arial" w:cs="Arial"/>
                <w:noProof/>
                <w:sz w:val="22"/>
                <w:szCs w:val="22"/>
              </w:rPr>
              <w:t>R</w:t>
            </w:r>
            <w:r w:rsidR="008A7E58">
              <w:rPr>
                <w:rFonts w:ascii="Arial" w:hAnsi="Arial" w:cs="Arial"/>
                <w:noProof/>
                <w:sz w:val="22"/>
                <w:szCs w:val="22"/>
              </w:rPr>
              <w:t xml:space="preserve"> </w:t>
            </w:r>
            <w:r w:rsidRPr="00CB40B5">
              <w:rPr>
                <w:rFonts w:ascii="Arial" w:hAnsi="Arial" w:cs="Arial"/>
                <w:noProof/>
                <w:sz w:val="22"/>
                <w:szCs w:val="22"/>
              </w:rPr>
              <w:t>336.1212(3)(e)</w:t>
            </w:r>
          </w:p>
        </w:tc>
        <w:tc>
          <w:tcPr>
            <w:tcW w:w="2111" w:type="dxa"/>
          </w:tcPr>
          <w:p w14:paraId="4892705E" w14:textId="5FA3C5E1" w:rsidR="000F73C3" w:rsidRPr="00CB40B5" w:rsidRDefault="00CB40B5" w:rsidP="00F478F0">
            <w:pPr>
              <w:jc w:val="center"/>
              <w:rPr>
                <w:rFonts w:ascii="Arial" w:hAnsi="Arial" w:cs="Arial"/>
                <w:noProof/>
                <w:sz w:val="22"/>
                <w:szCs w:val="22"/>
              </w:rPr>
            </w:pPr>
            <w:r w:rsidRPr="00CB40B5">
              <w:rPr>
                <w:rFonts w:ascii="Arial" w:hAnsi="Arial" w:cs="Arial"/>
                <w:noProof/>
                <w:sz w:val="22"/>
                <w:szCs w:val="22"/>
              </w:rPr>
              <w:t>R</w:t>
            </w:r>
            <w:r w:rsidR="008A7E58">
              <w:rPr>
                <w:rFonts w:ascii="Arial" w:hAnsi="Arial" w:cs="Arial"/>
                <w:noProof/>
                <w:sz w:val="22"/>
                <w:szCs w:val="22"/>
              </w:rPr>
              <w:t xml:space="preserve"> </w:t>
            </w:r>
            <w:r w:rsidRPr="00CB40B5">
              <w:rPr>
                <w:rFonts w:ascii="Arial" w:hAnsi="Arial" w:cs="Arial"/>
                <w:noProof/>
                <w:sz w:val="22"/>
                <w:szCs w:val="22"/>
              </w:rPr>
              <w:t>336.1284</w:t>
            </w:r>
            <w:r w:rsidR="0040028B">
              <w:rPr>
                <w:rFonts w:ascii="Arial" w:hAnsi="Arial" w:cs="Arial"/>
                <w:noProof/>
                <w:sz w:val="22"/>
                <w:szCs w:val="22"/>
              </w:rPr>
              <w:t>(2)</w:t>
            </w:r>
            <w:r w:rsidRPr="00CB40B5">
              <w:rPr>
                <w:rFonts w:ascii="Arial" w:hAnsi="Arial" w:cs="Arial"/>
                <w:noProof/>
                <w:sz w:val="22"/>
                <w:szCs w:val="22"/>
              </w:rPr>
              <w:t>(d)</w:t>
            </w:r>
          </w:p>
        </w:tc>
      </w:tr>
      <w:tr w:rsidR="00CB40B5" w:rsidRPr="00CB40B5" w14:paraId="70FD929E" w14:textId="77777777" w:rsidTr="00443FE0">
        <w:tc>
          <w:tcPr>
            <w:tcW w:w="2250" w:type="dxa"/>
          </w:tcPr>
          <w:p w14:paraId="1B533C42" w14:textId="2770FAC7" w:rsidR="000F73C3" w:rsidRPr="00CB40B5" w:rsidRDefault="007E346E" w:rsidP="00F478F0">
            <w:pPr>
              <w:rPr>
                <w:rFonts w:ascii="Arial" w:hAnsi="Arial" w:cs="Arial"/>
                <w:noProof/>
                <w:sz w:val="22"/>
                <w:szCs w:val="22"/>
              </w:rPr>
            </w:pPr>
            <w:r w:rsidRPr="00CB40B5">
              <w:rPr>
                <w:rFonts w:ascii="Arial" w:hAnsi="Arial" w:cs="Arial"/>
                <w:noProof/>
                <w:sz w:val="22"/>
                <w:szCs w:val="22"/>
              </w:rPr>
              <w:t>NA</w:t>
            </w:r>
          </w:p>
        </w:tc>
        <w:tc>
          <w:tcPr>
            <w:tcW w:w="3870" w:type="dxa"/>
          </w:tcPr>
          <w:p w14:paraId="578163A7" w14:textId="77777777" w:rsidR="007E346E" w:rsidRPr="00CB40B5" w:rsidRDefault="007E346E" w:rsidP="00CB40B5">
            <w:pPr>
              <w:rPr>
                <w:rFonts w:ascii="Arial" w:hAnsi="Arial" w:cs="Arial"/>
                <w:noProof/>
                <w:sz w:val="22"/>
                <w:szCs w:val="22"/>
              </w:rPr>
            </w:pPr>
            <w:r w:rsidRPr="00CB40B5">
              <w:rPr>
                <w:rFonts w:ascii="Arial" w:hAnsi="Arial" w:cs="Arial"/>
                <w:noProof/>
                <w:sz w:val="22"/>
                <w:szCs w:val="22"/>
              </w:rPr>
              <w:t>Twenty (20) lubricating, hydraulic, maintenance, new or</w:t>
            </w:r>
          </w:p>
          <w:p w14:paraId="633B658C" w14:textId="19D8DA22" w:rsidR="000F73C3" w:rsidRPr="00CB40B5" w:rsidRDefault="007E346E" w:rsidP="00CB40B5">
            <w:pPr>
              <w:rPr>
                <w:rFonts w:ascii="Arial" w:hAnsi="Arial" w:cs="Arial"/>
                <w:noProof/>
                <w:sz w:val="22"/>
                <w:szCs w:val="22"/>
              </w:rPr>
            </w:pPr>
            <w:r w:rsidRPr="00CB40B5">
              <w:rPr>
                <w:rFonts w:ascii="Arial" w:hAnsi="Arial" w:cs="Arial"/>
                <w:noProof/>
                <w:sz w:val="22"/>
                <w:szCs w:val="22"/>
              </w:rPr>
              <w:t>used oil tanks, Cap.: 68 – 13,000 gal</w:t>
            </w:r>
          </w:p>
        </w:tc>
        <w:tc>
          <w:tcPr>
            <w:tcW w:w="1939" w:type="dxa"/>
          </w:tcPr>
          <w:p w14:paraId="78B3A730" w14:textId="175DB9FB" w:rsidR="000F73C3" w:rsidRPr="00CB40B5" w:rsidRDefault="008A7E58" w:rsidP="00CB40B5">
            <w:pPr>
              <w:jc w:val="center"/>
              <w:rPr>
                <w:rFonts w:ascii="Arial" w:hAnsi="Arial" w:cs="Arial"/>
                <w:noProof/>
                <w:sz w:val="22"/>
                <w:szCs w:val="22"/>
              </w:rPr>
            </w:pPr>
            <w:r>
              <w:rPr>
                <w:rFonts w:ascii="Arial" w:hAnsi="Arial" w:cs="Arial"/>
                <w:noProof/>
                <w:sz w:val="22"/>
                <w:szCs w:val="22"/>
              </w:rPr>
              <w:t xml:space="preserve">R </w:t>
            </w:r>
            <w:r w:rsidR="00CB40B5" w:rsidRPr="00CB40B5">
              <w:rPr>
                <w:rFonts w:ascii="Arial" w:hAnsi="Arial" w:cs="Arial"/>
                <w:noProof/>
                <w:sz w:val="22"/>
                <w:szCs w:val="22"/>
              </w:rPr>
              <w:t>336.1212(3)(e)</w:t>
            </w:r>
          </w:p>
        </w:tc>
        <w:tc>
          <w:tcPr>
            <w:tcW w:w="2111" w:type="dxa"/>
          </w:tcPr>
          <w:p w14:paraId="1F21DBE5" w14:textId="28EB4171" w:rsidR="000F73C3" w:rsidRPr="00CB40B5" w:rsidRDefault="00CB40B5" w:rsidP="00CB40B5">
            <w:pPr>
              <w:jc w:val="center"/>
              <w:rPr>
                <w:rFonts w:ascii="Arial" w:hAnsi="Arial" w:cs="Arial"/>
                <w:noProof/>
                <w:sz w:val="22"/>
                <w:szCs w:val="22"/>
              </w:rPr>
            </w:pPr>
            <w:r w:rsidRPr="00CB40B5">
              <w:rPr>
                <w:rFonts w:ascii="Arial" w:hAnsi="Arial" w:cs="Arial"/>
                <w:noProof/>
                <w:sz w:val="22"/>
                <w:szCs w:val="22"/>
              </w:rPr>
              <w:t>R</w:t>
            </w:r>
            <w:r w:rsidR="008A7E58">
              <w:rPr>
                <w:rFonts w:ascii="Arial" w:hAnsi="Arial" w:cs="Arial"/>
                <w:noProof/>
                <w:sz w:val="22"/>
                <w:szCs w:val="22"/>
              </w:rPr>
              <w:t xml:space="preserve"> </w:t>
            </w:r>
            <w:r w:rsidRPr="00CB40B5">
              <w:rPr>
                <w:rFonts w:ascii="Arial" w:hAnsi="Arial" w:cs="Arial"/>
                <w:noProof/>
                <w:sz w:val="22"/>
                <w:szCs w:val="22"/>
              </w:rPr>
              <w:t>336.1284</w:t>
            </w:r>
            <w:r w:rsidR="0040028B">
              <w:rPr>
                <w:rFonts w:ascii="Arial" w:hAnsi="Arial" w:cs="Arial"/>
                <w:noProof/>
                <w:sz w:val="22"/>
                <w:szCs w:val="22"/>
              </w:rPr>
              <w:t>(2)</w:t>
            </w:r>
            <w:r w:rsidRPr="00CB40B5">
              <w:rPr>
                <w:rFonts w:ascii="Arial" w:hAnsi="Arial" w:cs="Arial"/>
                <w:noProof/>
                <w:sz w:val="22"/>
                <w:szCs w:val="22"/>
              </w:rPr>
              <w:t>(c)</w:t>
            </w:r>
          </w:p>
        </w:tc>
      </w:tr>
      <w:tr w:rsidR="00CB40B5" w:rsidRPr="00CB40B5" w14:paraId="043195A1" w14:textId="77777777" w:rsidTr="00443FE0">
        <w:tc>
          <w:tcPr>
            <w:tcW w:w="2250" w:type="dxa"/>
          </w:tcPr>
          <w:p w14:paraId="4AEE9A9A" w14:textId="07CAE32D" w:rsidR="000F73C3" w:rsidRPr="00CB40B5" w:rsidRDefault="007E346E" w:rsidP="00F478F0">
            <w:pPr>
              <w:rPr>
                <w:rFonts w:ascii="Arial" w:hAnsi="Arial" w:cs="Arial"/>
                <w:noProof/>
                <w:sz w:val="22"/>
                <w:szCs w:val="22"/>
              </w:rPr>
            </w:pPr>
            <w:r w:rsidRPr="00CB40B5">
              <w:rPr>
                <w:rFonts w:ascii="Arial" w:hAnsi="Arial" w:cs="Arial"/>
                <w:noProof/>
                <w:sz w:val="22"/>
                <w:szCs w:val="22"/>
              </w:rPr>
              <w:t>NA</w:t>
            </w:r>
          </w:p>
        </w:tc>
        <w:tc>
          <w:tcPr>
            <w:tcW w:w="3870" w:type="dxa"/>
          </w:tcPr>
          <w:p w14:paraId="3EADF2AB" w14:textId="6BB6163B" w:rsidR="000F73C3" w:rsidRPr="00CB40B5" w:rsidRDefault="007E346E" w:rsidP="00F478F0">
            <w:pPr>
              <w:rPr>
                <w:rFonts w:ascii="Arial" w:hAnsi="Arial" w:cs="Arial"/>
                <w:noProof/>
                <w:sz w:val="22"/>
                <w:szCs w:val="22"/>
              </w:rPr>
            </w:pPr>
            <w:r w:rsidRPr="00CB40B5">
              <w:rPr>
                <w:rFonts w:ascii="Arial" w:hAnsi="Arial" w:cs="Arial"/>
                <w:noProof/>
                <w:sz w:val="22"/>
                <w:szCs w:val="22"/>
              </w:rPr>
              <w:t>Inhibitor, 94 gal</w:t>
            </w:r>
          </w:p>
        </w:tc>
        <w:tc>
          <w:tcPr>
            <w:tcW w:w="1939" w:type="dxa"/>
          </w:tcPr>
          <w:p w14:paraId="3243531A" w14:textId="060DEF58" w:rsidR="000F73C3" w:rsidRPr="00CB40B5" w:rsidRDefault="008A7E58" w:rsidP="00F478F0">
            <w:pPr>
              <w:jc w:val="center"/>
              <w:rPr>
                <w:rFonts w:ascii="Arial" w:hAnsi="Arial" w:cs="Arial"/>
                <w:noProof/>
                <w:sz w:val="22"/>
                <w:szCs w:val="22"/>
              </w:rPr>
            </w:pPr>
            <w:r>
              <w:rPr>
                <w:rFonts w:ascii="Arial" w:hAnsi="Arial" w:cs="Arial"/>
                <w:noProof/>
                <w:sz w:val="22"/>
                <w:szCs w:val="22"/>
              </w:rPr>
              <w:t xml:space="preserve">R </w:t>
            </w:r>
            <w:r w:rsidR="00CB40B5" w:rsidRPr="00CB40B5">
              <w:rPr>
                <w:rFonts w:ascii="Arial" w:hAnsi="Arial" w:cs="Arial"/>
                <w:noProof/>
                <w:sz w:val="22"/>
                <w:szCs w:val="22"/>
              </w:rPr>
              <w:t>336.1212(3)(e)</w:t>
            </w:r>
          </w:p>
        </w:tc>
        <w:tc>
          <w:tcPr>
            <w:tcW w:w="2111" w:type="dxa"/>
          </w:tcPr>
          <w:p w14:paraId="5BD7E323" w14:textId="643A4824" w:rsidR="000F73C3" w:rsidRPr="00CB40B5" w:rsidRDefault="00CB40B5" w:rsidP="00F478F0">
            <w:pPr>
              <w:jc w:val="center"/>
              <w:rPr>
                <w:rFonts w:ascii="Arial" w:hAnsi="Arial" w:cs="Arial"/>
                <w:noProof/>
                <w:sz w:val="22"/>
                <w:szCs w:val="22"/>
              </w:rPr>
            </w:pPr>
            <w:r w:rsidRPr="00CB40B5">
              <w:rPr>
                <w:rFonts w:ascii="Arial" w:hAnsi="Arial" w:cs="Arial"/>
                <w:noProof/>
                <w:sz w:val="22"/>
                <w:szCs w:val="22"/>
              </w:rPr>
              <w:t>R</w:t>
            </w:r>
            <w:r w:rsidR="008A7E58">
              <w:rPr>
                <w:rFonts w:ascii="Arial" w:hAnsi="Arial" w:cs="Arial"/>
                <w:noProof/>
                <w:sz w:val="22"/>
                <w:szCs w:val="22"/>
              </w:rPr>
              <w:t xml:space="preserve"> </w:t>
            </w:r>
            <w:r w:rsidRPr="00CB40B5">
              <w:rPr>
                <w:rFonts w:ascii="Arial" w:hAnsi="Arial" w:cs="Arial"/>
                <w:noProof/>
                <w:sz w:val="22"/>
                <w:szCs w:val="22"/>
              </w:rPr>
              <w:t>336.1284</w:t>
            </w:r>
            <w:r w:rsidR="0040028B">
              <w:rPr>
                <w:rFonts w:ascii="Arial" w:hAnsi="Arial" w:cs="Arial"/>
                <w:noProof/>
                <w:sz w:val="22"/>
                <w:szCs w:val="22"/>
              </w:rPr>
              <w:t>(2)</w:t>
            </w:r>
            <w:r w:rsidRPr="00CB40B5">
              <w:rPr>
                <w:rFonts w:ascii="Arial" w:hAnsi="Arial" w:cs="Arial"/>
                <w:noProof/>
                <w:sz w:val="22"/>
                <w:szCs w:val="22"/>
              </w:rPr>
              <w:t>(c)</w:t>
            </w:r>
          </w:p>
        </w:tc>
      </w:tr>
    </w:tbl>
    <w:p w14:paraId="7C8343EB" w14:textId="77777777" w:rsidR="000F73C3" w:rsidRDefault="000F73C3" w:rsidP="000F73C3">
      <w:pPr>
        <w:rPr>
          <w:rFonts w:ascii="Arial" w:hAnsi="Arial" w:cs="Arial"/>
          <w:sz w:val="22"/>
          <w:szCs w:val="22"/>
        </w:rPr>
      </w:pPr>
    </w:p>
    <w:p w14:paraId="52D17BC4"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Draft ROP Terms/Conditions Not Agreed to by Applicant</w:t>
      </w:r>
    </w:p>
    <w:p w14:paraId="40F85CF4" w14:textId="77777777" w:rsidR="000F73C3" w:rsidRPr="00290754" w:rsidRDefault="000F73C3" w:rsidP="000F73C3">
      <w:pPr>
        <w:jc w:val="both"/>
        <w:rPr>
          <w:rFonts w:ascii="Arial" w:hAnsi="Arial" w:cs="Arial"/>
          <w:sz w:val="22"/>
          <w:szCs w:val="22"/>
        </w:rPr>
      </w:pPr>
    </w:p>
    <w:p w14:paraId="1312DB5A" w14:textId="6DC750F9" w:rsidR="000F73C3" w:rsidRPr="00290754" w:rsidRDefault="000F73C3" w:rsidP="000F73C3">
      <w:pPr>
        <w:jc w:val="both"/>
        <w:rPr>
          <w:rFonts w:ascii="Arial" w:hAnsi="Arial" w:cs="Arial"/>
          <w:sz w:val="22"/>
          <w:szCs w:val="22"/>
        </w:rPr>
      </w:pPr>
      <w:r w:rsidRPr="00290754">
        <w:rPr>
          <w:rFonts w:ascii="Arial" w:hAnsi="Arial" w:cs="Arial"/>
          <w:sz w:val="22"/>
          <w:szCs w:val="22"/>
        </w:rPr>
        <w:t xml:space="preserve">This </w:t>
      </w:r>
      <w:r w:rsidR="00B008B3">
        <w:rPr>
          <w:rFonts w:ascii="Arial" w:hAnsi="Arial" w:cs="Arial"/>
          <w:sz w:val="22"/>
          <w:szCs w:val="22"/>
        </w:rPr>
        <w:t xml:space="preserve">draft </w:t>
      </w:r>
      <w:r w:rsidR="00956132">
        <w:rPr>
          <w:rFonts w:ascii="Arial" w:hAnsi="Arial" w:cs="Arial"/>
          <w:sz w:val="22"/>
          <w:szCs w:val="22"/>
        </w:rPr>
        <w:t>ROP</w:t>
      </w:r>
      <w:r w:rsidRPr="00290754">
        <w:rPr>
          <w:rFonts w:ascii="Arial" w:hAnsi="Arial" w:cs="Arial"/>
          <w:sz w:val="22"/>
          <w:szCs w:val="22"/>
        </w:rPr>
        <w:t xml:space="preserve"> does not contain any terms and/or conditions that the AQD and the applicant did not agree upon pursuant to Rule 214(2).</w:t>
      </w:r>
      <w:r w:rsidR="00880972">
        <w:rPr>
          <w:rFonts w:ascii="Arial" w:hAnsi="Arial" w:cs="Arial"/>
          <w:sz w:val="22"/>
          <w:szCs w:val="22"/>
        </w:rPr>
        <w:t xml:space="preserve"> </w:t>
      </w:r>
    </w:p>
    <w:p w14:paraId="5575D5F3" w14:textId="77777777" w:rsidR="000F73C3" w:rsidRPr="00290754" w:rsidRDefault="000F73C3" w:rsidP="000F73C3">
      <w:pPr>
        <w:rPr>
          <w:rFonts w:ascii="Arial" w:hAnsi="Arial" w:cs="Arial"/>
          <w:sz w:val="22"/>
          <w:szCs w:val="22"/>
        </w:rPr>
      </w:pPr>
    </w:p>
    <w:p w14:paraId="249DA558" w14:textId="77777777" w:rsidR="000F73C3" w:rsidRPr="00CB60BD" w:rsidRDefault="000F73C3" w:rsidP="000F73C3">
      <w:pPr>
        <w:rPr>
          <w:rFonts w:ascii="Arial" w:hAnsi="Arial" w:cs="Arial"/>
          <w:sz w:val="22"/>
          <w:szCs w:val="22"/>
        </w:rPr>
      </w:pPr>
      <w:r w:rsidRPr="00290754">
        <w:rPr>
          <w:rFonts w:ascii="Arial" w:hAnsi="Arial" w:cs="Arial"/>
          <w:b/>
          <w:sz w:val="22"/>
          <w:szCs w:val="22"/>
          <w:u w:val="single"/>
        </w:rPr>
        <w:t>Compliance Status</w:t>
      </w:r>
    </w:p>
    <w:p w14:paraId="7734C8A3" w14:textId="77777777" w:rsidR="000F73C3" w:rsidRPr="00290754" w:rsidRDefault="000F73C3" w:rsidP="000F73C3">
      <w:pPr>
        <w:jc w:val="both"/>
        <w:rPr>
          <w:rFonts w:ascii="Arial" w:hAnsi="Arial" w:cs="Arial"/>
          <w:sz w:val="22"/>
          <w:szCs w:val="22"/>
        </w:rPr>
      </w:pPr>
    </w:p>
    <w:p w14:paraId="4D50A52A" w14:textId="1EA097A2" w:rsidR="0097600E" w:rsidRPr="00290754" w:rsidRDefault="0097600E" w:rsidP="0097600E">
      <w:pPr>
        <w:jc w:val="both"/>
        <w:rPr>
          <w:rFonts w:ascii="Arial" w:hAnsi="Arial" w:cs="Arial"/>
          <w:sz w:val="22"/>
          <w:szCs w:val="22"/>
        </w:rPr>
      </w:pPr>
      <w:r w:rsidRPr="00290754">
        <w:rPr>
          <w:rFonts w:ascii="Arial" w:hAnsi="Arial" w:cs="Arial"/>
          <w:sz w:val="22"/>
          <w:szCs w:val="22"/>
        </w:rPr>
        <w:t>The AQD finds that the stationary source is expected to be in compliance with all applicable requirements at the time of issuance of the ROP</w:t>
      </w:r>
      <w:r w:rsidR="003502C8">
        <w:rPr>
          <w:rFonts w:ascii="Arial" w:hAnsi="Arial" w:cs="Arial"/>
          <w:sz w:val="22"/>
          <w:szCs w:val="22"/>
        </w:rPr>
        <w:t>.</w:t>
      </w:r>
      <w:r w:rsidRPr="00290754">
        <w:rPr>
          <w:rFonts w:ascii="Arial" w:hAnsi="Arial" w:cs="Arial"/>
          <w:sz w:val="22"/>
          <w:szCs w:val="22"/>
        </w:rPr>
        <w:t xml:space="preserve"> </w:t>
      </w:r>
    </w:p>
    <w:p w14:paraId="4B059DC2" w14:textId="77777777" w:rsidR="000F73C3" w:rsidRDefault="000F73C3" w:rsidP="000F73C3">
      <w:pPr>
        <w:jc w:val="both"/>
        <w:rPr>
          <w:rFonts w:ascii="Arial" w:hAnsi="Arial" w:cs="Arial"/>
          <w:sz w:val="22"/>
          <w:szCs w:val="22"/>
        </w:rPr>
      </w:pPr>
    </w:p>
    <w:p w14:paraId="3182099F" w14:textId="77777777" w:rsidR="000F73C3" w:rsidRPr="00290754" w:rsidRDefault="000F73C3" w:rsidP="000F73C3">
      <w:pPr>
        <w:jc w:val="both"/>
        <w:rPr>
          <w:rFonts w:ascii="Arial" w:hAnsi="Arial" w:cs="Arial"/>
          <w:b/>
          <w:sz w:val="22"/>
          <w:szCs w:val="22"/>
          <w:u w:val="single"/>
        </w:rPr>
      </w:pPr>
      <w:r w:rsidRPr="00290754">
        <w:rPr>
          <w:rFonts w:ascii="Arial" w:hAnsi="Arial" w:cs="Arial"/>
          <w:b/>
          <w:sz w:val="22"/>
          <w:szCs w:val="22"/>
          <w:u w:val="single"/>
        </w:rPr>
        <w:t xml:space="preserve">Action </w:t>
      </w:r>
      <w:r>
        <w:rPr>
          <w:rFonts w:ascii="Arial" w:hAnsi="Arial" w:cs="Arial"/>
          <w:b/>
          <w:sz w:val="22"/>
          <w:szCs w:val="22"/>
          <w:u w:val="single"/>
        </w:rPr>
        <w:t>t</w:t>
      </w:r>
      <w:r w:rsidRPr="00290754">
        <w:rPr>
          <w:rFonts w:ascii="Arial" w:hAnsi="Arial" w:cs="Arial"/>
          <w:b/>
          <w:sz w:val="22"/>
          <w:szCs w:val="22"/>
          <w:u w:val="single"/>
        </w:rPr>
        <w:t xml:space="preserve">aken by </w:t>
      </w:r>
      <w:r>
        <w:rPr>
          <w:rFonts w:ascii="Arial" w:hAnsi="Arial" w:cs="Arial"/>
          <w:b/>
          <w:sz w:val="22"/>
          <w:szCs w:val="22"/>
          <w:u w:val="single"/>
        </w:rPr>
        <w:t>E</w:t>
      </w:r>
      <w:r w:rsidR="00251166">
        <w:rPr>
          <w:rFonts w:ascii="Arial" w:hAnsi="Arial" w:cs="Arial"/>
          <w:b/>
          <w:sz w:val="22"/>
          <w:szCs w:val="22"/>
          <w:u w:val="single"/>
        </w:rPr>
        <w:t>GLE</w:t>
      </w:r>
      <w:r w:rsidR="00956132">
        <w:rPr>
          <w:rFonts w:ascii="Arial" w:hAnsi="Arial" w:cs="Arial"/>
          <w:b/>
          <w:sz w:val="22"/>
          <w:szCs w:val="22"/>
          <w:u w:val="single"/>
        </w:rPr>
        <w:t>, AQD</w:t>
      </w:r>
    </w:p>
    <w:p w14:paraId="64B7F30C" w14:textId="77777777" w:rsidR="000F73C3" w:rsidRPr="00290754" w:rsidRDefault="000F73C3" w:rsidP="000F73C3">
      <w:pPr>
        <w:jc w:val="both"/>
        <w:rPr>
          <w:rFonts w:ascii="Arial" w:hAnsi="Arial" w:cs="Arial"/>
          <w:sz w:val="22"/>
          <w:szCs w:val="22"/>
        </w:rPr>
      </w:pPr>
    </w:p>
    <w:p w14:paraId="7FF40ED6" w14:textId="67A467DF" w:rsidR="0008184C" w:rsidRDefault="000F73C3" w:rsidP="0024506D">
      <w:pPr>
        <w:jc w:val="both"/>
        <w:rPr>
          <w:rFonts w:ascii="Arial" w:hAnsi="Arial" w:cs="Arial"/>
          <w:sz w:val="22"/>
          <w:szCs w:val="22"/>
        </w:rPr>
      </w:pPr>
      <w:r w:rsidRPr="00290754">
        <w:rPr>
          <w:rFonts w:ascii="Arial" w:hAnsi="Arial" w:cs="Arial"/>
          <w:sz w:val="22"/>
          <w:szCs w:val="22"/>
        </w:rPr>
        <w:t xml:space="preserve">The AQD proposes to approve this </w:t>
      </w:r>
      <w:r w:rsidR="00956132">
        <w:rPr>
          <w:rFonts w:ascii="Arial" w:hAnsi="Arial" w:cs="Arial"/>
          <w:sz w:val="22"/>
          <w:szCs w:val="22"/>
        </w:rPr>
        <w:t>ROP</w:t>
      </w:r>
      <w:r w:rsidRPr="00290754">
        <w:rPr>
          <w:rFonts w:ascii="Arial" w:hAnsi="Arial" w:cs="Arial"/>
          <w:sz w:val="22"/>
          <w:szCs w:val="22"/>
        </w:rPr>
        <w:t xml:space="preserve">.  A final decision on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will not be made until the public and affected states have had an opportunity to comment on the AQD’s proposed action and draft permit.  In addition, the </w:t>
      </w:r>
      <w:r>
        <w:rPr>
          <w:rFonts w:ascii="Arial" w:hAnsi="Arial" w:cs="Arial"/>
          <w:sz w:val="22"/>
          <w:szCs w:val="22"/>
        </w:rPr>
        <w:t>US</w:t>
      </w:r>
      <w:r w:rsidRPr="00290754">
        <w:rPr>
          <w:rFonts w:ascii="Arial" w:hAnsi="Arial" w:cs="Arial"/>
          <w:sz w:val="22"/>
          <w:szCs w:val="22"/>
        </w:rPr>
        <w:t xml:space="preserve">EPA is allowed up to 45 days to review the draft </w:t>
      </w:r>
      <w:r w:rsidR="00956132">
        <w:rPr>
          <w:rFonts w:ascii="Arial" w:hAnsi="Arial" w:cs="Arial"/>
          <w:sz w:val="22"/>
          <w:szCs w:val="22"/>
        </w:rPr>
        <w:t>ROP</w:t>
      </w:r>
      <w:r w:rsidRPr="00290754">
        <w:rPr>
          <w:rFonts w:ascii="Arial" w:hAnsi="Arial" w:cs="Arial"/>
          <w:sz w:val="22"/>
          <w:szCs w:val="22"/>
        </w:rPr>
        <w:t xml:space="preserve"> and related material.  The AQD is not required to accept recommendations that are not based on applicable requirements.  The delegated decision maker for the AQD </w:t>
      </w:r>
      <w:r w:rsidR="00983014" w:rsidRPr="00290754">
        <w:rPr>
          <w:rFonts w:ascii="Arial" w:hAnsi="Arial" w:cs="Arial"/>
          <w:sz w:val="22"/>
          <w:szCs w:val="22"/>
        </w:rPr>
        <w:t>is</w:t>
      </w:r>
      <w:r w:rsidR="00983014">
        <w:rPr>
          <w:rFonts w:ascii="Arial" w:hAnsi="Arial" w:cs="Arial"/>
          <w:sz w:val="22"/>
          <w:szCs w:val="22"/>
        </w:rPr>
        <w:t xml:space="preserve"> </w:t>
      </w:r>
      <w:bookmarkStart w:id="45" w:name="DistSupervisor"/>
      <w:r w:rsidR="00E33BD8">
        <w:rPr>
          <w:rFonts w:ascii="Arial" w:hAnsi="Arial" w:cs="Arial"/>
          <w:noProof/>
          <w:sz w:val="22"/>
          <w:szCs w:val="22"/>
        </w:rPr>
        <w:t>Heidi Hollenbach</w:t>
      </w:r>
      <w:bookmarkEnd w:id="45"/>
      <w:r w:rsidRPr="00290754">
        <w:rPr>
          <w:rFonts w:ascii="Arial" w:hAnsi="Arial" w:cs="Arial"/>
          <w:sz w:val="22"/>
          <w:szCs w:val="22"/>
        </w:rPr>
        <w:t xml:space="preserve">, </w:t>
      </w:r>
      <w:r w:rsidR="007B06F8">
        <w:rPr>
          <w:rFonts w:ascii="Arial" w:hAnsi="Arial" w:cs="Arial"/>
          <w:sz w:val="22"/>
          <w:szCs w:val="22"/>
        </w:rPr>
        <w:t>Grand Rapids</w:t>
      </w:r>
      <w:r w:rsidRPr="00290754">
        <w:rPr>
          <w:rFonts w:ascii="Arial" w:hAnsi="Arial" w:cs="Arial"/>
          <w:sz w:val="22"/>
          <w:szCs w:val="22"/>
        </w:rPr>
        <w:t xml:space="preserve"> District Supervisor.  The final determination for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approval/disapproval will be based on the contents of the </w:t>
      </w:r>
      <w:r w:rsidR="00956132">
        <w:rPr>
          <w:rFonts w:ascii="Arial" w:hAnsi="Arial" w:cs="Arial"/>
          <w:sz w:val="22"/>
          <w:szCs w:val="22"/>
        </w:rPr>
        <w:t>ROP</w:t>
      </w:r>
      <w:r w:rsidRPr="00290754">
        <w:rPr>
          <w:rFonts w:ascii="Arial" w:hAnsi="Arial" w:cs="Arial"/>
          <w:sz w:val="22"/>
          <w:szCs w:val="22"/>
        </w:rPr>
        <w:t xml:space="preserve"> </w:t>
      </w:r>
      <w:r w:rsidR="00956132">
        <w:rPr>
          <w:rFonts w:ascii="Arial" w:hAnsi="Arial" w:cs="Arial"/>
          <w:sz w:val="22"/>
          <w:szCs w:val="22"/>
        </w:rPr>
        <w:t>A</w:t>
      </w:r>
      <w:r w:rsidRPr="00290754">
        <w:rPr>
          <w:rFonts w:ascii="Arial" w:hAnsi="Arial" w:cs="Arial"/>
          <w:sz w:val="22"/>
          <w:szCs w:val="22"/>
        </w:rPr>
        <w:t xml:space="preserve">pplication, a judgment that the stationary source will be able to comply with applicable emission limits and other terms and conditions, and resolution of any objections by the </w:t>
      </w:r>
      <w:r>
        <w:rPr>
          <w:rFonts w:ascii="Arial" w:hAnsi="Arial" w:cs="Arial"/>
          <w:sz w:val="22"/>
          <w:szCs w:val="22"/>
        </w:rPr>
        <w:t>US</w:t>
      </w:r>
      <w:r w:rsidRPr="00290754">
        <w:rPr>
          <w:rFonts w:ascii="Arial" w:hAnsi="Arial" w:cs="Arial"/>
          <w:sz w:val="22"/>
          <w:szCs w:val="22"/>
        </w:rPr>
        <w:t>EPA.</w:t>
      </w:r>
    </w:p>
    <w:p w14:paraId="2931C68E" w14:textId="77777777" w:rsidR="0008184C" w:rsidRDefault="0008184C">
      <w:pPr>
        <w:rPr>
          <w:rFonts w:ascii="Arial" w:hAnsi="Arial" w:cs="Arial"/>
          <w:sz w:val="22"/>
          <w:szCs w:val="22"/>
        </w:rPr>
      </w:pPr>
      <w:r>
        <w:rPr>
          <w:rFonts w:ascii="Arial" w:hAnsi="Arial" w:cs="Arial"/>
          <w:sz w:val="22"/>
          <w:szCs w:val="22"/>
        </w:rPr>
        <w:br w:type="page"/>
      </w:r>
    </w:p>
    <w:tbl>
      <w:tblPr>
        <w:tblW w:w="0" w:type="auto"/>
        <w:tblInd w:w="18" w:type="dxa"/>
        <w:tblLayout w:type="fixed"/>
        <w:tblLook w:val="0000" w:firstRow="0" w:lastRow="0" w:firstColumn="0" w:lastColumn="0" w:noHBand="0" w:noVBand="0"/>
      </w:tblPr>
      <w:tblGrid>
        <w:gridCol w:w="2250"/>
        <w:gridCol w:w="5670"/>
        <w:gridCol w:w="2430"/>
      </w:tblGrid>
      <w:tr w:rsidR="0008184C" w14:paraId="0EB50A7B" w14:textId="77777777" w:rsidTr="00557876">
        <w:tc>
          <w:tcPr>
            <w:tcW w:w="2250" w:type="dxa"/>
          </w:tcPr>
          <w:p w14:paraId="759B08AE" w14:textId="77777777" w:rsidR="0008184C" w:rsidRDefault="0008184C" w:rsidP="00557876">
            <w:pPr>
              <w:jc w:val="center"/>
              <w:rPr>
                <w:rFonts w:ascii="Arial" w:hAnsi="Arial"/>
                <w:sz w:val="16"/>
              </w:rPr>
            </w:pPr>
          </w:p>
        </w:tc>
        <w:tc>
          <w:tcPr>
            <w:tcW w:w="5670" w:type="dxa"/>
          </w:tcPr>
          <w:p w14:paraId="57A8E5E8" w14:textId="77777777" w:rsidR="0008184C" w:rsidRDefault="0008184C" w:rsidP="00557876">
            <w:pPr>
              <w:ind w:left="-108" w:right="-140"/>
              <w:jc w:val="center"/>
              <w:rPr>
                <w:rFonts w:ascii="Arial" w:hAnsi="Arial"/>
              </w:rPr>
            </w:pPr>
            <w:r>
              <w:rPr>
                <w:rFonts w:ascii="Arial" w:hAnsi="Arial"/>
              </w:rPr>
              <w:t>Michigan Department of Environment, Great Lakes, and Energy</w:t>
            </w:r>
          </w:p>
          <w:p w14:paraId="0588E84D" w14:textId="77777777" w:rsidR="0008184C" w:rsidRDefault="0008184C" w:rsidP="00557876">
            <w:pPr>
              <w:jc w:val="center"/>
              <w:rPr>
                <w:rFonts w:ascii="Arial" w:hAnsi="Arial"/>
                <w:sz w:val="16"/>
              </w:rPr>
            </w:pPr>
            <w:r>
              <w:rPr>
                <w:rFonts w:ascii="Arial" w:hAnsi="Arial"/>
              </w:rPr>
              <w:t>Air Quality Division</w:t>
            </w:r>
          </w:p>
        </w:tc>
        <w:tc>
          <w:tcPr>
            <w:tcW w:w="2430" w:type="dxa"/>
          </w:tcPr>
          <w:p w14:paraId="70447E7A" w14:textId="77777777" w:rsidR="0008184C" w:rsidRDefault="0008184C" w:rsidP="00557876">
            <w:pPr>
              <w:jc w:val="center"/>
              <w:rPr>
                <w:rFonts w:ascii="Arial" w:hAnsi="Arial"/>
                <w:b/>
                <w:sz w:val="24"/>
              </w:rPr>
            </w:pPr>
          </w:p>
        </w:tc>
      </w:tr>
      <w:tr w:rsidR="0008184C" w14:paraId="3C1BF660" w14:textId="77777777" w:rsidTr="00557876">
        <w:trPr>
          <w:cantSplit/>
          <w:trHeight w:val="146"/>
        </w:trPr>
        <w:tc>
          <w:tcPr>
            <w:tcW w:w="2250" w:type="dxa"/>
          </w:tcPr>
          <w:p w14:paraId="525FC369" w14:textId="77777777" w:rsidR="0008184C" w:rsidRPr="00DB5924" w:rsidRDefault="0008184C" w:rsidP="00557876">
            <w:pPr>
              <w:pStyle w:val="Header"/>
              <w:jc w:val="center"/>
              <w:rPr>
                <w:rFonts w:ascii="Arial" w:hAnsi="Arial"/>
                <w:b/>
                <w:sz w:val="16"/>
              </w:rPr>
            </w:pPr>
            <w:r w:rsidRPr="00DB5924">
              <w:rPr>
                <w:rFonts w:ascii="Arial" w:hAnsi="Arial"/>
                <w:b/>
                <w:sz w:val="16"/>
              </w:rPr>
              <w:t>State Registration Number</w:t>
            </w:r>
          </w:p>
        </w:tc>
        <w:tc>
          <w:tcPr>
            <w:tcW w:w="5670" w:type="dxa"/>
          </w:tcPr>
          <w:p w14:paraId="3ED86BDC" w14:textId="77777777" w:rsidR="0008184C" w:rsidRDefault="0008184C" w:rsidP="00557876">
            <w:pPr>
              <w:pStyle w:val="Header"/>
              <w:jc w:val="center"/>
              <w:rPr>
                <w:rFonts w:ascii="Arial" w:hAnsi="Arial"/>
                <w:b/>
                <w:sz w:val="28"/>
              </w:rPr>
            </w:pPr>
            <w:r>
              <w:rPr>
                <w:rFonts w:ascii="Arial" w:hAnsi="Arial"/>
                <w:b/>
                <w:sz w:val="28"/>
              </w:rPr>
              <w:t>RENEWABLE OPERATING PERMIT</w:t>
            </w:r>
          </w:p>
        </w:tc>
        <w:tc>
          <w:tcPr>
            <w:tcW w:w="2430" w:type="dxa"/>
          </w:tcPr>
          <w:p w14:paraId="0FAEB329" w14:textId="77777777" w:rsidR="0008184C" w:rsidRPr="00DB5924" w:rsidRDefault="0008184C" w:rsidP="00557876">
            <w:pPr>
              <w:jc w:val="center"/>
              <w:rPr>
                <w:rFonts w:ascii="Arial" w:hAnsi="Arial"/>
                <w:b/>
                <w:sz w:val="16"/>
              </w:rPr>
            </w:pPr>
            <w:smartTag w:uri="urn:schemas-microsoft-com:office:smarttags" w:element="stockticker">
              <w:r w:rsidRPr="00DB5924">
                <w:rPr>
                  <w:rFonts w:ascii="Arial" w:hAnsi="Arial"/>
                  <w:b/>
                  <w:sz w:val="16"/>
                </w:rPr>
                <w:t>ROP</w:t>
              </w:r>
            </w:smartTag>
            <w:r w:rsidRPr="00DB5924">
              <w:rPr>
                <w:rFonts w:ascii="Arial" w:hAnsi="Arial"/>
                <w:b/>
                <w:sz w:val="16"/>
              </w:rPr>
              <w:t xml:space="preserve"> Number</w:t>
            </w:r>
          </w:p>
        </w:tc>
      </w:tr>
      <w:tr w:rsidR="0008184C" w14:paraId="60372A89" w14:textId="77777777" w:rsidTr="00557876">
        <w:trPr>
          <w:cantSplit/>
          <w:trHeight w:val="145"/>
        </w:trPr>
        <w:tc>
          <w:tcPr>
            <w:tcW w:w="2250" w:type="dxa"/>
          </w:tcPr>
          <w:p w14:paraId="17C7897C" w14:textId="0002F7EA" w:rsidR="0008184C" w:rsidRPr="00910FEA" w:rsidRDefault="0008184C" w:rsidP="00557876">
            <w:pPr>
              <w:pStyle w:val="Header"/>
              <w:jc w:val="center"/>
              <w:rPr>
                <w:rFonts w:ascii="Arial" w:hAnsi="Arial"/>
                <w:sz w:val="22"/>
                <w:szCs w:val="22"/>
              </w:rPr>
            </w:pPr>
            <w:r>
              <w:rPr>
                <w:rFonts w:ascii="Arial" w:hAnsi="Arial"/>
                <w:sz w:val="22"/>
              </w:rPr>
              <w:t>B7220</w:t>
            </w:r>
          </w:p>
        </w:tc>
        <w:tc>
          <w:tcPr>
            <w:tcW w:w="5670" w:type="dxa"/>
          </w:tcPr>
          <w:p w14:paraId="5CF20DE5" w14:textId="092FCEF7" w:rsidR="0008184C" w:rsidRPr="003D3F6C" w:rsidRDefault="0008184C" w:rsidP="00557876">
            <w:pPr>
              <w:pStyle w:val="Heading1"/>
              <w:spacing w:before="120"/>
              <w:rPr>
                <w:sz w:val="22"/>
                <w:szCs w:val="22"/>
              </w:rPr>
            </w:pPr>
            <w:bookmarkStart w:id="46" w:name="_Toc110497012"/>
            <w:r>
              <w:rPr>
                <w:sz w:val="22"/>
                <w:szCs w:val="22"/>
              </w:rPr>
              <w:t xml:space="preserve">August </w:t>
            </w:r>
            <w:r w:rsidR="002B4FA8">
              <w:rPr>
                <w:sz w:val="22"/>
                <w:szCs w:val="22"/>
              </w:rPr>
              <w:t>5</w:t>
            </w:r>
            <w:r>
              <w:rPr>
                <w:sz w:val="22"/>
                <w:szCs w:val="22"/>
              </w:rPr>
              <w:t>, 2022</w:t>
            </w:r>
            <w:r w:rsidRPr="003D3F6C">
              <w:rPr>
                <w:sz w:val="22"/>
                <w:szCs w:val="22"/>
              </w:rPr>
              <w:t xml:space="preserve"> - STAFF REPORT ADDENDUM</w:t>
            </w:r>
            <w:bookmarkEnd w:id="46"/>
          </w:p>
        </w:tc>
        <w:tc>
          <w:tcPr>
            <w:tcW w:w="2430" w:type="dxa"/>
          </w:tcPr>
          <w:p w14:paraId="4D0BFEB4" w14:textId="133EC06B" w:rsidR="0008184C" w:rsidRPr="00910FEA" w:rsidRDefault="0008184C" w:rsidP="00557876">
            <w:pPr>
              <w:pStyle w:val="Header"/>
              <w:jc w:val="center"/>
              <w:rPr>
                <w:rFonts w:ascii="Arial" w:hAnsi="Arial"/>
                <w:sz w:val="22"/>
                <w:szCs w:val="22"/>
              </w:rPr>
            </w:pPr>
            <w:r>
              <w:rPr>
                <w:rFonts w:ascii="Arial" w:hAnsi="Arial"/>
                <w:sz w:val="22"/>
                <w:szCs w:val="22"/>
              </w:rPr>
              <w:t>MI-ROP-B7220-20</w:t>
            </w:r>
            <w:r w:rsidR="00672714">
              <w:rPr>
                <w:rFonts w:ascii="Arial" w:hAnsi="Arial"/>
                <w:sz w:val="22"/>
                <w:szCs w:val="22"/>
              </w:rPr>
              <w:t>22</w:t>
            </w:r>
            <w:r w:rsidRPr="00910FEA">
              <w:rPr>
                <w:rFonts w:ascii="Arial" w:hAnsi="Arial"/>
                <w:sz w:val="22"/>
                <w:szCs w:val="22"/>
              </w:rPr>
              <w:fldChar w:fldCharType="begin" w:fldLock="1">
                <w:ffData>
                  <w:name w:val="ROP"/>
                  <w:enabled/>
                  <w:calcOnExit/>
                  <w:statusText w:type="text" w:val="Enter RO Permit Number After (YEAR) Is Determined."/>
                  <w:textInput/>
                </w:ffData>
              </w:fldChar>
            </w:r>
            <w:r w:rsidRPr="00910FEA">
              <w:rPr>
                <w:rFonts w:ascii="Arial" w:hAnsi="Arial"/>
                <w:sz w:val="22"/>
                <w:szCs w:val="22"/>
              </w:rPr>
              <w:instrText xml:space="preserve"> FORMTEXT </w:instrText>
            </w:r>
            <w:r w:rsidR="007B77B8">
              <w:rPr>
                <w:rFonts w:ascii="Arial" w:hAnsi="Arial"/>
                <w:sz w:val="22"/>
                <w:szCs w:val="22"/>
              </w:rPr>
            </w:r>
            <w:r w:rsidR="007B77B8">
              <w:rPr>
                <w:rFonts w:ascii="Arial" w:hAnsi="Arial"/>
                <w:sz w:val="22"/>
                <w:szCs w:val="22"/>
              </w:rPr>
              <w:fldChar w:fldCharType="separate"/>
            </w:r>
            <w:r w:rsidRPr="00910FEA">
              <w:rPr>
                <w:rFonts w:ascii="Arial" w:hAnsi="Arial"/>
                <w:sz w:val="22"/>
                <w:szCs w:val="22"/>
              </w:rPr>
              <w:fldChar w:fldCharType="end"/>
            </w:r>
          </w:p>
        </w:tc>
      </w:tr>
    </w:tbl>
    <w:p w14:paraId="3F67C03B" w14:textId="77777777" w:rsidR="0008184C" w:rsidRDefault="0008184C" w:rsidP="0008184C">
      <w:pPr>
        <w:pStyle w:val="Header"/>
        <w:tabs>
          <w:tab w:val="clear" w:pos="4320"/>
          <w:tab w:val="clear" w:pos="8640"/>
        </w:tabs>
        <w:rPr>
          <w:rFonts w:ascii="Arial" w:hAnsi="Arial"/>
          <w:sz w:val="18"/>
        </w:rPr>
      </w:pPr>
    </w:p>
    <w:p w14:paraId="0A4677F2" w14:textId="77777777" w:rsidR="0008184C" w:rsidRDefault="0008184C" w:rsidP="0008184C">
      <w:pPr>
        <w:rPr>
          <w:rFonts w:ascii="Arial" w:hAnsi="Arial"/>
          <w:sz w:val="22"/>
        </w:rPr>
      </w:pPr>
    </w:p>
    <w:p w14:paraId="4C743097" w14:textId="77777777" w:rsidR="0008184C" w:rsidRDefault="0008184C" w:rsidP="0008184C">
      <w:pPr>
        <w:rPr>
          <w:rFonts w:ascii="Arial" w:hAnsi="Arial"/>
          <w:b/>
          <w:sz w:val="22"/>
          <w:u w:val="single"/>
        </w:rPr>
      </w:pPr>
      <w:bookmarkStart w:id="47" w:name="_Toc482691122"/>
      <w:r>
        <w:rPr>
          <w:rFonts w:ascii="Arial" w:hAnsi="Arial"/>
          <w:b/>
          <w:sz w:val="22"/>
          <w:u w:val="single"/>
        </w:rPr>
        <w:t>Purpose</w:t>
      </w:r>
      <w:bookmarkEnd w:id="47"/>
    </w:p>
    <w:p w14:paraId="2078FB1B" w14:textId="77777777" w:rsidR="0008184C" w:rsidRDefault="0008184C" w:rsidP="0008184C">
      <w:pPr>
        <w:rPr>
          <w:rFonts w:ascii="Arial" w:hAnsi="Arial"/>
          <w:sz w:val="22"/>
        </w:rPr>
      </w:pPr>
    </w:p>
    <w:p w14:paraId="5C460403" w14:textId="5A35533F" w:rsidR="0008184C" w:rsidRDefault="0008184C" w:rsidP="0008184C">
      <w:pPr>
        <w:jc w:val="both"/>
        <w:rPr>
          <w:rFonts w:ascii="Arial" w:hAnsi="Arial"/>
          <w:sz w:val="22"/>
        </w:rPr>
      </w:pPr>
      <w:r>
        <w:rPr>
          <w:rFonts w:ascii="Arial" w:hAnsi="Arial"/>
          <w:sz w:val="22"/>
        </w:rPr>
        <w:t xml:space="preserve">A Staff Report dated </w:t>
      </w:r>
      <w:r>
        <w:rPr>
          <w:rFonts w:ascii="Arial" w:hAnsi="Arial" w:cs="Arial"/>
          <w:sz w:val="22"/>
          <w:szCs w:val="22"/>
        </w:rPr>
        <w:t>July 4, 2022</w:t>
      </w:r>
      <w:r>
        <w:rPr>
          <w:rFonts w:ascii="Arial" w:hAnsi="Arial"/>
          <w:sz w:val="22"/>
        </w:rPr>
        <w:t>, was developed to set forth the applicable requirements and factual basis for the draft Renewable Operating Permit (</w:t>
      </w:r>
      <w:smartTag w:uri="urn:schemas-microsoft-com:office:smarttags" w:element="stockticker">
        <w:r>
          <w:rPr>
            <w:rFonts w:ascii="Arial" w:hAnsi="Arial"/>
            <w:sz w:val="22"/>
          </w:rPr>
          <w:t>ROP</w:t>
        </w:r>
      </w:smartTag>
      <w:r>
        <w:rPr>
          <w:rFonts w:ascii="Arial" w:hAnsi="Arial"/>
          <w:sz w:val="22"/>
        </w:rPr>
        <w:t xml:space="preserve">) terms and conditions as required by Rule 214(1) of the administrative rules promulgated under Act 451.  The purpose of this Staff Report Addendum is to summarize any significant comments received on the draft </w:t>
      </w:r>
      <w:smartTag w:uri="urn:schemas-microsoft-com:office:smarttags" w:element="stockticker">
        <w:r>
          <w:rPr>
            <w:rFonts w:ascii="Arial" w:hAnsi="Arial"/>
            <w:sz w:val="22"/>
          </w:rPr>
          <w:t>ROP</w:t>
        </w:r>
      </w:smartTag>
      <w:r>
        <w:rPr>
          <w:rFonts w:ascii="Arial" w:hAnsi="Arial"/>
          <w:sz w:val="22"/>
        </w:rPr>
        <w:t xml:space="preserve"> during the 30-day public comment period as described in Rule 214(3).  In addition, this addendum describes any changes to the draft </w:t>
      </w:r>
      <w:smartTag w:uri="urn:schemas-microsoft-com:office:smarttags" w:element="stockticker">
        <w:r>
          <w:rPr>
            <w:rFonts w:ascii="Arial" w:hAnsi="Arial"/>
            <w:sz w:val="22"/>
          </w:rPr>
          <w:t>ROP</w:t>
        </w:r>
      </w:smartTag>
      <w:r>
        <w:rPr>
          <w:rFonts w:ascii="Arial" w:hAnsi="Arial"/>
          <w:sz w:val="22"/>
        </w:rPr>
        <w:t xml:space="preserve"> resulting from these pertinent comments. </w:t>
      </w:r>
    </w:p>
    <w:p w14:paraId="0514D2B1" w14:textId="77777777" w:rsidR="0008184C" w:rsidRDefault="0008184C" w:rsidP="0008184C">
      <w:pPr>
        <w:rPr>
          <w:rFonts w:ascii="Arial" w:hAnsi="Arial"/>
          <w:sz w:val="22"/>
        </w:rPr>
      </w:pPr>
    </w:p>
    <w:p w14:paraId="0AE37D7C" w14:textId="77777777" w:rsidR="0008184C" w:rsidRDefault="0008184C" w:rsidP="0008184C">
      <w:pPr>
        <w:rPr>
          <w:rFonts w:ascii="Arial" w:hAnsi="Arial"/>
          <w:b/>
          <w:sz w:val="22"/>
          <w:u w:val="single"/>
        </w:rPr>
      </w:pPr>
      <w:r>
        <w:rPr>
          <w:rFonts w:ascii="Arial" w:hAnsi="Arial"/>
          <w:b/>
          <w:sz w:val="22"/>
          <w:u w:val="single"/>
        </w:rPr>
        <w:t>General Information</w:t>
      </w:r>
    </w:p>
    <w:p w14:paraId="5451C5D4" w14:textId="77777777" w:rsidR="0008184C" w:rsidRDefault="0008184C" w:rsidP="0008184C">
      <w:pPr>
        <w:rPr>
          <w:rFonts w:ascii="Arial" w:hAnsi="Arial"/>
          <w:sz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464"/>
        <w:gridCol w:w="5796"/>
      </w:tblGrid>
      <w:tr w:rsidR="0008184C" w14:paraId="5D772418" w14:textId="77777777" w:rsidTr="00557876">
        <w:tc>
          <w:tcPr>
            <w:tcW w:w="4464" w:type="dxa"/>
          </w:tcPr>
          <w:p w14:paraId="601F304D" w14:textId="77777777" w:rsidR="0008184C" w:rsidRDefault="0008184C" w:rsidP="00557876">
            <w:pPr>
              <w:tabs>
                <w:tab w:val="left" w:pos="3424"/>
              </w:tabs>
              <w:rPr>
                <w:rFonts w:ascii="Arial" w:hAnsi="Arial"/>
                <w:sz w:val="22"/>
              </w:rPr>
            </w:pPr>
            <w:r>
              <w:rPr>
                <w:rFonts w:ascii="Arial" w:hAnsi="Arial"/>
                <w:sz w:val="22"/>
              </w:rPr>
              <w:t>Responsible Official:</w:t>
            </w:r>
          </w:p>
        </w:tc>
        <w:tc>
          <w:tcPr>
            <w:tcW w:w="5796" w:type="dxa"/>
          </w:tcPr>
          <w:p w14:paraId="0047A071" w14:textId="77777777" w:rsidR="0008184C" w:rsidRPr="00290754" w:rsidRDefault="0008184C" w:rsidP="0008184C">
            <w:pPr>
              <w:rPr>
                <w:rFonts w:ascii="Arial" w:hAnsi="Arial" w:cs="Arial"/>
                <w:sz w:val="22"/>
                <w:szCs w:val="22"/>
              </w:rPr>
            </w:pPr>
            <w:r>
              <w:rPr>
                <w:rFonts w:ascii="Arial" w:hAnsi="Arial" w:cs="Arial"/>
                <w:sz w:val="22"/>
                <w:szCs w:val="22"/>
              </w:rPr>
              <w:t>Keith Mossman, Director, Great Lakes Regions</w:t>
            </w:r>
          </w:p>
          <w:p w14:paraId="65B14A2A" w14:textId="56E2C79F" w:rsidR="0008184C" w:rsidRDefault="0008184C" w:rsidP="0008184C">
            <w:pPr>
              <w:rPr>
                <w:rFonts w:ascii="Arial" w:hAnsi="Arial"/>
                <w:sz w:val="22"/>
              </w:rPr>
            </w:pPr>
            <w:r>
              <w:rPr>
                <w:rFonts w:ascii="Arial" w:hAnsi="Arial" w:cs="Arial"/>
                <w:sz w:val="22"/>
                <w:szCs w:val="22"/>
              </w:rPr>
              <w:t>248-205-4520</w:t>
            </w:r>
          </w:p>
        </w:tc>
      </w:tr>
      <w:tr w:rsidR="0008184C" w14:paraId="1F21BCE9" w14:textId="77777777" w:rsidTr="00557876">
        <w:tc>
          <w:tcPr>
            <w:tcW w:w="4464" w:type="dxa"/>
          </w:tcPr>
          <w:p w14:paraId="3EB089B5" w14:textId="77777777" w:rsidR="0008184C" w:rsidRDefault="0008184C" w:rsidP="00557876">
            <w:pPr>
              <w:rPr>
                <w:rFonts w:ascii="Arial" w:hAnsi="Arial"/>
                <w:sz w:val="22"/>
              </w:rPr>
            </w:pPr>
            <w:r>
              <w:rPr>
                <w:rFonts w:ascii="Arial" w:hAnsi="Arial"/>
                <w:sz w:val="22"/>
              </w:rPr>
              <w:t>AQD Contact:</w:t>
            </w:r>
          </w:p>
        </w:tc>
        <w:tc>
          <w:tcPr>
            <w:tcW w:w="5796" w:type="dxa"/>
          </w:tcPr>
          <w:p w14:paraId="67211A90" w14:textId="77777777" w:rsidR="0008184C" w:rsidRPr="00290754" w:rsidRDefault="0008184C" w:rsidP="0008184C">
            <w:pPr>
              <w:rPr>
                <w:rFonts w:ascii="Arial" w:hAnsi="Arial" w:cs="Arial"/>
                <w:sz w:val="22"/>
                <w:szCs w:val="22"/>
              </w:rPr>
            </w:pPr>
            <w:r>
              <w:rPr>
                <w:rFonts w:ascii="Arial" w:hAnsi="Arial" w:cs="Arial"/>
                <w:sz w:val="22"/>
                <w:szCs w:val="22"/>
              </w:rPr>
              <w:t>Chris Robinson</w:t>
            </w:r>
            <w:r w:rsidRPr="00290754">
              <w:rPr>
                <w:rFonts w:ascii="Arial" w:hAnsi="Arial" w:cs="Arial"/>
                <w:sz w:val="22"/>
                <w:szCs w:val="22"/>
              </w:rPr>
              <w:t xml:space="preserve">, </w:t>
            </w:r>
            <w:r>
              <w:rPr>
                <w:rFonts w:ascii="Arial" w:hAnsi="Arial" w:cs="Arial"/>
                <w:sz w:val="22"/>
                <w:szCs w:val="22"/>
              </w:rPr>
              <w:t>Environmental Quality Analyst</w:t>
            </w:r>
          </w:p>
          <w:p w14:paraId="29042590" w14:textId="7C04E58B" w:rsidR="0008184C" w:rsidRDefault="0008184C" w:rsidP="0008184C">
            <w:pPr>
              <w:rPr>
                <w:rFonts w:ascii="Arial" w:hAnsi="Arial"/>
                <w:sz w:val="22"/>
              </w:rPr>
            </w:pPr>
            <w:r>
              <w:rPr>
                <w:rFonts w:ascii="Arial" w:hAnsi="Arial" w:cs="Arial"/>
                <w:sz w:val="22"/>
                <w:szCs w:val="22"/>
              </w:rPr>
              <w:t>616-286-0083</w:t>
            </w:r>
          </w:p>
        </w:tc>
      </w:tr>
    </w:tbl>
    <w:p w14:paraId="6C5907F0" w14:textId="77777777" w:rsidR="0008184C" w:rsidRDefault="0008184C" w:rsidP="0008184C">
      <w:pPr>
        <w:jc w:val="both"/>
        <w:rPr>
          <w:rFonts w:ascii="Arial" w:hAnsi="Arial"/>
          <w:sz w:val="22"/>
        </w:rPr>
      </w:pPr>
    </w:p>
    <w:p w14:paraId="2E928577" w14:textId="77777777" w:rsidR="0008184C" w:rsidRDefault="0008184C" w:rsidP="0008184C">
      <w:pPr>
        <w:rPr>
          <w:rFonts w:ascii="Arial" w:hAnsi="Arial"/>
          <w:b/>
          <w:sz w:val="22"/>
          <w:u w:val="single"/>
        </w:rPr>
      </w:pPr>
      <w:bookmarkStart w:id="48" w:name="_Toc482691123"/>
      <w:r>
        <w:rPr>
          <w:rFonts w:ascii="Arial" w:hAnsi="Arial"/>
          <w:b/>
          <w:sz w:val="22"/>
          <w:u w:val="single"/>
        </w:rPr>
        <w:t>Summary of Pertinent Comments</w:t>
      </w:r>
      <w:bookmarkEnd w:id="48"/>
    </w:p>
    <w:p w14:paraId="4616E2B3" w14:textId="77777777" w:rsidR="0008184C" w:rsidRDefault="0008184C" w:rsidP="0008184C">
      <w:pPr>
        <w:rPr>
          <w:rFonts w:ascii="Arial" w:hAnsi="Arial"/>
          <w:b/>
          <w:sz w:val="22"/>
          <w:u w:val="single"/>
        </w:rPr>
      </w:pPr>
    </w:p>
    <w:p w14:paraId="7703B6E7" w14:textId="6B29BCB1" w:rsidR="0008184C" w:rsidRDefault="0008184C" w:rsidP="0008184C">
      <w:pPr>
        <w:outlineLvl w:val="0"/>
        <w:rPr>
          <w:rFonts w:ascii="Arial" w:hAnsi="Arial"/>
          <w:sz w:val="22"/>
        </w:rPr>
      </w:pPr>
      <w:r>
        <w:rPr>
          <w:rFonts w:ascii="Arial" w:hAnsi="Arial"/>
          <w:sz w:val="22"/>
        </w:rPr>
        <w:t>No pertinent comments were received during the 30-day public comment period.</w:t>
      </w:r>
    </w:p>
    <w:p w14:paraId="3478CA65" w14:textId="77777777" w:rsidR="0008184C" w:rsidRDefault="0008184C" w:rsidP="0008184C">
      <w:pPr>
        <w:rPr>
          <w:rFonts w:ascii="Arial" w:hAnsi="Arial"/>
          <w:b/>
          <w:sz w:val="22"/>
        </w:rPr>
      </w:pPr>
    </w:p>
    <w:p w14:paraId="18F961E8" w14:textId="78C9FDC1" w:rsidR="0008184C" w:rsidRDefault="0008184C" w:rsidP="0008184C">
      <w:pPr>
        <w:rPr>
          <w:rFonts w:ascii="Arial" w:hAnsi="Arial"/>
          <w:b/>
          <w:sz w:val="22"/>
          <w:u w:val="single"/>
        </w:rPr>
      </w:pPr>
      <w:bookmarkStart w:id="49" w:name="_Toc482691124"/>
      <w:r>
        <w:rPr>
          <w:rFonts w:ascii="Arial" w:hAnsi="Arial"/>
          <w:b/>
          <w:sz w:val="22"/>
          <w:u w:val="single"/>
        </w:rPr>
        <w:t xml:space="preserve">Changes to the </w:t>
      </w:r>
      <w:r>
        <w:rPr>
          <w:rFonts w:ascii="Arial" w:hAnsi="Arial" w:cs="Arial"/>
          <w:b/>
          <w:sz w:val="22"/>
          <w:szCs w:val="22"/>
          <w:u w:val="single"/>
        </w:rPr>
        <w:t>July 4, 2022</w:t>
      </w:r>
      <w:r>
        <w:rPr>
          <w:rFonts w:ascii="Arial" w:hAnsi="Arial"/>
          <w:b/>
          <w:sz w:val="22"/>
          <w:u w:val="single"/>
        </w:rPr>
        <w:t xml:space="preserve"> Draft </w:t>
      </w:r>
      <w:smartTag w:uri="urn:schemas-microsoft-com:office:smarttags" w:element="stockticker">
        <w:r>
          <w:rPr>
            <w:rFonts w:ascii="Arial" w:hAnsi="Arial"/>
            <w:b/>
            <w:sz w:val="22"/>
            <w:u w:val="single"/>
          </w:rPr>
          <w:t>ROP</w:t>
        </w:r>
      </w:smartTag>
      <w:bookmarkEnd w:id="49"/>
    </w:p>
    <w:p w14:paraId="322DB342" w14:textId="77777777" w:rsidR="0008184C" w:rsidRDefault="0008184C" w:rsidP="0008184C">
      <w:pPr>
        <w:rPr>
          <w:rFonts w:ascii="Arial" w:hAnsi="Arial"/>
          <w:b/>
          <w:sz w:val="22"/>
        </w:rPr>
      </w:pPr>
    </w:p>
    <w:p w14:paraId="1E42CABD" w14:textId="57782ADA" w:rsidR="0008184C" w:rsidRDefault="0008184C" w:rsidP="0008184C">
      <w:pPr>
        <w:outlineLvl w:val="0"/>
        <w:rPr>
          <w:rFonts w:ascii="Arial" w:hAnsi="Arial"/>
          <w:sz w:val="22"/>
        </w:rPr>
      </w:pPr>
      <w:r>
        <w:rPr>
          <w:rFonts w:ascii="Arial" w:hAnsi="Arial"/>
          <w:sz w:val="22"/>
        </w:rPr>
        <w:t xml:space="preserve">No changes were made to the draft </w:t>
      </w:r>
      <w:smartTag w:uri="urn:schemas-microsoft-com:office:smarttags" w:element="stockticker">
        <w:r>
          <w:rPr>
            <w:rFonts w:ascii="Arial" w:hAnsi="Arial"/>
            <w:sz w:val="22"/>
          </w:rPr>
          <w:t>ROP</w:t>
        </w:r>
      </w:smartTag>
      <w:r>
        <w:rPr>
          <w:rFonts w:ascii="Arial" w:hAnsi="Arial"/>
          <w:sz w:val="22"/>
        </w:rPr>
        <w:t>.</w:t>
      </w:r>
    </w:p>
    <w:p w14:paraId="272F9644" w14:textId="77777777" w:rsidR="000F73C3" w:rsidRDefault="000F73C3" w:rsidP="0024506D">
      <w:pPr>
        <w:jc w:val="both"/>
        <w:rPr>
          <w:rFonts w:ascii="Arial" w:hAnsi="Arial" w:cs="Arial"/>
          <w:sz w:val="22"/>
          <w:szCs w:val="22"/>
        </w:rPr>
      </w:pPr>
    </w:p>
    <w:sectPr w:rsidR="000F73C3">
      <w:headerReference w:type="even" r:id="rId8"/>
      <w:headerReference w:type="default" r:id="rId9"/>
      <w:footerReference w:type="even" r:id="rId10"/>
      <w:footerReference w:type="default" r:id="rId11"/>
      <w:headerReference w:type="first" r:id="rId12"/>
      <w:footerReference w:type="first" r:id="rId13"/>
      <w:pgSz w:w="12240" w:h="15840" w:code="1"/>
      <w:pgMar w:top="1008" w:right="1008" w:bottom="1008" w:left="10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5FFA86" w14:textId="77777777" w:rsidR="00935511" w:rsidRDefault="00935511">
      <w:r>
        <w:separator/>
      </w:r>
    </w:p>
  </w:endnote>
  <w:endnote w:type="continuationSeparator" w:id="0">
    <w:p w14:paraId="35F79DF0" w14:textId="77777777" w:rsidR="00935511" w:rsidRDefault="009355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946918" w14:textId="77777777" w:rsidR="004454BE" w:rsidRDefault="004454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A941EF" w14:textId="77777777" w:rsidR="00651F0D" w:rsidRPr="00F847D5" w:rsidRDefault="00651F0D" w:rsidP="00F847D5">
    <w:pPr>
      <w:tabs>
        <w:tab w:val="center" w:pos="4320"/>
        <w:tab w:val="right" w:pos="8640"/>
      </w:tabs>
      <w:ind w:right="360"/>
      <w:jc w:val="center"/>
      <w:rPr>
        <w:rFonts w:ascii="Arial" w:hAnsi="Arial" w:cs="Arial"/>
      </w:rPr>
    </w:pPr>
    <w:r w:rsidRPr="00F847D5">
      <w:rPr>
        <w:rFonts w:ascii="Arial" w:hAnsi="Arial"/>
      </w:rPr>
      <w:t xml:space="preserve">Page </w:t>
    </w:r>
    <w:r w:rsidRPr="00F847D5">
      <w:rPr>
        <w:rFonts w:ascii="Arial" w:hAnsi="Arial"/>
      </w:rPr>
      <w:fldChar w:fldCharType="begin"/>
    </w:r>
    <w:r w:rsidRPr="00F847D5">
      <w:rPr>
        <w:rFonts w:ascii="Arial" w:hAnsi="Arial"/>
      </w:rPr>
      <w:instrText xml:space="preserve"> PAGE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of </w:t>
    </w:r>
    <w:r w:rsidRPr="00F847D5">
      <w:rPr>
        <w:rFonts w:ascii="Arial" w:hAnsi="Arial"/>
      </w:rPr>
      <w:fldChar w:fldCharType="begin"/>
    </w:r>
    <w:r w:rsidRPr="00F847D5">
      <w:rPr>
        <w:rFonts w:ascii="Arial" w:hAnsi="Arial"/>
      </w:rPr>
      <w:instrText xml:space="preserve"> NUMPAGES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E3EB9" w14:textId="77777777" w:rsidR="00651F0D" w:rsidRPr="00F847D5" w:rsidRDefault="00651F0D" w:rsidP="00F847D5">
    <w:pPr>
      <w:tabs>
        <w:tab w:val="center" w:pos="4320"/>
        <w:tab w:val="right" w:pos="8640"/>
      </w:tabs>
      <w:ind w:right="360"/>
      <w:jc w:val="center"/>
      <w:rPr>
        <w:rFonts w:ascii="Arial" w:hAnsi="Arial"/>
      </w:rPr>
    </w:pPr>
    <w:r w:rsidRPr="00F847D5">
      <w:rPr>
        <w:rFonts w:ascii="Arial" w:hAnsi="Arial"/>
      </w:rPr>
      <w:t xml:space="preserve">Page </w:t>
    </w:r>
    <w:r w:rsidRPr="00F847D5">
      <w:rPr>
        <w:rFonts w:ascii="Arial" w:hAnsi="Arial"/>
      </w:rPr>
      <w:fldChar w:fldCharType="begin"/>
    </w:r>
    <w:r w:rsidRPr="00F847D5">
      <w:rPr>
        <w:rFonts w:ascii="Arial" w:hAnsi="Arial"/>
      </w:rPr>
      <w:instrText xml:space="preserve"> PAGE </w:instrText>
    </w:r>
    <w:r w:rsidRPr="00F847D5">
      <w:rPr>
        <w:rFonts w:ascii="Arial" w:hAnsi="Arial"/>
      </w:rPr>
      <w:fldChar w:fldCharType="separate"/>
    </w:r>
    <w:r>
      <w:rPr>
        <w:rFonts w:ascii="Arial" w:hAnsi="Arial"/>
        <w:noProof/>
      </w:rPr>
      <w:t>1</w:t>
    </w:r>
    <w:r w:rsidRPr="00F847D5">
      <w:rPr>
        <w:rFonts w:ascii="Arial" w:hAnsi="Arial"/>
      </w:rPr>
      <w:fldChar w:fldCharType="end"/>
    </w:r>
    <w:r w:rsidRPr="00F847D5">
      <w:rPr>
        <w:rFonts w:ascii="Arial" w:hAnsi="Arial"/>
      </w:rPr>
      <w:t xml:space="preserve"> of </w:t>
    </w:r>
    <w:r w:rsidRPr="00F847D5">
      <w:rPr>
        <w:rFonts w:ascii="Arial" w:hAnsi="Arial"/>
      </w:rPr>
      <w:fldChar w:fldCharType="begin"/>
    </w:r>
    <w:r w:rsidRPr="00F847D5">
      <w:rPr>
        <w:rFonts w:ascii="Arial" w:hAnsi="Arial"/>
      </w:rPr>
      <w:instrText xml:space="preserve"> NUMPAGES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w:t>
    </w:r>
  </w:p>
  <w:p w14:paraId="57092688" w14:textId="77777777" w:rsidR="00651F0D" w:rsidRPr="0014659D" w:rsidRDefault="00651F0D" w:rsidP="00A37849">
    <w:pPr>
      <w:pStyle w:val="Footer"/>
      <w:jc w:val="right"/>
      <w:rPr>
        <w:rFonts w:ascii="Arial" w:hAnsi="Arial"/>
        <w:sz w:val="16"/>
        <w:szCs w:val="16"/>
      </w:rPr>
    </w:pPr>
    <w:r w:rsidRPr="0014659D">
      <w:rPr>
        <w:rStyle w:val="PageNumber"/>
        <w:rFonts w:ascii="Arial" w:hAnsi="Arial"/>
        <w:sz w:val="16"/>
        <w:szCs w:val="16"/>
      </w:rPr>
      <w:t xml:space="preserve">(Rev. </w:t>
    </w:r>
    <w:r w:rsidR="004454BE">
      <w:rPr>
        <w:rStyle w:val="PageNumber"/>
        <w:rFonts w:ascii="Arial" w:hAnsi="Arial"/>
        <w:sz w:val="16"/>
        <w:szCs w:val="16"/>
      </w:rPr>
      <w:t>3</w:t>
    </w:r>
    <w:r w:rsidRPr="0014659D">
      <w:rPr>
        <w:rStyle w:val="PageNumber"/>
        <w:rFonts w:ascii="Arial" w:hAnsi="Arial"/>
        <w:sz w:val="16"/>
        <w:szCs w:val="16"/>
      </w:rPr>
      <w:t>/</w:t>
    </w:r>
    <w:r w:rsidR="004454BE">
      <w:rPr>
        <w:rStyle w:val="PageNumber"/>
        <w:rFonts w:ascii="Arial" w:hAnsi="Arial"/>
        <w:sz w:val="16"/>
        <w:szCs w:val="16"/>
      </w:rPr>
      <w:t>01</w:t>
    </w:r>
    <w:r w:rsidRPr="0014659D">
      <w:rPr>
        <w:rStyle w:val="PageNumber"/>
        <w:rFonts w:ascii="Arial" w:hAnsi="Arial"/>
        <w:sz w:val="16"/>
        <w:szCs w:val="16"/>
      </w:rPr>
      <w:t>/</w:t>
    </w:r>
    <w:r>
      <w:rPr>
        <w:rStyle w:val="PageNumber"/>
        <w:rFonts w:ascii="Arial" w:hAnsi="Arial"/>
        <w:sz w:val="16"/>
        <w:szCs w:val="16"/>
      </w:rPr>
      <w:t>21</w:t>
    </w:r>
    <w:r w:rsidRPr="0014659D">
      <w:rPr>
        <w:rStyle w:val="PageNumber"/>
        <w:rFonts w:ascii="Arial" w:hAnsi="Arial"/>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2C106B" w14:textId="77777777" w:rsidR="00935511" w:rsidRDefault="00935511">
      <w:r>
        <w:separator/>
      </w:r>
    </w:p>
  </w:footnote>
  <w:footnote w:type="continuationSeparator" w:id="0">
    <w:p w14:paraId="75AEE0E1" w14:textId="77777777" w:rsidR="00935511" w:rsidRDefault="009355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11BCF6" w14:textId="77777777" w:rsidR="004454BE" w:rsidRDefault="004454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160A7" w14:textId="77777777" w:rsidR="004454BE" w:rsidRDefault="004454B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5ABD4" w14:textId="77777777" w:rsidR="004454BE" w:rsidRDefault="004454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EAC16B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1421623"/>
    <w:multiLevelType w:val="hybridMultilevel"/>
    <w:tmpl w:val="32AA0B1A"/>
    <w:lvl w:ilvl="0" w:tplc="7638E070">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AE5A74"/>
    <w:multiLevelType w:val="hybridMultilevel"/>
    <w:tmpl w:val="C2CCA3C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4A60A0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3BBF3D69"/>
    <w:multiLevelType w:val="hybridMultilevel"/>
    <w:tmpl w:val="BFA49246"/>
    <w:lvl w:ilvl="0" w:tplc="1D324F9E">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D54D42"/>
    <w:multiLevelType w:val="multilevel"/>
    <w:tmpl w:val="F21E238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A457691"/>
    <w:multiLevelType w:val="hybridMultilevel"/>
    <w:tmpl w:val="C11E3ECA"/>
    <w:lvl w:ilvl="0" w:tplc="C4301112">
      <w:start w:val="1"/>
      <w:numFmt w:val="bullet"/>
      <w:lvlText w:val=""/>
      <w:lvlJc w:val="left"/>
      <w:pPr>
        <w:tabs>
          <w:tab w:val="num" w:pos="180"/>
        </w:tabs>
        <w:ind w:left="540" w:hanging="360"/>
      </w:pPr>
      <w:rPr>
        <w:rFonts w:ascii="Wingdings" w:hAnsi="Wingdings" w:hint="default"/>
        <w:sz w:val="16"/>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8" w15:restartNumberingAfterBreak="0">
    <w:nsid w:val="5BE94575"/>
    <w:multiLevelType w:val="hybridMultilevel"/>
    <w:tmpl w:val="C7966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F154359"/>
    <w:multiLevelType w:val="hybridMultilevel"/>
    <w:tmpl w:val="F21E23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2C070B2"/>
    <w:multiLevelType w:val="multilevel"/>
    <w:tmpl w:val="C11E3ECA"/>
    <w:lvl w:ilvl="0">
      <w:start w:val="1"/>
      <w:numFmt w:val="bullet"/>
      <w:lvlText w:val=""/>
      <w:lvlJc w:val="left"/>
      <w:pPr>
        <w:tabs>
          <w:tab w:val="num" w:pos="180"/>
        </w:tabs>
        <w:ind w:left="540" w:hanging="360"/>
      </w:pPr>
      <w:rPr>
        <w:rFonts w:ascii="Wingdings" w:hAnsi="Wingdings" w:hint="default"/>
        <w:sz w:val="16"/>
      </w:rPr>
    </w:lvl>
    <w:lvl w:ilvl="1">
      <w:start w:val="1"/>
      <w:numFmt w:val="bullet"/>
      <w:lvlText w:val="o"/>
      <w:lvlJc w:val="left"/>
      <w:pPr>
        <w:tabs>
          <w:tab w:val="num" w:pos="1620"/>
        </w:tabs>
        <w:ind w:left="1620" w:hanging="360"/>
      </w:pPr>
      <w:rPr>
        <w:rFonts w:ascii="Courier New" w:hAnsi="Courier New" w:cs="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cs="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cs="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11" w15:restartNumberingAfterBreak="0">
    <w:nsid w:val="774B49AD"/>
    <w:multiLevelType w:val="hybridMultilevel"/>
    <w:tmpl w:val="1B70041C"/>
    <w:lvl w:ilvl="0" w:tplc="A4F4BD3C">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D92328"/>
    <w:multiLevelType w:val="hybridMultilevel"/>
    <w:tmpl w:val="BA9A230C"/>
    <w:lvl w:ilvl="0" w:tplc="A4F4BD3C">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87646656">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675109234">
    <w:abstractNumId w:val="1"/>
  </w:num>
  <w:num w:numId="3" w16cid:durableId="164899570">
    <w:abstractNumId w:val="4"/>
  </w:num>
  <w:num w:numId="4" w16cid:durableId="1944611619">
    <w:abstractNumId w:val="9"/>
  </w:num>
  <w:num w:numId="5" w16cid:durableId="1546403637">
    <w:abstractNumId w:val="6"/>
  </w:num>
  <w:num w:numId="6" w16cid:durableId="1953628489">
    <w:abstractNumId w:val="7"/>
  </w:num>
  <w:num w:numId="7" w16cid:durableId="1740207338">
    <w:abstractNumId w:val="10"/>
  </w:num>
  <w:num w:numId="8" w16cid:durableId="959534440">
    <w:abstractNumId w:val="8"/>
  </w:num>
  <w:num w:numId="9" w16cid:durableId="1157068179">
    <w:abstractNumId w:val="11"/>
  </w:num>
  <w:num w:numId="10" w16cid:durableId="665134158">
    <w:abstractNumId w:val="12"/>
  </w:num>
  <w:num w:numId="11" w16cid:durableId="1391726669">
    <w:abstractNumId w:val="2"/>
  </w:num>
  <w:num w:numId="12" w16cid:durableId="1939174326">
    <w:abstractNumId w:val="5"/>
  </w:num>
  <w:num w:numId="13" w16cid:durableId="9158196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643C"/>
    <w:rsid w:val="0000071F"/>
    <w:rsid w:val="00002399"/>
    <w:rsid w:val="00003880"/>
    <w:rsid w:val="00010B28"/>
    <w:rsid w:val="0001165D"/>
    <w:rsid w:val="000135AB"/>
    <w:rsid w:val="00013B2D"/>
    <w:rsid w:val="00015B63"/>
    <w:rsid w:val="00015BCA"/>
    <w:rsid w:val="00015E48"/>
    <w:rsid w:val="00017413"/>
    <w:rsid w:val="00022808"/>
    <w:rsid w:val="000237D9"/>
    <w:rsid w:val="0002430E"/>
    <w:rsid w:val="0002548F"/>
    <w:rsid w:val="00026AB8"/>
    <w:rsid w:val="00026FE4"/>
    <w:rsid w:val="0003136C"/>
    <w:rsid w:val="00033B14"/>
    <w:rsid w:val="00034F9E"/>
    <w:rsid w:val="00035898"/>
    <w:rsid w:val="00036C22"/>
    <w:rsid w:val="000406E6"/>
    <w:rsid w:val="00044E0B"/>
    <w:rsid w:val="0004693A"/>
    <w:rsid w:val="00053310"/>
    <w:rsid w:val="00053823"/>
    <w:rsid w:val="00054B9B"/>
    <w:rsid w:val="00057978"/>
    <w:rsid w:val="00060FD0"/>
    <w:rsid w:val="000667A8"/>
    <w:rsid w:val="00070B20"/>
    <w:rsid w:val="0008184C"/>
    <w:rsid w:val="00082A06"/>
    <w:rsid w:val="00083979"/>
    <w:rsid w:val="00086493"/>
    <w:rsid w:val="000901C4"/>
    <w:rsid w:val="0009079D"/>
    <w:rsid w:val="000A3504"/>
    <w:rsid w:val="000A463D"/>
    <w:rsid w:val="000B57F9"/>
    <w:rsid w:val="000B78C9"/>
    <w:rsid w:val="000C1E62"/>
    <w:rsid w:val="000C35CB"/>
    <w:rsid w:val="000C4F65"/>
    <w:rsid w:val="000C7F27"/>
    <w:rsid w:val="000D6F52"/>
    <w:rsid w:val="000E1BBC"/>
    <w:rsid w:val="000E2E60"/>
    <w:rsid w:val="000E43A8"/>
    <w:rsid w:val="000E4814"/>
    <w:rsid w:val="000E73AD"/>
    <w:rsid w:val="000E781D"/>
    <w:rsid w:val="000F32F4"/>
    <w:rsid w:val="000F73C3"/>
    <w:rsid w:val="001002E3"/>
    <w:rsid w:val="00100562"/>
    <w:rsid w:val="00102B51"/>
    <w:rsid w:val="0010361E"/>
    <w:rsid w:val="001068F8"/>
    <w:rsid w:val="001111DD"/>
    <w:rsid w:val="00111DE5"/>
    <w:rsid w:val="00113B82"/>
    <w:rsid w:val="001159B4"/>
    <w:rsid w:val="00115DF5"/>
    <w:rsid w:val="001179B4"/>
    <w:rsid w:val="00123005"/>
    <w:rsid w:val="0012305E"/>
    <w:rsid w:val="001269C0"/>
    <w:rsid w:val="001301E9"/>
    <w:rsid w:val="001352F7"/>
    <w:rsid w:val="00135426"/>
    <w:rsid w:val="00135B55"/>
    <w:rsid w:val="00137218"/>
    <w:rsid w:val="001429D1"/>
    <w:rsid w:val="00142DA1"/>
    <w:rsid w:val="00142E85"/>
    <w:rsid w:val="0014659D"/>
    <w:rsid w:val="001466BD"/>
    <w:rsid w:val="001466CA"/>
    <w:rsid w:val="00146F66"/>
    <w:rsid w:val="00153D66"/>
    <w:rsid w:val="00154568"/>
    <w:rsid w:val="00161412"/>
    <w:rsid w:val="00161D0E"/>
    <w:rsid w:val="00162364"/>
    <w:rsid w:val="001647D7"/>
    <w:rsid w:val="00167B85"/>
    <w:rsid w:val="00172178"/>
    <w:rsid w:val="001723A8"/>
    <w:rsid w:val="00172BD9"/>
    <w:rsid w:val="00175DF5"/>
    <w:rsid w:val="00177285"/>
    <w:rsid w:val="001801BE"/>
    <w:rsid w:val="00182993"/>
    <w:rsid w:val="00185993"/>
    <w:rsid w:val="001900AD"/>
    <w:rsid w:val="00191106"/>
    <w:rsid w:val="001A21E9"/>
    <w:rsid w:val="001A6D8D"/>
    <w:rsid w:val="001B2BA5"/>
    <w:rsid w:val="001B5D76"/>
    <w:rsid w:val="001B634B"/>
    <w:rsid w:val="001C2AF4"/>
    <w:rsid w:val="001C45A8"/>
    <w:rsid w:val="001D0502"/>
    <w:rsid w:val="001D0646"/>
    <w:rsid w:val="001D6B5F"/>
    <w:rsid w:val="001D7607"/>
    <w:rsid w:val="001E3D60"/>
    <w:rsid w:val="001E6273"/>
    <w:rsid w:val="001F1448"/>
    <w:rsid w:val="001F287A"/>
    <w:rsid w:val="001F2F32"/>
    <w:rsid w:val="001F3B26"/>
    <w:rsid w:val="001F742A"/>
    <w:rsid w:val="001F771D"/>
    <w:rsid w:val="00201CC7"/>
    <w:rsid w:val="0020224E"/>
    <w:rsid w:val="00203061"/>
    <w:rsid w:val="002032CD"/>
    <w:rsid w:val="00203E24"/>
    <w:rsid w:val="0020459E"/>
    <w:rsid w:val="00204A58"/>
    <w:rsid w:val="002065AF"/>
    <w:rsid w:val="00222544"/>
    <w:rsid w:val="002229BE"/>
    <w:rsid w:val="00226144"/>
    <w:rsid w:val="00226BBE"/>
    <w:rsid w:val="0022752F"/>
    <w:rsid w:val="002315E7"/>
    <w:rsid w:val="00231A25"/>
    <w:rsid w:val="0023247F"/>
    <w:rsid w:val="002329A1"/>
    <w:rsid w:val="00237F04"/>
    <w:rsid w:val="00240431"/>
    <w:rsid w:val="0024506D"/>
    <w:rsid w:val="00250171"/>
    <w:rsid w:val="00251166"/>
    <w:rsid w:val="0025199F"/>
    <w:rsid w:val="002519D9"/>
    <w:rsid w:val="00252680"/>
    <w:rsid w:val="00255E2E"/>
    <w:rsid w:val="00262557"/>
    <w:rsid w:val="002728F4"/>
    <w:rsid w:val="00273E90"/>
    <w:rsid w:val="002744B8"/>
    <w:rsid w:val="002745BB"/>
    <w:rsid w:val="002763CC"/>
    <w:rsid w:val="00283DF7"/>
    <w:rsid w:val="00284660"/>
    <w:rsid w:val="00287898"/>
    <w:rsid w:val="002903A5"/>
    <w:rsid w:val="00290754"/>
    <w:rsid w:val="002920A4"/>
    <w:rsid w:val="00295C3C"/>
    <w:rsid w:val="00295FBF"/>
    <w:rsid w:val="002961E7"/>
    <w:rsid w:val="002A2CD3"/>
    <w:rsid w:val="002A418D"/>
    <w:rsid w:val="002A48ED"/>
    <w:rsid w:val="002A4D61"/>
    <w:rsid w:val="002A55C8"/>
    <w:rsid w:val="002A5B17"/>
    <w:rsid w:val="002B074D"/>
    <w:rsid w:val="002B092A"/>
    <w:rsid w:val="002B11E3"/>
    <w:rsid w:val="002B4B0E"/>
    <w:rsid w:val="002B4FA8"/>
    <w:rsid w:val="002B5D3B"/>
    <w:rsid w:val="002B79BF"/>
    <w:rsid w:val="002B7F84"/>
    <w:rsid w:val="002C0333"/>
    <w:rsid w:val="002C052E"/>
    <w:rsid w:val="002C652F"/>
    <w:rsid w:val="002D06FC"/>
    <w:rsid w:val="002D10C6"/>
    <w:rsid w:val="002D148E"/>
    <w:rsid w:val="002D67FE"/>
    <w:rsid w:val="002D6ACE"/>
    <w:rsid w:val="002E053B"/>
    <w:rsid w:val="002E0E12"/>
    <w:rsid w:val="002F0CC3"/>
    <w:rsid w:val="002F13C4"/>
    <w:rsid w:val="002F1D39"/>
    <w:rsid w:val="002F5B86"/>
    <w:rsid w:val="003023FC"/>
    <w:rsid w:val="00302FA1"/>
    <w:rsid w:val="003049AC"/>
    <w:rsid w:val="003061C0"/>
    <w:rsid w:val="00306FD5"/>
    <w:rsid w:val="00310006"/>
    <w:rsid w:val="0031080C"/>
    <w:rsid w:val="003173E8"/>
    <w:rsid w:val="003255CE"/>
    <w:rsid w:val="00333AE9"/>
    <w:rsid w:val="00335641"/>
    <w:rsid w:val="00336BC5"/>
    <w:rsid w:val="00337750"/>
    <w:rsid w:val="00340C1D"/>
    <w:rsid w:val="00345D9F"/>
    <w:rsid w:val="0034680F"/>
    <w:rsid w:val="003469DB"/>
    <w:rsid w:val="00347E5D"/>
    <w:rsid w:val="003502C8"/>
    <w:rsid w:val="00350573"/>
    <w:rsid w:val="00351F7C"/>
    <w:rsid w:val="003533D0"/>
    <w:rsid w:val="00354260"/>
    <w:rsid w:val="00355F38"/>
    <w:rsid w:val="00363292"/>
    <w:rsid w:val="003637D0"/>
    <w:rsid w:val="0036784E"/>
    <w:rsid w:val="00371521"/>
    <w:rsid w:val="00372E82"/>
    <w:rsid w:val="003741D7"/>
    <w:rsid w:val="00376F31"/>
    <w:rsid w:val="00377200"/>
    <w:rsid w:val="00377850"/>
    <w:rsid w:val="00383482"/>
    <w:rsid w:val="00383DD1"/>
    <w:rsid w:val="00383E34"/>
    <w:rsid w:val="00385544"/>
    <w:rsid w:val="00387A7B"/>
    <w:rsid w:val="00392731"/>
    <w:rsid w:val="003946CC"/>
    <w:rsid w:val="003950E9"/>
    <w:rsid w:val="0039520D"/>
    <w:rsid w:val="003955A4"/>
    <w:rsid w:val="003A0C78"/>
    <w:rsid w:val="003A1467"/>
    <w:rsid w:val="003A2108"/>
    <w:rsid w:val="003A75B8"/>
    <w:rsid w:val="003B36CE"/>
    <w:rsid w:val="003B3A3A"/>
    <w:rsid w:val="003B430D"/>
    <w:rsid w:val="003B5E83"/>
    <w:rsid w:val="003C2F22"/>
    <w:rsid w:val="003C4B9D"/>
    <w:rsid w:val="003D6336"/>
    <w:rsid w:val="003D6A01"/>
    <w:rsid w:val="003D6B07"/>
    <w:rsid w:val="003D6C8F"/>
    <w:rsid w:val="003E3ECF"/>
    <w:rsid w:val="003E54BC"/>
    <w:rsid w:val="003E6F49"/>
    <w:rsid w:val="003F16E7"/>
    <w:rsid w:val="003F18CA"/>
    <w:rsid w:val="003F318D"/>
    <w:rsid w:val="003F563B"/>
    <w:rsid w:val="0040028B"/>
    <w:rsid w:val="0040112A"/>
    <w:rsid w:val="00402D14"/>
    <w:rsid w:val="00403632"/>
    <w:rsid w:val="004039E8"/>
    <w:rsid w:val="00411971"/>
    <w:rsid w:val="004127B6"/>
    <w:rsid w:val="00425C80"/>
    <w:rsid w:val="004266E1"/>
    <w:rsid w:val="00433BF1"/>
    <w:rsid w:val="00433C6D"/>
    <w:rsid w:val="00436CA9"/>
    <w:rsid w:val="00437A41"/>
    <w:rsid w:val="00440963"/>
    <w:rsid w:val="00441393"/>
    <w:rsid w:val="00443561"/>
    <w:rsid w:val="00443B4C"/>
    <w:rsid w:val="00443FE0"/>
    <w:rsid w:val="00444D94"/>
    <w:rsid w:val="00444F0F"/>
    <w:rsid w:val="004454BE"/>
    <w:rsid w:val="00445883"/>
    <w:rsid w:val="00451C04"/>
    <w:rsid w:val="004541F4"/>
    <w:rsid w:val="00455F45"/>
    <w:rsid w:val="004577DE"/>
    <w:rsid w:val="00461F73"/>
    <w:rsid w:val="004628A4"/>
    <w:rsid w:val="004670B5"/>
    <w:rsid w:val="00470765"/>
    <w:rsid w:val="00474ADF"/>
    <w:rsid w:val="00474C32"/>
    <w:rsid w:val="00475BD8"/>
    <w:rsid w:val="00477C93"/>
    <w:rsid w:val="00481F2F"/>
    <w:rsid w:val="0048277E"/>
    <w:rsid w:val="00482E94"/>
    <w:rsid w:val="00485373"/>
    <w:rsid w:val="00485F9B"/>
    <w:rsid w:val="00491EF2"/>
    <w:rsid w:val="0049200A"/>
    <w:rsid w:val="00492F63"/>
    <w:rsid w:val="00493484"/>
    <w:rsid w:val="004948C1"/>
    <w:rsid w:val="004A6FD2"/>
    <w:rsid w:val="004B2A6F"/>
    <w:rsid w:val="004B3242"/>
    <w:rsid w:val="004B44A9"/>
    <w:rsid w:val="004B4D8B"/>
    <w:rsid w:val="004B6B17"/>
    <w:rsid w:val="004C39E7"/>
    <w:rsid w:val="004C46DF"/>
    <w:rsid w:val="004C48F7"/>
    <w:rsid w:val="004C51C5"/>
    <w:rsid w:val="004C7125"/>
    <w:rsid w:val="004C78FD"/>
    <w:rsid w:val="004D19C9"/>
    <w:rsid w:val="004D1F5F"/>
    <w:rsid w:val="004D4B7D"/>
    <w:rsid w:val="004D5012"/>
    <w:rsid w:val="004D7ACD"/>
    <w:rsid w:val="004E0003"/>
    <w:rsid w:val="004E13FD"/>
    <w:rsid w:val="004E384B"/>
    <w:rsid w:val="004E713D"/>
    <w:rsid w:val="004F0976"/>
    <w:rsid w:val="004F283B"/>
    <w:rsid w:val="004F6C98"/>
    <w:rsid w:val="00502068"/>
    <w:rsid w:val="0050260F"/>
    <w:rsid w:val="00506F9E"/>
    <w:rsid w:val="0050744F"/>
    <w:rsid w:val="005122AD"/>
    <w:rsid w:val="00513C4A"/>
    <w:rsid w:val="0052033E"/>
    <w:rsid w:val="005204BA"/>
    <w:rsid w:val="005224A0"/>
    <w:rsid w:val="0052664D"/>
    <w:rsid w:val="00527BFA"/>
    <w:rsid w:val="00532985"/>
    <w:rsid w:val="0053606A"/>
    <w:rsid w:val="00537997"/>
    <w:rsid w:val="00541A43"/>
    <w:rsid w:val="005426C1"/>
    <w:rsid w:val="00543DF8"/>
    <w:rsid w:val="005451BC"/>
    <w:rsid w:val="0055232C"/>
    <w:rsid w:val="0055244E"/>
    <w:rsid w:val="00554080"/>
    <w:rsid w:val="005553AB"/>
    <w:rsid w:val="005619EA"/>
    <w:rsid w:val="00562E17"/>
    <w:rsid w:val="00562E6E"/>
    <w:rsid w:val="00566446"/>
    <w:rsid w:val="00570468"/>
    <w:rsid w:val="00572826"/>
    <w:rsid w:val="005728E4"/>
    <w:rsid w:val="00572F51"/>
    <w:rsid w:val="0057400E"/>
    <w:rsid w:val="005758FF"/>
    <w:rsid w:val="005768C3"/>
    <w:rsid w:val="00587FAA"/>
    <w:rsid w:val="0059043D"/>
    <w:rsid w:val="0059259B"/>
    <w:rsid w:val="00592ED5"/>
    <w:rsid w:val="00596804"/>
    <w:rsid w:val="00596B15"/>
    <w:rsid w:val="00597110"/>
    <w:rsid w:val="00597E47"/>
    <w:rsid w:val="005A054B"/>
    <w:rsid w:val="005A1999"/>
    <w:rsid w:val="005A222E"/>
    <w:rsid w:val="005A5063"/>
    <w:rsid w:val="005A6987"/>
    <w:rsid w:val="005A6EA0"/>
    <w:rsid w:val="005B08A1"/>
    <w:rsid w:val="005B162E"/>
    <w:rsid w:val="005B2995"/>
    <w:rsid w:val="005B3B35"/>
    <w:rsid w:val="005B4FCA"/>
    <w:rsid w:val="005C4415"/>
    <w:rsid w:val="005C6DFC"/>
    <w:rsid w:val="005D0722"/>
    <w:rsid w:val="005D3DDD"/>
    <w:rsid w:val="005E2621"/>
    <w:rsid w:val="005E2EBE"/>
    <w:rsid w:val="005E5143"/>
    <w:rsid w:val="005E7221"/>
    <w:rsid w:val="005F1B8C"/>
    <w:rsid w:val="005F1FFC"/>
    <w:rsid w:val="00600D78"/>
    <w:rsid w:val="0060352A"/>
    <w:rsid w:val="00604E76"/>
    <w:rsid w:val="006051CB"/>
    <w:rsid w:val="00605F86"/>
    <w:rsid w:val="00610A4A"/>
    <w:rsid w:val="00610D52"/>
    <w:rsid w:val="00611F67"/>
    <w:rsid w:val="0061223B"/>
    <w:rsid w:val="006131ED"/>
    <w:rsid w:val="006138D1"/>
    <w:rsid w:val="00615F8C"/>
    <w:rsid w:val="00616FFF"/>
    <w:rsid w:val="006216E7"/>
    <w:rsid w:val="00621F23"/>
    <w:rsid w:val="006240B1"/>
    <w:rsid w:val="006335CA"/>
    <w:rsid w:val="00633724"/>
    <w:rsid w:val="006414DE"/>
    <w:rsid w:val="00643E45"/>
    <w:rsid w:val="00643FF9"/>
    <w:rsid w:val="00644884"/>
    <w:rsid w:val="00644FAC"/>
    <w:rsid w:val="006461E5"/>
    <w:rsid w:val="00647809"/>
    <w:rsid w:val="00651F0D"/>
    <w:rsid w:val="00654F9E"/>
    <w:rsid w:val="006552A6"/>
    <w:rsid w:val="00655AFA"/>
    <w:rsid w:val="00656000"/>
    <w:rsid w:val="00656E14"/>
    <w:rsid w:val="00657A29"/>
    <w:rsid w:val="00660CFE"/>
    <w:rsid w:val="00660FC2"/>
    <w:rsid w:val="00664289"/>
    <w:rsid w:val="00665986"/>
    <w:rsid w:val="00666157"/>
    <w:rsid w:val="00667959"/>
    <w:rsid w:val="00667E0B"/>
    <w:rsid w:val="00670DC2"/>
    <w:rsid w:val="00671F22"/>
    <w:rsid w:val="00672218"/>
    <w:rsid w:val="00672714"/>
    <w:rsid w:val="00675B1A"/>
    <w:rsid w:val="00676680"/>
    <w:rsid w:val="00676CAB"/>
    <w:rsid w:val="00680643"/>
    <w:rsid w:val="00683CEC"/>
    <w:rsid w:val="00684786"/>
    <w:rsid w:val="0068541F"/>
    <w:rsid w:val="00690FF9"/>
    <w:rsid w:val="0069759E"/>
    <w:rsid w:val="006978FD"/>
    <w:rsid w:val="00697E2F"/>
    <w:rsid w:val="006A2CA7"/>
    <w:rsid w:val="006A43CB"/>
    <w:rsid w:val="006B4DBB"/>
    <w:rsid w:val="006B7EC5"/>
    <w:rsid w:val="006C0010"/>
    <w:rsid w:val="006C0886"/>
    <w:rsid w:val="006C5DF1"/>
    <w:rsid w:val="006D0B55"/>
    <w:rsid w:val="006D57EE"/>
    <w:rsid w:val="006D7383"/>
    <w:rsid w:val="006E04EE"/>
    <w:rsid w:val="006E3E47"/>
    <w:rsid w:val="006F1886"/>
    <w:rsid w:val="006F61D2"/>
    <w:rsid w:val="00701F63"/>
    <w:rsid w:val="0070306D"/>
    <w:rsid w:val="00703588"/>
    <w:rsid w:val="00703F50"/>
    <w:rsid w:val="00705F85"/>
    <w:rsid w:val="00710154"/>
    <w:rsid w:val="00710F06"/>
    <w:rsid w:val="007129B8"/>
    <w:rsid w:val="007140AB"/>
    <w:rsid w:val="00716DF1"/>
    <w:rsid w:val="007174AF"/>
    <w:rsid w:val="00720743"/>
    <w:rsid w:val="00720E5F"/>
    <w:rsid w:val="007248FE"/>
    <w:rsid w:val="00726518"/>
    <w:rsid w:val="00735DA9"/>
    <w:rsid w:val="00736652"/>
    <w:rsid w:val="00740674"/>
    <w:rsid w:val="00742DEE"/>
    <w:rsid w:val="00743A66"/>
    <w:rsid w:val="007460BC"/>
    <w:rsid w:val="0074639E"/>
    <w:rsid w:val="00746F0A"/>
    <w:rsid w:val="0075342F"/>
    <w:rsid w:val="00760484"/>
    <w:rsid w:val="00762A17"/>
    <w:rsid w:val="00770784"/>
    <w:rsid w:val="00771B55"/>
    <w:rsid w:val="00773C90"/>
    <w:rsid w:val="00777549"/>
    <w:rsid w:val="007805D9"/>
    <w:rsid w:val="00781399"/>
    <w:rsid w:val="007870F6"/>
    <w:rsid w:val="0079109F"/>
    <w:rsid w:val="00793CF1"/>
    <w:rsid w:val="00795CB5"/>
    <w:rsid w:val="00795D6C"/>
    <w:rsid w:val="00796375"/>
    <w:rsid w:val="00796F90"/>
    <w:rsid w:val="007A22BD"/>
    <w:rsid w:val="007A6504"/>
    <w:rsid w:val="007A77F1"/>
    <w:rsid w:val="007B06F8"/>
    <w:rsid w:val="007B199C"/>
    <w:rsid w:val="007B41C7"/>
    <w:rsid w:val="007B565A"/>
    <w:rsid w:val="007B77B8"/>
    <w:rsid w:val="007C0501"/>
    <w:rsid w:val="007C1510"/>
    <w:rsid w:val="007C2B15"/>
    <w:rsid w:val="007C416D"/>
    <w:rsid w:val="007C66EE"/>
    <w:rsid w:val="007C7308"/>
    <w:rsid w:val="007D067F"/>
    <w:rsid w:val="007D09D9"/>
    <w:rsid w:val="007D3294"/>
    <w:rsid w:val="007D355F"/>
    <w:rsid w:val="007D429F"/>
    <w:rsid w:val="007D4663"/>
    <w:rsid w:val="007D4CC8"/>
    <w:rsid w:val="007D776A"/>
    <w:rsid w:val="007D7915"/>
    <w:rsid w:val="007E0BD7"/>
    <w:rsid w:val="007E2987"/>
    <w:rsid w:val="007E346E"/>
    <w:rsid w:val="007E39D1"/>
    <w:rsid w:val="007F3C6F"/>
    <w:rsid w:val="007F3FBA"/>
    <w:rsid w:val="007F62B1"/>
    <w:rsid w:val="007F73D0"/>
    <w:rsid w:val="00800330"/>
    <w:rsid w:val="00800EA9"/>
    <w:rsid w:val="00805D25"/>
    <w:rsid w:val="00813FB1"/>
    <w:rsid w:val="00816019"/>
    <w:rsid w:val="00827EF4"/>
    <w:rsid w:val="00833053"/>
    <w:rsid w:val="008335AE"/>
    <w:rsid w:val="00840CB9"/>
    <w:rsid w:val="008418BB"/>
    <w:rsid w:val="008419E3"/>
    <w:rsid w:val="0084484C"/>
    <w:rsid w:val="00844DE4"/>
    <w:rsid w:val="00846C89"/>
    <w:rsid w:val="0084712F"/>
    <w:rsid w:val="0084741D"/>
    <w:rsid w:val="0085138A"/>
    <w:rsid w:val="008537FA"/>
    <w:rsid w:val="00853AF4"/>
    <w:rsid w:val="00854273"/>
    <w:rsid w:val="00854F8B"/>
    <w:rsid w:val="0085642C"/>
    <w:rsid w:val="00857253"/>
    <w:rsid w:val="00857B39"/>
    <w:rsid w:val="00861C6E"/>
    <w:rsid w:val="00862EC5"/>
    <w:rsid w:val="00863EC3"/>
    <w:rsid w:val="008677AC"/>
    <w:rsid w:val="0087036A"/>
    <w:rsid w:val="00873B63"/>
    <w:rsid w:val="00873BE3"/>
    <w:rsid w:val="00874CB0"/>
    <w:rsid w:val="00875D1C"/>
    <w:rsid w:val="00875FB3"/>
    <w:rsid w:val="00876E17"/>
    <w:rsid w:val="00880972"/>
    <w:rsid w:val="00884CC7"/>
    <w:rsid w:val="008902C9"/>
    <w:rsid w:val="008906DF"/>
    <w:rsid w:val="00890E29"/>
    <w:rsid w:val="008929F9"/>
    <w:rsid w:val="0089312A"/>
    <w:rsid w:val="00893B36"/>
    <w:rsid w:val="00893BBA"/>
    <w:rsid w:val="00893F56"/>
    <w:rsid w:val="00895282"/>
    <w:rsid w:val="008A0380"/>
    <w:rsid w:val="008A0FF1"/>
    <w:rsid w:val="008A1834"/>
    <w:rsid w:val="008A38F5"/>
    <w:rsid w:val="008A7E58"/>
    <w:rsid w:val="008B0AB4"/>
    <w:rsid w:val="008B0C24"/>
    <w:rsid w:val="008B1972"/>
    <w:rsid w:val="008B41E5"/>
    <w:rsid w:val="008B70E2"/>
    <w:rsid w:val="008B7F9F"/>
    <w:rsid w:val="008C0EAF"/>
    <w:rsid w:val="008C3D85"/>
    <w:rsid w:val="008C51E3"/>
    <w:rsid w:val="008C63A7"/>
    <w:rsid w:val="008C70BB"/>
    <w:rsid w:val="008C73B2"/>
    <w:rsid w:val="008D0C75"/>
    <w:rsid w:val="008D2F3B"/>
    <w:rsid w:val="008D30F9"/>
    <w:rsid w:val="008D7CDB"/>
    <w:rsid w:val="008E1371"/>
    <w:rsid w:val="008E1AD6"/>
    <w:rsid w:val="008E5110"/>
    <w:rsid w:val="008E5C4C"/>
    <w:rsid w:val="008E5EC0"/>
    <w:rsid w:val="008E71A2"/>
    <w:rsid w:val="008F142A"/>
    <w:rsid w:val="008F69B6"/>
    <w:rsid w:val="0090224B"/>
    <w:rsid w:val="00903A1A"/>
    <w:rsid w:val="00905F9C"/>
    <w:rsid w:val="00906AE8"/>
    <w:rsid w:val="00906D69"/>
    <w:rsid w:val="009108A8"/>
    <w:rsid w:val="00910D69"/>
    <w:rsid w:val="00910FEA"/>
    <w:rsid w:val="00911433"/>
    <w:rsid w:val="00913756"/>
    <w:rsid w:val="009158BE"/>
    <w:rsid w:val="00920B85"/>
    <w:rsid w:val="00923129"/>
    <w:rsid w:val="00923ADB"/>
    <w:rsid w:val="00923ED1"/>
    <w:rsid w:val="00935511"/>
    <w:rsid w:val="00935F15"/>
    <w:rsid w:val="0094046A"/>
    <w:rsid w:val="00943279"/>
    <w:rsid w:val="00946B41"/>
    <w:rsid w:val="0095187D"/>
    <w:rsid w:val="0095206B"/>
    <w:rsid w:val="009527AC"/>
    <w:rsid w:val="0095312A"/>
    <w:rsid w:val="009531FA"/>
    <w:rsid w:val="009539AD"/>
    <w:rsid w:val="009539D8"/>
    <w:rsid w:val="009545AB"/>
    <w:rsid w:val="00955814"/>
    <w:rsid w:val="00956132"/>
    <w:rsid w:val="009571B1"/>
    <w:rsid w:val="00960BC8"/>
    <w:rsid w:val="00962036"/>
    <w:rsid w:val="00962267"/>
    <w:rsid w:val="009669BA"/>
    <w:rsid w:val="00970E8F"/>
    <w:rsid w:val="00971B11"/>
    <w:rsid w:val="00973362"/>
    <w:rsid w:val="0097600E"/>
    <w:rsid w:val="009819CF"/>
    <w:rsid w:val="00982658"/>
    <w:rsid w:val="00983014"/>
    <w:rsid w:val="009830F9"/>
    <w:rsid w:val="0098464A"/>
    <w:rsid w:val="009857E2"/>
    <w:rsid w:val="00985FF1"/>
    <w:rsid w:val="00991BCF"/>
    <w:rsid w:val="00991E9D"/>
    <w:rsid w:val="00991F5C"/>
    <w:rsid w:val="00995DE1"/>
    <w:rsid w:val="009970EC"/>
    <w:rsid w:val="009A000C"/>
    <w:rsid w:val="009A58E1"/>
    <w:rsid w:val="009A5F7D"/>
    <w:rsid w:val="009A6697"/>
    <w:rsid w:val="009A6835"/>
    <w:rsid w:val="009A7F29"/>
    <w:rsid w:val="009B2268"/>
    <w:rsid w:val="009B3617"/>
    <w:rsid w:val="009C19C6"/>
    <w:rsid w:val="009C4E62"/>
    <w:rsid w:val="009C5CE5"/>
    <w:rsid w:val="009C76F1"/>
    <w:rsid w:val="009D0C37"/>
    <w:rsid w:val="009D5EBC"/>
    <w:rsid w:val="009E10CB"/>
    <w:rsid w:val="009E2122"/>
    <w:rsid w:val="009E4796"/>
    <w:rsid w:val="009E597B"/>
    <w:rsid w:val="009E789C"/>
    <w:rsid w:val="009F584A"/>
    <w:rsid w:val="00A0363B"/>
    <w:rsid w:val="00A04B84"/>
    <w:rsid w:val="00A05E44"/>
    <w:rsid w:val="00A07520"/>
    <w:rsid w:val="00A15A87"/>
    <w:rsid w:val="00A16A4A"/>
    <w:rsid w:val="00A20BF5"/>
    <w:rsid w:val="00A21F9D"/>
    <w:rsid w:val="00A27D2C"/>
    <w:rsid w:val="00A30B26"/>
    <w:rsid w:val="00A30B5F"/>
    <w:rsid w:val="00A30D19"/>
    <w:rsid w:val="00A320C2"/>
    <w:rsid w:val="00A37849"/>
    <w:rsid w:val="00A4048D"/>
    <w:rsid w:val="00A40DFE"/>
    <w:rsid w:val="00A444F3"/>
    <w:rsid w:val="00A458A7"/>
    <w:rsid w:val="00A479C2"/>
    <w:rsid w:val="00A57739"/>
    <w:rsid w:val="00A57799"/>
    <w:rsid w:val="00A61FF1"/>
    <w:rsid w:val="00A62B77"/>
    <w:rsid w:val="00A63D79"/>
    <w:rsid w:val="00A64289"/>
    <w:rsid w:val="00A6568D"/>
    <w:rsid w:val="00A6653C"/>
    <w:rsid w:val="00A67F55"/>
    <w:rsid w:val="00A711AB"/>
    <w:rsid w:val="00A73320"/>
    <w:rsid w:val="00A7562C"/>
    <w:rsid w:val="00A757D5"/>
    <w:rsid w:val="00A75C83"/>
    <w:rsid w:val="00A8260C"/>
    <w:rsid w:val="00A82D08"/>
    <w:rsid w:val="00A85B58"/>
    <w:rsid w:val="00A8755E"/>
    <w:rsid w:val="00A92121"/>
    <w:rsid w:val="00A94AEF"/>
    <w:rsid w:val="00A9700A"/>
    <w:rsid w:val="00AA0D6E"/>
    <w:rsid w:val="00AA4AB0"/>
    <w:rsid w:val="00AB1054"/>
    <w:rsid w:val="00AB1DA1"/>
    <w:rsid w:val="00AB2C2D"/>
    <w:rsid w:val="00AB5A05"/>
    <w:rsid w:val="00AC069D"/>
    <w:rsid w:val="00AC0D86"/>
    <w:rsid w:val="00AC2C32"/>
    <w:rsid w:val="00AC5456"/>
    <w:rsid w:val="00AD1428"/>
    <w:rsid w:val="00AD6437"/>
    <w:rsid w:val="00AD65E5"/>
    <w:rsid w:val="00AD697A"/>
    <w:rsid w:val="00AD754F"/>
    <w:rsid w:val="00AE061E"/>
    <w:rsid w:val="00AE1678"/>
    <w:rsid w:val="00AE2622"/>
    <w:rsid w:val="00AE2ED9"/>
    <w:rsid w:val="00AE5528"/>
    <w:rsid w:val="00AF0747"/>
    <w:rsid w:val="00AF10F4"/>
    <w:rsid w:val="00AF4326"/>
    <w:rsid w:val="00AF5CDE"/>
    <w:rsid w:val="00B008B3"/>
    <w:rsid w:val="00B03D3A"/>
    <w:rsid w:val="00B17134"/>
    <w:rsid w:val="00B17711"/>
    <w:rsid w:val="00B20017"/>
    <w:rsid w:val="00B20A6D"/>
    <w:rsid w:val="00B2681D"/>
    <w:rsid w:val="00B3117B"/>
    <w:rsid w:val="00B333DF"/>
    <w:rsid w:val="00B336B9"/>
    <w:rsid w:val="00B37F1A"/>
    <w:rsid w:val="00B45992"/>
    <w:rsid w:val="00B50C3F"/>
    <w:rsid w:val="00B547BF"/>
    <w:rsid w:val="00B54C93"/>
    <w:rsid w:val="00B63414"/>
    <w:rsid w:val="00B66B39"/>
    <w:rsid w:val="00B7206E"/>
    <w:rsid w:val="00B72733"/>
    <w:rsid w:val="00B72FDA"/>
    <w:rsid w:val="00B73643"/>
    <w:rsid w:val="00B83795"/>
    <w:rsid w:val="00B91559"/>
    <w:rsid w:val="00B922A0"/>
    <w:rsid w:val="00BA40DE"/>
    <w:rsid w:val="00BB20D6"/>
    <w:rsid w:val="00BB3412"/>
    <w:rsid w:val="00BB4D1B"/>
    <w:rsid w:val="00BB6928"/>
    <w:rsid w:val="00BB74D1"/>
    <w:rsid w:val="00BC4018"/>
    <w:rsid w:val="00BC4F1E"/>
    <w:rsid w:val="00BC5143"/>
    <w:rsid w:val="00BC7594"/>
    <w:rsid w:val="00BD0797"/>
    <w:rsid w:val="00BD0E65"/>
    <w:rsid w:val="00BD1497"/>
    <w:rsid w:val="00BD2DFE"/>
    <w:rsid w:val="00BD70E5"/>
    <w:rsid w:val="00BD7123"/>
    <w:rsid w:val="00BE5E16"/>
    <w:rsid w:val="00BE5F90"/>
    <w:rsid w:val="00BE643C"/>
    <w:rsid w:val="00BF6656"/>
    <w:rsid w:val="00BF681E"/>
    <w:rsid w:val="00C02B8A"/>
    <w:rsid w:val="00C0589B"/>
    <w:rsid w:val="00C113BC"/>
    <w:rsid w:val="00C12BAA"/>
    <w:rsid w:val="00C164A0"/>
    <w:rsid w:val="00C16A5A"/>
    <w:rsid w:val="00C205E5"/>
    <w:rsid w:val="00C23A6C"/>
    <w:rsid w:val="00C24C83"/>
    <w:rsid w:val="00C259AE"/>
    <w:rsid w:val="00C260E0"/>
    <w:rsid w:val="00C279C7"/>
    <w:rsid w:val="00C32CBF"/>
    <w:rsid w:val="00C342AF"/>
    <w:rsid w:val="00C35E94"/>
    <w:rsid w:val="00C407C8"/>
    <w:rsid w:val="00C41158"/>
    <w:rsid w:val="00C43561"/>
    <w:rsid w:val="00C4370E"/>
    <w:rsid w:val="00C4453D"/>
    <w:rsid w:val="00C45D93"/>
    <w:rsid w:val="00C47B1D"/>
    <w:rsid w:val="00C47F6C"/>
    <w:rsid w:val="00C501AE"/>
    <w:rsid w:val="00C50355"/>
    <w:rsid w:val="00C512CC"/>
    <w:rsid w:val="00C53DF2"/>
    <w:rsid w:val="00C54ADE"/>
    <w:rsid w:val="00C6059C"/>
    <w:rsid w:val="00C61A82"/>
    <w:rsid w:val="00C6451A"/>
    <w:rsid w:val="00C6488B"/>
    <w:rsid w:val="00C65371"/>
    <w:rsid w:val="00C66375"/>
    <w:rsid w:val="00C66BD6"/>
    <w:rsid w:val="00C67104"/>
    <w:rsid w:val="00C677A9"/>
    <w:rsid w:val="00C72A47"/>
    <w:rsid w:val="00C73FBD"/>
    <w:rsid w:val="00C744F8"/>
    <w:rsid w:val="00C76E93"/>
    <w:rsid w:val="00C801D0"/>
    <w:rsid w:val="00C802FD"/>
    <w:rsid w:val="00C812D3"/>
    <w:rsid w:val="00C82F1E"/>
    <w:rsid w:val="00C84243"/>
    <w:rsid w:val="00C84AD0"/>
    <w:rsid w:val="00C92F27"/>
    <w:rsid w:val="00C93F9A"/>
    <w:rsid w:val="00C94DBD"/>
    <w:rsid w:val="00C95903"/>
    <w:rsid w:val="00C97F7B"/>
    <w:rsid w:val="00CA038A"/>
    <w:rsid w:val="00CA1506"/>
    <w:rsid w:val="00CA28F3"/>
    <w:rsid w:val="00CA4B03"/>
    <w:rsid w:val="00CA4ECA"/>
    <w:rsid w:val="00CB00FB"/>
    <w:rsid w:val="00CB0D4C"/>
    <w:rsid w:val="00CB1F6C"/>
    <w:rsid w:val="00CB40B5"/>
    <w:rsid w:val="00CB43FA"/>
    <w:rsid w:val="00CB60BD"/>
    <w:rsid w:val="00CC0457"/>
    <w:rsid w:val="00CC371A"/>
    <w:rsid w:val="00CC5082"/>
    <w:rsid w:val="00CC6306"/>
    <w:rsid w:val="00CC67DF"/>
    <w:rsid w:val="00CC7CF8"/>
    <w:rsid w:val="00CD32D9"/>
    <w:rsid w:val="00CD3E7C"/>
    <w:rsid w:val="00CD6A10"/>
    <w:rsid w:val="00CD71F7"/>
    <w:rsid w:val="00CE1538"/>
    <w:rsid w:val="00CE5FB0"/>
    <w:rsid w:val="00CE65B2"/>
    <w:rsid w:val="00CF37B7"/>
    <w:rsid w:val="00D01DA5"/>
    <w:rsid w:val="00D0289A"/>
    <w:rsid w:val="00D04321"/>
    <w:rsid w:val="00D04D65"/>
    <w:rsid w:val="00D05485"/>
    <w:rsid w:val="00D122B6"/>
    <w:rsid w:val="00D17D48"/>
    <w:rsid w:val="00D22B42"/>
    <w:rsid w:val="00D26941"/>
    <w:rsid w:val="00D30940"/>
    <w:rsid w:val="00D32088"/>
    <w:rsid w:val="00D325DF"/>
    <w:rsid w:val="00D34A15"/>
    <w:rsid w:val="00D364A2"/>
    <w:rsid w:val="00D422D2"/>
    <w:rsid w:val="00D42E06"/>
    <w:rsid w:val="00D43A9A"/>
    <w:rsid w:val="00D43EB9"/>
    <w:rsid w:val="00D5459C"/>
    <w:rsid w:val="00D56BB8"/>
    <w:rsid w:val="00D57666"/>
    <w:rsid w:val="00D57EFB"/>
    <w:rsid w:val="00D63D29"/>
    <w:rsid w:val="00D75A5C"/>
    <w:rsid w:val="00D75CF1"/>
    <w:rsid w:val="00D81EA9"/>
    <w:rsid w:val="00D84B7D"/>
    <w:rsid w:val="00D84FCD"/>
    <w:rsid w:val="00D91784"/>
    <w:rsid w:val="00D917CF"/>
    <w:rsid w:val="00D923A0"/>
    <w:rsid w:val="00D93BF5"/>
    <w:rsid w:val="00D93FAC"/>
    <w:rsid w:val="00D9587D"/>
    <w:rsid w:val="00D95EB4"/>
    <w:rsid w:val="00D95FD2"/>
    <w:rsid w:val="00DA122E"/>
    <w:rsid w:val="00DA1E6B"/>
    <w:rsid w:val="00DA656E"/>
    <w:rsid w:val="00DA714D"/>
    <w:rsid w:val="00DB1A79"/>
    <w:rsid w:val="00DB3C7E"/>
    <w:rsid w:val="00DB5924"/>
    <w:rsid w:val="00DB68D5"/>
    <w:rsid w:val="00DB6B6C"/>
    <w:rsid w:val="00DB7D71"/>
    <w:rsid w:val="00DB7FA3"/>
    <w:rsid w:val="00DC185B"/>
    <w:rsid w:val="00DD0FB4"/>
    <w:rsid w:val="00DD2FAD"/>
    <w:rsid w:val="00DD4D4E"/>
    <w:rsid w:val="00DE392C"/>
    <w:rsid w:val="00DE39D5"/>
    <w:rsid w:val="00DE538D"/>
    <w:rsid w:val="00DE6BD6"/>
    <w:rsid w:val="00DE6E0D"/>
    <w:rsid w:val="00DF00D6"/>
    <w:rsid w:val="00DF46AD"/>
    <w:rsid w:val="00DF6578"/>
    <w:rsid w:val="00DF7BBC"/>
    <w:rsid w:val="00E01E9D"/>
    <w:rsid w:val="00E037E8"/>
    <w:rsid w:val="00E039F2"/>
    <w:rsid w:val="00E11812"/>
    <w:rsid w:val="00E1421A"/>
    <w:rsid w:val="00E2303A"/>
    <w:rsid w:val="00E24CF7"/>
    <w:rsid w:val="00E24E0F"/>
    <w:rsid w:val="00E26617"/>
    <w:rsid w:val="00E27A36"/>
    <w:rsid w:val="00E3000B"/>
    <w:rsid w:val="00E33BD8"/>
    <w:rsid w:val="00E34597"/>
    <w:rsid w:val="00E34B40"/>
    <w:rsid w:val="00E35D6E"/>
    <w:rsid w:val="00E36856"/>
    <w:rsid w:val="00E36E08"/>
    <w:rsid w:val="00E376CE"/>
    <w:rsid w:val="00E406A7"/>
    <w:rsid w:val="00E47B7A"/>
    <w:rsid w:val="00E562DC"/>
    <w:rsid w:val="00E63937"/>
    <w:rsid w:val="00E64008"/>
    <w:rsid w:val="00E66734"/>
    <w:rsid w:val="00E73943"/>
    <w:rsid w:val="00E73A29"/>
    <w:rsid w:val="00E74066"/>
    <w:rsid w:val="00E766C7"/>
    <w:rsid w:val="00E80245"/>
    <w:rsid w:val="00E81954"/>
    <w:rsid w:val="00E8317B"/>
    <w:rsid w:val="00E84291"/>
    <w:rsid w:val="00E854CE"/>
    <w:rsid w:val="00E907F1"/>
    <w:rsid w:val="00E94CDE"/>
    <w:rsid w:val="00E960AC"/>
    <w:rsid w:val="00EA38D1"/>
    <w:rsid w:val="00EA42F9"/>
    <w:rsid w:val="00EA6B4D"/>
    <w:rsid w:val="00EB0417"/>
    <w:rsid w:val="00EB17D6"/>
    <w:rsid w:val="00EB7451"/>
    <w:rsid w:val="00EC093E"/>
    <w:rsid w:val="00EC0D9E"/>
    <w:rsid w:val="00EC142A"/>
    <w:rsid w:val="00EC23F8"/>
    <w:rsid w:val="00EC40DF"/>
    <w:rsid w:val="00EC528A"/>
    <w:rsid w:val="00ED4100"/>
    <w:rsid w:val="00ED6114"/>
    <w:rsid w:val="00EE0520"/>
    <w:rsid w:val="00EE5339"/>
    <w:rsid w:val="00EE6056"/>
    <w:rsid w:val="00EE6506"/>
    <w:rsid w:val="00EE6CC6"/>
    <w:rsid w:val="00EF03C5"/>
    <w:rsid w:val="00EF05C3"/>
    <w:rsid w:val="00EF0691"/>
    <w:rsid w:val="00EF2269"/>
    <w:rsid w:val="00EF28E8"/>
    <w:rsid w:val="00EF52AE"/>
    <w:rsid w:val="00EF79CE"/>
    <w:rsid w:val="00F018EA"/>
    <w:rsid w:val="00F053A4"/>
    <w:rsid w:val="00F05C88"/>
    <w:rsid w:val="00F11255"/>
    <w:rsid w:val="00F124E0"/>
    <w:rsid w:val="00F14422"/>
    <w:rsid w:val="00F15946"/>
    <w:rsid w:val="00F17985"/>
    <w:rsid w:val="00F208FE"/>
    <w:rsid w:val="00F21DBA"/>
    <w:rsid w:val="00F23D8B"/>
    <w:rsid w:val="00F27AF7"/>
    <w:rsid w:val="00F3515D"/>
    <w:rsid w:val="00F352E6"/>
    <w:rsid w:val="00F37731"/>
    <w:rsid w:val="00F37B82"/>
    <w:rsid w:val="00F41E50"/>
    <w:rsid w:val="00F44BC6"/>
    <w:rsid w:val="00F44DA3"/>
    <w:rsid w:val="00F477A5"/>
    <w:rsid w:val="00F478F0"/>
    <w:rsid w:val="00F5342E"/>
    <w:rsid w:val="00F545EB"/>
    <w:rsid w:val="00F546FE"/>
    <w:rsid w:val="00F55032"/>
    <w:rsid w:val="00F61F4E"/>
    <w:rsid w:val="00F64196"/>
    <w:rsid w:val="00F65467"/>
    <w:rsid w:val="00F71124"/>
    <w:rsid w:val="00F72008"/>
    <w:rsid w:val="00F72107"/>
    <w:rsid w:val="00F734C6"/>
    <w:rsid w:val="00F73A59"/>
    <w:rsid w:val="00F76714"/>
    <w:rsid w:val="00F77AFD"/>
    <w:rsid w:val="00F82F2B"/>
    <w:rsid w:val="00F847D5"/>
    <w:rsid w:val="00F86609"/>
    <w:rsid w:val="00F875B5"/>
    <w:rsid w:val="00F900ED"/>
    <w:rsid w:val="00F94A05"/>
    <w:rsid w:val="00FA1313"/>
    <w:rsid w:val="00FA1935"/>
    <w:rsid w:val="00FA1D2A"/>
    <w:rsid w:val="00FA2904"/>
    <w:rsid w:val="00FA5FE2"/>
    <w:rsid w:val="00FA72AD"/>
    <w:rsid w:val="00FA7A36"/>
    <w:rsid w:val="00FB0184"/>
    <w:rsid w:val="00FB0FCF"/>
    <w:rsid w:val="00FB49C9"/>
    <w:rsid w:val="00FB73B1"/>
    <w:rsid w:val="00FC0176"/>
    <w:rsid w:val="00FC0EC2"/>
    <w:rsid w:val="00FC27C3"/>
    <w:rsid w:val="00FC5534"/>
    <w:rsid w:val="00FC56E5"/>
    <w:rsid w:val="00FC649A"/>
    <w:rsid w:val="00FD5C7C"/>
    <w:rsid w:val="00FD6000"/>
    <w:rsid w:val="00FD7875"/>
    <w:rsid w:val="00FE17B0"/>
    <w:rsid w:val="00FE1C9B"/>
    <w:rsid w:val="00FE6510"/>
    <w:rsid w:val="00FE7DBC"/>
    <w:rsid w:val="00FF0DCD"/>
    <w:rsid w:val="00FF2BEF"/>
    <w:rsid w:val="00FF31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stockticker"/>
  <w:shapeDefaults>
    <o:shapedefaults v:ext="edit" spidmax="2050"/>
    <o:shapelayout v:ext="edit">
      <o:idmap v:ext="edit" data="2"/>
    </o:shapelayout>
  </w:shapeDefaults>
  <w:decimalSymbol w:val="."/>
  <w:listSeparator w:val=","/>
  <w14:docId w14:val="486D03EA"/>
  <w15:chartTrackingRefBased/>
  <w15:docId w15:val="{990C86E3-7220-4AC0-BA7F-5E4A9A4D0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toc 1" w:uiPriority="39"/>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240" w:after="60"/>
      <w:jc w:val="center"/>
      <w:outlineLvl w:val="0"/>
    </w:pPr>
    <w:rPr>
      <w:rFonts w:ascii="Arial" w:hAnsi="Arial"/>
      <w:b/>
      <w:kern w:val="28"/>
      <w:sz w:val="24"/>
    </w:rPr>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9">
    <w:name w:val="heading 9"/>
    <w:basedOn w:val="Normal"/>
    <w:next w:val="Normal"/>
    <w:qFormat/>
    <w:pPr>
      <w:spacing w:before="240" w:after="60"/>
      <w:jc w:val="both"/>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Footer">
    <w:name w:val="footer"/>
    <w:basedOn w:val="Normal"/>
    <w:pPr>
      <w:tabs>
        <w:tab w:val="center" w:pos="4320"/>
        <w:tab w:val="right" w:pos="8640"/>
      </w:tabs>
    </w:pPr>
    <w:rPr>
      <w:rFonts w:ascii="Courier New" w:hAnsi="Courier New"/>
      <w:sz w:val="22"/>
    </w:rPr>
  </w:style>
  <w:style w:type="paragraph" w:styleId="TOC1">
    <w:name w:val="toc 1"/>
    <w:basedOn w:val="Normal"/>
    <w:next w:val="Normal"/>
    <w:autoRedefine/>
    <w:uiPriority w:val="39"/>
    <w:rsid w:val="002329A1"/>
    <w:pPr>
      <w:tabs>
        <w:tab w:val="right" w:leader="dot" w:pos="10214"/>
      </w:tabs>
      <w:spacing w:before="240" w:after="120"/>
    </w:pPr>
    <w:rPr>
      <w:rFonts w:ascii="Arial" w:hAnsi="Arial"/>
      <w:b/>
      <w:sz w:val="22"/>
    </w:rPr>
  </w:style>
  <w:style w:type="paragraph" w:styleId="TOC2">
    <w:name w:val="toc 2"/>
    <w:basedOn w:val="Normal"/>
    <w:next w:val="Normal"/>
    <w:autoRedefine/>
    <w:semiHidden/>
    <w:pPr>
      <w:spacing w:before="120"/>
      <w:ind w:left="200"/>
    </w:pPr>
    <w:rPr>
      <w:i/>
    </w:rPr>
  </w:style>
  <w:style w:type="paragraph" w:styleId="TOC3">
    <w:name w:val="toc 3"/>
    <w:basedOn w:val="Normal"/>
    <w:next w:val="Normal"/>
    <w:autoRedefine/>
    <w:semiHidden/>
    <w:pPr>
      <w:ind w:left="400"/>
    </w:p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styleId="DocumentMap">
    <w:name w:val="Document Map"/>
    <w:basedOn w:val="Normal"/>
    <w:semiHidden/>
    <w:pPr>
      <w:shd w:val="clear" w:color="auto" w:fill="000080"/>
    </w:pPr>
    <w:rPr>
      <w:rFonts w:ascii="Tahoma" w:hAnsi="Tahoma"/>
    </w:rPr>
  </w:style>
  <w:style w:type="paragraph" w:styleId="BodyText">
    <w:name w:val="Body Text"/>
    <w:basedOn w:val="Normal"/>
    <w:pPr>
      <w:ind w:right="58"/>
      <w:jc w:val="both"/>
    </w:pPr>
    <w:rPr>
      <w:rFonts w:ascii="Arial" w:hAnsi="Arial"/>
      <w:sz w:val="22"/>
    </w:rPr>
  </w:style>
  <w:style w:type="paragraph" w:styleId="BalloonText">
    <w:name w:val="Balloon Text"/>
    <w:basedOn w:val="Normal"/>
    <w:semiHidden/>
    <w:rsid w:val="002F13C4"/>
    <w:rPr>
      <w:rFonts w:ascii="Tahoma" w:hAnsi="Tahoma" w:cs="Tahoma"/>
      <w:sz w:val="16"/>
      <w:szCs w:val="16"/>
    </w:rPr>
  </w:style>
  <w:style w:type="character" w:styleId="Strong">
    <w:name w:val="Strong"/>
    <w:uiPriority w:val="22"/>
    <w:qFormat/>
    <w:rsid w:val="0085138A"/>
    <w:rPr>
      <w:b/>
      <w:bCs/>
    </w:rPr>
  </w:style>
  <w:style w:type="table" w:styleId="TableGrid">
    <w:name w:val="Table Grid"/>
    <w:basedOn w:val="TableNormal"/>
    <w:uiPriority w:val="59"/>
    <w:rsid w:val="009108A8"/>
    <w:rPr>
      <w:rFonts w:ascii="Arial" w:eastAsia="Calibri" w:hAnsi="Arial"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479C2"/>
    <w:rPr>
      <w:sz w:val="16"/>
      <w:szCs w:val="16"/>
    </w:rPr>
  </w:style>
  <w:style w:type="paragraph" w:styleId="CommentText">
    <w:name w:val="annotation text"/>
    <w:basedOn w:val="Normal"/>
    <w:link w:val="CommentTextChar"/>
    <w:rsid w:val="00A479C2"/>
  </w:style>
  <w:style w:type="character" w:customStyle="1" w:styleId="CommentTextChar">
    <w:name w:val="Comment Text Char"/>
    <w:basedOn w:val="DefaultParagraphFont"/>
    <w:link w:val="CommentText"/>
    <w:rsid w:val="00A479C2"/>
  </w:style>
  <w:style w:type="paragraph" w:styleId="CommentSubject">
    <w:name w:val="annotation subject"/>
    <w:basedOn w:val="CommentText"/>
    <w:next w:val="CommentText"/>
    <w:link w:val="CommentSubjectChar"/>
    <w:rsid w:val="00A479C2"/>
    <w:rPr>
      <w:b/>
      <w:bCs/>
    </w:rPr>
  </w:style>
  <w:style w:type="character" w:customStyle="1" w:styleId="CommentSubjectChar">
    <w:name w:val="Comment Subject Char"/>
    <w:link w:val="CommentSubject"/>
    <w:rsid w:val="00A479C2"/>
    <w:rPr>
      <w:b/>
      <w:bCs/>
    </w:rPr>
  </w:style>
  <w:style w:type="paragraph" w:styleId="ListParagraph">
    <w:name w:val="List Paragraph"/>
    <w:basedOn w:val="Normal"/>
    <w:uiPriority w:val="34"/>
    <w:qFormat/>
    <w:rsid w:val="00C97F7B"/>
    <w:pPr>
      <w:ind w:left="720"/>
      <w:contextualSpacing/>
      <w:jc w:val="both"/>
    </w:pPr>
    <w:rPr>
      <w:rFonts w:ascii="Arial" w:hAnsi="Arial" w:cs="Arial"/>
      <w:sz w:val="22"/>
      <w:szCs w:val="22"/>
    </w:rPr>
  </w:style>
  <w:style w:type="paragraph" w:styleId="Revision">
    <w:name w:val="Revision"/>
    <w:hidden/>
    <w:uiPriority w:val="99"/>
    <w:semiHidden/>
    <w:rsid w:val="001B2B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117667">
      <w:bodyDiv w:val="1"/>
      <w:marLeft w:val="300"/>
      <w:marRight w:val="300"/>
      <w:marTop w:val="300"/>
      <w:marBottom w:val="300"/>
      <w:divBdr>
        <w:top w:val="none" w:sz="0" w:space="0" w:color="auto"/>
        <w:left w:val="none" w:sz="0" w:space="0" w:color="auto"/>
        <w:bottom w:val="none" w:sz="0" w:space="0" w:color="auto"/>
        <w:right w:val="none" w:sz="0" w:space="0" w:color="auto"/>
      </w:divBdr>
    </w:div>
    <w:div w:id="607660729">
      <w:bodyDiv w:val="1"/>
      <w:marLeft w:val="63"/>
      <w:marRight w:val="63"/>
      <w:marTop w:val="63"/>
      <w:marBottom w:val="16"/>
      <w:divBdr>
        <w:top w:val="none" w:sz="0" w:space="0" w:color="auto"/>
        <w:left w:val="none" w:sz="0" w:space="0" w:color="auto"/>
        <w:bottom w:val="none" w:sz="0" w:space="0" w:color="auto"/>
        <w:right w:val="none" w:sz="0" w:space="0" w:color="auto"/>
      </w:divBdr>
    </w:div>
    <w:div w:id="1100679872">
      <w:bodyDiv w:val="1"/>
      <w:marLeft w:val="0"/>
      <w:marRight w:val="0"/>
      <w:marTop w:val="0"/>
      <w:marBottom w:val="0"/>
      <w:divBdr>
        <w:top w:val="none" w:sz="0" w:space="0" w:color="auto"/>
        <w:left w:val="none" w:sz="0" w:space="0" w:color="auto"/>
        <w:bottom w:val="none" w:sz="0" w:space="0" w:color="auto"/>
        <w:right w:val="none" w:sz="0" w:space="0" w:color="auto"/>
      </w:divBdr>
    </w:div>
    <w:div w:id="1509448105">
      <w:bodyDiv w:val="1"/>
      <w:marLeft w:val="32"/>
      <w:marRight w:val="0"/>
      <w:marTop w:val="32"/>
      <w:marBottom w:val="0"/>
      <w:divBdr>
        <w:top w:val="none" w:sz="0" w:space="0" w:color="auto"/>
        <w:left w:val="none" w:sz="0" w:space="0" w:color="auto"/>
        <w:bottom w:val="none" w:sz="0" w:space="0" w:color="auto"/>
        <w:right w:val="none" w:sz="0" w:space="0" w:color="auto"/>
      </w:divBdr>
      <w:divsChild>
        <w:div w:id="472915165">
          <w:marLeft w:val="0"/>
          <w:marRight w:val="0"/>
          <w:marTop w:val="0"/>
          <w:marBottom w:val="0"/>
          <w:divBdr>
            <w:top w:val="none" w:sz="0" w:space="0" w:color="auto"/>
            <w:left w:val="none" w:sz="0" w:space="0" w:color="auto"/>
            <w:bottom w:val="none" w:sz="0" w:space="0" w:color="auto"/>
            <w:right w:val="none" w:sz="0" w:space="0" w:color="auto"/>
          </w:divBdr>
        </w:div>
      </w:divsChild>
    </w:div>
    <w:div w:id="2104182326">
      <w:bodyDiv w:val="1"/>
      <w:marLeft w:val="300"/>
      <w:marRight w:val="300"/>
      <w:marTop w:val="300"/>
      <w:marBottom w:val="30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57ADEF-F361-41F7-8E5A-A413846105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2739</Words>
  <Characters>15908</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ROP Template for Staff Report</vt:lpstr>
    </vt:vector>
  </TitlesOfParts>
  <Manager>EGLE AQD Field</Manager>
  <Company>EGLE Air Quality Division</Company>
  <LinksUpToDate>false</LinksUpToDate>
  <CharactersWithSpaces>18610</CharactersWithSpaces>
  <SharedDoc>false</SharedDoc>
  <HyperlinkBase>484005</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 Template for Staff Report</dc:title>
  <dc:subject>ROP Related Template</dc:subject>
  <dc:creator>Robinson, Christopher (EGLE)</dc:creator>
  <cp:keywords>AQD-AIR-ROP-TITLE V, Permit,Staff Report</cp:keywords>
  <dc:description/>
  <cp:lastModifiedBy>Orent, Kelly (EGLE)</cp:lastModifiedBy>
  <cp:revision>6</cp:revision>
  <cp:lastPrinted>2013-10-29T20:42:00Z</cp:lastPrinted>
  <dcterms:created xsi:type="dcterms:W3CDTF">2022-09-14T12:05:00Z</dcterms:created>
  <dcterms:modified xsi:type="dcterms:W3CDTF">2022-09-20T13:00:00Z</dcterms:modified>
  <cp:category>Permits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46dfe0-534f-4c95-815c-5b1af86b9823_Enabled">
    <vt:lpwstr>true</vt:lpwstr>
  </property>
  <property fmtid="{D5CDD505-2E9C-101B-9397-08002B2CF9AE}" pid="3" name="MSIP_Label_2f46dfe0-534f-4c95-815c-5b1af86b9823_SetDate">
    <vt:lpwstr>2021-04-28T17:44:09Z</vt:lpwstr>
  </property>
  <property fmtid="{D5CDD505-2E9C-101B-9397-08002B2CF9AE}" pid="4" name="MSIP_Label_2f46dfe0-534f-4c95-815c-5b1af86b9823_Method">
    <vt:lpwstr>Privileged</vt:lpwstr>
  </property>
  <property fmtid="{D5CDD505-2E9C-101B-9397-08002B2CF9AE}" pid="5" name="MSIP_Label_2f46dfe0-534f-4c95-815c-5b1af86b9823_Name">
    <vt:lpwstr>2f46dfe0-534f-4c95-815c-5b1af86b9823</vt:lpwstr>
  </property>
  <property fmtid="{D5CDD505-2E9C-101B-9397-08002B2CF9AE}" pid="6" name="MSIP_Label_2f46dfe0-534f-4c95-815c-5b1af86b9823_SiteId">
    <vt:lpwstr>d5fb7087-3777-42ad-966a-892ef47225d1</vt:lpwstr>
  </property>
  <property fmtid="{D5CDD505-2E9C-101B-9397-08002B2CF9AE}" pid="7" name="MSIP_Label_2f46dfe0-534f-4c95-815c-5b1af86b9823_ActionId">
    <vt:lpwstr>e8fd4133-ef28-44f3-b68d-3198431a4e89</vt:lpwstr>
  </property>
  <property fmtid="{D5CDD505-2E9C-101B-9397-08002B2CF9AE}" pid="8" name="MSIP_Label_2f46dfe0-534f-4c95-815c-5b1af86b9823_ContentBits">
    <vt:lpwstr>0</vt:lpwstr>
  </property>
</Properties>
</file>