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AF4326" w:rsidP="00A22488">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A22488">
              <w:rPr>
                <w:rFonts w:ascii="Arial" w:hAnsi="Arial"/>
                <w:sz w:val="22"/>
                <w:szCs w:val="22"/>
              </w:rPr>
              <w:t>B7711</w:t>
            </w:r>
            <w:r w:rsidRPr="00910FEA">
              <w:rPr>
                <w:rFonts w:ascii="Arial" w:hAnsi="Arial"/>
                <w:sz w:val="22"/>
                <w:szCs w:val="22"/>
              </w:rPr>
              <w:fldChar w:fldCharType="end"/>
            </w:r>
            <w:bookmarkEnd w:id="1"/>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2" w:name="Text17"/>
        <w:tc>
          <w:tcPr>
            <w:tcW w:w="2462" w:type="dxa"/>
          </w:tcPr>
          <w:p w:rsidR="00AF4326" w:rsidRPr="00910FEA" w:rsidRDefault="000F73C3" w:rsidP="00F61B61">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22488">
              <w:rPr>
                <w:rFonts w:ascii="Arial" w:hAnsi="Arial"/>
                <w:noProof/>
                <w:sz w:val="22"/>
                <w:szCs w:val="22"/>
              </w:rPr>
              <w:t>MI-ROP-B7711-20</w:t>
            </w:r>
            <w:r w:rsidR="00EB6F06">
              <w:rPr>
                <w:rFonts w:ascii="Arial" w:hAnsi="Arial"/>
                <w:noProof/>
                <w:sz w:val="22"/>
                <w:szCs w:val="22"/>
              </w:rPr>
              <w:t>16</w:t>
            </w:r>
            <w:r w:rsidRPr="00910FEA">
              <w:rPr>
                <w:rFonts w:ascii="Arial" w:hAnsi="Arial"/>
                <w:sz w:val="22"/>
                <w:szCs w:val="22"/>
              </w:rPr>
              <w:fldChar w:fldCharType="end"/>
            </w:r>
            <w:bookmarkEnd w:id="2"/>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00982658" w:rsidRPr="00910FEA">
              <w:rPr>
                <w:rFonts w:ascii="Arial" w:hAnsi="Arial"/>
                <w:sz w:val="22"/>
                <w:szCs w:val="22"/>
              </w:rPr>
              <w:instrText xml:space="preserve"> FORMTEXT </w:instrText>
            </w:r>
            <w:r w:rsidR="007B60FB">
              <w:rPr>
                <w:rFonts w:ascii="Arial" w:hAnsi="Arial"/>
                <w:sz w:val="22"/>
                <w:szCs w:val="22"/>
              </w:rPr>
            </w:r>
            <w:r w:rsidR="007B60FB">
              <w:rPr>
                <w:rFonts w:ascii="Arial" w:hAnsi="Arial"/>
                <w:sz w:val="22"/>
                <w:szCs w:val="22"/>
              </w:rPr>
              <w:fldChar w:fldCharType="separate"/>
            </w:r>
            <w:r w:rsidR="00982658" w:rsidRPr="00910FEA">
              <w:rPr>
                <w:rFonts w:ascii="Arial" w:hAnsi="Arial"/>
                <w:sz w:val="22"/>
                <w:szCs w:val="22"/>
              </w:rPr>
              <w:fldChar w:fldCharType="end"/>
            </w:r>
            <w:bookmarkEnd w:id="3"/>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3D6C8F" w:rsidRDefault="005A5063">
      <w:pPr>
        <w:jc w:val="center"/>
        <w:rPr>
          <w:rFonts w:ascii="Arial" w:hAnsi="Arial"/>
          <w:b/>
          <w:sz w:val="22"/>
        </w:rPr>
      </w:pPr>
      <w:r>
        <w:rPr>
          <w:rFonts w:ascii="Arial" w:hAnsi="Arial"/>
          <w:b/>
          <w:sz w:val="22"/>
        </w:rPr>
        <w:fldChar w:fldCharType="begin">
          <w:ffData>
            <w:name w:val="Text18"/>
            <w:enabled/>
            <w:calcOnExit w:val="0"/>
            <w:statusText w:type="text" w:val="Enter Owner Name and Stationary Source Name if different in BOLD."/>
            <w:textInput/>
          </w:ffData>
        </w:fldChar>
      </w:r>
      <w:bookmarkStart w:id="4" w:name="Text18"/>
      <w:r>
        <w:rPr>
          <w:rFonts w:ascii="Arial" w:hAnsi="Arial"/>
          <w:b/>
          <w:sz w:val="22"/>
        </w:rPr>
        <w:instrText xml:space="preserve"> FORMTEXT </w:instrText>
      </w:r>
      <w:r>
        <w:rPr>
          <w:rFonts w:ascii="Arial" w:hAnsi="Arial"/>
          <w:b/>
          <w:sz w:val="22"/>
        </w:rPr>
      </w:r>
      <w:r>
        <w:rPr>
          <w:rFonts w:ascii="Arial" w:hAnsi="Arial"/>
          <w:b/>
          <w:sz w:val="22"/>
        </w:rPr>
        <w:fldChar w:fldCharType="separate"/>
      </w:r>
      <w:r w:rsidR="00EB6F06">
        <w:rPr>
          <w:rFonts w:ascii="Arial" w:hAnsi="Arial"/>
          <w:b/>
          <w:noProof/>
          <w:sz w:val="22"/>
        </w:rPr>
        <w:t>Sherwin-Williams Company</w:t>
      </w:r>
      <w:r>
        <w:rPr>
          <w:rFonts w:ascii="Arial" w:hAnsi="Arial"/>
          <w:b/>
          <w:sz w:val="22"/>
        </w:rPr>
        <w:fldChar w:fldCharType="end"/>
      </w:r>
      <w:bookmarkEnd w:id="4"/>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7B60FB">
        <w:rPr>
          <w:rFonts w:ascii="Arial" w:hAnsi="Arial"/>
          <w:sz w:val="22"/>
          <w:szCs w:val="22"/>
        </w:rPr>
        <w:t>B7711</w:t>
      </w:r>
      <w:r>
        <w:rPr>
          <w:rFonts w:ascii="Arial" w:hAnsi="Arial"/>
          <w:sz w:val="22"/>
        </w:rPr>
        <w:fldChar w:fldCharType="end"/>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5"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F61B61">
        <w:rPr>
          <w:rFonts w:ascii="Arial" w:hAnsi="Arial"/>
          <w:sz w:val="22"/>
        </w:rPr>
        <w:t xml:space="preserve">636 East 40th </w:t>
      </w:r>
      <w:r w:rsidR="00A22488">
        <w:rPr>
          <w:rFonts w:ascii="Arial" w:hAnsi="Arial"/>
          <w:sz w:val="22"/>
        </w:rPr>
        <w:t>Street</w:t>
      </w:r>
      <w:r>
        <w:rPr>
          <w:rFonts w:ascii="Arial" w:hAnsi="Arial"/>
          <w:sz w:val="22"/>
        </w:rPr>
        <w:fldChar w:fldCharType="end"/>
      </w:r>
      <w:bookmarkEnd w:id="5"/>
      <w:r>
        <w:rPr>
          <w:rFonts w:ascii="Arial" w:hAnsi="Arial"/>
          <w:sz w:val="22"/>
        </w:rPr>
        <w:t xml:space="preserve">, </w:t>
      </w:r>
      <w:r w:rsidR="00F61B61">
        <w:rPr>
          <w:rFonts w:ascii="Arial" w:hAnsi="Arial"/>
          <w:sz w:val="22"/>
        </w:rPr>
        <w:t>Holland, Allegan County</w:t>
      </w:r>
      <w:r>
        <w:rPr>
          <w:rFonts w:ascii="Arial" w:hAnsi="Arial"/>
          <w:sz w:val="22"/>
        </w:rPr>
        <w:t>,</w:t>
      </w:r>
      <w:r w:rsidR="00F61B61">
        <w:rPr>
          <w:rFonts w:ascii="Arial" w:hAnsi="Arial"/>
          <w:sz w:val="22"/>
        </w:rPr>
        <w:t xml:space="preserve"> </w:t>
      </w:r>
      <w:r>
        <w:rPr>
          <w:rFonts w:ascii="Arial" w:hAnsi="Arial"/>
          <w:sz w:val="22"/>
        </w:rPr>
        <w:t xml:space="preserve">Michigan </w:t>
      </w:r>
      <w:r w:rsidR="00F61B61">
        <w:rPr>
          <w:rFonts w:ascii="Arial" w:hAnsi="Arial"/>
          <w:sz w:val="22"/>
        </w:rPr>
        <w:t>49423</w:t>
      </w:r>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A22488" w:rsidRPr="00A22488">
        <w:rPr>
          <w:rFonts w:ascii="Arial" w:hAnsi="Arial"/>
          <w:noProof/>
          <w:sz w:val="22"/>
        </w:rPr>
        <w:t>MI-ROP-B7711-20</w:t>
      </w:r>
      <w:r w:rsidR="00EB6F06">
        <w:rPr>
          <w:rFonts w:ascii="Arial" w:hAnsi="Arial"/>
          <w:noProof/>
          <w:sz w:val="22"/>
        </w:rPr>
        <w:t>16</w:t>
      </w:r>
      <w:r w:rsidR="00F478F0">
        <w:rPr>
          <w:rFonts w:ascii="Arial" w:hAnsi="Arial"/>
          <w:sz w:val="22"/>
        </w:rPr>
        <w:fldChar w:fldCharType="end"/>
      </w:r>
      <w:bookmarkEnd w:id="6"/>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924BA">
        <w:rPr>
          <w:rFonts w:ascii="Arial" w:hAnsi="Arial"/>
          <w:sz w:val="22"/>
        </w:rPr>
        <w:t>April 18, 2016</w:t>
      </w:r>
    </w:p>
    <w:p w:rsidR="00026AB8" w:rsidRPr="00BC4F1E" w:rsidRDefault="00026AB8">
      <w:pPr>
        <w:ind w:left="3150"/>
        <w:rPr>
          <w:rFonts w:ascii="Arial" w:hAnsi="Arial"/>
          <w:color w:val="0000FF"/>
          <w:sz w:val="22"/>
        </w:rPr>
      </w:pP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96059C"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96059C">
        <w:rPr>
          <w:noProof/>
        </w:rPr>
        <w:t>April 18, 2016 STAFF REPORT</w:t>
      </w:r>
      <w:r w:rsidR="0096059C">
        <w:rPr>
          <w:noProof/>
        </w:rPr>
        <w:tab/>
      </w:r>
      <w:r w:rsidR="0096059C">
        <w:rPr>
          <w:noProof/>
        </w:rPr>
        <w:fldChar w:fldCharType="begin"/>
      </w:r>
      <w:r w:rsidR="0096059C">
        <w:rPr>
          <w:noProof/>
        </w:rPr>
        <w:instrText xml:space="preserve"> PAGEREF _Toc452551065 \h </w:instrText>
      </w:r>
      <w:r w:rsidR="0096059C">
        <w:rPr>
          <w:noProof/>
        </w:rPr>
      </w:r>
      <w:r w:rsidR="0096059C">
        <w:rPr>
          <w:noProof/>
        </w:rPr>
        <w:fldChar w:fldCharType="separate"/>
      </w:r>
      <w:r w:rsidR="007B60FB">
        <w:rPr>
          <w:noProof/>
        </w:rPr>
        <w:t>3</w:t>
      </w:r>
      <w:r w:rsidR="0096059C">
        <w:rPr>
          <w:noProof/>
        </w:rPr>
        <w:fldChar w:fldCharType="end"/>
      </w:r>
    </w:p>
    <w:p w:rsidR="0096059C" w:rsidRDefault="0096059C">
      <w:pPr>
        <w:pStyle w:val="TOC1"/>
        <w:tabs>
          <w:tab w:val="right" w:pos="10214"/>
        </w:tabs>
        <w:rPr>
          <w:rFonts w:asciiTheme="minorHAnsi" w:eastAsiaTheme="minorEastAsia" w:hAnsiTheme="minorHAnsi" w:cstheme="minorBidi"/>
          <w:b w:val="0"/>
          <w:noProof/>
          <w:szCs w:val="22"/>
        </w:rPr>
      </w:pPr>
      <w:r w:rsidRPr="00B969BF">
        <w:rPr>
          <w:rFonts w:cs="Arial"/>
          <w:noProof/>
        </w:rPr>
        <w:t>June 1, 2016</w:t>
      </w:r>
      <w:r>
        <w:rPr>
          <w:noProof/>
        </w:rPr>
        <w:t xml:space="preserve"> STAFF REPORT ADDENDUM</w:t>
      </w:r>
      <w:r>
        <w:rPr>
          <w:noProof/>
        </w:rPr>
        <w:tab/>
      </w:r>
      <w:r>
        <w:rPr>
          <w:noProof/>
        </w:rPr>
        <w:fldChar w:fldCharType="begin"/>
      </w:r>
      <w:r>
        <w:rPr>
          <w:noProof/>
        </w:rPr>
        <w:instrText xml:space="preserve"> PAGEREF _Toc452551066 \h </w:instrText>
      </w:r>
      <w:r>
        <w:rPr>
          <w:noProof/>
        </w:rPr>
      </w:r>
      <w:r>
        <w:rPr>
          <w:noProof/>
        </w:rPr>
        <w:fldChar w:fldCharType="separate"/>
      </w:r>
      <w:r w:rsidR="007B60FB">
        <w:rPr>
          <w:noProof/>
        </w:rPr>
        <w:t>8</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A61FF1" w:rsidP="00696A5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96A51">
              <w:rPr>
                <w:rFonts w:ascii="Arial" w:hAnsi="Arial"/>
                <w:sz w:val="22"/>
                <w:szCs w:val="22"/>
              </w:rPr>
              <w:t>B7711</w:t>
            </w:r>
            <w:r w:rsidRPr="00910FEA">
              <w:rPr>
                <w:rFonts w:ascii="Arial" w:hAnsi="Arial"/>
                <w:sz w:val="22"/>
                <w:szCs w:val="22"/>
              </w:rPr>
              <w:fldChar w:fldCharType="end"/>
            </w:r>
          </w:p>
        </w:tc>
        <w:tc>
          <w:tcPr>
            <w:tcW w:w="5456" w:type="dxa"/>
            <w:tcBorders>
              <w:bottom w:val="nil"/>
            </w:tcBorders>
          </w:tcPr>
          <w:p w:rsidR="00AF4326" w:rsidRPr="0057400E" w:rsidRDefault="00DF2468" w:rsidP="00DF2468">
            <w:pPr>
              <w:pStyle w:val="Heading1"/>
              <w:spacing w:before="120"/>
              <w:rPr>
                <w:sz w:val="22"/>
                <w:szCs w:val="22"/>
              </w:rPr>
            </w:pPr>
            <w:bookmarkStart w:id="7" w:name="_Toc183429900"/>
            <w:bookmarkStart w:id="8" w:name="_Toc183430200"/>
            <w:bookmarkStart w:id="9" w:name="_Toc452551065"/>
            <w:r>
              <w:rPr>
                <w:sz w:val="22"/>
                <w:szCs w:val="22"/>
              </w:rPr>
              <w:t>April 18, 2016</w:t>
            </w:r>
            <w:r w:rsidR="00983014">
              <w:rPr>
                <w:sz w:val="22"/>
                <w:szCs w:val="22"/>
              </w:rPr>
              <w:t xml:space="preserve"> </w:t>
            </w:r>
            <w:r w:rsidR="001466CA">
              <w:rPr>
                <w:sz w:val="22"/>
                <w:szCs w:val="22"/>
              </w:rPr>
              <w:t>S</w:t>
            </w:r>
            <w:r w:rsidR="00AF4326" w:rsidRPr="0057400E">
              <w:rPr>
                <w:sz w:val="22"/>
                <w:szCs w:val="22"/>
              </w:rPr>
              <w:t>TAFF REPORT</w:t>
            </w:r>
            <w:bookmarkEnd w:id="7"/>
            <w:bookmarkEnd w:id="8"/>
            <w:bookmarkEnd w:id="9"/>
          </w:p>
        </w:tc>
        <w:tc>
          <w:tcPr>
            <w:tcW w:w="2374" w:type="dxa"/>
            <w:tcBorders>
              <w:bottom w:val="nil"/>
            </w:tcBorders>
          </w:tcPr>
          <w:p w:rsidR="00AF4326" w:rsidRPr="00910FEA" w:rsidRDefault="00A61FF1" w:rsidP="00AF0518">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F0518" w:rsidRPr="00AF0518">
              <w:rPr>
                <w:rFonts w:ascii="Arial" w:hAnsi="Arial"/>
                <w:sz w:val="22"/>
                <w:szCs w:val="22"/>
              </w:rPr>
              <w:t>MI-ROP-B7711-2016</w:t>
            </w:r>
            <w:r w:rsidRPr="00910FEA">
              <w:rPr>
                <w:rFonts w:ascii="Arial" w:hAnsi="Arial"/>
                <w:sz w:val="22"/>
                <w:szCs w:val="22"/>
              </w:rPr>
              <w:fldChar w:fldCharType="end"/>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4"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1B61">
              <w:rPr>
                <w:rFonts w:ascii="Arial" w:hAnsi="Arial" w:cs="Arial"/>
                <w:sz w:val="22"/>
                <w:szCs w:val="22"/>
              </w:rPr>
              <w:t xml:space="preserve">Sherwin </w:t>
            </w:r>
            <w:r w:rsidR="007D33D1">
              <w:rPr>
                <w:rFonts w:ascii="Arial" w:hAnsi="Arial" w:cs="Arial"/>
                <w:sz w:val="22"/>
                <w:szCs w:val="22"/>
              </w:rPr>
              <w:t>Williams Company</w:t>
            </w:r>
            <w:r>
              <w:rPr>
                <w:rFonts w:ascii="Arial" w:hAnsi="Arial" w:cs="Arial"/>
                <w:sz w:val="22"/>
                <w:szCs w:val="22"/>
              </w:rPr>
              <w:fldChar w:fldCharType="end"/>
            </w:r>
            <w:bookmarkEnd w:id="14"/>
          </w:p>
          <w:p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5"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1B61">
              <w:rPr>
                <w:rFonts w:ascii="Arial" w:hAnsi="Arial" w:cs="Arial"/>
                <w:sz w:val="22"/>
                <w:szCs w:val="22"/>
              </w:rPr>
              <w:t xml:space="preserve">636 East 40th </w:t>
            </w:r>
            <w:r w:rsidR="007D33D1">
              <w:rPr>
                <w:rFonts w:ascii="Arial" w:hAnsi="Arial" w:cs="Arial"/>
                <w:sz w:val="22"/>
                <w:szCs w:val="22"/>
              </w:rPr>
              <w:t>Street</w:t>
            </w:r>
            <w:r>
              <w:rPr>
                <w:rFonts w:ascii="Arial" w:hAnsi="Arial" w:cs="Arial"/>
                <w:sz w:val="22"/>
                <w:szCs w:val="22"/>
              </w:rPr>
              <w:fldChar w:fldCharType="end"/>
            </w:r>
            <w:bookmarkEnd w:id="15"/>
          </w:p>
          <w:p w:rsidR="00AF4326" w:rsidRPr="00290754" w:rsidRDefault="001159B4" w:rsidP="007D33D1">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6"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33D1">
              <w:rPr>
                <w:rFonts w:ascii="Arial" w:hAnsi="Arial" w:cs="Arial"/>
                <w:sz w:val="22"/>
                <w:szCs w:val="22"/>
              </w:rPr>
              <w:t>Holland</w:t>
            </w:r>
            <w:r>
              <w:rPr>
                <w:rFonts w:ascii="Arial" w:hAnsi="Arial" w:cs="Arial"/>
                <w:sz w:val="22"/>
                <w:szCs w:val="22"/>
              </w:rPr>
              <w:fldChar w:fldCharType="end"/>
            </w:r>
            <w:bookmarkEnd w:id="16"/>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7"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33D1">
              <w:rPr>
                <w:rFonts w:ascii="Arial" w:hAnsi="Arial" w:cs="Arial"/>
                <w:sz w:val="22"/>
                <w:szCs w:val="22"/>
              </w:rPr>
              <w:t>49423</w:t>
            </w:r>
            <w:r>
              <w:rPr>
                <w:rFonts w:ascii="Arial" w:hAnsi="Arial" w:cs="Arial"/>
                <w:sz w:val="22"/>
                <w:szCs w:val="22"/>
              </w:rPr>
              <w:fldChar w:fldCharType="end"/>
            </w:r>
            <w:bookmarkEnd w:id="17"/>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026AB8" w:rsidP="007D33D1">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33D1">
              <w:rPr>
                <w:rFonts w:ascii="Arial" w:hAnsi="Arial" w:cs="Arial"/>
                <w:noProof/>
                <w:sz w:val="22"/>
                <w:szCs w:val="22"/>
              </w:rPr>
              <w:t>B7711</w:t>
            </w:r>
            <w:r>
              <w:rPr>
                <w:rFonts w:ascii="Arial" w:hAnsi="Arial" w:cs="Arial"/>
                <w:sz w:val="22"/>
                <w:szCs w:val="22"/>
              </w:rPr>
              <w:fldChar w:fldCharType="end"/>
            </w:r>
            <w:bookmarkEnd w:id="18"/>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9" w:name="SIC"/>
        <w:tc>
          <w:tcPr>
            <w:tcW w:w="5220" w:type="dxa"/>
          </w:tcPr>
          <w:p w:rsidR="00AF4326" w:rsidRPr="00290754" w:rsidRDefault="00355F38" w:rsidP="007D33D1">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33D1">
              <w:rPr>
                <w:rFonts w:ascii="Arial" w:hAnsi="Arial" w:cs="Arial"/>
                <w:sz w:val="22"/>
                <w:szCs w:val="22"/>
              </w:rPr>
              <w:t>325510</w:t>
            </w:r>
            <w:r>
              <w:rPr>
                <w:rFonts w:ascii="Arial" w:hAnsi="Arial" w:cs="Arial"/>
                <w:sz w:val="22"/>
                <w:szCs w:val="22"/>
              </w:rPr>
              <w:fldChar w:fldCharType="end"/>
            </w:r>
            <w:bookmarkEnd w:id="19"/>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AF4326" w:rsidP="007D33D1">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0"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D33D1">
              <w:rPr>
                <w:rFonts w:ascii="Arial" w:hAnsi="Arial" w:cs="Arial"/>
                <w:sz w:val="22"/>
                <w:szCs w:val="22"/>
              </w:rPr>
              <w:t>1</w:t>
            </w:r>
            <w:r w:rsidRPr="00290754">
              <w:rPr>
                <w:rFonts w:ascii="Arial" w:hAnsi="Arial" w:cs="Arial"/>
                <w:sz w:val="22"/>
                <w:szCs w:val="22"/>
              </w:rPr>
              <w:fldChar w:fldCharType="end"/>
            </w:r>
            <w:bookmarkEnd w:id="20"/>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1" w:name="Dropdown12"/>
            <w:r>
              <w:rPr>
                <w:rFonts w:ascii="Arial" w:hAnsi="Arial" w:cs="Arial"/>
                <w:sz w:val="22"/>
                <w:szCs w:val="22"/>
              </w:rPr>
              <w:instrText xml:space="preserve"> FORMDROPDOWN </w:instrText>
            </w:r>
            <w:r w:rsidR="007B60FB">
              <w:rPr>
                <w:rFonts w:ascii="Arial" w:hAnsi="Arial" w:cs="Arial"/>
                <w:sz w:val="22"/>
                <w:szCs w:val="22"/>
              </w:rPr>
            </w:r>
            <w:r w:rsidR="007B60FB">
              <w:rPr>
                <w:rFonts w:ascii="Arial" w:hAnsi="Arial" w:cs="Arial"/>
                <w:sz w:val="22"/>
                <w:szCs w:val="22"/>
              </w:rPr>
              <w:fldChar w:fldCharType="separate"/>
            </w:r>
            <w:r>
              <w:rPr>
                <w:rFonts w:ascii="Arial" w:hAnsi="Arial" w:cs="Arial"/>
                <w:sz w:val="22"/>
                <w:szCs w:val="22"/>
              </w:rPr>
              <w:fldChar w:fldCharType="end"/>
            </w:r>
            <w:bookmarkEnd w:id="21"/>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1159B4" w:rsidP="007D33D1">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2"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33D1">
              <w:rPr>
                <w:rFonts w:ascii="Arial" w:hAnsi="Arial" w:cs="Arial"/>
                <w:sz w:val="22"/>
                <w:szCs w:val="22"/>
              </w:rPr>
              <w:t>201500200</w:t>
            </w:r>
            <w:r>
              <w:rPr>
                <w:rFonts w:ascii="Arial" w:hAnsi="Arial" w:cs="Arial"/>
                <w:sz w:val="22"/>
                <w:szCs w:val="22"/>
              </w:rPr>
              <w:fldChar w:fldCharType="end"/>
            </w:r>
            <w:bookmarkEnd w:id="22"/>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3"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34359">
              <w:rPr>
                <w:rFonts w:ascii="Arial" w:hAnsi="Arial" w:cs="Arial"/>
                <w:sz w:val="22"/>
                <w:szCs w:val="22"/>
              </w:rPr>
              <w:t>Arthur Johnson</w:t>
            </w:r>
            <w:r w:rsidRPr="00290754">
              <w:rPr>
                <w:rFonts w:ascii="Arial" w:hAnsi="Arial" w:cs="Arial"/>
                <w:sz w:val="22"/>
                <w:szCs w:val="22"/>
              </w:rPr>
              <w:fldChar w:fldCharType="end"/>
            </w:r>
            <w:bookmarkEnd w:id="23"/>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4"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34359">
              <w:rPr>
                <w:rFonts w:ascii="Arial" w:hAnsi="Arial" w:cs="Arial"/>
                <w:sz w:val="22"/>
                <w:szCs w:val="22"/>
              </w:rPr>
              <w:t>Facility Manager</w:t>
            </w:r>
            <w:r w:rsidRPr="00290754">
              <w:rPr>
                <w:rFonts w:ascii="Arial" w:hAnsi="Arial" w:cs="Arial"/>
                <w:sz w:val="22"/>
                <w:szCs w:val="22"/>
              </w:rPr>
              <w:fldChar w:fldCharType="end"/>
            </w:r>
            <w:bookmarkEnd w:id="24"/>
          </w:p>
          <w:p w:rsidR="00AF4326" w:rsidRPr="00290754" w:rsidRDefault="00AF4326" w:rsidP="00C34359">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5"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34359">
              <w:rPr>
                <w:rFonts w:ascii="Arial" w:hAnsi="Arial" w:cs="Arial"/>
                <w:sz w:val="22"/>
                <w:szCs w:val="22"/>
              </w:rPr>
              <w:t>616-392-7811 ext 235</w:t>
            </w:r>
            <w:r w:rsidRPr="00290754">
              <w:rPr>
                <w:rFonts w:ascii="Arial" w:hAnsi="Arial" w:cs="Arial"/>
                <w:sz w:val="22"/>
                <w:szCs w:val="22"/>
              </w:rPr>
              <w:fldChar w:fldCharType="end"/>
            </w:r>
            <w:bookmarkEnd w:id="25"/>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6"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34359">
              <w:rPr>
                <w:rFonts w:ascii="Arial" w:hAnsi="Arial" w:cs="Arial"/>
                <w:sz w:val="22"/>
                <w:szCs w:val="22"/>
              </w:rPr>
              <w:t>Dale Turton</w:t>
            </w:r>
            <w:r>
              <w:rPr>
                <w:rFonts w:ascii="Arial" w:hAnsi="Arial" w:cs="Arial"/>
                <w:sz w:val="22"/>
                <w:szCs w:val="22"/>
              </w:rPr>
              <w:fldChar w:fldCharType="end"/>
            </w:r>
            <w:bookmarkEnd w:id="26"/>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7"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C34359">
              <w:rPr>
                <w:rFonts w:ascii="Arial" w:hAnsi="Arial" w:cs="Arial"/>
                <w:sz w:val="22"/>
                <w:szCs w:val="22"/>
              </w:rPr>
              <w:t>Sr. Environmental Engineer</w:t>
            </w:r>
            <w:r w:rsidR="00AF4326" w:rsidRPr="00290754">
              <w:rPr>
                <w:rFonts w:ascii="Arial" w:hAnsi="Arial" w:cs="Arial"/>
                <w:sz w:val="22"/>
                <w:szCs w:val="22"/>
              </w:rPr>
              <w:fldChar w:fldCharType="end"/>
            </w:r>
            <w:bookmarkEnd w:id="27"/>
          </w:p>
          <w:p w:rsidR="00AF4326" w:rsidRPr="00290754" w:rsidRDefault="00AF4326" w:rsidP="00930C08">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8"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0C08">
              <w:rPr>
                <w:rFonts w:ascii="Arial" w:hAnsi="Arial" w:cs="Arial"/>
                <w:sz w:val="22"/>
                <w:szCs w:val="22"/>
              </w:rPr>
              <w:t>269-567-3554</w:t>
            </w:r>
            <w:r w:rsidRPr="00290754">
              <w:rPr>
                <w:rFonts w:ascii="Arial" w:hAnsi="Arial" w:cs="Arial"/>
                <w:sz w:val="22"/>
                <w:szCs w:val="22"/>
              </w:rPr>
              <w:fldChar w:fldCharType="end"/>
            </w:r>
            <w:bookmarkEnd w:id="28"/>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D325DF" w:rsidP="00930C08">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29"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30C08">
              <w:rPr>
                <w:rFonts w:ascii="Arial" w:hAnsi="Arial" w:cs="Arial"/>
                <w:sz w:val="22"/>
                <w:szCs w:val="22"/>
              </w:rPr>
              <w:t>November 30, 2015</w:t>
            </w:r>
            <w:r>
              <w:rPr>
                <w:rFonts w:ascii="Arial" w:hAnsi="Arial" w:cs="Arial"/>
                <w:sz w:val="22"/>
                <w:szCs w:val="22"/>
              </w:rPr>
              <w:fldChar w:fldCharType="end"/>
            </w:r>
            <w:bookmarkEnd w:id="29"/>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AF4326" w:rsidP="00930C08">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30"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0C08">
              <w:rPr>
                <w:rFonts w:ascii="Arial" w:hAnsi="Arial" w:cs="Arial"/>
                <w:sz w:val="22"/>
                <w:szCs w:val="22"/>
              </w:rPr>
              <w:t>December 16, 2015</w:t>
            </w:r>
            <w:r w:rsidRPr="00290754">
              <w:rPr>
                <w:rFonts w:ascii="Arial" w:hAnsi="Arial" w:cs="Arial"/>
                <w:sz w:val="22"/>
                <w:szCs w:val="22"/>
              </w:rPr>
              <w:fldChar w:fldCharType="end"/>
            </w:r>
            <w:bookmarkEnd w:id="30"/>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31" w:name="YesNo"/>
            <w:r w:rsidRPr="00290754">
              <w:rPr>
                <w:rFonts w:ascii="Arial" w:hAnsi="Arial" w:cs="Arial"/>
                <w:sz w:val="22"/>
                <w:szCs w:val="22"/>
              </w:rPr>
              <w:instrText xml:space="preserve"> FORMDROPDOWN </w:instrText>
            </w:r>
            <w:r w:rsidR="007B60FB">
              <w:rPr>
                <w:rFonts w:ascii="Arial" w:hAnsi="Arial" w:cs="Arial"/>
                <w:sz w:val="22"/>
                <w:szCs w:val="22"/>
              </w:rPr>
            </w:r>
            <w:r w:rsidR="007B60FB">
              <w:rPr>
                <w:rFonts w:ascii="Arial" w:hAnsi="Arial" w:cs="Arial"/>
                <w:sz w:val="22"/>
                <w:szCs w:val="22"/>
              </w:rPr>
              <w:fldChar w:fldCharType="separate"/>
            </w:r>
            <w:r w:rsidRPr="00290754">
              <w:rPr>
                <w:rFonts w:ascii="Arial" w:hAnsi="Arial" w:cs="Arial"/>
                <w:sz w:val="22"/>
                <w:szCs w:val="22"/>
              </w:rPr>
              <w:fldChar w:fldCharType="end"/>
            </w:r>
            <w:bookmarkEnd w:id="31"/>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DF2468">
            <w:pPr>
              <w:rPr>
                <w:rFonts w:ascii="Arial" w:hAnsi="Arial" w:cs="Arial"/>
                <w:sz w:val="22"/>
                <w:szCs w:val="22"/>
              </w:rPr>
            </w:pPr>
            <w:r>
              <w:rPr>
                <w:rFonts w:ascii="Arial" w:hAnsi="Arial" w:cs="Arial"/>
                <w:sz w:val="22"/>
                <w:szCs w:val="22"/>
              </w:rPr>
              <w:t>April 18, 2016</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DF2468">
            <w:pPr>
              <w:rPr>
                <w:rFonts w:ascii="Arial" w:hAnsi="Arial" w:cs="Arial"/>
                <w:sz w:val="22"/>
                <w:szCs w:val="22"/>
              </w:rPr>
            </w:pPr>
            <w:r>
              <w:rPr>
                <w:rFonts w:ascii="Arial" w:hAnsi="Arial" w:cs="Arial"/>
                <w:sz w:val="22"/>
                <w:szCs w:val="22"/>
              </w:rPr>
              <w:t>May 18, 2016</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rsidR="00AF4326" w:rsidRPr="00290754" w:rsidRDefault="00AF4326">
      <w:pPr>
        <w:rPr>
          <w:rFonts w:ascii="Arial" w:hAnsi="Arial" w:cs="Arial"/>
          <w:sz w:val="22"/>
          <w:szCs w:val="22"/>
        </w:rPr>
      </w:pPr>
    </w:p>
    <w:p w:rsidR="00CC7440" w:rsidRPr="00CC7440" w:rsidRDefault="00AF4326" w:rsidP="00CC7440">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4"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C7440" w:rsidRPr="00CC7440">
        <w:rPr>
          <w:rFonts w:ascii="Arial" w:hAnsi="Arial" w:cs="Arial"/>
          <w:sz w:val="22"/>
          <w:szCs w:val="22"/>
        </w:rPr>
        <w:t xml:space="preserve">The Sherwin Williams Company </w:t>
      </w:r>
      <w:r w:rsidR="00F61B61">
        <w:rPr>
          <w:rFonts w:ascii="Arial" w:hAnsi="Arial" w:cs="Arial"/>
          <w:sz w:val="22"/>
          <w:szCs w:val="22"/>
        </w:rPr>
        <w:t xml:space="preserve">(Facility) </w:t>
      </w:r>
      <w:r w:rsidR="00CC7440" w:rsidRPr="00CC7440">
        <w:rPr>
          <w:rFonts w:ascii="Arial" w:hAnsi="Arial" w:cs="Arial"/>
          <w:sz w:val="22"/>
          <w:szCs w:val="22"/>
        </w:rPr>
        <w:t xml:space="preserve">manufactures a variety of aerosol and liquid products for the consumer products industry.  </w:t>
      </w:r>
      <w:r w:rsidR="00F61B61">
        <w:rPr>
          <w:rFonts w:ascii="Arial" w:hAnsi="Arial" w:cs="Arial"/>
          <w:sz w:val="22"/>
          <w:szCs w:val="22"/>
        </w:rPr>
        <w:t>The F</w:t>
      </w:r>
      <w:r w:rsidR="00CC7440" w:rsidRPr="00CC7440">
        <w:rPr>
          <w:rFonts w:ascii="Arial" w:hAnsi="Arial" w:cs="Arial"/>
          <w:sz w:val="22"/>
          <w:szCs w:val="22"/>
        </w:rPr>
        <w:t>acility has four aerosol can filling lines and one liquid product filling line.  There is an outdoor tank farm consisting of 28 steel tanks ranging in size from 6,000 to 25,000 gallons capacity.  There are various indoor mixing tanks used to formulate and supply the liquid portion to the filling lines.  Propellants are stored outside in several pressurized tanks.</w:t>
      </w:r>
    </w:p>
    <w:p w:rsidR="00CC7440" w:rsidRPr="00CC7440" w:rsidRDefault="00CC7440" w:rsidP="00CC7440">
      <w:pPr>
        <w:jc w:val="both"/>
        <w:rPr>
          <w:rFonts w:ascii="Arial" w:hAnsi="Arial" w:cs="Arial"/>
          <w:sz w:val="22"/>
          <w:szCs w:val="22"/>
        </w:rPr>
      </w:pPr>
    </w:p>
    <w:p w:rsidR="00AF4326" w:rsidRPr="00290754" w:rsidRDefault="00CC7440" w:rsidP="00CC7440">
      <w:pPr>
        <w:jc w:val="both"/>
        <w:rPr>
          <w:rFonts w:ascii="Arial" w:hAnsi="Arial" w:cs="Arial"/>
          <w:sz w:val="22"/>
          <w:szCs w:val="22"/>
        </w:rPr>
      </w:pPr>
      <w:r w:rsidRPr="00CC7440">
        <w:rPr>
          <w:rFonts w:ascii="Arial" w:hAnsi="Arial" w:cs="Arial"/>
          <w:sz w:val="22"/>
          <w:szCs w:val="22"/>
        </w:rPr>
        <w:t>On the four aerosol lines, the product filled cans are directed to ventillated gas houses to be filled with propellant.  Although some volatile organic compounds occur during storage, mixing, and liquid filling of materials, the majority of the emissions occur from gas house stacks during propellant filling.</w:t>
      </w:r>
      <w:r w:rsidR="00AF4326" w:rsidRPr="00290754">
        <w:rPr>
          <w:rFonts w:ascii="Arial" w:hAnsi="Arial" w:cs="Arial"/>
          <w:sz w:val="22"/>
          <w:szCs w:val="22"/>
        </w:rPr>
        <w:fldChar w:fldCharType="end"/>
      </w:r>
      <w:bookmarkEnd w:id="34"/>
    </w:p>
    <w:p w:rsidR="00AF4326" w:rsidRPr="00290754" w:rsidRDefault="00AF4326">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5"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CC6AB9">
        <w:rPr>
          <w:rFonts w:ascii="Arial" w:hAnsi="Arial" w:cs="Arial"/>
          <w:b/>
          <w:sz w:val="22"/>
          <w:szCs w:val="22"/>
        </w:rPr>
        <w:t>2014</w:t>
      </w:r>
      <w:r w:rsidR="00AF4326" w:rsidRPr="00290754">
        <w:rPr>
          <w:rFonts w:ascii="Arial" w:hAnsi="Arial" w:cs="Arial"/>
          <w:b/>
          <w:sz w:val="22"/>
          <w:szCs w:val="22"/>
        </w:rPr>
        <w:fldChar w:fldCharType="end"/>
      </w:r>
      <w:bookmarkEnd w:id="35"/>
      <w:r w:rsidR="00AF4326" w:rsidRPr="00290754">
        <w:rPr>
          <w:rFonts w:ascii="Arial" w:hAnsi="Arial" w:cs="Arial"/>
          <w:sz w:val="22"/>
          <w:szCs w:val="22"/>
        </w:rPr>
        <w:t>.</w:t>
      </w:r>
      <w:r w:rsidR="00AF4326" w:rsidRPr="00290754">
        <w:rPr>
          <w:rFonts w:ascii="Arial" w:hAnsi="Arial" w:cs="Arial"/>
          <w:b/>
          <w:sz w:val="22"/>
          <w:szCs w:val="22"/>
        </w:rPr>
        <w:t xml:space="preserve">  </w:t>
      </w:r>
    </w:p>
    <w:p w:rsidR="00AF4326" w:rsidRPr="00290754" w:rsidRDefault="00AF4326">
      <w:pPr>
        <w:rPr>
          <w:rFonts w:ascii="Arial" w:hAnsi="Arial" w:cs="Arial"/>
          <w:sz w:val="22"/>
          <w:szCs w:val="22"/>
        </w:rPr>
      </w:pPr>
    </w:p>
    <w:p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rsidTr="00E63937">
        <w:trPr>
          <w:tblHeader/>
        </w:trPr>
        <w:tc>
          <w:tcPr>
            <w:tcW w:w="5130" w:type="dxa"/>
            <w:tcBorders>
              <w:top w:val="double" w:sz="6" w:space="0" w:color="auto"/>
              <w:bottom w:val="double" w:sz="6" w:space="0" w:color="auto"/>
              <w:right w:val="sing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rsidR="00F734C6" w:rsidRPr="00290754" w:rsidRDefault="00F734C6" w:rsidP="005D16C9">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D16C9">
              <w:rPr>
                <w:rFonts w:ascii="Arial" w:hAnsi="Arial" w:cs="Arial"/>
                <w:sz w:val="22"/>
                <w:szCs w:val="22"/>
              </w:rPr>
              <w:t>1.64</w:t>
            </w:r>
            <w:r w:rsidRPr="00290754">
              <w:rPr>
                <w:rFonts w:ascii="Arial" w:hAnsi="Arial" w:cs="Arial"/>
                <w:sz w:val="22"/>
                <w:szCs w:val="22"/>
              </w:rPr>
              <w:fldChar w:fldCharType="end"/>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F734C6" w:rsidRPr="00290754" w:rsidRDefault="00F734C6" w:rsidP="005D16C9">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D16C9">
              <w:rPr>
                <w:rFonts w:ascii="Arial" w:hAnsi="Arial" w:cs="Arial"/>
                <w:sz w:val="22"/>
                <w:szCs w:val="22"/>
              </w:rPr>
              <w:t>1.95</w:t>
            </w:r>
            <w:r w:rsidRPr="00290754">
              <w:rPr>
                <w:rFonts w:ascii="Arial" w:hAnsi="Arial" w:cs="Arial"/>
                <w:sz w:val="22"/>
                <w:szCs w:val="22"/>
              </w:rPr>
              <w:fldChar w:fldCharType="end"/>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rsidR="00F734C6" w:rsidRPr="00290754" w:rsidRDefault="00F734C6" w:rsidP="005D16C9">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D16C9">
              <w:rPr>
                <w:rFonts w:ascii="Arial" w:hAnsi="Arial" w:cs="Arial"/>
                <w:sz w:val="22"/>
                <w:szCs w:val="22"/>
              </w:rPr>
              <w:t>0.15</w:t>
            </w:r>
            <w:r w:rsidRPr="00290754">
              <w:rPr>
                <w:rFonts w:ascii="Arial" w:hAnsi="Arial" w:cs="Arial"/>
                <w:sz w:val="22"/>
                <w:szCs w:val="22"/>
              </w:rPr>
              <w:fldChar w:fldCharType="end"/>
            </w:r>
          </w:p>
        </w:tc>
      </w:tr>
      <w:tr w:rsidR="00F734C6" w:rsidRPr="00290754" w:rsidTr="00D37B02">
        <w:tc>
          <w:tcPr>
            <w:tcW w:w="5130" w:type="dxa"/>
            <w:tcBorders>
              <w:bottom w:val="single" w:sz="6" w:space="0" w:color="auto"/>
            </w:tcBorders>
          </w:tcPr>
          <w:p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6" w:space="0" w:color="auto"/>
            </w:tcBorders>
          </w:tcPr>
          <w:p w:rsidR="00F734C6" w:rsidRPr="00290754" w:rsidRDefault="00F734C6" w:rsidP="005D16C9">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D16C9">
              <w:rPr>
                <w:rFonts w:ascii="Arial" w:hAnsi="Arial" w:cs="Arial"/>
                <w:sz w:val="22"/>
                <w:szCs w:val="22"/>
              </w:rPr>
              <w:t>0.01</w:t>
            </w:r>
            <w:r w:rsidRPr="00290754">
              <w:rPr>
                <w:rFonts w:ascii="Arial" w:hAnsi="Arial" w:cs="Arial"/>
                <w:sz w:val="22"/>
                <w:szCs w:val="22"/>
              </w:rPr>
              <w:fldChar w:fldCharType="end"/>
            </w:r>
          </w:p>
        </w:tc>
      </w:tr>
      <w:tr w:rsidR="00F734C6" w:rsidRPr="00290754" w:rsidTr="00D37B02">
        <w:tc>
          <w:tcPr>
            <w:tcW w:w="5130" w:type="dxa"/>
            <w:tcBorders>
              <w:top w:val="single" w:sz="6" w:space="0" w:color="auto"/>
              <w:bottom w:val="double" w:sz="6" w:space="0" w:color="auto"/>
            </w:tcBorders>
          </w:tcPr>
          <w:p w:rsidR="00F734C6" w:rsidRPr="00290754" w:rsidRDefault="00D37B02" w:rsidP="00F61B61">
            <w:pPr>
              <w:rPr>
                <w:rFonts w:ascii="Arial" w:hAnsi="Arial" w:cs="Arial"/>
                <w:sz w:val="22"/>
                <w:szCs w:val="22"/>
              </w:rPr>
            </w:pPr>
            <w:r w:rsidRPr="00290754">
              <w:rPr>
                <w:rFonts w:ascii="Arial" w:hAnsi="Arial" w:cs="Arial"/>
                <w:sz w:val="22"/>
                <w:szCs w:val="22"/>
              </w:rPr>
              <w:t>Volatile Organic Compounds  (VOC)</w:t>
            </w:r>
          </w:p>
        </w:tc>
        <w:tc>
          <w:tcPr>
            <w:tcW w:w="5130" w:type="dxa"/>
            <w:tcBorders>
              <w:top w:val="single" w:sz="6" w:space="0" w:color="auto"/>
              <w:bottom w:val="double" w:sz="6" w:space="0" w:color="auto"/>
            </w:tcBorders>
          </w:tcPr>
          <w:p w:rsidR="00F734C6" w:rsidRPr="00290754" w:rsidRDefault="00F734C6" w:rsidP="00D37B02">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37B02">
              <w:rPr>
                <w:rFonts w:ascii="Arial" w:hAnsi="Arial" w:cs="Arial"/>
                <w:sz w:val="22"/>
                <w:szCs w:val="22"/>
              </w:rPr>
              <w:t> </w:t>
            </w:r>
            <w:r w:rsidR="00D37B02" w:rsidRPr="00290754">
              <w:rPr>
                <w:rFonts w:ascii="Arial" w:hAnsi="Arial" w:cs="Arial"/>
                <w:sz w:val="22"/>
                <w:szCs w:val="22"/>
              </w:rPr>
              <w:fldChar w:fldCharType="begin" w:fldLock="1">
                <w:ffData>
                  <w:name w:val="Emission_Rate_1"/>
                  <w:enabled/>
                  <w:calcOnExit/>
                  <w:helpText w:type="text" w:val="Enter emissions of pollutant in tons emitted.  If less than one ton, enter zero."/>
                  <w:statusText w:type="text" w:val="Enter the emission rate of the pollutant in tons emitted.  If less than one ton, enter zero."/>
                  <w:textInput/>
                </w:ffData>
              </w:fldChar>
            </w:r>
            <w:r w:rsidR="00D37B02" w:rsidRPr="00290754">
              <w:rPr>
                <w:rFonts w:ascii="Arial" w:hAnsi="Arial" w:cs="Arial"/>
                <w:sz w:val="22"/>
                <w:szCs w:val="22"/>
              </w:rPr>
              <w:instrText xml:space="preserve"> FORMTEXT </w:instrText>
            </w:r>
            <w:r w:rsidR="00D37B02" w:rsidRPr="00290754">
              <w:rPr>
                <w:rFonts w:ascii="Arial" w:hAnsi="Arial" w:cs="Arial"/>
                <w:sz w:val="22"/>
                <w:szCs w:val="22"/>
              </w:rPr>
            </w:r>
            <w:r w:rsidR="00D37B02" w:rsidRPr="00290754">
              <w:rPr>
                <w:rFonts w:ascii="Arial" w:hAnsi="Arial" w:cs="Arial"/>
                <w:sz w:val="22"/>
                <w:szCs w:val="22"/>
              </w:rPr>
              <w:fldChar w:fldCharType="separate"/>
            </w:r>
            <w:r w:rsidR="00D37B02" w:rsidRPr="00D37B02">
              <w:rPr>
                <w:rFonts w:ascii="Arial" w:hAnsi="Arial" w:cs="Arial"/>
                <w:noProof/>
                <w:sz w:val="22"/>
                <w:szCs w:val="22"/>
              </w:rPr>
              <w:t>115.85</w:t>
            </w:r>
            <w:r w:rsidR="00D37B02" w:rsidRPr="00290754">
              <w:rPr>
                <w:rFonts w:ascii="Arial" w:hAnsi="Arial" w:cs="Arial"/>
                <w:sz w:val="22"/>
                <w:szCs w:val="22"/>
              </w:rPr>
              <w:fldChar w:fldCharType="end"/>
            </w:r>
            <w:r w:rsidRPr="00290754">
              <w:rPr>
                <w:rFonts w:ascii="Arial" w:hAnsi="Arial" w:cs="Arial"/>
                <w:sz w:val="22"/>
                <w:szCs w:val="22"/>
              </w:rPr>
              <w:fldChar w:fldCharType="end"/>
            </w:r>
          </w:p>
        </w:tc>
      </w:tr>
    </w:tbl>
    <w:p w:rsidR="00F734C6" w:rsidRDefault="00F734C6" w:rsidP="00F734C6"/>
    <w:p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A2077A">
        <w:rPr>
          <w:rFonts w:ascii="Arial" w:hAnsi="Arial" w:cs="Arial"/>
          <w:sz w:val="22"/>
          <w:szCs w:val="22"/>
        </w:rPr>
        <w:t>2014</w:t>
      </w:r>
      <w:r w:rsidRPr="00F734C6">
        <w:rPr>
          <w:rFonts w:ascii="Arial" w:hAnsi="Arial" w:cs="Arial"/>
          <w:sz w:val="22"/>
          <w:szCs w:val="22"/>
        </w:rPr>
        <w:t xml:space="preserve"> by</w:t>
      </w:r>
      <w:r w:rsidR="00F61B61">
        <w:rPr>
          <w:rFonts w:ascii="Arial" w:hAnsi="Arial" w:cs="Arial"/>
          <w:sz w:val="22"/>
          <w:szCs w:val="22"/>
        </w:rPr>
        <w:t xml:space="preserve"> the Facility</w:t>
      </w:r>
      <w:r w:rsidRPr="00F734C6">
        <w:rPr>
          <w:rFonts w:ascii="Arial" w:hAnsi="Arial" w:cs="Arial"/>
          <w:sz w:val="22"/>
          <w:szCs w:val="22"/>
        </w:rPr>
        <w:t>:</w:t>
      </w:r>
    </w:p>
    <w:p w:rsidR="00F734C6" w:rsidRPr="00F734C6"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rsidTr="00917A7D">
        <w:tc>
          <w:tcPr>
            <w:tcW w:w="5130" w:type="dxa"/>
            <w:shd w:val="clear" w:color="auto" w:fill="D9D9D9"/>
          </w:tcPr>
          <w:p w:rsidR="00F734C6" w:rsidRPr="00F734C6" w:rsidRDefault="00917A7D" w:rsidP="00917A7D">
            <w:pPr>
              <w:jc w:val="center"/>
              <w:rPr>
                <w:rFonts w:ascii="Arial" w:hAnsi="Arial" w:cs="Arial"/>
                <w:b/>
                <w:sz w:val="22"/>
                <w:szCs w:val="22"/>
              </w:rPr>
            </w:pPr>
            <w:r w:rsidRPr="00F734C6">
              <w:rPr>
                <w:rFonts w:ascii="Arial" w:hAnsi="Arial" w:cs="Arial"/>
                <w:b/>
                <w:sz w:val="22"/>
                <w:szCs w:val="22"/>
              </w:rPr>
              <w:t>Hazardous Air Pollutants (HAPs)</w:t>
            </w:r>
            <w:r>
              <w:rPr>
                <w:rFonts w:ascii="Arial" w:hAnsi="Arial" w:cs="Arial"/>
                <w:b/>
                <w:sz w:val="22"/>
                <w:szCs w:val="22"/>
              </w:rPr>
              <w:t>**</w:t>
            </w:r>
          </w:p>
        </w:tc>
        <w:tc>
          <w:tcPr>
            <w:tcW w:w="5130" w:type="dxa"/>
            <w:shd w:val="clear" w:color="auto" w:fill="D9D9D9"/>
          </w:tcPr>
          <w:p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rsidTr="00917A7D">
        <w:tc>
          <w:tcPr>
            <w:tcW w:w="5130" w:type="dxa"/>
            <w:shd w:val="clear" w:color="auto" w:fill="FFFFFF"/>
          </w:tcPr>
          <w:p w:rsidR="00F734C6" w:rsidRPr="00F734C6" w:rsidRDefault="00F734C6" w:rsidP="00917A7D">
            <w:pPr>
              <w:rPr>
                <w:rFonts w:ascii="Arial" w:hAnsi="Arial" w:cs="Arial"/>
                <w:b/>
                <w:sz w:val="22"/>
                <w:szCs w:val="22"/>
              </w:rPr>
            </w:pPr>
            <w:r w:rsidRPr="00F734C6">
              <w:rPr>
                <w:rFonts w:ascii="Arial" w:hAnsi="Arial" w:cs="Arial"/>
                <w:b/>
                <w:sz w:val="22"/>
                <w:szCs w:val="22"/>
              </w:rPr>
              <w:t xml:space="preserve">Total </w:t>
            </w:r>
          </w:p>
        </w:tc>
        <w:tc>
          <w:tcPr>
            <w:tcW w:w="5130" w:type="dxa"/>
            <w:shd w:val="clear" w:color="auto" w:fill="FFFFFF"/>
          </w:tcPr>
          <w:p w:rsidR="00F734C6" w:rsidRPr="00F734C6" w:rsidRDefault="00F734C6" w:rsidP="00D37B02">
            <w:pPr>
              <w:jc w:val="center"/>
              <w:rPr>
                <w:rFonts w:ascii="Arial" w:hAnsi="Arial" w:cs="Arial"/>
                <w:b/>
                <w:sz w:val="22"/>
                <w:szCs w:val="22"/>
              </w:rPr>
            </w:pPr>
            <w:r w:rsidRPr="00F734C6">
              <w:rPr>
                <w:rFonts w:ascii="Arial" w:hAnsi="Arial" w:cs="Arial"/>
                <w:b/>
                <w:sz w:val="22"/>
                <w:szCs w:val="22"/>
              </w:rPr>
              <w:fldChar w:fldCharType="begin" w:fldLock="1">
                <w:ffData>
                  <w:name w:val="Total_HAP_Emissions"/>
                  <w:enabled/>
                  <w:calcOnExit/>
                  <w:helpText w:type="text" w:val="Enter emissions of pollutant in tons emitted.  If less than one ton, enter zero."/>
                  <w:statusText w:type="text" w:val="Enter total HAP emission rate for the stationary source in tons emitted.  If less than one ton, enter zero."/>
                  <w:textInput/>
                </w:ffData>
              </w:fldChar>
            </w:r>
            <w:r w:rsidRPr="00F734C6">
              <w:rPr>
                <w:rFonts w:ascii="Arial" w:hAnsi="Arial" w:cs="Arial"/>
                <w:b/>
                <w:sz w:val="22"/>
                <w:szCs w:val="22"/>
              </w:rPr>
              <w:instrText xml:space="preserve"> FORMTEXT </w:instrText>
            </w:r>
            <w:r w:rsidRPr="00F734C6">
              <w:rPr>
                <w:rFonts w:ascii="Arial" w:hAnsi="Arial" w:cs="Arial"/>
                <w:b/>
                <w:sz w:val="22"/>
                <w:szCs w:val="22"/>
              </w:rPr>
            </w:r>
            <w:r w:rsidRPr="00F734C6">
              <w:rPr>
                <w:rFonts w:ascii="Arial" w:hAnsi="Arial" w:cs="Arial"/>
                <w:b/>
                <w:sz w:val="22"/>
                <w:szCs w:val="22"/>
              </w:rPr>
              <w:fldChar w:fldCharType="separate"/>
            </w:r>
            <w:r w:rsidR="00D37B02">
              <w:rPr>
                <w:rFonts w:ascii="Arial" w:hAnsi="Arial" w:cs="Arial"/>
                <w:b/>
                <w:noProof/>
                <w:sz w:val="22"/>
                <w:szCs w:val="22"/>
              </w:rPr>
              <w:t>8.5</w:t>
            </w:r>
            <w:r w:rsidRPr="00F734C6">
              <w:rPr>
                <w:rFonts w:ascii="Arial" w:hAnsi="Arial" w:cs="Arial"/>
                <w:b/>
                <w:sz w:val="22"/>
                <w:szCs w:val="22"/>
              </w:rPr>
              <w:fldChar w:fldCharType="end"/>
            </w:r>
          </w:p>
        </w:tc>
      </w:tr>
    </w:tbl>
    <w:p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w:t>
      </w:r>
      <w:r w:rsidR="00DF2468">
        <w:rPr>
          <w:rFonts w:ascii="Arial" w:hAnsi="Arial" w:cs="Arial"/>
          <w:sz w:val="22"/>
          <w:szCs w:val="22"/>
        </w:rPr>
        <w:t>c emission limits or standards.</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8"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C7440">
        <w:rPr>
          <w:rFonts w:ascii="Arial" w:hAnsi="Arial" w:cs="Arial"/>
          <w:noProof/>
          <w:sz w:val="22"/>
          <w:szCs w:val="22"/>
        </w:rPr>
        <w:t>Allegan</w:t>
      </w:r>
      <w:r w:rsidRPr="00290754">
        <w:rPr>
          <w:rFonts w:ascii="Arial" w:hAnsi="Arial" w:cs="Arial"/>
          <w:sz w:val="22"/>
          <w:szCs w:val="22"/>
        </w:rPr>
        <w:fldChar w:fldCharType="end"/>
      </w:r>
      <w:bookmarkEnd w:id="38"/>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sidR="00F61B61">
        <w:rPr>
          <w:rFonts w:ascii="Arial" w:hAnsi="Arial" w:cs="Arial"/>
          <w:sz w:val="22"/>
          <w:szCs w:val="22"/>
        </w:rPr>
        <w:t xml:space="preserve"> all criteria pollutants.</w:t>
      </w:r>
    </w:p>
    <w:p w:rsidR="000F73C3" w:rsidRPr="00290754" w:rsidRDefault="000F73C3" w:rsidP="000F73C3">
      <w:pPr>
        <w:jc w:val="both"/>
        <w:rPr>
          <w:rFonts w:ascii="Arial" w:hAnsi="Arial" w:cs="Arial"/>
          <w:sz w:val="22"/>
          <w:szCs w:val="22"/>
        </w:rPr>
      </w:pPr>
    </w:p>
    <w:p w:rsidR="000F73C3" w:rsidRDefault="000F73C3" w:rsidP="00C67D67">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C67D67">
        <w:rPr>
          <w:rFonts w:ascii="Arial" w:hAnsi="Arial" w:cs="Arial"/>
          <w:sz w:val="22"/>
          <w:szCs w:val="22"/>
        </w:rPr>
        <w:t xml:space="preserve"> </w:t>
      </w:r>
      <w:r w:rsidRPr="00167B85">
        <w:rPr>
          <w:rFonts w:ascii="Arial" w:hAnsi="Arial" w:cs="Arial"/>
          <w:sz w:val="22"/>
          <w:szCs w:val="22"/>
        </w:rPr>
        <w:t xml:space="preserve">the potential to emit </w:t>
      </w:r>
      <w:bookmarkStart w:id="39" w:name="Pollutant_dropdown2"/>
      <w:r w:rsidR="00F734C6">
        <w:rPr>
          <w:rFonts w:ascii="Arial" w:hAnsi="Arial" w:cs="Arial"/>
          <w:sz w:val="22"/>
          <w:szCs w:val="22"/>
        </w:rPr>
        <w:t>of</w:t>
      </w:r>
      <w:r w:rsidR="00F61B61">
        <w:rPr>
          <w:rFonts w:ascii="Arial" w:hAnsi="Arial" w:cs="Arial"/>
          <w:sz w:val="22"/>
          <w:szCs w:val="22"/>
        </w:rPr>
        <w:t xml:space="preserve"> VOC</w:t>
      </w:r>
      <w:bookmarkEnd w:id="39"/>
      <w:r w:rsidR="00F61B61">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rsidR="00CB43FA" w:rsidRDefault="00CB43FA" w:rsidP="000F73C3">
      <w:pPr>
        <w:jc w:val="both"/>
        <w:rPr>
          <w:rFonts w:ascii="Arial" w:hAnsi="Arial" w:cs="Arial"/>
          <w:color w:val="0000FF"/>
          <w:sz w:val="22"/>
          <w:szCs w:val="22"/>
        </w:rPr>
      </w:pPr>
    </w:p>
    <w:p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CB0D4C">
        <w:rPr>
          <w:rFonts w:ascii="Arial" w:hAnsi="Arial" w:cs="Arial"/>
          <w:sz w:val="22"/>
          <w:szCs w:val="22"/>
        </w:rPr>
        <w:t xml:space="preserve">is considered to be a “synthetic minor” source in regards to HAP emissions because the stationary source accepted a legally enforceable permit condition limiting </w:t>
      </w:r>
      <w:r w:rsidRPr="00762A17">
        <w:rPr>
          <w:rFonts w:ascii="Arial" w:hAnsi="Arial" w:cs="Arial"/>
          <w:sz w:val="22"/>
          <w:szCs w:val="22"/>
        </w:rPr>
        <w:t>the potential to emit of any single HAP regulated by the federal Clean Air Act, Section 112,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rsidR="001D7607" w:rsidRPr="00AE2622" w:rsidRDefault="001D7607" w:rsidP="000F73C3">
      <w:pPr>
        <w:jc w:val="both"/>
        <w:rPr>
          <w:rFonts w:ascii="Arial" w:hAnsi="Arial" w:cs="Arial"/>
          <w:sz w:val="22"/>
          <w:szCs w:val="22"/>
        </w:rPr>
      </w:pPr>
    </w:p>
    <w:p w:rsidR="00EF67EA" w:rsidRDefault="00EF67EA">
      <w:pPr>
        <w:rPr>
          <w:rFonts w:ascii="Arial" w:hAnsi="Arial" w:cs="Arial"/>
          <w:sz w:val="22"/>
          <w:szCs w:val="22"/>
        </w:rPr>
      </w:pPr>
      <w:r>
        <w:rPr>
          <w:rFonts w:ascii="Arial" w:hAnsi="Arial" w:cs="Arial"/>
          <w:sz w:val="22"/>
          <w:szCs w:val="22"/>
        </w:rPr>
        <w:br w:type="page"/>
      </w:r>
    </w:p>
    <w:p w:rsidR="005768C3" w:rsidRPr="00086493" w:rsidRDefault="000F73C3" w:rsidP="000F73C3">
      <w:pPr>
        <w:jc w:val="both"/>
        <w:rPr>
          <w:rFonts w:ascii="Arial" w:hAnsi="Arial" w:cs="Arial"/>
          <w:sz w:val="22"/>
          <w:szCs w:val="22"/>
        </w:rPr>
      </w:pPr>
      <w:r>
        <w:rPr>
          <w:rFonts w:ascii="Arial" w:hAnsi="Arial" w:cs="Arial"/>
          <w:sz w:val="22"/>
          <w:szCs w:val="22"/>
        </w:rPr>
        <w:lastRenderedPageBreak/>
        <w:t>No emissions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00F61B61">
        <w:rPr>
          <w:rFonts w:ascii="Arial" w:hAnsi="Arial" w:cs="Arial"/>
          <w:sz w:val="22"/>
          <w:szCs w:val="22"/>
        </w:rPr>
        <w:t xml:space="preserve"> VOC</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Pr="00290754">
        <w:rPr>
          <w:rFonts w:ascii="Arial" w:hAnsi="Arial" w:cs="Arial"/>
          <w:sz w:val="22"/>
          <w:szCs w:val="22"/>
        </w:rPr>
        <w:fldChar w:fldCharType="begin">
          <w:ffData>
            <w:name w:val="PSD_Limits3"/>
            <w:enabled/>
            <w:calcOnExit/>
            <w:statusText w:type="text" w:val="Select 100 or 250 tons depending on the type of source."/>
            <w:ddList>
              <w:result w:val="1"/>
              <w:listEntry w:val="100"/>
              <w:listEntry w:val="250"/>
            </w:ddList>
          </w:ffData>
        </w:fldChar>
      </w:r>
      <w:bookmarkStart w:id="40" w:name="PSD_Limits3"/>
      <w:r w:rsidRPr="00290754">
        <w:rPr>
          <w:rFonts w:ascii="Arial" w:hAnsi="Arial" w:cs="Arial"/>
          <w:sz w:val="22"/>
          <w:szCs w:val="22"/>
        </w:rPr>
        <w:instrText xml:space="preserve"> FORMDROPDOWN </w:instrText>
      </w:r>
      <w:r w:rsidR="007B60FB">
        <w:rPr>
          <w:rFonts w:ascii="Arial" w:hAnsi="Arial" w:cs="Arial"/>
          <w:sz w:val="22"/>
          <w:szCs w:val="22"/>
        </w:rPr>
      </w:r>
      <w:r w:rsidR="007B60FB">
        <w:rPr>
          <w:rFonts w:ascii="Arial" w:hAnsi="Arial" w:cs="Arial"/>
          <w:sz w:val="22"/>
          <w:szCs w:val="22"/>
        </w:rPr>
        <w:fldChar w:fldCharType="separate"/>
      </w:r>
      <w:r w:rsidRPr="00290754">
        <w:rPr>
          <w:rFonts w:ascii="Arial" w:hAnsi="Arial" w:cs="Arial"/>
          <w:sz w:val="22"/>
          <w:szCs w:val="22"/>
        </w:rPr>
        <w:fldChar w:fldCharType="end"/>
      </w:r>
      <w:bookmarkEnd w:id="40"/>
      <w:r w:rsidRPr="00290754">
        <w:rPr>
          <w:rFonts w:ascii="Arial" w:hAnsi="Arial" w:cs="Arial"/>
          <w:sz w:val="22"/>
          <w:szCs w:val="22"/>
        </w:rPr>
        <w:t xml:space="preserve"> tons per year</w:t>
      </w:r>
      <w:r w:rsidR="00F61B61">
        <w:rPr>
          <w:rFonts w:ascii="Arial" w:hAnsi="Arial" w:cs="Arial"/>
          <w:sz w:val="22"/>
          <w:szCs w:val="22"/>
        </w:rPr>
        <w:t>.</w:t>
      </w:r>
    </w:p>
    <w:p w:rsidR="000F73C3" w:rsidRDefault="000F73C3" w:rsidP="000F73C3">
      <w:pPr>
        <w:jc w:val="both"/>
        <w:outlineLvl w:val="0"/>
        <w:rPr>
          <w:rFonts w:ascii="Arial" w:hAnsi="Arial" w:cs="Arial"/>
          <w:sz w:val="22"/>
          <w:szCs w:val="22"/>
        </w:rPr>
      </w:pPr>
    </w:p>
    <w:p w:rsidR="000F73C3" w:rsidRPr="00290754" w:rsidRDefault="005F1B8C" w:rsidP="000F73C3">
      <w:pPr>
        <w:jc w:val="both"/>
        <w:outlineLvl w:val="0"/>
        <w:rPr>
          <w:rFonts w:ascii="Arial" w:hAnsi="Arial" w:cs="Arial"/>
          <w:sz w:val="22"/>
          <w:szCs w:val="22"/>
        </w:rPr>
      </w:pPr>
      <w:r w:rsidRPr="005F1B8C">
        <w:rPr>
          <w:rFonts w:ascii="Arial" w:hAnsi="Arial" w:cs="Arial"/>
          <w:sz w:val="22"/>
          <w:szCs w:val="22"/>
        </w:rPr>
        <w:fldChar w:fldCharType="begin" w:fldLock="1">
          <w:ffData>
            <w:name w:val=""/>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014F93">
        <w:rPr>
          <w:rFonts w:ascii="Arial" w:hAnsi="Arial" w:cs="Arial"/>
          <w:noProof/>
          <w:sz w:val="22"/>
          <w:szCs w:val="22"/>
        </w:rPr>
        <w:t>Several of the tanks included in EU-TANKS-STORAGE</w:t>
      </w:r>
      <w:r w:rsidRPr="005F1B8C">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Pr="005F1B8C">
        <w:rPr>
          <w:rFonts w:ascii="Arial" w:hAnsi="Arial" w:cs="Arial"/>
          <w:sz w:val="22"/>
          <w:szCs w:val="22"/>
        </w:rPr>
        <w:fldChar w:fldCharType="begin">
          <w:ffData>
            <w:name w:val="Dropdown4"/>
            <w:enabled/>
            <w:calcOnExit w:val="0"/>
            <w:ddList>
              <w:result w:val="1"/>
              <w:listEntry w:val="is"/>
              <w:listEntry w:val="are"/>
            </w:ddList>
          </w:ffData>
        </w:fldChar>
      </w:r>
      <w:r w:rsidRPr="005F1B8C">
        <w:rPr>
          <w:rFonts w:ascii="Arial" w:hAnsi="Arial" w:cs="Arial"/>
          <w:sz w:val="22"/>
          <w:szCs w:val="22"/>
        </w:rPr>
        <w:instrText xml:space="preserve"> FORMDROPDOWN </w:instrText>
      </w:r>
      <w:r w:rsidR="007B60FB">
        <w:rPr>
          <w:rFonts w:ascii="Arial" w:hAnsi="Arial" w:cs="Arial"/>
          <w:sz w:val="22"/>
          <w:szCs w:val="22"/>
        </w:rPr>
      </w:r>
      <w:r w:rsidR="007B60FB">
        <w:rPr>
          <w:rFonts w:ascii="Arial" w:hAnsi="Arial" w:cs="Arial"/>
          <w:sz w:val="22"/>
          <w:szCs w:val="22"/>
        </w:rPr>
        <w:fldChar w:fldCharType="separate"/>
      </w:r>
      <w:r w:rsidRPr="005F1B8C">
        <w:rPr>
          <w:rFonts w:ascii="Arial" w:hAnsi="Arial" w:cs="Arial"/>
          <w:sz w:val="22"/>
          <w:szCs w:val="22"/>
        </w:rPr>
        <w:fldChar w:fldCharType="end"/>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0F73C3" w:rsidRPr="00290754">
        <w:rPr>
          <w:rFonts w:ascii="Arial" w:hAnsi="Arial" w:cs="Arial"/>
          <w:sz w:val="22"/>
          <w:szCs w:val="22"/>
        </w:rPr>
        <w:fldChar w:fldCharType="begin" w:fldLock="1">
          <w:ffData>
            <w:name w:val="NSPS_Title"/>
            <w:enabled/>
            <w:calcOnExit/>
            <w:helpText w:type="text" w:val="Enter the title of the NSPS."/>
            <w:statusText w:type="text" w:val="Enter the title of the NSPS."/>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014F93" w:rsidRPr="00014F93">
        <w:rPr>
          <w:rFonts w:ascii="Arial" w:hAnsi="Arial" w:cs="Arial"/>
          <w:noProof/>
          <w:sz w:val="22"/>
          <w:szCs w:val="22"/>
        </w:rPr>
        <w:t>Volatile Organic Liquid Storage Vessels</w:t>
      </w:r>
      <w:r w:rsidR="000F73C3" w:rsidRPr="00290754">
        <w:rPr>
          <w:rFonts w:ascii="Arial" w:hAnsi="Arial" w:cs="Arial"/>
          <w:sz w:val="22"/>
          <w:szCs w:val="22"/>
        </w:rPr>
        <w:fldChar w:fldCharType="end"/>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F61B61">
        <w:rPr>
          <w:rFonts w:ascii="Arial" w:hAnsi="Arial" w:cs="Arial"/>
          <w:sz w:val="22"/>
          <w:szCs w:val="22"/>
        </w:rPr>
        <w:t xml:space="preserve">Kb.  </w:t>
      </w:r>
      <w:r w:rsidR="000F73C3" w:rsidRPr="00290754">
        <w:rPr>
          <w:rFonts w:ascii="Arial" w:hAnsi="Arial" w:cs="Arial"/>
          <w:sz w:val="22"/>
          <w:szCs w:val="22"/>
        </w:rPr>
        <w:fldChar w:fldCharType="begin" w:fldLock="1">
          <w:ffData>
            <w:name w:val="NSPS_Subpart"/>
            <w:enabled/>
            <w:calcOnExit/>
            <w:helpText w:type="text" w:val="Enter the subpart of the NSPS."/>
            <w:statusText w:type="text" w:val="Enter the subpart for the NSPS."/>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014F93">
        <w:rPr>
          <w:rFonts w:ascii="Arial" w:hAnsi="Arial" w:cs="Arial"/>
          <w:noProof/>
          <w:sz w:val="22"/>
          <w:szCs w:val="22"/>
        </w:rPr>
        <w:t>This includes two 25,000</w:t>
      </w:r>
      <w:r w:rsidR="00F61B61">
        <w:rPr>
          <w:rFonts w:ascii="Arial" w:hAnsi="Arial" w:cs="Arial"/>
          <w:noProof/>
          <w:sz w:val="22"/>
          <w:szCs w:val="22"/>
        </w:rPr>
        <w:t>-gallon and three 19,500-</w:t>
      </w:r>
      <w:r w:rsidR="00014F93">
        <w:rPr>
          <w:rFonts w:ascii="Arial" w:hAnsi="Arial" w:cs="Arial"/>
          <w:noProof/>
          <w:sz w:val="22"/>
          <w:szCs w:val="22"/>
        </w:rPr>
        <w:t>gallon slovent storage tanks</w:t>
      </w:r>
      <w:r w:rsidR="000F73C3" w:rsidRPr="00290754">
        <w:rPr>
          <w:rFonts w:ascii="Arial" w:hAnsi="Arial" w:cs="Arial"/>
          <w:sz w:val="22"/>
          <w:szCs w:val="22"/>
        </w:rPr>
        <w:fldChar w:fldCharType="end"/>
      </w:r>
      <w:r w:rsidR="000F73C3" w:rsidRPr="00290754">
        <w:rPr>
          <w:rFonts w:ascii="Arial" w:hAnsi="Arial" w:cs="Arial"/>
          <w:sz w:val="22"/>
          <w:szCs w:val="22"/>
        </w:rPr>
        <w:t>.</w:t>
      </w:r>
    </w:p>
    <w:p w:rsidR="00086493" w:rsidRPr="00604E76" w:rsidRDefault="00086493" w:rsidP="000F73C3">
      <w:pPr>
        <w:jc w:val="both"/>
        <w:rPr>
          <w:rFonts w:ascii="Arial" w:hAnsi="Arial" w:cs="Arial"/>
          <w:sz w:val="22"/>
          <w:szCs w:val="22"/>
        </w:rPr>
      </w:pPr>
    </w:p>
    <w:p w:rsidR="000F73C3" w:rsidRPr="00290754" w:rsidRDefault="005F1B8C" w:rsidP="000F73C3">
      <w:pPr>
        <w:jc w:val="both"/>
        <w:rPr>
          <w:rFonts w:ascii="Arial" w:hAnsi="Arial" w:cs="Arial"/>
          <w:b/>
          <w:sz w:val="22"/>
          <w:szCs w:val="22"/>
        </w:rPr>
      </w:pPr>
      <w:r w:rsidRPr="005F1B8C">
        <w:rPr>
          <w:rFonts w:ascii="Arial" w:hAnsi="Arial" w:cs="Arial"/>
          <w:sz w:val="22"/>
          <w:szCs w:val="22"/>
        </w:rPr>
        <w:fldChar w:fldCharType="begin" w:fldLock="1">
          <w:ffData>
            <w:name w:val=""/>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5D0D26" w:rsidRPr="005D0D26">
        <w:rPr>
          <w:rFonts w:ascii="Arial" w:hAnsi="Arial" w:cs="Arial"/>
          <w:sz w:val="22"/>
          <w:szCs w:val="22"/>
        </w:rPr>
        <w:t>EU-LINE-01-AERO</w:t>
      </w:r>
      <w:r w:rsidR="005D0D26">
        <w:rPr>
          <w:rFonts w:ascii="Arial" w:hAnsi="Arial" w:cs="Arial"/>
          <w:sz w:val="22"/>
          <w:szCs w:val="22"/>
        </w:rPr>
        <w:t xml:space="preserve">, </w:t>
      </w:r>
      <w:r w:rsidR="005D0D26" w:rsidRPr="005D0D26">
        <w:rPr>
          <w:rFonts w:ascii="Arial" w:hAnsi="Arial" w:cs="Arial"/>
          <w:sz w:val="22"/>
          <w:szCs w:val="22"/>
        </w:rPr>
        <w:t>EU-LINE-06-AERO</w:t>
      </w:r>
      <w:r w:rsidR="005D0D26">
        <w:rPr>
          <w:rFonts w:ascii="Arial" w:hAnsi="Arial" w:cs="Arial"/>
          <w:sz w:val="22"/>
          <w:szCs w:val="22"/>
        </w:rPr>
        <w:t xml:space="preserve">, </w:t>
      </w:r>
      <w:r w:rsidR="005D0D26" w:rsidRPr="005D0D26">
        <w:rPr>
          <w:rFonts w:ascii="Arial" w:hAnsi="Arial" w:cs="Arial"/>
          <w:sz w:val="22"/>
          <w:szCs w:val="22"/>
        </w:rPr>
        <w:t>EU-LINE-09-AERO</w:t>
      </w:r>
      <w:r w:rsidR="005D0D26">
        <w:rPr>
          <w:rFonts w:ascii="Arial" w:hAnsi="Arial" w:cs="Arial"/>
          <w:sz w:val="22"/>
          <w:szCs w:val="22"/>
        </w:rPr>
        <w:t xml:space="preserve">, </w:t>
      </w:r>
      <w:r w:rsidR="005D0D26" w:rsidRPr="005D0D26">
        <w:rPr>
          <w:rFonts w:ascii="Arial" w:hAnsi="Arial" w:cs="Arial"/>
          <w:sz w:val="22"/>
          <w:szCs w:val="22"/>
        </w:rPr>
        <w:t>EU-LINE-</w:t>
      </w:r>
      <w:r w:rsidR="00CE632C">
        <w:rPr>
          <w:rFonts w:ascii="Arial" w:hAnsi="Arial" w:cs="Arial"/>
          <w:sz w:val="22"/>
          <w:szCs w:val="22"/>
        </w:rPr>
        <w:t>1</w:t>
      </w:r>
      <w:r w:rsidR="005D0D26" w:rsidRPr="005D0D26">
        <w:rPr>
          <w:rFonts w:ascii="Arial" w:hAnsi="Arial" w:cs="Arial"/>
          <w:sz w:val="22"/>
          <w:szCs w:val="22"/>
        </w:rPr>
        <w:t>0-AERO</w:t>
      </w:r>
      <w:r w:rsidR="00CE632C">
        <w:rPr>
          <w:rFonts w:ascii="Arial" w:hAnsi="Arial" w:cs="Arial"/>
          <w:sz w:val="22"/>
          <w:szCs w:val="22"/>
        </w:rPr>
        <w:t xml:space="preserve">, </w:t>
      </w:r>
      <w:r w:rsidR="00CE632C" w:rsidRPr="00CE632C">
        <w:rPr>
          <w:rFonts w:ascii="Arial" w:hAnsi="Arial" w:cs="Arial"/>
          <w:sz w:val="22"/>
          <w:szCs w:val="22"/>
        </w:rPr>
        <w:t>EU-LINE-04-LIQ</w:t>
      </w:r>
      <w:r w:rsidR="00CE632C">
        <w:rPr>
          <w:rFonts w:ascii="Arial" w:hAnsi="Arial" w:cs="Arial"/>
          <w:sz w:val="22"/>
          <w:szCs w:val="22"/>
        </w:rPr>
        <w:t xml:space="preserve">, and </w:t>
      </w:r>
      <w:r w:rsidR="00CE632C" w:rsidRPr="00CE632C">
        <w:rPr>
          <w:rFonts w:ascii="Arial" w:hAnsi="Arial" w:cs="Arial"/>
          <w:sz w:val="22"/>
          <w:szCs w:val="22"/>
        </w:rPr>
        <w:t>EU-MIXING</w:t>
      </w:r>
      <w:r w:rsidRPr="005F1B8C">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Pr="005F1B8C">
        <w:rPr>
          <w:rFonts w:ascii="Arial" w:hAnsi="Arial" w:cs="Arial"/>
          <w:sz w:val="22"/>
          <w:szCs w:val="22"/>
        </w:rPr>
        <w:fldChar w:fldCharType="begin">
          <w:ffData>
            <w:name w:val="Dropdown4"/>
            <w:enabled/>
            <w:calcOnExit w:val="0"/>
            <w:ddList>
              <w:result w:val="1"/>
              <w:listEntry w:val="is"/>
              <w:listEntry w:val="are"/>
            </w:ddList>
          </w:ffData>
        </w:fldChar>
      </w:r>
      <w:r w:rsidRPr="005F1B8C">
        <w:rPr>
          <w:rFonts w:ascii="Arial" w:hAnsi="Arial" w:cs="Arial"/>
          <w:sz w:val="22"/>
          <w:szCs w:val="22"/>
        </w:rPr>
        <w:instrText xml:space="preserve"> FORMDROPDOWN </w:instrText>
      </w:r>
      <w:r w:rsidR="007B60FB">
        <w:rPr>
          <w:rFonts w:ascii="Arial" w:hAnsi="Arial" w:cs="Arial"/>
          <w:sz w:val="22"/>
          <w:szCs w:val="22"/>
        </w:rPr>
      </w:r>
      <w:r w:rsidR="007B60FB">
        <w:rPr>
          <w:rFonts w:ascii="Arial" w:hAnsi="Arial" w:cs="Arial"/>
          <w:sz w:val="22"/>
          <w:szCs w:val="22"/>
        </w:rPr>
        <w:fldChar w:fldCharType="separate"/>
      </w:r>
      <w:r w:rsidRPr="005F1B8C">
        <w:rPr>
          <w:rFonts w:ascii="Arial" w:hAnsi="Arial" w:cs="Arial"/>
          <w:sz w:val="22"/>
          <w:szCs w:val="22"/>
        </w:rPr>
        <w:fldChar w:fldCharType="end"/>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0F73C3" w:rsidRPr="00290754">
        <w:rPr>
          <w:rFonts w:ascii="Arial" w:hAnsi="Arial" w:cs="Arial"/>
          <w:sz w:val="22"/>
          <w:szCs w:val="22"/>
        </w:rPr>
        <w:fldChar w:fldCharType="begin" w:fldLock="1">
          <w:ffData>
            <w:name w:val="MACT_Title"/>
            <w:enabled/>
            <w:calcOnExit/>
            <w:helpText w:type="text" w:val="Enter the title of the MACT standard."/>
            <w:statusText w:type="text" w:val="Enter the title of the MACT Standard."/>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014F93" w:rsidRPr="00014F93">
        <w:rPr>
          <w:rFonts w:ascii="Arial" w:hAnsi="Arial" w:cs="Arial"/>
          <w:noProof/>
          <w:sz w:val="22"/>
          <w:szCs w:val="22"/>
        </w:rPr>
        <w:t>Area Sources: Paints and Allied Products Manufacturing</w:t>
      </w:r>
      <w:r w:rsidR="000F73C3" w:rsidRPr="00290754">
        <w:rPr>
          <w:rFonts w:ascii="Arial" w:hAnsi="Arial" w:cs="Arial"/>
          <w:sz w:val="22"/>
          <w:szCs w:val="22"/>
        </w:rPr>
        <w:fldChar w:fldCharType="end"/>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0F73C3" w:rsidRPr="00290754">
        <w:rPr>
          <w:rFonts w:ascii="Arial" w:hAnsi="Arial" w:cs="Arial"/>
          <w:sz w:val="22"/>
          <w:szCs w:val="22"/>
        </w:rPr>
        <w:fldChar w:fldCharType="begin" w:fldLock="1">
          <w:ffData>
            <w:name w:val="MACT_Subpart"/>
            <w:enabled/>
            <w:calcOnExit/>
            <w:helpText w:type="text" w:val="Enter the subpart of the MACT."/>
            <w:statusText w:type="text" w:val="Enter the subpart of the MACT standard."/>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014F93" w:rsidRPr="00014F93">
        <w:rPr>
          <w:rFonts w:ascii="Arial" w:hAnsi="Arial" w:cs="Arial"/>
          <w:noProof/>
          <w:sz w:val="22"/>
          <w:szCs w:val="22"/>
        </w:rPr>
        <w:t>CCCCCCC</w:t>
      </w:r>
      <w:r w:rsidR="000F73C3" w:rsidRPr="00290754">
        <w:rPr>
          <w:rFonts w:ascii="Arial" w:hAnsi="Arial" w:cs="Arial"/>
          <w:sz w:val="22"/>
          <w:szCs w:val="22"/>
        </w:rPr>
        <w:fldChar w:fldCharType="end"/>
      </w:r>
      <w:r w:rsidR="000F73C3" w:rsidRPr="00290754">
        <w:rPr>
          <w:rFonts w:ascii="Arial" w:hAnsi="Arial" w:cs="Arial"/>
          <w:sz w:val="22"/>
          <w:szCs w:val="22"/>
        </w:rPr>
        <w:t>.</w:t>
      </w:r>
    </w:p>
    <w:p w:rsidR="000F73C3" w:rsidRDefault="000F73C3" w:rsidP="000F73C3">
      <w:pPr>
        <w:jc w:val="both"/>
        <w:rPr>
          <w:rFonts w:ascii="Arial" w:hAnsi="Arial" w:cs="Arial"/>
          <w:b/>
          <w:sz w:val="22"/>
          <w:szCs w:val="22"/>
        </w:rPr>
      </w:pPr>
    </w:p>
    <w:p w:rsidR="00F734C6" w:rsidRDefault="00F21390" w:rsidP="000F73C3">
      <w:pPr>
        <w:jc w:val="both"/>
        <w:rPr>
          <w:rFonts w:ascii="Arial" w:hAnsi="Arial"/>
          <w:sz w:val="22"/>
        </w:rPr>
      </w:pPr>
      <w:r>
        <w:rPr>
          <w:rFonts w:ascii="Arial" w:hAnsi="Arial"/>
          <w:sz w:val="22"/>
        </w:rPr>
        <w:t xml:space="preserve">The </w:t>
      </w:r>
      <w:r w:rsidR="00F61B61">
        <w:rPr>
          <w:rFonts w:ascii="Arial" w:hAnsi="Arial"/>
          <w:sz w:val="22"/>
        </w:rPr>
        <w:t>F</w:t>
      </w:r>
      <w:r>
        <w:rPr>
          <w:rFonts w:ascii="Arial" w:hAnsi="Arial"/>
          <w:sz w:val="22"/>
        </w:rPr>
        <w:t>acility is subject to the National Volatile Organic Compound Emission Standards for Consumer products (40 CFR</w:t>
      </w:r>
      <w:r w:rsidR="00721348">
        <w:rPr>
          <w:rFonts w:ascii="Arial" w:hAnsi="Arial"/>
          <w:sz w:val="22"/>
        </w:rPr>
        <w:t xml:space="preserve"> Part</w:t>
      </w:r>
      <w:r>
        <w:rPr>
          <w:rFonts w:ascii="Arial" w:hAnsi="Arial"/>
          <w:sz w:val="22"/>
        </w:rPr>
        <w:t xml:space="preserve"> 59</w:t>
      </w:r>
      <w:r w:rsidR="00C51810">
        <w:rPr>
          <w:rFonts w:ascii="Arial" w:hAnsi="Arial"/>
          <w:sz w:val="22"/>
        </w:rPr>
        <w:t>,</w:t>
      </w:r>
      <w:r>
        <w:rPr>
          <w:rFonts w:ascii="Arial" w:hAnsi="Arial"/>
          <w:sz w:val="22"/>
        </w:rPr>
        <w:t xml:space="preserve"> Subpart C).</w:t>
      </w:r>
    </w:p>
    <w:p w:rsidR="00B21147" w:rsidRDefault="00B21147" w:rsidP="000F73C3">
      <w:pPr>
        <w:jc w:val="both"/>
        <w:rPr>
          <w:rFonts w:ascii="Arial" w:hAnsi="Arial"/>
          <w:sz w:val="22"/>
        </w:rPr>
      </w:pPr>
    </w:p>
    <w:p w:rsidR="00B21147" w:rsidRDefault="00B21147" w:rsidP="000F73C3">
      <w:pPr>
        <w:jc w:val="both"/>
        <w:rPr>
          <w:rFonts w:ascii="Arial" w:hAnsi="Arial"/>
          <w:sz w:val="22"/>
        </w:rPr>
      </w:pPr>
      <w:r>
        <w:rPr>
          <w:rFonts w:ascii="Arial" w:hAnsi="Arial"/>
          <w:sz w:val="22"/>
        </w:rPr>
        <w:t xml:space="preserve">For EU-TANKS-STORAGE, </w:t>
      </w:r>
      <w:r w:rsidR="00C51810">
        <w:rPr>
          <w:rFonts w:ascii="Arial" w:hAnsi="Arial"/>
          <w:sz w:val="22"/>
        </w:rPr>
        <w:t xml:space="preserve">Special </w:t>
      </w:r>
      <w:r>
        <w:rPr>
          <w:rFonts w:ascii="Arial" w:hAnsi="Arial"/>
          <w:sz w:val="22"/>
        </w:rPr>
        <w:t>Condition</w:t>
      </w:r>
      <w:r w:rsidR="00C51810">
        <w:rPr>
          <w:rFonts w:ascii="Arial" w:hAnsi="Arial"/>
          <w:sz w:val="22"/>
        </w:rPr>
        <w:t xml:space="preserve"> (SC)</w:t>
      </w:r>
      <w:r>
        <w:rPr>
          <w:rFonts w:ascii="Arial" w:hAnsi="Arial"/>
          <w:sz w:val="22"/>
        </w:rPr>
        <w:t xml:space="preserve"> I.3 has been </w:t>
      </w:r>
      <w:r w:rsidR="00AF3B6B">
        <w:rPr>
          <w:rFonts w:ascii="Arial" w:hAnsi="Arial"/>
          <w:sz w:val="22"/>
        </w:rPr>
        <w:t>changed</w:t>
      </w:r>
      <w:r>
        <w:rPr>
          <w:rFonts w:ascii="Arial" w:hAnsi="Arial"/>
          <w:sz w:val="22"/>
        </w:rPr>
        <w:t xml:space="preserve"> from th</w:t>
      </w:r>
      <w:r w:rsidR="00F61B61">
        <w:rPr>
          <w:rFonts w:ascii="Arial" w:hAnsi="Arial"/>
          <w:sz w:val="22"/>
        </w:rPr>
        <w:t>e previous ROP.  The Monitoring</w:t>
      </w:r>
      <w:r w:rsidR="00103004">
        <w:rPr>
          <w:rFonts w:ascii="Arial" w:hAnsi="Arial"/>
          <w:sz w:val="22"/>
        </w:rPr>
        <w:t xml:space="preserve">/Testing Method </w:t>
      </w:r>
      <w:r w:rsidR="00147255">
        <w:rPr>
          <w:rFonts w:ascii="Arial" w:hAnsi="Arial"/>
          <w:sz w:val="22"/>
        </w:rPr>
        <w:t xml:space="preserve">is </w:t>
      </w:r>
      <w:r w:rsidR="00103004">
        <w:rPr>
          <w:rFonts w:ascii="Arial" w:hAnsi="Arial"/>
          <w:sz w:val="22"/>
        </w:rPr>
        <w:t xml:space="preserve">now listed as the calculation method in </w:t>
      </w:r>
      <w:r w:rsidR="00C51810">
        <w:rPr>
          <w:rFonts w:ascii="Arial" w:hAnsi="Arial"/>
          <w:sz w:val="22"/>
        </w:rPr>
        <w:t xml:space="preserve">SC </w:t>
      </w:r>
      <w:r w:rsidR="00103004">
        <w:rPr>
          <w:rFonts w:ascii="Arial" w:hAnsi="Arial"/>
          <w:sz w:val="22"/>
        </w:rPr>
        <w:t>VI.3.  Reference to General Condition 13 has</w:t>
      </w:r>
      <w:r w:rsidR="00F61B61">
        <w:rPr>
          <w:rFonts w:ascii="Arial" w:hAnsi="Arial"/>
          <w:sz w:val="22"/>
        </w:rPr>
        <w:t xml:space="preserve"> been dropped.  The Time Period</w:t>
      </w:r>
      <w:r w:rsidR="00103004">
        <w:rPr>
          <w:rFonts w:ascii="Arial" w:hAnsi="Arial"/>
          <w:sz w:val="22"/>
        </w:rPr>
        <w:t>/Operating Scenario has been changed to “Calculated on a calendar yearly basis” from “Test Protocol</w:t>
      </w:r>
      <w:r w:rsidR="00F61B61">
        <w:rPr>
          <w:rFonts w:ascii="Arial" w:hAnsi="Arial"/>
          <w:sz w:val="22"/>
        </w:rPr>
        <w:t>.”</w:t>
      </w:r>
    </w:p>
    <w:p w:rsidR="00AF3B6B" w:rsidRDefault="00AF3B6B" w:rsidP="000F73C3">
      <w:pPr>
        <w:jc w:val="both"/>
        <w:rPr>
          <w:rFonts w:ascii="Arial" w:hAnsi="Arial"/>
          <w:sz w:val="22"/>
        </w:rPr>
      </w:pPr>
    </w:p>
    <w:p w:rsidR="00AF3B6B" w:rsidRDefault="00AF3B6B" w:rsidP="000F73C3">
      <w:pPr>
        <w:jc w:val="both"/>
        <w:rPr>
          <w:rFonts w:ascii="Arial" w:hAnsi="Arial"/>
          <w:sz w:val="22"/>
        </w:rPr>
      </w:pPr>
      <w:r>
        <w:rPr>
          <w:rFonts w:ascii="Arial" w:hAnsi="Arial"/>
          <w:sz w:val="22"/>
        </w:rPr>
        <w:t xml:space="preserve">For EU-LINE-01-AERO, </w:t>
      </w:r>
      <w:r w:rsidRPr="00AF3B6B">
        <w:rPr>
          <w:rFonts w:ascii="Arial" w:hAnsi="Arial"/>
          <w:sz w:val="22"/>
        </w:rPr>
        <w:t>EU-LINE-0</w:t>
      </w:r>
      <w:r>
        <w:rPr>
          <w:rFonts w:ascii="Arial" w:hAnsi="Arial"/>
          <w:sz w:val="22"/>
        </w:rPr>
        <w:t>9</w:t>
      </w:r>
      <w:r w:rsidRPr="00AF3B6B">
        <w:rPr>
          <w:rFonts w:ascii="Arial" w:hAnsi="Arial"/>
          <w:sz w:val="22"/>
        </w:rPr>
        <w:t>-AERO,</w:t>
      </w:r>
      <w:r>
        <w:rPr>
          <w:rFonts w:ascii="Arial" w:hAnsi="Arial"/>
          <w:sz w:val="22"/>
        </w:rPr>
        <w:t xml:space="preserve"> and EU-LINE-10-AERO, </w:t>
      </w:r>
      <w:r w:rsidR="00C51810">
        <w:rPr>
          <w:rFonts w:ascii="Arial" w:hAnsi="Arial"/>
          <w:sz w:val="22"/>
        </w:rPr>
        <w:t>S</w:t>
      </w:r>
      <w:r>
        <w:rPr>
          <w:rFonts w:ascii="Arial" w:hAnsi="Arial"/>
          <w:sz w:val="22"/>
        </w:rPr>
        <w:t xml:space="preserve">C I.1 has been changed from the previous ROP.  </w:t>
      </w:r>
      <w:r w:rsidR="00147255" w:rsidRPr="00147255">
        <w:rPr>
          <w:rFonts w:ascii="Arial" w:hAnsi="Arial"/>
          <w:sz w:val="22"/>
        </w:rPr>
        <w:t xml:space="preserve">The Monitoring/Testing Method is now listed as the calculation method in </w:t>
      </w:r>
      <w:r w:rsidR="00C51810">
        <w:rPr>
          <w:rFonts w:ascii="Arial" w:hAnsi="Arial"/>
          <w:sz w:val="22"/>
        </w:rPr>
        <w:t xml:space="preserve">SC </w:t>
      </w:r>
      <w:r w:rsidR="00147255" w:rsidRPr="00147255">
        <w:rPr>
          <w:rFonts w:ascii="Arial" w:hAnsi="Arial"/>
          <w:sz w:val="22"/>
        </w:rPr>
        <w:t>VI.</w:t>
      </w:r>
      <w:r w:rsidR="00147255">
        <w:rPr>
          <w:rFonts w:ascii="Arial" w:hAnsi="Arial"/>
          <w:sz w:val="22"/>
        </w:rPr>
        <w:t>1</w:t>
      </w:r>
      <w:r w:rsidR="00147255" w:rsidRPr="00147255">
        <w:rPr>
          <w:rFonts w:ascii="Arial" w:hAnsi="Arial"/>
          <w:sz w:val="22"/>
        </w:rPr>
        <w:t xml:space="preserve">.  </w:t>
      </w:r>
      <w:r w:rsidR="000426E7" w:rsidRPr="000426E7">
        <w:rPr>
          <w:rFonts w:ascii="Arial" w:hAnsi="Arial"/>
          <w:sz w:val="22"/>
        </w:rPr>
        <w:t>Reference to General Condition 13 has been dropped.</w:t>
      </w:r>
    </w:p>
    <w:p w:rsidR="00F21390" w:rsidRPr="00290754" w:rsidRDefault="00F21390" w:rsidP="000F73C3">
      <w:pPr>
        <w:jc w:val="both"/>
        <w:rPr>
          <w:rFonts w:ascii="Arial" w:hAnsi="Arial" w:cs="Arial"/>
          <w:b/>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0F73C3">
      <w:pPr>
        <w:jc w:val="both"/>
        <w:rPr>
          <w:rFonts w:ascii="Arial" w:hAnsi="Arial" w:cs="Arial"/>
          <w:sz w:val="22"/>
          <w:szCs w:val="22"/>
        </w:rPr>
      </w:pPr>
    </w:p>
    <w:p w:rsidR="000F73C3" w:rsidRPr="00CC7CF8" w:rsidRDefault="000F73C3" w:rsidP="00EF67EA">
      <w:pPr>
        <w:autoSpaceDE w:val="0"/>
        <w:autoSpaceDN w:val="0"/>
        <w:adjustRightInd w:val="0"/>
        <w:jc w:val="both"/>
        <w:rPr>
          <w:rFonts w:ascii="Arial" w:hAnsi="Arial" w:cs="Arial"/>
          <w:sz w:val="22"/>
          <w:szCs w:val="22"/>
        </w:rPr>
      </w:pPr>
      <w:r>
        <w:rPr>
          <w:rFonts w:ascii="Arial" w:hAnsi="Arial" w:cs="Arial"/>
          <w:sz w:val="22"/>
          <w:szCs w:val="22"/>
        </w:rPr>
        <w:t xml:space="preserve">No emission units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rsidR="006414DE" w:rsidRPr="00C249E0" w:rsidRDefault="006414DE" w:rsidP="000F73C3">
      <w:pPr>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F61B61">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rsidR="000F73C3" w:rsidRDefault="000F73C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00F61B61">
        <w:rPr>
          <w:rFonts w:ascii="Arial" w:hAnsi="Arial" w:cs="Arial"/>
          <w:bCs/>
          <w:sz w:val="22"/>
        </w:rPr>
        <w:t xml:space="preserve">The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fldChar w:fldCharType="begin" w:fldLock="1">
          <w:ffData>
            <w:name w:val="Text14"/>
            <w:enabled/>
            <w:calcOnExit w:val="0"/>
            <w:statusText w:type="text" w:val="Fill in &quot;PREVIOUS ROP NO&quot; here"/>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EB261A">
        <w:rPr>
          <w:rFonts w:ascii="Arial" w:hAnsi="Arial" w:cs="Arial"/>
          <w:bCs/>
          <w:noProof/>
          <w:sz w:val="22"/>
        </w:rPr>
        <w:t>MI-ROP-B7711-2011</w:t>
      </w:r>
      <w:r>
        <w:rPr>
          <w:rFonts w:ascii="Arial" w:hAnsi="Arial" w:cs="Arial"/>
          <w:bCs/>
          <w:sz w:val="22"/>
        </w:rPr>
        <w:fldChar w:fldCharType="end"/>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0F73C3" w:rsidP="004537C8">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537C8" w:rsidRPr="004537C8">
              <w:rPr>
                <w:rFonts w:ascii="Arial" w:hAnsi="Arial" w:cs="Arial"/>
                <w:noProof/>
                <w:sz w:val="22"/>
                <w:szCs w:val="22"/>
              </w:rPr>
              <w:t>564-96</w:t>
            </w:r>
            <w:r>
              <w:rPr>
                <w:rFonts w:ascii="Arial" w:hAnsi="Arial" w:cs="Arial"/>
                <w:sz w:val="22"/>
                <w:szCs w:val="22"/>
              </w:rPr>
              <w:fldChar w:fldCharType="end"/>
            </w:r>
          </w:p>
        </w:tc>
        <w:tc>
          <w:tcPr>
            <w:tcW w:w="2565" w:type="dxa"/>
          </w:tcPr>
          <w:p w:rsidR="000F73C3" w:rsidRPr="00290754" w:rsidRDefault="000F73C3" w:rsidP="004537C8">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537C8" w:rsidRPr="004537C8">
              <w:rPr>
                <w:rFonts w:ascii="Arial" w:hAnsi="Arial" w:cs="Arial"/>
                <w:noProof/>
                <w:sz w:val="22"/>
                <w:szCs w:val="22"/>
              </w:rPr>
              <w:t>282-99A</w:t>
            </w:r>
            <w:r>
              <w:rPr>
                <w:rFonts w:ascii="Arial" w:hAnsi="Arial" w:cs="Arial"/>
                <w:sz w:val="22"/>
                <w:szCs w:val="22"/>
              </w:rPr>
              <w:fldChar w:fldCharType="end"/>
            </w:r>
          </w:p>
        </w:tc>
        <w:tc>
          <w:tcPr>
            <w:tcW w:w="2565" w:type="dxa"/>
          </w:tcPr>
          <w:p w:rsidR="000F73C3" w:rsidRPr="00290754" w:rsidRDefault="000F73C3" w:rsidP="004D2C5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D2C50">
              <w:rPr>
                <w:rFonts w:ascii="Arial" w:hAnsi="Arial" w:cs="Arial"/>
                <w:noProof/>
                <w:sz w:val="22"/>
                <w:szCs w:val="22"/>
              </w:rPr>
              <w:t>52-07A</w:t>
            </w:r>
            <w:r>
              <w:rPr>
                <w:rFonts w:ascii="Arial" w:hAnsi="Arial" w:cs="Arial"/>
                <w:sz w:val="22"/>
                <w:szCs w:val="22"/>
              </w:rPr>
              <w:fldChar w:fldCharType="end"/>
            </w:r>
          </w:p>
        </w:tc>
        <w:tc>
          <w:tcPr>
            <w:tcW w:w="2565" w:type="dxa"/>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0F73C3" w:rsidRDefault="000F73C3" w:rsidP="000F73C3">
      <w:pPr>
        <w:rPr>
          <w:rFonts w:ascii="Arial" w:hAnsi="Arial" w:cs="Arial"/>
          <w:sz w:val="22"/>
          <w:szCs w:val="22"/>
        </w:rPr>
      </w:pPr>
    </w:p>
    <w:p w:rsidR="00EF67EA" w:rsidRDefault="00EF67EA">
      <w:pPr>
        <w:rPr>
          <w:rFonts w:ascii="Arial" w:hAnsi="Arial" w:cs="Arial"/>
          <w:b/>
          <w:sz w:val="22"/>
          <w:szCs w:val="22"/>
          <w:u w:val="single"/>
        </w:rPr>
      </w:pPr>
      <w:r>
        <w:rPr>
          <w:rFonts w:ascii="Arial" w:hAnsi="Arial" w:cs="Arial"/>
          <w:b/>
          <w:sz w:val="22"/>
          <w:szCs w:val="22"/>
          <w:u w:val="single"/>
        </w:rPr>
        <w:br w:type="page"/>
      </w: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rsidR="000F73C3" w:rsidRPr="00DA122E" w:rsidRDefault="000F73C3" w:rsidP="000F73C3">
      <w:pPr>
        <w:rPr>
          <w:rFonts w:ascii="Arial" w:hAnsi="Arial" w:cs="Arial"/>
          <w:sz w:val="22"/>
          <w:szCs w:val="22"/>
        </w:rPr>
      </w:pPr>
    </w:p>
    <w:p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rsidR="00820F8B" w:rsidRDefault="00820F8B" w:rsidP="000F73C3">
      <w:pPr>
        <w:rPr>
          <w:rFonts w:ascii="Arial" w:hAnsi="Arial" w:cs="Arial"/>
          <w:b/>
          <w:sz w:val="22"/>
          <w:szCs w:val="22"/>
          <w:u w:val="single"/>
        </w:rPr>
      </w:pPr>
    </w:p>
    <w:p w:rsidR="000F73C3" w:rsidRPr="00290754" w:rsidRDefault="00EF67EA" w:rsidP="000F73C3">
      <w:pPr>
        <w:rPr>
          <w:rFonts w:ascii="Arial" w:hAnsi="Arial" w:cs="Arial"/>
          <w:b/>
          <w:sz w:val="22"/>
          <w:szCs w:val="22"/>
          <w:u w:val="single"/>
        </w:rPr>
      </w:pPr>
      <w:r>
        <w:rPr>
          <w:rFonts w:ascii="Arial" w:hAnsi="Arial" w:cs="Arial"/>
          <w:b/>
          <w:sz w:val="22"/>
          <w:szCs w:val="22"/>
          <w:u w:val="single"/>
        </w:rPr>
        <w:t>N</w:t>
      </w:r>
      <w:r w:rsidR="000F73C3" w:rsidRPr="00290754">
        <w:rPr>
          <w:rFonts w:ascii="Arial" w:hAnsi="Arial" w:cs="Arial"/>
          <w:b/>
          <w:sz w:val="22"/>
          <w:szCs w:val="22"/>
          <w:u w:val="single"/>
        </w:rPr>
        <w:t>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r w:rsidR="00F61B61">
        <w:rPr>
          <w:rFonts w:ascii="Arial" w:hAnsi="Arial" w:cs="Arial"/>
          <w:sz w:val="22"/>
          <w:szCs w:val="22"/>
        </w:rPr>
        <w:t>Rule 213(6)(a)(ii).</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115"/>
      </w:tblGrid>
      <w:tr w:rsidR="000F73C3" w:rsidRPr="00290754" w:rsidTr="00F61B61">
        <w:trPr>
          <w:tblHeader/>
        </w:trPr>
        <w:tc>
          <w:tcPr>
            <w:tcW w:w="225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2115"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Pr>
                <w:rFonts w:ascii="Arial" w:hAnsi="Arial" w:cs="Arial"/>
                <w:b/>
                <w:sz w:val="22"/>
                <w:szCs w:val="22"/>
              </w:rPr>
              <w:t>Rule 201</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0F73C3" w:rsidRPr="00290754" w:rsidTr="00F61B61">
        <w:tc>
          <w:tcPr>
            <w:tcW w:w="2250" w:type="dxa"/>
          </w:tcPr>
          <w:p w:rsidR="000F73C3" w:rsidRPr="00290754" w:rsidRDefault="000F73C3" w:rsidP="005E71A3">
            <w:pPr>
              <w:rPr>
                <w:rFonts w:ascii="Arial" w:hAnsi="Arial" w:cs="Arial"/>
                <w:sz w:val="22"/>
                <w:szCs w:val="22"/>
              </w:rPr>
            </w:pPr>
            <w:r w:rsidRPr="00290754">
              <w:rPr>
                <w:rFonts w:ascii="Arial" w:hAnsi="Arial" w:cs="Arial"/>
                <w:sz w:val="22"/>
                <w:szCs w:val="22"/>
              </w:rPr>
              <w:fldChar w:fldCharType="begin" w:fldLock="1">
                <w:ffData>
                  <w:name w:val="EU_ID_7"/>
                  <w:enabled/>
                  <w:calcOnExit/>
                  <w:helpText w:type="text" w:val="Enter the emission unit ID for the exempt emission unit."/>
                  <w:statusText w:type="text" w:val="Enter the ID for the exempt emission unit."/>
                  <w:textInput/>
                </w:ffData>
              </w:fldChar>
            </w:r>
            <w:bookmarkStart w:id="41" w:name="EU_ID_7"/>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EU-BOILER-01</w:t>
            </w:r>
            <w:r w:rsidRPr="00290754">
              <w:rPr>
                <w:rFonts w:ascii="Arial" w:hAnsi="Arial" w:cs="Arial"/>
                <w:sz w:val="22"/>
                <w:szCs w:val="22"/>
              </w:rPr>
              <w:fldChar w:fldCharType="end"/>
            </w:r>
            <w:bookmarkEnd w:id="41"/>
          </w:p>
        </w:tc>
        <w:tc>
          <w:tcPr>
            <w:tcW w:w="3870" w:type="dxa"/>
          </w:tcPr>
          <w:p w:rsidR="000F73C3" w:rsidRPr="00290754" w:rsidRDefault="000F73C3" w:rsidP="00C77F37">
            <w:pPr>
              <w:rPr>
                <w:rFonts w:ascii="Arial" w:hAnsi="Arial" w:cs="Arial"/>
                <w:sz w:val="22"/>
                <w:szCs w:val="22"/>
              </w:rPr>
            </w:pPr>
            <w:r w:rsidRPr="00290754">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77F37" w:rsidRPr="00C77F37">
              <w:rPr>
                <w:rFonts w:ascii="Arial" w:hAnsi="Arial" w:cs="Arial"/>
                <w:noProof/>
                <w:sz w:val="22"/>
                <w:szCs w:val="22"/>
              </w:rPr>
              <w:t>Natural gas-fired boilers (2), both at 4.184 MM Btu/hr</w:t>
            </w:r>
            <w:r w:rsidRPr="00290754">
              <w:rPr>
                <w:rFonts w:ascii="Arial" w:hAnsi="Arial" w:cs="Arial"/>
                <w:sz w:val="22"/>
                <w:szCs w:val="22"/>
              </w:rPr>
              <w:fldChar w:fldCharType="end"/>
            </w:r>
          </w:p>
        </w:tc>
        <w:tc>
          <w:tcPr>
            <w:tcW w:w="2025" w:type="dxa"/>
          </w:tcPr>
          <w:p w:rsidR="000F73C3" w:rsidRPr="00290754" w:rsidRDefault="000F73C3" w:rsidP="005E71A3">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bookmarkStart w:id="42"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71A3" w:rsidRPr="005E71A3">
              <w:rPr>
                <w:rFonts w:ascii="Arial" w:hAnsi="Arial" w:cs="Arial"/>
                <w:noProof/>
                <w:sz w:val="22"/>
                <w:szCs w:val="22"/>
              </w:rPr>
              <w:t>R 336.1212(4)(b)</w:t>
            </w:r>
            <w:r>
              <w:rPr>
                <w:rFonts w:ascii="Arial" w:hAnsi="Arial" w:cs="Arial"/>
                <w:sz w:val="22"/>
                <w:szCs w:val="22"/>
              </w:rPr>
              <w:fldChar w:fldCharType="end"/>
            </w:r>
            <w:bookmarkEnd w:id="42"/>
          </w:p>
        </w:tc>
        <w:tc>
          <w:tcPr>
            <w:tcW w:w="2115" w:type="dxa"/>
          </w:tcPr>
          <w:p w:rsidR="000F73C3" w:rsidRPr="00290754" w:rsidRDefault="000F73C3" w:rsidP="005E71A3">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3"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R 336.1282(b)(i)</w:t>
            </w:r>
            <w:r w:rsidRPr="00290754">
              <w:rPr>
                <w:rFonts w:ascii="Arial" w:hAnsi="Arial" w:cs="Arial"/>
                <w:sz w:val="22"/>
                <w:szCs w:val="22"/>
              </w:rPr>
              <w:fldChar w:fldCharType="end"/>
            </w:r>
            <w:bookmarkEnd w:id="43"/>
          </w:p>
        </w:tc>
      </w:tr>
      <w:tr w:rsidR="000F73C3" w:rsidRPr="00290754" w:rsidTr="00F61B61">
        <w:tc>
          <w:tcPr>
            <w:tcW w:w="2250" w:type="dxa"/>
          </w:tcPr>
          <w:p w:rsidR="000F73C3" w:rsidRPr="00290754" w:rsidRDefault="000F73C3" w:rsidP="005E71A3">
            <w:pPr>
              <w:rPr>
                <w:rFonts w:ascii="Arial" w:hAnsi="Arial" w:cs="Arial"/>
                <w:sz w:val="22"/>
                <w:szCs w:val="22"/>
              </w:rPr>
            </w:pPr>
            <w:r w:rsidRPr="00290754">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bookmarkStart w:id="44" w:name="EU_ID_8"/>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EU-BOILER-02</w:t>
            </w:r>
            <w:r w:rsidRPr="00290754">
              <w:rPr>
                <w:rFonts w:ascii="Arial" w:hAnsi="Arial" w:cs="Arial"/>
                <w:sz w:val="22"/>
                <w:szCs w:val="22"/>
              </w:rPr>
              <w:fldChar w:fldCharType="end"/>
            </w:r>
            <w:bookmarkEnd w:id="44"/>
          </w:p>
        </w:tc>
        <w:tc>
          <w:tcPr>
            <w:tcW w:w="3870" w:type="dxa"/>
          </w:tcPr>
          <w:p w:rsidR="000F73C3" w:rsidRPr="00290754" w:rsidRDefault="000F73C3" w:rsidP="00C77F37">
            <w:pPr>
              <w:rPr>
                <w:rFonts w:ascii="Arial" w:hAnsi="Arial" w:cs="Arial"/>
                <w:sz w:val="22"/>
                <w:szCs w:val="22"/>
              </w:rPr>
            </w:pPr>
            <w:r w:rsidRPr="00290754">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77F37" w:rsidRPr="00C77F37">
              <w:rPr>
                <w:rFonts w:ascii="Arial" w:hAnsi="Arial" w:cs="Arial"/>
                <w:noProof/>
                <w:sz w:val="22"/>
                <w:szCs w:val="22"/>
              </w:rPr>
              <w:t>Fire protection tank water heater, 2 MM Btu/hr</w:t>
            </w:r>
            <w:r w:rsidRPr="00290754">
              <w:rPr>
                <w:rFonts w:ascii="Arial" w:hAnsi="Arial" w:cs="Arial"/>
                <w:sz w:val="22"/>
                <w:szCs w:val="22"/>
              </w:rPr>
              <w:fldChar w:fldCharType="end"/>
            </w:r>
          </w:p>
        </w:tc>
        <w:tc>
          <w:tcPr>
            <w:tcW w:w="2025" w:type="dxa"/>
          </w:tcPr>
          <w:p w:rsidR="000F73C3" w:rsidRPr="00290754" w:rsidRDefault="000F73C3" w:rsidP="005E71A3">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71A3" w:rsidRPr="005E71A3">
              <w:rPr>
                <w:rFonts w:ascii="Arial" w:hAnsi="Arial" w:cs="Arial"/>
                <w:noProof/>
                <w:sz w:val="22"/>
                <w:szCs w:val="22"/>
              </w:rPr>
              <w:t>R 336.1212(4)(b)</w:t>
            </w:r>
            <w:r>
              <w:rPr>
                <w:rFonts w:ascii="Arial" w:hAnsi="Arial" w:cs="Arial"/>
                <w:sz w:val="22"/>
                <w:szCs w:val="22"/>
              </w:rPr>
              <w:fldChar w:fldCharType="end"/>
            </w:r>
          </w:p>
        </w:tc>
        <w:tc>
          <w:tcPr>
            <w:tcW w:w="2115" w:type="dxa"/>
          </w:tcPr>
          <w:p w:rsidR="000F73C3" w:rsidRPr="00290754" w:rsidRDefault="000F73C3" w:rsidP="005E71A3">
            <w:pPr>
              <w:jc w:val="center"/>
              <w:rPr>
                <w:rFonts w:ascii="Arial" w:hAnsi="Arial" w:cs="Arial"/>
                <w:sz w:val="22"/>
                <w:szCs w:val="22"/>
              </w:rPr>
            </w:pPr>
            <w:r w:rsidRPr="00290754">
              <w:rPr>
                <w:rFonts w:ascii="Arial" w:hAnsi="Arial" w:cs="Arial"/>
                <w:sz w:val="22"/>
                <w:szCs w:val="22"/>
              </w:rPr>
              <w:fldChar w:fldCharType="begin" w:fldLock="1">
                <w:ffData>
                  <w:name w:val="NSR_Exemption_2"/>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5" w:name="NSR_Exemption_2"/>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R 336.1282(b)(i)</w:t>
            </w:r>
            <w:r w:rsidRPr="00290754">
              <w:rPr>
                <w:rFonts w:ascii="Arial" w:hAnsi="Arial" w:cs="Arial"/>
                <w:sz w:val="22"/>
                <w:szCs w:val="22"/>
              </w:rPr>
              <w:fldChar w:fldCharType="end"/>
            </w:r>
            <w:bookmarkEnd w:id="45"/>
          </w:p>
        </w:tc>
      </w:tr>
      <w:tr w:rsidR="000F73C3" w:rsidRPr="00290754" w:rsidTr="00F61B61">
        <w:tc>
          <w:tcPr>
            <w:tcW w:w="2250" w:type="dxa"/>
          </w:tcPr>
          <w:p w:rsidR="000F73C3" w:rsidRPr="00290754" w:rsidRDefault="000F73C3" w:rsidP="005E71A3">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bookmarkStart w:id="46" w:name="EU_ID_9"/>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EU-FURNACE-001</w:t>
            </w:r>
            <w:r w:rsidRPr="00290754">
              <w:rPr>
                <w:rFonts w:ascii="Arial" w:hAnsi="Arial" w:cs="Arial"/>
                <w:sz w:val="22"/>
                <w:szCs w:val="22"/>
              </w:rPr>
              <w:fldChar w:fldCharType="end"/>
            </w:r>
            <w:bookmarkEnd w:id="46"/>
          </w:p>
        </w:tc>
        <w:tc>
          <w:tcPr>
            <w:tcW w:w="3870" w:type="dxa"/>
          </w:tcPr>
          <w:p w:rsidR="00C77F37" w:rsidRPr="00C77F37" w:rsidRDefault="000F73C3" w:rsidP="00C77F37">
            <w:pPr>
              <w:rPr>
                <w:rFonts w:ascii="Arial" w:hAnsi="Arial" w:cs="Arial"/>
                <w:noProof/>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61B61">
              <w:rPr>
                <w:rFonts w:ascii="Arial" w:hAnsi="Arial" w:cs="Arial"/>
                <w:noProof/>
                <w:sz w:val="22"/>
                <w:szCs w:val="22"/>
              </w:rPr>
              <w:t>East warehouse and</w:t>
            </w:r>
            <w:r w:rsidR="00C77F37" w:rsidRPr="00C77F37">
              <w:rPr>
                <w:rFonts w:ascii="Arial" w:hAnsi="Arial" w:cs="Arial"/>
                <w:noProof/>
                <w:sz w:val="22"/>
                <w:szCs w:val="22"/>
              </w:rPr>
              <w:t xml:space="preserve"> production </w:t>
            </w:r>
          </w:p>
          <w:p w:rsidR="000F73C3" w:rsidRPr="00290754" w:rsidRDefault="00F61B61" w:rsidP="00C77F37">
            <w:pPr>
              <w:rPr>
                <w:rFonts w:ascii="Arial" w:hAnsi="Arial" w:cs="Arial"/>
                <w:sz w:val="22"/>
                <w:szCs w:val="22"/>
              </w:rPr>
            </w:pPr>
            <w:r>
              <w:rPr>
                <w:rFonts w:ascii="Arial" w:hAnsi="Arial" w:cs="Arial"/>
                <w:noProof/>
                <w:sz w:val="22"/>
                <w:szCs w:val="22"/>
              </w:rPr>
              <w:t>f</w:t>
            </w:r>
            <w:r w:rsidR="00C77F37" w:rsidRPr="00C77F37">
              <w:rPr>
                <w:rFonts w:ascii="Arial" w:hAnsi="Arial" w:cs="Arial"/>
                <w:noProof/>
                <w:sz w:val="22"/>
                <w:szCs w:val="22"/>
              </w:rPr>
              <w:t>urnace, 6.5 MM BTU/hr</w:t>
            </w:r>
            <w:r w:rsidR="000F73C3" w:rsidRPr="00290754">
              <w:rPr>
                <w:rFonts w:ascii="Arial" w:hAnsi="Arial" w:cs="Arial"/>
                <w:sz w:val="22"/>
                <w:szCs w:val="22"/>
              </w:rPr>
              <w:fldChar w:fldCharType="end"/>
            </w:r>
          </w:p>
        </w:tc>
        <w:tc>
          <w:tcPr>
            <w:tcW w:w="2025" w:type="dxa"/>
          </w:tcPr>
          <w:p w:rsidR="000F73C3" w:rsidRPr="00290754" w:rsidRDefault="000F73C3" w:rsidP="005E71A3">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71A3" w:rsidRPr="005E71A3">
              <w:rPr>
                <w:rFonts w:ascii="Arial" w:hAnsi="Arial" w:cs="Arial"/>
                <w:noProof/>
                <w:sz w:val="22"/>
                <w:szCs w:val="22"/>
              </w:rPr>
              <w:t>R 336.1212(4)(b)</w:t>
            </w:r>
            <w:r>
              <w:rPr>
                <w:rFonts w:ascii="Arial" w:hAnsi="Arial" w:cs="Arial"/>
                <w:sz w:val="22"/>
                <w:szCs w:val="22"/>
              </w:rPr>
              <w:fldChar w:fldCharType="end"/>
            </w:r>
          </w:p>
        </w:tc>
        <w:tc>
          <w:tcPr>
            <w:tcW w:w="2115" w:type="dxa"/>
          </w:tcPr>
          <w:p w:rsidR="000F73C3" w:rsidRPr="00290754" w:rsidRDefault="000F73C3" w:rsidP="005E71A3">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7" w:name="NSR_Exemption_3"/>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R 336.1282(b)(i)</w:t>
            </w:r>
            <w:r w:rsidRPr="00290754">
              <w:rPr>
                <w:rFonts w:ascii="Arial" w:hAnsi="Arial" w:cs="Arial"/>
                <w:sz w:val="22"/>
                <w:szCs w:val="22"/>
              </w:rPr>
              <w:fldChar w:fldCharType="end"/>
            </w:r>
            <w:bookmarkEnd w:id="47"/>
          </w:p>
        </w:tc>
      </w:tr>
      <w:tr w:rsidR="000F73C3" w:rsidRPr="00290754" w:rsidTr="00F61B61">
        <w:tc>
          <w:tcPr>
            <w:tcW w:w="2250" w:type="dxa"/>
          </w:tcPr>
          <w:p w:rsidR="000F73C3" w:rsidRPr="00290754" w:rsidRDefault="000F73C3" w:rsidP="005E71A3">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EU-FURNACE-00</w:t>
            </w:r>
            <w:r w:rsidR="005E71A3">
              <w:rPr>
                <w:rFonts w:ascii="Arial" w:hAnsi="Arial" w:cs="Arial"/>
                <w:noProof/>
                <w:sz w:val="22"/>
                <w:szCs w:val="22"/>
              </w:rPr>
              <w:t>2</w:t>
            </w:r>
            <w:r w:rsidRPr="00290754">
              <w:rPr>
                <w:rFonts w:ascii="Arial" w:hAnsi="Arial" w:cs="Arial"/>
                <w:sz w:val="22"/>
                <w:szCs w:val="22"/>
              </w:rPr>
              <w:fldChar w:fldCharType="end"/>
            </w:r>
          </w:p>
        </w:tc>
        <w:tc>
          <w:tcPr>
            <w:tcW w:w="3870" w:type="dxa"/>
          </w:tcPr>
          <w:p w:rsidR="000F73C3" w:rsidRPr="00290754" w:rsidRDefault="000F73C3" w:rsidP="00C77F37">
            <w:pPr>
              <w:rPr>
                <w:rFonts w:ascii="Arial" w:hAnsi="Arial" w:cs="Arial"/>
                <w:sz w:val="22"/>
                <w:szCs w:val="22"/>
              </w:rPr>
            </w:pPr>
            <w:r w:rsidRPr="00290754">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77F37" w:rsidRPr="00C77F37">
              <w:rPr>
                <w:rFonts w:ascii="Arial" w:hAnsi="Arial" w:cs="Arial"/>
                <w:noProof/>
                <w:sz w:val="22"/>
                <w:szCs w:val="22"/>
              </w:rPr>
              <w:t>West warehouse furnace, 4.125 MM BTU/hr</w:t>
            </w:r>
            <w:r w:rsidRPr="00290754">
              <w:rPr>
                <w:rFonts w:ascii="Arial" w:hAnsi="Arial" w:cs="Arial"/>
                <w:sz w:val="22"/>
                <w:szCs w:val="22"/>
              </w:rPr>
              <w:fldChar w:fldCharType="end"/>
            </w:r>
          </w:p>
        </w:tc>
        <w:tc>
          <w:tcPr>
            <w:tcW w:w="2025" w:type="dxa"/>
          </w:tcPr>
          <w:p w:rsidR="000F73C3" w:rsidRDefault="000F73C3" w:rsidP="005E71A3">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E71A3" w:rsidRPr="005E71A3">
              <w:rPr>
                <w:rFonts w:ascii="Arial" w:hAnsi="Arial" w:cs="Arial"/>
                <w:noProof/>
                <w:sz w:val="22"/>
                <w:szCs w:val="22"/>
              </w:rPr>
              <w:t>R 336.1212(4)(b)</w:t>
            </w:r>
            <w:r w:rsidRPr="00C5154A">
              <w:rPr>
                <w:rFonts w:ascii="Arial" w:hAnsi="Arial" w:cs="Arial"/>
                <w:sz w:val="22"/>
                <w:szCs w:val="22"/>
              </w:rPr>
              <w:fldChar w:fldCharType="end"/>
            </w:r>
          </w:p>
        </w:tc>
        <w:tc>
          <w:tcPr>
            <w:tcW w:w="2115" w:type="dxa"/>
          </w:tcPr>
          <w:p w:rsidR="000F73C3" w:rsidRPr="00290754" w:rsidRDefault="000F73C3" w:rsidP="005E71A3">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R 336.1282(b)(i)</w:t>
            </w:r>
            <w:r w:rsidRPr="00290754">
              <w:rPr>
                <w:rFonts w:ascii="Arial" w:hAnsi="Arial" w:cs="Arial"/>
                <w:sz w:val="22"/>
                <w:szCs w:val="22"/>
              </w:rPr>
              <w:fldChar w:fldCharType="end"/>
            </w:r>
          </w:p>
        </w:tc>
      </w:tr>
      <w:tr w:rsidR="000F73C3" w:rsidRPr="00290754" w:rsidTr="00F61B61">
        <w:tc>
          <w:tcPr>
            <w:tcW w:w="2250" w:type="dxa"/>
          </w:tcPr>
          <w:p w:rsidR="000F73C3" w:rsidRPr="00290754" w:rsidRDefault="000F73C3" w:rsidP="005E71A3">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EU-FURNACE-00</w:t>
            </w:r>
            <w:r w:rsidR="005E71A3">
              <w:rPr>
                <w:rFonts w:ascii="Arial" w:hAnsi="Arial" w:cs="Arial"/>
                <w:noProof/>
                <w:sz w:val="22"/>
                <w:szCs w:val="22"/>
              </w:rPr>
              <w:t>3</w:t>
            </w:r>
            <w:r w:rsidRPr="00290754">
              <w:rPr>
                <w:rFonts w:ascii="Arial" w:hAnsi="Arial" w:cs="Arial"/>
                <w:sz w:val="22"/>
                <w:szCs w:val="22"/>
              </w:rPr>
              <w:fldChar w:fldCharType="end"/>
            </w:r>
          </w:p>
        </w:tc>
        <w:tc>
          <w:tcPr>
            <w:tcW w:w="3870" w:type="dxa"/>
          </w:tcPr>
          <w:p w:rsidR="000F73C3" w:rsidRPr="00290754" w:rsidRDefault="000F73C3" w:rsidP="00C77F3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77F37" w:rsidRPr="00C77F37">
              <w:rPr>
                <w:rFonts w:ascii="Arial" w:hAnsi="Arial" w:cs="Arial"/>
                <w:noProof/>
                <w:sz w:val="22"/>
                <w:szCs w:val="22"/>
              </w:rPr>
              <w:t>North warehouse furnace, 2.75 MM BTU/hr</w:t>
            </w:r>
            <w:r w:rsidRPr="00290754">
              <w:rPr>
                <w:rFonts w:ascii="Arial" w:hAnsi="Arial" w:cs="Arial"/>
                <w:sz w:val="22"/>
                <w:szCs w:val="22"/>
              </w:rPr>
              <w:fldChar w:fldCharType="end"/>
            </w:r>
          </w:p>
        </w:tc>
        <w:tc>
          <w:tcPr>
            <w:tcW w:w="2025" w:type="dxa"/>
          </w:tcPr>
          <w:p w:rsidR="000F73C3" w:rsidRDefault="000F73C3" w:rsidP="005E71A3">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E71A3" w:rsidRPr="005E71A3">
              <w:rPr>
                <w:rFonts w:ascii="Arial" w:hAnsi="Arial" w:cs="Arial"/>
                <w:noProof/>
                <w:sz w:val="22"/>
                <w:szCs w:val="22"/>
              </w:rPr>
              <w:t>R 336.1212(4)(b)</w:t>
            </w:r>
            <w:r w:rsidRPr="00C5154A">
              <w:rPr>
                <w:rFonts w:ascii="Arial" w:hAnsi="Arial" w:cs="Arial"/>
                <w:sz w:val="22"/>
                <w:szCs w:val="22"/>
              </w:rPr>
              <w:fldChar w:fldCharType="end"/>
            </w:r>
          </w:p>
        </w:tc>
        <w:tc>
          <w:tcPr>
            <w:tcW w:w="2115" w:type="dxa"/>
          </w:tcPr>
          <w:p w:rsidR="000F73C3" w:rsidRPr="00290754" w:rsidRDefault="000F73C3" w:rsidP="005E71A3">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R 336.1282(b)(i)</w:t>
            </w:r>
            <w:r w:rsidRPr="00290754">
              <w:rPr>
                <w:rFonts w:ascii="Arial" w:hAnsi="Arial" w:cs="Arial"/>
                <w:sz w:val="22"/>
                <w:szCs w:val="22"/>
              </w:rPr>
              <w:fldChar w:fldCharType="end"/>
            </w:r>
          </w:p>
        </w:tc>
      </w:tr>
      <w:tr w:rsidR="000F73C3" w:rsidRPr="00290754" w:rsidTr="00F61B61">
        <w:tc>
          <w:tcPr>
            <w:tcW w:w="2250" w:type="dxa"/>
          </w:tcPr>
          <w:p w:rsidR="000F73C3" w:rsidRPr="00290754" w:rsidRDefault="000F73C3" w:rsidP="005E71A3">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EU-FURNACE-00</w:t>
            </w:r>
            <w:r w:rsidR="005E71A3">
              <w:rPr>
                <w:rFonts w:ascii="Arial" w:hAnsi="Arial" w:cs="Arial"/>
                <w:noProof/>
                <w:sz w:val="22"/>
                <w:szCs w:val="22"/>
              </w:rPr>
              <w:t>4</w:t>
            </w:r>
            <w:r w:rsidRPr="00290754">
              <w:rPr>
                <w:rFonts w:ascii="Arial" w:hAnsi="Arial" w:cs="Arial"/>
                <w:sz w:val="22"/>
                <w:szCs w:val="22"/>
              </w:rPr>
              <w:fldChar w:fldCharType="end"/>
            </w:r>
          </w:p>
        </w:tc>
        <w:tc>
          <w:tcPr>
            <w:tcW w:w="3870" w:type="dxa"/>
          </w:tcPr>
          <w:p w:rsidR="000F73C3" w:rsidRPr="00290754" w:rsidRDefault="000F73C3" w:rsidP="00C77F3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77F37" w:rsidRPr="00C77F37">
              <w:rPr>
                <w:rFonts w:ascii="Arial" w:hAnsi="Arial" w:cs="Arial"/>
                <w:noProof/>
                <w:sz w:val="22"/>
                <w:szCs w:val="22"/>
              </w:rPr>
              <w:t>West production furnace, 2.75 MM BTU/hr</w:t>
            </w:r>
            <w:r w:rsidRPr="00290754">
              <w:rPr>
                <w:rFonts w:ascii="Arial" w:hAnsi="Arial" w:cs="Arial"/>
                <w:sz w:val="22"/>
                <w:szCs w:val="22"/>
              </w:rPr>
              <w:fldChar w:fldCharType="end"/>
            </w:r>
          </w:p>
        </w:tc>
        <w:tc>
          <w:tcPr>
            <w:tcW w:w="2025" w:type="dxa"/>
          </w:tcPr>
          <w:p w:rsidR="000F73C3" w:rsidRDefault="000F73C3" w:rsidP="005E71A3">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E71A3" w:rsidRPr="005E71A3">
              <w:rPr>
                <w:rFonts w:ascii="Arial" w:hAnsi="Arial" w:cs="Arial"/>
                <w:noProof/>
                <w:sz w:val="22"/>
                <w:szCs w:val="22"/>
              </w:rPr>
              <w:t>R 336.1212(4)(b)</w:t>
            </w:r>
            <w:r w:rsidRPr="00C5154A">
              <w:rPr>
                <w:rFonts w:ascii="Arial" w:hAnsi="Arial" w:cs="Arial"/>
                <w:sz w:val="22"/>
                <w:szCs w:val="22"/>
              </w:rPr>
              <w:fldChar w:fldCharType="end"/>
            </w:r>
          </w:p>
        </w:tc>
        <w:tc>
          <w:tcPr>
            <w:tcW w:w="2115" w:type="dxa"/>
          </w:tcPr>
          <w:p w:rsidR="000F73C3" w:rsidRPr="00290754" w:rsidRDefault="000F73C3" w:rsidP="005E71A3">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R 336.1282(b)(i)</w:t>
            </w:r>
            <w:r w:rsidRPr="00290754">
              <w:rPr>
                <w:rFonts w:ascii="Arial" w:hAnsi="Arial" w:cs="Arial"/>
                <w:sz w:val="22"/>
                <w:szCs w:val="22"/>
              </w:rPr>
              <w:fldChar w:fldCharType="end"/>
            </w:r>
          </w:p>
        </w:tc>
      </w:tr>
      <w:tr w:rsidR="000F73C3" w:rsidRPr="00290754" w:rsidTr="00F61B61">
        <w:tc>
          <w:tcPr>
            <w:tcW w:w="2250" w:type="dxa"/>
          </w:tcPr>
          <w:p w:rsidR="000F73C3" w:rsidRPr="00290754" w:rsidRDefault="000F73C3" w:rsidP="005E71A3">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EU-FURNACE-00</w:t>
            </w:r>
            <w:r w:rsidR="005E71A3">
              <w:rPr>
                <w:rFonts w:ascii="Arial" w:hAnsi="Arial" w:cs="Arial"/>
                <w:noProof/>
                <w:sz w:val="22"/>
                <w:szCs w:val="22"/>
              </w:rPr>
              <w:t>5</w:t>
            </w:r>
            <w:r w:rsidRPr="00290754">
              <w:rPr>
                <w:rFonts w:ascii="Arial" w:hAnsi="Arial" w:cs="Arial"/>
                <w:sz w:val="22"/>
                <w:szCs w:val="22"/>
              </w:rPr>
              <w:fldChar w:fldCharType="end"/>
            </w:r>
          </w:p>
        </w:tc>
        <w:tc>
          <w:tcPr>
            <w:tcW w:w="3870" w:type="dxa"/>
          </w:tcPr>
          <w:p w:rsidR="000F73C3" w:rsidRPr="00290754" w:rsidRDefault="000F73C3" w:rsidP="00F61B61">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77F37" w:rsidRPr="00C77F37">
              <w:rPr>
                <w:rFonts w:ascii="Arial" w:hAnsi="Arial" w:cs="Arial"/>
                <w:noProof/>
                <w:sz w:val="22"/>
                <w:szCs w:val="22"/>
              </w:rPr>
              <w:t>Office/lunchroom furnace, 0.1 MM BTU/hr</w:t>
            </w:r>
            <w:r w:rsidRPr="00290754">
              <w:rPr>
                <w:rFonts w:ascii="Arial" w:hAnsi="Arial" w:cs="Arial"/>
                <w:sz w:val="22"/>
                <w:szCs w:val="22"/>
              </w:rPr>
              <w:fldChar w:fldCharType="end"/>
            </w:r>
          </w:p>
        </w:tc>
        <w:tc>
          <w:tcPr>
            <w:tcW w:w="2025" w:type="dxa"/>
          </w:tcPr>
          <w:p w:rsidR="000F73C3" w:rsidRDefault="000F73C3" w:rsidP="005E71A3">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E71A3" w:rsidRPr="005E71A3">
              <w:rPr>
                <w:rFonts w:ascii="Arial" w:hAnsi="Arial" w:cs="Arial"/>
                <w:noProof/>
                <w:sz w:val="22"/>
                <w:szCs w:val="22"/>
              </w:rPr>
              <w:t>R 336.1212(4)(b)</w:t>
            </w:r>
            <w:r w:rsidRPr="00C5154A">
              <w:rPr>
                <w:rFonts w:ascii="Arial" w:hAnsi="Arial" w:cs="Arial"/>
                <w:sz w:val="22"/>
                <w:szCs w:val="22"/>
              </w:rPr>
              <w:fldChar w:fldCharType="end"/>
            </w:r>
          </w:p>
        </w:tc>
        <w:tc>
          <w:tcPr>
            <w:tcW w:w="2115" w:type="dxa"/>
          </w:tcPr>
          <w:p w:rsidR="000F73C3" w:rsidRPr="00290754" w:rsidRDefault="000F73C3" w:rsidP="005E71A3">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R 336.1282(b)(i)</w:t>
            </w:r>
            <w:r w:rsidRPr="00290754">
              <w:rPr>
                <w:rFonts w:ascii="Arial" w:hAnsi="Arial" w:cs="Arial"/>
                <w:sz w:val="22"/>
                <w:szCs w:val="22"/>
              </w:rPr>
              <w:fldChar w:fldCharType="end"/>
            </w:r>
          </w:p>
        </w:tc>
      </w:tr>
      <w:tr w:rsidR="000F73C3" w:rsidRPr="00290754" w:rsidTr="00F61B61">
        <w:tc>
          <w:tcPr>
            <w:tcW w:w="2250" w:type="dxa"/>
          </w:tcPr>
          <w:p w:rsidR="000F73C3" w:rsidRPr="00290754" w:rsidRDefault="000F73C3" w:rsidP="005E71A3">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EU-FURNACE-00</w:t>
            </w:r>
            <w:r w:rsidR="005E71A3">
              <w:rPr>
                <w:rFonts w:ascii="Arial" w:hAnsi="Arial" w:cs="Arial"/>
                <w:noProof/>
                <w:sz w:val="22"/>
                <w:szCs w:val="22"/>
              </w:rPr>
              <w:t>6</w:t>
            </w:r>
            <w:r w:rsidRPr="00290754">
              <w:rPr>
                <w:rFonts w:ascii="Arial" w:hAnsi="Arial" w:cs="Arial"/>
                <w:sz w:val="22"/>
                <w:szCs w:val="22"/>
              </w:rPr>
              <w:fldChar w:fldCharType="end"/>
            </w:r>
          </w:p>
        </w:tc>
        <w:tc>
          <w:tcPr>
            <w:tcW w:w="3870" w:type="dxa"/>
          </w:tcPr>
          <w:p w:rsidR="000F73C3" w:rsidRPr="00290754" w:rsidRDefault="000F73C3" w:rsidP="00F61B61">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77F37" w:rsidRPr="00C77F37">
              <w:rPr>
                <w:rFonts w:ascii="Arial" w:hAnsi="Arial" w:cs="Arial"/>
                <w:noProof/>
                <w:sz w:val="22"/>
                <w:szCs w:val="22"/>
              </w:rPr>
              <w:t xml:space="preserve">Shipping </w:t>
            </w:r>
            <w:r w:rsidR="00F61B61">
              <w:rPr>
                <w:rFonts w:ascii="Arial" w:hAnsi="Arial" w:cs="Arial"/>
                <w:noProof/>
                <w:sz w:val="22"/>
                <w:szCs w:val="22"/>
              </w:rPr>
              <w:t>and</w:t>
            </w:r>
            <w:r w:rsidR="00C77F37" w:rsidRPr="00C77F37">
              <w:rPr>
                <w:rFonts w:ascii="Arial" w:hAnsi="Arial" w:cs="Arial"/>
                <w:noProof/>
                <w:sz w:val="22"/>
                <w:szCs w:val="22"/>
              </w:rPr>
              <w:t xml:space="preserve"> receiving office furnace, 0.04 MM BTU/hr</w:t>
            </w:r>
            <w:r w:rsidRPr="00290754">
              <w:rPr>
                <w:rFonts w:ascii="Arial" w:hAnsi="Arial" w:cs="Arial"/>
                <w:sz w:val="22"/>
                <w:szCs w:val="22"/>
              </w:rPr>
              <w:fldChar w:fldCharType="end"/>
            </w:r>
          </w:p>
        </w:tc>
        <w:tc>
          <w:tcPr>
            <w:tcW w:w="2025" w:type="dxa"/>
          </w:tcPr>
          <w:p w:rsidR="000F73C3" w:rsidRDefault="000F73C3" w:rsidP="005E71A3">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E71A3" w:rsidRPr="005E71A3">
              <w:rPr>
                <w:rFonts w:ascii="Arial" w:hAnsi="Arial" w:cs="Arial"/>
                <w:noProof/>
                <w:sz w:val="22"/>
                <w:szCs w:val="22"/>
              </w:rPr>
              <w:t>R 336.1212(4)(b)</w:t>
            </w:r>
            <w:r w:rsidRPr="00C5154A">
              <w:rPr>
                <w:rFonts w:ascii="Arial" w:hAnsi="Arial" w:cs="Arial"/>
                <w:sz w:val="22"/>
                <w:szCs w:val="22"/>
              </w:rPr>
              <w:fldChar w:fldCharType="end"/>
            </w:r>
          </w:p>
        </w:tc>
        <w:tc>
          <w:tcPr>
            <w:tcW w:w="2115" w:type="dxa"/>
          </w:tcPr>
          <w:p w:rsidR="000F73C3" w:rsidRPr="00290754" w:rsidRDefault="000F73C3" w:rsidP="005E71A3">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R 336.1282(b)(i)</w:t>
            </w:r>
            <w:r w:rsidRPr="00290754">
              <w:rPr>
                <w:rFonts w:ascii="Arial" w:hAnsi="Arial" w:cs="Arial"/>
                <w:sz w:val="22"/>
                <w:szCs w:val="22"/>
              </w:rPr>
              <w:fldChar w:fldCharType="end"/>
            </w:r>
          </w:p>
        </w:tc>
      </w:tr>
      <w:tr w:rsidR="000F73C3" w:rsidRPr="00290754" w:rsidTr="00F61B61">
        <w:tc>
          <w:tcPr>
            <w:tcW w:w="2250" w:type="dxa"/>
          </w:tcPr>
          <w:p w:rsidR="000F73C3" w:rsidRPr="00290754" w:rsidRDefault="000F73C3" w:rsidP="005E71A3">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EU-FURNACE-00</w:t>
            </w:r>
            <w:r w:rsidR="005E71A3">
              <w:rPr>
                <w:rFonts w:ascii="Arial" w:hAnsi="Arial" w:cs="Arial"/>
                <w:noProof/>
                <w:sz w:val="22"/>
                <w:szCs w:val="22"/>
              </w:rPr>
              <w:t>7</w:t>
            </w:r>
            <w:r w:rsidRPr="00290754">
              <w:rPr>
                <w:rFonts w:ascii="Arial" w:hAnsi="Arial" w:cs="Arial"/>
                <w:sz w:val="22"/>
                <w:szCs w:val="22"/>
              </w:rPr>
              <w:fldChar w:fldCharType="end"/>
            </w:r>
          </w:p>
        </w:tc>
        <w:tc>
          <w:tcPr>
            <w:tcW w:w="3870" w:type="dxa"/>
          </w:tcPr>
          <w:p w:rsidR="000F73C3" w:rsidRPr="00290754" w:rsidRDefault="000F73C3" w:rsidP="00C77F3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61B61">
              <w:rPr>
                <w:rFonts w:ascii="Arial" w:hAnsi="Arial" w:cs="Arial"/>
                <w:noProof/>
                <w:sz w:val="22"/>
                <w:szCs w:val="22"/>
              </w:rPr>
              <w:t>Office/</w:t>
            </w:r>
            <w:r w:rsidR="00C77F37" w:rsidRPr="00C77F37">
              <w:rPr>
                <w:rFonts w:ascii="Arial" w:hAnsi="Arial" w:cs="Arial"/>
                <w:noProof/>
                <w:sz w:val="22"/>
                <w:szCs w:val="22"/>
              </w:rPr>
              <w:t>lunchroom furnace, 0.032 MM BTU/hr</w:t>
            </w:r>
            <w:r w:rsidRPr="00290754">
              <w:rPr>
                <w:rFonts w:ascii="Arial" w:hAnsi="Arial" w:cs="Arial"/>
                <w:sz w:val="22"/>
                <w:szCs w:val="22"/>
              </w:rPr>
              <w:fldChar w:fldCharType="end"/>
            </w:r>
          </w:p>
        </w:tc>
        <w:tc>
          <w:tcPr>
            <w:tcW w:w="2025" w:type="dxa"/>
          </w:tcPr>
          <w:p w:rsidR="000F73C3" w:rsidRDefault="000F73C3" w:rsidP="005E71A3">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E71A3" w:rsidRPr="005E71A3">
              <w:rPr>
                <w:rFonts w:ascii="Arial" w:hAnsi="Arial" w:cs="Arial"/>
                <w:noProof/>
                <w:sz w:val="22"/>
                <w:szCs w:val="22"/>
              </w:rPr>
              <w:t>R 336.1212(4)(b)</w:t>
            </w:r>
            <w:r w:rsidRPr="00C5154A">
              <w:rPr>
                <w:rFonts w:ascii="Arial" w:hAnsi="Arial" w:cs="Arial"/>
                <w:sz w:val="22"/>
                <w:szCs w:val="22"/>
              </w:rPr>
              <w:fldChar w:fldCharType="end"/>
            </w:r>
          </w:p>
        </w:tc>
        <w:tc>
          <w:tcPr>
            <w:tcW w:w="2115" w:type="dxa"/>
          </w:tcPr>
          <w:p w:rsidR="000F73C3" w:rsidRPr="00290754" w:rsidRDefault="000F73C3" w:rsidP="005E71A3">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E71A3" w:rsidRPr="005E71A3">
              <w:rPr>
                <w:rFonts w:ascii="Arial" w:hAnsi="Arial" w:cs="Arial"/>
                <w:noProof/>
                <w:sz w:val="22"/>
                <w:szCs w:val="22"/>
              </w:rPr>
              <w:t>R 336.1282(b)(i)</w:t>
            </w:r>
            <w:r w:rsidRPr="00290754">
              <w:rPr>
                <w:rFonts w:ascii="Arial" w:hAnsi="Arial" w:cs="Arial"/>
                <w:sz w:val="22"/>
                <w:szCs w:val="22"/>
              </w:rPr>
              <w:fldChar w:fldCharType="end"/>
            </w:r>
          </w:p>
        </w:tc>
      </w:tr>
    </w:tbl>
    <w:p w:rsidR="000F73C3"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Default="000F73C3" w:rsidP="000F73C3">
      <w:pPr>
        <w:jc w:val="both"/>
        <w:rPr>
          <w:rFonts w:ascii="Arial" w:hAnsi="Arial" w:cs="Arial"/>
          <w:color w:val="0000FF"/>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EF67EA" w:rsidRDefault="00EF67EA">
      <w:pPr>
        <w:rPr>
          <w:rFonts w:ascii="Arial" w:hAnsi="Arial" w:cs="Arial"/>
          <w:b/>
          <w:sz w:val="22"/>
          <w:szCs w:val="22"/>
          <w:u w:val="single"/>
        </w:rPr>
      </w:pPr>
      <w:r>
        <w:rPr>
          <w:rFonts w:ascii="Arial" w:hAnsi="Arial" w:cs="Arial"/>
          <w:b/>
          <w:sz w:val="22"/>
          <w:szCs w:val="22"/>
          <w:u w:val="single"/>
        </w:rPr>
        <w:br w:type="page"/>
      </w: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lastRenderedPageBreak/>
        <w:t xml:space="preserve">Action </w:t>
      </w:r>
      <w:r w:rsidR="00EF67EA">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EB6F06"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61B61">
        <w:rPr>
          <w:rFonts w:ascii="Arial" w:hAnsi="Arial" w:cs="Arial"/>
          <w:sz w:val="22"/>
          <w:szCs w:val="22"/>
        </w:rPr>
        <w:t xml:space="preserve">Ms. </w:t>
      </w:r>
      <w:r w:rsidRPr="00290754">
        <w:rPr>
          <w:rFonts w:ascii="Arial" w:hAnsi="Arial" w:cs="Arial"/>
          <w:sz w:val="22"/>
          <w:szCs w:val="22"/>
        </w:rPr>
        <w:fldChar w:fldCharType="begin" w:fldLock="1">
          <w:ffData>
            <w:name w:val="DistSupervisor"/>
            <w:enabled/>
            <w:calcOnExit w:val="0"/>
            <w:statusText w:type="text" w:val="Enter the District Supervisor's full name."/>
            <w:textInput/>
          </w:ffData>
        </w:fldChar>
      </w:r>
      <w:bookmarkStart w:id="48" w:name="DistSuperviso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D6844">
        <w:rPr>
          <w:rFonts w:ascii="Arial" w:hAnsi="Arial" w:cs="Arial"/>
          <w:noProof/>
          <w:sz w:val="22"/>
          <w:szCs w:val="22"/>
        </w:rPr>
        <w:t>Mary Douglas</w:t>
      </w:r>
      <w:r w:rsidRPr="00290754">
        <w:rPr>
          <w:rFonts w:ascii="Arial" w:hAnsi="Arial" w:cs="Arial"/>
          <w:sz w:val="22"/>
          <w:szCs w:val="22"/>
        </w:rPr>
        <w:fldChar w:fldCharType="end"/>
      </w:r>
      <w:bookmarkEnd w:id="48"/>
      <w:r w:rsidRPr="00290754">
        <w:rPr>
          <w:rFonts w:ascii="Arial" w:hAnsi="Arial" w:cs="Arial"/>
          <w:sz w:val="22"/>
          <w:szCs w:val="22"/>
        </w:rPr>
        <w:t xml:space="preserve">, </w:t>
      </w:r>
      <w:r w:rsidRPr="00290754">
        <w:rPr>
          <w:rFonts w:ascii="Arial" w:hAnsi="Arial" w:cs="Arial"/>
          <w:sz w:val="22"/>
          <w:szCs w:val="22"/>
        </w:rPr>
        <w:fldChar w:fldCharType="begin" w:fldLock="1">
          <w:ffData>
            <w:name w:val="District_Name"/>
            <w:enabled/>
            <w:calcOnExit/>
            <w:helpText w:type="text" w:val="Enter the name of the district office."/>
            <w:statusText w:type="text" w:val="Enter the name of the district office."/>
            <w:textInput/>
          </w:ffData>
        </w:fldChar>
      </w:r>
      <w:bookmarkStart w:id="49" w:name="District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D6844">
        <w:rPr>
          <w:rFonts w:ascii="Arial" w:hAnsi="Arial" w:cs="Arial"/>
          <w:sz w:val="22"/>
          <w:szCs w:val="22"/>
        </w:rPr>
        <w:t>Kalamazoo</w:t>
      </w:r>
      <w:r w:rsidRPr="00290754">
        <w:rPr>
          <w:rFonts w:ascii="Arial" w:hAnsi="Arial" w:cs="Arial"/>
          <w:sz w:val="22"/>
          <w:szCs w:val="22"/>
        </w:rPr>
        <w:fldChar w:fldCharType="end"/>
      </w:r>
      <w:bookmarkEnd w:id="49"/>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EB6F06" w:rsidRDefault="00EB6F06">
      <w:pPr>
        <w:rPr>
          <w:rFonts w:ascii="Arial" w:hAnsi="Arial" w:cs="Arial"/>
          <w:sz w:val="22"/>
          <w:szCs w:val="22"/>
        </w:rPr>
      </w:pPr>
      <w:r>
        <w:rPr>
          <w:rFonts w:ascii="Arial" w:hAnsi="Arial" w:cs="Arial"/>
          <w:sz w:val="22"/>
          <w:szCs w:val="22"/>
        </w:rPr>
        <w:br w:type="page"/>
      </w:r>
    </w:p>
    <w:p w:rsidR="00EB6F06" w:rsidRDefault="00EB6F06">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EB6F06" w:rsidTr="0096059C">
        <w:tc>
          <w:tcPr>
            <w:tcW w:w="2520" w:type="dxa"/>
          </w:tcPr>
          <w:p w:rsidR="00EB6F06" w:rsidRDefault="00EB6F06">
            <w:pPr>
              <w:jc w:val="center"/>
              <w:rPr>
                <w:rFonts w:ascii="Arial" w:hAnsi="Arial"/>
                <w:sz w:val="16"/>
              </w:rPr>
            </w:pPr>
          </w:p>
        </w:tc>
        <w:tc>
          <w:tcPr>
            <w:tcW w:w="5400" w:type="dxa"/>
          </w:tcPr>
          <w:p w:rsidR="00EB6F06" w:rsidRDefault="00EB6F06" w:rsidP="0096059C">
            <w:pPr>
              <w:ind w:left="-108" w:right="-108"/>
              <w:jc w:val="center"/>
              <w:rPr>
                <w:rFonts w:ascii="Arial" w:hAnsi="Arial"/>
              </w:rPr>
            </w:pPr>
            <w:r>
              <w:rPr>
                <w:rFonts w:ascii="Arial" w:hAnsi="Arial"/>
              </w:rPr>
              <w:t>Michigan Department of Environmental Quality</w:t>
            </w:r>
          </w:p>
          <w:p w:rsidR="00EB6F06" w:rsidRDefault="00EB6F06">
            <w:pPr>
              <w:jc w:val="center"/>
              <w:rPr>
                <w:rFonts w:ascii="Arial" w:hAnsi="Arial"/>
                <w:sz w:val="16"/>
              </w:rPr>
            </w:pPr>
            <w:r>
              <w:rPr>
                <w:rFonts w:ascii="Arial" w:hAnsi="Arial"/>
              </w:rPr>
              <w:t>Air Quality Division</w:t>
            </w:r>
          </w:p>
        </w:tc>
        <w:tc>
          <w:tcPr>
            <w:tcW w:w="2430" w:type="dxa"/>
          </w:tcPr>
          <w:p w:rsidR="00EB6F06" w:rsidRDefault="00EB6F06">
            <w:pPr>
              <w:jc w:val="center"/>
              <w:rPr>
                <w:rFonts w:ascii="Arial" w:hAnsi="Arial"/>
                <w:sz w:val="16"/>
              </w:rPr>
            </w:pPr>
          </w:p>
        </w:tc>
      </w:tr>
      <w:tr w:rsidR="00EB6F06" w:rsidTr="0096059C">
        <w:trPr>
          <w:cantSplit/>
          <w:trHeight w:val="333"/>
        </w:trPr>
        <w:tc>
          <w:tcPr>
            <w:tcW w:w="2520" w:type="dxa"/>
          </w:tcPr>
          <w:p w:rsidR="00EB6F06" w:rsidRPr="0087483C" w:rsidRDefault="00EB6F06">
            <w:pPr>
              <w:pStyle w:val="Header"/>
              <w:jc w:val="center"/>
              <w:rPr>
                <w:rFonts w:ascii="Arial" w:hAnsi="Arial"/>
                <w:b/>
                <w:sz w:val="16"/>
              </w:rPr>
            </w:pPr>
            <w:r w:rsidRPr="0087483C">
              <w:rPr>
                <w:rFonts w:ascii="Arial" w:hAnsi="Arial"/>
                <w:b/>
                <w:sz w:val="16"/>
              </w:rPr>
              <w:t>State Registration Number</w:t>
            </w:r>
          </w:p>
        </w:tc>
        <w:tc>
          <w:tcPr>
            <w:tcW w:w="5400" w:type="dxa"/>
          </w:tcPr>
          <w:p w:rsidR="00EB6F06" w:rsidRDefault="00EB6F06">
            <w:pPr>
              <w:jc w:val="center"/>
              <w:rPr>
                <w:rFonts w:ascii="Arial" w:hAnsi="Arial"/>
                <w:b/>
                <w:sz w:val="28"/>
              </w:rPr>
            </w:pPr>
            <w:r>
              <w:rPr>
                <w:rFonts w:ascii="Arial" w:hAnsi="Arial"/>
                <w:b/>
                <w:sz w:val="28"/>
              </w:rPr>
              <w:t>RENEWABLE OPERATING PERMIT</w:t>
            </w:r>
          </w:p>
        </w:tc>
        <w:tc>
          <w:tcPr>
            <w:tcW w:w="2430" w:type="dxa"/>
          </w:tcPr>
          <w:p w:rsidR="00EB6F06" w:rsidRPr="0087483C" w:rsidRDefault="00EB6F06">
            <w:pPr>
              <w:jc w:val="center"/>
              <w:rPr>
                <w:rFonts w:ascii="Arial" w:hAnsi="Arial"/>
                <w:b/>
                <w:sz w:val="16"/>
              </w:rPr>
            </w:pPr>
            <w:r w:rsidRPr="0087483C">
              <w:rPr>
                <w:rFonts w:ascii="Arial" w:hAnsi="Arial"/>
                <w:b/>
                <w:sz w:val="16"/>
              </w:rPr>
              <w:t>ROP Number</w:t>
            </w:r>
          </w:p>
        </w:tc>
      </w:tr>
      <w:tr w:rsidR="00EB6F06" w:rsidTr="0096059C">
        <w:trPr>
          <w:cantSplit/>
          <w:trHeight w:val="711"/>
        </w:trPr>
        <w:tc>
          <w:tcPr>
            <w:tcW w:w="2520" w:type="dxa"/>
            <w:tcBorders>
              <w:bottom w:val="nil"/>
            </w:tcBorders>
          </w:tcPr>
          <w:p w:rsidR="00EB6F06" w:rsidRDefault="00EB6F06">
            <w:pPr>
              <w:pStyle w:val="Header"/>
              <w:jc w:val="center"/>
              <w:rPr>
                <w:rFonts w:ascii="Arial" w:hAnsi="Arial" w:cs="Arial"/>
                <w:bCs/>
                <w:sz w:val="18"/>
                <w:szCs w:val="18"/>
              </w:rPr>
            </w:pPr>
          </w:p>
          <w:p w:rsidR="00EB6F06" w:rsidRPr="00BB5DC7" w:rsidRDefault="00EB6F06" w:rsidP="00EB6F06">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sz w:val="22"/>
                <w:szCs w:val="22"/>
              </w:rPr>
              <w:t>B7711</w:t>
            </w:r>
            <w:r w:rsidRPr="00BB5DC7">
              <w:rPr>
                <w:rFonts w:ascii="Arial" w:hAnsi="Arial" w:cs="Arial"/>
                <w:bCs/>
                <w:sz w:val="22"/>
                <w:szCs w:val="22"/>
              </w:rPr>
              <w:fldChar w:fldCharType="end"/>
            </w:r>
          </w:p>
        </w:tc>
        <w:bookmarkStart w:id="50" w:name="SR_Date_Rule216_11"/>
        <w:tc>
          <w:tcPr>
            <w:tcW w:w="5400" w:type="dxa"/>
            <w:tcBorders>
              <w:bottom w:val="nil"/>
            </w:tcBorders>
          </w:tcPr>
          <w:p w:rsidR="00EB6F06" w:rsidRPr="001B3E2F" w:rsidRDefault="00EB6F06" w:rsidP="009F1F66">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51" w:name="_Toc452551066"/>
            <w:r w:rsidR="00BA5D15">
              <w:rPr>
                <w:rFonts w:cs="Arial"/>
                <w:sz w:val="22"/>
                <w:szCs w:val="22"/>
              </w:rPr>
              <w:t>June 1, 2016</w:t>
            </w:r>
            <w:r w:rsidRPr="001B3E2F">
              <w:rPr>
                <w:rFonts w:cs="Arial"/>
                <w:sz w:val="22"/>
                <w:szCs w:val="22"/>
              </w:rPr>
              <w:fldChar w:fldCharType="end"/>
            </w:r>
            <w:bookmarkStart w:id="52" w:name="_Toc495294691"/>
            <w:bookmarkEnd w:id="50"/>
            <w:r w:rsidRPr="001B3E2F">
              <w:rPr>
                <w:sz w:val="22"/>
                <w:szCs w:val="22"/>
              </w:rPr>
              <w:t xml:space="preserve"> STAFF REPORT ADDENDUM</w:t>
            </w:r>
            <w:bookmarkEnd w:id="52"/>
            <w:bookmarkEnd w:id="51"/>
          </w:p>
        </w:tc>
        <w:tc>
          <w:tcPr>
            <w:tcW w:w="2430" w:type="dxa"/>
            <w:tcBorders>
              <w:bottom w:val="nil"/>
            </w:tcBorders>
          </w:tcPr>
          <w:p w:rsidR="00EB6F06" w:rsidRDefault="00EB6F06">
            <w:pPr>
              <w:pStyle w:val="Header"/>
              <w:jc w:val="center"/>
              <w:rPr>
                <w:rFonts w:ascii="Arial" w:hAnsi="Arial" w:cs="Arial"/>
                <w:sz w:val="18"/>
                <w:szCs w:val="18"/>
              </w:rPr>
            </w:pPr>
          </w:p>
          <w:p w:rsidR="00EB6F06" w:rsidRPr="00BB5DC7" w:rsidRDefault="00EB6F06" w:rsidP="00C924BA">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sidR="00C924BA" w:rsidRPr="00C924BA">
              <w:rPr>
                <w:rFonts w:ascii="Arial" w:hAnsi="Arial" w:cs="Arial"/>
                <w:noProof/>
                <w:sz w:val="22"/>
                <w:szCs w:val="22"/>
              </w:rPr>
              <w:t>MI-ROP-B7711-2016</w:t>
            </w:r>
            <w:r w:rsidRPr="00BB5DC7">
              <w:rPr>
                <w:rFonts w:ascii="Arial" w:hAnsi="Arial" w:cs="Arial"/>
                <w:sz w:val="22"/>
                <w:szCs w:val="22"/>
              </w:rPr>
              <w:fldChar w:fldCharType="end"/>
            </w:r>
          </w:p>
        </w:tc>
      </w:tr>
    </w:tbl>
    <w:p w:rsidR="00EB6F06" w:rsidRDefault="00EB6F06">
      <w:pPr>
        <w:rPr>
          <w:rFonts w:ascii="Arial" w:hAnsi="Arial"/>
          <w:sz w:val="22"/>
        </w:rPr>
      </w:pPr>
    </w:p>
    <w:p w:rsidR="00EB6F06" w:rsidRDefault="00EB6F06">
      <w:pPr>
        <w:rPr>
          <w:rFonts w:ascii="Arial" w:hAnsi="Arial"/>
          <w:b/>
          <w:sz w:val="22"/>
          <w:u w:val="single"/>
        </w:rPr>
      </w:pPr>
      <w:bookmarkStart w:id="53" w:name="_Toc482691122"/>
      <w:r>
        <w:rPr>
          <w:rFonts w:ascii="Arial" w:hAnsi="Arial"/>
          <w:b/>
          <w:sz w:val="22"/>
          <w:u w:val="single"/>
        </w:rPr>
        <w:t>Purpose</w:t>
      </w:r>
      <w:bookmarkEnd w:id="53"/>
    </w:p>
    <w:p w:rsidR="00EB6F06" w:rsidRDefault="00EB6F06">
      <w:pPr>
        <w:rPr>
          <w:rFonts w:ascii="Arial" w:hAnsi="Arial"/>
          <w:sz w:val="22"/>
        </w:rPr>
      </w:pPr>
    </w:p>
    <w:p w:rsidR="00EB6F06" w:rsidRDefault="00EB6F06">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C924BA">
        <w:rPr>
          <w:rFonts w:ascii="Arial" w:hAnsi="Arial" w:cs="Arial"/>
          <w:noProof/>
          <w:sz w:val="22"/>
          <w:szCs w:val="22"/>
        </w:rPr>
        <w:t>April 18, 2016</w:t>
      </w:r>
      <w:r w:rsidRPr="00CA06E7">
        <w:rPr>
          <w:rFonts w:ascii="Arial" w:hAnsi="Arial" w:cs="Arial"/>
          <w:sz w:val="22"/>
          <w:szCs w:val="22"/>
        </w:rPr>
        <w:fldChar w:fldCharType="end"/>
      </w:r>
      <w:r>
        <w:rPr>
          <w:rFonts w:ascii="Arial" w:hAnsi="Arial"/>
          <w:sz w:val="22"/>
        </w:rPr>
        <w:t xml:space="preserve">, was developed in order to set forth the applicable requirements and factual basis for the draft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54" w:name="Dropdown10"/>
      <w:r>
        <w:rPr>
          <w:rFonts w:ascii="Arial" w:hAnsi="Arial"/>
          <w:sz w:val="22"/>
        </w:rPr>
        <w:instrText xml:space="preserve"> FORMDROPDOWN </w:instrText>
      </w:r>
      <w:r w:rsidR="007B60FB">
        <w:rPr>
          <w:rFonts w:ascii="Arial" w:hAnsi="Arial"/>
          <w:sz w:val="22"/>
        </w:rPr>
      </w:r>
      <w:r w:rsidR="007B60FB">
        <w:rPr>
          <w:rFonts w:ascii="Arial" w:hAnsi="Arial"/>
          <w:sz w:val="22"/>
        </w:rPr>
        <w:fldChar w:fldCharType="separate"/>
      </w:r>
      <w:r>
        <w:rPr>
          <w:rFonts w:ascii="Arial" w:hAnsi="Arial"/>
          <w:sz w:val="22"/>
        </w:rPr>
        <w:fldChar w:fldCharType="end"/>
      </w:r>
      <w:bookmarkEnd w:id="54"/>
      <w:r>
        <w:rPr>
          <w:rFonts w:ascii="Arial" w:hAnsi="Arial"/>
          <w:sz w:val="22"/>
        </w:rPr>
        <w:t xml:space="preserve"> comment period as described in </w:t>
      </w:r>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55" w:name="Dropdown11"/>
      <w:r>
        <w:rPr>
          <w:rFonts w:ascii="Arial" w:hAnsi="Arial"/>
          <w:sz w:val="22"/>
        </w:rPr>
        <w:instrText xml:space="preserve"> FORMDROPDOWN </w:instrText>
      </w:r>
      <w:r w:rsidR="007B60FB">
        <w:rPr>
          <w:rFonts w:ascii="Arial" w:hAnsi="Arial"/>
          <w:sz w:val="22"/>
        </w:rPr>
      </w:r>
      <w:r w:rsidR="007B60FB">
        <w:rPr>
          <w:rFonts w:ascii="Arial" w:hAnsi="Arial"/>
          <w:sz w:val="22"/>
        </w:rPr>
        <w:fldChar w:fldCharType="separate"/>
      </w:r>
      <w:r>
        <w:rPr>
          <w:rFonts w:ascii="Arial" w:hAnsi="Arial"/>
          <w:sz w:val="22"/>
        </w:rPr>
        <w:fldChar w:fldCharType="end"/>
      </w:r>
      <w:bookmarkEnd w:id="55"/>
      <w:r>
        <w:rPr>
          <w:rFonts w:ascii="Arial" w:hAnsi="Arial"/>
          <w:sz w:val="22"/>
        </w:rPr>
        <w:t>.  In addition, this addendum describes any changes to the</w:t>
      </w:r>
      <w:r w:rsidR="002677B1">
        <w:rPr>
          <w:rFonts w:ascii="Arial" w:hAnsi="Arial"/>
          <w:sz w:val="22"/>
        </w:rPr>
        <w:t xml:space="preserve"> Draft </w:t>
      </w:r>
      <w:smartTag w:uri="urn:schemas-microsoft-com:office:smarttags" w:element="stockticker">
        <w:r>
          <w:rPr>
            <w:rFonts w:ascii="Arial" w:hAnsi="Arial"/>
            <w:sz w:val="22"/>
          </w:rPr>
          <w:t>ROP</w:t>
        </w:r>
      </w:smartTag>
      <w:r>
        <w:rPr>
          <w:rFonts w:ascii="Arial" w:hAnsi="Arial"/>
          <w:sz w:val="22"/>
        </w:rPr>
        <w:t xml:space="preserve"> resulting</w:t>
      </w:r>
      <w:r w:rsidR="009F1F66">
        <w:rPr>
          <w:rFonts w:ascii="Arial" w:hAnsi="Arial"/>
          <w:sz w:val="22"/>
        </w:rPr>
        <w:t xml:space="preserve"> from these pertinent comments.</w:t>
      </w:r>
    </w:p>
    <w:p w:rsidR="00EB6F06" w:rsidRDefault="00EB6F06">
      <w:pPr>
        <w:rPr>
          <w:rFonts w:ascii="Arial" w:hAnsi="Arial"/>
          <w:sz w:val="22"/>
        </w:rPr>
      </w:pPr>
    </w:p>
    <w:p w:rsidR="00EB6F06" w:rsidRDefault="00EB6F06">
      <w:pPr>
        <w:rPr>
          <w:rFonts w:ascii="Arial" w:hAnsi="Arial"/>
          <w:b/>
          <w:sz w:val="22"/>
          <w:u w:val="single"/>
        </w:rPr>
      </w:pPr>
      <w:r>
        <w:rPr>
          <w:rFonts w:ascii="Arial" w:hAnsi="Arial"/>
          <w:b/>
          <w:sz w:val="22"/>
          <w:u w:val="single"/>
        </w:rPr>
        <w:t>General Information</w:t>
      </w:r>
    </w:p>
    <w:p w:rsidR="00EB6F06" w:rsidRDefault="00EB6F0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B6F06">
        <w:tc>
          <w:tcPr>
            <w:tcW w:w="4464" w:type="dxa"/>
          </w:tcPr>
          <w:p w:rsidR="00EB6F06" w:rsidRDefault="00EB6F06" w:rsidP="0096059C">
            <w:pPr>
              <w:tabs>
                <w:tab w:val="left" w:pos="3424"/>
              </w:tabs>
              <w:rPr>
                <w:rFonts w:ascii="Arial" w:hAnsi="Arial"/>
                <w:sz w:val="22"/>
              </w:rPr>
            </w:pPr>
            <w:r>
              <w:rPr>
                <w:rFonts w:ascii="Arial" w:hAnsi="Arial"/>
                <w:sz w:val="22"/>
              </w:rPr>
              <w:t>Responsible Official:</w:t>
            </w:r>
          </w:p>
        </w:tc>
        <w:bookmarkStart w:id="56" w:name="Text25"/>
        <w:tc>
          <w:tcPr>
            <w:tcW w:w="5796" w:type="dxa"/>
          </w:tcPr>
          <w:p w:rsidR="00EB6F06" w:rsidRPr="00CA06E7" w:rsidRDefault="00EB6F06" w:rsidP="0096059C">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C924BA" w:rsidRPr="00C924BA">
              <w:rPr>
                <w:rFonts w:ascii="Arial" w:hAnsi="Arial" w:cs="Arial"/>
                <w:noProof/>
                <w:sz w:val="22"/>
                <w:szCs w:val="22"/>
              </w:rPr>
              <w:t>Arthur Johnson</w:t>
            </w:r>
            <w:r w:rsidRPr="00CA06E7">
              <w:rPr>
                <w:rFonts w:ascii="Arial" w:hAnsi="Arial" w:cs="Arial"/>
                <w:sz w:val="22"/>
                <w:szCs w:val="22"/>
              </w:rPr>
              <w:fldChar w:fldCharType="end"/>
            </w:r>
            <w:bookmarkEnd w:id="56"/>
            <w:r w:rsidRPr="00CA06E7">
              <w:rPr>
                <w:rFonts w:ascii="Arial" w:hAnsi="Arial" w:cs="Arial"/>
                <w:sz w:val="22"/>
                <w:szCs w:val="22"/>
              </w:rPr>
              <w:t xml:space="preserve">, </w:t>
            </w:r>
            <w:bookmarkStart w:id="57"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C924BA" w:rsidRPr="00C924BA">
              <w:rPr>
                <w:rFonts w:ascii="Arial" w:hAnsi="Arial" w:cs="Arial"/>
                <w:noProof/>
                <w:sz w:val="22"/>
                <w:szCs w:val="22"/>
              </w:rPr>
              <w:t>Facility Manager</w:t>
            </w:r>
            <w:r w:rsidRPr="00CA06E7">
              <w:rPr>
                <w:rFonts w:ascii="Arial" w:hAnsi="Arial" w:cs="Arial"/>
                <w:sz w:val="22"/>
                <w:szCs w:val="22"/>
              </w:rPr>
              <w:fldChar w:fldCharType="end"/>
            </w:r>
            <w:bookmarkEnd w:id="57"/>
          </w:p>
          <w:bookmarkStart w:id="58" w:name="Text27"/>
          <w:p w:rsidR="00EB6F06" w:rsidRDefault="00EB6F06" w:rsidP="00796AEB">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796AEB" w:rsidRPr="00796AEB">
              <w:rPr>
                <w:rFonts w:ascii="Arial" w:hAnsi="Arial" w:cs="Arial"/>
                <w:noProof/>
                <w:sz w:val="22"/>
                <w:szCs w:val="22"/>
              </w:rPr>
              <w:t>616-392-7811 ext 235</w:t>
            </w:r>
            <w:r w:rsidRPr="00CA06E7">
              <w:rPr>
                <w:rFonts w:ascii="Arial" w:hAnsi="Arial" w:cs="Arial"/>
                <w:sz w:val="22"/>
                <w:szCs w:val="22"/>
              </w:rPr>
              <w:fldChar w:fldCharType="end"/>
            </w:r>
            <w:bookmarkEnd w:id="58"/>
          </w:p>
        </w:tc>
      </w:tr>
      <w:tr w:rsidR="00EB6F06">
        <w:tc>
          <w:tcPr>
            <w:tcW w:w="4464" w:type="dxa"/>
          </w:tcPr>
          <w:p w:rsidR="00EB6F06" w:rsidRDefault="00EB6F06">
            <w:pPr>
              <w:rPr>
                <w:rFonts w:ascii="Arial" w:hAnsi="Arial"/>
                <w:sz w:val="22"/>
              </w:rPr>
            </w:pPr>
            <w:r>
              <w:rPr>
                <w:rFonts w:ascii="Arial" w:hAnsi="Arial"/>
                <w:sz w:val="22"/>
              </w:rPr>
              <w:t>AQD Contact:</w:t>
            </w:r>
          </w:p>
        </w:tc>
        <w:tc>
          <w:tcPr>
            <w:tcW w:w="5796" w:type="dxa"/>
          </w:tcPr>
          <w:p w:rsidR="00EB6F06" w:rsidRPr="00CA06E7" w:rsidRDefault="00EB6F06" w:rsidP="0096059C">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96AEB">
              <w:rPr>
                <w:rFonts w:ascii="Arial" w:hAnsi="Arial" w:cs="Arial"/>
                <w:noProof/>
                <w:sz w:val="22"/>
                <w:szCs w:val="22"/>
              </w:rPr>
              <w:t>Dale Turton</w:t>
            </w:r>
            <w:r>
              <w:rPr>
                <w:rFonts w:ascii="Arial" w:hAnsi="Arial" w:cs="Arial"/>
                <w:sz w:val="22"/>
                <w:szCs w:val="22"/>
              </w:rPr>
              <w:fldChar w:fldCharType="end"/>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59" w:name="Text22"/>
            <w:r w:rsidRPr="00CA06E7">
              <w:rPr>
                <w:rFonts w:ascii="Arial" w:hAnsi="Arial" w:cs="Arial"/>
                <w:sz w:val="22"/>
                <w:szCs w:val="22"/>
              </w:rPr>
              <w:instrText xml:space="preserve"> FORMTEXT </w:instrText>
            </w:r>
            <w:r w:rsidR="007B60FB">
              <w:rPr>
                <w:rFonts w:ascii="Arial" w:hAnsi="Arial" w:cs="Arial"/>
                <w:sz w:val="22"/>
                <w:szCs w:val="22"/>
              </w:rPr>
            </w:r>
            <w:r w:rsidR="007B60FB">
              <w:rPr>
                <w:rFonts w:ascii="Arial" w:hAnsi="Arial" w:cs="Arial"/>
                <w:sz w:val="22"/>
                <w:szCs w:val="22"/>
              </w:rPr>
              <w:fldChar w:fldCharType="separate"/>
            </w:r>
            <w:r w:rsidRPr="00CA06E7">
              <w:rPr>
                <w:rFonts w:ascii="Arial" w:hAnsi="Arial" w:cs="Arial"/>
                <w:sz w:val="22"/>
                <w:szCs w:val="22"/>
              </w:rPr>
              <w:fldChar w:fldCharType="end"/>
            </w:r>
            <w:bookmarkEnd w:id="59"/>
            <w:r w:rsidRPr="00CA06E7">
              <w:rPr>
                <w:rFonts w:ascii="Arial" w:hAnsi="Arial" w:cs="Arial"/>
                <w:sz w:val="22"/>
                <w:szCs w:val="22"/>
              </w:rPr>
              <w:t xml:space="preserve">, </w:t>
            </w:r>
            <w:bookmarkStart w:id="60"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96AEB" w:rsidRPr="00796AEB">
              <w:rPr>
                <w:rFonts w:ascii="Arial" w:hAnsi="Arial" w:cs="Arial"/>
                <w:noProof/>
                <w:sz w:val="22"/>
                <w:szCs w:val="22"/>
              </w:rPr>
              <w:t>Sr. Environmental Engineer</w:t>
            </w:r>
            <w:r>
              <w:rPr>
                <w:rFonts w:ascii="Arial" w:hAnsi="Arial" w:cs="Arial"/>
                <w:sz w:val="22"/>
                <w:szCs w:val="22"/>
              </w:rPr>
              <w:fldChar w:fldCharType="end"/>
            </w:r>
            <w:bookmarkEnd w:id="60"/>
          </w:p>
          <w:p w:rsidR="00EB6F06" w:rsidRDefault="00EB6F06" w:rsidP="00796AEB">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796AEB" w:rsidRPr="00796AEB">
              <w:rPr>
                <w:rFonts w:ascii="Arial" w:hAnsi="Arial" w:cs="Arial"/>
                <w:noProof/>
                <w:sz w:val="22"/>
                <w:szCs w:val="22"/>
              </w:rPr>
              <w:t>269-567-3554</w:t>
            </w:r>
            <w:r w:rsidRPr="00CA06E7">
              <w:rPr>
                <w:rFonts w:ascii="Arial" w:hAnsi="Arial" w:cs="Arial"/>
                <w:sz w:val="22"/>
                <w:szCs w:val="22"/>
              </w:rPr>
              <w:fldChar w:fldCharType="end"/>
            </w:r>
          </w:p>
        </w:tc>
      </w:tr>
    </w:tbl>
    <w:p w:rsidR="00EB6F06" w:rsidRDefault="00EB6F06">
      <w:pPr>
        <w:jc w:val="both"/>
        <w:rPr>
          <w:rFonts w:ascii="Arial" w:hAnsi="Arial"/>
          <w:sz w:val="22"/>
        </w:rPr>
      </w:pPr>
    </w:p>
    <w:p w:rsidR="00EB6F06" w:rsidRDefault="00EB6F06">
      <w:pPr>
        <w:rPr>
          <w:rFonts w:ascii="Arial" w:hAnsi="Arial"/>
          <w:b/>
          <w:sz w:val="22"/>
          <w:u w:val="single"/>
        </w:rPr>
      </w:pPr>
      <w:bookmarkStart w:id="61" w:name="_Toc482691123"/>
      <w:r>
        <w:rPr>
          <w:rFonts w:ascii="Arial" w:hAnsi="Arial"/>
          <w:b/>
          <w:sz w:val="22"/>
          <w:u w:val="single"/>
        </w:rPr>
        <w:t>Summary of Pertinent Comments</w:t>
      </w:r>
      <w:bookmarkEnd w:id="61"/>
    </w:p>
    <w:p w:rsidR="00EB6F06" w:rsidRDefault="00EB6F06">
      <w:pPr>
        <w:rPr>
          <w:rFonts w:ascii="Arial" w:hAnsi="Arial"/>
          <w:b/>
          <w:sz w:val="22"/>
          <w:u w:val="single"/>
        </w:rPr>
      </w:pPr>
    </w:p>
    <w:p w:rsidR="00EB6F06" w:rsidRDefault="00EB6F06">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7B60FB">
        <w:rPr>
          <w:rFonts w:ascii="Arial" w:hAnsi="Arial"/>
          <w:sz w:val="22"/>
        </w:rPr>
      </w:r>
      <w:r w:rsidR="007B60FB">
        <w:rPr>
          <w:rFonts w:ascii="Arial" w:hAnsi="Arial"/>
          <w:sz w:val="22"/>
        </w:rPr>
        <w:fldChar w:fldCharType="separate"/>
      </w:r>
      <w:r>
        <w:rPr>
          <w:rFonts w:ascii="Arial" w:hAnsi="Arial"/>
          <w:sz w:val="22"/>
        </w:rPr>
        <w:fldChar w:fldCharType="end"/>
      </w:r>
      <w:r>
        <w:rPr>
          <w:rFonts w:ascii="Arial" w:hAnsi="Arial"/>
          <w:sz w:val="22"/>
        </w:rPr>
        <w:t xml:space="preserve"> comment period.</w:t>
      </w:r>
    </w:p>
    <w:p w:rsidR="00EB6F06" w:rsidRDefault="00EB6F06">
      <w:pPr>
        <w:rPr>
          <w:rFonts w:ascii="Arial" w:hAnsi="Arial"/>
          <w:b/>
          <w:sz w:val="22"/>
        </w:rPr>
      </w:pPr>
    </w:p>
    <w:p w:rsidR="00EB6F06" w:rsidRDefault="00EB6F06">
      <w:pPr>
        <w:rPr>
          <w:rFonts w:ascii="Arial" w:hAnsi="Arial"/>
          <w:b/>
          <w:sz w:val="22"/>
          <w:u w:val="single"/>
        </w:rPr>
      </w:pPr>
      <w:bookmarkStart w:id="62"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sidR="00B541BB">
        <w:rPr>
          <w:rFonts w:ascii="Arial" w:hAnsi="Arial" w:cs="Arial"/>
          <w:b/>
          <w:noProof/>
          <w:sz w:val="22"/>
          <w:szCs w:val="22"/>
          <w:u w:val="single"/>
        </w:rPr>
        <w:t>April 18, 2016</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7B60FB">
        <w:rPr>
          <w:rFonts w:ascii="Arial" w:hAnsi="Arial"/>
          <w:b/>
          <w:sz w:val="22"/>
          <w:u w:val="single"/>
        </w:rPr>
      </w:r>
      <w:r w:rsidR="007B60FB">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62"/>
    </w:p>
    <w:p w:rsidR="00EB6F06" w:rsidRDefault="00EB6F06">
      <w:pPr>
        <w:rPr>
          <w:rFonts w:ascii="Arial" w:hAnsi="Arial"/>
          <w:b/>
          <w:sz w:val="22"/>
        </w:rPr>
      </w:pPr>
    </w:p>
    <w:p w:rsidR="00EB6F06" w:rsidRDefault="00EB6F06" w:rsidP="00E33E2F">
      <w:pPr>
        <w:outlineLvl w:val="0"/>
        <w:rPr>
          <w:rFonts w:ascii="Arial" w:hAnsi="Arial"/>
          <w:sz w:val="22"/>
        </w:rPr>
      </w:pPr>
      <w:r>
        <w:rPr>
          <w:rFonts w:ascii="Arial" w:hAnsi="Arial"/>
          <w:sz w:val="22"/>
        </w:rPr>
        <w:t>No changes were made to the</w:t>
      </w:r>
      <w:r w:rsidR="002677B1">
        <w:rPr>
          <w:rFonts w:ascii="Arial" w:hAnsi="Arial"/>
          <w:sz w:val="22"/>
        </w:rPr>
        <w:t xml:space="preserve"> Draft ROP</w:t>
      </w:r>
      <w:r>
        <w:rPr>
          <w:rFonts w:ascii="Arial" w:hAnsi="Arial"/>
          <w:sz w:val="22"/>
        </w:rPr>
        <w:t>.</w:t>
      </w:r>
    </w:p>
    <w:p w:rsidR="000F73C3" w:rsidRDefault="000F73C3" w:rsidP="000F73C3">
      <w:pPr>
        <w:jc w:val="both"/>
        <w:rPr>
          <w:rFonts w:ascii="Arial" w:hAnsi="Arial" w:cs="Arial"/>
          <w:sz w:val="22"/>
          <w:szCs w:val="22"/>
        </w:rPr>
      </w:pPr>
    </w:p>
    <w:sectPr w:rsidR="000F73C3">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7A" w:rsidRDefault="00A2077A">
      <w:r>
        <w:separator/>
      </w:r>
    </w:p>
  </w:endnote>
  <w:endnote w:type="continuationSeparator" w:id="0">
    <w:p w:rsidR="00A2077A" w:rsidRDefault="00A2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77A" w:rsidRPr="00F847D5" w:rsidRDefault="00A2077A"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7B60FB">
      <w:rPr>
        <w:rFonts w:ascii="Arial" w:hAnsi="Arial"/>
        <w:noProof/>
      </w:rPr>
      <w:t>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7B60FB">
      <w:rPr>
        <w:rFonts w:ascii="Arial" w:hAnsi="Arial"/>
        <w:noProof/>
      </w:rPr>
      <w:t>8</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77A" w:rsidRPr="00F847D5" w:rsidRDefault="00A2077A"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7B60FB">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7B60FB">
      <w:rPr>
        <w:rFonts w:ascii="Arial" w:hAnsi="Arial"/>
        <w:noProof/>
      </w:rPr>
      <w:t>8</w:t>
    </w:r>
    <w:r w:rsidRPr="00F847D5">
      <w:rPr>
        <w:rFonts w:ascii="Arial" w:hAnsi="Arial"/>
      </w:rPr>
      <w:fldChar w:fldCharType="end"/>
    </w:r>
    <w:r w:rsidRPr="00F847D5">
      <w:rPr>
        <w:rFonts w:ascii="Arial" w:hAnsi="Arial"/>
      </w:rPr>
      <w:t xml:space="preserve"> </w:t>
    </w:r>
  </w:p>
  <w:p w:rsidR="00A2077A" w:rsidRPr="0014659D" w:rsidRDefault="00A2077A" w:rsidP="00A37849">
    <w:pPr>
      <w:pStyle w:val="Footer"/>
      <w:jc w:val="right"/>
      <w:rPr>
        <w:rFonts w:ascii="Arial" w:hAnsi="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7A" w:rsidRDefault="00A2077A">
      <w:r>
        <w:separator/>
      </w:r>
    </w:p>
  </w:footnote>
  <w:footnote w:type="continuationSeparator" w:id="0">
    <w:p w:rsidR="00A2077A" w:rsidRDefault="00A20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77A" w:rsidRPr="00135426" w:rsidRDefault="00A2077A">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88"/>
    <w:rsid w:val="0000071F"/>
    <w:rsid w:val="00010B28"/>
    <w:rsid w:val="00014F93"/>
    <w:rsid w:val="00015B63"/>
    <w:rsid w:val="00015BCA"/>
    <w:rsid w:val="00015E48"/>
    <w:rsid w:val="00022808"/>
    <w:rsid w:val="000237D9"/>
    <w:rsid w:val="0002430E"/>
    <w:rsid w:val="00026AB8"/>
    <w:rsid w:val="00026FE4"/>
    <w:rsid w:val="00033B14"/>
    <w:rsid w:val="00036C22"/>
    <w:rsid w:val="000426E7"/>
    <w:rsid w:val="00044E0B"/>
    <w:rsid w:val="0004693A"/>
    <w:rsid w:val="00053310"/>
    <w:rsid w:val="00057978"/>
    <w:rsid w:val="00070B20"/>
    <w:rsid w:val="00082A06"/>
    <w:rsid w:val="00086493"/>
    <w:rsid w:val="0009079D"/>
    <w:rsid w:val="000A3504"/>
    <w:rsid w:val="000A463D"/>
    <w:rsid w:val="000C1E62"/>
    <w:rsid w:val="000C35CB"/>
    <w:rsid w:val="000C4F65"/>
    <w:rsid w:val="000C7F27"/>
    <w:rsid w:val="000E2E60"/>
    <w:rsid w:val="000E43A8"/>
    <w:rsid w:val="000E73AD"/>
    <w:rsid w:val="000E781D"/>
    <w:rsid w:val="000F32F4"/>
    <w:rsid w:val="000F73C3"/>
    <w:rsid w:val="001002E3"/>
    <w:rsid w:val="00100562"/>
    <w:rsid w:val="00102B51"/>
    <w:rsid w:val="00103004"/>
    <w:rsid w:val="0010361E"/>
    <w:rsid w:val="00111DE5"/>
    <w:rsid w:val="00113B82"/>
    <w:rsid w:val="001159B4"/>
    <w:rsid w:val="00115DF5"/>
    <w:rsid w:val="00123005"/>
    <w:rsid w:val="0012305E"/>
    <w:rsid w:val="001301E9"/>
    <w:rsid w:val="00135426"/>
    <w:rsid w:val="00137218"/>
    <w:rsid w:val="001429D1"/>
    <w:rsid w:val="0014659D"/>
    <w:rsid w:val="001466CA"/>
    <w:rsid w:val="00147255"/>
    <w:rsid w:val="00153D66"/>
    <w:rsid w:val="00154568"/>
    <w:rsid w:val="00161412"/>
    <w:rsid w:val="00167B85"/>
    <w:rsid w:val="00172178"/>
    <w:rsid w:val="001723A8"/>
    <w:rsid w:val="00172BD9"/>
    <w:rsid w:val="00175DF5"/>
    <w:rsid w:val="00177285"/>
    <w:rsid w:val="00185993"/>
    <w:rsid w:val="001900AD"/>
    <w:rsid w:val="00191106"/>
    <w:rsid w:val="001B5D76"/>
    <w:rsid w:val="001C45A8"/>
    <w:rsid w:val="001D0502"/>
    <w:rsid w:val="001D6B5F"/>
    <w:rsid w:val="001D7607"/>
    <w:rsid w:val="001E3D60"/>
    <w:rsid w:val="001E6273"/>
    <w:rsid w:val="001F1448"/>
    <w:rsid w:val="001F287A"/>
    <w:rsid w:val="001F2F32"/>
    <w:rsid w:val="001F3B26"/>
    <w:rsid w:val="001F742A"/>
    <w:rsid w:val="00201CC7"/>
    <w:rsid w:val="00203061"/>
    <w:rsid w:val="00203E24"/>
    <w:rsid w:val="00204A58"/>
    <w:rsid w:val="002052B3"/>
    <w:rsid w:val="00226144"/>
    <w:rsid w:val="00226BBE"/>
    <w:rsid w:val="0022752F"/>
    <w:rsid w:val="002315E7"/>
    <w:rsid w:val="00231A25"/>
    <w:rsid w:val="0023247F"/>
    <w:rsid w:val="00237F04"/>
    <w:rsid w:val="00250171"/>
    <w:rsid w:val="002519D9"/>
    <w:rsid w:val="00252680"/>
    <w:rsid w:val="00255E2E"/>
    <w:rsid w:val="00262557"/>
    <w:rsid w:val="00264D5B"/>
    <w:rsid w:val="002677B1"/>
    <w:rsid w:val="002728F4"/>
    <w:rsid w:val="00273E90"/>
    <w:rsid w:val="00283DF7"/>
    <w:rsid w:val="00284660"/>
    <w:rsid w:val="002903A5"/>
    <w:rsid w:val="00290754"/>
    <w:rsid w:val="00295FBF"/>
    <w:rsid w:val="002A48ED"/>
    <w:rsid w:val="002A55C8"/>
    <w:rsid w:val="002A5B17"/>
    <w:rsid w:val="002B074D"/>
    <w:rsid w:val="002B092A"/>
    <w:rsid w:val="002B11E3"/>
    <w:rsid w:val="002B1905"/>
    <w:rsid w:val="002B4B0E"/>
    <w:rsid w:val="002B5D3B"/>
    <w:rsid w:val="002C0333"/>
    <w:rsid w:val="002C652F"/>
    <w:rsid w:val="002D10C6"/>
    <w:rsid w:val="002D148E"/>
    <w:rsid w:val="002E0E12"/>
    <w:rsid w:val="002F0CC3"/>
    <w:rsid w:val="002F13C4"/>
    <w:rsid w:val="002F5B86"/>
    <w:rsid w:val="003023FC"/>
    <w:rsid w:val="00302FA1"/>
    <w:rsid w:val="003049AC"/>
    <w:rsid w:val="003061C0"/>
    <w:rsid w:val="00306FD5"/>
    <w:rsid w:val="00310006"/>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6F31"/>
    <w:rsid w:val="00377200"/>
    <w:rsid w:val="00377850"/>
    <w:rsid w:val="00383482"/>
    <w:rsid w:val="00383DD1"/>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E7876"/>
    <w:rsid w:val="003F12F9"/>
    <w:rsid w:val="003F16E7"/>
    <w:rsid w:val="003F318D"/>
    <w:rsid w:val="0040112A"/>
    <w:rsid w:val="00402D14"/>
    <w:rsid w:val="004039E8"/>
    <w:rsid w:val="00411971"/>
    <w:rsid w:val="00425C80"/>
    <w:rsid w:val="00433BF1"/>
    <w:rsid w:val="00441393"/>
    <w:rsid w:val="00444D94"/>
    <w:rsid w:val="00444F0F"/>
    <w:rsid w:val="00451C04"/>
    <w:rsid w:val="004537C8"/>
    <w:rsid w:val="004541F4"/>
    <w:rsid w:val="004628A4"/>
    <w:rsid w:val="004670B5"/>
    <w:rsid w:val="00474ADF"/>
    <w:rsid w:val="00474C32"/>
    <w:rsid w:val="00475BD8"/>
    <w:rsid w:val="00477C93"/>
    <w:rsid w:val="0048277E"/>
    <w:rsid w:val="00482E94"/>
    <w:rsid w:val="00485373"/>
    <w:rsid w:val="00485F9B"/>
    <w:rsid w:val="0049200A"/>
    <w:rsid w:val="00496461"/>
    <w:rsid w:val="004A6FD2"/>
    <w:rsid w:val="004B053E"/>
    <w:rsid w:val="004B2A6F"/>
    <w:rsid w:val="004B3242"/>
    <w:rsid w:val="004B44A9"/>
    <w:rsid w:val="004C39E7"/>
    <w:rsid w:val="004C48F7"/>
    <w:rsid w:val="004C51C5"/>
    <w:rsid w:val="004C7125"/>
    <w:rsid w:val="004C78FD"/>
    <w:rsid w:val="004D2C50"/>
    <w:rsid w:val="004D4B7D"/>
    <w:rsid w:val="004D5012"/>
    <w:rsid w:val="004D7ACD"/>
    <w:rsid w:val="004E713D"/>
    <w:rsid w:val="004F283B"/>
    <w:rsid w:val="00502068"/>
    <w:rsid w:val="0050260F"/>
    <w:rsid w:val="0050744F"/>
    <w:rsid w:val="005077C1"/>
    <w:rsid w:val="005224A0"/>
    <w:rsid w:val="00532985"/>
    <w:rsid w:val="0053606A"/>
    <w:rsid w:val="00537997"/>
    <w:rsid w:val="005426C1"/>
    <w:rsid w:val="00543674"/>
    <w:rsid w:val="00543DF8"/>
    <w:rsid w:val="005451BC"/>
    <w:rsid w:val="005475CE"/>
    <w:rsid w:val="0055232C"/>
    <w:rsid w:val="005553AB"/>
    <w:rsid w:val="005619EA"/>
    <w:rsid w:val="00562E17"/>
    <w:rsid w:val="00562E6E"/>
    <w:rsid w:val="00566446"/>
    <w:rsid w:val="00570468"/>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B08A1"/>
    <w:rsid w:val="005B3B35"/>
    <w:rsid w:val="005B4FCA"/>
    <w:rsid w:val="005C6DFC"/>
    <w:rsid w:val="005D0722"/>
    <w:rsid w:val="005D0D26"/>
    <w:rsid w:val="005D16C9"/>
    <w:rsid w:val="005D3DDD"/>
    <w:rsid w:val="005E1795"/>
    <w:rsid w:val="005E2621"/>
    <w:rsid w:val="005E71A3"/>
    <w:rsid w:val="005E7221"/>
    <w:rsid w:val="005F1B8C"/>
    <w:rsid w:val="00600D78"/>
    <w:rsid w:val="0060352A"/>
    <w:rsid w:val="00604E76"/>
    <w:rsid w:val="00610D52"/>
    <w:rsid w:val="00611F67"/>
    <w:rsid w:val="0061223B"/>
    <w:rsid w:val="006138D1"/>
    <w:rsid w:val="00615F8C"/>
    <w:rsid w:val="006240B1"/>
    <w:rsid w:val="006335CA"/>
    <w:rsid w:val="00633724"/>
    <w:rsid w:val="006414DE"/>
    <w:rsid w:val="00644884"/>
    <w:rsid w:val="00647809"/>
    <w:rsid w:val="00654F9E"/>
    <w:rsid w:val="006552A6"/>
    <w:rsid w:val="00655AFA"/>
    <w:rsid w:val="00656000"/>
    <w:rsid w:val="00656E14"/>
    <w:rsid w:val="00665986"/>
    <w:rsid w:val="00667959"/>
    <w:rsid w:val="00670DC2"/>
    <w:rsid w:val="00672218"/>
    <w:rsid w:val="00676680"/>
    <w:rsid w:val="00676CAB"/>
    <w:rsid w:val="00683CEC"/>
    <w:rsid w:val="00684786"/>
    <w:rsid w:val="0068541F"/>
    <w:rsid w:val="00687BCA"/>
    <w:rsid w:val="00690FF9"/>
    <w:rsid w:val="00696A51"/>
    <w:rsid w:val="0069759E"/>
    <w:rsid w:val="006978FD"/>
    <w:rsid w:val="006A2CA7"/>
    <w:rsid w:val="006A43CB"/>
    <w:rsid w:val="006B4DBB"/>
    <w:rsid w:val="006B7EC5"/>
    <w:rsid w:val="006C5DF1"/>
    <w:rsid w:val="006D7383"/>
    <w:rsid w:val="006E04EE"/>
    <w:rsid w:val="006E3E47"/>
    <w:rsid w:val="006F1886"/>
    <w:rsid w:val="00701F63"/>
    <w:rsid w:val="0070306D"/>
    <w:rsid w:val="00703588"/>
    <w:rsid w:val="00710154"/>
    <w:rsid w:val="00710F06"/>
    <w:rsid w:val="007129B8"/>
    <w:rsid w:val="007140AB"/>
    <w:rsid w:val="007174AF"/>
    <w:rsid w:val="00721348"/>
    <w:rsid w:val="00726518"/>
    <w:rsid w:val="00735DA9"/>
    <w:rsid w:val="00736652"/>
    <w:rsid w:val="00740674"/>
    <w:rsid w:val="00742DEE"/>
    <w:rsid w:val="00743A66"/>
    <w:rsid w:val="007460BC"/>
    <w:rsid w:val="0074639E"/>
    <w:rsid w:val="0075342F"/>
    <w:rsid w:val="00760484"/>
    <w:rsid w:val="00762A17"/>
    <w:rsid w:val="00770784"/>
    <w:rsid w:val="00773C90"/>
    <w:rsid w:val="007765DA"/>
    <w:rsid w:val="007805D9"/>
    <w:rsid w:val="00781399"/>
    <w:rsid w:val="007870F6"/>
    <w:rsid w:val="0079109F"/>
    <w:rsid w:val="00795CB5"/>
    <w:rsid w:val="00796375"/>
    <w:rsid w:val="00796AEB"/>
    <w:rsid w:val="00796F90"/>
    <w:rsid w:val="007A22BD"/>
    <w:rsid w:val="007A6504"/>
    <w:rsid w:val="007A77F1"/>
    <w:rsid w:val="007B199C"/>
    <w:rsid w:val="007B41C7"/>
    <w:rsid w:val="007B60FB"/>
    <w:rsid w:val="007C0501"/>
    <w:rsid w:val="007C2B15"/>
    <w:rsid w:val="007C416D"/>
    <w:rsid w:val="007C7308"/>
    <w:rsid w:val="007D067F"/>
    <w:rsid w:val="007D09D9"/>
    <w:rsid w:val="007D33D1"/>
    <w:rsid w:val="007D429F"/>
    <w:rsid w:val="007D4663"/>
    <w:rsid w:val="007E2987"/>
    <w:rsid w:val="007F3FBA"/>
    <w:rsid w:val="007F62B1"/>
    <w:rsid w:val="007F73D0"/>
    <w:rsid w:val="00800330"/>
    <w:rsid w:val="00805D25"/>
    <w:rsid w:val="00813FB1"/>
    <w:rsid w:val="00820F8B"/>
    <w:rsid w:val="00833053"/>
    <w:rsid w:val="00840CB9"/>
    <w:rsid w:val="008418BB"/>
    <w:rsid w:val="00843DA4"/>
    <w:rsid w:val="00846C89"/>
    <w:rsid w:val="0084712F"/>
    <w:rsid w:val="0085138A"/>
    <w:rsid w:val="008537FA"/>
    <w:rsid w:val="00854F8B"/>
    <w:rsid w:val="00862EC5"/>
    <w:rsid w:val="00863EC3"/>
    <w:rsid w:val="00873B63"/>
    <w:rsid w:val="00874CB0"/>
    <w:rsid w:val="00875D1C"/>
    <w:rsid w:val="00875FB3"/>
    <w:rsid w:val="00876E17"/>
    <w:rsid w:val="00884CC7"/>
    <w:rsid w:val="008902C9"/>
    <w:rsid w:val="008929F9"/>
    <w:rsid w:val="0089312A"/>
    <w:rsid w:val="00893B36"/>
    <w:rsid w:val="00893BBA"/>
    <w:rsid w:val="00893F56"/>
    <w:rsid w:val="008A0380"/>
    <w:rsid w:val="008A38F5"/>
    <w:rsid w:val="008B1972"/>
    <w:rsid w:val="008B41E5"/>
    <w:rsid w:val="008B70E2"/>
    <w:rsid w:val="008B7F9F"/>
    <w:rsid w:val="008C0EAF"/>
    <w:rsid w:val="008C63A7"/>
    <w:rsid w:val="008C70BB"/>
    <w:rsid w:val="008C73B2"/>
    <w:rsid w:val="008D30F9"/>
    <w:rsid w:val="008D6844"/>
    <w:rsid w:val="008D7CDB"/>
    <w:rsid w:val="008E1371"/>
    <w:rsid w:val="008E1AD6"/>
    <w:rsid w:val="008E5110"/>
    <w:rsid w:val="008E5C4C"/>
    <w:rsid w:val="008F142A"/>
    <w:rsid w:val="008F69B6"/>
    <w:rsid w:val="0090224B"/>
    <w:rsid w:val="00903A1A"/>
    <w:rsid w:val="00905F9C"/>
    <w:rsid w:val="00906AE8"/>
    <w:rsid w:val="00906D69"/>
    <w:rsid w:val="00910D69"/>
    <w:rsid w:val="00910FEA"/>
    <w:rsid w:val="009158BE"/>
    <w:rsid w:val="00917A7D"/>
    <w:rsid w:val="00923ADB"/>
    <w:rsid w:val="00923ED1"/>
    <w:rsid w:val="00930C08"/>
    <w:rsid w:val="00935F15"/>
    <w:rsid w:val="0094046A"/>
    <w:rsid w:val="00943279"/>
    <w:rsid w:val="0095187D"/>
    <w:rsid w:val="0095206B"/>
    <w:rsid w:val="009527AC"/>
    <w:rsid w:val="009531FA"/>
    <w:rsid w:val="009539D8"/>
    <w:rsid w:val="009545AB"/>
    <w:rsid w:val="00956132"/>
    <w:rsid w:val="0096059C"/>
    <w:rsid w:val="00962036"/>
    <w:rsid w:val="00962267"/>
    <w:rsid w:val="00970E8F"/>
    <w:rsid w:val="00971B11"/>
    <w:rsid w:val="009819CF"/>
    <w:rsid w:val="00982658"/>
    <w:rsid w:val="00983014"/>
    <w:rsid w:val="009830F9"/>
    <w:rsid w:val="009850B3"/>
    <w:rsid w:val="00985FF1"/>
    <w:rsid w:val="00991BCF"/>
    <w:rsid w:val="00991F5C"/>
    <w:rsid w:val="00995DE1"/>
    <w:rsid w:val="009970EC"/>
    <w:rsid w:val="009A5F7D"/>
    <w:rsid w:val="009A6697"/>
    <w:rsid w:val="009B2268"/>
    <w:rsid w:val="009B3617"/>
    <w:rsid w:val="009C19C6"/>
    <w:rsid w:val="009C4E62"/>
    <w:rsid w:val="009D0C37"/>
    <w:rsid w:val="009D5EBC"/>
    <w:rsid w:val="009E10CB"/>
    <w:rsid w:val="009E2122"/>
    <w:rsid w:val="009E4796"/>
    <w:rsid w:val="009F1F66"/>
    <w:rsid w:val="009F584A"/>
    <w:rsid w:val="00A0363B"/>
    <w:rsid w:val="00A04B84"/>
    <w:rsid w:val="00A05E44"/>
    <w:rsid w:val="00A2077A"/>
    <w:rsid w:val="00A21F9D"/>
    <w:rsid w:val="00A22488"/>
    <w:rsid w:val="00A234BF"/>
    <w:rsid w:val="00A27D2C"/>
    <w:rsid w:val="00A30B26"/>
    <w:rsid w:val="00A30B5F"/>
    <w:rsid w:val="00A37849"/>
    <w:rsid w:val="00A4048D"/>
    <w:rsid w:val="00A40DFE"/>
    <w:rsid w:val="00A458A7"/>
    <w:rsid w:val="00A61FF1"/>
    <w:rsid w:val="00A62B77"/>
    <w:rsid w:val="00A64289"/>
    <w:rsid w:val="00A6568D"/>
    <w:rsid w:val="00A67F55"/>
    <w:rsid w:val="00A711AB"/>
    <w:rsid w:val="00A757D5"/>
    <w:rsid w:val="00A75C83"/>
    <w:rsid w:val="00A82D08"/>
    <w:rsid w:val="00A85B58"/>
    <w:rsid w:val="00A9700A"/>
    <w:rsid w:val="00A97965"/>
    <w:rsid w:val="00AB1054"/>
    <w:rsid w:val="00AB5A05"/>
    <w:rsid w:val="00AC0D86"/>
    <w:rsid w:val="00AC2CD1"/>
    <w:rsid w:val="00AC5456"/>
    <w:rsid w:val="00AD1428"/>
    <w:rsid w:val="00AD6437"/>
    <w:rsid w:val="00AD65E5"/>
    <w:rsid w:val="00AD66FF"/>
    <w:rsid w:val="00AD697A"/>
    <w:rsid w:val="00AD754F"/>
    <w:rsid w:val="00AE061E"/>
    <w:rsid w:val="00AE1678"/>
    <w:rsid w:val="00AE2622"/>
    <w:rsid w:val="00AE2ED9"/>
    <w:rsid w:val="00AE5528"/>
    <w:rsid w:val="00AF0518"/>
    <w:rsid w:val="00AF10F4"/>
    <w:rsid w:val="00AF3B6B"/>
    <w:rsid w:val="00AF4326"/>
    <w:rsid w:val="00AF5CDE"/>
    <w:rsid w:val="00B008B3"/>
    <w:rsid w:val="00B17134"/>
    <w:rsid w:val="00B17711"/>
    <w:rsid w:val="00B20017"/>
    <w:rsid w:val="00B20A6D"/>
    <w:rsid w:val="00B21147"/>
    <w:rsid w:val="00B2681D"/>
    <w:rsid w:val="00B3117B"/>
    <w:rsid w:val="00B333DF"/>
    <w:rsid w:val="00B336B9"/>
    <w:rsid w:val="00B37F1A"/>
    <w:rsid w:val="00B45992"/>
    <w:rsid w:val="00B50C3F"/>
    <w:rsid w:val="00B541BB"/>
    <w:rsid w:val="00B547BF"/>
    <w:rsid w:val="00B54C93"/>
    <w:rsid w:val="00B63414"/>
    <w:rsid w:val="00B66B39"/>
    <w:rsid w:val="00B72733"/>
    <w:rsid w:val="00B73643"/>
    <w:rsid w:val="00B83795"/>
    <w:rsid w:val="00B91559"/>
    <w:rsid w:val="00B922A0"/>
    <w:rsid w:val="00B96A5E"/>
    <w:rsid w:val="00BA5D15"/>
    <w:rsid w:val="00BA6502"/>
    <w:rsid w:val="00BB20D6"/>
    <w:rsid w:val="00BB3412"/>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4359"/>
    <w:rsid w:val="00C35E94"/>
    <w:rsid w:val="00C407C8"/>
    <w:rsid w:val="00C41158"/>
    <w:rsid w:val="00C47F6C"/>
    <w:rsid w:val="00C50355"/>
    <w:rsid w:val="00C512CC"/>
    <w:rsid w:val="00C51810"/>
    <w:rsid w:val="00C54ADE"/>
    <w:rsid w:val="00C6059C"/>
    <w:rsid w:val="00C61A82"/>
    <w:rsid w:val="00C66375"/>
    <w:rsid w:val="00C66BD6"/>
    <w:rsid w:val="00C67104"/>
    <w:rsid w:val="00C677A9"/>
    <w:rsid w:val="00C67D67"/>
    <w:rsid w:val="00C73FBD"/>
    <w:rsid w:val="00C744F8"/>
    <w:rsid w:val="00C76E93"/>
    <w:rsid w:val="00C77F37"/>
    <w:rsid w:val="00C801D0"/>
    <w:rsid w:val="00C802FD"/>
    <w:rsid w:val="00C812D3"/>
    <w:rsid w:val="00C84243"/>
    <w:rsid w:val="00C924BA"/>
    <w:rsid w:val="00C92F27"/>
    <w:rsid w:val="00C94DBD"/>
    <w:rsid w:val="00C95903"/>
    <w:rsid w:val="00CA28F3"/>
    <w:rsid w:val="00CA4B03"/>
    <w:rsid w:val="00CB00FB"/>
    <w:rsid w:val="00CB0D4C"/>
    <w:rsid w:val="00CB43FA"/>
    <w:rsid w:val="00CC0457"/>
    <w:rsid w:val="00CC5082"/>
    <w:rsid w:val="00CC6306"/>
    <w:rsid w:val="00CC67DF"/>
    <w:rsid w:val="00CC6AB9"/>
    <w:rsid w:val="00CC7440"/>
    <w:rsid w:val="00CC7CF8"/>
    <w:rsid w:val="00CD6A10"/>
    <w:rsid w:val="00CD71F7"/>
    <w:rsid w:val="00CE1538"/>
    <w:rsid w:val="00CE5FB0"/>
    <w:rsid w:val="00CE632C"/>
    <w:rsid w:val="00CF37B7"/>
    <w:rsid w:val="00D01DA5"/>
    <w:rsid w:val="00D04321"/>
    <w:rsid w:val="00D05485"/>
    <w:rsid w:val="00D07DE1"/>
    <w:rsid w:val="00D26941"/>
    <w:rsid w:val="00D30940"/>
    <w:rsid w:val="00D32088"/>
    <w:rsid w:val="00D325DF"/>
    <w:rsid w:val="00D34A15"/>
    <w:rsid w:val="00D37B02"/>
    <w:rsid w:val="00D42E06"/>
    <w:rsid w:val="00D43A9A"/>
    <w:rsid w:val="00D43EB9"/>
    <w:rsid w:val="00D5459C"/>
    <w:rsid w:val="00D57EFB"/>
    <w:rsid w:val="00D63D29"/>
    <w:rsid w:val="00D75A5C"/>
    <w:rsid w:val="00D75CF1"/>
    <w:rsid w:val="00D81EA9"/>
    <w:rsid w:val="00D91784"/>
    <w:rsid w:val="00D923A0"/>
    <w:rsid w:val="00D92F9E"/>
    <w:rsid w:val="00D93BF5"/>
    <w:rsid w:val="00D93FAC"/>
    <w:rsid w:val="00DA122E"/>
    <w:rsid w:val="00DA714D"/>
    <w:rsid w:val="00DB1A79"/>
    <w:rsid w:val="00DB3C7E"/>
    <w:rsid w:val="00DB5924"/>
    <w:rsid w:val="00DB6B6C"/>
    <w:rsid w:val="00DB7D71"/>
    <w:rsid w:val="00DB7FA3"/>
    <w:rsid w:val="00DC185B"/>
    <w:rsid w:val="00DD2FAD"/>
    <w:rsid w:val="00DD4D4E"/>
    <w:rsid w:val="00DE392C"/>
    <w:rsid w:val="00DE39D5"/>
    <w:rsid w:val="00DF2468"/>
    <w:rsid w:val="00DF46AD"/>
    <w:rsid w:val="00DF6578"/>
    <w:rsid w:val="00DF7BBC"/>
    <w:rsid w:val="00E037E8"/>
    <w:rsid w:val="00E1421A"/>
    <w:rsid w:val="00E24CF7"/>
    <w:rsid w:val="00E24E0F"/>
    <w:rsid w:val="00E26617"/>
    <w:rsid w:val="00E27A36"/>
    <w:rsid w:val="00E3000B"/>
    <w:rsid w:val="00E33E2F"/>
    <w:rsid w:val="00E34B40"/>
    <w:rsid w:val="00E35D6E"/>
    <w:rsid w:val="00E36E08"/>
    <w:rsid w:val="00E376CE"/>
    <w:rsid w:val="00E406A7"/>
    <w:rsid w:val="00E562DC"/>
    <w:rsid w:val="00E63937"/>
    <w:rsid w:val="00E64008"/>
    <w:rsid w:val="00E73943"/>
    <w:rsid w:val="00E73A29"/>
    <w:rsid w:val="00E74066"/>
    <w:rsid w:val="00E766C7"/>
    <w:rsid w:val="00E81954"/>
    <w:rsid w:val="00E84291"/>
    <w:rsid w:val="00E907F1"/>
    <w:rsid w:val="00E94CDE"/>
    <w:rsid w:val="00EA38D1"/>
    <w:rsid w:val="00EA42F9"/>
    <w:rsid w:val="00EA5A7B"/>
    <w:rsid w:val="00EB17D6"/>
    <w:rsid w:val="00EB261A"/>
    <w:rsid w:val="00EB6F0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67EA"/>
    <w:rsid w:val="00EF79CE"/>
    <w:rsid w:val="00F05C88"/>
    <w:rsid w:val="00F11255"/>
    <w:rsid w:val="00F124E0"/>
    <w:rsid w:val="00F15946"/>
    <w:rsid w:val="00F17985"/>
    <w:rsid w:val="00F208FE"/>
    <w:rsid w:val="00F21390"/>
    <w:rsid w:val="00F375EC"/>
    <w:rsid w:val="00F37731"/>
    <w:rsid w:val="00F37B82"/>
    <w:rsid w:val="00F41E50"/>
    <w:rsid w:val="00F477A5"/>
    <w:rsid w:val="00F478F0"/>
    <w:rsid w:val="00F5342E"/>
    <w:rsid w:val="00F546FE"/>
    <w:rsid w:val="00F55032"/>
    <w:rsid w:val="00F61B61"/>
    <w:rsid w:val="00F65467"/>
    <w:rsid w:val="00F72008"/>
    <w:rsid w:val="00F72107"/>
    <w:rsid w:val="00F734C6"/>
    <w:rsid w:val="00F73A59"/>
    <w:rsid w:val="00F77AFD"/>
    <w:rsid w:val="00F77C90"/>
    <w:rsid w:val="00F847D5"/>
    <w:rsid w:val="00F86609"/>
    <w:rsid w:val="00F875B5"/>
    <w:rsid w:val="00F900ED"/>
    <w:rsid w:val="00F94A05"/>
    <w:rsid w:val="00FA1313"/>
    <w:rsid w:val="00FA1935"/>
    <w:rsid w:val="00FA1D2A"/>
    <w:rsid w:val="00FA5E3B"/>
    <w:rsid w:val="00FA5FE2"/>
    <w:rsid w:val="00FA7A36"/>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DC5B-FECC-4867-974F-7B869407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16</TotalTime>
  <Pages>8</Pages>
  <Words>1816</Words>
  <Characters>12030</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Turton, Dale (DEQ)</dc:creator>
  <cp:keywords>DEQ-AQD-ROP Template</cp:keywords>
  <cp:lastModifiedBy>Frens, Colleen (DEQ)</cp:lastModifiedBy>
  <cp:revision>8</cp:revision>
  <cp:lastPrinted>2016-07-26T13:17:00Z</cp:lastPrinted>
  <dcterms:created xsi:type="dcterms:W3CDTF">2016-07-13T17:27:00Z</dcterms:created>
  <dcterms:modified xsi:type="dcterms:W3CDTF">2016-07-26T13:17:00Z</dcterms:modified>
</cp:coreProperties>
</file>