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203C2" w14:textId="77777777" w:rsidR="00AF4326" w:rsidRDefault="00AF4326">
      <w:pPr>
        <w:pStyle w:val="Header"/>
        <w:tabs>
          <w:tab w:val="clear" w:pos="4320"/>
          <w:tab w:val="clear" w:pos="8640"/>
        </w:tabs>
        <w:rPr>
          <w:rFonts w:ascii="Arial" w:hAnsi="Arial"/>
          <w:sz w:val="18"/>
        </w:rPr>
      </w:pPr>
    </w:p>
    <w:p w14:paraId="62C7020A"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794D1195" w14:textId="77777777" w:rsidTr="00240431">
        <w:tc>
          <w:tcPr>
            <w:tcW w:w="2250" w:type="dxa"/>
          </w:tcPr>
          <w:p w14:paraId="07A62E4D" w14:textId="77777777" w:rsidR="00AA0D6E" w:rsidRDefault="00AA0D6E" w:rsidP="00AA0D6E">
            <w:pPr>
              <w:jc w:val="center"/>
              <w:rPr>
                <w:rFonts w:ascii="Arial" w:hAnsi="Arial"/>
                <w:sz w:val="16"/>
              </w:rPr>
            </w:pPr>
          </w:p>
        </w:tc>
        <w:tc>
          <w:tcPr>
            <w:tcW w:w="5670" w:type="dxa"/>
          </w:tcPr>
          <w:p w14:paraId="0D4AEC55"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0E5940BD" w14:textId="77777777" w:rsidR="00AA0D6E" w:rsidRDefault="00AA0D6E" w:rsidP="00AA0D6E">
            <w:pPr>
              <w:jc w:val="center"/>
              <w:rPr>
                <w:rFonts w:ascii="Arial" w:hAnsi="Arial"/>
                <w:sz w:val="16"/>
              </w:rPr>
            </w:pPr>
            <w:r>
              <w:rPr>
                <w:rFonts w:ascii="Arial" w:hAnsi="Arial"/>
              </w:rPr>
              <w:t>Air Quality Division</w:t>
            </w:r>
          </w:p>
        </w:tc>
        <w:tc>
          <w:tcPr>
            <w:tcW w:w="2430" w:type="dxa"/>
          </w:tcPr>
          <w:p w14:paraId="11154D8F" w14:textId="77777777" w:rsidR="00AA0D6E" w:rsidRDefault="00AA0D6E" w:rsidP="00AA0D6E">
            <w:pPr>
              <w:jc w:val="center"/>
              <w:rPr>
                <w:rFonts w:ascii="Arial" w:hAnsi="Arial"/>
                <w:b/>
                <w:sz w:val="24"/>
              </w:rPr>
            </w:pPr>
          </w:p>
        </w:tc>
      </w:tr>
      <w:tr w:rsidR="00AA0D6E" w14:paraId="5BE57725" w14:textId="77777777" w:rsidTr="00240431">
        <w:trPr>
          <w:cantSplit/>
          <w:trHeight w:val="146"/>
        </w:trPr>
        <w:tc>
          <w:tcPr>
            <w:tcW w:w="2250" w:type="dxa"/>
          </w:tcPr>
          <w:p w14:paraId="1CA86888"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03BEF65D"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4FFDEFCD"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6DE76ED4" w14:textId="77777777" w:rsidTr="00240431">
        <w:trPr>
          <w:cantSplit/>
          <w:trHeight w:val="145"/>
        </w:trPr>
        <w:tc>
          <w:tcPr>
            <w:tcW w:w="2250" w:type="dxa"/>
          </w:tcPr>
          <w:p w14:paraId="0D18A0F5" w14:textId="3FF1972A" w:rsidR="00AA0D6E" w:rsidRPr="00910FEA" w:rsidRDefault="001366A5" w:rsidP="00AA0D6E">
            <w:pPr>
              <w:pStyle w:val="Header"/>
              <w:jc w:val="center"/>
              <w:rPr>
                <w:rFonts w:ascii="Arial" w:hAnsi="Arial"/>
                <w:sz w:val="22"/>
                <w:szCs w:val="22"/>
              </w:rPr>
            </w:pPr>
            <w:r>
              <w:rPr>
                <w:rFonts w:ascii="Arial" w:hAnsi="Arial"/>
                <w:sz w:val="22"/>
              </w:rPr>
              <w:t>B8573</w:t>
            </w:r>
          </w:p>
        </w:tc>
        <w:tc>
          <w:tcPr>
            <w:tcW w:w="5670" w:type="dxa"/>
          </w:tcPr>
          <w:p w14:paraId="04E39AAB"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2AB1466C" w14:textId="5FBCB43B" w:rsidR="00AA0D6E" w:rsidRPr="00910FEA" w:rsidRDefault="001366A5" w:rsidP="00AA0D6E">
            <w:pPr>
              <w:pStyle w:val="Header"/>
              <w:jc w:val="center"/>
              <w:rPr>
                <w:rFonts w:ascii="Arial" w:hAnsi="Arial"/>
                <w:sz w:val="22"/>
                <w:szCs w:val="22"/>
              </w:rPr>
            </w:pPr>
            <w:r>
              <w:rPr>
                <w:rFonts w:ascii="Arial" w:hAnsi="Arial"/>
                <w:sz w:val="22"/>
                <w:szCs w:val="22"/>
              </w:rPr>
              <w:t>MI-ROP-B8573-</w:t>
            </w:r>
            <w:r w:rsidRPr="00FF6164">
              <w:rPr>
                <w:rFonts w:ascii="Arial" w:hAnsi="Arial"/>
                <w:sz w:val="22"/>
                <w:szCs w:val="22"/>
              </w:rPr>
              <w:t>20</w:t>
            </w:r>
            <w:r w:rsidR="00832E15">
              <w:rPr>
                <w:rFonts w:ascii="Arial" w:hAnsi="Arial"/>
                <w:sz w:val="22"/>
                <w:szCs w:val="22"/>
              </w:rPr>
              <w:t>24</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AA0D6E" w:rsidRPr="00910FEA">
              <w:rPr>
                <w:rFonts w:ascii="Arial" w:hAnsi="Arial"/>
                <w:sz w:val="22"/>
                <w:szCs w:val="22"/>
              </w:rPr>
              <w:instrText xml:space="preserve"> FORMTEXT </w:instrText>
            </w:r>
            <w:r w:rsidR="00AA0D6E" w:rsidRPr="00910FEA">
              <w:rPr>
                <w:rFonts w:ascii="Arial" w:hAnsi="Arial"/>
                <w:sz w:val="22"/>
                <w:szCs w:val="22"/>
              </w:rPr>
            </w:r>
            <w:r w:rsidR="00AA0D6E" w:rsidRPr="00910FEA">
              <w:rPr>
                <w:rFonts w:ascii="Arial" w:hAnsi="Arial"/>
                <w:sz w:val="22"/>
                <w:szCs w:val="22"/>
              </w:rPr>
              <w:fldChar w:fldCharType="separate"/>
            </w:r>
            <w:r w:rsidR="00AA0D6E" w:rsidRPr="00910FEA">
              <w:rPr>
                <w:rFonts w:ascii="Arial" w:hAnsi="Arial"/>
                <w:sz w:val="22"/>
                <w:szCs w:val="22"/>
              </w:rPr>
              <w:fldChar w:fldCharType="end"/>
            </w:r>
            <w:bookmarkEnd w:id="0"/>
          </w:p>
        </w:tc>
      </w:tr>
    </w:tbl>
    <w:p w14:paraId="6293B3CC" w14:textId="77777777" w:rsidR="00AF4326" w:rsidRDefault="00AF4326">
      <w:pPr>
        <w:rPr>
          <w:rFonts w:ascii="Arial" w:hAnsi="Arial"/>
          <w:color w:val="000000"/>
          <w:sz w:val="14"/>
        </w:rPr>
      </w:pPr>
    </w:p>
    <w:p w14:paraId="576591D1" w14:textId="77777777" w:rsidR="00AF4326" w:rsidRDefault="00AF4326">
      <w:pPr>
        <w:jc w:val="center"/>
        <w:rPr>
          <w:rFonts w:ascii="Arial" w:hAnsi="Arial"/>
          <w:sz w:val="22"/>
        </w:rPr>
      </w:pPr>
    </w:p>
    <w:p w14:paraId="6E97F0AA" w14:textId="03F03374" w:rsidR="003D6C8F" w:rsidRDefault="001366A5">
      <w:pPr>
        <w:jc w:val="center"/>
        <w:rPr>
          <w:rFonts w:ascii="Arial" w:hAnsi="Arial"/>
          <w:b/>
          <w:sz w:val="22"/>
        </w:rPr>
      </w:pPr>
      <w:r>
        <w:rPr>
          <w:rFonts w:ascii="Arial" w:hAnsi="Arial"/>
          <w:b/>
          <w:sz w:val="22"/>
        </w:rPr>
        <w:t>Great Lakes Gas Transmission Company, LP</w:t>
      </w:r>
    </w:p>
    <w:p w14:paraId="65D3F20D" w14:textId="5CB879EC" w:rsidR="001366A5" w:rsidRPr="003D6C8F" w:rsidRDefault="001366A5">
      <w:pPr>
        <w:jc w:val="center"/>
        <w:rPr>
          <w:rFonts w:ascii="Arial" w:hAnsi="Arial"/>
          <w:b/>
          <w:sz w:val="22"/>
        </w:rPr>
      </w:pPr>
      <w:r>
        <w:rPr>
          <w:rFonts w:ascii="Arial" w:hAnsi="Arial"/>
          <w:b/>
          <w:sz w:val="22"/>
        </w:rPr>
        <w:t>Boyne Falls Compressor Station</w:t>
      </w:r>
    </w:p>
    <w:p w14:paraId="55F89F9E" w14:textId="77777777" w:rsidR="00AF4326" w:rsidRDefault="00AF4326">
      <w:pPr>
        <w:rPr>
          <w:rFonts w:ascii="Arial" w:hAnsi="Arial"/>
          <w:sz w:val="22"/>
        </w:rPr>
      </w:pPr>
    </w:p>
    <w:p w14:paraId="3E1065F6" w14:textId="77777777" w:rsidR="00AF4326" w:rsidRDefault="00AF4326">
      <w:pPr>
        <w:jc w:val="center"/>
        <w:rPr>
          <w:rFonts w:ascii="Arial" w:hAnsi="Arial"/>
          <w:sz w:val="22"/>
        </w:rPr>
      </w:pPr>
    </w:p>
    <w:p w14:paraId="162467FC" w14:textId="1A9EC626"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1648A">
        <w:rPr>
          <w:rFonts w:ascii="Arial" w:hAnsi="Arial"/>
          <w:sz w:val="22"/>
        </w:rPr>
        <w:t xml:space="preserve"> </w:t>
      </w:r>
      <w:r w:rsidR="001366A5">
        <w:rPr>
          <w:rFonts w:ascii="Arial" w:hAnsi="Arial"/>
          <w:sz w:val="22"/>
        </w:rPr>
        <w:t>B8573</w:t>
      </w:r>
    </w:p>
    <w:p w14:paraId="0DB5EB51" w14:textId="77777777" w:rsidR="00AF4326" w:rsidRDefault="00AF4326">
      <w:pPr>
        <w:jc w:val="center"/>
        <w:rPr>
          <w:rFonts w:ascii="Arial" w:hAnsi="Arial"/>
          <w:sz w:val="22"/>
        </w:rPr>
      </w:pPr>
    </w:p>
    <w:p w14:paraId="171141D1"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0C16BC08" w14:textId="77777777" w:rsidR="006240B1" w:rsidRDefault="006240B1">
      <w:pPr>
        <w:jc w:val="center"/>
        <w:outlineLvl w:val="0"/>
        <w:rPr>
          <w:rFonts w:ascii="Arial" w:hAnsi="Arial"/>
          <w:sz w:val="22"/>
        </w:rPr>
      </w:pPr>
    </w:p>
    <w:p w14:paraId="5F382EDC" w14:textId="722C58AB" w:rsidR="00AF4326" w:rsidRDefault="001366A5">
      <w:pPr>
        <w:jc w:val="center"/>
        <w:rPr>
          <w:rFonts w:ascii="Arial" w:hAnsi="Arial"/>
          <w:sz w:val="22"/>
        </w:rPr>
      </w:pPr>
      <w:r>
        <w:rPr>
          <w:rFonts w:ascii="Arial" w:hAnsi="Arial"/>
          <w:sz w:val="22"/>
        </w:rPr>
        <w:t>10339 Great Lakes Road</w:t>
      </w:r>
      <w:r w:rsidR="00AF4326">
        <w:rPr>
          <w:rFonts w:ascii="Arial" w:hAnsi="Arial"/>
          <w:sz w:val="22"/>
        </w:rPr>
        <w:t xml:space="preserve">, </w:t>
      </w:r>
      <w:r>
        <w:rPr>
          <w:rFonts w:ascii="Arial" w:hAnsi="Arial"/>
          <w:sz w:val="22"/>
        </w:rPr>
        <w:t>Boyne Falls</w:t>
      </w:r>
      <w:r w:rsidR="00AF4326">
        <w:rPr>
          <w:rFonts w:ascii="Arial" w:hAnsi="Arial"/>
          <w:sz w:val="22"/>
        </w:rPr>
        <w:t xml:space="preserve">, </w:t>
      </w:r>
      <w:r>
        <w:rPr>
          <w:rFonts w:ascii="Arial" w:hAnsi="Arial"/>
          <w:sz w:val="22"/>
        </w:rPr>
        <w:t>Charlevoix</w:t>
      </w:r>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Pr>
          <w:rFonts w:ascii="Arial" w:hAnsi="Arial"/>
          <w:sz w:val="22"/>
        </w:rPr>
        <w:t>49713</w:t>
      </w:r>
    </w:p>
    <w:p w14:paraId="096A915B" w14:textId="77777777" w:rsidR="00AF4326" w:rsidRDefault="00AF4326">
      <w:pPr>
        <w:jc w:val="center"/>
        <w:rPr>
          <w:rFonts w:ascii="Arial" w:hAnsi="Arial"/>
          <w:sz w:val="22"/>
        </w:rPr>
      </w:pPr>
    </w:p>
    <w:p w14:paraId="585704F5" w14:textId="5D6EFF46"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1366A5">
        <w:rPr>
          <w:rFonts w:ascii="Arial" w:hAnsi="Arial"/>
          <w:sz w:val="22"/>
        </w:rPr>
        <w:t>MI-ROP-B8573-</w:t>
      </w:r>
      <w:r w:rsidR="001366A5" w:rsidRPr="00FF6164">
        <w:rPr>
          <w:rFonts w:ascii="Arial" w:hAnsi="Arial"/>
          <w:sz w:val="22"/>
        </w:rPr>
        <w:t>20</w:t>
      </w:r>
      <w:r w:rsidR="00832E15">
        <w:rPr>
          <w:rFonts w:ascii="Arial" w:hAnsi="Arial"/>
          <w:sz w:val="22"/>
        </w:rPr>
        <w:t>24</w:t>
      </w:r>
      <w:r w:rsidRPr="00FF6164">
        <w:rPr>
          <w:rFonts w:ascii="Arial" w:hAnsi="Arial"/>
          <w:sz w:val="22"/>
        </w:rPr>
        <w:fldChar w:fldCharType="begin" w:fldLock="1"/>
      </w:r>
      <w:r w:rsidRPr="00FF6164">
        <w:rPr>
          <w:rFonts w:ascii="Arial" w:hAnsi="Arial"/>
          <w:sz w:val="22"/>
        </w:rPr>
        <w:instrText xml:space="preserve"> REF ROP \h </w:instrText>
      </w:r>
      <w:r w:rsidRPr="00FF6164">
        <w:rPr>
          <w:rFonts w:ascii="Arial" w:hAnsi="Arial"/>
          <w:sz w:val="22"/>
        </w:rPr>
      </w:r>
      <w:r w:rsidRPr="00FF6164">
        <w:rPr>
          <w:rFonts w:ascii="Arial" w:hAnsi="Arial"/>
          <w:sz w:val="22"/>
        </w:rPr>
        <w:fldChar w:fldCharType="end"/>
      </w:r>
    </w:p>
    <w:p w14:paraId="1D660DFD" w14:textId="77777777" w:rsidR="00AF4326" w:rsidRDefault="00AF4326">
      <w:pPr>
        <w:ind w:left="3150"/>
        <w:rPr>
          <w:rFonts w:ascii="Arial" w:hAnsi="Arial"/>
          <w:sz w:val="22"/>
        </w:rPr>
      </w:pPr>
    </w:p>
    <w:p w14:paraId="6F33545C" w14:textId="43D0E19E"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6015A9">
        <w:rPr>
          <w:rFonts w:ascii="Arial" w:hAnsi="Arial"/>
          <w:sz w:val="22"/>
        </w:rPr>
        <w:t>Ju</w:t>
      </w:r>
      <w:r w:rsidR="00F374D4">
        <w:rPr>
          <w:rFonts w:ascii="Arial" w:hAnsi="Arial"/>
          <w:sz w:val="22"/>
        </w:rPr>
        <w:t>ne</w:t>
      </w:r>
      <w:r w:rsidR="006015A9">
        <w:rPr>
          <w:rFonts w:ascii="Arial" w:hAnsi="Arial"/>
          <w:sz w:val="22"/>
        </w:rPr>
        <w:t xml:space="preserve"> </w:t>
      </w:r>
      <w:r w:rsidR="00F374D4">
        <w:rPr>
          <w:rFonts w:ascii="Arial" w:hAnsi="Arial"/>
          <w:sz w:val="22"/>
        </w:rPr>
        <w:t>24</w:t>
      </w:r>
      <w:r w:rsidR="006015A9">
        <w:rPr>
          <w:rFonts w:ascii="Arial" w:hAnsi="Arial"/>
          <w:sz w:val="22"/>
        </w:rPr>
        <w:t>, 2024</w:t>
      </w:r>
    </w:p>
    <w:p w14:paraId="1C3AADEF" w14:textId="77777777" w:rsidR="00644884" w:rsidRDefault="00644884" w:rsidP="00DB5924">
      <w:pPr>
        <w:jc w:val="both"/>
        <w:rPr>
          <w:rFonts w:ascii="Arial" w:hAnsi="Arial"/>
          <w:sz w:val="22"/>
        </w:rPr>
      </w:pPr>
    </w:p>
    <w:p w14:paraId="122F5D74" w14:textId="77777777" w:rsidR="00644884" w:rsidRDefault="00644884" w:rsidP="00DB5924">
      <w:pPr>
        <w:jc w:val="both"/>
        <w:rPr>
          <w:rFonts w:ascii="Arial" w:hAnsi="Arial"/>
          <w:sz w:val="22"/>
        </w:rPr>
      </w:pPr>
    </w:p>
    <w:p w14:paraId="3E20E463" w14:textId="77777777" w:rsidR="00644884" w:rsidRDefault="00644884" w:rsidP="00DB5924">
      <w:pPr>
        <w:jc w:val="both"/>
        <w:rPr>
          <w:rFonts w:ascii="Arial" w:hAnsi="Arial"/>
          <w:sz w:val="22"/>
        </w:rPr>
      </w:pPr>
    </w:p>
    <w:p w14:paraId="0EE67B1E"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B0DD683" w14:textId="77777777" w:rsidR="00AF4326" w:rsidRDefault="00AF4326">
      <w:pPr>
        <w:rPr>
          <w:rFonts w:ascii="Arial" w:hAnsi="Arial"/>
          <w:sz w:val="22"/>
        </w:rPr>
      </w:pPr>
    </w:p>
    <w:p w14:paraId="1CEB244D" w14:textId="77777777" w:rsidR="00AF4326" w:rsidRDefault="00AF4326">
      <w:pPr>
        <w:rPr>
          <w:rFonts w:ascii="Arial" w:hAnsi="Arial"/>
          <w:sz w:val="22"/>
        </w:rPr>
      </w:pPr>
    </w:p>
    <w:p w14:paraId="03DC671B" w14:textId="77777777" w:rsidR="00AF4326" w:rsidRDefault="00AF4326">
      <w:pPr>
        <w:rPr>
          <w:rFonts w:ascii="Arial" w:hAnsi="Arial"/>
          <w:sz w:val="22"/>
        </w:rPr>
      </w:pPr>
    </w:p>
    <w:p w14:paraId="396C3513" w14:textId="77777777" w:rsidR="00AF4326" w:rsidRDefault="00AF4326">
      <w:pPr>
        <w:rPr>
          <w:rFonts w:ascii="Arial" w:hAnsi="Arial"/>
          <w:sz w:val="22"/>
        </w:rPr>
      </w:pPr>
    </w:p>
    <w:p w14:paraId="073CF192" w14:textId="77777777" w:rsidR="00AF4326" w:rsidRDefault="00AF4326">
      <w:pPr>
        <w:rPr>
          <w:rFonts w:ascii="Arial" w:hAnsi="Arial"/>
          <w:sz w:val="22"/>
        </w:rPr>
      </w:pPr>
    </w:p>
    <w:p w14:paraId="480C3572" w14:textId="77777777" w:rsidR="00AF4326" w:rsidRDefault="00AF4326">
      <w:pPr>
        <w:rPr>
          <w:rFonts w:ascii="Arial" w:hAnsi="Arial"/>
          <w:sz w:val="22"/>
        </w:rPr>
      </w:pPr>
    </w:p>
    <w:p w14:paraId="176B343A" w14:textId="77777777" w:rsidR="00DB5924" w:rsidRDefault="00DB5924">
      <w:pPr>
        <w:rPr>
          <w:rFonts w:ascii="Arial" w:hAnsi="Arial"/>
          <w:sz w:val="22"/>
        </w:rPr>
      </w:pPr>
    </w:p>
    <w:p w14:paraId="06BF586F" w14:textId="77777777" w:rsidR="00DB5924" w:rsidRDefault="00DB5924">
      <w:pPr>
        <w:rPr>
          <w:rFonts w:ascii="Arial" w:hAnsi="Arial"/>
          <w:sz w:val="22"/>
        </w:rPr>
      </w:pPr>
    </w:p>
    <w:p w14:paraId="75B0591C" w14:textId="77777777" w:rsidR="00DB5924" w:rsidRDefault="00DB5924">
      <w:pPr>
        <w:rPr>
          <w:rFonts w:ascii="Arial" w:hAnsi="Arial"/>
          <w:sz w:val="22"/>
        </w:rPr>
      </w:pPr>
    </w:p>
    <w:p w14:paraId="09578F9F" w14:textId="77777777" w:rsidR="00DB5924" w:rsidRDefault="00DB5924">
      <w:pPr>
        <w:rPr>
          <w:rFonts w:ascii="Arial" w:hAnsi="Arial"/>
          <w:sz w:val="22"/>
        </w:rPr>
      </w:pPr>
    </w:p>
    <w:p w14:paraId="7F2D7164" w14:textId="77777777" w:rsidR="00DB5924" w:rsidRDefault="00DB5924">
      <w:pPr>
        <w:rPr>
          <w:rFonts w:ascii="Arial" w:hAnsi="Arial"/>
          <w:sz w:val="22"/>
        </w:rPr>
      </w:pPr>
    </w:p>
    <w:p w14:paraId="0D641719" w14:textId="77777777" w:rsidR="00DB5924" w:rsidRDefault="00DB5924">
      <w:pPr>
        <w:rPr>
          <w:rFonts w:ascii="Arial" w:hAnsi="Arial"/>
          <w:sz w:val="22"/>
        </w:rPr>
      </w:pPr>
    </w:p>
    <w:p w14:paraId="53D6C0AB" w14:textId="77777777" w:rsidR="00DB5924" w:rsidRDefault="00DB5924">
      <w:pPr>
        <w:rPr>
          <w:rFonts w:ascii="Arial" w:hAnsi="Arial"/>
          <w:sz w:val="22"/>
        </w:rPr>
      </w:pPr>
    </w:p>
    <w:p w14:paraId="70AA4EDD" w14:textId="77777777" w:rsidR="00DB5924" w:rsidRDefault="00DB5924">
      <w:pPr>
        <w:rPr>
          <w:rFonts w:ascii="Arial" w:hAnsi="Arial"/>
          <w:sz w:val="22"/>
        </w:rPr>
      </w:pPr>
    </w:p>
    <w:p w14:paraId="50A05FF5" w14:textId="77777777" w:rsidR="00AF4326" w:rsidRDefault="00AF4326">
      <w:pPr>
        <w:rPr>
          <w:rFonts w:ascii="Arial" w:hAnsi="Arial"/>
          <w:sz w:val="22"/>
        </w:rPr>
      </w:pPr>
    </w:p>
    <w:p w14:paraId="338E1498" w14:textId="77777777" w:rsidR="00AF4326" w:rsidRDefault="00AF4326">
      <w:pPr>
        <w:rPr>
          <w:rFonts w:ascii="Arial" w:hAnsi="Arial"/>
          <w:sz w:val="22"/>
        </w:rPr>
      </w:pPr>
    </w:p>
    <w:p w14:paraId="6CB8D5D8" w14:textId="77777777" w:rsidR="00AF4326" w:rsidRDefault="00AF4326">
      <w:pPr>
        <w:rPr>
          <w:rFonts w:ascii="Arial" w:hAnsi="Arial"/>
          <w:sz w:val="22"/>
        </w:rPr>
      </w:pPr>
    </w:p>
    <w:p w14:paraId="09F0BC61" w14:textId="77777777" w:rsidR="00644884" w:rsidRDefault="00644884">
      <w:pPr>
        <w:rPr>
          <w:rFonts w:ascii="Arial" w:hAnsi="Arial"/>
          <w:sz w:val="22"/>
        </w:rPr>
      </w:pPr>
    </w:p>
    <w:p w14:paraId="737780EB" w14:textId="77777777" w:rsidR="00AF4326" w:rsidRDefault="00644884" w:rsidP="00644884">
      <w:pPr>
        <w:rPr>
          <w:rFonts w:ascii="Arial" w:hAnsi="Arial"/>
          <w:sz w:val="22"/>
        </w:rPr>
      </w:pPr>
      <w:r>
        <w:rPr>
          <w:rFonts w:ascii="Arial" w:hAnsi="Arial"/>
          <w:sz w:val="22"/>
        </w:rPr>
        <w:br w:type="page"/>
      </w:r>
    </w:p>
    <w:p w14:paraId="4A99B39A" w14:textId="77777777" w:rsidR="00AF4326" w:rsidRDefault="00AF4326">
      <w:pPr>
        <w:jc w:val="center"/>
        <w:outlineLvl w:val="0"/>
        <w:rPr>
          <w:rFonts w:ascii="Arial" w:hAnsi="Arial"/>
          <w:b/>
          <w:sz w:val="22"/>
        </w:rPr>
      </w:pPr>
      <w:r>
        <w:rPr>
          <w:rFonts w:ascii="Arial" w:hAnsi="Arial"/>
          <w:b/>
          <w:sz w:val="22"/>
        </w:rPr>
        <w:lastRenderedPageBreak/>
        <w:t>TABLE OF CONTENTS</w:t>
      </w:r>
    </w:p>
    <w:p w14:paraId="2D59EE21" w14:textId="7F04C2E4" w:rsidR="00ED79F8" w:rsidRDefault="00AF4326">
      <w:pPr>
        <w:pStyle w:val="TOC1"/>
        <w:tabs>
          <w:tab w:val="right" w:pos="10214"/>
        </w:tabs>
        <w:rPr>
          <w:rFonts w:asciiTheme="minorHAnsi" w:eastAsiaTheme="minorEastAsia" w:hAnsiTheme="minorHAnsi" w:cstheme="minorBidi"/>
          <w:b w:val="0"/>
          <w:noProof/>
          <w:kern w:val="2"/>
          <w:sz w:val="24"/>
          <w:szCs w:val="24"/>
          <w14:ligatures w14:val="standardContextual"/>
        </w:rPr>
      </w:pPr>
      <w:r>
        <w:rPr>
          <w:b w:val="0"/>
        </w:rPr>
        <w:fldChar w:fldCharType="begin"/>
      </w:r>
      <w:r>
        <w:rPr>
          <w:b w:val="0"/>
        </w:rPr>
        <w:instrText xml:space="preserve"> TOC \o "1-8" </w:instrText>
      </w:r>
      <w:r>
        <w:rPr>
          <w:b w:val="0"/>
        </w:rPr>
        <w:fldChar w:fldCharType="separate"/>
      </w:r>
      <w:r w:rsidR="00ED79F8">
        <w:rPr>
          <w:noProof/>
        </w:rPr>
        <w:t>JUNE 24, 2024 - STAFF REPORT</w:t>
      </w:r>
      <w:r w:rsidR="00ED79F8">
        <w:rPr>
          <w:noProof/>
        </w:rPr>
        <w:tab/>
      </w:r>
      <w:r w:rsidR="00ED79F8">
        <w:rPr>
          <w:noProof/>
        </w:rPr>
        <w:fldChar w:fldCharType="begin"/>
      </w:r>
      <w:r w:rsidR="00ED79F8">
        <w:rPr>
          <w:noProof/>
        </w:rPr>
        <w:instrText xml:space="preserve"> PAGEREF _Toc175570017 \h </w:instrText>
      </w:r>
      <w:r w:rsidR="00ED79F8">
        <w:rPr>
          <w:noProof/>
        </w:rPr>
      </w:r>
      <w:r w:rsidR="00ED79F8">
        <w:rPr>
          <w:noProof/>
        </w:rPr>
        <w:fldChar w:fldCharType="separate"/>
      </w:r>
      <w:r w:rsidR="00ED79F8">
        <w:rPr>
          <w:noProof/>
        </w:rPr>
        <w:t>3</w:t>
      </w:r>
      <w:r w:rsidR="00ED79F8">
        <w:rPr>
          <w:noProof/>
        </w:rPr>
        <w:fldChar w:fldCharType="end"/>
      </w:r>
    </w:p>
    <w:p w14:paraId="6E11280D" w14:textId="7BCE0EF4" w:rsidR="00ED79F8" w:rsidRDefault="00ED79F8">
      <w:pPr>
        <w:pStyle w:val="TOC1"/>
        <w:tabs>
          <w:tab w:val="right" w:pos="10214"/>
        </w:tabs>
        <w:rPr>
          <w:rFonts w:asciiTheme="minorHAnsi" w:eastAsiaTheme="minorEastAsia" w:hAnsiTheme="minorHAnsi" w:cstheme="minorBidi"/>
          <w:b w:val="0"/>
          <w:noProof/>
          <w:kern w:val="2"/>
          <w:sz w:val="24"/>
          <w:szCs w:val="24"/>
          <w14:ligatures w14:val="standardContextual"/>
        </w:rPr>
      </w:pPr>
      <w:r>
        <w:rPr>
          <w:noProof/>
        </w:rPr>
        <w:t>AUGUST 26, 2024- STAFF REPORT ADDENDUM</w:t>
      </w:r>
      <w:r>
        <w:rPr>
          <w:noProof/>
        </w:rPr>
        <w:tab/>
      </w:r>
      <w:r>
        <w:rPr>
          <w:noProof/>
        </w:rPr>
        <w:fldChar w:fldCharType="begin"/>
      </w:r>
      <w:r>
        <w:rPr>
          <w:noProof/>
        </w:rPr>
        <w:instrText xml:space="preserve"> PAGEREF _Toc175570018 \h </w:instrText>
      </w:r>
      <w:r>
        <w:rPr>
          <w:noProof/>
        </w:rPr>
      </w:r>
      <w:r>
        <w:rPr>
          <w:noProof/>
        </w:rPr>
        <w:fldChar w:fldCharType="separate"/>
      </w:r>
      <w:r>
        <w:rPr>
          <w:noProof/>
        </w:rPr>
        <w:t>7</w:t>
      </w:r>
      <w:r>
        <w:rPr>
          <w:noProof/>
        </w:rPr>
        <w:fldChar w:fldCharType="end"/>
      </w:r>
    </w:p>
    <w:p w14:paraId="662C09D3" w14:textId="74F10B45"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289D4D00" w14:textId="77777777" w:rsidTr="004577DE">
        <w:tc>
          <w:tcPr>
            <w:tcW w:w="2250" w:type="dxa"/>
          </w:tcPr>
          <w:p w14:paraId="4281E282" w14:textId="77777777" w:rsidR="004577DE" w:rsidRDefault="004577DE" w:rsidP="004577DE">
            <w:pPr>
              <w:ind w:right="252"/>
              <w:jc w:val="center"/>
              <w:rPr>
                <w:rFonts w:ascii="Arial" w:hAnsi="Arial"/>
                <w:sz w:val="16"/>
              </w:rPr>
            </w:pPr>
          </w:p>
        </w:tc>
        <w:tc>
          <w:tcPr>
            <w:tcW w:w="5940" w:type="dxa"/>
          </w:tcPr>
          <w:p w14:paraId="0BDB5C90"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797AB0CA" w14:textId="77777777" w:rsidR="004577DE" w:rsidRDefault="004577DE" w:rsidP="00C65371">
            <w:pPr>
              <w:jc w:val="center"/>
              <w:rPr>
                <w:rFonts w:ascii="Arial" w:hAnsi="Arial"/>
                <w:sz w:val="16"/>
              </w:rPr>
            </w:pPr>
            <w:r>
              <w:rPr>
                <w:rFonts w:ascii="Arial" w:hAnsi="Arial"/>
              </w:rPr>
              <w:t>Air Quality Division</w:t>
            </w:r>
          </w:p>
        </w:tc>
        <w:tc>
          <w:tcPr>
            <w:tcW w:w="2374" w:type="dxa"/>
          </w:tcPr>
          <w:p w14:paraId="72DD233A" w14:textId="77777777" w:rsidR="004577DE" w:rsidRDefault="004577DE" w:rsidP="00C65371">
            <w:pPr>
              <w:ind w:left="-73"/>
              <w:jc w:val="center"/>
              <w:rPr>
                <w:rFonts w:ascii="Arial" w:hAnsi="Arial"/>
                <w:sz w:val="16"/>
              </w:rPr>
            </w:pPr>
          </w:p>
        </w:tc>
      </w:tr>
      <w:tr w:rsidR="004577DE" w:rsidRPr="00DB5924" w14:paraId="7024AFBB" w14:textId="77777777" w:rsidTr="004577DE">
        <w:trPr>
          <w:cantSplit/>
          <w:trHeight w:val="333"/>
        </w:trPr>
        <w:tc>
          <w:tcPr>
            <w:tcW w:w="2250" w:type="dxa"/>
          </w:tcPr>
          <w:p w14:paraId="359FC641"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4D856981"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122D550E"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5D8847CE" w14:textId="77777777" w:rsidTr="004577DE">
        <w:trPr>
          <w:cantSplit/>
          <w:trHeight w:val="428"/>
        </w:trPr>
        <w:tc>
          <w:tcPr>
            <w:tcW w:w="2250" w:type="dxa"/>
            <w:tcBorders>
              <w:bottom w:val="nil"/>
            </w:tcBorders>
          </w:tcPr>
          <w:p w14:paraId="4A769B3C" w14:textId="6C75D052" w:rsidR="004577DE" w:rsidRPr="00910FEA" w:rsidRDefault="001366A5" w:rsidP="00C65371">
            <w:pPr>
              <w:pStyle w:val="Header"/>
              <w:jc w:val="center"/>
              <w:rPr>
                <w:rFonts w:ascii="Arial" w:hAnsi="Arial"/>
                <w:sz w:val="22"/>
                <w:szCs w:val="22"/>
              </w:rPr>
            </w:pPr>
            <w:r>
              <w:rPr>
                <w:rFonts w:ascii="Arial" w:hAnsi="Arial"/>
                <w:sz w:val="22"/>
                <w:szCs w:val="22"/>
              </w:rPr>
              <w:t>B8573</w:t>
            </w:r>
          </w:p>
        </w:tc>
        <w:tc>
          <w:tcPr>
            <w:tcW w:w="5940" w:type="dxa"/>
            <w:tcBorders>
              <w:bottom w:val="nil"/>
            </w:tcBorders>
          </w:tcPr>
          <w:p w14:paraId="5BD5152A" w14:textId="6079227C" w:rsidR="004577DE" w:rsidRPr="0057400E" w:rsidRDefault="00A318ED" w:rsidP="00C65371">
            <w:pPr>
              <w:pStyle w:val="Heading1"/>
              <w:spacing w:before="120"/>
              <w:rPr>
                <w:sz w:val="22"/>
                <w:szCs w:val="22"/>
              </w:rPr>
            </w:pPr>
            <w:bookmarkStart w:id="1" w:name="_Toc183429900"/>
            <w:bookmarkStart w:id="2" w:name="_Toc183430200"/>
            <w:bookmarkStart w:id="3" w:name="_Toc323287074"/>
            <w:bookmarkStart w:id="4" w:name="_Toc69376577"/>
            <w:bookmarkStart w:id="5" w:name="_Toc175570017"/>
            <w:r>
              <w:rPr>
                <w:sz w:val="22"/>
                <w:szCs w:val="22"/>
              </w:rPr>
              <w:t>JU</w:t>
            </w:r>
            <w:r w:rsidR="00F374D4">
              <w:rPr>
                <w:sz w:val="22"/>
                <w:szCs w:val="22"/>
              </w:rPr>
              <w:t>NE</w:t>
            </w:r>
            <w:r>
              <w:rPr>
                <w:sz w:val="22"/>
                <w:szCs w:val="22"/>
              </w:rPr>
              <w:t xml:space="preserve"> </w:t>
            </w:r>
            <w:r w:rsidR="00F374D4">
              <w:rPr>
                <w:sz w:val="22"/>
                <w:szCs w:val="22"/>
              </w:rPr>
              <w:t>24</w:t>
            </w:r>
            <w:r>
              <w:rPr>
                <w:sz w:val="22"/>
                <w:szCs w:val="22"/>
              </w:rPr>
              <w:t>, 2024</w:t>
            </w:r>
            <w:r w:rsidR="004577DE" w:rsidRPr="00983014">
              <w:rPr>
                <w:sz w:val="22"/>
                <w:szCs w:val="22"/>
              </w:rPr>
              <w:t xml:space="preserve"> </w:t>
            </w:r>
            <w:r w:rsidR="004577DE">
              <w:rPr>
                <w:sz w:val="22"/>
                <w:szCs w:val="22"/>
              </w:rPr>
              <w:t>- S</w:t>
            </w:r>
            <w:r w:rsidR="004577DE" w:rsidRPr="0057400E">
              <w:rPr>
                <w:sz w:val="22"/>
                <w:szCs w:val="22"/>
              </w:rPr>
              <w:t>TAFF REPORT</w:t>
            </w:r>
            <w:bookmarkEnd w:id="1"/>
            <w:bookmarkEnd w:id="2"/>
            <w:bookmarkEnd w:id="3"/>
            <w:bookmarkEnd w:id="4"/>
            <w:bookmarkEnd w:id="5"/>
          </w:p>
        </w:tc>
        <w:tc>
          <w:tcPr>
            <w:tcW w:w="2374" w:type="dxa"/>
            <w:tcBorders>
              <w:bottom w:val="nil"/>
            </w:tcBorders>
          </w:tcPr>
          <w:p w14:paraId="1899C0DB" w14:textId="71F43BAF" w:rsidR="004577DE" w:rsidRPr="00910FEA" w:rsidRDefault="001366A5" w:rsidP="00C65371">
            <w:pPr>
              <w:pStyle w:val="Header"/>
              <w:jc w:val="center"/>
              <w:rPr>
                <w:rFonts w:ascii="Arial" w:hAnsi="Arial"/>
                <w:b/>
                <w:sz w:val="22"/>
                <w:szCs w:val="22"/>
              </w:rPr>
            </w:pPr>
            <w:r>
              <w:rPr>
                <w:rFonts w:ascii="Arial" w:hAnsi="Arial"/>
                <w:sz w:val="22"/>
                <w:szCs w:val="22"/>
              </w:rPr>
              <w:t>MI-ROP-B8573-</w:t>
            </w:r>
            <w:r w:rsidRPr="00FF6164">
              <w:rPr>
                <w:rFonts w:ascii="Arial" w:hAnsi="Arial"/>
                <w:sz w:val="22"/>
                <w:szCs w:val="22"/>
              </w:rPr>
              <w:t>20</w:t>
            </w:r>
            <w:r w:rsidR="00832E15">
              <w:rPr>
                <w:rFonts w:ascii="Arial" w:hAnsi="Arial"/>
                <w:sz w:val="22"/>
                <w:szCs w:val="22"/>
              </w:rPr>
              <w:t>24</w:t>
            </w:r>
          </w:p>
        </w:tc>
      </w:tr>
    </w:tbl>
    <w:p w14:paraId="50379728" w14:textId="77777777" w:rsidR="0024506D" w:rsidRDefault="0024506D" w:rsidP="00EE5339">
      <w:pPr>
        <w:pStyle w:val="Header"/>
        <w:tabs>
          <w:tab w:val="clear" w:pos="4320"/>
          <w:tab w:val="clear" w:pos="8640"/>
        </w:tabs>
        <w:rPr>
          <w:rFonts w:ascii="Arial" w:hAnsi="Arial"/>
          <w:sz w:val="22"/>
        </w:rPr>
      </w:pPr>
    </w:p>
    <w:p w14:paraId="6C383447" w14:textId="77777777" w:rsidR="00AF4326" w:rsidRPr="00290754" w:rsidRDefault="00AF4326">
      <w:pPr>
        <w:rPr>
          <w:rFonts w:ascii="Arial" w:hAnsi="Arial" w:cs="Arial"/>
          <w:b/>
          <w:sz w:val="22"/>
          <w:szCs w:val="22"/>
          <w:u w:val="single"/>
        </w:rPr>
      </w:pPr>
      <w:bookmarkStart w:id="6" w:name="_Toc480946816"/>
      <w:bookmarkStart w:id="7" w:name="_Toc482691111"/>
      <w:r w:rsidRPr="00290754">
        <w:rPr>
          <w:rFonts w:ascii="Arial" w:hAnsi="Arial" w:cs="Arial"/>
          <w:b/>
          <w:sz w:val="22"/>
          <w:szCs w:val="22"/>
          <w:u w:val="single"/>
        </w:rPr>
        <w:t>Purpose</w:t>
      </w:r>
      <w:bookmarkEnd w:id="6"/>
      <w:bookmarkEnd w:id="7"/>
    </w:p>
    <w:p w14:paraId="433A6AC6" w14:textId="77777777" w:rsidR="00AF4326" w:rsidRPr="00290754" w:rsidRDefault="00AF4326">
      <w:pPr>
        <w:jc w:val="both"/>
        <w:rPr>
          <w:rFonts w:ascii="Arial" w:hAnsi="Arial" w:cs="Arial"/>
          <w:sz w:val="22"/>
          <w:szCs w:val="22"/>
        </w:rPr>
      </w:pPr>
    </w:p>
    <w:p w14:paraId="331F05D2"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82F259A" w14:textId="77777777" w:rsidR="00DB5924" w:rsidRPr="00290754" w:rsidRDefault="00DB5924" w:rsidP="00167B85">
      <w:pPr>
        <w:jc w:val="both"/>
        <w:rPr>
          <w:rFonts w:ascii="Arial" w:hAnsi="Arial" w:cs="Arial"/>
          <w:sz w:val="22"/>
          <w:szCs w:val="22"/>
        </w:rPr>
      </w:pPr>
    </w:p>
    <w:p w14:paraId="53C25664"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179252D" w14:textId="77777777" w:rsidR="00DB5924" w:rsidRPr="00290754" w:rsidRDefault="00DB5924" w:rsidP="00DB5924">
      <w:pPr>
        <w:rPr>
          <w:rFonts w:ascii="Arial" w:hAnsi="Arial" w:cs="Arial"/>
          <w:sz w:val="22"/>
          <w:szCs w:val="22"/>
        </w:rPr>
      </w:pPr>
    </w:p>
    <w:p w14:paraId="7F9409EF" w14:textId="77777777" w:rsidR="00AF4326" w:rsidRPr="00290754" w:rsidRDefault="00AF4326">
      <w:pPr>
        <w:rPr>
          <w:rFonts w:ascii="Arial" w:hAnsi="Arial" w:cs="Arial"/>
          <w:b/>
          <w:sz w:val="22"/>
          <w:szCs w:val="22"/>
          <w:u w:val="single"/>
        </w:rPr>
      </w:pPr>
      <w:bookmarkStart w:id="8" w:name="_Toc480946817"/>
      <w:bookmarkStart w:id="9" w:name="_Toc482691112"/>
      <w:r w:rsidRPr="00290754">
        <w:rPr>
          <w:rFonts w:ascii="Arial" w:hAnsi="Arial" w:cs="Arial"/>
          <w:b/>
          <w:sz w:val="22"/>
          <w:szCs w:val="22"/>
          <w:u w:val="single"/>
        </w:rPr>
        <w:t>General Information</w:t>
      </w:r>
      <w:bookmarkEnd w:id="8"/>
      <w:bookmarkEnd w:id="9"/>
    </w:p>
    <w:p w14:paraId="6D4E06D0"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40D07F6C" w14:textId="77777777">
        <w:tc>
          <w:tcPr>
            <w:tcW w:w="5040" w:type="dxa"/>
          </w:tcPr>
          <w:p w14:paraId="65685677"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ECA0BA3" w14:textId="25A35697" w:rsidR="001159B4" w:rsidRDefault="005126FB">
            <w:pPr>
              <w:rPr>
                <w:rFonts w:ascii="Arial" w:hAnsi="Arial" w:cs="Arial"/>
                <w:sz w:val="22"/>
                <w:szCs w:val="22"/>
              </w:rPr>
            </w:pPr>
            <w:r>
              <w:rPr>
                <w:rFonts w:ascii="Arial" w:hAnsi="Arial" w:cs="Arial"/>
                <w:sz w:val="22"/>
                <w:szCs w:val="22"/>
              </w:rPr>
              <w:t>Great Lakes Gas Transmission Company, LP</w:t>
            </w:r>
          </w:p>
          <w:p w14:paraId="582D6872" w14:textId="4CDAEA78" w:rsidR="001159B4" w:rsidRDefault="005126FB">
            <w:pPr>
              <w:rPr>
                <w:rFonts w:ascii="Arial" w:hAnsi="Arial" w:cs="Arial"/>
                <w:sz w:val="22"/>
                <w:szCs w:val="22"/>
              </w:rPr>
            </w:pPr>
            <w:r>
              <w:rPr>
                <w:rFonts w:ascii="Arial" w:hAnsi="Arial" w:cs="Arial"/>
                <w:sz w:val="22"/>
                <w:szCs w:val="22"/>
              </w:rPr>
              <w:t>Boyne Falls Compressor Station</w:t>
            </w:r>
          </w:p>
          <w:p w14:paraId="18D149A0" w14:textId="46B632BD" w:rsidR="005126FB" w:rsidRDefault="005126FB">
            <w:pPr>
              <w:rPr>
                <w:rFonts w:ascii="Arial" w:hAnsi="Arial" w:cs="Arial"/>
                <w:sz w:val="22"/>
                <w:szCs w:val="22"/>
              </w:rPr>
            </w:pPr>
            <w:r>
              <w:rPr>
                <w:rFonts w:ascii="Arial" w:hAnsi="Arial" w:cs="Arial"/>
                <w:sz w:val="22"/>
                <w:szCs w:val="22"/>
              </w:rPr>
              <w:t>10339 Great Lakes Road</w:t>
            </w:r>
          </w:p>
          <w:p w14:paraId="610CBD8C" w14:textId="6762763E" w:rsidR="00AF4326" w:rsidRPr="00290754" w:rsidRDefault="005126FB">
            <w:pPr>
              <w:rPr>
                <w:rFonts w:ascii="Arial" w:hAnsi="Arial" w:cs="Arial"/>
                <w:sz w:val="22"/>
                <w:szCs w:val="22"/>
              </w:rPr>
            </w:pPr>
            <w:r>
              <w:rPr>
                <w:rFonts w:ascii="Arial" w:hAnsi="Arial" w:cs="Arial"/>
                <w:sz w:val="22"/>
                <w:szCs w:val="22"/>
              </w:rPr>
              <w:t>Boyne Falls</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49713</w:t>
            </w:r>
            <w:r w:rsidR="00AF4326" w:rsidRPr="00290754">
              <w:rPr>
                <w:rFonts w:ascii="Arial" w:hAnsi="Arial" w:cs="Arial"/>
                <w:sz w:val="22"/>
                <w:szCs w:val="22"/>
              </w:rPr>
              <w:t xml:space="preserve"> </w:t>
            </w:r>
          </w:p>
        </w:tc>
      </w:tr>
      <w:tr w:rsidR="00AF4326" w:rsidRPr="00290754" w14:paraId="46D7BCC3" w14:textId="77777777" w:rsidTr="00177285">
        <w:trPr>
          <w:trHeight w:val="273"/>
        </w:trPr>
        <w:tc>
          <w:tcPr>
            <w:tcW w:w="5040" w:type="dxa"/>
          </w:tcPr>
          <w:p w14:paraId="19B52ABA"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634E8E7" w14:textId="660EC18C" w:rsidR="00AF4326" w:rsidRPr="00290754" w:rsidRDefault="005126FB">
            <w:pPr>
              <w:rPr>
                <w:rFonts w:ascii="Arial" w:hAnsi="Arial" w:cs="Arial"/>
                <w:sz w:val="22"/>
                <w:szCs w:val="22"/>
              </w:rPr>
            </w:pPr>
            <w:r>
              <w:rPr>
                <w:rFonts w:ascii="Arial" w:hAnsi="Arial" w:cs="Arial"/>
                <w:sz w:val="22"/>
                <w:szCs w:val="22"/>
              </w:rPr>
              <w:t>B8573</w:t>
            </w:r>
          </w:p>
        </w:tc>
      </w:tr>
      <w:tr w:rsidR="00AF4326" w:rsidRPr="00290754" w14:paraId="672D0247" w14:textId="77777777">
        <w:tc>
          <w:tcPr>
            <w:tcW w:w="5040" w:type="dxa"/>
          </w:tcPr>
          <w:p w14:paraId="5D714C52"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5E89CA91" w14:textId="1EFAAF38" w:rsidR="00AF4326" w:rsidRPr="00290754" w:rsidRDefault="005126FB">
            <w:pPr>
              <w:rPr>
                <w:rFonts w:ascii="Arial" w:hAnsi="Arial" w:cs="Arial"/>
                <w:sz w:val="22"/>
                <w:szCs w:val="22"/>
              </w:rPr>
            </w:pPr>
            <w:r>
              <w:rPr>
                <w:rFonts w:ascii="Arial" w:hAnsi="Arial" w:cs="Arial"/>
                <w:sz w:val="22"/>
                <w:szCs w:val="22"/>
              </w:rPr>
              <w:t>486210</w:t>
            </w:r>
            <w:r w:rsidR="00C67276">
              <w:rPr>
                <w:rFonts w:ascii="Arial" w:hAnsi="Arial" w:cs="Arial"/>
                <w:sz w:val="22"/>
                <w:szCs w:val="22"/>
              </w:rPr>
              <w:t xml:space="preserve"> – Pipeline Transportation of Natural Gas</w:t>
            </w:r>
          </w:p>
        </w:tc>
      </w:tr>
      <w:tr w:rsidR="00AF4326" w:rsidRPr="00290754" w14:paraId="5F3E5C03" w14:textId="77777777">
        <w:tc>
          <w:tcPr>
            <w:tcW w:w="5040" w:type="dxa"/>
          </w:tcPr>
          <w:p w14:paraId="44BD4352"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2BCC7F5A" w14:textId="44FDFD73" w:rsidR="00AF4326" w:rsidRPr="00290754" w:rsidRDefault="005126FB">
            <w:pPr>
              <w:rPr>
                <w:rFonts w:ascii="Arial" w:hAnsi="Arial" w:cs="Arial"/>
                <w:sz w:val="22"/>
                <w:szCs w:val="22"/>
              </w:rPr>
            </w:pPr>
            <w:r>
              <w:rPr>
                <w:rFonts w:ascii="Arial" w:hAnsi="Arial" w:cs="Arial"/>
                <w:sz w:val="22"/>
                <w:szCs w:val="22"/>
              </w:rPr>
              <w:t>1</w:t>
            </w:r>
          </w:p>
        </w:tc>
      </w:tr>
      <w:tr w:rsidR="00647809" w:rsidRPr="00290754" w14:paraId="05D03377" w14:textId="77777777">
        <w:tc>
          <w:tcPr>
            <w:tcW w:w="5040" w:type="dxa"/>
          </w:tcPr>
          <w:p w14:paraId="765CC165"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F742584" w14:textId="0ACA3899" w:rsidR="00647809" w:rsidRDefault="005126FB">
            <w:pPr>
              <w:rPr>
                <w:rFonts w:ascii="Arial" w:hAnsi="Arial" w:cs="Arial"/>
                <w:sz w:val="22"/>
                <w:szCs w:val="22"/>
              </w:rPr>
            </w:pPr>
            <w:r>
              <w:rPr>
                <w:rFonts w:ascii="Arial" w:hAnsi="Arial" w:cs="Arial"/>
                <w:sz w:val="22"/>
                <w:szCs w:val="22"/>
              </w:rPr>
              <w:t>Renewal</w:t>
            </w:r>
          </w:p>
        </w:tc>
      </w:tr>
      <w:tr w:rsidR="00AF4326" w:rsidRPr="00290754" w14:paraId="2135C9F9" w14:textId="77777777">
        <w:tc>
          <w:tcPr>
            <w:tcW w:w="5040" w:type="dxa"/>
          </w:tcPr>
          <w:p w14:paraId="1F530F09"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50748597" w14:textId="46CD6A3F" w:rsidR="00AF4326" w:rsidRPr="00290754" w:rsidRDefault="005126FB">
            <w:pPr>
              <w:rPr>
                <w:rFonts w:ascii="Arial" w:hAnsi="Arial" w:cs="Arial"/>
                <w:sz w:val="22"/>
                <w:szCs w:val="22"/>
              </w:rPr>
            </w:pPr>
            <w:r>
              <w:rPr>
                <w:rFonts w:ascii="Arial" w:hAnsi="Arial" w:cs="Arial"/>
                <w:sz w:val="22"/>
                <w:szCs w:val="22"/>
              </w:rPr>
              <w:t>202300141</w:t>
            </w:r>
          </w:p>
        </w:tc>
      </w:tr>
      <w:tr w:rsidR="00AF4326" w:rsidRPr="00290754" w14:paraId="4900DF88" w14:textId="77777777">
        <w:tc>
          <w:tcPr>
            <w:tcW w:w="5040" w:type="dxa"/>
          </w:tcPr>
          <w:p w14:paraId="27922050"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2BEE6226" w14:textId="6E78C606" w:rsidR="00AF4326" w:rsidRPr="00290754" w:rsidRDefault="005126FB">
            <w:pPr>
              <w:rPr>
                <w:rFonts w:ascii="Arial" w:hAnsi="Arial" w:cs="Arial"/>
                <w:sz w:val="22"/>
                <w:szCs w:val="22"/>
              </w:rPr>
            </w:pPr>
            <w:r>
              <w:rPr>
                <w:rFonts w:ascii="Arial" w:hAnsi="Arial" w:cs="Arial"/>
                <w:sz w:val="22"/>
                <w:szCs w:val="22"/>
              </w:rPr>
              <w:t>Mike Coy</w:t>
            </w:r>
            <w:r w:rsidR="00CF37B7">
              <w:rPr>
                <w:rFonts w:ascii="Arial" w:hAnsi="Arial" w:cs="Arial"/>
                <w:sz w:val="22"/>
                <w:szCs w:val="22"/>
              </w:rPr>
              <w:t xml:space="preserve">, </w:t>
            </w:r>
            <w:r>
              <w:rPr>
                <w:rFonts w:ascii="Arial" w:hAnsi="Arial" w:cs="Arial"/>
                <w:sz w:val="22"/>
                <w:szCs w:val="22"/>
              </w:rPr>
              <w:t>Area Manager – Great Lakes</w:t>
            </w:r>
          </w:p>
          <w:p w14:paraId="73381169" w14:textId="391324E8" w:rsidR="00AF4326" w:rsidRPr="00290754" w:rsidRDefault="005126FB">
            <w:pPr>
              <w:rPr>
                <w:rFonts w:ascii="Arial" w:hAnsi="Arial" w:cs="Arial"/>
                <w:sz w:val="22"/>
                <w:szCs w:val="22"/>
              </w:rPr>
            </w:pPr>
            <w:r>
              <w:rPr>
                <w:rFonts w:ascii="Arial" w:hAnsi="Arial" w:cs="Arial"/>
                <w:sz w:val="22"/>
                <w:szCs w:val="22"/>
              </w:rPr>
              <w:t>989-939-8916</w:t>
            </w:r>
          </w:p>
        </w:tc>
      </w:tr>
      <w:tr w:rsidR="00AF4326" w:rsidRPr="00290754" w14:paraId="63476A05" w14:textId="77777777">
        <w:tc>
          <w:tcPr>
            <w:tcW w:w="5040" w:type="dxa"/>
          </w:tcPr>
          <w:p w14:paraId="418C3DF2"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3C314914" w14:textId="77F0475F" w:rsidR="00AF4326" w:rsidRPr="00290754" w:rsidRDefault="005126FB">
            <w:pPr>
              <w:rPr>
                <w:rFonts w:ascii="Arial" w:hAnsi="Arial" w:cs="Arial"/>
                <w:sz w:val="22"/>
                <w:szCs w:val="22"/>
              </w:rPr>
            </w:pPr>
            <w:r>
              <w:rPr>
                <w:rFonts w:ascii="Arial" w:hAnsi="Arial" w:cs="Arial"/>
                <w:sz w:val="22"/>
                <w:szCs w:val="22"/>
              </w:rPr>
              <w:t>David Bowman</w:t>
            </w:r>
            <w:r w:rsidR="00AF4326" w:rsidRPr="00290754">
              <w:rPr>
                <w:rFonts w:ascii="Arial" w:hAnsi="Arial" w:cs="Arial"/>
                <w:sz w:val="22"/>
                <w:szCs w:val="22"/>
              </w:rPr>
              <w:t xml:space="preserve">, </w:t>
            </w:r>
            <w:r>
              <w:rPr>
                <w:rFonts w:ascii="Arial" w:hAnsi="Arial" w:cs="Arial"/>
                <w:sz w:val="22"/>
                <w:szCs w:val="22"/>
              </w:rPr>
              <w:t>Environmental Quality Analyst</w:t>
            </w:r>
          </w:p>
          <w:p w14:paraId="49CD47C7" w14:textId="4F91D160" w:rsidR="00AF4326" w:rsidRPr="00290754" w:rsidRDefault="005126FB">
            <w:pPr>
              <w:rPr>
                <w:rFonts w:ascii="Arial" w:hAnsi="Arial" w:cs="Arial"/>
                <w:sz w:val="22"/>
                <w:szCs w:val="22"/>
              </w:rPr>
            </w:pPr>
            <w:r>
              <w:rPr>
                <w:rFonts w:ascii="Arial" w:hAnsi="Arial" w:cs="Arial"/>
                <w:sz w:val="22"/>
                <w:szCs w:val="22"/>
              </w:rPr>
              <w:t>989-395-6298</w:t>
            </w:r>
          </w:p>
        </w:tc>
      </w:tr>
      <w:tr w:rsidR="00AF4326" w:rsidRPr="00290754" w14:paraId="23804BC8" w14:textId="77777777">
        <w:tc>
          <w:tcPr>
            <w:tcW w:w="5040" w:type="dxa"/>
          </w:tcPr>
          <w:p w14:paraId="45BB1BA8"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3620CDB4" w14:textId="548D37E5" w:rsidR="00AF4326" w:rsidRPr="00290754" w:rsidRDefault="005126FB">
            <w:pPr>
              <w:rPr>
                <w:rFonts w:ascii="Arial" w:hAnsi="Arial" w:cs="Arial"/>
                <w:sz w:val="22"/>
                <w:szCs w:val="22"/>
              </w:rPr>
            </w:pPr>
            <w:r>
              <w:rPr>
                <w:rFonts w:ascii="Arial" w:hAnsi="Arial" w:cs="Arial"/>
                <w:sz w:val="22"/>
                <w:szCs w:val="22"/>
              </w:rPr>
              <w:t>October 3, 2023</w:t>
            </w:r>
          </w:p>
        </w:tc>
      </w:tr>
      <w:tr w:rsidR="00AF4326" w:rsidRPr="00290754" w14:paraId="4813EF89" w14:textId="77777777">
        <w:trPr>
          <w:trHeight w:val="165"/>
        </w:trPr>
        <w:tc>
          <w:tcPr>
            <w:tcW w:w="5040" w:type="dxa"/>
          </w:tcPr>
          <w:p w14:paraId="0BE805E3"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5F367ADA" w14:textId="3DD54926" w:rsidR="00AF4326" w:rsidRPr="00290754" w:rsidRDefault="005126FB">
            <w:pPr>
              <w:rPr>
                <w:rFonts w:ascii="Arial" w:hAnsi="Arial" w:cs="Arial"/>
                <w:sz w:val="22"/>
                <w:szCs w:val="22"/>
              </w:rPr>
            </w:pPr>
            <w:r>
              <w:rPr>
                <w:rFonts w:ascii="Arial" w:hAnsi="Arial" w:cs="Arial"/>
                <w:sz w:val="22"/>
                <w:szCs w:val="22"/>
              </w:rPr>
              <w:t>Yes</w:t>
            </w:r>
          </w:p>
        </w:tc>
      </w:tr>
      <w:tr w:rsidR="00AF4326" w:rsidRPr="00290754" w14:paraId="1D74E915" w14:textId="77777777">
        <w:trPr>
          <w:trHeight w:val="165"/>
        </w:trPr>
        <w:tc>
          <w:tcPr>
            <w:tcW w:w="5040" w:type="dxa"/>
          </w:tcPr>
          <w:p w14:paraId="3FD93BA7"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0BD24A31" w14:textId="001EBD4C" w:rsidR="00AF4326" w:rsidRPr="00290754" w:rsidRDefault="005126FB">
            <w:pPr>
              <w:rPr>
                <w:rFonts w:ascii="Arial" w:hAnsi="Arial" w:cs="Arial"/>
                <w:sz w:val="22"/>
                <w:szCs w:val="22"/>
              </w:rPr>
            </w:pPr>
            <w:r>
              <w:rPr>
                <w:rFonts w:ascii="Arial" w:hAnsi="Arial" w:cs="Arial"/>
                <w:sz w:val="22"/>
                <w:szCs w:val="22"/>
              </w:rPr>
              <w:t>Yes</w:t>
            </w:r>
          </w:p>
        </w:tc>
      </w:tr>
      <w:tr w:rsidR="00AF4326" w:rsidRPr="00290754" w14:paraId="6FA8CAA1" w14:textId="77777777">
        <w:trPr>
          <w:trHeight w:val="165"/>
        </w:trPr>
        <w:tc>
          <w:tcPr>
            <w:tcW w:w="5040" w:type="dxa"/>
          </w:tcPr>
          <w:p w14:paraId="291E95B5"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15621ABF" w14:textId="2199D055" w:rsidR="00AF4326" w:rsidRPr="00290754" w:rsidRDefault="00F374D4">
            <w:pPr>
              <w:rPr>
                <w:rFonts w:ascii="Arial" w:hAnsi="Arial" w:cs="Arial"/>
                <w:sz w:val="22"/>
                <w:szCs w:val="22"/>
              </w:rPr>
            </w:pPr>
            <w:r>
              <w:rPr>
                <w:rFonts w:ascii="Arial" w:hAnsi="Arial" w:cs="Arial"/>
                <w:sz w:val="22"/>
                <w:szCs w:val="22"/>
              </w:rPr>
              <w:t>June 24, 2024</w:t>
            </w:r>
          </w:p>
        </w:tc>
      </w:tr>
      <w:tr w:rsidR="00AF4326" w:rsidRPr="00290754" w14:paraId="7A63BB66" w14:textId="77777777">
        <w:tc>
          <w:tcPr>
            <w:tcW w:w="5040" w:type="dxa"/>
          </w:tcPr>
          <w:p w14:paraId="39727A00"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77BF210C" w14:textId="531B1283" w:rsidR="00AF4326" w:rsidRPr="00290754" w:rsidRDefault="00F374D4">
            <w:pPr>
              <w:rPr>
                <w:rFonts w:ascii="Arial" w:hAnsi="Arial" w:cs="Arial"/>
                <w:sz w:val="22"/>
                <w:szCs w:val="22"/>
              </w:rPr>
            </w:pPr>
            <w:r>
              <w:rPr>
                <w:rFonts w:ascii="Arial" w:hAnsi="Arial" w:cs="Arial"/>
                <w:sz w:val="22"/>
                <w:szCs w:val="22"/>
              </w:rPr>
              <w:t>July 24, 2024</w:t>
            </w:r>
          </w:p>
        </w:tc>
      </w:tr>
    </w:tbl>
    <w:p w14:paraId="5F192393" w14:textId="77777777" w:rsidR="00AF4326" w:rsidRPr="00CB60BD" w:rsidRDefault="00AF4326">
      <w:pPr>
        <w:rPr>
          <w:rFonts w:ascii="Arial" w:hAnsi="Arial" w:cs="Arial"/>
          <w:sz w:val="22"/>
          <w:szCs w:val="22"/>
        </w:rPr>
      </w:pPr>
    </w:p>
    <w:p w14:paraId="6276B16A" w14:textId="77777777" w:rsidR="00AF4326" w:rsidRPr="00290754" w:rsidRDefault="00AF4326">
      <w:pPr>
        <w:rPr>
          <w:rFonts w:ascii="Arial" w:hAnsi="Arial" w:cs="Arial"/>
          <w:b/>
          <w:sz w:val="22"/>
          <w:szCs w:val="22"/>
          <w:u w:val="single"/>
        </w:rPr>
      </w:pPr>
      <w:bookmarkStart w:id="10" w:name="_Toc480946818"/>
      <w:bookmarkStart w:id="11"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0"/>
      <w:bookmarkEnd w:id="11"/>
    </w:p>
    <w:p w14:paraId="7E8128BD" w14:textId="77777777" w:rsidR="00AF4326" w:rsidRPr="00290754" w:rsidRDefault="00AF4326">
      <w:pPr>
        <w:rPr>
          <w:rFonts w:ascii="Arial" w:hAnsi="Arial" w:cs="Arial"/>
          <w:sz w:val="22"/>
          <w:szCs w:val="22"/>
        </w:rPr>
      </w:pPr>
    </w:p>
    <w:p w14:paraId="41189FFF" w14:textId="77777777" w:rsidR="00EA0457" w:rsidRDefault="00A5359A" w:rsidP="00A5359A">
      <w:pPr>
        <w:rPr>
          <w:rFonts w:ascii="Arial" w:hAnsi="Arial" w:cs="Arial"/>
          <w:sz w:val="22"/>
          <w:szCs w:val="22"/>
        </w:rPr>
      </w:pPr>
      <w:r w:rsidRPr="00A5359A">
        <w:rPr>
          <w:rFonts w:ascii="Arial" w:hAnsi="Arial" w:cs="Arial"/>
          <w:sz w:val="22"/>
          <w:szCs w:val="22"/>
        </w:rPr>
        <w:t xml:space="preserve">Great Lakes Gas Transmission Limited Partnership (GLGT) operates a pipeline which carries natural gas across Northern Michigan. </w:t>
      </w:r>
      <w:r w:rsidR="00B3351A" w:rsidRPr="00A5359A">
        <w:rPr>
          <w:rFonts w:ascii="Arial" w:hAnsi="Arial" w:cs="Arial"/>
          <w:sz w:val="22"/>
          <w:szCs w:val="22"/>
        </w:rPr>
        <w:t>The GLGT Boyne Falls Compressor Station is approximately 10 miles northeast of the city of Boyne Falls.</w:t>
      </w:r>
      <w:r w:rsidR="00B3351A">
        <w:rPr>
          <w:rFonts w:ascii="Arial" w:hAnsi="Arial" w:cs="Arial"/>
          <w:sz w:val="22"/>
          <w:szCs w:val="22"/>
        </w:rPr>
        <w:t xml:space="preserve"> </w:t>
      </w:r>
      <w:r w:rsidRPr="00A5359A">
        <w:rPr>
          <w:rFonts w:ascii="Arial" w:hAnsi="Arial" w:cs="Arial"/>
          <w:sz w:val="22"/>
          <w:szCs w:val="22"/>
        </w:rPr>
        <w:t xml:space="preserve">The </w:t>
      </w:r>
      <w:r w:rsidR="009864EB">
        <w:rPr>
          <w:rFonts w:ascii="Arial" w:hAnsi="Arial" w:cs="Arial"/>
          <w:sz w:val="22"/>
          <w:szCs w:val="22"/>
        </w:rPr>
        <w:t xml:space="preserve">GLGT </w:t>
      </w:r>
      <w:r w:rsidRPr="00A5359A">
        <w:rPr>
          <w:rFonts w:ascii="Arial" w:hAnsi="Arial" w:cs="Arial"/>
          <w:sz w:val="22"/>
          <w:szCs w:val="22"/>
        </w:rPr>
        <w:t xml:space="preserve">Boyne Falls Compressor Station is also known, in some documents, as Compressor Station 11 because it is the eleventh station along the pipeline. </w:t>
      </w:r>
    </w:p>
    <w:p w14:paraId="7906608B" w14:textId="77777777" w:rsidR="00EA0457" w:rsidRDefault="00EA0457" w:rsidP="00A5359A">
      <w:pPr>
        <w:rPr>
          <w:rFonts w:ascii="Arial" w:hAnsi="Arial" w:cs="Arial"/>
          <w:sz w:val="22"/>
          <w:szCs w:val="22"/>
        </w:rPr>
      </w:pPr>
    </w:p>
    <w:p w14:paraId="6B09ACE7" w14:textId="1C87499D" w:rsidR="00610318" w:rsidRDefault="00A5359A" w:rsidP="00CA1E10">
      <w:pPr>
        <w:rPr>
          <w:rFonts w:ascii="Arial" w:hAnsi="Arial" w:cs="Arial"/>
          <w:sz w:val="22"/>
          <w:szCs w:val="22"/>
        </w:rPr>
      </w:pPr>
      <w:r w:rsidRPr="00A5359A">
        <w:rPr>
          <w:rFonts w:ascii="Arial" w:hAnsi="Arial" w:cs="Arial"/>
          <w:sz w:val="22"/>
          <w:szCs w:val="22"/>
        </w:rPr>
        <w:t xml:space="preserve">Pipeline compressor stations, including the </w:t>
      </w:r>
      <w:r w:rsidR="009864EB">
        <w:rPr>
          <w:rFonts w:ascii="Arial" w:hAnsi="Arial" w:cs="Arial"/>
          <w:sz w:val="22"/>
          <w:szCs w:val="22"/>
        </w:rPr>
        <w:t xml:space="preserve">GLGT </w:t>
      </w:r>
      <w:r w:rsidRPr="00A5359A">
        <w:rPr>
          <w:rFonts w:ascii="Arial" w:hAnsi="Arial" w:cs="Arial"/>
          <w:sz w:val="22"/>
          <w:szCs w:val="22"/>
        </w:rPr>
        <w:t>Boyne Falls Compressor Station, boost the pressure inside the pipeline to push the natural gas through, to and from storage facilities or to local distribution companies.</w:t>
      </w:r>
      <w:r w:rsidR="00EA0457" w:rsidRPr="00EA0457">
        <w:rPr>
          <w:rFonts w:ascii="Arial" w:hAnsi="Arial" w:cs="Arial"/>
          <w:sz w:val="22"/>
          <w:szCs w:val="22"/>
        </w:rPr>
        <w:t xml:space="preserve"> </w:t>
      </w:r>
      <w:r w:rsidR="00EA0457" w:rsidRPr="00A5359A">
        <w:rPr>
          <w:rFonts w:ascii="Arial" w:hAnsi="Arial" w:cs="Arial"/>
          <w:sz w:val="22"/>
          <w:szCs w:val="22"/>
        </w:rPr>
        <w:t>The two</w:t>
      </w:r>
      <w:r w:rsidR="003F71AD">
        <w:rPr>
          <w:rFonts w:ascii="Arial" w:hAnsi="Arial" w:cs="Arial"/>
          <w:sz w:val="22"/>
          <w:szCs w:val="22"/>
        </w:rPr>
        <w:t xml:space="preserve"> (2)</w:t>
      </w:r>
      <w:r w:rsidR="00EA0457" w:rsidRPr="00A5359A">
        <w:rPr>
          <w:rFonts w:ascii="Arial" w:hAnsi="Arial" w:cs="Arial"/>
          <w:sz w:val="22"/>
          <w:szCs w:val="22"/>
        </w:rPr>
        <w:t xml:space="preserve"> compressor engines, </w:t>
      </w:r>
      <w:r w:rsidR="00863425">
        <w:rPr>
          <w:rFonts w:ascii="Arial" w:hAnsi="Arial" w:cs="Arial"/>
          <w:sz w:val="22"/>
          <w:szCs w:val="22"/>
        </w:rPr>
        <w:t xml:space="preserve">identified as </w:t>
      </w:r>
      <w:r w:rsidR="00EA0457" w:rsidRPr="00A5359A">
        <w:rPr>
          <w:rFonts w:ascii="Arial" w:hAnsi="Arial" w:cs="Arial"/>
          <w:sz w:val="22"/>
          <w:szCs w:val="22"/>
        </w:rPr>
        <w:t>EUUNIT1101 and EUUNIT1102, are Rolls Royce Avon Model 76G Stationary Gas Turbines. They are rated at 16,000 horsepower</w:t>
      </w:r>
      <w:r w:rsidR="00AB569F">
        <w:rPr>
          <w:rFonts w:ascii="Arial" w:hAnsi="Arial" w:cs="Arial"/>
          <w:sz w:val="22"/>
          <w:szCs w:val="22"/>
        </w:rPr>
        <w:t xml:space="preserve"> (hp)</w:t>
      </w:r>
      <w:r w:rsidR="00EA0457" w:rsidRPr="00A5359A">
        <w:rPr>
          <w:rFonts w:ascii="Arial" w:hAnsi="Arial" w:cs="Arial"/>
          <w:sz w:val="22"/>
          <w:szCs w:val="22"/>
        </w:rPr>
        <w:t xml:space="preserve"> each. They burn natural gas from the pipeline as fuel, at a heat input rate of 158.8 MMBtu/</w:t>
      </w:r>
      <w:r w:rsidR="00393F83" w:rsidRPr="00A5359A">
        <w:rPr>
          <w:rFonts w:ascii="Arial" w:hAnsi="Arial" w:cs="Arial"/>
          <w:sz w:val="22"/>
          <w:szCs w:val="22"/>
        </w:rPr>
        <w:t>hr.</w:t>
      </w:r>
      <w:r w:rsidR="00EA0457" w:rsidRPr="00A5359A">
        <w:rPr>
          <w:rFonts w:ascii="Arial" w:hAnsi="Arial" w:cs="Arial"/>
          <w:sz w:val="22"/>
          <w:szCs w:val="22"/>
        </w:rPr>
        <w:t xml:space="preserve"> each. Both turbines were installed in 1971.</w:t>
      </w:r>
      <w:r w:rsidR="00CA1E10" w:rsidRPr="00CA1E10">
        <w:rPr>
          <w:rFonts w:ascii="Arial" w:hAnsi="Arial" w:cs="Arial"/>
          <w:sz w:val="22"/>
          <w:szCs w:val="22"/>
        </w:rPr>
        <w:t xml:space="preserve"> </w:t>
      </w:r>
      <w:r w:rsidR="00CA1E10" w:rsidRPr="00A5359A">
        <w:rPr>
          <w:rFonts w:ascii="Arial" w:hAnsi="Arial" w:cs="Arial"/>
          <w:sz w:val="22"/>
          <w:szCs w:val="22"/>
        </w:rPr>
        <w:t xml:space="preserve">The facility operates on an as-needed basis. Normally, when the station runs, only one of the two compressor units will operate. </w:t>
      </w:r>
    </w:p>
    <w:p w14:paraId="0AA31FD9" w14:textId="77777777" w:rsidR="00610318" w:rsidRDefault="00610318" w:rsidP="00CA1E10">
      <w:pPr>
        <w:rPr>
          <w:rFonts w:ascii="Arial" w:hAnsi="Arial" w:cs="Arial"/>
          <w:sz w:val="22"/>
          <w:szCs w:val="22"/>
        </w:rPr>
      </w:pPr>
    </w:p>
    <w:p w14:paraId="55549506" w14:textId="7A3101AF" w:rsidR="00BE5C47" w:rsidRDefault="00610318" w:rsidP="00A5359A">
      <w:pPr>
        <w:rPr>
          <w:rFonts w:ascii="Arial" w:hAnsi="Arial" w:cs="Arial"/>
          <w:sz w:val="22"/>
          <w:szCs w:val="22"/>
        </w:rPr>
      </w:pPr>
      <w:r>
        <w:rPr>
          <w:rFonts w:ascii="Arial" w:hAnsi="Arial" w:cs="Arial"/>
          <w:sz w:val="22"/>
          <w:szCs w:val="22"/>
        </w:rPr>
        <w:t>The compressor engines are the primary source of air emissions at the GLGT Boyne Falls Compressor Station.</w:t>
      </w:r>
      <w:r w:rsidR="00400C4F">
        <w:rPr>
          <w:rFonts w:ascii="Arial" w:hAnsi="Arial" w:cs="Arial"/>
          <w:sz w:val="22"/>
          <w:szCs w:val="22"/>
        </w:rPr>
        <w:t xml:space="preserve"> Air emissions are primarily the combustion products: nit</w:t>
      </w:r>
      <w:r w:rsidR="007736EC">
        <w:rPr>
          <w:rFonts w:ascii="Arial" w:hAnsi="Arial" w:cs="Arial"/>
          <w:sz w:val="22"/>
          <w:szCs w:val="22"/>
        </w:rPr>
        <w:t>rogen oxides (NOx), carbon monoxide (CO) and volatile organic compounds (VOC).</w:t>
      </w:r>
      <w:r w:rsidR="00881B49">
        <w:rPr>
          <w:rFonts w:ascii="Arial" w:hAnsi="Arial" w:cs="Arial"/>
          <w:sz w:val="22"/>
          <w:szCs w:val="22"/>
        </w:rPr>
        <w:t xml:space="preserve"> NOx emissions result from thermal generation of nitric oxide (NO) in high-temperature combustion zones. CO and VOC emissions result from incomplete combustion of natural gas. GLGT Boyne Falls Compressor Station minimizes </w:t>
      </w:r>
      <w:r w:rsidR="007A7CE5">
        <w:rPr>
          <w:rFonts w:ascii="Arial" w:hAnsi="Arial" w:cs="Arial"/>
          <w:sz w:val="22"/>
          <w:szCs w:val="22"/>
        </w:rPr>
        <w:t xml:space="preserve">air emissions by employing good combustion practices and </w:t>
      </w:r>
      <w:r w:rsidR="00BE5C47">
        <w:rPr>
          <w:rFonts w:ascii="Arial" w:hAnsi="Arial" w:cs="Arial"/>
          <w:sz w:val="22"/>
          <w:szCs w:val="22"/>
        </w:rPr>
        <w:t xml:space="preserve">maintaining the </w:t>
      </w:r>
      <w:r w:rsidR="00412413">
        <w:rPr>
          <w:rFonts w:ascii="Arial" w:hAnsi="Arial" w:cs="Arial"/>
          <w:sz w:val="22"/>
          <w:szCs w:val="22"/>
        </w:rPr>
        <w:t xml:space="preserve">compressor engines </w:t>
      </w:r>
      <w:r w:rsidR="00BE5C47">
        <w:rPr>
          <w:rFonts w:ascii="Arial" w:hAnsi="Arial" w:cs="Arial"/>
          <w:sz w:val="22"/>
          <w:szCs w:val="22"/>
        </w:rPr>
        <w:t xml:space="preserve">in good working order. </w:t>
      </w:r>
    </w:p>
    <w:p w14:paraId="2074740C" w14:textId="77777777" w:rsidR="0094338E" w:rsidRDefault="0094338E" w:rsidP="0094338E">
      <w:pPr>
        <w:autoSpaceDE w:val="0"/>
        <w:autoSpaceDN w:val="0"/>
        <w:adjustRightInd w:val="0"/>
        <w:rPr>
          <w:rFonts w:ascii="ArialMT" w:hAnsi="ArialMT" w:cs="ArialMT"/>
        </w:rPr>
      </w:pPr>
    </w:p>
    <w:p w14:paraId="3DF61E98" w14:textId="4CB807C4" w:rsidR="0094338E" w:rsidRPr="00393F83" w:rsidRDefault="0094338E" w:rsidP="0094338E">
      <w:pPr>
        <w:autoSpaceDE w:val="0"/>
        <w:autoSpaceDN w:val="0"/>
        <w:adjustRightInd w:val="0"/>
        <w:rPr>
          <w:rFonts w:ascii="Arial" w:hAnsi="Arial" w:cs="Arial"/>
          <w:sz w:val="22"/>
          <w:szCs w:val="22"/>
        </w:rPr>
      </w:pPr>
      <w:r w:rsidRPr="00393F83">
        <w:rPr>
          <w:rFonts w:ascii="Arial" w:hAnsi="Arial" w:cs="Arial"/>
          <w:sz w:val="22"/>
          <w:szCs w:val="22"/>
        </w:rPr>
        <w:t>Emissions for additional pollutants emitted by the turbines are described below</w:t>
      </w:r>
      <w:r w:rsidR="00FF6164" w:rsidRPr="00393F83">
        <w:rPr>
          <w:rFonts w:ascii="Arial" w:hAnsi="Arial" w:cs="Arial"/>
          <w:sz w:val="22"/>
          <w:szCs w:val="22"/>
        </w:rPr>
        <w:t>.</w:t>
      </w:r>
    </w:p>
    <w:p w14:paraId="260070E2" w14:textId="7C5CC4C6" w:rsidR="0094338E" w:rsidRPr="00393F83" w:rsidRDefault="0094338E" w:rsidP="00FF6164">
      <w:pPr>
        <w:pStyle w:val="ListParagraph"/>
        <w:numPr>
          <w:ilvl w:val="0"/>
          <w:numId w:val="14"/>
        </w:numPr>
        <w:autoSpaceDE w:val="0"/>
        <w:autoSpaceDN w:val="0"/>
        <w:adjustRightInd w:val="0"/>
        <w:spacing w:after="120"/>
        <w:ind w:left="360"/>
        <w:rPr>
          <w:rFonts w:ascii="Arial" w:hAnsi="Arial" w:cs="Arial"/>
          <w:sz w:val="22"/>
          <w:szCs w:val="22"/>
        </w:rPr>
      </w:pPr>
      <w:r w:rsidRPr="00393F83">
        <w:rPr>
          <w:rFonts w:ascii="Arial" w:hAnsi="Arial" w:cs="Arial"/>
          <w:sz w:val="22"/>
          <w:szCs w:val="22"/>
        </w:rPr>
        <w:t>NOx and CO emissions are based on emission factors from AP-42 Table 3.1-1 (4/00).</w:t>
      </w:r>
    </w:p>
    <w:p w14:paraId="79F74266" w14:textId="0845E582" w:rsidR="0094338E" w:rsidRPr="00393F83" w:rsidRDefault="0094338E" w:rsidP="00060AB6">
      <w:pPr>
        <w:pStyle w:val="ListParagraph"/>
        <w:numPr>
          <w:ilvl w:val="0"/>
          <w:numId w:val="14"/>
        </w:numPr>
        <w:autoSpaceDE w:val="0"/>
        <w:autoSpaceDN w:val="0"/>
        <w:adjustRightInd w:val="0"/>
        <w:ind w:left="360"/>
        <w:rPr>
          <w:rFonts w:ascii="Arial" w:hAnsi="Arial" w:cs="Arial"/>
          <w:sz w:val="22"/>
          <w:szCs w:val="22"/>
        </w:rPr>
      </w:pPr>
      <w:r w:rsidRPr="00393F83">
        <w:rPr>
          <w:rFonts w:ascii="Arial" w:hAnsi="Arial" w:cs="Arial"/>
          <w:sz w:val="22"/>
          <w:szCs w:val="22"/>
        </w:rPr>
        <w:t>CO2 emissions are based on emission factors and global warming potential specified in 40 CFR</w:t>
      </w:r>
    </w:p>
    <w:p w14:paraId="308E8C3B" w14:textId="48C657D1" w:rsidR="00060AB6" w:rsidRPr="00393F83" w:rsidRDefault="00060AB6" w:rsidP="00060AB6">
      <w:pPr>
        <w:autoSpaceDE w:val="0"/>
        <w:autoSpaceDN w:val="0"/>
        <w:adjustRightInd w:val="0"/>
        <w:ind w:left="360"/>
        <w:rPr>
          <w:rFonts w:ascii="Arial" w:hAnsi="Arial" w:cs="Arial"/>
          <w:sz w:val="22"/>
          <w:szCs w:val="22"/>
        </w:rPr>
      </w:pPr>
      <w:r>
        <w:rPr>
          <w:rFonts w:ascii="Arial" w:hAnsi="Arial" w:cs="Arial"/>
          <w:sz w:val="22"/>
          <w:szCs w:val="22"/>
        </w:rPr>
        <w:t>Part</w:t>
      </w:r>
      <w:r w:rsidR="00F40902">
        <w:rPr>
          <w:rFonts w:ascii="Arial" w:hAnsi="Arial" w:cs="Arial"/>
          <w:sz w:val="22"/>
          <w:szCs w:val="22"/>
        </w:rPr>
        <w:t xml:space="preserve"> </w:t>
      </w:r>
      <w:r>
        <w:rPr>
          <w:rFonts w:ascii="Arial" w:hAnsi="Arial" w:cs="Arial"/>
          <w:sz w:val="22"/>
          <w:szCs w:val="22"/>
        </w:rPr>
        <w:t>98</w:t>
      </w:r>
    </w:p>
    <w:p w14:paraId="32D3DAF3" w14:textId="0786429C" w:rsidR="0094338E" w:rsidRPr="00393F83" w:rsidRDefault="0094338E" w:rsidP="00FF6164">
      <w:pPr>
        <w:pStyle w:val="ListParagraph"/>
        <w:numPr>
          <w:ilvl w:val="0"/>
          <w:numId w:val="15"/>
        </w:numPr>
        <w:autoSpaceDE w:val="0"/>
        <w:autoSpaceDN w:val="0"/>
        <w:adjustRightInd w:val="0"/>
        <w:ind w:left="360"/>
        <w:rPr>
          <w:rFonts w:ascii="Arial" w:hAnsi="Arial" w:cs="Arial"/>
          <w:sz w:val="22"/>
          <w:szCs w:val="22"/>
        </w:rPr>
      </w:pPr>
      <w:r w:rsidRPr="00393F83">
        <w:rPr>
          <w:rFonts w:ascii="Arial" w:hAnsi="Arial" w:cs="Arial"/>
          <w:sz w:val="22"/>
          <w:szCs w:val="22"/>
        </w:rPr>
        <w:t>Particulate matter (PM), particulate matter less than 10 microns (PM10) and particulate matter less</w:t>
      </w:r>
    </w:p>
    <w:p w14:paraId="04837599" w14:textId="77777777" w:rsidR="0094338E" w:rsidRPr="00393F83" w:rsidRDefault="0094338E" w:rsidP="00FF6164">
      <w:pPr>
        <w:autoSpaceDE w:val="0"/>
        <w:autoSpaceDN w:val="0"/>
        <w:adjustRightInd w:val="0"/>
        <w:ind w:left="360"/>
        <w:rPr>
          <w:rFonts w:ascii="Arial" w:hAnsi="Arial" w:cs="Arial"/>
          <w:sz w:val="22"/>
          <w:szCs w:val="22"/>
        </w:rPr>
      </w:pPr>
      <w:r w:rsidRPr="00393F83">
        <w:rPr>
          <w:rFonts w:ascii="Arial" w:hAnsi="Arial" w:cs="Arial"/>
          <w:sz w:val="22"/>
          <w:szCs w:val="22"/>
        </w:rPr>
        <w:t>than 2.5 microns (PM2.5), and volatile organic compound (VOC) emissions are based on emission</w:t>
      </w:r>
    </w:p>
    <w:p w14:paraId="42430F7A" w14:textId="77777777" w:rsidR="0094338E" w:rsidRPr="00393F83" w:rsidRDefault="0094338E" w:rsidP="00FF6164">
      <w:pPr>
        <w:autoSpaceDE w:val="0"/>
        <w:autoSpaceDN w:val="0"/>
        <w:adjustRightInd w:val="0"/>
        <w:ind w:left="360"/>
        <w:rPr>
          <w:rFonts w:ascii="Arial" w:hAnsi="Arial" w:cs="Arial"/>
          <w:sz w:val="22"/>
          <w:szCs w:val="22"/>
        </w:rPr>
      </w:pPr>
      <w:r w:rsidRPr="00393F83">
        <w:rPr>
          <w:rFonts w:ascii="Arial" w:hAnsi="Arial" w:cs="Arial"/>
          <w:sz w:val="22"/>
          <w:szCs w:val="22"/>
        </w:rPr>
        <w:t>factors from AP-42 Table 3.1-2a (4/00).</w:t>
      </w:r>
    </w:p>
    <w:p w14:paraId="21B58B32" w14:textId="7BC8CADF" w:rsidR="0094338E" w:rsidRPr="00393F83" w:rsidRDefault="0094338E" w:rsidP="00FF6164">
      <w:pPr>
        <w:pStyle w:val="ListParagraph"/>
        <w:numPr>
          <w:ilvl w:val="0"/>
          <w:numId w:val="15"/>
        </w:numPr>
        <w:autoSpaceDE w:val="0"/>
        <w:autoSpaceDN w:val="0"/>
        <w:adjustRightInd w:val="0"/>
        <w:ind w:left="360"/>
        <w:rPr>
          <w:rFonts w:ascii="Arial" w:hAnsi="Arial" w:cs="Arial"/>
          <w:sz w:val="22"/>
          <w:szCs w:val="22"/>
        </w:rPr>
      </w:pPr>
      <w:r w:rsidRPr="00393F83">
        <w:rPr>
          <w:rFonts w:ascii="Arial" w:hAnsi="Arial" w:cs="Arial"/>
          <w:sz w:val="22"/>
          <w:szCs w:val="22"/>
        </w:rPr>
        <w:t>Annual sulfur dioxide (SO2) emissions are based on 0.25 grains of sulfur per 100 standard cubic</w:t>
      </w:r>
    </w:p>
    <w:p w14:paraId="4CA9C8C4" w14:textId="77777777" w:rsidR="0094338E" w:rsidRPr="00393F83" w:rsidRDefault="0094338E" w:rsidP="00FF6164">
      <w:pPr>
        <w:autoSpaceDE w:val="0"/>
        <w:autoSpaceDN w:val="0"/>
        <w:adjustRightInd w:val="0"/>
        <w:ind w:left="360"/>
        <w:rPr>
          <w:rFonts w:ascii="Arial" w:hAnsi="Arial" w:cs="Arial"/>
          <w:sz w:val="22"/>
          <w:szCs w:val="22"/>
        </w:rPr>
      </w:pPr>
      <w:r w:rsidRPr="00393F83">
        <w:rPr>
          <w:rFonts w:ascii="Arial" w:hAnsi="Arial" w:cs="Arial"/>
          <w:sz w:val="22"/>
          <w:szCs w:val="22"/>
        </w:rPr>
        <w:t>feet of natural gas, and maximum hourly emissions are based on 20 grains of sulfur per 100</w:t>
      </w:r>
    </w:p>
    <w:p w14:paraId="2887EB9C" w14:textId="77777777" w:rsidR="0094338E" w:rsidRPr="00393F83" w:rsidRDefault="0094338E" w:rsidP="00FF6164">
      <w:pPr>
        <w:autoSpaceDE w:val="0"/>
        <w:autoSpaceDN w:val="0"/>
        <w:adjustRightInd w:val="0"/>
        <w:ind w:left="360"/>
        <w:rPr>
          <w:rFonts w:ascii="Arial" w:hAnsi="Arial" w:cs="Arial"/>
          <w:sz w:val="22"/>
          <w:szCs w:val="22"/>
        </w:rPr>
      </w:pPr>
      <w:r w:rsidRPr="00393F83">
        <w:rPr>
          <w:rFonts w:ascii="Arial" w:hAnsi="Arial" w:cs="Arial"/>
          <w:sz w:val="22"/>
          <w:szCs w:val="22"/>
        </w:rPr>
        <w:t>standard cubic feet.</w:t>
      </w:r>
    </w:p>
    <w:p w14:paraId="01668270" w14:textId="69739E0F" w:rsidR="0094338E" w:rsidRPr="00393F83" w:rsidRDefault="0094338E" w:rsidP="00FF6164">
      <w:pPr>
        <w:pStyle w:val="ListParagraph"/>
        <w:numPr>
          <w:ilvl w:val="0"/>
          <w:numId w:val="15"/>
        </w:numPr>
        <w:autoSpaceDE w:val="0"/>
        <w:autoSpaceDN w:val="0"/>
        <w:adjustRightInd w:val="0"/>
        <w:ind w:left="360"/>
        <w:rPr>
          <w:rFonts w:ascii="Arial" w:hAnsi="Arial" w:cs="Arial"/>
          <w:sz w:val="22"/>
          <w:szCs w:val="22"/>
        </w:rPr>
      </w:pPr>
      <w:r w:rsidRPr="00393F83">
        <w:rPr>
          <w:rFonts w:ascii="Arial" w:hAnsi="Arial" w:cs="Arial"/>
          <w:sz w:val="22"/>
          <w:szCs w:val="22"/>
        </w:rPr>
        <w:t>Emissions of formaldehyde and total hazardous air pollutants (HAPs) are based on emission</w:t>
      </w:r>
    </w:p>
    <w:p w14:paraId="5FC28F48" w14:textId="54A6B018" w:rsidR="0094338E" w:rsidRPr="00393F83" w:rsidRDefault="0094338E" w:rsidP="00FF6164">
      <w:pPr>
        <w:ind w:firstLine="360"/>
        <w:rPr>
          <w:rFonts w:ascii="Arial" w:hAnsi="Arial" w:cs="Arial"/>
          <w:sz w:val="22"/>
          <w:szCs w:val="22"/>
        </w:rPr>
      </w:pPr>
      <w:r w:rsidRPr="00393F83">
        <w:rPr>
          <w:rFonts w:ascii="Arial" w:hAnsi="Arial" w:cs="Arial"/>
          <w:sz w:val="22"/>
          <w:szCs w:val="22"/>
        </w:rPr>
        <w:t>factors from AP-42 Table 3.1-3 (4/00).</w:t>
      </w:r>
    </w:p>
    <w:p w14:paraId="19E1815B" w14:textId="77777777" w:rsidR="00BE5C47" w:rsidRPr="00393F83" w:rsidRDefault="00BE5C47" w:rsidP="00A5359A">
      <w:pPr>
        <w:rPr>
          <w:rFonts w:ascii="Arial" w:hAnsi="Arial" w:cs="Arial"/>
          <w:sz w:val="22"/>
          <w:szCs w:val="22"/>
        </w:rPr>
      </w:pPr>
    </w:p>
    <w:p w14:paraId="384171C3" w14:textId="74782CB1" w:rsidR="00A5359A" w:rsidRPr="00393F83" w:rsidRDefault="003F71AD" w:rsidP="00A5359A">
      <w:pPr>
        <w:rPr>
          <w:rFonts w:ascii="Arial" w:hAnsi="Arial" w:cs="Arial"/>
          <w:sz w:val="22"/>
          <w:szCs w:val="22"/>
        </w:rPr>
      </w:pPr>
      <w:r w:rsidRPr="00393F83">
        <w:rPr>
          <w:rFonts w:ascii="Arial" w:hAnsi="Arial" w:cs="Arial"/>
          <w:sz w:val="22"/>
          <w:szCs w:val="22"/>
        </w:rPr>
        <w:t>Ancillary permitted equipment at the source includes one (1) 4-str</w:t>
      </w:r>
      <w:r w:rsidR="00D20E40" w:rsidRPr="00393F83">
        <w:rPr>
          <w:rFonts w:ascii="Arial" w:hAnsi="Arial" w:cs="Arial"/>
          <w:sz w:val="22"/>
          <w:szCs w:val="22"/>
        </w:rPr>
        <w:t xml:space="preserve">oke rich burn (4SRB) </w:t>
      </w:r>
      <w:r w:rsidR="00AB569F" w:rsidRPr="00393F83">
        <w:rPr>
          <w:rFonts w:ascii="Arial" w:hAnsi="Arial" w:cs="Arial"/>
          <w:sz w:val="22"/>
          <w:szCs w:val="22"/>
        </w:rPr>
        <w:t xml:space="preserve">engine </w:t>
      </w:r>
      <w:r w:rsidR="000A168E" w:rsidRPr="00393F83">
        <w:rPr>
          <w:rFonts w:ascii="Arial" w:hAnsi="Arial" w:cs="Arial"/>
          <w:sz w:val="22"/>
          <w:szCs w:val="22"/>
        </w:rPr>
        <w:t>and an</w:t>
      </w:r>
      <w:r w:rsidR="001A70E8" w:rsidRPr="00393F83">
        <w:rPr>
          <w:rFonts w:ascii="Arial" w:hAnsi="Arial" w:cs="Arial"/>
          <w:sz w:val="22"/>
          <w:szCs w:val="22"/>
        </w:rPr>
        <w:t xml:space="preserve"> </w:t>
      </w:r>
      <w:r w:rsidR="00D20E40" w:rsidRPr="00393F83">
        <w:rPr>
          <w:rFonts w:ascii="Arial" w:hAnsi="Arial" w:cs="Arial"/>
          <w:sz w:val="22"/>
          <w:szCs w:val="22"/>
        </w:rPr>
        <w:t>emergency generator identified as EUAPU</w:t>
      </w:r>
      <w:r w:rsidR="0094338E" w:rsidRPr="00393F83">
        <w:rPr>
          <w:rFonts w:ascii="Arial" w:hAnsi="Arial" w:cs="Arial"/>
          <w:sz w:val="22"/>
          <w:szCs w:val="22"/>
        </w:rPr>
        <w:t xml:space="preserve"> (FGMACTZZZZ≤500)</w:t>
      </w:r>
      <w:r w:rsidR="00D20E40" w:rsidRPr="00393F83">
        <w:rPr>
          <w:rFonts w:ascii="Arial" w:hAnsi="Arial" w:cs="Arial"/>
          <w:sz w:val="22"/>
          <w:szCs w:val="22"/>
        </w:rPr>
        <w:t xml:space="preserve">, and is rated at 408 </w:t>
      </w:r>
      <w:r w:rsidR="00AB569F" w:rsidRPr="00393F83">
        <w:rPr>
          <w:rFonts w:ascii="Arial" w:hAnsi="Arial" w:cs="Arial"/>
          <w:sz w:val="22"/>
          <w:szCs w:val="22"/>
        </w:rPr>
        <w:t>hp.</w:t>
      </w:r>
      <w:r w:rsidR="00FE2D6A" w:rsidRPr="00393F83">
        <w:rPr>
          <w:rFonts w:ascii="Arial" w:hAnsi="Arial" w:cs="Arial"/>
          <w:sz w:val="22"/>
          <w:szCs w:val="22"/>
        </w:rPr>
        <w:t xml:space="preserve"> </w:t>
      </w:r>
    </w:p>
    <w:p w14:paraId="6F7C9F45" w14:textId="77777777" w:rsidR="00A5359A" w:rsidRPr="00393F83" w:rsidRDefault="00A5359A" w:rsidP="00A5359A">
      <w:pPr>
        <w:rPr>
          <w:rFonts w:ascii="Arial" w:hAnsi="Arial" w:cs="Arial"/>
          <w:sz w:val="22"/>
          <w:szCs w:val="22"/>
        </w:rPr>
      </w:pPr>
    </w:p>
    <w:p w14:paraId="6445172B" w14:textId="41B79285"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8E3D26">
        <w:rPr>
          <w:rFonts w:ascii="Arial" w:hAnsi="Arial" w:cs="Arial"/>
          <w:b/>
          <w:sz w:val="22"/>
          <w:szCs w:val="22"/>
        </w:rPr>
        <w:t>202</w:t>
      </w:r>
      <w:r w:rsidR="0094338E">
        <w:rPr>
          <w:rFonts w:ascii="Arial" w:hAnsi="Arial" w:cs="Arial"/>
          <w:b/>
          <w:sz w:val="22"/>
          <w:szCs w:val="22"/>
        </w:rPr>
        <w:t>3</w:t>
      </w:r>
      <w:r w:rsidR="00AF4326" w:rsidRPr="00290754">
        <w:rPr>
          <w:rFonts w:ascii="Arial" w:hAnsi="Arial" w:cs="Arial"/>
          <w:sz w:val="22"/>
          <w:szCs w:val="22"/>
        </w:rPr>
        <w:t>.</w:t>
      </w:r>
    </w:p>
    <w:p w14:paraId="4996A8DC" w14:textId="77777777" w:rsidR="00AF4326" w:rsidRPr="00290754" w:rsidRDefault="00AF4326">
      <w:pPr>
        <w:rPr>
          <w:rFonts w:ascii="Arial" w:hAnsi="Arial" w:cs="Arial"/>
          <w:sz w:val="22"/>
          <w:szCs w:val="22"/>
        </w:rPr>
      </w:pPr>
    </w:p>
    <w:p w14:paraId="33D8CA67"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ED99A07"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70F1541" w14:textId="77777777" w:rsidTr="00AF4CCB">
        <w:trPr>
          <w:tblHeader/>
        </w:trPr>
        <w:tc>
          <w:tcPr>
            <w:tcW w:w="5130" w:type="dxa"/>
            <w:shd w:val="pct10" w:color="auto" w:fill="auto"/>
          </w:tcPr>
          <w:p w14:paraId="1CF6B265"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3F269AD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06DFBE2B" w14:textId="77777777" w:rsidTr="00AF4CCB">
        <w:tc>
          <w:tcPr>
            <w:tcW w:w="5130" w:type="dxa"/>
          </w:tcPr>
          <w:p w14:paraId="28AF2EB7"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639FDC9F" w14:textId="26AB0F55" w:rsidR="00F734C6" w:rsidRPr="00290754" w:rsidRDefault="0094338E" w:rsidP="00E63937">
            <w:pPr>
              <w:jc w:val="center"/>
              <w:rPr>
                <w:rFonts w:ascii="Arial" w:hAnsi="Arial" w:cs="Arial"/>
                <w:sz w:val="22"/>
                <w:szCs w:val="22"/>
              </w:rPr>
            </w:pPr>
            <w:r>
              <w:rPr>
                <w:rFonts w:ascii="Arial" w:hAnsi="Arial" w:cs="Arial"/>
                <w:sz w:val="22"/>
                <w:szCs w:val="22"/>
              </w:rPr>
              <w:t>17.38</w:t>
            </w:r>
          </w:p>
        </w:tc>
      </w:tr>
      <w:tr w:rsidR="00F734C6" w:rsidRPr="00290754" w14:paraId="43F26E8F" w14:textId="77777777" w:rsidTr="00AF4CCB">
        <w:tc>
          <w:tcPr>
            <w:tcW w:w="5130" w:type="dxa"/>
          </w:tcPr>
          <w:p w14:paraId="508F3B81"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21EAB36F" w14:textId="3044A6DF" w:rsidR="00F734C6" w:rsidRPr="00290754" w:rsidRDefault="00E427AE" w:rsidP="00E63937">
            <w:pPr>
              <w:jc w:val="center"/>
              <w:rPr>
                <w:rFonts w:ascii="Arial" w:hAnsi="Arial" w:cs="Arial"/>
                <w:sz w:val="22"/>
                <w:szCs w:val="22"/>
              </w:rPr>
            </w:pPr>
            <w:r>
              <w:rPr>
                <w:rFonts w:ascii="Arial" w:hAnsi="Arial" w:cs="Arial"/>
                <w:sz w:val="22"/>
                <w:szCs w:val="22"/>
              </w:rPr>
              <w:t>0</w:t>
            </w:r>
            <w:r w:rsidR="00F413E6">
              <w:rPr>
                <w:rFonts w:ascii="Arial" w:hAnsi="Arial" w:cs="Arial"/>
                <w:sz w:val="22"/>
                <w:szCs w:val="22"/>
              </w:rPr>
              <w:t>.00</w:t>
            </w:r>
          </w:p>
        </w:tc>
      </w:tr>
      <w:tr w:rsidR="00F734C6" w:rsidRPr="00290754" w14:paraId="290673A9" w14:textId="77777777" w:rsidTr="00AF4CCB">
        <w:tc>
          <w:tcPr>
            <w:tcW w:w="5130" w:type="dxa"/>
          </w:tcPr>
          <w:p w14:paraId="4688377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72C5CAEA" w14:textId="5EB7A90D" w:rsidR="00F734C6" w:rsidRPr="00290754" w:rsidRDefault="0094338E" w:rsidP="00E63937">
            <w:pPr>
              <w:jc w:val="center"/>
              <w:rPr>
                <w:rFonts w:ascii="Arial" w:hAnsi="Arial" w:cs="Arial"/>
                <w:sz w:val="22"/>
                <w:szCs w:val="22"/>
              </w:rPr>
            </w:pPr>
            <w:r>
              <w:rPr>
                <w:rFonts w:ascii="Arial" w:hAnsi="Arial" w:cs="Arial"/>
                <w:sz w:val="22"/>
                <w:szCs w:val="22"/>
              </w:rPr>
              <w:t>22.49</w:t>
            </w:r>
          </w:p>
        </w:tc>
      </w:tr>
      <w:tr w:rsidR="00F734C6" w:rsidRPr="00290754" w14:paraId="2CE1F6C3" w14:textId="77777777" w:rsidTr="00AF4CCB">
        <w:tc>
          <w:tcPr>
            <w:tcW w:w="5130" w:type="dxa"/>
          </w:tcPr>
          <w:p w14:paraId="778FEF96" w14:textId="6BBEB158" w:rsidR="00F734C6" w:rsidRPr="00290754" w:rsidRDefault="00F734C6" w:rsidP="00E63937">
            <w:pPr>
              <w:rPr>
                <w:rFonts w:ascii="Arial" w:hAnsi="Arial" w:cs="Arial"/>
                <w:sz w:val="22"/>
                <w:szCs w:val="22"/>
              </w:rPr>
            </w:pPr>
            <w:r w:rsidRPr="00290754">
              <w:rPr>
                <w:rFonts w:ascii="Arial" w:hAnsi="Arial" w:cs="Arial"/>
                <w:sz w:val="22"/>
                <w:szCs w:val="22"/>
              </w:rPr>
              <w:t>PM</w:t>
            </w:r>
            <w:r w:rsidR="00DC73F8">
              <w:rPr>
                <w:rFonts w:ascii="Arial" w:hAnsi="Arial" w:cs="Arial"/>
                <w:sz w:val="22"/>
                <w:szCs w:val="22"/>
              </w:rPr>
              <w:t>10*</w:t>
            </w:r>
          </w:p>
        </w:tc>
        <w:tc>
          <w:tcPr>
            <w:tcW w:w="5130" w:type="dxa"/>
          </w:tcPr>
          <w:p w14:paraId="67E73B7C" w14:textId="195C2531" w:rsidR="00F734C6" w:rsidRPr="00290754" w:rsidRDefault="0094338E" w:rsidP="00E63937">
            <w:pPr>
              <w:jc w:val="center"/>
              <w:rPr>
                <w:rFonts w:ascii="Arial" w:hAnsi="Arial" w:cs="Arial"/>
                <w:sz w:val="22"/>
                <w:szCs w:val="22"/>
              </w:rPr>
            </w:pPr>
            <w:r>
              <w:rPr>
                <w:rFonts w:ascii="Arial" w:hAnsi="Arial" w:cs="Arial"/>
                <w:sz w:val="22"/>
                <w:szCs w:val="22"/>
              </w:rPr>
              <w:t>0.</w:t>
            </w:r>
            <w:r w:rsidR="002E46E2">
              <w:rPr>
                <w:rFonts w:ascii="Arial" w:hAnsi="Arial" w:cs="Arial"/>
                <w:sz w:val="22"/>
                <w:szCs w:val="22"/>
              </w:rPr>
              <w:t>61</w:t>
            </w:r>
          </w:p>
        </w:tc>
      </w:tr>
      <w:tr w:rsidR="00F734C6" w:rsidRPr="00290754" w14:paraId="7900EC6D" w14:textId="77777777" w:rsidTr="00AF4CCB">
        <w:tc>
          <w:tcPr>
            <w:tcW w:w="5130" w:type="dxa"/>
          </w:tcPr>
          <w:p w14:paraId="73C4743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52AAAECE" w14:textId="3CC39080" w:rsidR="00F734C6" w:rsidRPr="00290754" w:rsidRDefault="00AF4CCB" w:rsidP="00E63937">
            <w:pPr>
              <w:jc w:val="center"/>
              <w:rPr>
                <w:rFonts w:ascii="Arial" w:hAnsi="Arial" w:cs="Arial"/>
                <w:sz w:val="22"/>
                <w:szCs w:val="22"/>
              </w:rPr>
            </w:pPr>
            <w:r>
              <w:rPr>
                <w:rFonts w:ascii="Arial" w:hAnsi="Arial" w:cs="Arial"/>
                <w:sz w:val="22"/>
                <w:szCs w:val="22"/>
              </w:rPr>
              <w:t>0.</w:t>
            </w:r>
            <w:r w:rsidR="0094338E">
              <w:rPr>
                <w:rFonts w:ascii="Arial" w:hAnsi="Arial" w:cs="Arial"/>
                <w:sz w:val="22"/>
                <w:szCs w:val="22"/>
              </w:rPr>
              <w:t>05</w:t>
            </w:r>
          </w:p>
        </w:tc>
      </w:tr>
      <w:tr w:rsidR="00F734C6" w:rsidRPr="00290754" w14:paraId="5F4EA6E5" w14:textId="77777777" w:rsidTr="00AF4CCB">
        <w:tc>
          <w:tcPr>
            <w:tcW w:w="5130" w:type="dxa"/>
          </w:tcPr>
          <w:p w14:paraId="337AF86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0F9842FD" w14:textId="55581028" w:rsidR="00F734C6" w:rsidRPr="00290754" w:rsidRDefault="00AF4CCB" w:rsidP="00E63937">
            <w:pPr>
              <w:jc w:val="center"/>
              <w:rPr>
                <w:rFonts w:ascii="Arial" w:hAnsi="Arial" w:cs="Arial"/>
                <w:sz w:val="22"/>
                <w:szCs w:val="22"/>
              </w:rPr>
            </w:pPr>
            <w:r>
              <w:rPr>
                <w:rFonts w:ascii="Arial" w:hAnsi="Arial" w:cs="Arial"/>
                <w:sz w:val="22"/>
                <w:szCs w:val="22"/>
              </w:rPr>
              <w:t>0.</w:t>
            </w:r>
            <w:r w:rsidR="0094338E">
              <w:rPr>
                <w:rFonts w:ascii="Arial" w:hAnsi="Arial" w:cs="Arial"/>
                <w:sz w:val="22"/>
                <w:szCs w:val="22"/>
              </w:rPr>
              <w:t>25</w:t>
            </w:r>
          </w:p>
        </w:tc>
      </w:tr>
    </w:tbl>
    <w:p w14:paraId="5054E0E7" w14:textId="79B42919" w:rsidR="00F734C6" w:rsidRDefault="00DC73F8" w:rsidP="0071648A">
      <w:pPr>
        <w:ind w:left="270" w:hanging="180"/>
        <w:jc w:val="both"/>
        <w:rPr>
          <w:rFonts w:ascii="Arial" w:hAnsi="Arial" w:cs="Arial"/>
          <w:sz w:val="22"/>
          <w:szCs w:val="22"/>
        </w:rPr>
      </w:pPr>
      <w:r>
        <w:rPr>
          <w:rFonts w:ascii="Arial" w:hAnsi="Arial" w:cs="Arial"/>
          <w:sz w:val="22"/>
          <w:szCs w:val="22"/>
        </w:rPr>
        <w:t xml:space="preserve">* Particulate </w:t>
      </w:r>
      <w:r w:rsidR="0080151E">
        <w:rPr>
          <w:rFonts w:ascii="Arial" w:hAnsi="Arial" w:cs="Arial"/>
          <w:sz w:val="22"/>
          <w:szCs w:val="22"/>
        </w:rPr>
        <w:t>m</w:t>
      </w:r>
      <w:r>
        <w:rPr>
          <w:rFonts w:ascii="Arial" w:hAnsi="Arial" w:cs="Arial"/>
          <w:sz w:val="22"/>
          <w:szCs w:val="22"/>
        </w:rPr>
        <w:t>atter (PM) that has an aerodynamic diameter less than or equal to a nominal 10 micrometers.</w:t>
      </w:r>
    </w:p>
    <w:p w14:paraId="5A4FEF78" w14:textId="77777777" w:rsidR="00DC73F8" w:rsidRDefault="00DC73F8" w:rsidP="005D692F">
      <w:pPr>
        <w:ind w:left="180"/>
        <w:rPr>
          <w:rFonts w:ascii="Arial" w:hAnsi="Arial" w:cs="Arial"/>
          <w:sz w:val="22"/>
          <w:szCs w:val="22"/>
        </w:rPr>
      </w:pPr>
    </w:p>
    <w:p w14:paraId="179B4FFA" w14:textId="77777777" w:rsidR="00047F32" w:rsidRPr="00F734C6" w:rsidRDefault="00047F32" w:rsidP="00047F32">
      <w:pPr>
        <w:rPr>
          <w:rFonts w:ascii="Arial" w:hAnsi="Arial" w:cs="Arial"/>
          <w:sz w:val="22"/>
          <w:szCs w:val="22"/>
        </w:rPr>
      </w:pPr>
      <w:r w:rsidRPr="00F734C6">
        <w:rPr>
          <w:rFonts w:ascii="Arial" w:hAnsi="Arial" w:cs="Arial"/>
          <w:sz w:val="22"/>
          <w:szCs w:val="22"/>
        </w:rPr>
        <w:lastRenderedPageBreak/>
        <w:t xml:space="preserve">The following table lists Hazardous Air Pollutant </w:t>
      </w:r>
      <w:r>
        <w:rPr>
          <w:rFonts w:ascii="Arial" w:hAnsi="Arial" w:cs="Arial"/>
          <w:sz w:val="22"/>
          <w:szCs w:val="22"/>
        </w:rPr>
        <w:t xml:space="preserve">(HAP) potential </w:t>
      </w:r>
      <w:r w:rsidRPr="00F734C6">
        <w:rPr>
          <w:rFonts w:ascii="Arial" w:hAnsi="Arial" w:cs="Arial"/>
          <w:sz w:val="22"/>
          <w:szCs w:val="22"/>
        </w:rPr>
        <w:t xml:space="preserve">emissions as calculated by </w:t>
      </w:r>
      <w:r>
        <w:rPr>
          <w:rFonts w:ascii="Arial" w:hAnsi="Arial" w:cs="Arial"/>
          <w:sz w:val="22"/>
          <w:szCs w:val="22"/>
        </w:rPr>
        <w:t>the source</w:t>
      </w:r>
      <w:r w:rsidRPr="00F734C6">
        <w:rPr>
          <w:rFonts w:ascii="Arial" w:hAnsi="Arial" w:cs="Arial"/>
          <w:sz w:val="22"/>
          <w:szCs w:val="22"/>
        </w:rPr>
        <w:t>:</w:t>
      </w:r>
    </w:p>
    <w:p w14:paraId="3C57FAE5" w14:textId="77777777" w:rsidR="00047F32" w:rsidRPr="00CB60BD" w:rsidRDefault="00047F32" w:rsidP="00047F32">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047F32" w:rsidRPr="00F734C6" w14:paraId="352BAE2E" w14:textId="77777777" w:rsidTr="0082542E">
        <w:tc>
          <w:tcPr>
            <w:tcW w:w="5130" w:type="dxa"/>
            <w:shd w:val="clear" w:color="auto" w:fill="D9D9D9"/>
          </w:tcPr>
          <w:p w14:paraId="1640EB33" w14:textId="77777777" w:rsidR="00047F32" w:rsidRPr="00F734C6" w:rsidRDefault="00047F32" w:rsidP="0082542E">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538BCC5B" w14:textId="77777777" w:rsidR="00047F32" w:rsidRPr="00F734C6" w:rsidRDefault="00047F32" w:rsidP="0082542E">
            <w:pPr>
              <w:jc w:val="center"/>
              <w:rPr>
                <w:rFonts w:ascii="Arial" w:hAnsi="Arial" w:cs="Arial"/>
                <w:b/>
                <w:sz w:val="22"/>
                <w:szCs w:val="22"/>
              </w:rPr>
            </w:pPr>
            <w:r w:rsidRPr="00F734C6">
              <w:rPr>
                <w:rFonts w:ascii="Arial" w:hAnsi="Arial" w:cs="Arial"/>
                <w:b/>
                <w:sz w:val="22"/>
                <w:szCs w:val="22"/>
              </w:rPr>
              <w:t>Tons per Year</w:t>
            </w:r>
          </w:p>
        </w:tc>
      </w:tr>
      <w:tr w:rsidR="00047F32" w:rsidRPr="00F734C6" w14:paraId="65B5E1AD" w14:textId="77777777" w:rsidTr="0082542E">
        <w:tc>
          <w:tcPr>
            <w:tcW w:w="5130" w:type="dxa"/>
            <w:shd w:val="clear" w:color="auto" w:fill="FFFFFF"/>
          </w:tcPr>
          <w:p w14:paraId="67C5DC7F" w14:textId="77777777" w:rsidR="00047F32" w:rsidRPr="00F734C6" w:rsidRDefault="00047F32" w:rsidP="0082542E">
            <w:pPr>
              <w:rPr>
                <w:rFonts w:ascii="Arial" w:hAnsi="Arial" w:cs="Arial"/>
                <w:sz w:val="22"/>
                <w:szCs w:val="22"/>
              </w:rPr>
            </w:pPr>
            <w:r>
              <w:rPr>
                <w:rFonts w:ascii="Arial" w:hAnsi="Arial" w:cs="Arial"/>
                <w:sz w:val="22"/>
                <w:szCs w:val="22"/>
              </w:rPr>
              <w:t>Formaldehyde</w:t>
            </w:r>
          </w:p>
        </w:tc>
        <w:tc>
          <w:tcPr>
            <w:tcW w:w="5130" w:type="dxa"/>
            <w:shd w:val="clear" w:color="auto" w:fill="FFFFFF"/>
          </w:tcPr>
          <w:p w14:paraId="2CA8E069" w14:textId="034BB4C3" w:rsidR="00047F32" w:rsidRPr="0071648A" w:rsidRDefault="0094338E" w:rsidP="0082542E">
            <w:pPr>
              <w:jc w:val="center"/>
              <w:rPr>
                <w:rFonts w:ascii="Arial" w:hAnsi="Arial" w:cs="Arial"/>
                <w:bCs/>
                <w:sz w:val="22"/>
                <w:szCs w:val="22"/>
              </w:rPr>
            </w:pPr>
            <w:r>
              <w:rPr>
                <w:rFonts w:ascii="Arial" w:hAnsi="Arial" w:cs="Arial"/>
                <w:bCs/>
                <w:sz w:val="22"/>
                <w:szCs w:val="22"/>
              </w:rPr>
              <w:t>0.05</w:t>
            </w:r>
          </w:p>
        </w:tc>
      </w:tr>
      <w:tr w:rsidR="00047F32" w:rsidRPr="00F734C6" w14:paraId="0BD30293" w14:textId="77777777" w:rsidTr="0082542E">
        <w:tc>
          <w:tcPr>
            <w:tcW w:w="5130" w:type="dxa"/>
            <w:tcBorders>
              <w:top w:val="single" w:sz="6" w:space="0" w:color="auto"/>
              <w:bottom w:val="double" w:sz="4" w:space="0" w:color="auto"/>
            </w:tcBorders>
            <w:shd w:val="clear" w:color="auto" w:fill="FFFFFF"/>
          </w:tcPr>
          <w:p w14:paraId="0D9F9945" w14:textId="77777777" w:rsidR="00047F32" w:rsidRPr="00F734C6" w:rsidRDefault="00047F32" w:rsidP="0082542E">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3EC7A35D" w14:textId="77777777" w:rsidR="00047F32" w:rsidRPr="00F734C6" w:rsidRDefault="00047F32" w:rsidP="0082542E">
            <w:pPr>
              <w:jc w:val="center"/>
              <w:rPr>
                <w:rFonts w:ascii="Arial" w:hAnsi="Arial" w:cs="Arial"/>
                <w:b/>
                <w:sz w:val="22"/>
                <w:szCs w:val="22"/>
              </w:rPr>
            </w:pPr>
            <w:r>
              <w:rPr>
                <w:rFonts w:ascii="Arial" w:hAnsi="Arial" w:cs="Arial"/>
                <w:b/>
                <w:sz w:val="22"/>
                <w:szCs w:val="22"/>
              </w:rPr>
              <w:t>1.59</w:t>
            </w:r>
          </w:p>
        </w:tc>
      </w:tr>
    </w:tbl>
    <w:p w14:paraId="3916886F" w14:textId="77777777" w:rsidR="00047F32" w:rsidRPr="00290754" w:rsidRDefault="00047F32" w:rsidP="00047F32">
      <w:pPr>
        <w:rPr>
          <w:rFonts w:ascii="Arial" w:hAnsi="Arial" w:cs="Arial"/>
          <w:sz w:val="22"/>
          <w:szCs w:val="22"/>
        </w:rPr>
      </w:pPr>
      <w:r w:rsidRPr="00F734C6">
        <w:rPr>
          <w:rFonts w:ascii="Arial" w:hAnsi="Arial" w:cs="Arial"/>
          <w:sz w:val="22"/>
          <w:szCs w:val="22"/>
        </w:rPr>
        <w:t>**As listed pursuant to Section 112(b) of the federal Clean Air Act.</w:t>
      </w:r>
    </w:p>
    <w:p w14:paraId="10DE6A44" w14:textId="77777777" w:rsidR="00F413E6" w:rsidRDefault="00F413E6" w:rsidP="00F734C6">
      <w:pPr>
        <w:rPr>
          <w:rFonts w:ascii="Arial" w:hAnsi="Arial" w:cs="Arial"/>
          <w:sz w:val="22"/>
          <w:szCs w:val="22"/>
        </w:rPr>
      </w:pPr>
    </w:p>
    <w:p w14:paraId="4C2BF44D" w14:textId="2C2F8217" w:rsidR="00A50738" w:rsidRPr="00290754" w:rsidRDefault="00A50738" w:rsidP="00A50738">
      <w:pPr>
        <w:jc w:val="both"/>
        <w:rPr>
          <w:rFonts w:ascii="Arial" w:hAnsi="Arial" w:cs="Arial"/>
          <w:sz w:val="22"/>
          <w:szCs w:val="22"/>
        </w:rPr>
      </w:pPr>
      <w:r w:rsidRPr="00290754">
        <w:rPr>
          <w:rFonts w:ascii="Arial" w:hAnsi="Arial" w:cs="Arial"/>
          <w:sz w:val="22"/>
          <w:szCs w:val="22"/>
        </w:rPr>
        <w:t xml:space="preserve">See </w:t>
      </w:r>
      <w:r>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14:paraId="29F15A12" w14:textId="77777777" w:rsidR="00940B7D" w:rsidRPr="00290754" w:rsidRDefault="00940B7D">
      <w:pPr>
        <w:rPr>
          <w:rFonts w:ascii="Arial" w:hAnsi="Arial" w:cs="Arial"/>
          <w:sz w:val="22"/>
          <w:szCs w:val="22"/>
        </w:rPr>
      </w:pPr>
    </w:p>
    <w:p w14:paraId="4D4A01EE" w14:textId="77777777" w:rsidR="00AF4326" w:rsidRPr="00290754" w:rsidRDefault="00AF4326">
      <w:pPr>
        <w:rPr>
          <w:rFonts w:ascii="Arial" w:hAnsi="Arial" w:cs="Arial"/>
          <w:b/>
          <w:sz w:val="22"/>
          <w:szCs w:val="22"/>
          <w:u w:val="single"/>
        </w:rPr>
      </w:pPr>
      <w:bookmarkStart w:id="12" w:name="_Toc480946819"/>
      <w:bookmarkStart w:id="13" w:name="_Toc482691114"/>
      <w:r w:rsidRPr="00290754">
        <w:rPr>
          <w:rFonts w:ascii="Arial" w:hAnsi="Arial" w:cs="Arial"/>
          <w:b/>
          <w:sz w:val="22"/>
          <w:szCs w:val="22"/>
          <w:u w:val="single"/>
        </w:rPr>
        <w:t>Regulatory Analysis</w:t>
      </w:r>
      <w:bookmarkEnd w:id="12"/>
      <w:bookmarkEnd w:id="13"/>
    </w:p>
    <w:p w14:paraId="2B38DE74" w14:textId="77777777" w:rsidR="00AF4326" w:rsidRPr="005A6987" w:rsidRDefault="00AF4326" w:rsidP="00167B85">
      <w:pPr>
        <w:jc w:val="both"/>
        <w:rPr>
          <w:rFonts w:ascii="Arial" w:hAnsi="Arial" w:cs="Arial"/>
          <w:sz w:val="22"/>
          <w:szCs w:val="22"/>
        </w:rPr>
      </w:pPr>
    </w:p>
    <w:p w14:paraId="3FBADD8F"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DA67B1A" w14:textId="77777777" w:rsidR="005E4DCE" w:rsidRDefault="005E4DCE" w:rsidP="000F73C3">
      <w:pPr>
        <w:jc w:val="both"/>
        <w:outlineLvl w:val="0"/>
        <w:rPr>
          <w:rFonts w:ascii="Arial" w:hAnsi="Arial" w:cs="Arial"/>
          <w:sz w:val="22"/>
          <w:szCs w:val="22"/>
        </w:rPr>
      </w:pPr>
    </w:p>
    <w:p w14:paraId="58AA41B0" w14:textId="368D814F"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5E4DCE">
        <w:rPr>
          <w:rFonts w:ascii="Arial" w:hAnsi="Arial" w:cs="Arial"/>
          <w:sz w:val="22"/>
          <w:szCs w:val="22"/>
        </w:rPr>
        <w:t>Charlevoix</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16A6E6AA" w14:textId="77777777" w:rsidR="005768C3" w:rsidRPr="00610D52" w:rsidRDefault="005768C3" w:rsidP="000F73C3">
      <w:pPr>
        <w:jc w:val="both"/>
        <w:rPr>
          <w:rFonts w:ascii="Arial" w:hAnsi="Arial" w:cs="Arial"/>
          <w:sz w:val="22"/>
          <w:szCs w:val="22"/>
        </w:rPr>
      </w:pPr>
    </w:p>
    <w:p w14:paraId="0731D26E" w14:textId="77777777" w:rsidR="00675B1A" w:rsidRPr="008A0FF1" w:rsidRDefault="00675B1A" w:rsidP="00D95EB4">
      <w:pPr>
        <w:jc w:val="both"/>
        <w:rPr>
          <w:rFonts w:ascii="Arial" w:hAnsi="Arial" w:cs="Arial"/>
          <w:sz w:val="22"/>
          <w:szCs w:val="22"/>
        </w:rPr>
      </w:pPr>
    </w:p>
    <w:p w14:paraId="2A274DEF" w14:textId="0437BE31" w:rsidR="00CB43FA" w:rsidRDefault="000F73C3" w:rsidP="000F73C3">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753272">
        <w:rPr>
          <w:rFonts w:ascii="Arial" w:hAnsi="Arial" w:cs="Arial"/>
          <w:sz w:val="22"/>
          <w:szCs w:val="22"/>
        </w:rPr>
        <w:t xml:space="preserve"> the potential to emit </w:t>
      </w:r>
      <w:r w:rsidR="006254EC">
        <w:rPr>
          <w:rFonts w:ascii="Arial" w:hAnsi="Arial" w:cs="Arial"/>
          <w:sz w:val="22"/>
          <w:szCs w:val="22"/>
        </w:rPr>
        <w:t>carbon monoxide</w:t>
      </w:r>
      <w:r w:rsidR="00697B2C">
        <w:rPr>
          <w:rFonts w:ascii="Arial" w:hAnsi="Arial" w:cs="Arial"/>
          <w:sz w:val="22"/>
          <w:szCs w:val="22"/>
        </w:rPr>
        <w:t xml:space="preserve"> (CO)</w:t>
      </w:r>
      <w:r w:rsidR="006254EC">
        <w:rPr>
          <w:rFonts w:ascii="Arial" w:hAnsi="Arial" w:cs="Arial"/>
          <w:sz w:val="22"/>
          <w:szCs w:val="22"/>
        </w:rPr>
        <w:t xml:space="preserve"> and nitro</w:t>
      </w:r>
      <w:r w:rsidR="00EE27CE">
        <w:rPr>
          <w:rFonts w:ascii="Arial" w:hAnsi="Arial" w:cs="Arial"/>
          <w:sz w:val="22"/>
          <w:szCs w:val="22"/>
        </w:rPr>
        <w:t>gen</w:t>
      </w:r>
      <w:r w:rsidR="006254EC">
        <w:rPr>
          <w:rFonts w:ascii="Arial" w:hAnsi="Arial" w:cs="Arial"/>
          <w:sz w:val="22"/>
          <w:szCs w:val="22"/>
        </w:rPr>
        <w:t xml:space="preserve"> oxides</w:t>
      </w:r>
      <w:r w:rsidR="009F226D">
        <w:rPr>
          <w:rFonts w:ascii="Arial" w:hAnsi="Arial" w:cs="Arial"/>
          <w:sz w:val="22"/>
          <w:szCs w:val="22"/>
        </w:rPr>
        <w:t xml:space="preserve"> (NOx)</w:t>
      </w:r>
      <w:r w:rsidR="006254EC">
        <w:rPr>
          <w:rFonts w:ascii="Arial" w:hAnsi="Arial" w:cs="Arial"/>
          <w:sz w:val="22"/>
          <w:szCs w:val="22"/>
        </w:rPr>
        <w:t xml:space="preserve"> </w:t>
      </w:r>
      <w:r w:rsidR="00E55205">
        <w:rPr>
          <w:rFonts w:ascii="Arial" w:hAnsi="Arial" w:cs="Arial"/>
          <w:sz w:val="22"/>
          <w:szCs w:val="22"/>
        </w:rPr>
        <w:t>exceeds 100 tons per year each.</w:t>
      </w:r>
    </w:p>
    <w:p w14:paraId="40E5811F" w14:textId="77777777" w:rsidR="00CB43FA" w:rsidRDefault="00CB43FA" w:rsidP="000F73C3">
      <w:pPr>
        <w:jc w:val="both"/>
        <w:outlineLvl w:val="0"/>
        <w:rPr>
          <w:rFonts w:ascii="Arial" w:hAnsi="Arial" w:cs="Arial"/>
          <w:sz w:val="22"/>
          <w:szCs w:val="22"/>
        </w:rPr>
      </w:pPr>
    </w:p>
    <w:p w14:paraId="58419A2C" w14:textId="0B37FB7D"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w:t>
      </w:r>
      <w:r w:rsidR="002028CA">
        <w:rPr>
          <w:rFonts w:ascii="Arial" w:hAnsi="Arial" w:cs="Arial"/>
          <w:sz w:val="22"/>
          <w:szCs w:val="22"/>
        </w:rPr>
        <w:t>n area</w:t>
      </w:r>
      <w:r>
        <w:rPr>
          <w:rFonts w:ascii="Arial" w:hAnsi="Arial" w:cs="Arial"/>
          <w:sz w:val="22"/>
          <w:szCs w:val="22"/>
        </w:rPr>
        <w:t xml:space="preserve">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3D550D27" w14:textId="77777777" w:rsidR="00CB43FA" w:rsidRPr="003173E8" w:rsidRDefault="00CB43FA" w:rsidP="000F73C3">
      <w:pPr>
        <w:jc w:val="both"/>
        <w:rPr>
          <w:rFonts w:ascii="Arial" w:hAnsi="Arial" w:cs="Arial"/>
          <w:sz w:val="22"/>
          <w:szCs w:val="22"/>
        </w:rPr>
      </w:pPr>
    </w:p>
    <w:p w14:paraId="781087D0" w14:textId="1604A170" w:rsidR="00CF52FF" w:rsidRDefault="00CF52FF" w:rsidP="00CF52FF">
      <w:pPr>
        <w:jc w:val="both"/>
        <w:rPr>
          <w:rFonts w:ascii="Arial" w:hAnsi="Arial" w:cs="Arial"/>
          <w:sz w:val="22"/>
          <w:szCs w:val="22"/>
        </w:rPr>
      </w:pPr>
      <w:r>
        <w:rPr>
          <w:rFonts w:ascii="Arial" w:hAnsi="Arial" w:cs="Arial"/>
          <w:sz w:val="22"/>
          <w:szCs w:val="22"/>
        </w:rPr>
        <w:t xml:space="preserve">EUUNIT1101 and EUUNIT1102 at the stationary source were </w:t>
      </w:r>
      <w:r w:rsidRPr="00290754">
        <w:rPr>
          <w:rFonts w:ascii="Arial" w:hAnsi="Arial" w:cs="Arial"/>
          <w:sz w:val="22"/>
          <w:szCs w:val="22"/>
        </w:rPr>
        <w:t xml:space="preserve">subject to </w:t>
      </w:r>
      <w:r>
        <w:rPr>
          <w:rFonts w:ascii="Arial" w:hAnsi="Arial" w:cs="Arial"/>
          <w:sz w:val="22"/>
          <w:szCs w:val="22"/>
        </w:rPr>
        <w:t xml:space="preserve">review under the </w:t>
      </w:r>
      <w:r w:rsidRPr="00290754">
        <w:rPr>
          <w:rFonts w:ascii="Arial" w:hAnsi="Arial" w:cs="Arial"/>
          <w:sz w:val="22"/>
          <w:szCs w:val="22"/>
        </w:rPr>
        <w:t>Prevention of Significant Deterioration</w:t>
      </w:r>
      <w:r>
        <w:rPr>
          <w:rFonts w:ascii="Arial" w:hAnsi="Arial" w:cs="Arial"/>
          <w:sz w:val="22"/>
          <w:szCs w:val="22"/>
        </w:rPr>
        <w:t xml:space="preserve"> regulations of </w:t>
      </w:r>
      <w:r w:rsidRPr="00604E76">
        <w:rPr>
          <w:rFonts w:ascii="Arial" w:hAnsi="Arial" w:cs="Arial"/>
          <w:sz w:val="22"/>
          <w:szCs w:val="22"/>
        </w:rPr>
        <w:t>40 CFR 52.21,</w:t>
      </w:r>
      <w:r>
        <w:rPr>
          <w:rFonts w:ascii="Arial" w:hAnsi="Arial" w:cs="Arial"/>
          <w:sz w:val="22"/>
          <w:szCs w:val="22"/>
        </w:rPr>
        <w:t xml:space="preserve"> </w:t>
      </w:r>
      <w:r w:rsidRPr="00290754">
        <w:rPr>
          <w:rFonts w:ascii="Arial" w:hAnsi="Arial" w:cs="Arial"/>
          <w:sz w:val="22"/>
          <w:szCs w:val="22"/>
        </w:rPr>
        <w:t xml:space="preserve">because </w:t>
      </w:r>
      <w:r>
        <w:rPr>
          <w:rFonts w:ascii="Arial" w:hAnsi="Arial" w:cs="Arial"/>
          <w:sz w:val="22"/>
          <w:szCs w:val="22"/>
        </w:rPr>
        <w:t xml:space="preserve">at the time of New Source Review permitting the potential to emit of </w:t>
      </w:r>
      <w:r w:rsidR="00034814" w:rsidRPr="00034814">
        <w:rPr>
          <w:rFonts w:ascii="Arial" w:hAnsi="Arial" w:cs="Arial"/>
          <w:sz w:val="22"/>
          <w:szCs w:val="22"/>
        </w:rPr>
        <w:t>carbon monoxide</w:t>
      </w:r>
      <w:r w:rsidR="00034814">
        <w:rPr>
          <w:rFonts w:ascii="Arial" w:hAnsi="Arial" w:cs="Arial"/>
          <w:sz w:val="22"/>
          <w:szCs w:val="22"/>
        </w:rPr>
        <w:t xml:space="preserve"> (CO)</w:t>
      </w:r>
      <w:r>
        <w:rPr>
          <w:rFonts w:ascii="Arial" w:hAnsi="Arial" w:cs="Arial"/>
          <w:sz w:val="22"/>
          <w:szCs w:val="22"/>
        </w:rPr>
        <w:t xml:space="preserve"> and nitrogen oxides</w:t>
      </w:r>
      <w:r w:rsidR="00034814">
        <w:rPr>
          <w:rFonts w:ascii="Arial" w:hAnsi="Arial" w:cs="Arial"/>
          <w:sz w:val="22"/>
          <w:szCs w:val="22"/>
        </w:rPr>
        <w:t xml:space="preserve"> (NOx)</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greater than </w:t>
      </w:r>
      <w:r>
        <w:rPr>
          <w:rFonts w:ascii="Arial" w:hAnsi="Arial" w:cs="Arial"/>
          <w:sz w:val="22"/>
          <w:szCs w:val="22"/>
        </w:rPr>
        <w:t>250</w:t>
      </w:r>
      <w:r w:rsidRPr="00290754">
        <w:rPr>
          <w:rFonts w:ascii="Arial" w:hAnsi="Arial" w:cs="Arial"/>
          <w:sz w:val="22"/>
          <w:szCs w:val="22"/>
        </w:rPr>
        <w:t xml:space="preserve"> tons per year</w:t>
      </w:r>
      <w:r w:rsidRPr="00295FBF">
        <w:rPr>
          <w:rFonts w:ascii="Arial" w:hAnsi="Arial" w:cs="Arial"/>
          <w:color w:val="0000FF"/>
          <w:sz w:val="22"/>
          <w:szCs w:val="22"/>
        </w:rPr>
        <w:t>.</w:t>
      </w:r>
    </w:p>
    <w:p w14:paraId="622DFB87" w14:textId="77777777" w:rsidR="000F73C3" w:rsidRDefault="000F73C3" w:rsidP="000F73C3">
      <w:pPr>
        <w:jc w:val="both"/>
        <w:outlineLvl w:val="0"/>
        <w:rPr>
          <w:rFonts w:ascii="Arial" w:hAnsi="Arial" w:cs="Arial"/>
          <w:sz w:val="22"/>
          <w:szCs w:val="22"/>
        </w:rPr>
      </w:pPr>
    </w:p>
    <w:p w14:paraId="1192C928" w14:textId="77777777" w:rsidR="00FC58F9" w:rsidRDefault="00FC58F9" w:rsidP="00FC58F9">
      <w:pPr>
        <w:jc w:val="both"/>
        <w:rPr>
          <w:rFonts w:ascii="Arial" w:hAnsi="Arial" w:cs="Arial"/>
          <w:sz w:val="22"/>
          <w:szCs w:val="22"/>
        </w:rPr>
      </w:pPr>
      <w:r>
        <w:rPr>
          <w:rFonts w:ascii="Arial" w:hAnsi="Arial" w:cs="Arial"/>
          <w:sz w:val="22"/>
          <w:szCs w:val="22"/>
        </w:rPr>
        <w:t>EUAPU at the stationary source is subject to the Maximum Achievable Control Technology Standards under the National Emission Standards for Hazardous Air Pollutants for Stationary Reciprocating Internal Combustion Engines for Area Sources, promulgated in 40 CFR Part 63, Subparts A and ZZZZ.</w:t>
      </w:r>
    </w:p>
    <w:p w14:paraId="473BB057" w14:textId="77777777" w:rsidR="00FC58F9" w:rsidRDefault="00FC58F9" w:rsidP="00FC58F9">
      <w:pPr>
        <w:jc w:val="both"/>
        <w:rPr>
          <w:rFonts w:ascii="Arial" w:hAnsi="Arial" w:cs="Arial"/>
          <w:sz w:val="22"/>
          <w:szCs w:val="22"/>
        </w:rPr>
      </w:pPr>
    </w:p>
    <w:p w14:paraId="2A6F7C98" w14:textId="77777777" w:rsidR="00FC58F9" w:rsidRDefault="00FC58F9" w:rsidP="00FC58F9">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54E4E5E2" w14:textId="77777777" w:rsidR="00FC58F9" w:rsidRDefault="00FC58F9" w:rsidP="00FC58F9">
      <w:pPr>
        <w:jc w:val="both"/>
        <w:rPr>
          <w:rFonts w:ascii="Arial" w:hAnsi="Arial" w:cs="Arial"/>
          <w:sz w:val="22"/>
          <w:szCs w:val="22"/>
        </w:rPr>
      </w:pPr>
    </w:p>
    <w:p w14:paraId="71AD8D02" w14:textId="153AAC8A" w:rsidR="000F73C3" w:rsidRPr="00FF6164" w:rsidRDefault="00D9587D" w:rsidP="00EA6115">
      <w:pPr>
        <w:autoSpaceDE w:val="0"/>
        <w:autoSpaceDN w:val="0"/>
        <w:adjustRightInd w:val="0"/>
        <w:jc w:val="both"/>
        <w:rPr>
          <w:rFonts w:ascii="Arial" w:hAnsi="Arial" w:cs="Arial"/>
          <w:sz w:val="22"/>
          <w:szCs w:val="22"/>
          <w:u w:val="single"/>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w:t>
      </w:r>
      <w:r w:rsidR="00B74591">
        <w:rPr>
          <w:rFonts w:ascii="Arial" w:hAnsi="Arial" w:cs="Arial"/>
          <w:sz w:val="22"/>
          <w:szCs w:val="22"/>
        </w:rPr>
        <w:t xml:space="preserve">none of the emission units at the source have control devices. </w:t>
      </w:r>
    </w:p>
    <w:p w14:paraId="2A076EC7" w14:textId="77777777" w:rsidR="000F73C3" w:rsidRPr="004E13FD" w:rsidRDefault="000F73C3" w:rsidP="000F73C3">
      <w:pPr>
        <w:jc w:val="both"/>
        <w:rPr>
          <w:rFonts w:ascii="Arial" w:hAnsi="Arial" w:cs="Arial"/>
          <w:sz w:val="22"/>
          <w:szCs w:val="22"/>
        </w:rPr>
      </w:pPr>
    </w:p>
    <w:p w14:paraId="7A31953E"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5B375A44" w14:textId="77777777" w:rsidR="000F73C3" w:rsidRDefault="000F73C3" w:rsidP="000F73C3">
      <w:pPr>
        <w:jc w:val="both"/>
        <w:rPr>
          <w:rFonts w:ascii="Arial" w:hAnsi="Arial" w:cs="Arial"/>
          <w:sz w:val="22"/>
          <w:szCs w:val="22"/>
        </w:rPr>
      </w:pPr>
    </w:p>
    <w:p w14:paraId="758ECE86"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295D322" w14:textId="77777777" w:rsidR="000F73C3" w:rsidRPr="00290754" w:rsidRDefault="000F73C3" w:rsidP="000F73C3">
      <w:pPr>
        <w:jc w:val="both"/>
        <w:rPr>
          <w:rFonts w:ascii="Arial" w:hAnsi="Arial" w:cs="Arial"/>
          <w:sz w:val="22"/>
          <w:szCs w:val="22"/>
        </w:rPr>
      </w:pPr>
    </w:p>
    <w:p w14:paraId="48D17AEB"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276572B9" w14:textId="77777777" w:rsidR="000F73C3" w:rsidRDefault="000F73C3" w:rsidP="000F73C3">
      <w:pPr>
        <w:jc w:val="both"/>
        <w:rPr>
          <w:rFonts w:ascii="Arial" w:hAnsi="Arial" w:cs="Arial"/>
          <w:sz w:val="22"/>
          <w:szCs w:val="22"/>
        </w:rPr>
      </w:pPr>
    </w:p>
    <w:p w14:paraId="1020E90C" w14:textId="081A3BA7" w:rsidR="00A23898" w:rsidRPr="00FF6164" w:rsidRDefault="000F73C3" w:rsidP="00A23898">
      <w:pPr>
        <w:jc w:val="both"/>
        <w:rPr>
          <w:rFonts w:ascii="Arial" w:hAnsi="Arial"/>
          <w:bCs/>
          <w:sz w:val="22"/>
          <w:szCs w:val="22"/>
        </w:rPr>
      </w:pPr>
      <w:r w:rsidRPr="00962036">
        <w:rPr>
          <w:rFonts w:ascii="Arial" w:hAnsi="Arial" w:cs="Arial"/>
          <w:bCs/>
          <w:sz w:val="22"/>
        </w:rPr>
        <w:lastRenderedPageBreak/>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275C8F">
        <w:rPr>
          <w:rFonts w:ascii="Arial" w:hAnsi="Arial" w:cs="Arial"/>
          <w:bCs/>
          <w:sz w:val="22"/>
        </w:rPr>
        <w:t>MI-ROP-B8573-2019</w:t>
      </w:r>
      <w:r w:rsidR="009B3DAC">
        <w:rPr>
          <w:rFonts w:ascii="Arial" w:hAnsi="Arial" w:cs="Arial"/>
          <w:bCs/>
          <w:color w:val="0000FF"/>
          <w:sz w:val="22"/>
        </w:rPr>
        <w:t xml:space="preserve"> </w:t>
      </w:r>
      <w:r w:rsidRPr="00962036">
        <w:rPr>
          <w:rFonts w:ascii="Arial" w:hAnsi="Arial" w:cs="Arial"/>
          <w:bCs/>
          <w:sz w:val="22"/>
        </w:rPr>
        <w:t xml:space="preserve">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r w:rsidR="00A23898">
        <w:rPr>
          <w:rFonts w:ascii="Arial" w:hAnsi="Arial" w:cs="Arial"/>
          <w:bCs/>
          <w:sz w:val="22"/>
        </w:rPr>
        <w:t xml:space="preserve"> </w:t>
      </w:r>
    </w:p>
    <w:p w14:paraId="775A3B48"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5419850C" w14:textId="77777777" w:rsidTr="00BE493F">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5BA13FCD"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499D9C4F" w14:textId="77777777" w:rsidTr="00BE493F">
        <w:tc>
          <w:tcPr>
            <w:tcW w:w="2565" w:type="dxa"/>
            <w:tcBorders>
              <w:top w:val="single" w:sz="4" w:space="0" w:color="auto"/>
              <w:left w:val="double" w:sz="4" w:space="0" w:color="auto"/>
            </w:tcBorders>
          </w:tcPr>
          <w:p w14:paraId="7211F493" w14:textId="725D04E6" w:rsidR="000F73C3" w:rsidRPr="00290754" w:rsidRDefault="00B27922" w:rsidP="00F478F0">
            <w:pPr>
              <w:rPr>
                <w:rFonts w:ascii="Arial" w:hAnsi="Arial" w:cs="Arial"/>
                <w:sz w:val="22"/>
                <w:szCs w:val="22"/>
              </w:rPr>
            </w:pPr>
            <w:r>
              <w:rPr>
                <w:rFonts w:ascii="Arial" w:hAnsi="Arial" w:cs="Arial"/>
                <w:sz w:val="22"/>
                <w:szCs w:val="22"/>
              </w:rPr>
              <w:t>438-87B</w:t>
            </w:r>
          </w:p>
        </w:tc>
        <w:tc>
          <w:tcPr>
            <w:tcW w:w="2565" w:type="dxa"/>
            <w:tcBorders>
              <w:top w:val="single" w:sz="4" w:space="0" w:color="auto"/>
            </w:tcBorders>
          </w:tcPr>
          <w:p w14:paraId="35E095BA" w14:textId="27F6E8C0" w:rsidR="000F73C3" w:rsidRPr="00290754" w:rsidRDefault="007E02C2" w:rsidP="00F478F0">
            <w:pPr>
              <w:rPr>
                <w:rFonts w:ascii="Arial" w:hAnsi="Arial" w:cs="Arial"/>
                <w:sz w:val="22"/>
                <w:szCs w:val="22"/>
              </w:rPr>
            </w:pPr>
            <w:r>
              <w:rPr>
                <w:rFonts w:ascii="Arial" w:hAnsi="Arial" w:cs="Arial"/>
                <w:sz w:val="22"/>
                <w:szCs w:val="22"/>
              </w:rPr>
              <w:t>438-87A</w:t>
            </w:r>
          </w:p>
        </w:tc>
        <w:tc>
          <w:tcPr>
            <w:tcW w:w="2565" w:type="dxa"/>
            <w:tcBorders>
              <w:top w:val="single" w:sz="4" w:space="0" w:color="auto"/>
            </w:tcBorders>
          </w:tcPr>
          <w:p w14:paraId="03DCD0D3" w14:textId="3B9E96AA" w:rsidR="000F73C3" w:rsidRPr="00290754" w:rsidRDefault="007E02C2" w:rsidP="00F478F0">
            <w:pPr>
              <w:rPr>
                <w:rFonts w:ascii="Arial" w:hAnsi="Arial" w:cs="Arial"/>
                <w:sz w:val="22"/>
                <w:szCs w:val="22"/>
              </w:rPr>
            </w:pPr>
            <w:r>
              <w:rPr>
                <w:rFonts w:ascii="Arial" w:hAnsi="Arial" w:cs="Arial"/>
                <w:sz w:val="22"/>
                <w:szCs w:val="22"/>
              </w:rPr>
              <w:t>438-87</w:t>
            </w:r>
          </w:p>
        </w:tc>
        <w:tc>
          <w:tcPr>
            <w:tcW w:w="2565" w:type="dxa"/>
            <w:tcBorders>
              <w:top w:val="single" w:sz="4" w:space="0" w:color="auto"/>
              <w:right w:val="double" w:sz="4" w:space="0" w:color="auto"/>
            </w:tcBorders>
          </w:tcPr>
          <w:p w14:paraId="4943D05F"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883AE15" w14:textId="77777777" w:rsidR="000F73C3" w:rsidRDefault="000F73C3" w:rsidP="000F73C3">
      <w:pPr>
        <w:rPr>
          <w:rFonts w:ascii="Arial" w:hAnsi="Arial" w:cs="Arial"/>
          <w:sz w:val="22"/>
          <w:szCs w:val="22"/>
        </w:rPr>
      </w:pPr>
    </w:p>
    <w:p w14:paraId="6EBA4FB1"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7C902113" w14:textId="77777777" w:rsidR="000F73C3" w:rsidRPr="00DA122E" w:rsidRDefault="000F73C3" w:rsidP="000F73C3">
      <w:pPr>
        <w:rPr>
          <w:rFonts w:ascii="Arial" w:hAnsi="Arial" w:cs="Arial"/>
          <w:sz w:val="22"/>
          <w:szCs w:val="22"/>
        </w:rPr>
      </w:pPr>
    </w:p>
    <w:p w14:paraId="51F4918A" w14:textId="315123C5"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2E803067" w14:textId="77777777" w:rsidR="000F73C3" w:rsidRPr="00DA122E" w:rsidRDefault="000F73C3" w:rsidP="000F73C3">
      <w:pPr>
        <w:rPr>
          <w:rFonts w:ascii="Arial" w:hAnsi="Arial" w:cs="Arial"/>
          <w:sz w:val="22"/>
          <w:szCs w:val="22"/>
        </w:rPr>
      </w:pPr>
    </w:p>
    <w:p w14:paraId="08330268" w14:textId="5E5327EA"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27F01504" w14:textId="77777777" w:rsidR="000F73C3" w:rsidRPr="00D122B6" w:rsidRDefault="000F73C3" w:rsidP="000F73C3">
      <w:pPr>
        <w:rPr>
          <w:rFonts w:ascii="Arial" w:hAnsi="Arial" w:cs="Arial"/>
          <w:sz w:val="22"/>
          <w:szCs w:val="22"/>
        </w:rPr>
      </w:pPr>
    </w:p>
    <w:p w14:paraId="40630E00"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31CDDC8" w14:textId="77777777" w:rsidR="000F73C3" w:rsidRPr="00D122B6" w:rsidRDefault="000F73C3" w:rsidP="000F73C3">
      <w:pPr>
        <w:rPr>
          <w:rFonts w:ascii="Arial" w:hAnsi="Arial" w:cs="Arial"/>
          <w:sz w:val="22"/>
          <w:szCs w:val="22"/>
        </w:rPr>
      </w:pPr>
    </w:p>
    <w:p w14:paraId="75751BF1" w14:textId="524140FD"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28BDE809" w14:textId="77777777" w:rsidR="000F73C3" w:rsidRPr="00290754" w:rsidRDefault="000F73C3" w:rsidP="000F73C3">
      <w:pPr>
        <w:rPr>
          <w:rFonts w:ascii="Arial" w:hAnsi="Arial" w:cs="Arial"/>
          <w:sz w:val="22"/>
          <w:szCs w:val="22"/>
        </w:rPr>
      </w:pPr>
    </w:p>
    <w:p w14:paraId="6A31BC57" w14:textId="77777777" w:rsidR="0013496F" w:rsidRPr="00290754" w:rsidRDefault="0013496F" w:rsidP="0013496F">
      <w:pPr>
        <w:jc w:val="both"/>
        <w:rPr>
          <w:rFonts w:ascii="Arial" w:hAnsi="Arial" w:cs="Arial"/>
          <w:sz w:val="22"/>
          <w:szCs w:val="22"/>
        </w:rPr>
      </w:pPr>
      <w:r w:rsidRPr="00290754">
        <w:rPr>
          <w:rFonts w:ascii="Arial" w:hAnsi="Arial" w:cs="Arial"/>
          <w:sz w:val="22"/>
          <w:szCs w:val="22"/>
        </w:rPr>
        <w:t xml:space="preserve">The following table lists </w:t>
      </w:r>
      <w:r>
        <w:rPr>
          <w:rFonts w:ascii="Arial" w:hAnsi="Arial" w:cs="Arial"/>
          <w:sz w:val="22"/>
          <w:szCs w:val="22"/>
        </w:rPr>
        <w:t xml:space="preserve">PTI exempt </w:t>
      </w:r>
      <w:r w:rsidRPr="00290754">
        <w:rPr>
          <w:rFonts w:ascii="Arial" w:hAnsi="Arial" w:cs="Arial"/>
          <w:sz w:val="22"/>
          <w:szCs w:val="22"/>
        </w:rPr>
        <w:t xml:space="preserve">processes that were </w:t>
      </w:r>
      <w:r>
        <w:rPr>
          <w:rFonts w:ascii="Arial" w:hAnsi="Arial" w:cs="Arial"/>
          <w:sz w:val="22"/>
          <w:szCs w:val="22"/>
        </w:rPr>
        <w:t xml:space="preserve">not </w:t>
      </w:r>
      <w:r w:rsidRPr="00290754">
        <w:rPr>
          <w:rFonts w:ascii="Arial" w:hAnsi="Arial" w:cs="Arial"/>
          <w:sz w:val="22"/>
          <w:szCs w:val="22"/>
        </w:rPr>
        <w:t xml:space="preserve">included in the </w:t>
      </w:r>
      <w:r>
        <w:rPr>
          <w:rFonts w:ascii="Arial" w:hAnsi="Arial" w:cs="Arial"/>
          <w:sz w:val="22"/>
          <w:szCs w:val="22"/>
        </w:rPr>
        <w:t xml:space="preserve">Draft </w:t>
      </w:r>
      <w:r w:rsidRPr="00290754">
        <w:rPr>
          <w:rFonts w:ascii="Arial" w:hAnsi="Arial" w:cs="Arial"/>
          <w:sz w:val="22"/>
          <w:szCs w:val="22"/>
        </w:rPr>
        <w:t xml:space="preserve">ROP </w:t>
      </w:r>
      <w:r w:rsidRPr="00DA122E">
        <w:rPr>
          <w:rFonts w:ascii="Arial" w:hAnsi="Arial" w:cs="Arial"/>
          <w:sz w:val="22"/>
          <w:szCs w:val="22"/>
        </w:rPr>
        <w:t>pursuant to</w:t>
      </w:r>
      <w:r w:rsidRPr="00290754">
        <w:rPr>
          <w:rFonts w:ascii="Arial" w:hAnsi="Arial" w:cs="Arial"/>
          <w:sz w:val="22"/>
          <w:szCs w:val="22"/>
        </w:rPr>
        <w:t xml:space="preserve"> Rule</w:t>
      </w:r>
      <w:r>
        <w:rPr>
          <w:rFonts w:ascii="Arial" w:hAnsi="Arial" w:cs="Arial"/>
          <w:sz w:val="22"/>
          <w:szCs w:val="22"/>
        </w:rPr>
        <w:t> </w:t>
      </w:r>
      <w:r w:rsidRPr="00290754">
        <w:rPr>
          <w:rFonts w:ascii="Arial" w:hAnsi="Arial" w:cs="Arial"/>
          <w:sz w:val="22"/>
          <w:szCs w:val="22"/>
        </w:rPr>
        <w:t>212(</w:t>
      </w:r>
      <w:r>
        <w:rPr>
          <w:rFonts w:ascii="Arial" w:hAnsi="Arial" w:cs="Arial"/>
          <w:sz w:val="22"/>
          <w:szCs w:val="22"/>
        </w:rPr>
        <w:t>4</w:t>
      </w:r>
      <w:r w:rsidRPr="00290754">
        <w:rPr>
          <w:rFonts w:ascii="Arial" w:hAnsi="Arial" w:cs="Arial"/>
          <w:sz w:val="22"/>
          <w:szCs w:val="22"/>
        </w:rPr>
        <w:t>).  These processes are not subject to any process-specific emission limits or standards.</w:t>
      </w:r>
    </w:p>
    <w:p w14:paraId="11134DCB" w14:textId="77777777" w:rsidR="0013496F" w:rsidRDefault="0013496F" w:rsidP="0013496F">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739"/>
        <w:gridCol w:w="2070"/>
        <w:gridCol w:w="2111"/>
      </w:tblGrid>
      <w:tr w:rsidR="0013496F" w:rsidRPr="00290754" w14:paraId="1193B2D4" w14:textId="77777777" w:rsidTr="001A722A">
        <w:trPr>
          <w:tblHeader/>
        </w:trPr>
        <w:tc>
          <w:tcPr>
            <w:tcW w:w="2250" w:type="dxa"/>
            <w:tcBorders>
              <w:top w:val="double" w:sz="6" w:space="0" w:color="auto"/>
              <w:bottom w:val="double" w:sz="6" w:space="0" w:color="auto"/>
              <w:right w:val="single" w:sz="6" w:space="0" w:color="auto"/>
            </w:tcBorders>
            <w:shd w:val="pct10" w:color="auto" w:fill="auto"/>
          </w:tcPr>
          <w:p w14:paraId="2C9C25B6" w14:textId="77777777" w:rsidR="0013496F" w:rsidRPr="00290754" w:rsidRDefault="0013496F" w:rsidP="0082542E">
            <w:pPr>
              <w:jc w:val="center"/>
              <w:rPr>
                <w:rFonts w:ascii="Arial" w:hAnsi="Arial" w:cs="Arial"/>
                <w:b/>
                <w:sz w:val="22"/>
                <w:szCs w:val="22"/>
              </w:rPr>
            </w:pPr>
            <w:r w:rsidRPr="00290754">
              <w:rPr>
                <w:rFonts w:ascii="Arial" w:hAnsi="Arial" w:cs="Arial"/>
                <w:b/>
                <w:sz w:val="22"/>
                <w:szCs w:val="22"/>
              </w:rPr>
              <w:t>Emission Unit ID</w:t>
            </w:r>
          </w:p>
        </w:tc>
        <w:tc>
          <w:tcPr>
            <w:tcW w:w="3739" w:type="dxa"/>
            <w:tcBorders>
              <w:top w:val="double" w:sz="6" w:space="0" w:color="auto"/>
              <w:bottom w:val="double" w:sz="6" w:space="0" w:color="auto"/>
              <w:right w:val="single" w:sz="6" w:space="0" w:color="auto"/>
            </w:tcBorders>
            <w:shd w:val="pct10" w:color="auto" w:fill="auto"/>
          </w:tcPr>
          <w:p w14:paraId="7D5F7D19" w14:textId="77777777" w:rsidR="0013496F" w:rsidRPr="00290754" w:rsidRDefault="0013496F" w:rsidP="0082542E">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w:t>
            </w:r>
            <w:r w:rsidRPr="00290754">
              <w:rPr>
                <w:rFonts w:ascii="Arial" w:hAnsi="Arial" w:cs="Arial"/>
                <w:b/>
                <w:sz w:val="22"/>
                <w:szCs w:val="22"/>
              </w:rPr>
              <w:t>Emission Unit</w:t>
            </w:r>
          </w:p>
        </w:tc>
        <w:tc>
          <w:tcPr>
            <w:tcW w:w="2070" w:type="dxa"/>
            <w:tcBorders>
              <w:top w:val="double" w:sz="6" w:space="0" w:color="auto"/>
              <w:bottom w:val="double" w:sz="6" w:space="0" w:color="auto"/>
              <w:right w:val="single" w:sz="4" w:space="0" w:color="auto"/>
            </w:tcBorders>
            <w:shd w:val="pct10" w:color="auto" w:fill="auto"/>
          </w:tcPr>
          <w:p w14:paraId="534F1AF2" w14:textId="77777777" w:rsidR="0013496F" w:rsidRDefault="0013496F" w:rsidP="0082542E">
            <w:pPr>
              <w:jc w:val="center"/>
              <w:rPr>
                <w:rFonts w:ascii="Arial" w:hAnsi="Arial" w:cs="Arial"/>
                <w:b/>
                <w:sz w:val="22"/>
                <w:szCs w:val="22"/>
              </w:rPr>
            </w:pPr>
            <w:r>
              <w:rPr>
                <w:rFonts w:ascii="Arial" w:hAnsi="Arial" w:cs="Arial"/>
                <w:b/>
                <w:sz w:val="22"/>
                <w:szCs w:val="22"/>
              </w:rPr>
              <w:t>Rule 212(4)</w:t>
            </w:r>
          </w:p>
          <w:p w14:paraId="1CC9A14A" w14:textId="77777777" w:rsidR="0013496F" w:rsidRPr="00290754" w:rsidRDefault="0013496F" w:rsidP="0082542E">
            <w:pPr>
              <w:jc w:val="center"/>
              <w:rPr>
                <w:rFonts w:ascii="Arial" w:hAnsi="Arial" w:cs="Arial"/>
                <w:b/>
                <w:sz w:val="22"/>
                <w:szCs w:val="22"/>
              </w:rPr>
            </w:pPr>
            <w:r>
              <w:rPr>
                <w:rFonts w:ascii="Arial" w:hAnsi="Arial" w:cs="Arial"/>
                <w:b/>
                <w:sz w:val="22"/>
                <w:szCs w:val="22"/>
              </w:rPr>
              <w:t>Citation</w:t>
            </w:r>
          </w:p>
        </w:tc>
        <w:tc>
          <w:tcPr>
            <w:tcW w:w="2111" w:type="dxa"/>
            <w:tcBorders>
              <w:top w:val="double" w:sz="6" w:space="0" w:color="auto"/>
              <w:left w:val="single" w:sz="4" w:space="0" w:color="auto"/>
              <w:bottom w:val="double" w:sz="6" w:space="0" w:color="auto"/>
              <w:right w:val="double" w:sz="6" w:space="0" w:color="auto"/>
            </w:tcBorders>
            <w:shd w:val="pct10" w:color="auto" w:fill="auto"/>
          </w:tcPr>
          <w:p w14:paraId="7E3D5285" w14:textId="77777777" w:rsidR="0013496F" w:rsidRPr="00290754" w:rsidRDefault="0013496F" w:rsidP="0082542E">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13496F" w:rsidRPr="00290754" w14:paraId="564A6E9D" w14:textId="77777777" w:rsidTr="001F798E">
        <w:tc>
          <w:tcPr>
            <w:tcW w:w="2250" w:type="dxa"/>
            <w:tcBorders>
              <w:top w:val="double" w:sz="6" w:space="0" w:color="auto"/>
              <w:bottom w:val="double" w:sz="6" w:space="0" w:color="auto"/>
            </w:tcBorders>
          </w:tcPr>
          <w:p w14:paraId="6A4021E4" w14:textId="3C1B3799" w:rsidR="0013496F" w:rsidRPr="00290754" w:rsidRDefault="00134701" w:rsidP="0082542E">
            <w:pPr>
              <w:rPr>
                <w:rFonts w:ascii="Arial" w:hAnsi="Arial" w:cs="Arial"/>
                <w:sz w:val="22"/>
                <w:szCs w:val="22"/>
              </w:rPr>
            </w:pPr>
            <w:r>
              <w:rPr>
                <w:rFonts w:ascii="Arial" w:hAnsi="Arial" w:cs="Arial"/>
                <w:sz w:val="22"/>
                <w:szCs w:val="22"/>
              </w:rPr>
              <w:t>EUBOILER</w:t>
            </w:r>
          </w:p>
        </w:tc>
        <w:tc>
          <w:tcPr>
            <w:tcW w:w="3739" w:type="dxa"/>
            <w:tcBorders>
              <w:top w:val="double" w:sz="6" w:space="0" w:color="auto"/>
              <w:bottom w:val="double" w:sz="6" w:space="0" w:color="auto"/>
            </w:tcBorders>
          </w:tcPr>
          <w:p w14:paraId="39610E7B" w14:textId="79149A99" w:rsidR="0013496F" w:rsidRPr="00290754" w:rsidRDefault="00CE596B" w:rsidP="0082542E">
            <w:pPr>
              <w:rPr>
                <w:rFonts w:ascii="Arial" w:hAnsi="Arial" w:cs="Arial"/>
                <w:sz w:val="22"/>
                <w:szCs w:val="22"/>
              </w:rPr>
            </w:pPr>
            <w:r>
              <w:rPr>
                <w:rFonts w:ascii="Arial" w:hAnsi="Arial" w:cs="Arial"/>
                <w:sz w:val="22"/>
                <w:szCs w:val="22"/>
              </w:rPr>
              <w:t>Natural gas</w:t>
            </w:r>
            <w:r w:rsidR="00134701">
              <w:rPr>
                <w:rFonts w:ascii="Arial" w:hAnsi="Arial" w:cs="Arial"/>
                <w:sz w:val="22"/>
                <w:szCs w:val="22"/>
              </w:rPr>
              <w:t xml:space="preserve"> fired boiler 4.18 MMBtu/hr.</w:t>
            </w:r>
          </w:p>
        </w:tc>
        <w:tc>
          <w:tcPr>
            <w:tcW w:w="2070" w:type="dxa"/>
            <w:tcBorders>
              <w:top w:val="double" w:sz="6" w:space="0" w:color="auto"/>
              <w:bottom w:val="double" w:sz="6" w:space="0" w:color="auto"/>
            </w:tcBorders>
          </w:tcPr>
          <w:p w14:paraId="5B7558AD" w14:textId="47699292" w:rsidR="0013496F" w:rsidRPr="00290754" w:rsidRDefault="00134701" w:rsidP="0082542E">
            <w:pPr>
              <w:jc w:val="center"/>
              <w:rPr>
                <w:rFonts w:ascii="Arial" w:hAnsi="Arial" w:cs="Arial"/>
                <w:sz w:val="22"/>
                <w:szCs w:val="22"/>
              </w:rPr>
            </w:pPr>
            <w:r>
              <w:rPr>
                <w:rFonts w:ascii="Arial" w:hAnsi="Arial" w:cs="Arial"/>
                <w:sz w:val="22"/>
                <w:szCs w:val="22"/>
              </w:rPr>
              <w:t>R 3</w:t>
            </w:r>
            <w:r w:rsidR="001A722A">
              <w:rPr>
                <w:rFonts w:ascii="Arial" w:hAnsi="Arial" w:cs="Arial"/>
                <w:sz w:val="22"/>
                <w:szCs w:val="22"/>
              </w:rPr>
              <w:t>36.1212(4)(b)</w:t>
            </w:r>
          </w:p>
        </w:tc>
        <w:tc>
          <w:tcPr>
            <w:tcW w:w="2111" w:type="dxa"/>
            <w:tcBorders>
              <w:top w:val="double" w:sz="6" w:space="0" w:color="auto"/>
              <w:bottom w:val="double" w:sz="6" w:space="0" w:color="auto"/>
            </w:tcBorders>
          </w:tcPr>
          <w:p w14:paraId="3FD7D670" w14:textId="6EA07B45" w:rsidR="0013496F" w:rsidRPr="00290754" w:rsidRDefault="001A722A" w:rsidP="0082542E">
            <w:pPr>
              <w:jc w:val="center"/>
              <w:rPr>
                <w:rFonts w:ascii="Arial" w:hAnsi="Arial" w:cs="Arial"/>
                <w:sz w:val="22"/>
                <w:szCs w:val="22"/>
              </w:rPr>
            </w:pPr>
            <w:r>
              <w:rPr>
                <w:rFonts w:ascii="Arial" w:hAnsi="Arial" w:cs="Arial"/>
                <w:sz w:val="22"/>
                <w:szCs w:val="22"/>
              </w:rPr>
              <w:t>R 336.1282(2)(b)(i)</w:t>
            </w:r>
          </w:p>
        </w:tc>
      </w:tr>
    </w:tbl>
    <w:p w14:paraId="1E389A16" w14:textId="77777777" w:rsidR="00DE6E0D" w:rsidRPr="00290754" w:rsidRDefault="00DE6E0D" w:rsidP="000F73C3">
      <w:pPr>
        <w:rPr>
          <w:rFonts w:ascii="Arial" w:hAnsi="Arial" w:cs="Arial"/>
          <w:sz w:val="22"/>
          <w:szCs w:val="22"/>
        </w:rPr>
      </w:pPr>
    </w:p>
    <w:p w14:paraId="0B3A5AB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58B7F846" w14:textId="77777777" w:rsidR="000F73C3" w:rsidRPr="00290754" w:rsidRDefault="000F73C3" w:rsidP="000F73C3">
      <w:pPr>
        <w:rPr>
          <w:rFonts w:ascii="Arial" w:hAnsi="Arial" w:cs="Arial"/>
          <w:sz w:val="22"/>
          <w:szCs w:val="22"/>
        </w:rPr>
      </w:pPr>
    </w:p>
    <w:p w14:paraId="66FE7A71" w14:textId="77777777" w:rsidR="000F73C3" w:rsidRPr="00290754" w:rsidRDefault="000F73C3" w:rsidP="000F73C3">
      <w:pPr>
        <w:jc w:val="both"/>
        <w:rPr>
          <w:rFonts w:ascii="Arial" w:hAnsi="Arial" w:cs="Arial"/>
          <w:sz w:val="22"/>
          <w:szCs w:val="22"/>
        </w:rPr>
      </w:pPr>
    </w:p>
    <w:p w14:paraId="4BAC3E1B" w14:textId="379DDE6F"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29D771B8" w14:textId="77777777" w:rsidR="000F73C3" w:rsidRPr="00290754" w:rsidRDefault="000F73C3" w:rsidP="000F73C3">
      <w:pPr>
        <w:rPr>
          <w:rFonts w:ascii="Arial" w:hAnsi="Arial" w:cs="Arial"/>
          <w:sz w:val="22"/>
          <w:szCs w:val="22"/>
        </w:rPr>
      </w:pPr>
    </w:p>
    <w:p w14:paraId="49326680"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2D93215B" w14:textId="77777777" w:rsidR="000F73C3" w:rsidRPr="00EC0D9E" w:rsidRDefault="000F73C3" w:rsidP="000F73C3">
      <w:pPr>
        <w:rPr>
          <w:rFonts w:ascii="Arial" w:hAnsi="Arial" w:cs="Arial"/>
          <w:sz w:val="22"/>
          <w:szCs w:val="22"/>
        </w:rPr>
      </w:pPr>
    </w:p>
    <w:p w14:paraId="258986DF"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2807D614" w14:textId="77777777" w:rsidR="000F73C3" w:rsidRDefault="000F73C3" w:rsidP="000F73C3">
      <w:pPr>
        <w:jc w:val="both"/>
        <w:rPr>
          <w:rFonts w:ascii="Arial" w:hAnsi="Arial" w:cs="Arial"/>
          <w:sz w:val="22"/>
          <w:szCs w:val="22"/>
        </w:rPr>
      </w:pPr>
    </w:p>
    <w:p w14:paraId="4FAC9887"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2B645606" w14:textId="77777777" w:rsidR="000F73C3" w:rsidRPr="00290754" w:rsidRDefault="000F73C3" w:rsidP="000F73C3">
      <w:pPr>
        <w:jc w:val="both"/>
        <w:rPr>
          <w:rFonts w:ascii="Arial" w:hAnsi="Arial" w:cs="Arial"/>
          <w:sz w:val="22"/>
          <w:szCs w:val="22"/>
        </w:rPr>
      </w:pPr>
    </w:p>
    <w:p w14:paraId="4344FBFF" w14:textId="68698034" w:rsidR="00166264"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5126FB">
        <w:rPr>
          <w:rFonts w:ascii="Arial" w:hAnsi="Arial" w:cs="Arial"/>
          <w:sz w:val="22"/>
          <w:szCs w:val="22"/>
        </w:rPr>
        <w:t>Shane Nixon</w:t>
      </w:r>
      <w:r w:rsidRPr="00290754">
        <w:rPr>
          <w:rFonts w:ascii="Arial" w:hAnsi="Arial" w:cs="Arial"/>
          <w:sz w:val="22"/>
          <w:szCs w:val="22"/>
        </w:rPr>
        <w:t xml:space="preserve">, </w:t>
      </w:r>
      <w:r w:rsidR="005126FB">
        <w:rPr>
          <w:rFonts w:ascii="Arial" w:hAnsi="Arial" w:cs="Arial"/>
          <w:sz w:val="22"/>
          <w:szCs w:val="22"/>
        </w:rPr>
        <w:t>Cadillac/Gaylord</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7C752269" w14:textId="77777777" w:rsidR="00D56917" w:rsidRDefault="00166264" w:rsidP="00D56917">
      <w:pPr>
        <w:pStyle w:val="Header"/>
        <w:tabs>
          <w:tab w:val="clear" w:pos="4320"/>
          <w:tab w:val="clear" w:pos="8640"/>
        </w:tabs>
        <w:rPr>
          <w:rFonts w:ascii="Arial" w:hAnsi="Arial"/>
          <w:sz w:val="18"/>
        </w:rPr>
      </w:pPr>
      <w:r>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D56917" w14:paraId="6A44DF5B" w14:textId="77777777" w:rsidTr="00614819">
        <w:tc>
          <w:tcPr>
            <w:tcW w:w="2250" w:type="dxa"/>
          </w:tcPr>
          <w:p w14:paraId="34B603FE" w14:textId="77777777" w:rsidR="00D56917" w:rsidRDefault="00D56917" w:rsidP="00614819">
            <w:pPr>
              <w:jc w:val="center"/>
              <w:rPr>
                <w:rFonts w:ascii="Arial" w:hAnsi="Arial"/>
                <w:sz w:val="16"/>
              </w:rPr>
            </w:pPr>
          </w:p>
        </w:tc>
        <w:tc>
          <w:tcPr>
            <w:tcW w:w="5670" w:type="dxa"/>
          </w:tcPr>
          <w:p w14:paraId="45C3E5D7" w14:textId="77777777" w:rsidR="00D56917" w:rsidRDefault="00D56917" w:rsidP="00614819">
            <w:pPr>
              <w:ind w:left="-108" w:right="-140"/>
              <w:jc w:val="center"/>
              <w:rPr>
                <w:rFonts w:ascii="Arial" w:hAnsi="Arial"/>
              </w:rPr>
            </w:pPr>
            <w:r>
              <w:rPr>
                <w:rFonts w:ascii="Arial" w:hAnsi="Arial"/>
              </w:rPr>
              <w:t>Michigan Department of Environment, Great Lakes, and Energy</w:t>
            </w:r>
          </w:p>
          <w:p w14:paraId="07553649" w14:textId="77777777" w:rsidR="00D56917" w:rsidRDefault="00D56917" w:rsidP="00614819">
            <w:pPr>
              <w:jc w:val="center"/>
              <w:rPr>
                <w:rFonts w:ascii="Arial" w:hAnsi="Arial"/>
                <w:sz w:val="16"/>
              </w:rPr>
            </w:pPr>
            <w:r>
              <w:rPr>
                <w:rFonts w:ascii="Arial" w:hAnsi="Arial"/>
              </w:rPr>
              <w:t>Air Quality Division</w:t>
            </w:r>
          </w:p>
        </w:tc>
        <w:tc>
          <w:tcPr>
            <w:tcW w:w="2430" w:type="dxa"/>
          </w:tcPr>
          <w:p w14:paraId="6B104571" w14:textId="77777777" w:rsidR="00D56917" w:rsidRDefault="00D56917" w:rsidP="00614819">
            <w:pPr>
              <w:jc w:val="center"/>
              <w:rPr>
                <w:rFonts w:ascii="Arial" w:hAnsi="Arial"/>
                <w:b/>
                <w:sz w:val="24"/>
              </w:rPr>
            </w:pPr>
          </w:p>
        </w:tc>
      </w:tr>
      <w:tr w:rsidR="00D56917" w14:paraId="08981785" w14:textId="77777777" w:rsidTr="00614819">
        <w:trPr>
          <w:cantSplit/>
          <w:trHeight w:val="146"/>
        </w:trPr>
        <w:tc>
          <w:tcPr>
            <w:tcW w:w="2250" w:type="dxa"/>
          </w:tcPr>
          <w:p w14:paraId="6F39A80E" w14:textId="77777777" w:rsidR="00D56917" w:rsidRPr="00DB5924" w:rsidRDefault="00D56917" w:rsidP="00614819">
            <w:pPr>
              <w:pStyle w:val="Header"/>
              <w:jc w:val="center"/>
              <w:rPr>
                <w:rFonts w:ascii="Arial" w:hAnsi="Arial"/>
                <w:b/>
                <w:sz w:val="16"/>
              </w:rPr>
            </w:pPr>
            <w:r w:rsidRPr="00DB5924">
              <w:rPr>
                <w:rFonts w:ascii="Arial" w:hAnsi="Arial"/>
                <w:b/>
                <w:sz w:val="16"/>
              </w:rPr>
              <w:t>State Registration Number</w:t>
            </w:r>
          </w:p>
        </w:tc>
        <w:tc>
          <w:tcPr>
            <w:tcW w:w="5670" w:type="dxa"/>
          </w:tcPr>
          <w:p w14:paraId="11F126E9" w14:textId="77777777" w:rsidR="00D56917" w:rsidRDefault="00D56917" w:rsidP="00614819">
            <w:pPr>
              <w:pStyle w:val="Header"/>
              <w:jc w:val="center"/>
              <w:rPr>
                <w:rFonts w:ascii="Arial" w:hAnsi="Arial"/>
                <w:b/>
                <w:sz w:val="28"/>
              </w:rPr>
            </w:pPr>
            <w:r>
              <w:rPr>
                <w:rFonts w:ascii="Arial" w:hAnsi="Arial"/>
                <w:b/>
                <w:sz w:val="28"/>
              </w:rPr>
              <w:t>RENEWABLE OPERATING PERMIT</w:t>
            </w:r>
          </w:p>
        </w:tc>
        <w:tc>
          <w:tcPr>
            <w:tcW w:w="2430" w:type="dxa"/>
          </w:tcPr>
          <w:p w14:paraId="6B6E7C01" w14:textId="77777777" w:rsidR="00D56917" w:rsidRPr="00DB5924" w:rsidRDefault="00D56917" w:rsidP="00614819">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D56917" w:rsidRPr="00843B79" w14:paraId="4156DA47" w14:textId="77777777" w:rsidTr="00614819">
        <w:trPr>
          <w:cantSplit/>
          <w:trHeight w:val="145"/>
        </w:trPr>
        <w:tc>
          <w:tcPr>
            <w:tcW w:w="2250" w:type="dxa"/>
          </w:tcPr>
          <w:p w14:paraId="4DCB052F" w14:textId="13C96CCD" w:rsidR="00D56917" w:rsidRPr="00843B79" w:rsidRDefault="00D56917" w:rsidP="00614819">
            <w:pPr>
              <w:pStyle w:val="Header"/>
              <w:jc w:val="center"/>
              <w:rPr>
                <w:rFonts w:ascii="Arial" w:hAnsi="Arial"/>
                <w:sz w:val="22"/>
                <w:szCs w:val="22"/>
              </w:rPr>
            </w:pPr>
            <w:r>
              <w:rPr>
                <w:rFonts w:ascii="Arial" w:hAnsi="Arial"/>
                <w:sz w:val="22"/>
                <w:szCs w:val="22"/>
              </w:rPr>
              <w:t>B8573</w:t>
            </w:r>
          </w:p>
        </w:tc>
        <w:tc>
          <w:tcPr>
            <w:tcW w:w="5670" w:type="dxa"/>
          </w:tcPr>
          <w:p w14:paraId="0092BAF0" w14:textId="58650E68" w:rsidR="00D56917" w:rsidRPr="003D3F6C" w:rsidRDefault="00D56917" w:rsidP="00614819">
            <w:pPr>
              <w:pStyle w:val="Heading1"/>
              <w:spacing w:before="120"/>
              <w:rPr>
                <w:sz w:val="22"/>
                <w:szCs w:val="22"/>
              </w:rPr>
            </w:pPr>
            <w:bookmarkStart w:id="14" w:name="_Toc172202824"/>
            <w:bookmarkStart w:id="15" w:name="_Toc175570018"/>
            <w:r w:rsidRPr="00ED79F8">
              <w:rPr>
                <w:sz w:val="22"/>
                <w:szCs w:val="22"/>
              </w:rPr>
              <w:t xml:space="preserve">AUGUST </w:t>
            </w:r>
            <w:r w:rsidR="00ED79F8" w:rsidRPr="00ED79F8">
              <w:rPr>
                <w:sz w:val="22"/>
                <w:szCs w:val="22"/>
              </w:rPr>
              <w:t>26</w:t>
            </w:r>
            <w:r w:rsidRPr="00ED79F8">
              <w:rPr>
                <w:sz w:val="22"/>
                <w:szCs w:val="22"/>
              </w:rPr>
              <w:t>, 2024</w:t>
            </w:r>
            <w:r w:rsidRPr="003D3F6C">
              <w:rPr>
                <w:sz w:val="22"/>
                <w:szCs w:val="22"/>
              </w:rPr>
              <w:t>- STAFF REPORT ADDENDUM</w:t>
            </w:r>
            <w:bookmarkEnd w:id="14"/>
            <w:bookmarkEnd w:id="15"/>
          </w:p>
        </w:tc>
        <w:tc>
          <w:tcPr>
            <w:tcW w:w="2430" w:type="dxa"/>
          </w:tcPr>
          <w:p w14:paraId="181A3B05" w14:textId="498DD0C7" w:rsidR="00D56917" w:rsidRPr="00843B79" w:rsidRDefault="00D56917" w:rsidP="00614819">
            <w:pPr>
              <w:pStyle w:val="Header"/>
              <w:jc w:val="center"/>
              <w:rPr>
                <w:rFonts w:ascii="Arial" w:hAnsi="Arial"/>
                <w:sz w:val="22"/>
                <w:szCs w:val="22"/>
              </w:rPr>
            </w:pPr>
            <w:r w:rsidRPr="00843B79">
              <w:rPr>
                <w:rFonts w:ascii="Arial" w:hAnsi="Arial"/>
                <w:sz w:val="22"/>
                <w:szCs w:val="22"/>
              </w:rPr>
              <w:t>MI-ROP-</w:t>
            </w:r>
            <w:r>
              <w:rPr>
                <w:rFonts w:ascii="Arial" w:hAnsi="Arial"/>
                <w:sz w:val="22"/>
                <w:szCs w:val="22"/>
              </w:rPr>
              <w:t>B8573</w:t>
            </w:r>
            <w:r w:rsidRPr="00843B79">
              <w:rPr>
                <w:rFonts w:ascii="Arial" w:hAnsi="Arial"/>
                <w:sz w:val="22"/>
                <w:szCs w:val="22"/>
              </w:rPr>
              <w:t>-20</w:t>
            </w:r>
            <w:r w:rsidR="00832E15">
              <w:rPr>
                <w:rFonts w:ascii="Arial" w:hAnsi="Arial"/>
                <w:sz w:val="22"/>
                <w:szCs w:val="22"/>
              </w:rPr>
              <w:t>24</w:t>
            </w:r>
            <w:r w:rsidRPr="00843B79">
              <w:rPr>
                <w:rFonts w:ascii="Arial" w:hAnsi="Arial"/>
                <w:sz w:val="22"/>
                <w:szCs w:val="22"/>
              </w:rPr>
              <w:fldChar w:fldCharType="begin" w:fldLock="1">
                <w:ffData>
                  <w:name w:val="ROP"/>
                  <w:enabled/>
                  <w:calcOnExit/>
                  <w:statusText w:type="text" w:val="Enter RO Permit Number After (YEAR) Is Determined."/>
                  <w:textInput/>
                </w:ffData>
              </w:fldChar>
            </w:r>
            <w:r w:rsidRPr="00843B79">
              <w:rPr>
                <w:rFonts w:ascii="Arial" w:hAnsi="Arial"/>
                <w:sz w:val="22"/>
                <w:szCs w:val="22"/>
              </w:rPr>
              <w:instrText xml:space="preserve"> FORMTEXT </w:instrText>
            </w:r>
            <w:r w:rsidRPr="00843B79">
              <w:rPr>
                <w:rFonts w:ascii="Arial" w:hAnsi="Arial"/>
                <w:sz w:val="22"/>
                <w:szCs w:val="22"/>
              </w:rPr>
            </w:r>
            <w:r w:rsidRPr="00843B79">
              <w:rPr>
                <w:rFonts w:ascii="Arial" w:hAnsi="Arial"/>
                <w:sz w:val="22"/>
                <w:szCs w:val="22"/>
              </w:rPr>
              <w:fldChar w:fldCharType="separate"/>
            </w:r>
            <w:r w:rsidRPr="00843B79">
              <w:rPr>
                <w:rFonts w:ascii="Arial" w:hAnsi="Arial"/>
                <w:sz w:val="22"/>
                <w:szCs w:val="22"/>
              </w:rPr>
              <w:fldChar w:fldCharType="end"/>
            </w:r>
          </w:p>
        </w:tc>
      </w:tr>
    </w:tbl>
    <w:p w14:paraId="3C00A242" w14:textId="77777777" w:rsidR="00D56917" w:rsidRDefault="00D56917" w:rsidP="00D56917">
      <w:pPr>
        <w:pStyle w:val="Header"/>
        <w:tabs>
          <w:tab w:val="clear" w:pos="4320"/>
          <w:tab w:val="clear" w:pos="8640"/>
        </w:tabs>
        <w:rPr>
          <w:rFonts w:ascii="Arial" w:hAnsi="Arial"/>
          <w:sz w:val="18"/>
        </w:rPr>
      </w:pPr>
    </w:p>
    <w:p w14:paraId="7F5D92A4" w14:textId="77777777" w:rsidR="00D56917" w:rsidRDefault="00D56917" w:rsidP="00D56917">
      <w:pPr>
        <w:rPr>
          <w:rFonts w:ascii="Arial" w:hAnsi="Arial"/>
          <w:sz w:val="22"/>
        </w:rPr>
      </w:pPr>
    </w:p>
    <w:p w14:paraId="43CFA785" w14:textId="77777777" w:rsidR="00D56917" w:rsidRDefault="00D56917" w:rsidP="00D56917">
      <w:pPr>
        <w:rPr>
          <w:rFonts w:ascii="Arial" w:hAnsi="Arial"/>
          <w:b/>
          <w:sz w:val="22"/>
          <w:u w:val="single"/>
        </w:rPr>
      </w:pPr>
      <w:bookmarkStart w:id="16" w:name="_Toc482691122"/>
      <w:r>
        <w:rPr>
          <w:rFonts w:ascii="Arial" w:hAnsi="Arial"/>
          <w:b/>
          <w:sz w:val="22"/>
          <w:u w:val="single"/>
        </w:rPr>
        <w:t>Purpose</w:t>
      </w:r>
      <w:bookmarkEnd w:id="16"/>
    </w:p>
    <w:p w14:paraId="105A8298" w14:textId="77777777" w:rsidR="00D56917" w:rsidRDefault="00D56917" w:rsidP="00D56917">
      <w:pPr>
        <w:rPr>
          <w:rFonts w:ascii="Arial" w:hAnsi="Arial"/>
          <w:sz w:val="22"/>
        </w:rPr>
      </w:pPr>
    </w:p>
    <w:p w14:paraId="7B50BC8F" w14:textId="1F37940D" w:rsidR="00D56917" w:rsidRDefault="00D56917" w:rsidP="00D56917">
      <w:pPr>
        <w:jc w:val="both"/>
        <w:rPr>
          <w:rFonts w:ascii="Arial" w:hAnsi="Arial"/>
          <w:sz w:val="22"/>
        </w:rPr>
      </w:pPr>
      <w:r>
        <w:rPr>
          <w:rFonts w:ascii="Arial" w:hAnsi="Arial"/>
          <w:sz w:val="22"/>
        </w:rPr>
        <w:t xml:space="preserve">A Staff Report dated </w:t>
      </w:r>
      <w:r>
        <w:rPr>
          <w:rFonts w:ascii="Arial" w:hAnsi="Arial" w:cs="Arial"/>
          <w:sz w:val="22"/>
          <w:szCs w:val="22"/>
        </w:rPr>
        <w:t>June 24, 2024</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35EB4C1" w14:textId="77777777" w:rsidR="00D56917" w:rsidRDefault="00D56917" w:rsidP="00D56917">
      <w:pPr>
        <w:rPr>
          <w:rFonts w:ascii="Arial" w:hAnsi="Arial"/>
          <w:sz w:val="22"/>
        </w:rPr>
      </w:pPr>
    </w:p>
    <w:p w14:paraId="4349453A" w14:textId="77777777" w:rsidR="00D56917" w:rsidRDefault="00D56917" w:rsidP="00D56917">
      <w:pPr>
        <w:rPr>
          <w:rFonts w:ascii="Arial" w:hAnsi="Arial"/>
          <w:b/>
          <w:sz w:val="22"/>
          <w:u w:val="single"/>
        </w:rPr>
      </w:pPr>
      <w:r>
        <w:rPr>
          <w:rFonts w:ascii="Arial" w:hAnsi="Arial"/>
          <w:b/>
          <w:sz w:val="22"/>
          <w:u w:val="single"/>
        </w:rPr>
        <w:t>General Information</w:t>
      </w:r>
    </w:p>
    <w:p w14:paraId="6CF1983C" w14:textId="77777777" w:rsidR="00D56917" w:rsidRDefault="00D56917" w:rsidP="00D56917">
      <w:pPr>
        <w:rPr>
          <w:rFonts w:ascii="Arial" w:hAnsi="Arial"/>
          <w:sz w:val="22"/>
        </w:rPr>
      </w:pPr>
    </w:p>
    <w:tbl>
      <w:tblPr>
        <w:tblW w:w="1039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595"/>
        <w:gridCol w:w="5796"/>
      </w:tblGrid>
      <w:tr w:rsidR="00D56917" w14:paraId="3A6C87BB" w14:textId="77777777" w:rsidTr="001F798E">
        <w:tc>
          <w:tcPr>
            <w:tcW w:w="4595" w:type="dxa"/>
          </w:tcPr>
          <w:p w14:paraId="0B6A31A8" w14:textId="77777777" w:rsidR="00D56917" w:rsidRDefault="00D56917" w:rsidP="00614819">
            <w:pPr>
              <w:tabs>
                <w:tab w:val="left" w:pos="3424"/>
              </w:tabs>
              <w:rPr>
                <w:rFonts w:ascii="Arial" w:hAnsi="Arial"/>
                <w:sz w:val="22"/>
              </w:rPr>
            </w:pPr>
            <w:r>
              <w:rPr>
                <w:rFonts w:ascii="Arial" w:hAnsi="Arial"/>
                <w:sz w:val="22"/>
              </w:rPr>
              <w:t>Responsible Official:</w:t>
            </w:r>
          </w:p>
        </w:tc>
        <w:tc>
          <w:tcPr>
            <w:tcW w:w="5796" w:type="dxa"/>
          </w:tcPr>
          <w:p w14:paraId="11128B70" w14:textId="77777777" w:rsidR="00D56917" w:rsidRPr="00290754" w:rsidRDefault="00D56917" w:rsidP="00D56917">
            <w:pPr>
              <w:rPr>
                <w:rFonts w:ascii="Arial" w:hAnsi="Arial" w:cs="Arial"/>
                <w:sz w:val="22"/>
                <w:szCs w:val="22"/>
              </w:rPr>
            </w:pPr>
            <w:r>
              <w:rPr>
                <w:rFonts w:ascii="Arial" w:hAnsi="Arial" w:cs="Arial"/>
                <w:sz w:val="22"/>
                <w:szCs w:val="22"/>
              </w:rPr>
              <w:t>Mike Coy, Area Manager – Great Lakes</w:t>
            </w:r>
          </w:p>
          <w:p w14:paraId="0425D517" w14:textId="0F7BFEEA" w:rsidR="00D56917" w:rsidRDefault="00D56917" w:rsidP="00D56917">
            <w:pPr>
              <w:rPr>
                <w:rFonts w:ascii="Arial" w:hAnsi="Arial"/>
                <w:sz w:val="22"/>
              </w:rPr>
            </w:pPr>
            <w:r>
              <w:rPr>
                <w:rFonts w:ascii="Arial" w:hAnsi="Arial" w:cs="Arial"/>
                <w:sz w:val="22"/>
                <w:szCs w:val="22"/>
              </w:rPr>
              <w:t>989-939-8916</w:t>
            </w:r>
          </w:p>
        </w:tc>
      </w:tr>
      <w:tr w:rsidR="00D56917" w14:paraId="09DB0DE5" w14:textId="77777777" w:rsidTr="001F798E">
        <w:tc>
          <w:tcPr>
            <w:tcW w:w="4595" w:type="dxa"/>
          </w:tcPr>
          <w:p w14:paraId="709FE97F" w14:textId="77777777" w:rsidR="00D56917" w:rsidRDefault="00D56917" w:rsidP="00614819">
            <w:pPr>
              <w:rPr>
                <w:rFonts w:ascii="Arial" w:hAnsi="Arial"/>
                <w:sz w:val="22"/>
              </w:rPr>
            </w:pPr>
            <w:r>
              <w:rPr>
                <w:rFonts w:ascii="Arial" w:hAnsi="Arial"/>
                <w:sz w:val="22"/>
              </w:rPr>
              <w:t>AQD Contact:</w:t>
            </w:r>
          </w:p>
        </w:tc>
        <w:tc>
          <w:tcPr>
            <w:tcW w:w="5796" w:type="dxa"/>
          </w:tcPr>
          <w:p w14:paraId="6A8349C4" w14:textId="77777777" w:rsidR="00D56917" w:rsidRDefault="00D56917" w:rsidP="00614819">
            <w:pPr>
              <w:rPr>
                <w:rFonts w:ascii="Arial" w:hAnsi="Arial"/>
                <w:sz w:val="22"/>
              </w:rPr>
            </w:pPr>
            <w:r>
              <w:rPr>
                <w:rFonts w:ascii="Arial" w:hAnsi="Arial"/>
                <w:sz w:val="22"/>
              </w:rPr>
              <w:t>Dave Bowman</w:t>
            </w:r>
          </w:p>
          <w:p w14:paraId="08C50846" w14:textId="049C3768" w:rsidR="00D56917" w:rsidRDefault="00D56917" w:rsidP="00614819">
            <w:pPr>
              <w:rPr>
                <w:rFonts w:ascii="Arial" w:hAnsi="Arial"/>
                <w:sz w:val="22"/>
              </w:rPr>
            </w:pPr>
            <w:r>
              <w:rPr>
                <w:rFonts w:ascii="Arial" w:hAnsi="Arial"/>
                <w:sz w:val="22"/>
              </w:rPr>
              <w:t>989-395-6298</w:t>
            </w:r>
          </w:p>
        </w:tc>
      </w:tr>
    </w:tbl>
    <w:p w14:paraId="33B0C0F7" w14:textId="77777777" w:rsidR="00D56917" w:rsidRDefault="00D56917" w:rsidP="00D56917">
      <w:pPr>
        <w:jc w:val="both"/>
        <w:rPr>
          <w:rFonts w:ascii="Arial" w:hAnsi="Arial"/>
          <w:sz w:val="22"/>
        </w:rPr>
      </w:pPr>
    </w:p>
    <w:p w14:paraId="1EE7951B" w14:textId="77777777" w:rsidR="00D56917" w:rsidRDefault="00D56917" w:rsidP="00D56917">
      <w:pPr>
        <w:rPr>
          <w:rFonts w:ascii="Arial" w:hAnsi="Arial"/>
          <w:b/>
          <w:sz w:val="22"/>
          <w:u w:val="single"/>
        </w:rPr>
      </w:pPr>
      <w:bookmarkStart w:id="17" w:name="_Toc482691123"/>
      <w:r>
        <w:rPr>
          <w:rFonts w:ascii="Arial" w:hAnsi="Arial"/>
          <w:b/>
          <w:sz w:val="22"/>
          <w:u w:val="single"/>
        </w:rPr>
        <w:t>Summary of Pertinent Comments</w:t>
      </w:r>
      <w:bookmarkEnd w:id="17"/>
    </w:p>
    <w:p w14:paraId="354FEA53" w14:textId="77777777" w:rsidR="00D56917" w:rsidRPr="00D56917" w:rsidRDefault="00D56917" w:rsidP="00D56917">
      <w:pPr>
        <w:rPr>
          <w:rFonts w:ascii="Arial" w:hAnsi="Arial"/>
          <w:bCs/>
          <w:sz w:val="22"/>
        </w:rPr>
      </w:pPr>
    </w:p>
    <w:p w14:paraId="55DD50DC" w14:textId="77777777" w:rsidR="00D56917" w:rsidRDefault="00D56917" w:rsidP="00D56917">
      <w:pPr>
        <w:outlineLvl w:val="0"/>
        <w:rPr>
          <w:rFonts w:ascii="Arial" w:hAnsi="Arial"/>
          <w:sz w:val="22"/>
        </w:rPr>
      </w:pPr>
      <w:r>
        <w:rPr>
          <w:rFonts w:ascii="Arial" w:hAnsi="Arial"/>
          <w:sz w:val="22"/>
        </w:rPr>
        <w:t>No pertinent comments were received during the 30-day public comment period.</w:t>
      </w:r>
    </w:p>
    <w:p w14:paraId="2673F88A" w14:textId="77777777" w:rsidR="00D56917" w:rsidRPr="00D56917" w:rsidRDefault="00D56917" w:rsidP="00D56917">
      <w:pPr>
        <w:rPr>
          <w:rFonts w:ascii="Arial" w:hAnsi="Arial"/>
          <w:bCs/>
          <w:sz w:val="22"/>
        </w:rPr>
      </w:pPr>
    </w:p>
    <w:p w14:paraId="4A12A032" w14:textId="7CEB6A24" w:rsidR="00D56917" w:rsidRDefault="00D56917" w:rsidP="00D56917">
      <w:pPr>
        <w:rPr>
          <w:rFonts w:ascii="Arial" w:hAnsi="Arial"/>
          <w:b/>
          <w:sz w:val="22"/>
          <w:u w:val="single"/>
        </w:rPr>
      </w:pPr>
      <w:bookmarkStart w:id="18" w:name="_Toc482691124"/>
      <w:r>
        <w:rPr>
          <w:rFonts w:ascii="Arial" w:hAnsi="Arial"/>
          <w:b/>
          <w:sz w:val="22"/>
          <w:u w:val="single"/>
        </w:rPr>
        <w:t xml:space="preserve">Changes to the </w:t>
      </w:r>
      <w:bookmarkEnd w:id="18"/>
    </w:p>
    <w:p w14:paraId="479884BE" w14:textId="77777777" w:rsidR="00D56917" w:rsidRPr="00D56917" w:rsidRDefault="00D56917" w:rsidP="00D56917">
      <w:pPr>
        <w:rPr>
          <w:rFonts w:ascii="Arial" w:hAnsi="Arial"/>
          <w:bCs/>
          <w:sz w:val="22"/>
        </w:rPr>
      </w:pPr>
    </w:p>
    <w:p w14:paraId="41293A0D" w14:textId="77777777" w:rsidR="00D56917" w:rsidRDefault="00D56917" w:rsidP="00D56917">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32684819" w14:textId="65A4D412" w:rsidR="00166264" w:rsidRDefault="00166264">
      <w:pPr>
        <w:rPr>
          <w:rFonts w:ascii="Arial" w:hAnsi="Arial" w:cs="Arial"/>
          <w:sz w:val="22"/>
          <w:szCs w:val="22"/>
        </w:rPr>
      </w:pPr>
    </w:p>
    <w:sectPr w:rsidR="00166264">
      <w:footerReference w:type="default" r:id="rId9"/>
      <w:footerReference w:type="first" r:id="rId10"/>
      <w:pgSz w:w="12240" w:h="15840" w:code="1"/>
      <w:pgMar w:top="1008" w:right="1008" w:bottom="1008" w:left="1008" w:header="720" w:footer="72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21CB9" w14:textId="77777777" w:rsidR="00641747" w:rsidRDefault="00641747">
      <w:r>
        <w:separator/>
      </w:r>
    </w:p>
  </w:endnote>
  <w:endnote w:type="continuationSeparator" w:id="0">
    <w:p w14:paraId="7F03BCA1" w14:textId="77777777" w:rsidR="00641747" w:rsidRDefault="0064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9D5AC"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4E664"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54061" w14:textId="77777777" w:rsidR="00641747" w:rsidRDefault="00641747">
      <w:r>
        <w:separator/>
      </w:r>
    </w:p>
  </w:footnote>
  <w:footnote w:type="continuationSeparator" w:id="0">
    <w:p w14:paraId="295E79DC" w14:textId="77777777" w:rsidR="00641747" w:rsidRDefault="00641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0814D7"/>
    <w:multiLevelType w:val="hybridMultilevel"/>
    <w:tmpl w:val="59A8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5C359C"/>
    <w:multiLevelType w:val="hybridMultilevel"/>
    <w:tmpl w:val="AABE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2"/>
  </w:num>
  <w:num w:numId="3" w16cid:durableId="1774284385">
    <w:abstractNumId w:val="4"/>
  </w:num>
  <w:num w:numId="4" w16cid:durableId="1211186698">
    <w:abstractNumId w:val="10"/>
  </w:num>
  <w:num w:numId="5" w16cid:durableId="1102992585">
    <w:abstractNumId w:val="6"/>
  </w:num>
  <w:num w:numId="6" w16cid:durableId="1214347478">
    <w:abstractNumId w:val="7"/>
  </w:num>
  <w:num w:numId="7" w16cid:durableId="1532954251">
    <w:abstractNumId w:val="11"/>
  </w:num>
  <w:num w:numId="8" w16cid:durableId="165361788">
    <w:abstractNumId w:val="8"/>
  </w:num>
  <w:num w:numId="9" w16cid:durableId="363756201">
    <w:abstractNumId w:val="12"/>
  </w:num>
  <w:num w:numId="10" w16cid:durableId="1442073551">
    <w:abstractNumId w:val="13"/>
  </w:num>
  <w:num w:numId="11" w16cid:durableId="1612667198">
    <w:abstractNumId w:val="3"/>
  </w:num>
  <w:num w:numId="12" w16cid:durableId="628896663">
    <w:abstractNumId w:val="5"/>
  </w:num>
  <w:num w:numId="13" w16cid:durableId="378434030">
    <w:abstractNumId w:val="9"/>
  </w:num>
  <w:num w:numId="14" w16cid:durableId="284166016">
    <w:abstractNumId w:val="14"/>
  </w:num>
  <w:num w:numId="15" w16cid:durableId="1814567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91"/>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814"/>
    <w:rsid w:val="00034F9E"/>
    <w:rsid w:val="00035898"/>
    <w:rsid w:val="00036C22"/>
    <w:rsid w:val="0004429F"/>
    <w:rsid w:val="00044E0B"/>
    <w:rsid w:val="0004693A"/>
    <w:rsid w:val="00047F32"/>
    <w:rsid w:val="00053310"/>
    <w:rsid w:val="00056A06"/>
    <w:rsid w:val="00057978"/>
    <w:rsid w:val="00060AB6"/>
    <w:rsid w:val="00060FD0"/>
    <w:rsid w:val="00070B20"/>
    <w:rsid w:val="00082A06"/>
    <w:rsid w:val="00083979"/>
    <w:rsid w:val="00086493"/>
    <w:rsid w:val="000901C4"/>
    <w:rsid w:val="00090214"/>
    <w:rsid w:val="0009079D"/>
    <w:rsid w:val="000A168E"/>
    <w:rsid w:val="000A3504"/>
    <w:rsid w:val="000A463D"/>
    <w:rsid w:val="000A7395"/>
    <w:rsid w:val="000B78C9"/>
    <w:rsid w:val="000C1E62"/>
    <w:rsid w:val="000C35CB"/>
    <w:rsid w:val="000C4F65"/>
    <w:rsid w:val="000C7F27"/>
    <w:rsid w:val="000D38DB"/>
    <w:rsid w:val="000D6F52"/>
    <w:rsid w:val="000E1BBC"/>
    <w:rsid w:val="000E2E60"/>
    <w:rsid w:val="000E43A8"/>
    <w:rsid w:val="000E73AD"/>
    <w:rsid w:val="000E781D"/>
    <w:rsid w:val="000F32F4"/>
    <w:rsid w:val="000F61D6"/>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4701"/>
    <w:rsid w:val="0013496F"/>
    <w:rsid w:val="00135426"/>
    <w:rsid w:val="001366A5"/>
    <w:rsid w:val="00137218"/>
    <w:rsid w:val="001429D1"/>
    <w:rsid w:val="00142DA1"/>
    <w:rsid w:val="00142E85"/>
    <w:rsid w:val="0014659D"/>
    <w:rsid w:val="001466BD"/>
    <w:rsid w:val="001466CA"/>
    <w:rsid w:val="00153D66"/>
    <w:rsid w:val="00154568"/>
    <w:rsid w:val="00161412"/>
    <w:rsid w:val="00161D0E"/>
    <w:rsid w:val="001647D7"/>
    <w:rsid w:val="00166264"/>
    <w:rsid w:val="00167B85"/>
    <w:rsid w:val="00172178"/>
    <w:rsid w:val="001723A8"/>
    <w:rsid w:val="00172BD9"/>
    <w:rsid w:val="00175DF5"/>
    <w:rsid w:val="00177285"/>
    <w:rsid w:val="001801BE"/>
    <w:rsid w:val="001808E7"/>
    <w:rsid w:val="00182993"/>
    <w:rsid w:val="00185993"/>
    <w:rsid w:val="001900AD"/>
    <w:rsid w:val="00191106"/>
    <w:rsid w:val="001A21E9"/>
    <w:rsid w:val="001A6D8D"/>
    <w:rsid w:val="001A70E8"/>
    <w:rsid w:val="001A722A"/>
    <w:rsid w:val="001B5D76"/>
    <w:rsid w:val="001B634B"/>
    <w:rsid w:val="001C45A8"/>
    <w:rsid w:val="001D0502"/>
    <w:rsid w:val="001D0646"/>
    <w:rsid w:val="001D6B5F"/>
    <w:rsid w:val="001D7607"/>
    <w:rsid w:val="001E3D60"/>
    <w:rsid w:val="001E6273"/>
    <w:rsid w:val="001E7436"/>
    <w:rsid w:val="001F1448"/>
    <w:rsid w:val="001F287A"/>
    <w:rsid w:val="001F2F32"/>
    <w:rsid w:val="001F3B26"/>
    <w:rsid w:val="001F742A"/>
    <w:rsid w:val="001F798E"/>
    <w:rsid w:val="00201CC7"/>
    <w:rsid w:val="0020224E"/>
    <w:rsid w:val="002028CA"/>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75C8F"/>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3A1D"/>
    <w:rsid w:val="002B4B0E"/>
    <w:rsid w:val="002B5D3B"/>
    <w:rsid w:val="002B7F84"/>
    <w:rsid w:val="002C0333"/>
    <w:rsid w:val="002C3559"/>
    <w:rsid w:val="002C652F"/>
    <w:rsid w:val="002D06FC"/>
    <w:rsid w:val="002D10C6"/>
    <w:rsid w:val="002D148E"/>
    <w:rsid w:val="002D6ACE"/>
    <w:rsid w:val="002E0E12"/>
    <w:rsid w:val="002E46E2"/>
    <w:rsid w:val="002E67B8"/>
    <w:rsid w:val="002F0CC3"/>
    <w:rsid w:val="002F13C4"/>
    <w:rsid w:val="002F1D39"/>
    <w:rsid w:val="002F5B86"/>
    <w:rsid w:val="003010EC"/>
    <w:rsid w:val="003023FC"/>
    <w:rsid w:val="00302FA1"/>
    <w:rsid w:val="003049AC"/>
    <w:rsid w:val="003061C0"/>
    <w:rsid w:val="00306FD5"/>
    <w:rsid w:val="003077CC"/>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077"/>
    <w:rsid w:val="00392731"/>
    <w:rsid w:val="00393F83"/>
    <w:rsid w:val="003946CC"/>
    <w:rsid w:val="003950E9"/>
    <w:rsid w:val="0039520D"/>
    <w:rsid w:val="003955A4"/>
    <w:rsid w:val="003A0C78"/>
    <w:rsid w:val="003A1467"/>
    <w:rsid w:val="003A2108"/>
    <w:rsid w:val="003A75B8"/>
    <w:rsid w:val="003B36CE"/>
    <w:rsid w:val="003B3A3A"/>
    <w:rsid w:val="003B430D"/>
    <w:rsid w:val="003B598E"/>
    <w:rsid w:val="003B5E83"/>
    <w:rsid w:val="003C4B9D"/>
    <w:rsid w:val="003D6336"/>
    <w:rsid w:val="003D6A01"/>
    <w:rsid w:val="003D6B07"/>
    <w:rsid w:val="003D6C8F"/>
    <w:rsid w:val="003E3ECF"/>
    <w:rsid w:val="003E54BC"/>
    <w:rsid w:val="003E6F49"/>
    <w:rsid w:val="003F16E7"/>
    <w:rsid w:val="003F18CA"/>
    <w:rsid w:val="003F318D"/>
    <w:rsid w:val="003F71AD"/>
    <w:rsid w:val="00400C4F"/>
    <w:rsid w:val="0040112A"/>
    <w:rsid w:val="00402D14"/>
    <w:rsid w:val="00403632"/>
    <w:rsid w:val="004039E8"/>
    <w:rsid w:val="00411971"/>
    <w:rsid w:val="00412413"/>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117A"/>
    <w:rsid w:val="00474ADF"/>
    <w:rsid w:val="00474C32"/>
    <w:rsid w:val="00475BD8"/>
    <w:rsid w:val="004764BC"/>
    <w:rsid w:val="00477C93"/>
    <w:rsid w:val="00481F2F"/>
    <w:rsid w:val="0048277E"/>
    <w:rsid w:val="00482E94"/>
    <w:rsid w:val="00485373"/>
    <w:rsid w:val="00485F9B"/>
    <w:rsid w:val="00491EF2"/>
    <w:rsid w:val="0049200A"/>
    <w:rsid w:val="00493484"/>
    <w:rsid w:val="0049488C"/>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4F712D"/>
    <w:rsid w:val="00502068"/>
    <w:rsid w:val="0050260F"/>
    <w:rsid w:val="00506F9E"/>
    <w:rsid w:val="0050744F"/>
    <w:rsid w:val="005122AD"/>
    <w:rsid w:val="005126FB"/>
    <w:rsid w:val="005204BA"/>
    <w:rsid w:val="005224A0"/>
    <w:rsid w:val="00532985"/>
    <w:rsid w:val="0053606A"/>
    <w:rsid w:val="00537997"/>
    <w:rsid w:val="0054000E"/>
    <w:rsid w:val="005426C1"/>
    <w:rsid w:val="00543DF8"/>
    <w:rsid w:val="0054408B"/>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3E2C"/>
    <w:rsid w:val="00596804"/>
    <w:rsid w:val="00596B15"/>
    <w:rsid w:val="00597110"/>
    <w:rsid w:val="00597E47"/>
    <w:rsid w:val="005A054B"/>
    <w:rsid w:val="005A1999"/>
    <w:rsid w:val="005A222E"/>
    <w:rsid w:val="005A33F1"/>
    <w:rsid w:val="005A5063"/>
    <w:rsid w:val="005A6987"/>
    <w:rsid w:val="005A6EA0"/>
    <w:rsid w:val="005B08A1"/>
    <w:rsid w:val="005B162E"/>
    <w:rsid w:val="005B3B35"/>
    <w:rsid w:val="005B4FCA"/>
    <w:rsid w:val="005C4415"/>
    <w:rsid w:val="005C6DFC"/>
    <w:rsid w:val="005D0722"/>
    <w:rsid w:val="005D3DDD"/>
    <w:rsid w:val="005D692F"/>
    <w:rsid w:val="005E2621"/>
    <w:rsid w:val="005E4DCE"/>
    <w:rsid w:val="005E5143"/>
    <w:rsid w:val="005E7221"/>
    <w:rsid w:val="005F1B8C"/>
    <w:rsid w:val="005F1FFC"/>
    <w:rsid w:val="005F418D"/>
    <w:rsid w:val="00600D78"/>
    <w:rsid w:val="006015A9"/>
    <w:rsid w:val="0060352A"/>
    <w:rsid w:val="00604E76"/>
    <w:rsid w:val="006051CB"/>
    <w:rsid w:val="00610318"/>
    <w:rsid w:val="00610D52"/>
    <w:rsid w:val="00611F67"/>
    <w:rsid w:val="0061223B"/>
    <w:rsid w:val="00613771"/>
    <w:rsid w:val="006138D1"/>
    <w:rsid w:val="00615F8C"/>
    <w:rsid w:val="00616FFF"/>
    <w:rsid w:val="00621F23"/>
    <w:rsid w:val="006240B1"/>
    <w:rsid w:val="006254EC"/>
    <w:rsid w:val="00630E5E"/>
    <w:rsid w:val="00632891"/>
    <w:rsid w:val="006335CA"/>
    <w:rsid w:val="00633724"/>
    <w:rsid w:val="006414DE"/>
    <w:rsid w:val="00641747"/>
    <w:rsid w:val="00643E45"/>
    <w:rsid w:val="00643FF9"/>
    <w:rsid w:val="00644153"/>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6A6"/>
    <w:rsid w:val="006978FD"/>
    <w:rsid w:val="00697B2C"/>
    <w:rsid w:val="00697E2F"/>
    <w:rsid w:val="006A2CA7"/>
    <w:rsid w:val="006A43CB"/>
    <w:rsid w:val="006B4DBB"/>
    <w:rsid w:val="006B7EC5"/>
    <w:rsid w:val="006C0886"/>
    <w:rsid w:val="006C5DF1"/>
    <w:rsid w:val="006D4244"/>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48A"/>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272"/>
    <w:rsid w:val="0075342F"/>
    <w:rsid w:val="00760484"/>
    <w:rsid w:val="00762A17"/>
    <w:rsid w:val="00765121"/>
    <w:rsid w:val="00770784"/>
    <w:rsid w:val="00770F0B"/>
    <w:rsid w:val="007736EC"/>
    <w:rsid w:val="00773C90"/>
    <w:rsid w:val="00777549"/>
    <w:rsid w:val="007800F5"/>
    <w:rsid w:val="007805D9"/>
    <w:rsid w:val="00781313"/>
    <w:rsid w:val="00781399"/>
    <w:rsid w:val="007870F6"/>
    <w:rsid w:val="0079109F"/>
    <w:rsid w:val="00792E55"/>
    <w:rsid w:val="00795CB5"/>
    <w:rsid w:val="00795D6C"/>
    <w:rsid w:val="00796375"/>
    <w:rsid w:val="00796F90"/>
    <w:rsid w:val="007A22BD"/>
    <w:rsid w:val="007A6504"/>
    <w:rsid w:val="007A77F1"/>
    <w:rsid w:val="007A7CE5"/>
    <w:rsid w:val="007B0A17"/>
    <w:rsid w:val="007B199C"/>
    <w:rsid w:val="007B39F3"/>
    <w:rsid w:val="007B41C7"/>
    <w:rsid w:val="007B565A"/>
    <w:rsid w:val="007C0501"/>
    <w:rsid w:val="007C2B15"/>
    <w:rsid w:val="007C416D"/>
    <w:rsid w:val="007C66EE"/>
    <w:rsid w:val="007C69F2"/>
    <w:rsid w:val="007C7308"/>
    <w:rsid w:val="007D067F"/>
    <w:rsid w:val="007D09D9"/>
    <w:rsid w:val="007D3294"/>
    <w:rsid w:val="007D429F"/>
    <w:rsid w:val="007D4663"/>
    <w:rsid w:val="007D7915"/>
    <w:rsid w:val="007E02C2"/>
    <w:rsid w:val="007E0BD7"/>
    <w:rsid w:val="007E2987"/>
    <w:rsid w:val="007E39D1"/>
    <w:rsid w:val="007F3C6F"/>
    <w:rsid w:val="007F3FBA"/>
    <w:rsid w:val="007F62B1"/>
    <w:rsid w:val="007F70F1"/>
    <w:rsid w:val="007F73D0"/>
    <w:rsid w:val="00800330"/>
    <w:rsid w:val="0080151E"/>
    <w:rsid w:val="008051A8"/>
    <w:rsid w:val="00805D25"/>
    <w:rsid w:val="00813FB1"/>
    <w:rsid w:val="008273F7"/>
    <w:rsid w:val="00827EF4"/>
    <w:rsid w:val="00832E15"/>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425"/>
    <w:rsid w:val="00863EC3"/>
    <w:rsid w:val="008677AC"/>
    <w:rsid w:val="00873B63"/>
    <w:rsid w:val="00874CB0"/>
    <w:rsid w:val="00875D1C"/>
    <w:rsid w:val="00875FB3"/>
    <w:rsid w:val="00876E17"/>
    <w:rsid w:val="00880972"/>
    <w:rsid w:val="00881B49"/>
    <w:rsid w:val="00881DA8"/>
    <w:rsid w:val="00884CC7"/>
    <w:rsid w:val="00886AC2"/>
    <w:rsid w:val="008902C9"/>
    <w:rsid w:val="008906DF"/>
    <w:rsid w:val="008929F9"/>
    <w:rsid w:val="00893061"/>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3251"/>
    <w:rsid w:val="008D7CDB"/>
    <w:rsid w:val="008E1371"/>
    <w:rsid w:val="008E1AD6"/>
    <w:rsid w:val="008E2323"/>
    <w:rsid w:val="008E3D26"/>
    <w:rsid w:val="008E5110"/>
    <w:rsid w:val="008E5C4C"/>
    <w:rsid w:val="008E5EC0"/>
    <w:rsid w:val="008E71A2"/>
    <w:rsid w:val="008F142A"/>
    <w:rsid w:val="008F3293"/>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0B7D"/>
    <w:rsid w:val="00943279"/>
    <w:rsid w:val="0094338E"/>
    <w:rsid w:val="009435FC"/>
    <w:rsid w:val="00946B41"/>
    <w:rsid w:val="0095187D"/>
    <w:rsid w:val="0095206B"/>
    <w:rsid w:val="009527AC"/>
    <w:rsid w:val="0095312A"/>
    <w:rsid w:val="009531FA"/>
    <w:rsid w:val="009539D8"/>
    <w:rsid w:val="009545AB"/>
    <w:rsid w:val="00955814"/>
    <w:rsid w:val="00956132"/>
    <w:rsid w:val="00956C3F"/>
    <w:rsid w:val="009571B1"/>
    <w:rsid w:val="00960BC8"/>
    <w:rsid w:val="00962036"/>
    <w:rsid w:val="00962267"/>
    <w:rsid w:val="00970E8F"/>
    <w:rsid w:val="00971B11"/>
    <w:rsid w:val="009816B8"/>
    <w:rsid w:val="009819CF"/>
    <w:rsid w:val="00982658"/>
    <w:rsid w:val="00983014"/>
    <w:rsid w:val="009830F9"/>
    <w:rsid w:val="0098464A"/>
    <w:rsid w:val="00985FF1"/>
    <w:rsid w:val="009864EB"/>
    <w:rsid w:val="00991BCF"/>
    <w:rsid w:val="00991E9D"/>
    <w:rsid w:val="00991F5C"/>
    <w:rsid w:val="00995DE1"/>
    <w:rsid w:val="009970EC"/>
    <w:rsid w:val="009A000C"/>
    <w:rsid w:val="009A58E1"/>
    <w:rsid w:val="009A5F7D"/>
    <w:rsid w:val="009A6697"/>
    <w:rsid w:val="009A6835"/>
    <w:rsid w:val="009B2268"/>
    <w:rsid w:val="009B3617"/>
    <w:rsid w:val="009B3DAC"/>
    <w:rsid w:val="009C19C6"/>
    <w:rsid w:val="009C4E62"/>
    <w:rsid w:val="009C5CE5"/>
    <w:rsid w:val="009C76F1"/>
    <w:rsid w:val="009D0C37"/>
    <w:rsid w:val="009D54F7"/>
    <w:rsid w:val="009D5EBC"/>
    <w:rsid w:val="009E10CB"/>
    <w:rsid w:val="009E2122"/>
    <w:rsid w:val="009E4796"/>
    <w:rsid w:val="009F226D"/>
    <w:rsid w:val="009F584A"/>
    <w:rsid w:val="009F7D88"/>
    <w:rsid w:val="00A0136A"/>
    <w:rsid w:val="00A0363B"/>
    <w:rsid w:val="00A04B84"/>
    <w:rsid w:val="00A05E44"/>
    <w:rsid w:val="00A14B32"/>
    <w:rsid w:val="00A15A87"/>
    <w:rsid w:val="00A16A4A"/>
    <w:rsid w:val="00A21F9D"/>
    <w:rsid w:val="00A23898"/>
    <w:rsid w:val="00A27D2C"/>
    <w:rsid w:val="00A30B26"/>
    <w:rsid w:val="00A30B5F"/>
    <w:rsid w:val="00A318ED"/>
    <w:rsid w:val="00A320C2"/>
    <w:rsid w:val="00A37849"/>
    <w:rsid w:val="00A4048D"/>
    <w:rsid w:val="00A40DFE"/>
    <w:rsid w:val="00A444F3"/>
    <w:rsid w:val="00A458A7"/>
    <w:rsid w:val="00A479C2"/>
    <w:rsid w:val="00A50738"/>
    <w:rsid w:val="00A5359A"/>
    <w:rsid w:val="00A57739"/>
    <w:rsid w:val="00A57799"/>
    <w:rsid w:val="00A61FF1"/>
    <w:rsid w:val="00A62B77"/>
    <w:rsid w:val="00A64289"/>
    <w:rsid w:val="00A6568D"/>
    <w:rsid w:val="00A6653C"/>
    <w:rsid w:val="00A67F55"/>
    <w:rsid w:val="00A701E1"/>
    <w:rsid w:val="00A711AB"/>
    <w:rsid w:val="00A73320"/>
    <w:rsid w:val="00A7562C"/>
    <w:rsid w:val="00A757D5"/>
    <w:rsid w:val="00A75C83"/>
    <w:rsid w:val="00A82D08"/>
    <w:rsid w:val="00A8419D"/>
    <w:rsid w:val="00A85B58"/>
    <w:rsid w:val="00A8755E"/>
    <w:rsid w:val="00A94AEF"/>
    <w:rsid w:val="00A9700A"/>
    <w:rsid w:val="00AA0D6E"/>
    <w:rsid w:val="00AA4AB0"/>
    <w:rsid w:val="00AA7C31"/>
    <w:rsid w:val="00AB1054"/>
    <w:rsid w:val="00AB1DA1"/>
    <w:rsid w:val="00AB569F"/>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E6262"/>
    <w:rsid w:val="00AF10F4"/>
    <w:rsid w:val="00AF4326"/>
    <w:rsid w:val="00AF4CCB"/>
    <w:rsid w:val="00AF5CDE"/>
    <w:rsid w:val="00B008B3"/>
    <w:rsid w:val="00B03D3A"/>
    <w:rsid w:val="00B1343D"/>
    <w:rsid w:val="00B17134"/>
    <w:rsid w:val="00B17711"/>
    <w:rsid w:val="00B20017"/>
    <w:rsid w:val="00B20A6D"/>
    <w:rsid w:val="00B2681D"/>
    <w:rsid w:val="00B27922"/>
    <w:rsid w:val="00B3117B"/>
    <w:rsid w:val="00B333DF"/>
    <w:rsid w:val="00B3351A"/>
    <w:rsid w:val="00B336B9"/>
    <w:rsid w:val="00B37F1A"/>
    <w:rsid w:val="00B45992"/>
    <w:rsid w:val="00B50C3F"/>
    <w:rsid w:val="00B51183"/>
    <w:rsid w:val="00B547BF"/>
    <w:rsid w:val="00B54C93"/>
    <w:rsid w:val="00B605B9"/>
    <w:rsid w:val="00B63414"/>
    <w:rsid w:val="00B66177"/>
    <w:rsid w:val="00B66B39"/>
    <w:rsid w:val="00B72733"/>
    <w:rsid w:val="00B72FDA"/>
    <w:rsid w:val="00B73643"/>
    <w:rsid w:val="00B74591"/>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376F"/>
    <w:rsid w:val="00BD7123"/>
    <w:rsid w:val="00BE493F"/>
    <w:rsid w:val="00BE5C47"/>
    <w:rsid w:val="00BE5F90"/>
    <w:rsid w:val="00C00240"/>
    <w:rsid w:val="00C0589B"/>
    <w:rsid w:val="00C113BC"/>
    <w:rsid w:val="00C12BAA"/>
    <w:rsid w:val="00C164A0"/>
    <w:rsid w:val="00C205E5"/>
    <w:rsid w:val="00C23A6C"/>
    <w:rsid w:val="00C24C83"/>
    <w:rsid w:val="00C260E0"/>
    <w:rsid w:val="00C26CA9"/>
    <w:rsid w:val="00C32CBF"/>
    <w:rsid w:val="00C342AF"/>
    <w:rsid w:val="00C35BAE"/>
    <w:rsid w:val="00C35E94"/>
    <w:rsid w:val="00C407C8"/>
    <w:rsid w:val="00C41158"/>
    <w:rsid w:val="00C43561"/>
    <w:rsid w:val="00C47F6C"/>
    <w:rsid w:val="00C500BD"/>
    <w:rsid w:val="00C501AE"/>
    <w:rsid w:val="00C50355"/>
    <w:rsid w:val="00C512CC"/>
    <w:rsid w:val="00C53DF2"/>
    <w:rsid w:val="00C54ADE"/>
    <w:rsid w:val="00C55288"/>
    <w:rsid w:val="00C6059C"/>
    <w:rsid w:val="00C61A82"/>
    <w:rsid w:val="00C6451A"/>
    <w:rsid w:val="00C6488B"/>
    <w:rsid w:val="00C65371"/>
    <w:rsid w:val="00C66375"/>
    <w:rsid w:val="00C66BD6"/>
    <w:rsid w:val="00C67104"/>
    <w:rsid w:val="00C67276"/>
    <w:rsid w:val="00C677A9"/>
    <w:rsid w:val="00C7219D"/>
    <w:rsid w:val="00C72A47"/>
    <w:rsid w:val="00C73FBD"/>
    <w:rsid w:val="00C744F8"/>
    <w:rsid w:val="00C76E93"/>
    <w:rsid w:val="00C801D0"/>
    <w:rsid w:val="00C802FD"/>
    <w:rsid w:val="00C812D3"/>
    <w:rsid w:val="00C82F1E"/>
    <w:rsid w:val="00C84243"/>
    <w:rsid w:val="00C92F27"/>
    <w:rsid w:val="00C94DBD"/>
    <w:rsid w:val="00C95903"/>
    <w:rsid w:val="00CA1E10"/>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96B"/>
    <w:rsid w:val="00CE5FB0"/>
    <w:rsid w:val="00CE65B2"/>
    <w:rsid w:val="00CF37B7"/>
    <w:rsid w:val="00CF52FF"/>
    <w:rsid w:val="00D01DA5"/>
    <w:rsid w:val="00D0289A"/>
    <w:rsid w:val="00D04321"/>
    <w:rsid w:val="00D05485"/>
    <w:rsid w:val="00D122B6"/>
    <w:rsid w:val="00D17D48"/>
    <w:rsid w:val="00D20E40"/>
    <w:rsid w:val="00D22B42"/>
    <w:rsid w:val="00D26941"/>
    <w:rsid w:val="00D30940"/>
    <w:rsid w:val="00D32088"/>
    <w:rsid w:val="00D325DF"/>
    <w:rsid w:val="00D34A15"/>
    <w:rsid w:val="00D364A2"/>
    <w:rsid w:val="00D42E06"/>
    <w:rsid w:val="00D43A9A"/>
    <w:rsid w:val="00D43EB9"/>
    <w:rsid w:val="00D5459C"/>
    <w:rsid w:val="00D56917"/>
    <w:rsid w:val="00D57666"/>
    <w:rsid w:val="00D57EFB"/>
    <w:rsid w:val="00D63D29"/>
    <w:rsid w:val="00D66870"/>
    <w:rsid w:val="00D75A5C"/>
    <w:rsid w:val="00D75CF1"/>
    <w:rsid w:val="00D81EA9"/>
    <w:rsid w:val="00D84FCD"/>
    <w:rsid w:val="00D90F40"/>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C73F8"/>
    <w:rsid w:val="00DD2FAD"/>
    <w:rsid w:val="00DD4D4E"/>
    <w:rsid w:val="00DE392C"/>
    <w:rsid w:val="00DE39D5"/>
    <w:rsid w:val="00DE538D"/>
    <w:rsid w:val="00DE6BD6"/>
    <w:rsid w:val="00DE6E0D"/>
    <w:rsid w:val="00DF00D6"/>
    <w:rsid w:val="00DF46AD"/>
    <w:rsid w:val="00DF4A29"/>
    <w:rsid w:val="00DF6578"/>
    <w:rsid w:val="00DF67BB"/>
    <w:rsid w:val="00DF7BBC"/>
    <w:rsid w:val="00E01E9D"/>
    <w:rsid w:val="00E02CAF"/>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27AE"/>
    <w:rsid w:val="00E47B7A"/>
    <w:rsid w:val="00E55205"/>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0457"/>
    <w:rsid w:val="00EA38D1"/>
    <w:rsid w:val="00EA42F9"/>
    <w:rsid w:val="00EA544A"/>
    <w:rsid w:val="00EA5DD1"/>
    <w:rsid w:val="00EA6115"/>
    <w:rsid w:val="00EB17D6"/>
    <w:rsid w:val="00EB2F29"/>
    <w:rsid w:val="00EC093E"/>
    <w:rsid w:val="00EC0D9E"/>
    <w:rsid w:val="00EC142A"/>
    <w:rsid w:val="00EC23F8"/>
    <w:rsid w:val="00EC528A"/>
    <w:rsid w:val="00EC66A7"/>
    <w:rsid w:val="00ED4100"/>
    <w:rsid w:val="00ED6114"/>
    <w:rsid w:val="00ED79F8"/>
    <w:rsid w:val="00EE0520"/>
    <w:rsid w:val="00EE0A7B"/>
    <w:rsid w:val="00EE27CE"/>
    <w:rsid w:val="00EE5339"/>
    <w:rsid w:val="00EE6056"/>
    <w:rsid w:val="00EE6CC6"/>
    <w:rsid w:val="00EE749D"/>
    <w:rsid w:val="00EF03C5"/>
    <w:rsid w:val="00EF05C3"/>
    <w:rsid w:val="00EF0691"/>
    <w:rsid w:val="00EF2269"/>
    <w:rsid w:val="00EF28E8"/>
    <w:rsid w:val="00EF52AE"/>
    <w:rsid w:val="00EF5FB1"/>
    <w:rsid w:val="00EF79CE"/>
    <w:rsid w:val="00F018EA"/>
    <w:rsid w:val="00F053A4"/>
    <w:rsid w:val="00F05C88"/>
    <w:rsid w:val="00F11255"/>
    <w:rsid w:val="00F124E0"/>
    <w:rsid w:val="00F15946"/>
    <w:rsid w:val="00F16651"/>
    <w:rsid w:val="00F17985"/>
    <w:rsid w:val="00F208FE"/>
    <w:rsid w:val="00F21DBA"/>
    <w:rsid w:val="00F23D8B"/>
    <w:rsid w:val="00F27AF7"/>
    <w:rsid w:val="00F3515D"/>
    <w:rsid w:val="00F352E6"/>
    <w:rsid w:val="00F374D4"/>
    <w:rsid w:val="00F37731"/>
    <w:rsid w:val="00F37B82"/>
    <w:rsid w:val="00F40902"/>
    <w:rsid w:val="00F40DB3"/>
    <w:rsid w:val="00F413E6"/>
    <w:rsid w:val="00F41E50"/>
    <w:rsid w:val="00F43707"/>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58F9"/>
    <w:rsid w:val="00FC649A"/>
    <w:rsid w:val="00FD5C7C"/>
    <w:rsid w:val="00FD6000"/>
    <w:rsid w:val="00FE17B0"/>
    <w:rsid w:val="00FE1C9B"/>
    <w:rsid w:val="00FE2D6A"/>
    <w:rsid w:val="00FE6510"/>
    <w:rsid w:val="00FE7DBC"/>
    <w:rsid w:val="00FF0DCD"/>
    <w:rsid w:val="00FF2BEF"/>
    <w:rsid w:val="00FF2DB8"/>
    <w:rsid w:val="00FF31C5"/>
    <w:rsid w:val="00FF6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F417D7E"/>
  <w15:chartTrackingRefBased/>
  <w15:docId w15:val="{FCB6BAFE-4B65-40B4-9F0D-24E9BBFA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uiPriority w:val="39"/>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1936</Words>
  <Characters>10770</Characters>
  <Application>Microsoft Office Word</Application>
  <DocSecurity>0</DocSecurity>
  <Lines>347</Lines>
  <Paragraphs>198</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12508</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Noble-Woods, Deb (EGLE)</dc:creator>
  <cp:keywords>AQD-AIR-ROP-TITLE V, Permit,Staff Report</cp:keywords>
  <dc:description/>
  <cp:lastModifiedBy>Noble-Woods, Deb (EGLE)</cp:lastModifiedBy>
  <cp:revision>4</cp:revision>
  <cp:lastPrinted>2024-10-14T15:34:00Z</cp:lastPrinted>
  <dcterms:created xsi:type="dcterms:W3CDTF">2024-08-26T17:06:00Z</dcterms:created>
  <dcterms:modified xsi:type="dcterms:W3CDTF">2024-10-14T15:34:00Z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