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9094A" w14:textId="48C6368C" w:rsidR="009F0BB4" w:rsidRDefault="009F0BB4"/>
    <w:tbl>
      <w:tblPr>
        <w:tblW w:w="0" w:type="auto"/>
        <w:tblInd w:w="18" w:type="dxa"/>
        <w:tblLayout w:type="fixed"/>
        <w:tblLook w:val="0000" w:firstRow="0" w:lastRow="0" w:firstColumn="0" w:lastColumn="0" w:noHBand="0" w:noVBand="0"/>
      </w:tblPr>
      <w:tblGrid>
        <w:gridCol w:w="2250"/>
        <w:gridCol w:w="5850"/>
        <w:gridCol w:w="2160"/>
      </w:tblGrid>
      <w:tr w:rsidR="009F0BB4" w14:paraId="342A4DBD" w14:textId="77777777" w:rsidTr="00220AE1">
        <w:tc>
          <w:tcPr>
            <w:tcW w:w="2250" w:type="dxa"/>
          </w:tcPr>
          <w:p w14:paraId="13FC8A6C" w14:textId="77777777" w:rsidR="009F0BB4" w:rsidRDefault="009F0BB4" w:rsidP="00220AE1">
            <w:pPr>
              <w:jc w:val="center"/>
              <w:rPr>
                <w:rFonts w:ascii="Arial" w:hAnsi="Arial"/>
                <w:sz w:val="16"/>
              </w:rPr>
            </w:pPr>
          </w:p>
        </w:tc>
        <w:tc>
          <w:tcPr>
            <w:tcW w:w="5850" w:type="dxa"/>
          </w:tcPr>
          <w:p w14:paraId="5A571472" w14:textId="77777777" w:rsidR="009F0BB4" w:rsidRDefault="009F0BB4" w:rsidP="00220AE1">
            <w:pPr>
              <w:ind w:left="-108" w:right="-140"/>
              <w:jc w:val="center"/>
              <w:rPr>
                <w:rFonts w:ascii="Arial" w:hAnsi="Arial"/>
              </w:rPr>
            </w:pPr>
            <w:r>
              <w:rPr>
                <w:rFonts w:ascii="Arial" w:hAnsi="Arial"/>
              </w:rPr>
              <w:t>Michigan Department of Environment, Great Lakes, and Energy</w:t>
            </w:r>
          </w:p>
          <w:p w14:paraId="59B830A1" w14:textId="77777777" w:rsidR="009F0BB4" w:rsidRDefault="009F0BB4" w:rsidP="00220AE1">
            <w:pPr>
              <w:jc w:val="center"/>
              <w:rPr>
                <w:rFonts w:ascii="Arial" w:hAnsi="Arial"/>
                <w:sz w:val="16"/>
              </w:rPr>
            </w:pPr>
            <w:r>
              <w:rPr>
                <w:rFonts w:ascii="Arial" w:hAnsi="Arial"/>
              </w:rPr>
              <w:t>Air Quality Division</w:t>
            </w:r>
          </w:p>
        </w:tc>
        <w:tc>
          <w:tcPr>
            <w:tcW w:w="2160" w:type="dxa"/>
          </w:tcPr>
          <w:p w14:paraId="0A2E7AD1" w14:textId="77777777" w:rsidR="009F0BB4" w:rsidRDefault="009F0BB4" w:rsidP="00220AE1">
            <w:pPr>
              <w:jc w:val="center"/>
              <w:rPr>
                <w:rFonts w:ascii="Arial" w:hAnsi="Arial"/>
                <w:b/>
                <w:sz w:val="24"/>
              </w:rPr>
            </w:pPr>
          </w:p>
        </w:tc>
      </w:tr>
      <w:tr w:rsidR="009F0BB4" w14:paraId="31639430" w14:textId="77777777" w:rsidTr="00220AE1">
        <w:trPr>
          <w:cantSplit/>
          <w:trHeight w:val="146"/>
        </w:trPr>
        <w:tc>
          <w:tcPr>
            <w:tcW w:w="2250" w:type="dxa"/>
          </w:tcPr>
          <w:p w14:paraId="55F50CC6" w14:textId="77777777" w:rsidR="009F0BB4" w:rsidRPr="00DB5924" w:rsidRDefault="009F0BB4" w:rsidP="00220AE1">
            <w:pPr>
              <w:pStyle w:val="Header"/>
              <w:jc w:val="center"/>
              <w:rPr>
                <w:rFonts w:ascii="Arial" w:hAnsi="Arial"/>
                <w:b/>
                <w:sz w:val="16"/>
              </w:rPr>
            </w:pPr>
            <w:r w:rsidRPr="00DB5924">
              <w:rPr>
                <w:rFonts w:ascii="Arial" w:hAnsi="Arial"/>
                <w:b/>
                <w:sz w:val="16"/>
              </w:rPr>
              <w:t>State Registration Number</w:t>
            </w:r>
          </w:p>
        </w:tc>
        <w:tc>
          <w:tcPr>
            <w:tcW w:w="5850" w:type="dxa"/>
          </w:tcPr>
          <w:p w14:paraId="34F7DBDA" w14:textId="77777777" w:rsidR="009F0BB4" w:rsidRDefault="009F0BB4" w:rsidP="00220AE1">
            <w:pPr>
              <w:pStyle w:val="Header"/>
              <w:jc w:val="center"/>
              <w:rPr>
                <w:rFonts w:ascii="Arial" w:hAnsi="Arial"/>
                <w:b/>
                <w:sz w:val="28"/>
              </w:rPr>
            </w:pPr>
            <w:r>
              <w:rPr>
                <w:rFonts w:ascii="Arial" w:hAnsi="Arial"/>
                <w:b/>
                <w:sz w:val="28"/>
              </w:rPr>
              <w:t>RENEWABLE OPERATING PERMIT</w:t>
            </w:r>
          </w:p>
        </w:tc>
        <w:tc>
          <w:tcPr>
            <w:tcW w:w="2160" w:type="dxa"/>
          </w:tcPr>
          <w:p w14:paraId="23B9FE75" w14:textId="77777777" w:rsidR="009F0BB4" w:rsidRPr="00DB5924" w:rsidRDefault="009F0BB4" w:rsidP="00220AE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9F0BB4" w14:paraId="0B69D849" w14:textId="77777777" w:rsidTr="00220AE1">
        <w:trPr>
          <w:cantSplit/>
          <w:trHeight w:val="145"/>
        </w:trPr>
        <w:tc>
          <w:tcPr>
            <w:tcW w:w="2250" w:type="dxa"/>
          </w:tcPr>
          <w:p w14:paraId="5438CC6E" w14:textId="64794E3F" w:rsidR="009F0BB4" w:rsidRPr="00910FEA" w:rsidRDefault="009F0BB4" w:rsidP="00220AE1">
            <w:pPr>
              <w:pStyle w:val="Header"/>
              <w:jc w:val="center"/>
              <w:rPr>
                <w:rFonts w:ascii="Arial" w:hAnsi="Arial"/>
                <w:sz w:val="22"/>
                <w:szCs w:val="22"/>
              </w:rPr>
            </w:pPr>
            <w:r>
              <w:rPr>
                <w:rFonts w:ascii="Arial" w:hAnsi="Arial"/>
                <w:sz w:val="22"/>
              </w:rPr>
              <w:t>B9073</w:t>
            </w:r>
          </w:p>
        </w:tc>
        <w:tc>
          <w:tcPr>
            <w:tcW w:w="5850" w:type="dxa"/>
          </w:tcPr>
          <w:p w14:paraId="22076D62" w14:textId="77777777" w:rsidR="009F0BB4" w:rsidRPr="00E406A7" w:rsidRDefault="009F0BB4" w:rsidP="00220AE1">
            <w:pPr>
              <w:jc w:val="center"/>
              <w:rPr>
                <w:rFonts w:ascii="Arial" w:hAnsi="Arial"/>
                <w:b/>
                <w:sz w:val="28"/>
                <w:szCs w:val="28"/>
              </w:rPr>
            </w:pPr>
            <w:r w:rsidRPr="00E406A7">
              <w:rPr>
                <w:rFonts w:ascii="Arial" w:hAnsi="Arial"/>
                <w:b/>
                <w:sz w:val="28"/>
                <w:szCs w:val="28"/>
              </w:rPr>
              <w:t>STAFF REPORT</w:t>
            </w:r>
          </w:p>
        </w:tc>
        <w:tc>
          <w:tcPr>
            <w:tcW w:w="2160" w:type="dxa"/>
          </w:tcPr>
          <w:p w14:paraId="11FBFEC7" w14:textId="04EE64B8" w:rsidR="009F0BB4" w:rsidRPr="00910FEA" w:rsidRDefault="009F0BB4" w:rsidP="00220AE1">
            <w:pPr>
              <w:pStyle w:val="Header"/>
              <w:jc w:val="center"/>
              <w:rPr>
                <w:rFonts w:ascii="Arial" w:hAnsi="Arial"/>
                <w:sz w:val="22"/>
                <w:szCs w:val="22"/>
              </w:rPr>
            </w:pPr>
            <w:r>
              <w:rPr>
                <w:rFonts w:ascii="Arial" w:hAnsi="Arial"/>
                <w:sz w:val="22"/>
                <w:szCs w:val="22"/>
              </w:rPr>
              <w:t>MI-ROP-B9073-20</w:t>
            </w:r>
            <w:r w:rsidR="00F311DD">
              <w:rPr>
                <w:rFonts w:ascii="Arial" w:hAnsi="Arial"/>
                <w:sz w:val="22"/>
                <w:szCs w:val="22"/>
              </w:rPr>
              <w:t>19</w:t>
            </w:r>
          </w:p>
        </w:tc>
      </w:tr>
    </w:tbl>
    <w:p w14:paraId="769B20A3" w14:textId="77777777" w:rsidR="009F0BB4" w:rsidRDefault="009F0BB4" w:rsidP="009F0BB4">
      <w:pPr>
        <w:rPr>
          <w:rFonts w:ascii="Arial" w:hAnsi="Arial"/>
          <w:color w:val="000000"/>
          <w:sz w:val="14"/>
        </w:rPr>
      </w:pPr>
    </w:p>
    <w:p w14:paraId="38400F4B" w14:textId="77777777" w:rsidR="009F0BB4" w:rsidRDefault="009F0BB4" w:rsidP="009F0BB4">
      <w:pPr>
        <w:jc w:val="center"/>
        <w:rPr>
          <w:rFonts w:ascii="Arial" w:hAnsi="Arial"/>
          <w:sz w:val="22"/>
        </w:rPr>
      </w:pPr>
    </w:p>
    <w:p w14:paraId="0C977050" w14:textId="410B80C5" w:rsidR="009F0BB4" w:rsidRPr="003D6C8F" w:rsidRDefault="009F0BB4" w:rsidP="009F0BB4">
      <w:pPr>
        <w:jc w:val="center"/>
        <w:rPr>
          <w:rFonts w:ascii="Arial" w:hAnsi="Arial"/>
          <w:b/>
          <w:sz w:val="22"/>
        </w:rPr>
      </w:pPr>
      <w:r>
        <w:rPr>
          <w:rFonts w:ascii="Arial" w:hAnsi="Arial"/>
          <w:b/>
          <w:sz w:val="22"/>
        </w:rPr>
        <w:t>MPLX Terminals, LLC – Niles Terminal</w:t>
      </w:r>
    </w:p>
    <w:p w14:paraId="28BC6C27" w14:textId="77777777" w:rsidR="009F0BB4" w:rsidRDefault="009F0BB4" w:rsidP="009F0BB4">
      <w:pPr>
        <w:rPr>
          <w:rFonts w:ascii="Arial" w:hAnsi="Arial"/>
          <w:sz w:val="22"/>
        </w:rPr>
      </w:pPr>
    </w:p>
    <w:p w14:paraId="5F8DEBC2" w14:textId="04CF1B03" w:rsidR="009F0BB4" w:rsidRDefault="009F0BB4" w:rsidP="009F0BB4">
      <w:pPr>
        <w:jc w:val="center"/>
        <w:rPr>
          <w:rFonts w:ascii="Arial" w:hAnsi="Arial"/>
          <w:sz w:val="22"/>
        </w:rPr>
      </w:pPr>
    </w:p>
    <w:p w14:paraId="629A5847" w14:textId="0EE20215" w:rsidR="009F0BB4" w:rsidRDefault="009F0BB4" w:rsidP="009F0BB4">
      <w:pPr>
        <w:jc w:val="center"/>
        <w:rPr>
          <w:rFonts w:ascii="Arial" w:hAnsi="Arial"/>
          <w:sz w:val="22"/>
        </w:rPr>
      </w:pPr>
      <w:r>
        <w:rPr>
          <w:rFonts w:ascii="Arial" w:hAnsi="Arial"/>
          <w:sz w:val="22"/>
        </w:rPr>
        <w:t>State Registration Number (SRN):</w:t>
      </w:r>
      <w:r w:rsidRPr="00351C2A">
        <w:rPr>
          <w:rFonts w:ascii="Arial" w:hAnsi="Arial"/>
          <w:sz w:val="22"/>
        </w:rPr>
        <w:t xml:space="preserve"> </w:t>
      </w:r>
      <w:r w:rsidR="00326BEC" w:rsidRPr="00351C2A">
        <w:rPr>
          <w:rFonts w:ascii="Arial" w:hAnsi="Arial"/>
          <w:sz w:val="22"/>
        </w:rPr>
        <w:t>B9073</w:t>
      </w:r>
    </w:p>
    <w:p w14:paraId="56397DB9" w14:textId="77777777" w:rsidR="009F0BB4" w:rsidRDefault="009F0BB4" w:rsidP="009F0BB4">
      <w:pPr>
        <w:jc w:val="center"/>
        <w:rPr>
          <w:rFonts w:ascii="Arial" w:hAnsi="Arial"/>
          <w:sz w:val="22"/>
        </w:rPr>
      </w:pPr>
    </w:p>
    <w:p w14:paraId="76990B8E" w14:textId="77777777" w:rsidR="009F0BB4" w:rsidRDefault="009F0BB4" w:rsidP="009F0BB4">
      <w:pPr>
        <w:jc w:val="center"/>
        <w:outlineLvl w:val="0"/>
        <w:rPr>
          <w:rFonts w:ascii="Arial" w:hAnsi="Arial"/>
          <w:sz w:val="22"/>
        </w:rPr>
      </w:pPr>
      <w:r>
        <w:rPr>
          <w:rFonts w:ascii="Arial" w:hAnsi="Arial"/>
          <w:sz w:val="22"/>
        </w:rPr>
        <w:t>Located at</w:t>
      </w:r>
    </w:p>
    <w:p w14:paraId="685D2F42" w14:textId="77777777" w:rsidR="009F0BB4" w:rsidRDefault="009F0BB4" w:rsidP="009F0BB4">
      <w:pPr>
        <w:jc w:val="center"/>
        <w:outlineLvl w:val="0"/>
        <w:rPr>
          <w:rFonts w:ascii="Arial" w:hAnsi="Arial"/>
          <w:sz w:val="22"/>
        </w:rPr>
      </w:pPr>
    </w:p>
    <w:p w14:paraId="59EAEDBD" w14:textId="2AB66AC1" w:rsidR="009F0BB4" w:rsidRDefault="009F0BB4" w:rsidP="009F0BB4">
      <w:pPr>
        <w:jc w:val="center"/>
        <w:rPr>
          <w:rFonts w:ascii="Arial" w:hAnsi="Arial"/>
          <w:sz w:val="22"/>
        </w:rPr>
      </w:pPr>
      <w:r>
        <w:rPr>
          <w:rFonts w:ascii="Arial" w:hAnsi="Arial"/>
          <w:sz w:val="22"/>
        </w:rPr>
        <w:t>2216 South 3</w:t>
      </w:r>
      <w:r w:rsidRPr="009F0BB4">
        <w:rPr>
          <w:rFonts w:ascii="Arial" w:hAnsi="Arial"/>
          <w:sz w:val="22"/>
          <w:vertAlign w:val="superscript"/>
        </w:rPr>
        <w:t>rd</w:t>
      </w:r>
      <w:r>
        <w:rPr>
          <w:rFonts w:ascii="Arial" w:hAnsi="Arial"/>
          <w:sz w:val="22"/>
        </w:rPr>
        <w:t xml:space="preserve"> Street, Niles, Berrien County, Michigan 49120</w:t>
      </w:r>
    </w:p>
    <w:p w14:paraId="24AF41AE" w14:textId="77777777" w:rsidR="009F0BB4" w:rsidRDefault="009F0BB4" w:rsidP="009F0BB4">
      <w:pPr>
        <w:jc w:val="center"/>
        <w:rPr>
          <w:rFonts w:ascii="Arial" w:hAnsi="Arial"/>
          <w:sz w:val="22"/>
        </w:rPr>
      </w:pPr>
    </w:p>
    <w:p w14:paraId="727777C4" w14:textId="2902D825" w:rsidR="009F0BB4" w:rsidRDefault="009F0BB4" w:rsidP="009F0BB4">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t>MI-ROP-B9073-20</w:t>
      </w:r>
      <w:r w:rsidR="00F311DD">
        <w:rPr>
          <w:rFonts w:ascii="Arial" w:hAnsi="Arial"/>
          <w:sz w:val="22"/>
        </w:rPr>
        <w:t>19</w:t>
      </w:r>
    </w:p>
    <w:p w14:paraId="6C3A85F3" w14:textId="77777777" w:rsidR="009F0BB4" w:rsidRDefault="009F0BB4" w:rsidP="009F0BB4">
      <w:pPr>
        <w:ind w:left="3150"/>
        <w:rPr>
          <w:rFonts w:ascii="Arial" w:hAnsi="Arial"/>
          <w:sz w:val="22"/>
        </w:rPr>
      </w:pPr>
    </w:p>
    <w:p w14:paraId="1C319CE9" w14:textId="2D4D75E7" w:rsidR="009F0BB4" w:rsidRDefault="009F0BB4" w:rsidP="009F0BB4">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D56A7F">
        <w:rPr>
          <w:rFonts w:ascii="Arial" w:hAnsi="Arial"/>
          <w:sz w:val="22"/>
        </w:rPr>
        <w:t>May 21, 2019</w:t>
      </w:r>
    </w:p>
    <w:p w14:paraId="37D9ABEE" w14:textId="77777777" w:rsidR="009F0BB4" w:rsidRDefault="009F0BB4" w:rsidP="009F0BB4">
      <w:pPr>
        <w:ind w:left="3150"/>
        <w:rPr>
          <w:rFonts w:ascii="Arial" w:hAnsi="Arial"/>
          <w:sz w:val="22"/>
        </w:rPr>
      </w:pPr>
    </w:p>
    <w:p w14:paraId="34A5942A" w14:textId="77777777" w:rsidR="009F0BB4" w:rsidRPr="007129B8" w:rsidRDefault="009F0BB4" w:rsidP="009F0BB4">
      <w:pPr>
        <w:pStyle w:val="BodyText"/>
      </w:pPr>
    </w:p>
    <w:p w14:paraId="4F31ECC5" w14:textId="77777777" w:rsidR="009F0BB4" w:rsidRDefault="009F0BB4" w:rsidP="009F0BB4">
      <w:pPr>
        <w:jc w:val="both"/>
        <w:rPr>
          <w:rFonts w:ascii="Arial" w:hAnsi="Arial"/>
          <w:sz w:val="22"/>
        </w:rPr>
      </w:pPr>
    </w:p>
    <w:p w14:paraId="49550F6B" w14:textId="77777777" w:rsidR="009F0BB4" w:rsidRDefault="009F0BB4" w:rsidP="009F0BB4">
      <w:pPr>
        <w:jc w:val="both"/>
        <w:rPr>
          <w:rFonts w:ascii="Arial" w:hAnsi="Arial"/>
          <w:sz w:val="22"/>
        </w:rPr>
      </w:pPr>
    </w:p>
    <w:p w14:paraId="5F3D4B25" w14:textId="77777777" w:rsidR="009F0BB4" w:rsidRDefault="009F0BB4" w:rsidP="009F0BB4">
      <w:pPr>
        <w:jc w:val="both"/>
        <w:rPr>
          <w:rFonts w:ascii="Arial" w:hAnsi="Arial"/>
          <w:sz w:val="22"/>
        </w:rPr>
      </w:pPr>
    </w:p>
    <w:p w14:paraId="4D78AB06" w14:textId="77777777" w:rsidR="009F0BB4" w:rsidRDefault="009F0BB4" w:rsidP="009F0BB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Pr>
          <w:rFonts w:ascii="Arial" w:hAnsi="Arial"/>
          <w:sz w:val="22"/>
        </w:rPr>
        <w:t xml:space="preserve"> (Act 451)</w:t>
      </w:r>
      <w:r w:rsidRPr="00DB5924">
        <w:rPr>
          <w:rFonts w:ascii="Arial" w:hAnsi="Arial"/>
          <w:sz w:val="22"/>
        </w:rPr>
        <w:t>.  Specifically</w:t>
      </w:r>
      <w:r>
        <w:rPr>
          <w:rFonts w:ascii="Arial" w:hAnsi="Arial"/>
          <w:sz w:val="22"/>
        </w:rPr>
        <w:t xml:space="preserve">, Rule 214(1) of the administrative rules promulgated under Act 451, requires that the Michigan </w:t>
      </w:r>
      <w:r w:rsidRPr="00DB5924">
        <w:rPr>
          <w:rFonts w:ascii="Arial" w:hAnsi="Arial"/>
          <w:sz w:val="22"/>
        </w:rPr>
        <w:t>Department of Environment</w:t>
      </w:r>
      <w:r>
        <w:rPr>
          <w:rFonts w:ascii="Arial" w:hAnsi="Arial"/>
          <w:sz w:val="22"/>
        </w:rPr>
        <w:t xml:space="preserve">, Great Lakes, and Energy </w:t>
      </w:r>
      <w:r w:rsidRPr="00DB5924">
        <w:rPr>
          <w:rFonts w:ascii="Arial" w:hAnsi="Arial"/>
          <w:sz w:val="22"/>
        </w:rPr>
        <w:t>(</w:t>
      </w:r>
      <w:r>
        <w:rPr>
          <w:rFonts w:ascii="Arial" w:hAnsi="Arial"/>
          <w:sz w:val="22"/>
        </w:rPr>
        <w:t>EGLE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77276A74" w14:textId="3E2BDCED" w:rsidR="009F0BB4" w:rsidRDefault="009F0BB4"/>
    <w:p w14:paraId="33C74272" w14:textId="7E4CDACA" w:rsidR="009F0BB4" w:rsidRDefault="009F0BB4"/>
    <w:p w14:paraId="65726D3E" w14:textId="71D5D915" w:rsidR="009F0BB4" w:rsidRDefault="009F0BB4"/>
    <w:p w14:paraId="33F5FA9C" w14:textId="7E9BEF6F" w:rsidR="009F0BB4" w:rsidRDefault="009F0BB4"/>
    <w:p w14:paraId="3F3D8171" w14:textId="359B994E" w:rsidR="009F0BB4" w:rsidRDefault="009F0BB4"/>
    <w:p w14:paraId="2D55033A" w14:textId="3169A342" w:rsidR="009F0BB4" w:rsidRDefault="009F0BB4"/>
    <w:p w14:paraId="3CA8F6FD" w14:textId="391823D9" w:rsidR="009F0BB4" w:rsidRDefault="009F0BB4"/>
    <w:p w14:paraId="6E2410CC" w14:textId="78A5618F" w:rsidR="009F0BB4" w:rsidRDefault="009F0BB4"/>
    <w:p w14:paraId="7B9CAA19" w14:textId="44368ABA" w:rsidR="009F0BB4" w:rsidRDefault="009F0BB4"/>
    <w:p w14:paraId="7B74CEF8" w14:textId="4B34F249" w:rsidR="009F0BB4" w:rsidRDefault="009F0BB4"/>
    <w:p w14:paraId="493FAD77" w14:textId="2AEE8AFE" w:rsidR="009F0BB4" w:rsidRDefault="009F0BB4"/>
    <w:p w14:paraId="1C57072B" w14:textId="51BACEBE" w:rsidR="009F0BB4" w:rsidRDefault="009F0BB4"/>
    <w:p w14:paraId="069A2BDD" w14:textId="639172C8" w:rsidR="009F0BB4" w:rsidRDefault="009F0BB4"/>
    <w:p w14:paraId="5DED5705" w14:textId="75303806" w:rsidR="009F0BB4" w:rsidRDefault="009F0BB4"/>
    <w:p w14:paraId="55E23CE2" w14:textId="634689EF" w:rsidR="009F0BB4" w:rsidRDefault="009F0BB4"/>
    <w:p w14:paraId="24267BE1" w14:textId="736B2959" w:rsidR="009F0BB4" w:rsidRDefault="009F0BB4"/>
    <w:p w14:paraId="711E2787" w14:textId="2CDF4AF9" w:rsidR="009F0BB4" w:rsidRDefault="009F0BB4"/>
    <w:p w14:paraId="0D4BFFB6" w14:textId="379DA702" w:rsidR="009F0BB4" w:rsidRDefault="009F0BB4"/>
    <w:p w14:paraId="361CD2EA" w14:textId="191FE6FE" w:rsidR="009F0BB4" w:rsidRDefault="009F0BB4"/>
    <w:p w14:paraId="77ED5C9C" w14:textId="6806D1AB" w:rsidR="002075A7" w:rsidRDefault="002075A7"/>
    <w:p w14:paraId="68A676D8" w14:textId="552A219F" w:rsidR="002075A7" w:rsidRDefault="002075A7"/>
    <w:p w14:paraId="4C58B2D8" w14:textId="77777777" w:rsidR="002075A7" w:rsidRDefault="002075A7"/>
    <w:p w14:paraId="0A4F96C2" w14:textId="2A573F15" w:rsidR="009F0BB4" w:rsidRDefault="009F0BB4"/>
    <w:p w14:paraId="701BE1B7" w14:textId="78AF288E" w:rsidR="009F0BB4" w:rsidRDefault="009F0BB4"/>
    <w:p w14:paraId="72B3D22F" w14:textId="779345FD" w:rsidR="009F0BB4" w:rsidRDefault="009F0BB4"/>
    <w:p w14:paraId="67F0F0EC" w14:textId="21576ADF" w:rsidR="009F0BB4" w:rsidRDefault="009F0BB4"/>
    <w:p w14:paraId="014A4B2F" w14:textId="77777777" w:rsidR="00AF4326" w:rsidRDefault="00AF4326">
      <w:pPr>
        <w:jc w:val="center"/>
        <w:outlineLvl w:val="0"/>
        <w:rPr>
          <w:rFonts w:ascii="Arial" w:hAnsi="Arial"/>
          <w:b/>
          <w:sz w:val="22"/>
        </w:rPr>
      </w:pPr>
      <w:r>
        <w:rPr>
          <w:rFonts w:ascii="Arial" w:hAnsi="Arial"/>
          <w:b/>
          <w:sz w:val="22"/>
        </w:rPr>
        <w:lastRenderedPageBreak/>
        <w:t>TABLE OF CONTENTS</w:t>
      </w:r>
    </w:p>
    <w:p w14:paraId="00D4CF57" w14:textId="521309A0" w:rsidR="00CD4D79"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bookmarkStart w:id="0" w:name="_GoBack"/>
      <w:bookmarkEnd w:id="0"/>
      <w:r w:rsidR="00CD4D79">
        <w:rPr>
          <w:noProof/>
        </w:rPr>
        <w:t>May 21, 2019 STAFF REPORT</w:t>
      </w:r>
      <w:r w:rsidR="00CD4D79">
        <w:rPr>
          <w:noProof/>
        </w:rPr>
        <w:tab/>
      </w:r>
      <w:r w:rsidR="00CD4D79">
        <w:rPr>
          <w:noProof/>
        </w:rPr>
        <w:fldChar w:fldCharType="begin"/>
      </w:r>
      <w:r w:rsidR="00CD4D79">
        <w:rPr>
          <w:noProof/>
        </w:rPr>
        <w:instrText xml:space="preserve"> PAGEREF _Toc22296900 \h </w:instrText>
      </w:r>
      <w:r w:rsidR="00CD4D79">
        <w:rPr>
          <w:noProof/>
        </w:rPr>
      </w:r>
      <w:r w:rsidR="00CD4D79">
        <w:rPr>
          <w:noProof/>
        </w:rPr>
        <w:fldChar w:fldCharType="separate"/>
      </w:r>
      <w:r w:rsidR="00CD4D79">
        <w:rPr>
          <w:noProof/>
        </w:rPr>
        <w:t>3</w:t>
      </w:r>
      <w:r w:rsidR="00CD4D79">
        <w:rPr>
          <w:noProof/>
        </w:rPr>
        <w:fldChar w:fldCharType="end"/>
      </w:r>
    </w:p>
    <w:p w14:paraId="7F22ECA2" w14:textId="230B9DF5" w:rsidR="00CD4D79" w:rsidRDefault="00CD4D79">
      <w:pPr>
        <w:pStyle w:val="TOC1"/>
        <w:tabs>
          <w:tab w:val="right" w:pos="10214"/>
        </w:tabs>
        <w:rPr>
          <w:rFonts w:asciiTheme="minorHAnsi" w:eastAsiaTheme="minorEastAsia" w:hAnsiTheme="minorHAnsi" w:cstheme="minorBidi"/>
          <w:b w:val="0"/>
          <w:noProof/>
          <w:szCs w:val="22"/>
        </w:rPr>
      </w:pPr>
      <w:r w:rsidRPr="009250B2">
        <w:rPr>
          <w:rFonts w:cs="Arial"/>
          <w:noProof/>
        </w:rPr>
        <w:t>August 29, 2019</w:t>
      </w:r>
      <w:r>
        <w:rPr>
          <w:noProof/>
        </w:rPr>
        <w:t xml:space="preserve"> - STAFF REPORT ADDENDUM</w:t>
      </w:r>
      <w:r>
        <w:rPr>
          <w:noProof/>
        </w:rPr>
        <w:tab/>
      </w:r>
      <w:r>
        <w:rPr>
          <w:noProof/>
        </w:rPr>
        <w:fldChar w:fldCharType="begin"/>
      </w:r>
      <w:r>
        <w:rPr>
          <w:noProof/>
        </w:rPr>
        <w:instrText xml:space="preserve"> PAGEREF _Toc22296901 \h </w:instrText>
      </w:r>
      <w:r>
        <w:rPr>
          <w:noProof/>
        </w:rPr>
      </w:r>
      <w:r>
        <w:rPr>
          <w:noProof/>
        </w:rPr>
        <w:fldChar w:fldCharType="separate"/>
      </w:r>
      <w:r>
        <w:rPr>
          <w:noProof/>
        </w:rPr>
        <w:t>10</w:t>
      </w:r>
      <w:r>
        <w:rPr>
          <w:noProof/>
        </w:rPr>
        <w:fldChar w:fldCharType="end"/>
      </w:r>
    </w:p>
    <w:p w14:paraId="339180BD" w14:textId="7D13EF6B"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66AE3368" w14:textId="77777777">
        <w:tc>
          <w:tcPr>
            <w:tcW w:w="2430" w:type="dxa"/>
          </w:tcPr>
          <w:p w14:paraId="7004A21E" w14:textId="77777777" w:rsidR="00AF4326" w:rsidRDefault="00AF4326">
            <w:pPr>
              <w:jc w:val="center"/>
              <w:rPr>
                <w:rFonts w:ascii="Arial" w:hAnsi="Arial"/>
                <w:sz w:val="16"/>
              </w:rPr>
            </w:pPr>
          </w:p>
        </w:tc>
        <w:tc>
          <w:tcPr>
            <w:tcW w:w="5456" w:type="dxa"/>
          </w:tcPr>
          <w:p w14:paraId="7CCC5E15" w14:textId="77777777"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4742338E" w14:textId="77777777" w:rsidR="00AF4326" w:rsidRDefault="00AF4326">
            <w:pPr>
              <w:jc w:val="center"/>
              <w:rPr>
                <w:rFonts w:ascii="Arial" w:hAnsi="Arial"/>
                <w:sz w:val="16"/>
              </w:rPr>
            </w:pPr>
            <w:r>
              <w:rPr>
                <w:rFonts w:ascii="Arial" w:hAnsi="Arial"/>
              </w:rPr>
              <w:t>Air Quality Division</w:t>
            </w:r>
          </w:p>
        </w:tc>
        <w:tc>
          <w:tcPr>
            <w:tcW w:w="2374" w:type="dxa"/>
          </w:tcPr>
          <w:p w14:paraId="51C0A607" w14:textId="77777777" w:rsidR="00AF4326" w:rsidRDefault="00AF4326">
            <w:pPr>
              <w:jc w:val="center"/>
              <w:rPr>
                <w:rFonts w:ascii="Arial" w:hAnsi="Arial"/>
                <w:sz w:val="16"/>
              </w:rPr>
            </w:pPr>
          </w:p>
        </w:tc>
      </w:tr>
      <w:tr w:rsidR="00AF4326" w14:paraId="22B590FC" w14:textId="77777777">
        <w:trPr>
          <w:cantSplit/>
          <w:trHeight w:val="333"/>
        </w:trPr>
        <w:tc>
          <w:tcPr>
            <w:tcW w:w="2430" w:type="dxa"/>
          </w:tcPr>
          <w:p w14:paraId="43F706F4"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76D2A73D"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0A66BEE2"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123AF942" w14:textId="77777777">
        <w:trPr>
          <w:cantSplit/>
          <w:trHeight w:val="428"/>
        </w:trPr>
        <w:tc>
          <w:tcPr>
            <w:tcW w:w="2430" w:type="dxa"/>
            <w:tcBorders>
              <w:bottom w:val="nil"/>
            </w:tcBorders>
          </w:tcPr>
          <w:p w14:paraId="2A87E5D2" w14:textId="77777777" w:rsidR="00AF4326" w:rsidRPr="00910FEA" w:rsidRDefault="000C1531">
            <w:pPr>
              <w:pStyle w:val="Header"/>
              <w:jc w:val="center"/>
              <w:rPr>
                <w:rFonts w:ascii="Arial" w:hAnsi="Arial"/>
                <w:sz w:val="22"/>
                <w:szCs w:val="22"/>
              </w:rPr>
            </w:pPr>
            <w:r>
              <w:rPr>
                <w:rFonts w:ascii="Arial" w:hAnsi="Arial"/>
                <w:sz w:val="22"/>
                <w:szCs w:val="22"/>
              </w:rPr>
              <w:t>B9073</w:t>
            </w:r>
          </w:p>
        </w:tc>
        <w:tc>
          <w:tcPr>
            <w:tcW w:w="5456" w:type="dxa"/>
            <w:tcBorders>
              <w:bottom w:val="nil"/>
            </w:tcBorders>
          </w:tcPr>
          <w:p w14:paraId="1EE53FA6" w14:textId="648FFB8D" w:rsidR="00AF4326" w:rsidRPr="0057400E" w:rsidRDefault="00F311DD" w:rsidP="000F73C3">
            <w:pPr>
              <w:pStyle w:val="Heading1"/>
              <w:spacing w:before="120"/>
              <w:rPr>
                <w:sz w:val="22"/>
                <w:szCs w:val="22"/>
              </w:rPr>
            </w:pPr>
            <w:bookmarkStart w:id="1" w:name="_Toc183429900"/>
            <w:bookmarkStart w:id="2" w:name="_Toc183430200"/>
            <w:bookmarkStart w:id="3" w:name="_Toc22296900"/>
            <w:r>
              <w:rPr>
                <w:sz w:val="22"/>
                <w:szCs w:val="22"/>
              </w:rPr>
              <w:t xml:space="preserve">May 21, 2019 </w:t>
            </w:r>
            <w:r w:rsidR="001466CA">
              <w:rPr>
                <w:sz w:val="22"/>
                <w:szCs w:val="22"/>
              </w:rPr>
              <w:t>S</w:t>
            </w:r>
            <w:r w:rsidR="00AF4326" w:rsidRPr="0057400E">
              <w:rPr>
                <w:sz w:val="22"/>
                <w:szCs w:val="22"/>
              </w:rPr>
              <w:t>TAFF REPORT</w:t>
            </w:r>
            <w:bookmarkEnd w:id="1"/>
            <w:bookmarkEnd w:id="2"/>
            <w:bookmarkEnd w:id="3"/>
          </w:p>
        </w:tc>
        <w:tc>
          <w:tcPr>
            <w:tcW w:w="2374" w:type="dxa"/>
            <w:tcBorders>
              <w:bottom w:val="nil"/>
            </w:tcBorders>
          </w:tcPr>
          <w:p w14:paraId="5BC7920E" w14:textId="63799A26" w:rsidR="00AF4326" w:rsidRPr="00910FEA" w:rsidRDefault="000C1531">
            <w:pPr>
              <w:pStyle w:val="Header"/>
              <w:jc w:val="center"/>
              <w:rPr>
                <w:rFonts w:ascii="Arial" w:hAnsi="Arial"/>
                <w:b/>
                <w:sz w:val="22"/>
                <w:szCs w:val="22"/>
              </w:rPr>
            </w:pPr>
            <w:r>
              <w:rPr>
                <w:rFonts w:ascii="Arial" w:hAnsi="Arial"/>
                <w:sz w:val="22"/>
                <w:szCs w:val="22"/>
              </w:rPr>
              <w:t>MI-ROP-B9073-20</w:t>
            </w:r>
            <w:r w:rsidR="00F311DD">
              <w:rPr>
                <w:rFonts w:ascii="Arial" w:hAnsi="Arial"/>
                <w:sz w:val="22"/>
                <w:szCs w:val="22"/>
              </w:rPr>
              <w:t>19</w:t>
            </w:r>
          </w:p>
        </w:tc>
      </w:tr>
    </w:tbl>
    <w:p w14:paraId="7B79081A" w14:textId="77777777" w:rsidR="00AF4326" w:rsidRPr="00CB60BD" w:rsidRDefault="00AF4326">
      <w:pPr>
        <w:rPr>
          <w:rFonts w:ascii="Arial" w:hAnsi="Arial"/>
          <w:sz w:val="22"/>
        </w:rPr>
      </w:pPr>
    </w:p>
    <w:p w14:paraId="6D38D750" w14:textId="77777777" w:rsidR="00AF4326" w:rsidRPr="00CB60BD" w:rsidRDefault="00AF4326">
      <w:pPr>
        <w:rPr>
          <w:rFonts w:ascii="Arial" w:hAnsi="Arial"/>
          <w:sz w:val="22"/>
        </w:rPr>
      </w:pPr>
    </w:p>
    <w:p w14:paraId="38A8FA4B" w14:textId="77777777" w:rsidR="00AF4326" w:rsidRPr="00290754" w:rsidRDefault="00AF4326">
      <w:pPr>
        <w:rPr>
          <w:rFonts w:ascii="Arial" w:hAnsi="Arial" w:cs="Arial"/>
          <w:b/>
          <w:sz w:val="22"/>
          <w:szCs w:val="22"/>
          <w:u w:val="single"/>
        </w:rPr>
      </w:pPr>
      <w:bookmarkStart w:id="4" w:name="_Toc480946816"/>
      <w:bookmarkStart w:id="5" w:name="_Toc482691111"/>
      <w:r w:rsidRPr="00290754">
        <w:rPr>
          <w:rFonts w:ascii="Arial" w:hAnsi="Arial" w:cs="Arial"/>
          <w:b/>
          <w:sz w:val="22"/>
          <w:szCs w:val="22"/>
          <w:u w:val="single"/>
        </w:rPr>
        <w:t>Purpose</w:t>
      </w:r>
      <w:bookmarkEnd w:id="4"/>
      <w:bookmarkEnd w:id="5"/>
    </w:p>
    <w:p w14:paraId="4596EE2E" w14:textId="77777777" w:rsidR="00AF4326" w:rsidRPr="00290754" w:rsidRDefault="00AF4326">
      <w:pPr>
        <w:jc w:val="both"/>
        <w:rPr>
          <w:rFonts w:ascii="Arial" w:hAnsi="Arial" w:cs="Arial"/>
          <w:sz w:val="22"/>
          <w:szCs w:val="22"/>
        </w:rPr>
      </w:pPr>
    </w:p>
    <w:p w14:paraId="4A3C39DF"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384EDB7" w14:textId="77777777" w:rsidR="00DB5924" w:rsidRPr="00290754" w:rsidRDefault="00DB5924" w:rsidP="00167B85">
      <w:pPr>
        <w:jc w:val="both"/>
        <w:rPr>
          <w:rFonts w:ascii="Arial" w:hAnsi="Arial" w:cs="Arial"/>
          <w:sz w:val="22"/>
          <w:szCs w:val="22"/>
        </w:rPr>
      </w:pPr>
    </w:p>
    <w:p w14:paraId="1DA046D2"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8C9A8C1" w14:textId="77777777" w:rsidR="00DB5924" w:rsidRPr="00290754" w:rsidRDefault="00DB5924" w:rsidP="00DB5924">
      <w:pPr>
        <w:rPr>
          <w:rFonts w:ascii="Arial" w:hAnsi="Arial" w:cs="Arial"/>
          <w:sz w:val="22"/>
          <w:szCs w:val="22"/>
        </w:rPr>
      </w:pPr>
    </w:p>
    <w:p w14:paraId="5B5BAC02" w14:textId="77777777" w:rsidR="00AF4326" w:rsidRPr="00290754" w:rsidRDefault="00AF4326">
      <w:pPr>
        <w:rPr>
          <w:rFonts w:ascii="Arial" w:hAnsi="Arial" w:cs="Arial"/>
          <w:b/>
          <w:sz w:val="22"/>
          <w:szCs w:val="22"/>
          <w:u w:val="single"/>
        </w:rPr>
      </w:pPr>
      <w:bookmarkStart w:id="6" w:name="_Toc480946817"/>
      <w:bookmarkStart w:id="7" w:name="_Toc482691112"/>
      <w:r w:rsidRPr="00290754">
        <w:rPr>
          <w:rFonts w:ascii="Arial" w:hAnsi="Arial" w:cs="Arial"/>
          <w:b/>
          <w:sz w:val="22"/>
          <w:szCs w:val="22"/>
          <w:u w:val="single"/>
        </w:rPr>
        <w:t>General Information</w:t>
      </w:r>
      <w:bookmarkEnd w:id="6"/>
      <w:bookmarkEnd w:id="7"/>
    </w:p>
    <w:p w14:paraId="66E2B5E5"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532C5F1B" w14:textId="77777777">
        <w:tc>
          <w:tcPr>
            <w:tcW w:w="5040" w:type="dxa"/>
          </w:tcPr>
          <w:p w14:paraId="226904FC"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31F0F584" w14:textId="77777777" w:rsidR="00D95393" w:rsidRDefault="00D95393" w:rsidP="00D95393">
            <w:pPr>
              <w:rPr>
                <w:rFonts w:ascii="Arial" w:hAnsi="Arial" w:cs="Arial"/>
                <w:sz w:val="22"/>
                <w:szCs w:val="22"/>
              </w:rPr>
            </w:pPr>
            <w:r>
              <w:rPr>
                <w:rFonts w:ascii="Arial" w:hAnsi="Arial" w:cs="Arial"/>
                <w:sz w:val="22"/>
                <w:szCs w:val="22"/>
              </w:rPr>
              <w:t>MPLX Terminal LLC – Niles Terminal</w:t>
            </w:r>
          </w:p>
          <w:p w14:paraId="040784C0" w14:textId="77777777" w:rsidR="00D95393" w:rsidRDefault="00D95393" w:rsidP="00D95393">
            <w:pPr>
              <w:rPr>
                <w:rFonts w:ascii="Arial" w:hAnsi="Arial" w:cs="Arial"/>
                <w:sz w:val="22"/>
                <w:szCs w:val="22"/>
              </w:rPr>
            </w:pPr>
            <w:bookmarkStart w:id="8" w:name="street_mailing"/>
            <w:r>
              <w:rPr>
                <w:rFonts w:ascii="Arial" w:hAnsi="Arial" w:cs="Arial"/>
                <w:sz w:val="22"/>
                <w:szCs w:val="22"/>
              </w:rPr>
              <w:t>2216 South Third Street</w:t>
            </w:r>
            <w:bookmarkEnd w:id="8"/>
          </w:p>
          <w:p w14:paraId="2F7C6B47" w14:textId="77777777" w:rsidR="00AF4326" w:rsidRPr="00290754" w:rsidRDefault="00D95393">
            <w:pPr>
              <w:rPr>
                <w:rFonts w:ascii="Arial" w:hAnsi="Arial" w:cs="Arial"/>
                <w:sz w:val="22"/>
                <w:szCs w:val="22"/>
              </w:rPr>
            </w:pPr>
            <w:r>
              <w:rPr>
                <w:rFonts w:ascii="Arial" w:hAnsi="Arial" w:cs="Arial"/>
                <w:sz w:val="22"/>
                <w:szCs w:val="22"/>
              </w:rPr>
              <w:t>Niles</w:t>
            </w:r>
            <w:r w:rsidRPr="00290754">
              <w:rPr>
                <w:rFonts w:ascii="Arial" w:hAnsi="Arial" w:cs="Arial"/>
                <w:sz w:val="22"/>
                <w:szCs w:val="22"/>
              </w:rPr>
              <w:t>, Michigan</w:t>
            </w:r>
            <w:r>
              <w:rPr>
                <w:rFonts w:ascii="Arial" w:hAnsi="Arial" w:cs="Arial"/>
                <w:sz w:val="22"/>
                <w:szCs w:val="22"/>
              </w:rPr>
              <w:t xml:space="preserve"> 49120</w:t>
            </w:r>
            <w:bookmarkStart w:id="9" w:name="zipcode_mailing"/>
            <w:r>
              <w:rPr>
                <w:rFonts w:ascii="Arial" w:hAnsi="Arial" w:cs="Arial"/>
                <w:sz w:val="22"/>
                <w:szCs w:val="22"/>
              </w:rPr>
              <w:t xml:space="preserve">     </w:t>
            </w:r>
            <w:bookmarkEnd w:id="9"/>
            <w:r w:rsidR="00AF4326" w:rsidRPr="00290754">
              <w:rPr>
                <w:rFonts w:ascii="Arial" w:hAnsi="Arial" w:cs="Arial"/>
                <w:sz w:val="22"/>
                <w:szCs w:val="22"/>
              </w:rPr>
              <w:t xml:space="preserve"> </w:t>
            </w:r>
          </w:p>
        </w:tc>
      </w:tr>
      <w:tr w:rsidR="00AF4326" w:rsidRPr="00290754" w14:paraId="7CC5F174" w14:textId="77777777" w:rsidTr="00177285">
        <w:trPr>
          <w:trHeight w:val="273"/>
        </w:trPr>
        <w:tc>
          <w:tcPr>
            <w:tcW w:w="5040" w:type="dxa"/>
          </w:tcPr>
          <w:p w14:paraId="68496041"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61FE8876" w14:textId="77777777" w:rsidR="00AF4326" w:rsidRPr="00290754" w:rsidRDefault="00D95393">
            <w:pPr>
              <w:rPr>
                <w:rFonts w:ascii="Arial" w:hAnsi="Arial" w:cs="Arial"/>
                <w:sz w:val="22"/>
                <w:szCs w:val="22"/>
              </w:rPr>
            </w:pPr>
            <w:r>
              <w:rPr>
                <w:rFonts w:ascii="Arial" w:hAnsi="Arial" w:cs="Arial"/>
                <w:sz w:val="22"/>
                <w:szCs w:val="22"/>
              </w:rPr>
              <w:t>B9073</w:t>
            </w:r>
          </w:p>
        </w:tc>
      </w:tr>
      <w:tr w:rsidR="00AF4326" w:rsidRPr="00290754" w14:paraId="6C427929" w14:textId="77777777">
        <w:tc>
          <w:tcPr>
            <w:tcW w:w="5040" w:type="dxa"/>
          </w:tcPr>
          <w:p w14:paraId="50CCE022"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5EBF4EE4" w14:textId="77777777" w:rsidR="00AF4326" w:rsidRPr="00D95393" w:rsidRDefault="00D95393">
            <w:pPr>
              <w:rPr>
                <w:rFonts w:ascii="Arial" w:hAnsi="Arial" w:cs="Arial"/>
                <w:sz w:val="22"/>
                <w:szCs w:val="22"/>
              </w:rPr>
            </w:pPr>
            <w:r w:rsidRPr="00D95393">
              <w:rPr>
                <w:rFonts w:ascii="Arial" w:hAnsi="Arial" w:cs="Arial"/>
                <w:sz w:val="22"/>
                <w:szCs w:val="22"/>
              </w:rPr>
              <w:t>424710</w:t>
            </w:r>
          </w:p>
        </w:tc>
      </w:tr>
      <w:tr w:rsidR="00AF4326" w:rsidRPr="00290754" w14:paraId="4795FB56" w14:textId="77777777">
        <w:tc>
          <w:tcPr>
            <w:tcW w:w="5040" w:type="dxa"/>
          </w:tcPr>
          <w:p w14:paraId="4D2F0F28"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216555B6" w14:textId="77777777" w:rsidR="00AF4326" w:rsidRPr="00290754" w:rsidRDefault="00D95393">
            <w:pPr>
              <w:rPr>
                <w:rFonts w:ascii="Arial" w:hAnsi="Arial" w:cs="Arial"/>
                <w:sz w:val="22"/>
                <w:szCs w:val="22"/>
              </w:rPr>
            </w:pPr>
            <w:r>
              <w:rPr>
                <w:rFonts w:ascii="Arial" w:hAnsi="Arial" w:cs="Arial"/>
                <w:sz w:val="22"/>
                <w:szCs w:val="22"/>
              </w:rPr>
              <w:t>1</w:t>
            </w:r>
          </w:p>
        </w:tc>
      </w:tr>
      <w:tr w:rsidR="00647809" w:rsidRPr="00290754" w14:paraId="3B6E292E" w14:textId="77777777">
        <w:tc>
          <w:tcPr>
            <w:tcW w:w="5040" w:type="dxa"/>
          </w:tcPr>
          <w:p w14:paraId="5FD7F260"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7A7A286F" w14:textId="77777777" w:rsidR="00647809" w:rsidRDefault="00D95393">
            <w:pPr>
              <w:rPr>
                <w:rFonts w:ascii="Arial" w:hAnsi="Arial" w:cs="Arial"/>
                <w:sz w:val="22"/>
                <w:szCs w:val="22"/>
              </w:rPr>
            </w:pPr>
            <w:r>
              <w:rPr>
                <w:rFonts w:ascii="Arial" w:hAnsi="Arial" w:cs="Arial"/>
                <w:sz w:val="22"/>
                <w:szCs w:val="22"/>
              </w:rPr>
              <w:fldChar w:fldCharType="begin">
                <w:ffData>
                  <w:name w:val="Dropdown12"/>
                  <w:enabled/>
                  <w:calcOnExit w:val="0"/>
                  <w:ddList>
                    <w:listEntry w:val="Renewal"/>
                    <w:listEntry w:val="{SELECT ONE}"/>
                    <w:listEntry w:val="Initial Issuance"/>
                  </w:ddList>
                </w:ffData>
              </w:fldChar>
            </w:r>
            <w:bookmarkStart w:id="10" w:name="Dropdown12"/>
            <w:r>
              <w:rPr>
                <w:rFonts w:ascii="Arial" w:hAnsi="Arial" w:cs="Arial"/>
                <w:sz w:val="22"/>
                <w:szCs w:val="22"/>
              </w:rPr>
              <w:instrText xml:space="preserve"> FORMDROPDOWN </w:instrText>
            </w:r>
            <w:r w:rsidR="000B5CB5">
              <w:rPr>
                <w:rFonts w:ascii="Arial" w:hAnsi="Arial" w:cs="Arial"/>
                <w:sz w:val="22"/>
                <w:szCs w:val="22"/>
              </w:rPr>
            </w:r>
            <w:r w:rsidR="000B5CB5">
              <w:rPr>
                <w:rFonts w:ascii="Arial" w:hAnsi="Arial" w:cs="Arial"/>
                <w:sz w:val="22"/>
                <w:szCs w:val="22"/>
              </w:rPr>
              <w:fldChar w:fldCharType="separate"/>
            </w:r>
            <w:r>
              <w:rPr>
                <w:rFonts w:ascii="Arial" w:hAnsi="Arial" w:cs="Arial"/>
                <w:sz w:val="22"/>
                <w:szCs w:val="22"/>
              </w:rPr>
              <w:fldChar w:fldCharType="end"/>
            </w:r>
            <w:bookmarkEnd w:id="10"/>
          </w:p>
        </w:tc>
      </w:tr>
      <w:tr w:rsidR="00AF4326" w:rsidRPr="00290754" w14:paraId="24BB4E7B" w14:textId="77777777">
        <w:tc>
          <w:tcPr>
            <w:tcW w:w="5040" w:type="dxa"/>
          </w:tcPr>
          <w:p w14:paraId="0C2E911F"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18209B5" w14:textId="77777777" w:rsidR="00AF4326" w:rsidRPr="00290754" w:rsidRDefault="00EC3E3E">
            <w:pPr>
              <w:rPr>
                <w:rFonts w:ascii="Arial" w:hAnsi="Arial" w:cs="Arial"/>
                <w:sz w:val="22"/>
                <w:szCs w:val="22"/>
              </w:rPr>
            </w:pPr>
            <w:r>
              <w:rPr>
                <w:rFonts w:ascii="Arial" w:hAnsi="Arial" w:cs="Arial"/>
                <w:sz w:val="22"/>
                <w:szCs w:val="22"/>
              </w:rPr>
              <w:t>201900020</w:t>
            </w:r>
          </w:p>
        </w:tc>
      </w:tr>
      <w:tr w:rsidR="00AF4326" w:rsidRPr="00290754" w14:paraId="52E03B38" w14:textId="77777777">
        <w:tc>
          <w:tcPr>
            <w:tcW w:w="5040" w:type="dxa"/>
          </w:tcPr>
          <w:p w14:paraId="40BE838C"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67C97AE8" w14:textId="77777777" w:rsidR="00AF4326" w:rsidRPr="00EC3E3E" w:rsidRDefault="00EC3E3E">
            <w:pPr>
              <w:rPr>
                <w:rFonts w:ascii="Arial" w:hAnsi="Arial" w:cs="Arial"/>
                <w:sz w:val="22"/>
                <w:szCs w:val="22"/>
              </w:rPr>
            </w:pPr>
            <w:r w:rsidRPr="00EC3E3E">
              <w:rPr>
                <w:rFonts w:ascii="Arial" w:hAnsi="Arial" w:cs="Arial"/>
                <w:sz w:val="22"/>
                <w:szCs w:val="22"/>
              </w:rPr>
              <w:t>Angela Brown</w:t>
            </w:r>
            <w:r w:rsidR="00CF37B7" w:rsidRPr="00EC3E3E">
              <w:rPr>
                <w:rFonts w:ascii="Arial" w:hAnsi="Arial" w:cs="Arial"/>
                <w:sz w:val="22"/>
                <w:szCs w:val="22"/>
              </w:rPr>
              <w:t xml:space="preserve">, </w:t>
            </w:r>
            <w:r w:rsidRPr="00EC3E3E">
              <w:rPr>
                <w:rFonts w:ascii="Arial" w:hAnsi="Arial" w:cs="Arial"/>
                <w:sz w:val="22"/>
                <w:szCs w:val="22"/>
              </w:rPr>
              <w:t>Vice President</w:t>
            </w:r>
          </w:p>
          <w:p w14:paraId="377D0972" w14:textId="77777777" w:rsidR="00AF4326" w:rsidRPr="00290754" w:rsidRDefault="00EC3E3E">
            <w:pPr>
              <w:rPr>
                <w:rFonts w:ascii="Arial" w:hAnsi="Arial" w:cs="Arial"/>
                <w:sz w:val="22"/>
                <w:szCs w:val="22"/>
              </w:rPr>
            </w:pPr>
            <w:r w:rsidRPr="00EC3E3E">
              <w:rPr>
                <w:rFonts w:ascii="Arial" w:hAnsi="Arial" w:cs="Arial"/>
                <w:sz w:val="22"/>
                <w:szCs w:val="22"/>
              </w:rPr>
              <w:t>419-421-2629</w:t>
            </w:r>
          </w:p>
        </w:tc>
      </w:tr>
      <w:tr w:rsidR="00AF4326" w:rsidRPr="00290754" w14:paraId="27791BD3" w14:textId="77777777">
        <w:tc>
          <w:tcPr>
            <w:tcW w:w="5040" w:type="dxa"/>
          </w:tcPr>
          <w:p w14:paraId="7F4CC741"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F8508BE" w14:textId="77777777" w:rsidR="00AF4326" w:rsidRPr="00290754" w:rsidRDefault="00EC3E3E">
            <w:pPr>
              <w:rPr>
                <w:rFonts w:ascii="Arial" w:hAnsi="Arial" w:cs="Arial"/>
                <w:sz w:val="22"/>
                <w:szCs w:val="22"/>
              </w:rPr>
            </w:pPr>
            <w:r>
              <w:rPr>
                <w:rFonts w:ascii="Arial" w:hAnsi="Arial" w:cs="Arial"/>
                <w:sz w:val="22"/>
                <w:szCs w:val="22"/>
              </w:rPr>
              <w:t>Matthew Deskins</w:t>
            </w:r>
            <w:r w:rsidR="00AF4326" w:rsidRPr="00290754">
              <w:rPr>
                <w:rFonts w:ascii="Arial" w:hAnsi="Arial" w:cs="Arial"/>
                <w:sz w:val="22"/>
                <w:szCs w:val="22"/>
              </w:rPr>
              <w:t xml:space="preserve">, </w:t>
            </w:r>
            <w:r>
              <w:rPr>
                <w:rFonts w:ascii="Arial" w:hAnsi="Arial" w:cs="Arial"/>
                <w:sz w:val="22"/>
                <w:szCs w:val="22"/>
              </w:rPr>
              <w:fldChar w:fldCharType="begin">
                <w:ffData>
                  <w:name w:val="Dropdown17"/>
                  <w:enabled/>
                  <w:calcOnExit w:val="0"/>
                  <w:ddList>
                    <w:listEntry w:val="Environmental Quality Analyst"/>
                    <w:listEntry w:val="{SELECT ONE}"/>
                    <w:listEntry w:val="Environmental Quality Specialist"/>
                    <w:listEntry w:val="Senior Environmental Quality Analyst"/>
                    <w:listEntry w:val="Environmental Engineer"/>
                    <w:listEntry w:val="Senior Environmental Engineer"/>
                  </w:ddList>
                </w:ffData>
              </w:fldChar>
            </w:r>
            <w:bookmarkStart w:id="11" w:name="Dropdown17"/>
            <w:r>
              <w:rPr>
                <w:rFonts w:ascii="Arial" w:hAnsi="Arial" w:cs="Arial"/>
                <w:sz w:val="22"/>
                <w:szCs w:val="22"/>
              </w:rPr>
              <w:instrText xml:space="preserve"> FORMDROPDOWN </w:instrText>
            </w:r>
            <w:r w:rsidR="000B5CB5">
              <w:rPr>
                <w:rFonts w:ascii="Arial" w:hAnsi="Arial" w:cs="Arial"/>
                <w:sz w:val="22"/>
                <w:szCs w:val="22"/>
              </w:rPr>
            </w:r>
            <w:r w:rsidR="000B5CB5">
              <w:rPr>
                <w:rFonts w:ascii="Arial" w:hAnsi="Arial" w:cs="Arial"/>
                <w:sz w:val="22"/>
                <w:szCs w:val="22"/>
              </w:rPr>
              <w:fldChar w:fldCharType="separate"/>
            </w:r>
            <w:r>
              <w:rPr>
                <w:rFonts w:ascii="Arial" w:hAnsi="Arial" w:cs="Arial"/>
                <w:sz w:val="22"/>
                <w:szCs w:val="22"/>
              </w:rPr>
              <w:fldChar w:fldCharType="end"/>
            </w:r>
            <w:bookmarkEnd w:id="11"/>
          </w:p>
          <w:p w14:paraId="6DAD2BE0" w14:textId="77777777" w:rsidR="00AF4326" w:rsidRPr="00290754" w:rsidRDefault="00EC3E3E">
            <w:pPr>
              <w:rPr>
                <w:rFonts w:ascii="Arial" w:hAnsi="Arial" w:cs="Arial"/>
                <w:sz w:val="22"/>
                <w:szCs w:val="22"/>
              </w:rPr>
            </w:pPr>
            <w:r>
              <w:rPr>
                <w:rFonts w:ascii="Arial" w:hAnsi="Arial" w:cs="Arial"/>
                <w:sz w:val="22"/>
                <w:szCs w:val="22"/>
              </w:rPr>
              <w:t>269-567-3542</w:t>
            </w:r>
          </w:p>
        </w:tc>
      </w:tr>
      <w:tr w:rsidR="00AF4326" w:rsidRPr="00290754" w14:paraId="0E74DA42" w14:textId="77777777">
        <w:tc>
          <w:tcPr>
            <w:tcW w:w="5040" w:type="dxa"/>
          </w:tcPr>
          <w:p w14:paraId="6C2D3369"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D1A211B" w14:textId="77777777" w:rsidR="00AF4326" w:rsidRPr="00290754" w:rsidRDefault="00EC3E3E">
            <w:pPr>
              <w:rPr>
                <w:rFonts w:ascii="Arial" w:hAnsi="Arial" w:cs="Arial"/>
                <w:sz w:val="22"/>
                <w:szCs w:val="22"/>
              </w:rPr>
            </w:pPr>
            <w:r>
              <w:rPr>
                <w:rFonts w:ascii="Arial" w:hAnsi="Arial" w:cs="Arial"/>
                <w:sz w:val="22"/>
                <w:szCs w:val="22"/>
              </w:rPr>
              <w:t>February 11, 2019</w:t>
            </w:r>
          </w:p>
        </w:tc>
      </w:tr>
      <w:tr w:rsidR="00AF4326" w:rsidRPr="00290754" w14:paraId="14F64223" w14:textId="77777777">
        <w:trPr>
          <w:trHeight w:val="165"/>
        </w:trPr>
        <w:tc>
          <w:tcPr>
            <w:tcW w:w="5040" w:type="dxa"/>
          </w:tcPr>
          <w:p w14:paraId="33E5DA76"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3FABB75" w14:textId="77777777" w:rsidR="00AF4326" w:rsidRPr="00290754" w:rsidRDefault="00EC3E3E">
            <w:pPr>
              <w:rPr>
                <w:rFonts w:ascii="Arial" w:hAnsi="Arial" w:cs="Arial"/>
                <w:sz w:val="22"/>
                <w:szCs w:val="22"/>
              </w:rPr>
            </w:pPr>
            <w:r>
              <w:rPr>
                <w:rFonts w:ascii="Arial" w:hAnsi="Arial" w:cs="Arial"/>
                <w:sz w:val="22"/>
                <w:szCs w:val="22"/>
              </w:rPr>
              <w:t>February 11, 2019</w:t>
            </w:r>
          </w:p>
        </w:tc>
      </w:tr>
      <w:tr w:rsidR="00AF4326" w:rsidRPr="00290754" w14:paraId="3C8DF928" w14:textId="77777777">
        <w:trPr>
          <w:trHeight w:val="165"/>
        </w:trPr>
        <w:tc>
          <w:tcPr>
            <w:tcW w:w="5040" w:type="dxa"/>
          </w:tcPr>
          <w:p w14:paraId="4653E8E5"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1C1A6B2A" w14:textId="77777777" w:rsidR="00AF4326" w:rsidRPr="00290754" w:rsidRDefault="00EC3E3E">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listEntry w:val="Yes"/>
                    <w:listEntry w:val="{SELECT ONE}"/>
                    <w:listEntry w:val="No"/>
                  </w:ddList>
                </w:ffData>
              </w:fldChar>
            </w:r>
            <w:bookmarkStart w:id="12" w:name="YesNo"/>
            <w:r>
              <w:rPr>
                <w:rFonts w:ascii="Arial" w:hAnsi="Arial" w:cs="Arial"/>
                <w:sz w:val="22"/>
                <w:szCs w:val="22"/>
              </w:rPr>
              <w:instrText xml:space="preserve"> FORMDROPDOWN </w:instrText>
            </w:r>
            <w:r w:rsidR="000B5CB5">
              <w:rPr>
                <w:rFonts w:ascii="Arial" w:hAnsi="Arial" w:cs="Arial"/>
                <w:sz w:val="22"/>
                <w:szCs w:val="22"/>
              </w:rPr>
            </w:r>
            <w:r w:rsidR="000B5CB5">
              <w:rPr>
                <w:rFonts w:ascii="Arial" w:hAnsi="Arial" w:cs="Arial"/>
                <w:sz w:val="22"/>
                <w:szCs w:val="22"/>
              </w:rPr>
              <w:fldChar w:fldCharType="separate"/>
            </w:r>
            <w:r>
              <w:rPr>
                <w:rFonts w:ascii="Arial" w:hAnsi="Arial" w:cs="Arial"/>
                <w:sz w:val="22"/>
                <w:szCs w:val="22"/>
              </w:rPr>
              <w:fldChar w:fldCharType="end"/>
            </w:r>
            <w:bookmarkEnd w:id="12"/>
          </w:p>
        </w:tc>
      </w:tr>
      <w:tr w:rsidR="00AF4326" w:rsidRPr="00290754" w14:paraId="233C1A7D" w14:textId="77777777">
        <w:trPr>
          <w:trHeight w:val="165"/>
        </w:trPr>
        <w:tc>
          <w:tcPr>
            <w:tcW w:w="5040" w:type="dxa"/>
          </w:tcPr>
          <w:p w14:paraId="2D9C57A3"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61DAD577" w14:textId="78373108" w:rsidR="00AF4326" w:rsidRPr="00290754" w:rsidRDefault="00F30ACB">
            <w:pPr>
              <w:rPr>
                <w:rFonts w:ascii="Arial" w:hAnsi="Arial" w:cs="Arial"/>
                <w:sz w:val="22"/>
                <w:szCs w:val="22"/>
              </w:rPr>
            </w:pPr>
            <w:r>
              <w:rPr>
                <w:rFonts w:ascii="Arial" w:hAnsi="Arial" w:cs="Arial"/>
                <w:sz w:val="22"/>
                <w:szCs w:val="22"/>
              </w:rPr>
              <w:t>July 22, 2019</w:t>
            </w:r>
          </w:p>
        </w:tc>
      </w:tr>
      <w:tr w:rsidR="00AF4326" w:rsidRPr="00290754" w14:paraId="542D2823" w14:textId="77777777">
        <w:tc>
          <w:tcPr>
            <w:tcW w:w="5040" w:type="dxa"/>
          </w:tcPr>
          <w:p w14:paraId="53D0E23C"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0F83F3D0" w14:textId="746090C6" w:rsidR="00AF4326" w:rsidRPr="00290754" w:rsidRDefault="00F30ACB">
            <w:pPr>
              <w:rPr>
                <w:rFonts w:ascii="Arial" w:hAnsi="Arial" w:cs="Arial"/>
                <w:sz w:val="22"/>
                <w:szCs w:val="22"/>
              </w:rPr>
            </w:pPr>
            <w:r>
              <w:rPr>
                <w:rFonts w:ascii="Arial" w:hAnsi="Arial" w:cs="Arial"/>
                <w:sz w:val="22"/>
                <w:szCs w:val="22"/>
              </w:rPr>
              <w:t>August 21, 2019</w:t>
            </w:r>
          </w:p>
        </w:tc>
      </w:tr>
    </w:tbl>
    <w:p w14:paraId="63699BAF" w14:textId="77777777" w:rsidR="00AF4326" w:rsidRPr="00CB60BD" w:rsidRDefault="00AF4326">
      <w:pPr>
        <w:rPr>
          <w:rFonts w:ascii="Arial" w:hAnsi="Arial" w:cs="Arial"/>
          <w:sz w:val="22"/>
          <w:szCs w:val="22"/>
        </w:rPr>
      </w:pPr>
    </w:p>
    <w:p w14:paraId="658661A9" w14:textId="77777777" w:rsidR="00AF4326" w:rsidRPr="00290754" w:rsidRDefault="00AF4326">
      <w:pPr>
        <w:rPr>
          <w:rFonts w:ascii="Arial" w:hAnsi="Arial" w:cs="Arial"/>
          <w:b/>
          <w:sz w:val="22"/>
          <w:szCs w:val="22"/>
          <w:u w:val="single"/>
        </w:rPr>
      </w:pPr>
      <w:bookmarkStart w:id="13" w:name="_Toc480946818"/>
      <w:bookmarkStart w:id="1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3"/>
      <w:bookmarkEnd w:id="14"/>
    </w:p>
    <w:p w14:paraId="6F5D8F78" w14:textId="77777777" w:rsidR="00AF4326" w:rsidRPr="00290754" w:rsidRDefault="00AF4326">
      <w:pPr>
        <w:rPr>
          <w:rFonts w:ascii="Arial" w:hAnsi="Arial" w:cs="Arial"/>
          <w:sz w:val="22"/>
          <w:szCs w:val="22"/>
        </w:rPr>
      </w:pPr>
    </w:p>
    <w:p w14:paraId="7355F131" w14:textId="5FC5417C" w:rsidR="00EC3E3E" w:rsidRPr="000A2D90" w:rsidRDefault="00EC3E3E" w:rsidP="00EC3E3E">
      <w:pPr>
        <w:jc w:val="both"/>
        <w:rPr>
          <w:rFonts w:ascii="Arial" w:hAnsi="Arial" w:cs="Arial"/>
          <w:sz w:val="22"/>
          <w:szCs w:val="22"/>
        </w:rPr>
      </w:pPr>
      <w:r w:rsidRPr="00290754">
        <w:rPr>
          <w:rFonts w:ascii="Arial" w:hAnsi="Arial" w:cs="Arial"/>
          <w:sz w:val="22"/>
          <w:szCs w:val="22"/>
        </w:rPr>
        <w:fldChar w:fldCharType="begin" w:fldLock="1">
          <w:ffData>
            <w:name w:val="Source_Description"/>
            <w:enabled/>
            <w:calcOnExit/>
            <w:statusText w:type="text" w:val="Provide detailed description of the source.  "/>
            <w:textInput/>
          </w:ffData>
        </w:fldChar>
      </w:r>
      <w:bookmarkStart w:id="15" w:name="Source_Description"/>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The M</w:t>
      </w:r>
      <w:r w:rsidR="000C1531">
        <w:rPr>
          <w:rFonts w:ascii="Arial" w:hAnsi="Arial" w:cs="Arial"/>
          <w:sz w:val="22"/>
          <w:szCs w:val="22"/>
        </w:rPr>
        <w:t>PLX Terminals LLC</w:t>
      </w:r>
      <w:r w:rsidRPr="000A2D90">
        <w:rPr>
          <w:rFonts w:ascii="Arial" w:hAnsi="Arial" w:cs="Arial"/>
          <w:sz w:val="22"/>
          <w:szCs w:val="22"/>
        </w:rPr>
        <w:t>, Niles Terminal, consists of two adjacent petroleum product terminals located at 2216 and 2140 South Third Street</w:t>
      </w:r>
      <w:r w:rsidR="00361F8F">
        <w:rPr>
          <w:rFonts w:ascii="Arial" w:hAnsi="Arial" w:cs="Arial"/>
          <w:sz w:val="22"/>
          <w:szCs w:val="22"/>
        </w:rPr>
        <w:t xml:space="preserve"> which are located approximately two and one-half miles south of the City of Niles, Berrien County, Michigan</w:t>
      </w:r>
      <w:r>
        <w:rPr>
          <w:rFonts w:ascii="Arial" w:hAnsi="Arial" w:cs="Arial"/>
          <w:sz w:val="22"/>
          <w:szCs w:val="22"/>
        </w:rPr>
        <w:t>.  M</w:t>
      </w:r>
      <w:r w:rsidR="000C1531">
        <w:rPr>
          <w:rFonts w:ascii="Arial" w:hAnsi="Arial" w:cs="Arial"/>
          <w:sz w:val="22"/>
          <w:szCs w:val="22"/>
        </w:rPr>
        <w:t>PLX Terminals LLC</w:t>
      </w:r>
      <w:r w:rsidRPr="000A2D90">
        <w:rPr>
          <w:rFonts w:ascii="Arial" w:hAnsi="Arial" w:cs="Arial"/>
          <w:sz w:val="22"/>
          <w:szCs w:val="22"/>
        </w:rPr>
        <w:t xml:space="preserve"> (Facility) owns and operates both the North and South Terminals.  The Facility receives petroleum products in large batches, via a pipeline, into numerous above ground storage tanks.  Products received include gasoline, diesel fuel, and kerosene.  The products are subsequently loaded into mobile tank trucks for delivery to service stations and/or bulk plants.  In addition, small quantities of various additives may be injected into the products as they are loaded into the mobile tank trucks.  These products can also be shipped via pipeline from the North Terminal into the Wolverine pipeline.</w:t>
      </w:r>
    </w:p>
    <w:p w14:paraId="4312D5B8" w14:textId="77777777" w:rsidR="00EC3E3E" w:rsidRPr="000A2D90" w:rsidRDefault="00EC3E3E" w:rsidP="00EC3E3E">
      <w:pPr>
        <w:jc w:val="both"/>
        <w:rPr>
          <w:rFonts w:ascii="Arial" w:hAnsi="Arial" w:cs="Arial"/>
          <w:sz w:val="22"/>
          <w:szCs w:val="22"/>
        </w:rPr>
      </w:pPr>
    </w:p>
    <w:p w14:paraId="449DC37E" w14:textId="77777777" w:rsidR="00AF4326" w:rsidRPr="00290754" w:rsidRDefault="00EC3E3E" w:rsidP="00EC3E3E">
      <w:pPr>
        <w:jc w:val="both"/>
        <w:rPr>
          <w:rFonts w:ascii="Arial" w:hAnsi="Arial" w:cs="Arial"/>
          <w:sz w:val="22"/>
          <w:szCs w:val="22"/>
        </w:rPr>
      </w:pPr>
      <w:r w:rsidRPr="000A2D90">
        <w:rPr>
          <w:rFonts w:ascii="Arial" w:hAnsi="Arial" w:cs="Arial"/>
          <w:sz w:val="22"/>
          <w:szCs w:val="22"/>
        </w:rPr>
        <w:t>Sources of air pollutants from this Facility include numerous above ground storage tanks and the two truck loading racks.  Vapors that are displaced from the mobile tank trucks during loading are collected and controlled by vapor recovery units and returned to the storage tanks.</w:t>
      </w:r>
      <w:r>
        <w:rPr>
          <w:rFonts w:ascii="Arial" w:hAnsi="Arial" w:cs="Arial"/>
          <w:sz w:val="22"/>
          <w:szCs w:val="22"/>
        </w:rPr>
        <w:t xml:space="preserve"> The Facility also utilizes a portable vapor combustor as a back-up control device, as needed.</w:t>
      </w:r>
      <w:r w:rsidRPr="00290754">
        <w:rPr>
          <w:rFonts w:ascii="Arial" w:hAnsi="Arial" w:cs="Arial"/>
          <w:sz w:val="22"/>
          <w:szCs w:val="22"/>
        </w:rPr>
        <w:fldChar w:fldCharType="end"/>
      </w:r>
      <w:bookmarkEnd w:id="15"/>
    </w:p>
    <w:p w14:paraId="736195D5" w14:textId="77777777" w:rsidR="00AF4326" w:rsidRPr="00290754" w:rsidRDefault="00AF4326">
      <w:pPr>
        <w:rPr>
          <w:rFonts w:ascii="Arial" w:hAnsi="Arial" w:cs="Arial"/>
          <w:sz w:val="22"/>
          <w:szCs w:val="22"/>
        </w:rPr>
      </w:pPr>
    </w:p>
    <w:p w14:paraId="01BDFD26" w14:textId="77777777"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0C1531">
        <w:rPr>
          <w:rFonts w:ascii="Arial" w:hAnsi="Arial" w:cs="Arial"/>
          <w:b/>
          <w:sz w:val="22"/>
          <w:szCs w:val="22"/>
        </w:rPr>
        <w:t>2017</w:t>
      </w:r>
      <w:r w:rsidR="00AF4326" w:rsidRPr="00290754">
        <w:rPr>
          <w:rFonts w:ascii="Arial" w:hAnsi="Arial" w:cs="Arial"/>
          <w:sz w:val="22"/>
          <w:szCs w:val="22"/>
        </w:rPr>
        <w:t>.</w:t>
      </w:r>
    </w:p>
    <w:p w14:paraId="70A55C84" w14:textId="77777777" w:rsidR="00AF4326" w:rsidRPr="00290754" w:rsidRDefault="00AF4326">
      <w:pPr>
        <w:rPr>
          <w:rFonts w:ascii="Arial" w:hAnsi="Arial" w:cs="Arial"/>
          <w:sz w:val="22"/>
          <w:szCs w:val="22"/>
        </w:rPr>
      </w:pPr>
    </w:p>
    <w:p w14:paraId="12DB1943"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A64D9B5"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C8E3414" w14:textId="77777777" w:rsidTr="00443561">
        <w:trPr>
          <w:tblHeader/>
        </w:trPr>
        <w:tc>
          <w:tcPr>
            <w:tcW w:w="5130" w:type="dxa"/>
            <w:shd w:val="pct10" w:color="auto" w:fill="auto"/>
          </w:tcPr>
          <w:p w14:paraId="0A00E1B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5EDF6E1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66412B9A" w14:textId="77777777" w:rsidTr="00443561">
        <w:tc>
          <w:tcPr>
            <w:tcW w:w="5130" w:type="dxa"/>
          </w:tcPr>
          <w:p w14:paraId="3670BC0E"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1DEB484B" w14:textId="77777777" w:rsidR="00F734C6" w:rsidRPr="00290754" w:rsidRDefault="000C1531" w:rsidP="00E63937">
            <w:pPr>
              <w:jc w:val="center"/>
              <w:rPr>
                <w:rFonts w:ascii="Arial" w:hAnsi="Arial" w:cs="Arial"/>
                <w:sz w:val="22"/>
                <w:szCs w:val="22"/>
              </w:rPr>
            </w:pPr>
            <w:r>
              <w:rPr>
                <w:rFonts w:ascii="Arial" w:hAnsi="Arial" w:cs="Arial"/>
                <w:sz w:val="22"/>
                <w:szCs w:val="22"/>
              </w:rPr>
              <w:t>0.05</w:t>
            </w:r>
          </w:p>
        </w:tc>
      </w:tr>
      <w:tr w:rsidR="00F734C6" w:rsidRPr="00290754" w14:paraId="7C5D3262" w14:textId="77777777" w:rsidTr="00443561">
        <w:tc>
          <w:tcPr>
            <w:tcW w:w="5130" w:type="dxa"/>
          </w:tcPr>
          <w:p w14:paraId="6D32A249"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4A88C793" w14:textId="77777777" w:rsidR="00F734C6" w:rsidRPr="00290754" w:rsidRDefault="000C1531" w:rsidP="00E63937">
            <w:pPr>
              <w:jc w:val="center"/>
              <w:rPr>
                <w:rFonts w:ascii="Arial" w:hAnsi="Arial" w:cs="Arial"/>
                <w:sz w:val="22"/>
                <w:szCs w:val="22"/>
              </w:rPr>
            </w:pPr>
            <w:r>
              <w:rPr>
                <w:rFonts w:ascii="Arial" w:hAnsi="Arial" w:cs="Arial"/>
                <w:sz w:val="22"/>
                <w:szCs w:val="22"/>
              </w:rPr>
              <w:t>NA</w:t>
            </w:r>
          </w:p>
        </w:tc>
      </w:tr>
      <w:tr w:rsidR="00F734C6" w:rsidRPr="00290754" w14:paraId="7C1B396F" w14:textId="77777777" w:rsidTr="00443561">
        <w:tc>
          <w:tcPr>
            <w:tcW w:w="5130" w:type="dxa"/>
          </w:tcPr>
          <w:p w14:paraId="1E62CD9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4F75FA96" w14:textId="77777777" w:rsidR="00F734C6" w:rsidRPr="00290754" w:rsidRDefault="000C1531" w:rsidP="00E63937">
            <w:pPr>
              <w:jc w:val="center"/>
              <w:rPr>
                <w:rFonts w:ascii="Arial" w:hAnsi="Arial" w:cs="Arial"/>
                <w:sz w:val="22"/>
                <w:szCs w:val="22"/>
              </w:rPr>
            </w:pPr>
            <w:r>
              <w:rPr>
                <w:rFonts w:ascii="Arial" w:hAnsi="Arial" w:cs="Arial"/>
                <w:sz w:val="22"/>
                <w:szCs w:val="22"/>
              </w:rPr>
              <w:t>0.01</w:t>
            </w:r>
          </w:p>
        </w:tc>
      </w:tr>
      <w:tr w:rsidR="00F734C6" w:rsidRPr="00290754" w14:paraId="55BD26D6" w14:textId="77777777" w:rsidTr="00443561">
        <w:tc>
          <w:tcPr>
            <w:tcW w:w="5130" w:type="dxa"/>
          </w:tcPr>
          <w:p w14:paraId="3B775B9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6D00E0CE" w14:textId="77777777" w:rsidR="00F734C6" w:rsidRPr="00290754" w:rsidRDefault="000C1531" w:rsidP="00E63937">
            <w:pPr>
              <w:jc w:val="center"/>
              <w:rPr>
                <w:rFonts w:ascii="Arial" w:hAnsi="Arial" w:cs="Arial"/>
                <w:sz w:val="22"/>
                <w:szCs w:val="22"/>
              </w:rPr>
            </w:pPr>
            <w:r>
              <w:rPr>
                <w:rFonts w:ascii="Arial" w:hAnsi="Arial" w:cs="Arial"/>
                <w:sz w:val="22"/>
                <w:szCs w:val="22"/>
              </w:rPr>
              <w:t>NA</w:t>
            </w:r>
          </w:p>
        </w:tc>
      </w:tr>
      <w:tr w:rsidR="00F734C6" w:rsidRPr="00290754" w14:paraId="2014154E" w14:textId="77777777" w:rsidTr="00443561">
        <w:tc>
          <w:tcPr>
            <w:tcW w:w="5130" w:type="dxa"/>
          </w:tcPr>
          <w:p w14:paraId="5487BE1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7693D30A" w14:textId="77777777" w:rsidR="00F734C6" w:rsidRPr="00290754" w:rsidRDefault="000C1531" w:rsidP="00E63937">
            <w:pPr>
              <w:jc w:val="center"/>
              <w:rPr>
                <w:rFonts w:ascii="Arial" w:hAnsi="Arial" w:cs="Arial"/>
                <w:sz w:val="22"/>
                <w:szCs w:val="22"/>
              </w:rPr>
            </w:pPr>
            <w:r>
              <w:rPr>
                <w:rFonts w:ascii="Arial" w:hAnsi="Arial" w:cs="Arial"/>
                <w:sz w:val="22"/>
                <w:szCs w:val="22"/>
              </w:rPr>
              <w:t>NA</w:t>
            </w:r>
          </w:p>
        </w:tc>
      </w:tr>
      <w:tr w:rsidR="00F734C6" w:rsidRPr="00290754" w14:paraId="29D0483A" w14:textId="77777777" w:rsidTr="00443561">
        <w:tc>
          <w:tcPr>
            <w:tcW w:w="5130" w:type="dxa"/>
          </w:tcPr>
          <w:p w14:paraId="3D820FC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41A31E5A" w14:textId="77777777" w:rsidR="00F734C6" w:rsidRPr="00290754" w:rsidRDefault="000C1531" w:rsidP="00E63937">
            <w:pPr>
              <w:jc w:val="center"/>
              <w:rPr>
                <w:rFonts w:ascii="Arial" w:hAnsi="Arial" w:cs="Arial"/>
                <w:sz w:val="22"/>
                <w:szCs w:val="22"/>
              </w:rPr>
            </w:pPr>
            <w:r>
              <w:rPr>
                <w:rFonts w:ascii="Arial" w:hAnsi="Arial" w:cs="Arial"/>
                <w:sz w:val="22"/>
                <w:szCs w:val="22"/>
              </w:rPr>
              <w:t>41.5</w:t>
            </w:r>
          </w:p>
        </w:tc>
      </w:tr>
    </w:tbl>
    <w:p w14:paraId="366F9144" w14:textId="77777777" w:rsidR="00F734C6" w:rsidRPr="00CB60BD" w:rsidRDefault="00F734C6" w:rsidP="00F734C6">
      <w:pPr>
        <w:rPr>
          <w:rFonts w:ascii="Arial" w:hAnsi="Arial" w:cs="Arial"/>
          <w:sz w:val="22"/>
          <w:szCs w:val="22"/>
        </w:rPr>
      </w:pPr>
    </w:p>
    <w:p w14:paraId="7124C06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9F551E9" w14:textId="77777777" w:rsidR="00AF4326" w:rsidRPr="00290754" w:rsidRDefault="00AF4326">
      <w:pPr>
        <w:rPr>
          <w:rFonts w:ascii="Arial" w:hAnsi="Arial" w:cs="Arial"/>
          <w:sz w:val="22"/>
          <w:szCs w:val="22"/>
        </w:rPr>
      </w:pPr>
    </w:p>
    <w:p w14:paraId="4354171C" w14:textId="77777777" w:rsidR="00AF4326" w:rsidRPr="00290754" w:rsidRDefault="00AF4326">
      <w:pPr>
        <w:rPr>
          <w:rFonts w:ascii="Arial" w:hAnsi="Arial" w:cs="Arial"/>
          <w:b/>
          <w:sz w:val="22"/>
          <w:szCs w:val="22"/>
          <w:u w:val="single"/>
        </w:rPr>
      </w:pPr>
      <w:bookmarkStart w:id="16" w:name="_Toc480946819"/>
      <w:bookmarkStart w:id="17" w:name="_Toc482691114"/>
      <w:r w:rsidRPr="00290754">
        <w:rPr>
          <w:rFonts w:ascii="Arial" w:hAnsi="Arial" w:cs="Arial"/>
          <w:b/>
          <w:sz w:val="22"/>
          <w:szCs w:val="22"/>
          <w:u w:val="single"/>
        </w:rPr>
        <w:t>Regulatory Analysis</w:t>
      </w:r>
      <w:bookmarkEnd w:id="16"/>
      <w:bookmarkEnd w:id="17"/>
    </w:p>
    <w:p w14:paraId="0C07613F" w14:textId="77777777" w:rsidR="00AF4326" w:rsidRPr="005A6987" w:rsidRDefault="00AF4326" w:rsidP="00167B85">
      <w:pPr>
        <w:jc w:val="both"/>
        <w:rPr>
          <w:rFonts w:ascii="Arial" w:hAnsi="Arial" w:cs="Arial"/>
          <w:sz w:val="22"/>
          <w:szCs w:val="22"/>
        </w:rPr>
      </w:pPr>
    </w:p>
    <w:p w14:paraId="122A59B9"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DC0CBA5" w14:textId="77777777" w:rsidR="000F73C3" w:rsidRDefault="000F73C3" w:rsidP="000F73C3">
      <w:pPr>
        <w:jc w:val="both"/>
        <w:outlineLvl w:val="0"/>
        <w:rPr>
          <w:rFonts w:ascii="Arial" w:hAnsi="Arial" w:cs="Arial"/>
          <w:sz w:val="22"/>
          <w:szCs w:val="22"/>
        </w:rPr>
      </w:pPr>
    </w:p>
    <w:p w14:paraId="6851770B" w14:textId="77777777" w:rsidR="000F73C3" w:rsidRDefault="00987DC2" w:rsidP="000F73C3">
      <w:pPr>
        <w:jc w:val="both"/>
        <w:rPr>
          <w:rFonts w:ascii="Arial" w:hAnsi="Arial" w:cs="Arial"/>
          <w:sz w:val="22"/>
          <w:szCs w:val="22"/>
        </w:rPr>
      </w:pPr>
      <w:r>
        <w:rPr>
          <w:rFonts w:ascii="Arial" w:hAnsi="Arial" w:cs="Arial"/>
          <w:sz w:val="22"/>
          <w:szCs w:val="22"/>
        </w:rPr>
        <w:t>Berrien</w:t>
      </w:r>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attainment area with respect to the 8-hour ozone standard</w:t>
      </w:r>
      <w:r>
        <w:rPr>
          <w:rFonts w:ascii="Arial" w:hAnsi="Arial" w:cs="Arial"/>
          <w:sz w:val="22"/>
          <w:szCs w:val="22"/>
        </w:rPr>
        <w:t xml:space="preserve"> and as attainment/unclassified for all other criteria pollutants</w:t>
      </w:r>
      <w:r w:rsidR="000F73C3" w:rsidRPr="00A458A7">
        <w:rPr>
          <w:rFonts w:ascii="Arial" w:hAnsi="Arial" w:cs="Arial"/>
          <w:sz w:val="22"/>
          <w:szCs w:val="22"/>
        </w:rPr>
        <w:t>.</w:t>
      </w:r>
    </w:p>
    <w:p w14:paraId="1850D5D0" w14:textId="77777777" w:rsidR="000F73C3" w:rsidRPr="00290754" w:rsidRDefault="000F73C3" w:rsidP="000F73C3">
      <w:pPr>
        <w:jc w:val="both"/>
        <w:rPr>
          <w:rFonts w:ascii="Arial" w:hAnsi="Arial" w:cs="Arial"/>
          <w:sz w:val="22"/>
          <w:szCs w:val="22"/>
        </w:rPr>
      </w:pPr>
    </w:p>
    <w:p w14:paraId="702746DB" w14:textId="77777777" w:rsidR="00CB43FA" w:rsidRDefault="000F73C3" w:rsidP="000F73C3">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p>
    <w:p w14:paraId="2DD6258A" w14:textId="77777777" w:rsidR="000F73C3" w:rsidRDefault="000F73C3" w:rsidP="000F73C3">
      <w:pPr>
        <w:jc w:val="both"/>
        <w:rPr>
          <w:rFonts w:ascii="Arial" w:hAnsi="Arial" w:cs="Arial"/>
          <w:sz w:val="22"/>
          <w:szCs w:val="22"/>
        </w:rPr>
      </w:pPr>
      <w:r w:rsidRPr="00167B85">
        <w:rPr>
          <w:rFonts w:ascii="Arial" w:hAnsi="Arial" w:cs="Arial"/>
          <w:sz w:val="22"/>
          <w:szCs w:val="22"/>
        </w:rPr>
        <w:t xml:space="preserve">the potential to emit </w:t>
      </w:r>
      <w:bookmarkStart w:id="18" w:name="Pollutant_dropdown2"/>
      <w:r w:rsidR="00F734C6">
        <w:rPr>
          <w:rFonts w:ascii="Arial" w:hAnsi="Arial" w:cs="Arial"/>
          <w:sz w:val="22"/>
          <w:szCs w:val="22"/>
        </w:rPr>
        <w:t xml:space="preserve">of </w:t>
      </w:r>
      <w:bookmarkEnd w:id="18"/>
      <w:r w:rsidR="00987DC2">
        <w:rPr>
          <w:rFonts w:ascii="Arial" w:hAnsi="Arial" w:cs="Arial"/>
          <w:sz w:val="22"/>
          <w:szCs w:val="22"/>
        </w:rPr>
        <w:t xml:space="preserve">VOCs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0B6ADADB" w14:textId="77777777" w:rsidR="00CB43FA" w:rsidRPr="008A0FF1" w:rsidRDefault="00CB43FA" w:rsidP="000F73C3">
      <w:pPr>
        <w:jc w:val="both"/>
        <w:rPr>
          <w:rFonts w:ascii="Arial" w:hAnsi="Arial" w:cs="Arial"/>
          <w:sz w:val="22"/>
          <w:szCs w:val="22"/>
        </w:rPr>
      </w:pPr>
    </w:p>
    <w:p w14:paraId="1D5AAE1F" w14:textId="77777777" w:rsidR="001D7607" w:rsidRDefault="00762A1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sidR="00CB0D4C">
        <w:rPr>
          <w:rFonts w:ascii="Arial" w:hAnsi="Arial" w:cs="Arial"/>
          <w:sz w:val="22"/>
          <w:szCs w:val="22"/>
        </w:rPr>
        <w:t xml:space="preserve"> a “synthetic minor” source </w:t>
      </w:r>
      <w:r w:rsidR="00481F2F">
        <w:rPr>
          <w:rFonts w:ascii="Arial" w:hAnsi="Arial" w:cs="Arial"/>
          <w:sz w:val="22"/>
          <w:szCs w:val="22"/>
        </w:rPr>
        <w:t>regarding</w:t>
      </w:r>
      <w:r w:rsidR="00CB0D4C">
        <w:rPr>
          <w:rFonts w:ascii="Arial" w:hAnsi="Arial" w:cs="Arial"/>
          <w:sz w:val="22"/>
          <w:szCs w:val="22"/>
        </w:rPr>
        <w:t xml:space="preserve"> HAP emissions because the stationary source accepted a legally enforceable permit condition limiting </w:t>
      </w:r>
      <w:r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Pr="00762A17">
        <w:rPr>
          <w:rFonts w:ascii="Arial" w:hAnsi="Arial" w:cs="Arial"/>
          <w:sz w:val="22"/>
          <w:szCs w:val="22"/>
        </w:rPr>
        <w:t>the federal Clean Air Act, to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to less than 25 tons per year.</w:t>
      </w:r>
    </w:p>
    <w:p w14:paraId="3AD69555" w14:textId="77777777" w:rsidR="001D7607" w:rsidRDefault="001D7607" w:rsidP="000F73C3">
      <w:pPr>
        <w:jc w:val="both"/>
        <w:rPr>
          <w:rFonts w:ascii="Arial" w:hAnsi="Arial" w:cs="Arial"/>
          <w:sz w:val="22"/>
          <w:szCs w:val="22"/>
        </w:rPr>
      </w:pPr>
    </w:p>
    <w:p w14:paraId="552BAEF3" w14:textId="77777777" w:rsidR="000F73C3" w:rsidRDefault="000F73C3" w:rsidP="00987DC2">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w:t>
      </w:r>
      <w:r w:rsidRPr="00290754">
        <w:rPr>
          <w:rFonts w:ascii="Arial" w:hAnsi="Arial" w:cs="Arial"/>
          <w:sz w:val="22"/>
          <w:szCs w:val="22"/>
        </w:rPr>
        <w:lastRenderedPageBreak/>
        <w:t>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987DC2">
        <w:rPr>
          <w:rFonts w:ascii="Arial" w:hAnsi="Arial" w:cs="Arial"/>
          <w:sz w:val="22"/>
          <w:szCs w:val="22"/>
        </w:rPr>
        <w:t xml:space="preserve">all criteria pollutants </w:t>
      </w:r>
      <w:r>
        <w:rPr>
          <w:rFonts w:ascii="Arial" w:hAnsi="Arial" w:cs="Arial"/>
          <w:sz w:val="22"/>
          <w:szCs w:val="22"/>
        </w:rPr>
        <w:t xml:space="preserve">was </w:t>
      </w:r>
      <w:r w:rsidRPr="00290754">
        <w:rPr>
          <w:rFonts w:ascii="Arial" w:hAnsi="Arial" w:cs="Arial"/>
          <w:sz w:val="22"/>
          <w:szCs w:val="22"/>
        </w:rPr>
        <w:t xml:space="preserve">less than </w:t>
      </w:r>
      <w:r w:rsidR="00987DC2">
        <w:rPr>
          <w:rFonts w:ascii="Arial" w:hAnsi="Arial" w:cs="Arial"/>
          <w:sz w:val="22"/>
          <w:szCs w:val="22"/>
        </w:rPr>
        <w:t>250</w:t>
      </w:r>
      <w:r w:rsidRPr="00290754">
        <w:rPr>
          <w:rFonts w:ascii="Arial" w:hAnsi="Arial" w:cs="Arial"/>
          <w:sz w:val="22"/>
          <w:szCs w:val="22"/>
        </w:rPr>
        <w:t xml:space="preserve"> tons per year.  </w:t>
      </w:r>
    </w:p>
    <w:p w14:paraId="07E38EA7" w14:textId="77777777" w:rsidR="000F73C3" w:rsidRDefault="000F73C3" w:rsidP="000F73C3">
      <w:pPr>
        <w:jc w:val="both"/>
        <w:outlineLvl w:val="0"/>
        <w:rPr>
          <w:rFonts w:ascii="Arial" w:hAnsi="Arial" w:cs="Arial"/>
          <w:sz w:val="22"/>
          <w:szCs w:val="22"/>
        </w:rPr>
      </w:pPr>
    </w:p>
    <w:p w14:paraId="3FE43F23" w14:textId="77777777" w:rsidR="00AB6853" w:rsidRPr="00290754" w:rsidRDefault="00AB6853" w:rsidP="00AB6853">
      <w:pPr>
        <w:jc w:val="both"/>
        <w:outlineLvl w:val="0"/>
        <w:rPr>
          <w:rFonts w:ascii="Arial" w:hAnsi="Arial" w:cs="Arial"/>
          <w:sz w:val="22"/>
          <w:szCs w:val="22"/>
        </w:rPr>
      </w:pPr>
      <w:r>
        <w:rPr>
          <w:rFonts w:ascii="Arial" w:hAnsi="Arial" w:cs="Arial"/>
          <w:sz w:val="22"/>
          <w:szCs w:val="22"/>
        </w:rPr>
        <w:t>EUTK80-8 at t</w:t>
      </w:r>
      <w:r w:rsidRPr="00290754">
        <w:rPr>
          <w:rFonts w:ascii="Arial" w:hAnsi="Arial" w:cs="Arial"/>
          <w:sz w:val="22"/>
          <w:szCs w:val="22"/>
        </w:rPr>
        <w:t>he stationary source</w:t>
      </w:r>
      <w:r>
        <w:rPr>
          <w:rFonts w:ascii="Arial" w:hAnsi="Arial" w:cs="Arial"/>
          <w:sz w:val="22"/>
          <w:szCs w:val="22"/>
        </w:rPr>
        <w:t xml:space="preserve"> </w:t>
      </w:r>
      <w:r w:rsidRPr="005F1B8C">
        <w:rPr>
          <w:rFonts w:ascii="Arial" w:hAnsi="Arial" w:cs="Arial"/>
          <w:sz w:val="22"/>
          <w:szCs w:val="22"/>
        </w:rPr>
        <w:fldChar w:fldCharType="begin">
          <w:ffData>
            <w:name w:val="Dropdown4"/>
            <w:enabled/>
            <w:calcOnExit w:val="0"/>
            <w:ddList>
              <w:listEntry w:val="is"/>
              <w:listEntry w:val="are"/>
            </w:ddList>
          </w:ffData>
        </w:fldChar>
      </w:r>
      <w:r w:rsidRPr="005F1B8C">
        <w:rPr>
          <w:rFonts w:ascii="Arial" w:hAnsi="Arial" w:cs="Arial"/>
          <w:sz w:val="22"/>
          <w:szCs w:val="22"/>
        </w:rPr>
        <w:instrText xml:space="preserve"> FORMDROPDOWN </w:instrText>
      </w:r>
      <w:r w:rsidR="000B5CB5">
        <w:rPr>
          <w:rFonts w:ascii="Arial" w:hAnsi="Arial" w:cs="Arial"/>
          <w:sz w:val="22"/>
          <w:szCs w:val="22"/>
        </w:rPr>
      </w:r>
      <w:r w:rsidR="000B5CB5">
        <w:rPr>
          <w:rFonts w:ascii="Arial" w:hAnsi="Arial" w:cs="Arial"/>
          <w:sz w:val="22"/>
          <w:szCs w:val="22"/>
        </w:rPr>
        <w:fldChar w:fldCharType="separate"/>
      </w:r>
      <w:r w:rsidRPr="005F1B8C">
        <w:rPr>
          <w:rFonts w:ascii="Arial" w:hAnsi="Arial" w:cs="Arial"/>
          <w:sz w:val="22"/>
          <w:szCs w:val="22"/>
        </w:rPr>
        <w:fldChar w:fldCharType="end"/>
      </w:r>
      <w:r>
        <w:rPr>
          <w:rFonts w:ascii="Arial" w:hAnsi="Arial" w:cs="Arial"/>
          <w:sz w:val="22"/>
          <w:szCs w:val="22"/>
        </w:rPr>
        <w:t xml:space="preserve">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Pr>
          <w:rFonts w:ascii="Arial" w:hAnsi="Arial" w:cs="Arial"/>
          <w:sz w:val="22"/>
          <w:szCs w:val="22"/>
        </w:rPr>
        <w:t>Storage Vessels of Petroleum Liquids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K</w:t>
      </w:r>
      <w:r w:rsidRPr="00290754">
        <w:rPr>
          <w:rFonts w:ascii="Arial" w:hAnsi="Arial" w:cs="Arial"/>
          <w:sz w:val="22"/>
          <w:szCs w:val="22"/>
        </w:rPr>
        <w:t>.</w:t>
      </w:r>
      <w:r>
        <w:rPr>
          <w:rFonts w:ascii="Arial" w:hAnsi="Arial" w:cs="Arial"/>
          <w:sz w:val="22"/>
          <w:szCs w:val="22"/>
        </w:rPr>
        <w:t xml:space="preserve">  The remaining storage vessels at the Facility either store organic compounds that are exempt from this requirement, do not meet the specifications of this rule, do not meet the size specifications of this rule, or were installed prior to </w:t>
      </w:r>
      <w:r>
        <w:rPr>
          <w:rFonts w:ascii="Arial" w:hAnsi="Arial" w:cs="Arial"/>
          <w:sz w:val="22"/>
          <w:szCs w:val="22"/>
        </w:rPr>
        <w:br/>
        <w:t>June 11, 1973, and are exempt.</w:t>
      </w:r>
    </w:p>
    <w:p w14:paraId="3256EA79" w14:textId="77777777" w:rsidR="00AB6853" w:rsidRDefault="00AB6853" w:rsidP="000F73C3">
      <w:pPr>
        <w:jc w:val="both"/>
        <w:rPr>
          <w:rFonts w:ascii="Arial" w:hAnsi="Arial" w:cs="Arial"/>
          <w:sz w:val="22"/>
          <w:szCs w:val="22"/>
        </w:rPr>
      </w:pPr>
    </w:p>
    <w:p w14:paraId="6461E33D" w14:textId="77777777" w:rsidR="00B14619" w:rsidRPr="005F1B8C" w:rsidRDefault="00AB6853" w:rsidP="00B14619">
      <w:pPr>
        <w:jc w:val="both"/>
        <w:outlineLvl w:val="0"/>
        <w:rPr>
          <w:rFonts w:ascii="Arial" w:hAnsi="Arial" w:cs="Arial"/>
          <w:sz w:val="22"/>
          <w:szCs w:val="22"/>
        </w:rPr>
      </w:pPr>
      <w:r>
        <w:rPr>
          <w:rFonts w:ascii="Arial" w:hAnsi="Arial" w:cs="Arial"/>
          <w:sz w:val="22"/>
          <w:szCs w:val="22"/>
        </w:rPr>
        <w:t>T</w:t>
      </w:r>
      <w:r w:rsidRPr="00290754">
        <w:rPr>
          <w:rFonts w:ascii="Arial" w:hAnsi="Arial" w:cs="Arial"/>
          <w:sz w:val="22"/>
          <w:szCs w:val="22"/>
        </w:rPr>
        <w:t>he stationary source</w:t>
      </w:r>
      <w:r>
        <w:rPr>
          <w:rFonts w:ascii="Arial" w:hAnsi="Arial" w:cs="Arial"/>
          <w:sz w:val="22"/>
          <w:szCs w:val="22"/>
        </w:rPr>
        <w:t xml:space="preserve"> </w:t>
      </w:r>
      <w:r w:rsidRPr="005F1B8C">
        <w:rPr>
          <w:rFonts w:ascii="Arial" w:hAnsi="Arial" w:cs="Arial"/>
          <w:sz w:val="22"/>
          <w:szCs w:val="22"/>
        </w:rPr>
        <w:fldChar w:fldCharType="begin">
          <w:ffData>
            <w:name w:val="Dropdown4"/>
            <w:enabled/>
            <w:calcOnExit w:val="0"/>
            <w:ddList>
              <w:listEntry w:val="is"/>
              <w:listEntry w:val="are"/>
            </w:ddList>
          </w:ffData>
        </w:fldChar>
      </w:r>
      <w:r w:rsidRPr="005F1B8C">
        <w:rPr>
          <w:rFonts w:ascii="Arial" w:hAnsi="Arial" w:cs="Arial"/>
          <w:sz w:val="22"/>
          <w:szCs w:val="22"/>
        </w:rPr>
        <w:instrText xml:space="preserve"> FORMDROPDOWN </w:instrText>
      </w:r>
      <w:r w:rsidR="000B5CB5">
        <w:rPr>
          <w:rFonts w:ascii="Arial" w:hAnsi="Arial" w:cs="Arial"/>
          <w:sz w:val="22"/>
          <w:szCs w:val="22"/>
        </w:rPr>
      </w:r>
      <w:r w:rsidR="000B5CB5">
        <w:rPr>
          <w:rFonts w:ascii="Arial" w:hAnsi="Arial" w:cs="Arial"/>
          <w:sz w:val="22"/>
          <w:szCs w:val="22"/>
        </w:rPr>
        <w:fldChar w:fldCharType="separate"/>
      </w:r>
      <w:r w:rsidRPr="005F1B8C">
        <w:rPr>
          <w:rFonts w:ascii="Arial" w:hAnsi="Arial" w:cs="Arial"/>
          <w:sz w:val="22"/>
          <w:szCs w:val="22"/>
        </w:rPr>
        <w:fldChar w:fldCharType="end"/>
      </w:r>
      <w:r>
        <w:rPr>
          <w:rFonts w:ascii="Arial" w:hAnsi="Arial" w:cs="Arial"/>
          <w:sz w:val="22"/>
          <w:szCs w:val="22"/>
        </w:rPr>
        <w:t xml:space="preserv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for</w:t>
      </w:r>
      <w:r>
        <w:rPr>
          <w:rFonts w:ascii="Arial" w:hAnsi="Arial" w:cs="Arial"/>
          <w:sz w:val="22"/>
          <w:szCs w:val="22"/>
        </w:rPr>
        <w:t xml:space="preserve"> Gasoline Distribution Bulk Terminals, Bulk Plants, and Pipeline Facilities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BBBBBB</w:t>
      </w:r>
      <w:r w:rsidRPr="00290754">
        <w:rPr>
          <w:rFonts w:ascii="Arial" w:hAnsi="Arial" w:cs="Arial"/>
          <w:sz w:val="22"/>
          <w:szCs w:val="22"/>
        </w:rPr>
        <w:t>.</w:t>
      </w:r>
      <w:r>
        <w:rPr>
          <w:rFonts w:ascii="Arial" w:hAnsi="Arial" w:cs="Arial"/>
          <w:sz w:val="22"/>
          <w:szCs w:val="22"/>
        </w:rPr>
        <w:t xml:space="preserve">  The ROP contains special conditions provided by the Facility for applicable requirements from 40 CFR, Part 63, Subparts A and BBBBBB.  </w:t>
      </w:r>
      <w:r w:rsidR="00B14619" w:rsidRPr="00F734C6">
        <w:rPr>
          <w:rFonts w:ascii="Arial" w:hAnsi="Arial" w:cs="Arial"/>
          <w:sz w:val="22"/>
          <w:szCs w:val="22"/>
        </w:rPr>
        <w:t>The AQD is not delegated the regulatory authority for this area source MACT.</w:t>
      </w:r>
      <w:r w:rsidR="00B14619">
        <w:rPr>
          <w:rFonts w:ascii="Arial" w:hAnsi="Arial" w:cs="Arial"/>
          <w:sz w:val="22"/>
          <w:szCs w:val="22"/>
        </w:rPr>
        <w:t xml:space="preserve">  </w:t>
      </w:r>
    </w:p>
    <w:p w14:paraId="5213964B" w14:textId="77777777" w:rsidR="00F734C6" w:rsidRPr="008A0FF1" w:rsidRDefault="00F734C6" w:rsidP="000F73C3">
      <w:pPr>
        <w:jc w:val="both"/>
        <w:rPr>
          <w:rFonts w:ascii="Arial" w:hAnsi="Arial" w:cs="Arial"/>
          <w:sz w:val="22"/>
          <w:szCs w:val="22"/>
        </w:rPr>
      </w:pPr>
    </w:p>
    <w:p w14:paraId="5479A724"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5A0DFF7F" w14:textId="77777777" w:rsidR="000F73C3" w:rsidRDefault="000F73C3" w:rsidP="000F73C3">
      <w:pPr>
        <w:jc w:val="both"/>
        <w:rPr>
          <w:rFonts w:ascii="Arial" w:hAnsi="Arial" w:cs="Arial"/>
          <w:sz w:val="22"/>
          <w:szCs w:val="22"/>
        </w:rPr>
      </w:pPr>
    </w:p>
    <w:p w14:paraId="660F88CC" w14:textId="5AFDD66A" w:rsidR="00B122FA" w:rsidRDefault="00B122FA" w:rsidP="00B122FA">
      <w:pPr>
        <w:jc w:val="both"/>
        <w:rPr>
          <w:rFonts w:ascii="Arial" w:hAnsi="Arial" w:cs="Arial"/>
          <w:sz w:val="22"/>
          <w:szCs w:val="22"/>
        </w:rPr>
      </w:pPr>
      <w:r w:rsidRPr="00550E21">
        <w:rPr>
          <w:rFonts w:ascii="Arial" w:hAnsi="Arial" w:cs="Arial"/>
          <w:sz w:val="22"/>
          <w:szCs w:val="22"/>
        </w:rPr>
        <w:t>EURACK-SOUTH and EURACK-NORTH were originally installed prior to December 17, 1980</w:t>
      </w:r>
      <w:r>
        <w:rPr>
          <w:rFonts w:ascii="Arial" w:hAnsi="Arial" w:cs="Arial"/>
          <w:sz w:val="22"/>
          <w:szCs w:val="22"/>
        </w:rPr>
        <w:t>; h</w:t>
      </w:r>
      <w:r w:rsidRPr="00550E21">
        <w:rPr>
          <w:rFonts w:ascii="Arial" w:hAnsi="Arial" w:cs="Arial"/>
          <w:sz w:val="22"/>
          <w:szCs w:val="22"/>
        </w:rPr>
        <w:t xml:space="preserve">owever, both were modified between December 17, 1980, and August 18, 1983, specifically for the purpose of complying with </w:t>
      </w:r>
      <w:r>
        <w:rPr>
          <w:rFonts w:ascii="Arial" w:hAnsi="Arial" w:cs="Arial"/>
          <w:sz w:val="22"/>
          <w:szCs w:val="22"/>
        </w:rPr>
        <w:t>Reasonable Available Control Technology (</w:t>
      </w:r>
      <w:r w:rsidRPr="00550E21">
        <w:rPr>
          <w:rFonts w:ascii="Arial" w:hAnsi="Arial" w:cs="Arial"/>
          <w:sz w:val="22"/>
          <w:szCs w:val="22"/>
        </w:rPr>
        <w:t>RACT</w:t>
      </w:r>
      <w:r>
        <w:rPr>
          <w:rFonts w:ascii="Arial" w:hAnsi="Arial" w:cs="Arial"/>
          <w:sz w:val="22"/>
          <w:szCs w:val="22"/>
        </w:rPr>
        <w:t>)</w:t>
      </w:r>
      <w:r w:rsidRPr="00550E21">
        <w:rPr>
          <w:rFonts w:ascii="Arial" w:hAnsi="Arial" w:cs="Arial"/>
          <w:sz w:val="22"/>
          <w:szCs w:val="22"/>
        </w:rPr>
        <w:t xml:space="preserve"> and </w:t>
      </w:r>
      <w:r>
        <w:rPr>
          <w:rFonts w:ascii="Arial" w:hAnsi="Arial" w:cs="Arial"/>
          <w:sz w:val="22"/>
          <w:szCs w:val="22"/>
        </w:rPr>
        <w:t>New Source Performance Standards (</w:t>
      </w:r>
      <w:r w:rsidRPr="00550E21">
        <w:rPr>
          <w:rFonts w:ascii="Arial" w:hAnsi="Arial" w:cs="Arial"/>
          <w:sz w:val="22"/>
          <w:szCs w:val="22"/>
        </w:rPr>
        <w:t>NSPS</w:t>
      </w:r>
      <w:r>
        <w:rPr>
          <w:rFonts w:ascii="Arial" w:hAnsi="Arial" w:cs="Arial"/>
          <w:sz w:val="22"/>
          <w:szCs w:val="22"/>
        </w:rPr>
        <w:t>)</w:t>
      </w:r>
      <w:r w:rsidRPr="00550E21">
        <w:rPr>
          <w:rFonts w:ascii="Arial" w:hAnsi="Arial" w:cs="Arial"/>
          <w:sz w:val="22"/>
          <w:szCs w:val="22"/>
        </w:rPr>
        <w:t xml:space="preserve"> regulations.  As a result of these modifications, the </w:t>
      </w:r>
      <w:r>
        <w:rPr>
          <w:rFonts w:ascii="Arial" w:hAnsi="Arial" w:cs="Arial"/>
          <w:sz w:val="22"/>
          <w:szCs w:val="22"/>
        </w:rPr>
        <w:t>F</w:t>
      </w:r>
      <w:r w:rsidRPr="00550E21">
        <w:rPr>
          <w:rFonts w:ascii="Arial" w:hAnsi="Arial" w:cs="Arial"/>
          <w:sz w:val="22"/>
          <w:szCs w:val="22"/>
        </w:rPr>
        <w:t xml:space="preserve">acility is not subject to the NSPS for Bulk Gasoline Terminals (40 CFR, Part 60, Subpart XX) pursuant to the exemption provided in 40 </w:t>
      </w:r>
      <w:smartTag w:uri="urn:schemas-microsoft-com:office:smarttags" w:element="stockticker">
        <w:r w:rsidRPr="00550E21">
          <w:rPr>
            <w:rFonts w:ascii="Arial" w:hAnsi="Arial" w:cs="Arial"/>
            <w:sz w:val="22"/>
            <w:szCs w:val="22"/>
          </w:rPr>
          <w:t>CFR</w:t>
        </w:r>
        <w:r>
          <w:rPr>
            <w:rFonts w:ascii="Arial" w:hAnsi="Arial" w:cs="Arial"/>
            <w:sz w:val="22"/>
            <w:szCs w:val="22"/>
          </w:rPr>
          <w:t>,</w:t>
        </w:r>
      </w:smartTag>
      <w:r w:rsidRPr="00550E21">
        <w:rPr>
          <w:rFonts w:ascii="Arial" w:hAnsi="Arial" w:cs="Arial"/>
          <w:sz w:val="22"/>
          <w:szCs w:val="22"/>
        </w:rPr>
        <w:t xml:space="preserve"> </w:t>
      </w:r>
      <w:r>
        <w:rPr>
          <w:rFonts w:ascii="Arial" w:hAnsi="Arial" w:cs="Arial"/>
          <w:sz w:val="22"/>
          <w:szCs w:val="22"/>
        </w:rPr>
        <w:t xml:space="preserve">Part </w:t>
      </w:r>
      <w:r w:rsidRPr="00550E21">
        <w:rPr>
          <w:rFonts w:ascii="Arial" w:hAnsi="Arial" w:cs="Arial"/>
          <w:sz w:val="22"/>
          <w:szCs w:val="22"/>
        </w:rPr>
        <w:t>60.500(c)</w:t>
      </w:r>
      <w:r>
        <w:rPr>
          <w:rFonts w:ascii="Arial" w:hAnsi="Arial" w:cs="Arial"/>
          <w:sz w:val="22"/>
          <w:szCs w:val="22"/>
        </w:rPr>
        <w:t>; however, b</w:t>
      </w:r>
      <w:r w:rsidRPr="00550E21">
        <w:rPr>
          <w:rFonts w:ascii="Arial" w:hAnsi="Arial" w:cs="Arial"/>
          <w:sz w:val="22"/>
          <w:szCs w:val="22"/>
        </w:rPr>
        <w:t xml:space="preserve">ecause EURACK-SOUTH and EURACK-NORTH were modified, the </w:t>
      </w:r>
      <w:r>
        <w:rPr>
          <w:rFonts w:ascii="Arial" w:hAnsi="Arial" w:cs="Arial"/>
          <w:sz w:val="22"/>
          <w:szCs w:val="22"/>
        </w:rPr>
        <w:t>F</w:t>
      </w:r>
      <w:r w:rsidRPr="00550E21">
        <w:rPr>
          <w:rFonts w:ascii="Arial" w:hAnsi="Arial" w:cs="Arial"/>
          <w:sz w:val="22"/>
          <w:szCs w:val="22"/>
        </w:rPr>
        <w:t>acility was required to submit air use permit applic</w:t>
      </w:r>
      <w:r>
        <w:rPr>
          <w:rFonts w:ascii="Arial" w:hAnsi="Arial" w:cs="Arial"/>
          <w:sz w:val="22"/>
          <w:szCs w:val="22"/>
        </w:rPr>
        <w:t>ations pursuant to R 336.1201.</w:t>
      </w:r>
    </w:p>
    <w:p w14:paraId="7CFFD5E5" w14:textId="77777777" w:rsidR="00B122FA" w:rsidRDefault="00B122FA" w:rsidP="00B122FA">
      <w:pPr>
        <w:jc w:val="both"/>
        <w:rPr>
          <w:rFonts w:ascii="Arial" w:hAnsi="Arial" w:cs="Arial"/>
          <w:sz w:val="22"/>
          <w:szCs w:val="22"/>
        </w:rPr>
      </w:pPr>
    </w:p>
    <w:p w14:paraId="7DBD9F95" w14:textId="77777777" w:rsidR="00B122FA" w:rsidRDefault="00B122FA" w:rsidP="00B122FA">
      <w:pPr>
        <w:jc w:val="both"/>
        <w:rPr>
          <w:rFonts w:ascii="Arial" w:hAnsi="Arial" w:cs="Arial"/>
          <w:sz w:val="22"/>
          <w:szCs w:val="22"/>
        </w:rPr>
      </w:pPr>
      <w:r>
        <w:rPr>
          <w:rFonts w:ascii="Arial" w:hAnsi="Arial" w:cs="Arial"/>
          <w:sz w:val="22"/>
          <w:szCs w:val="22"/>
        </w:rPr>
        <w:t>The submittal of air use permit applications for EURACK-SOUTH and EURACK-NORTH resulted in Best Available Control Technology (BACT) determinations on each rack pursuant to R 336.1702.  Although many of the requirements in the air use permits were based upon RACT or NSPS standards, the underlying applicable requirement in most cases is R336.1702, not the RACT or NSPS citations.  In addition, the BACT determinations resulted in certain requirements that were more stringent than the RACT or NSPS citations.  Specifically, the air use permits for both racks required the Facility to utilize vapor control systems when loading gasoline.  At that time, EURACK-SOUTH was controlled by a refrigerated condenser and EURACK-NORTH by a carbon adsorption system.</w:t>
      </w:r>
    </w:p>
    <w:p w14:paraId="6EA01ED2" w14:textId="77777777" w:rsidR="00B122FA" w:rsidRDefault="00B122FA" w:rsidP="00B122FA">
      <w:pPr>
        <w:jc w:val="both"/>
        <w:rPr>
          <w:rFonts w:ascii="Arial" w:hAnsi="Arial" w:cs="Arial"/>
          <w:sz w:val="22"/>
          <w:szCs w:val="22"/>
        </w:rPr>
      </w:pPr>
    </w:p>
    <w:p w14:paraId="0FCB5CB2" w14:textId="77777777" w:rsidR="00B122FA" w:rsidRDefault="00B122FA" w:rsidP="00B122FA">
      <w:pPr>
        <w:jc w:val="both"/>
        <w:rPr>
          <w:rFonts w:ascii="Arial" w:hAnsi="Arial" w:cs="Arial"/>
          <w:sz w:val="22"/>
          <w:szCs w:val="22"/>
        </w:rPr>
      </w:pPr>
      <w:r>
        <w:rPr>
          <w:rFonts w:ascii="Arial" w:hAnsi="Arial" w:cs="Arial"/>
          <w:sz w:val="22"/>
          <w:szCs w:val="22"/>
        </w:rPr>
        <w:t xml:space="preserve">In 2000, the Facility replaced the EURACK-SOUTH </w:t>
      </w:r>
      <w:r w:rsidRPr="00A34B44">
        <w:rPr>
          <w:rFonts w:ascii="Arial" w:hAnsi="Arial" w:cs="Arial"/>
          <w:sz w:val="22"/>
          <w:szCs w:val="22"/>
        </w:rPr>
        <w:t>refrigera</w:t>
      </w:r>
      <w:r>
        <w:rPr>
          <w:rFonts w:ascii="Arial" w:hAnsi="Arial" w:cs="Arial"/>
          <w:sz w:val="22"/>
          <w:szCs w:val="22"/>
        </w:rPr>
        <w:t>ted condenser with</w:t>
      </w:r>
      <w:r w:rsidRPr="00A34B44">
        <w:rPr>
          <w:rFonts w:ascii="Arial" w:hAnsi="Arial" w:cs="Arial"/>
          <w:sz w:val="22"/>
          <w:szCs w:val="22"/>
        </w:rPr>
        <w:t xml:space="preserve"> a carbon</w:t>
      </w:r>
      <w:r>
        <w:rPr>
          <w:rFonts w:ascii="Arial" w:hAnsi="Arial" w:cs="Arial"/>
          <w:sz w:val="22"/>
          <w:szCs w:val="22"/>
        </w:rPr>
        <w:t xml:space="preserve"> adsorption system </w:t>
      </w:r>
      <w:r w:rsidRPr="00A34B44">
        <w:rPr>
          <w:rFonts w:ascii="Arial" w:hAnsi="Arial" w:cs="Arial"/>
          <w:sz w:val="22"/>
          <w:szCs w:val="22"/>
        </w:rPr>
        <w:t xml:space="preserve">under </w:t>
      </w:r>
      <w:r>
        <w:rPr>
          <w:rFonts w:ascii="Arial" w:hAnsi="Arial" w:cs="Arial"/>
          <w:sz w:val="22"/>
          <w:szCs w:val="22"/>
        </w:rPr>
        <w:t xml:space="preserve">PTI </w:t>
      </w:r>
      <w:r w:rsidRPr="00A34B44">
        <w:rPr>
          <w:rFonts w:ascii="Arial" w:hAnsi="Arial" w:cs="Arial"/>
          <w:sz w:val="22"/>
          <w:szCs w:val="22"/>
        </w:rPr>
        <w:t>exemption Rule 336.</w:t>
      </w:r>
      <w:r>
        <w:rPr>
          <w:rFonts w:ascii="Arial" w:hAnsi="Arial" w:cs="Arial"/>
          <w:sz w:val="22"/>
          <w:szCs w:val="22"/>
        </w:rPr>
        <w:t>1</w:t>
      </w:r>
      <w:r w:rsidRPr="00A34B44">
        <w:rPr>
          <w:rFonts w:ascii="Arial" w:hAnsi="Arial" w:cs="Arial"/>
          <w:sz w:val="22"/>
          <w:szCs w:val="22"/>
        </w:rPr>
        <w:t>285(f)</w:t>
      </w:r>
      <w:r>
        <w:rPr>
          <w:rFonts w:ascii="Arial" w:hAnsi="Arial" w:cs="Arial"/>
          <w:sz w:val="22"/>
          <w:szCs w:val="22"/>
        </w:rPr>
        <w:t>.  This change did not</w:t>
      </w:r>
      <w:r w:rsidRPr="00A34B44">
        <w:rPr>
          <w:rFonts w:ascii="Arial" w:hAnsi="Arial" w:cs="Arial"/>
          <w:sz w:val="22"/>
          <w:szCs w:val="22"/>
        </w:rPr>
        <w:t xml:space="preserve"> subject </w:t>
      </w:r>
      <w:r>
        <w:rPr>
          <w:rFonts w:ascii="Arial" w:hAnsi="Arial" w:cs="Arial"/>
          <w:sz w:val="22"/>
          <w:szCs w:val="22"/>
        </w:rPr>
        <w:t xml:space="preserve">EURACK-SOUTH </w:t>
      </w:r>
      <w:r w:rsidRPr="00A34B44">
        <w:rPr>
          <w:rFonts w:ascii="Arial" w:hAnsi="Arial" w:cs="Arial"/>
          <w:sz w:val="22"/>
          <w:szCs w:val="22"/>
        </w:rPr>
        <w:t>to the NSPS</w:t>
      </w:r>
      <w:r>
        <w:rPr>
          <w:rFonts w:ascii="Arial" w:hAnsi="Arial" w:cs="Arial"/>
          <w:sz w:val="22"/>
          <w:szCs w:val="22"/>
        </w:rPr>
        <w:t>,</w:t>
      </w:r>
      <w:r w:rsidRPr="00A34B44">
        <w:rPr>
          <w:rFonts w:ascii="Arial" w:hAnsi="Arial" w:cs="Arial"/>
          <w:sz w:val="22"/>
          <w:szCs w:val="22"/>
        </w:rPr>
        <w:t xml:space="preserve"> </w:t>
      </w:r>
      <w:r>
        <w:rPr>
          <w:rFonts w:ascii="Arial" w:hAnsi="Arial" w:cs="Arial"/>
          <w:sz w:val="22"/>
          <w:szCs w:val="22"/>
        </w:rPr>
        <w:t xml:space="preserve">Subpart XX, regulation </w:t>
      </w:r>
      <w:r w:rsidRPr="00A34B44">
        <w:rPr>
          <w:rFonts w:ascii="Arial" w:hAnsi="Arial" w:cs="Arial"/>
          <w:sz w:val="22"/>
          <w:szCs w:val="22"/>
        </w:rPr>
        <w:t xml:space="preserve">because it was the replacement of the control device, not a modification or reconstruction of the </w:t>
      </w:r>
      <w:proofErr w:type="spellStart"/>
      <w:r w:rsidRPr="00A34B44">
        <w:rPr>
          <w:rFonts w:ascii="Arial" w:hAnsi="Arial" w:cs="Arial"/>
          <w:sz w:val="22"/>
          <w:szCs w:val="22"/>
        </w:rPr>
        <w:t>loadrack</w:t>
      </w:r>
      <w:proofErr w:type="spellEnd"/>
      <w:r w:rsidRPr="00A34B44">
        <w:rPr>
          <w:rFonts w:ascii="Arial" w:hAnsi="Arial" w:cs="Arial"/>
          <w:sz w:val="22"/>
          <w:szCs w:val="22"/>
        </w:rPr>
        <w:t xml:space="preserve"> itself</w:t>
      </w:r>
      <w:r>
        <w:rPr>
          <w:rFonts w:ascii="Arial" w:hAnsi="Arial" w:cs="Arial"/>
          <w:sz w:val="22"/>
          <w:szCs w:val="22"/>
        </w:rPr>
        <w:t xml:space="preserve"> </w:t>
      </w:r>
      <w:r w:rsidRPr="00A34B44">
        <w:rPr>
          <w:rFonts w:ascii="Arial" w:hAnsi="Arial" w:cs="Arial"/>
          <w:sz w:val="22"/>
          <w:szCs w:val="22"/>
        </w:rPr>
        <w:t xml:space="preserve">as defined under that regulation.  It was mutually agreed upon </w:t>
      </w:r>
      <w:r>
        <w:rPr>
          <w:rFonts w:ascii="Arial" w:hAnsi="Arial" w:cs="Arial"/>
          <w:sz w:val="22"/>
          <w:szCs w:val="22"/>
        </w:rPr>
        <w:t>that the new unit would have a VOC</w:t>
      </w:r>
      <w:r w:rsidRPr="00A34B44">
        <w:rPr>
          <w:rFonts w:ascii="Arial" w:hAnsi="Arial" w:cs="Arial"/>
          <w:sz w:val="22"/>
          <w:szCs w:val="22"/>
        </w:rPr>
        <w:t xml:space="preserve"> emission limit that met the NSPS</w:t>
      </w:r>
      <w:r>
        <w:rPr>
          <w:rFonts w:ascii="Arial" w:hAnsi="Arial" w:cs="Arial"/>
          <w:sz w:val="22"/>
          <w:szCs w:val="22"/>
        </w:rPr>
        <w:t>, Subpart</w:t>
      </w:r>
      <w:r w:rsidRPr="00A34B44">
        <w:rPr>
          <w:rFonts w:ascii="Arial" w:hAnsi="Arial" w:cs="Arial"/>
          <w:sz w:val="22"/>
          <w:szCs w:val="22"/>
        </w:rPr>
        <w:t xml:space="preserve"> XX</w:t>
      </w:r>
      <w:r>
        <w:rPr>
          <w:rFonts w:ascii="Arial" w:hAnsi="Arial" w:cs="Arial"/>
          <w:sz w:val="22"/>
          <w:szCs w:val="22"/>
        </w:rPr>
        <w:t>,</w:t>
      </w:r>
      <w:r w:rsidRPr="00A34B44">
        <w:rPr>
          <w:rFonts w:ascii="Arial" w:hAnsi="Arial" w:cs="Arial"/>
          <w:sz w:val="22"/>
          <w:szCs w:val="22"/>
        </w:rPr>
        <w:t xml:space="preserve"> requirement of 35 mg/l.</w:t>
      </w:r>
      <w:r w:rsidRPr="00A34B44">
        <w:rPr>
          <w:rFonts w:ascii="Calibri" w:hAnsi="Calibri" w:cs="Calibri"/>
        </w:rPr>
        <w:t xml:space="preserve"> </w:t>
      </w:r>
      <w:r>
        <w:rPr>
          <w:rFonts w:ascii="Calibri" w:hAnsi="Calibri" w:cs="Calibri"/>
        </w:rPr>
        <w:t xml:space="preserve"> </w:t>
      </w:r>
      <w:r>
        <w:rPr>
          <w:rFonts w:ascii="Arial" w:hAnsi="Arial" w:cs="Arial"/>
          <w:sz w:val="22"/>
          <w:szCs w:val="22"/>
        </w:rPr>
        <w:t>EURACK-NORTH still has a VOC emission limit of 80 mg/l, as was established in the original permit.</w:t>
      </w:r>
    </w:p>
    <w:p w14:paraId="07AFDCA1" w14:textId="77777777" w:rsidR="00B122FA" w:rsidRDefault="00B122FA" w:rsidP="00B122FA">
      <w:pPr>
        <w:jc w:val="both"/>
        <w:rPr>
          <w:rFonts w:ascii="Arial" w:hAnsi="Arial" w:cs="Arial"/>
          <w:sz w:val="22"/>
          <w:szCs w:val="22"/>
        </w:rPr>
      </w:pPr>
    </w:p>
    <w:p w14:paraId="00AFB64D" w14:textId="77777777" w:rsidR="00B122FA" w:rsidRDefault="00B122FA" w:rsidP="00B122FA">
      <w:pPr>
        <w:jc w:val="both"/>
        <w:rPr>
          <w:rFonts w:ascii="Arial" w:hAnsi="Arial" w:cs="Arial"/>
          <w:sz w:val="22"/>
          <w:szCs w:val="22"/>
        </w:rPr>
      </w:pPr>
      <w:r>
        <w:rPr>
          <w:rFonts w:ascii="Arial" w:hAnsi="Arial" w:cs="Arial"/>
          <w:sz w:val="22"/>
          <w:szCs w:val="22"/>
        </w:rPr>
        <w:t xml:space="preserve">A condition for testing the primary vapor control system at EURACK-NORTH </w:t>
      </w:r>
      <w:r w:rsidR="00075990">
        <w:rPr>
          <w:rFonts w:ascii="Arial" w:hAnsi="Arial" w:cs="Arial"/>
          <w:sz w:val="22"/>
          <w:szCs w:val="22"/>
        </w:rPr>
        <w:t>and EURACK-SOUTH</w:t>
      </w:r>
      <w:r>
        <w:rPr>
          <w:rFonts w:ascii="Arial" w:hAnsi="Arial" w:cs="Arial"/>
          <w:sz w:val="22"/>
          <w:szCs w:val="22"/>
        </w:rPr>
        <w:t xml:space="preserve"> </w:t>
      </w:r>
      <w:r w:rsidR="00075990">
        <w:rPr>
          <w:rFonts w:ascii="Arial" w:hAnsi="Arial" w:cs="Arial"/>
          <w:sz w:val="22"/>
          <w:szCs w:val="22"/>
        </w:rPr>
        <w:t>are</w:t>
      </w:r>
      <w:r>
        <w:rPr>
          <w:rFonts w:ascii="Arial" w:hAnsi="Arial" w:cs="Arial"/>
          <w:sz w:val="22"/>
          <w:szCs w:val="22"/>
        </w:rPr>
        <w:t xml:space="preserve"> included in this ROP.  </w:t>
      </w:r>
      <w:r w:rsidR="00075990">
        <w:rPr>
          <w:rFonts w:ascii="Arial" w:hAnsi="Arial" w:cs="Arial"/>
          <w:sz w:val="22"/>
          <w:szCs w:val="22"/>
        </w:rPr>
        <w:t>However; s</w:t>
      </w:r>
      <w:r>
        <w:rPr>
          <w:rFonts w:ascii="Arial" w:hAnsi="Arial" w:cs="Arial"/>
          <w:sz w:val="22"/>
          <w:szCs w:val="22"/>
        </w:rPr>
        <w:t xml:space="preserve">ince the EURACK-NORTH is strictly used to load non-gasoline products at the present time, the AQD re-worded the condition in this ROP renewal to state that they have to test it within six months should the Facility commence the loading of gasoline products again.  The intent is to have each vapor control device tested at least once during </w:t>
      </w:r>
      <w:r w:rsidR="00075990">
        <w:rPr>
          <w:rFonts w:ascii="Arial" w:hAnsi="Arial" w:cs="Arial"/>
          <w:sz w:val="22"/>
          <w:szCs w:val="22"/>
        </w:rPr>
        <w:t xml:space="preserve">the effective dates of the </w:t>
      </w:r>
      <w:r>
        <w:rPr>
          <w:rFonts w:ascii="Arial" w:hAnsi="Arial" w:cs="Arial"/>
          <w:sz w:val="22"/>
          <w:szCs w:val="22"/>
        </w:rPr>
        <w:t>ROP cycle.</w:t>
      </w:r>
    </w:p>
    <w:p w14:paraId="6FF16915" w14:textId="77777777" w:rsidR="00B122FA" w:rsidRDefault="00B122FA" w:rsidP="00B122FA">
      <w:pPr>
        <w:jc w:val="both"/>
        <w:rPr>
          <w:rFonts w:ascii="Arial" w:hAnsi="Arial" w:cs="Arial"/>
          <w:sz w:val="22"/>
          <w:szCs w:val="22"/>
        </w:rPr>
      </w:pPr>
    </w:p>
    <w:p w14:paraId="1B5944EA" w14:textId="77777777" w:rsidR="00B122FA" w:rsidRDefault="00B122FA" w:rsidP="00B122FA">
      <w:pPr>
        <w:jc w:val="both"/>
        <w:rPr>
          <w:rFonts w:ascii="Arial" w:hAnsi="Arial" w:cs="Arial"/>
          <w:sz w:val="22"/>
          <w:szCs w:val="22"/>
        </w:rPr>
      </w:pPr>
      <w:r w:rsidRPr="00550E21">
        <w:rPr>
          <w:rFonts w:ascii="Arial" w:hAnsi="Arial" w:cs="Arial"/>
          <w:sz w:val="22"/>
          <w:szCs w:val="22"/>
        </w:rPr>
        <w:t xml:space="preserve">The </w:t>
      </w:r>
      <w:r>
        <w:rPr>
          <w:rFonts w:ascii="Arial" w:hAnsi="Arial" w:cs="Arial"/>
          <w:sz w:val="22"/>
          <w:szCs w:val="22"/>
        </w:rPr>
        <w:t>F</w:t>
      </w:r>
      <w:r w:rsidRPr="00550E21">
        <w:rPr>
          <w:rFonts w:ascii="Arial" w:hAnsi="Arial" w:cs="Arial"/>
          <w:sz w:val="22"/>
          <w:szCs w:val="22"/>
        </w:rPr>
        <w:t>acility was also permitted to operate a portable vapor combustion flare as a secondary vapor control system (EUVCU-</w:t>
      </w:r>
      <w:smartTag w:uri="urn:schemas-microsoft-com:office:smarttags" w:element="stockticker">
        <w:r w:rsidRPr="00550E21">
          <w:rPr>
            <w:rFonts w:ascii="Arial" w:hAnsi="Arial" w:cs="Arial"/>
            <w:sz w:val="22"/>
            <w:szCs w:val="22"/>
          </w:rPr>
          <w:t>PORT</w:t>
        </w:r>
      </w:smartTag>
      <w:r w:rsidRPr="00550E21">
        <w:rPr>
          <w:rFonts w:ascii="Arial" w:hAnsi="Arial" w:cs="Arial"/>
          <w:sz w:val="22"/>
          <w:szCs w:val="22"/>
        </w:rPr>
        <w:t>) for both EURACK-SOUTH and EURACK-NORTH.  The submittal of the air use</w:t>
      </w:r>
      <w:r>
        <w:rPr>
          <w:rFonts w:ascii="Arial" w:hAnsi="Arial" w:cs="Arial"/>
          <w:sz w:val="22"/>
          <w:szCs w:val="22"/>
        </w:rPr>
        <w:t xml:space="preserve"> application for using the portable vapor combustor</w:t>
      </w:r>
      <w:r w:rsidRPr="00550E21">
        <w:rPr>
          <w:rFonts w:ascii="Arial" w:hAnsi="Arial" w:cs="Arial"/>
          <w:sz w:val="22"/>
          <w:szCs w:val="22"/>
        </w:rPr>
        <w:t xml:space="preserve"> as an alternate control device was subject to a BACT determination pursuant to R 336.1702.  The BACT determination concluded that the emissions from the loadin</w:t>
      </w:r>
      <w:r>
        <w:rPr>
          <w:rFonts w:ascii="Arial" w:hAnsi="Arial" w:cs="Arial"/>
          <w:sz w:val="22"/>
          <w:szCs w:val="22"/>
        </w:rPr>
        <w:t>g racks when utilizing the portable vapor combustor</w:t>
      </w:r>
      <w:r w:rsidRPr="00550E21">
        <w:rPr>
          <w:rFonts w:ascii="Arial" w:hAnsi="Arial" w:cs="Arial"/>
          <w:sz w:val="22"/>
          <w:szCs w:val="22"/>
        </w:rPr>
        <w:t xml:space="preserve"> should be equivalent to the limits set forth in 40 </w:t>
      </w:r>
      <w:r w:rsidRPr="00550E21">
        <w:rPr>
          <w:rFonts w:ascii="Arial" w:hAnsi="Arial" w:cs="Arial"/>
          <w:sz w:val="22"/>
          <w:szCs w:val="22"/>
        </w:rPr>
        <w:lastRenderedPageBreak/>
        <w:t>CFR, Part 60, Subpart XX.  The underlying applicable requirement for the emissi</w:t>
      </w:r>
      <w:r>
        <w:rPr>
          <w:rFonts w:ascii="Arial" w:hAnsi="Arial" w:cs="Arial"/>
          <w:sz w:val="22"/>
          <w:szCs w:val="22"/>
        </w:rPr>
        <w:t>ons limits, when using the portable vapor combustor</w:t>
      </w:r>
      <w:r w:rsidRPr="00550E21">
        <w:rPr>
          <w:rFonts w:ascii="Arial" w:hAnsi="Arial" w:cs="Arial"/>
          <w:sz w:val="22"/>
          <w:szCs w:val="22"/>
        </w:rPr>
        <w:t>, is R 336.1702(b).  Note t</w:t>
      </w:r>
      <w:r>
        <w:rPr>
          <w:rFonts w:ascii="Arial" w:hAnsi="Arial" w:cs="Arial"/>
          <w:sz w:val="22"/>
          <w:szCs w:val="22"/>
        </w:rPr>
        <w:t>hat the portable vapor combustor</w:t>
      </w:r>
      <w:r w:rsidRPr="00550E21">
        <w:rPr>
          <w:rFonts w:ascii="Arial" w:hAnsi="Arial" w:cs="Arial"/>
          <w:sz w:val="22"/>
          <w:szCs w:val="22"/>
        </w:rPr>
        <w:t xml:space="preserve"> is not subject to the control device requirements in 40 CFR</w:t>
      </w:r>
      <w:r>
        <w:rPr>
          <w:rFonts w:ascii="Arial" w:hAnsi="Arial" w:cs="Arial"/>
          <w:sz w:val="22"/>
          <w:szCs w:val="22"/>
        </w:rPr>
        <w:t xml:space="preserve">, Part </w:t>
      </w:r>
      <w:r w:rsidRPr="00550E21">
        <w:rPr>
          <w:rFonts w:ascii="Arial" w:hAnsi="Arial" w:cs="Arial"/>
          <w:sz w:val="22"/>
          <w:szCs w:val="22"/>
        </w:rPr>
        <w:t>60.18</w:t>
      </w:r>
      <w:r>
        <w:rPr>
          <w:rFonts w:ascii="Arial" w:hAnsi="Arial" w:cs="Arial"/>
          <w:sz w:val="22"/>
          <w:szCs w:val="22"/>
        </w:rPr>
        <w:t>,</w:t>
      </w:r>
      <w:r w:rsidRPr="00550E21">
        <w:rPr>
          <w:rFonts w:ascii="Arial" w:hAnsi="Arial" w:cs="Arial"/>
          <w:sz w:val="22"/>
          <w:szCs w:val="22"/>
        </w:rPr>
        <w:t xml:space="preserve"> because the loading racks are not subject </w:t>
      </w:r>
      <w:r>
        <w:rPr>
          <w:rFonts w:ascii="Arial" w:hAnsi="Arial" w:cs="Arial"/>
          <w:sz w:val="22"/>
          <w:szCs w:val="22"/>
        </w:rPr>
        <w:t>to 40 CFR, Part 60, Subpart XX.</w:t>
      </w:r>
    </w:p>
    <w:p w14:paraId="4AB594CE" w14:textId="5717934C" w:rsidR="00B122FA" w:rsidRDefault="00B122FA" w:rsidP="000F73C3">
      <w:pPr>
        <w:jc w:val="both"/>
        <w:rPr>
          <w:rFonts w:ascii="Arial" w:hAnsi="Arial" w:cs="Arial"/>
          <w:sz w:val="22"/>
          <w:szCs w:val="22"/>
        </w:rPr>
      </w:pPr>
    </w:p>
    <w:p w14:paraId="4E31B6D3" w14:textId="77777777" w:rsidR="00BC5A54" w:rsidRPr="00475CB3" w:rsidRDefault="00BC5A54" w:rsidP="000F73C3">
      <w:pPr>
        <w:jc w:val="both"/>
        <w:rPr>
          <w:rFonts w:ascii="Arial" w:hAnsi="Arial" w:cs="Arial"/>
          <w:sz w:val="22"/>
          <w:szCs w:val="22"/>
        </w:rPr>
      </w:pPr>
      <w:r w:rsidRPr="00475CB3">
        <w:rPr>
          <w:rFonts w:ascii="Arial" w:hAnsi="Arial" w:cs="Arial"/>
          <w:sz w:val="22"/>
          <w:szCs w:val="22"/>
        </w:rPr>
        <w:t>EURACK-SOUTH and EURACK-NORTH at the stationary source are subject to the federal Compliance Assurance Monitoring (</w:t>
      </w:r>
      <w:smartTag w:uri="urn:schemas-microsoft-com:office:smarttags" w:element="stockticker">
        <w:r w:rsidRPr="00475CB3">
          <w:rPr>
            <w:rFonts w:ascii="Arial" w:hAnsi="Arial" w:cs="Arial"/>
            <w:sz w:val="22"/>
            <w:szCs w:val="22"/>
          </w:rPr>
          <w:t>CAM</w:t>
        </w:r>
      </w:smartTag>
      <w:r w:rsidRPr="00475CB3">
        <w:rPr>
          <w:rFonts w:ascii="Arial" w:hAnsi="Arial" w:cs="Arial"/>
          <w:sz w:val="22"/>
          <w:szCs w:val="22"/>
        </w:rPr>
        <w:t>) rule under 40 CFR, Part 64.  These emission units have control devices and potential pre-control emissions of VOC greater than the major source threshold level.</w:t>
      </w:r>
    </w:p>
    <w:p w14:paraId="3E7AAEF0" w14:textId="160EBB3C" w:rsidR="00BC5A54" w:rsidRDefault="00BC5A54" w:rsidP="000F73C3">
      <w:pPr>
        <w:jc w:val="both"/>
        <w:rPr>
          <w:rFonts w:ascii="Arial" w:hAnsi="Arial" w:cs="Arial"/>
          <w:sz w:val="22"/>
          <w:szCs w:val="22"/>
        </w:rPr>
      </w:pPr>
      <w:r w:rsidRPr="0003106B">
        <w:rPr>
          <w:rFonts w:ascii="Arial" w:hAnsi="Arial" w:cs="Arial"/>
          <w:color w:val="FF0000"/>
          <w:sz w:val="22"/>
          <w:szCs w:val="22"/>
        </w:rPr>
        <w:t xml:space="preserve"> </w:t>
      </w:r>
      <w:r>
        <w:rPr>
          <w:rFonts w:ascii="Arial" w:hAnsi="Arial" w:cs="Arial"/>
          <w:sz w:val="22"/>
          <w:szCs w:val="22"/>
        </w:rPr>
        <w:t xml:space="preserve"> </w:t>
      </w:r>
    </w:p>
    <w:p w14:paraId="19E2D99D"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2EC30A0B" w14:textId="77777777" w:rsidR="00A73320" w:rsidRDefault="00A73320" w:rsidP="00D9587D">
      <w:pPr>
        <w:rPr>
          <w:rFonts w:ascii="Arial" w:hAnsi="Arial" w:cs="Arial"/>
          <w:sz w:val="22"/>
          <w:szCs w:val="22"/>
        </w:rPr>
      </w:pPr>
    </w:p>
    <w:tbl>
      <w:tblPr>
        <w:tblW w:w="1031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87"/>
        <w:gridCol w:w="1383"/>
        <w:gridCol w:w="1350"/>
        <w:gridCol w:w="1407"/>
        <w:gridCol w:w="2070"/>
        <w:gridCol w:w="1530"/>
        <w:gridCol w:w="990"/>
      </w:tblGrid>
      <w:tr w:rsidR="00D9587D" w14:paraId="3ADB8692" w14:textId="77777777" w:rsidTr="00286FA8">
        <w:trPr>
          <w:tblHeader/>
        </w:trPr>
        <w:tc>
          <w:tcPr>
            <w:tcW w:w="1587" w:type="dxa"/>
            <w:shd w:val="clear" w:color="auto" w:fill="D9D9D9"/>
          </w:tcPr>
          <w:p w14:paraId="0B650FB5"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383" w:type="dxa"/>
            <w:shd w:val="clear" w:color="auto" w:fill="D9D9D9"/>
          </w:tcPr>
          <w:p w14:paraId="3F183FB6"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350" w:type="dxa"/>
            <w:shd w:val="clear" w:color="auto" w:fill="D9D9D9"/>
          </w:tcPr>
          <w:p w14:paraId="2051025C"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407" w:type="dxa"/>
            <w:shd w:val="clear" w:color="auto" w:fill="D9D9D9"/>
          </w:tcPr>
          <w:p w14:paraId="5ED443B5"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2070" w:type="dxa"/>
            <w:shd w:val="clear" w:color="auto" w:fill="D9D9D9"/>
          </w:tcPr>
          <w:p w14:paraId="1036711D"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530" w:type="dxa"/>
            <w:shd w:val="clear" w:color="auto" w:fill="D9D9D9"/>
          </w:tcPr>
          <w:p w14:paraId="139E30C4"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990" w:type="dxa"/>
            <w:shd w:val="clear" w:color="auto" w:fill="D9D9D9"/>
          </w:tcPr>
          <w:p w14:paraId="36C190C4"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D9587D" w14:paraId="03969D05" w14:textId="77777777" w:rsidTr="00286FA8">
        <w:tc>
          <w:tcPr>
            <w:tcW w:w="1587" w:type="dxa"/>
            <w:shd w:val="clear" w:color="auto" w:fill="auto"/>
          </w:tcPr>
          <w:p w14:paraId="12C660F0" w14:textId="2A21886E" w:rsidR="00D9587D" w:rsidRPr="00C72A47" w:rsidRDefault="00BC5A54" w:rsidP="007F3C6F">
            <w:pPr>
              <w:rPr>
                <w:rFonts w:ascii="Arial" w:eastAsia="Calibri" w:hAnsi="Arial" w:cs="Arial"/>
                <w:sz w:val="22"/>
                <w:szCs w:val="22"/>
              </w:rPr>
            </w:pPr>
            <w:r>
              <w:rPr>
                <w:rFonts w:ascii="Arial" w:eastAsia="Calibri" w:hAnsi="Arial" w:cs="Arial"/>
                <w:sz w:val="22"/>
                <w:szCs w:val="22"/>
              </w:rPr>
              <w:t>EURACK-SOUTH</w:t>
            </w:r>
          </w:p>
        </w:tc>
        <w:tc>
          <w:tcPr>
            <w:tcW w:w="1383" w:type="dxa"/>
            <w:shd w:val="clear" w:color="auto" w:fill="auto"/>
          </w:tcPr>
          <w:p w14:paraId="5F819F1E" w14:textId="6924F032" w:rsidR="00D9587D" w:rsidRPr="00C72A47" w:rsidRDefault="00BC5A54" w:rsidP="007F3C6F">
            <w:pPr>
              <w:rPr>
                <w:rFonts w:ascii="Arial" w:eastAsia="Calibri" w:hAnsi="Arial" w:cs="Arial"/>
                <w:sz w:val="22"/>
                <w:szCs w:val="22"/>
              </w:rPr>
            </w:pPr>
            <w:r>
              <w:rPr>
                <w:rFonts w:ascii="Arial" w:eastAsia="Calibri" w:hAnsi="Arial" w:cs="Arial"/>
                <w:sz w:val="22"/>
                <w:szCs w:val="22"/>
              </w:rPr>
              <w:t>VOC</w:t>
            </w:r>
            <w:r w:rsidR="00B936B3">
              <w:rPr>
                <w:rFonts w:ascii="Arial" w:eastAsia="Calibri" w:hAnsi="Arial" w:cs="Arial"/>
                <w:sz w:val="22"/>
                <w:szCs w:val="22"/>
              </w:rPr>
              <w:t xml:space="preserve"> - </w:t>
            </w:r>
            <w:r>
              <w:rPr>
                <w:rFonts w:ascii="Arial" w:eastAsia="Calibri" w:hAnsi="Arial" w:cs="Arial"/>
                <w:sz w:val="22"/>
                <w:szCs w:val="22"/>
              </w:rPr>
              <w:t>35 mg per liter of organic compound</w:t>
            </w:r>
            <w:r w:rsidR="00B526AF">
              <w:rPr>
                <w:rFonts w:ascii="Arial" w:eastAsia="Calibri" w:hAnsi="Arial" w:cs="Arial"/>
                <w:sz w:val="22"/>
                <w:szCs w:val="22"/>
              </w:rPr>
              <w:t>s</w:t>
            </w:r>
            <w:r>
              <w:rPr>
                <w:rFonts w:ascii="Arial" w:eastAsia="Calibri" w:hAnsi="Arial" w:cs="Arial"/>
                <w:sz w:val="22"/>
                <w:szCs w:val="22"/>
              </w:rPr>
              <w:t xml:space="preserve"> loaded</w:t>
            </w:r>
          </w:p>
        </w:tc>
        <w:tc>
          <w:tcPr>
            <w:tcW w:w="1350" w:type="dxa"/>
            <w:shd w:val="clear" w:color="auto" w:fill="auto"/>
          </w:tcPr>
          <w:p w14:paraId="0D4305E7" w14:textId="47B7E466" w:rsidR="00286FA8" w:rsidRPr="00286FA8" w:rsidRDefault="00286FA8" w:rsidP="00286FA8">
            <w:pPr>
              <w:jc w:val="center"/>
              <w:rPr>
                <w:rFonts w:ascii="Arial" w:hAnsi="Arial"/>
                <w:sz w:val="22"/>
                <w:szCs w:val="22"/>
              </w:rPr>
            </w:pPr>
            <w:r w:rsidRPr="00286FA8">
              <w:rPr>
                <w:rFonts w:ascii="Arial" w:hAnsi="Arial"/>
                <w:sz w:val="22"/>
                <w:szCs w:val="22"/>
              </w:rPr>
              <w:t>R 336.1213(2)</w:t>
            </w:r>
            <w:r w:rsidRPr="00A6796D">
              <w:rPr>
                <w:rFonts w:ascii="Arial" w:hAnsi="Arial"/>
                <w:sz w:val="22"/>
                <w:szCs w:val="22"/>
              </w:rPr>
              <w:t>;</w:t>
            </w:r>
          </w:p>
          <w:p w14:paraId="0AC22A21" w14:textId="5F4636B3" w:rsidR="00D9587D" w:rsidRPr="00C72A47" w:rsidRDefault="00286FA8" w:rsidP="00286FA8">
            <w:pPr>
              <w:rPr>
                <w:rFonts w:ascii="Arial" w:eastAsia="Calibri" w:hAnsi="Arial" w:cs="Arial"/>
                <w:sz w:val="22"/>
                <w:szCs w:val="22"/>
              </w:rPr>
            </w:pPr>
            <w:r w:rsidRPr="00A6796D">
              <w:rPr>
                <w:rFonts w:ascii="Arial" w:hAnsi="Arial"/>
                <w:sz w:val="22"/>
                <w:szCs w:val="22"/>
              </w:rPr>
              <w:t>40 CFR 63.11088(a)</w:t>
            </w:r>
          </w:p>
        </w:tc>
        <w:tc>
          <w:tcPr>
            <w:tcW w:w="1407" w:type="dxa"/>
            <w:shd w:val="clear" w:color="auto" w:fill="auto"/>
          </w:tcPr>
          <w:p w14:paraId="55D6DA80" w14:textId="3E6B1D1B" w:rsidR="00D9587D" w:rsidRPr="00C72A47" w:rsidRDefault="006D2333" w:rsidP="007F3C6F">
            <w:pPr>
              <w:rPr>
                <w:rFonts w:ascii="Arial" w:eastAsia="Calibri" w:hAnsi="Arial" w:cs="Arial"/>
                <w:sz w:val="22"/>
                <w:szCs w:val="22"/>
              </w:rPr>
            </w:pPr>
            <w:r>
              <w:rPr>
                <w:rFonts w:ascii="Arial" w:eastAsia="Calibri" w:hAnsi="Arial" w:cs="Arial"/>
                <w:sz w:val="22"/>
                <w:szCs w:val="22"/>
              </w:rPr>
              <w:t>Carbon Adsorption</w:t>
            </w:r>
          </w:p>
        </w:tc>
        <w:tc>
          <w:tcPr>
            <w:tcW w:w="2070" w:type="dxa"/>
            <w:shd w:val="clear" w:color="auto" w:fill="auto"/>
          </w:tcPr>
          <w:p w14:paraId="2E894847" w14:textId="037997C4" w:rsidR="00D9587D" w:rsidRPr="00C72A47" w:rsidRDefault="00BC2705" w:rsidP="007F3C6F">
            <w:pPr>
              <w:rPr>
                <w:rFonts w:ascii="Arial" w:eastAsia="Calibri" w:hAnsi="Arial" w:cs="Arial"/>
                <w:sz w:val="22"/>
                <w:szCs w:val="22"/>
              </w:rPr>
            </w:pPr>
            <w:r>
              <w:rPr>
                <w:rFonts w:ascii="Arial" w:eastAsia="Calibri" w:hAnsi="Arial" w:cs="Arial"/>
                <w:sz w:val="22"/>
                <w:szCs w:val="22"/>
              </w:rPr>
              <w:t xml:space="preserve">An average maximum vacuum level equal to or greater than 26 inches of Hg over a 6-hour period during active gasoline loading.  The carbons beds shall be regenerated at least once every 15 minutes, except for periods of maintenance.  </w:t>
            </w:r>
            <w:r w:rsidR="00475CB3">
              <w:rPr>
                <w:rFonts w:ascii="Arial" w:eastAsia="Calibri" w:hAnsi="Arial" w:cs="Arial"/>
                <w:sz w:val="22"/>
                <w:szCs w:val="22"/>
              </w:rPr>
              <w:t>For each scheduled work day, an electronic recording device shall monitor and record the carbon bed pressure.</w:t>
            </w:r>
          </w:p>
        </w:tc>
        <w:tc>
          <w:tcPr>
            <w:tcW w:w="1530" w:type="dxa"/>
          </w:tcPr>
          <w:p w14:paraId="63A69539" w14:textId="1A042072" w:rsidR="00D9587D" w:rsidRPr="00C72A47" w:rsidRDefault="00C62070" w:rsidP="007F3C6F">
            <w:pPr>
              <w:rPr>
                <w:rFonts w:ascii="Arial" w:eastAsia="Calibri" w:hAnsi="Arial" w:cs="Arial"/>
                <w:sz w:val="22"/>
                <w:szCs w:val="22"/>
              </w:rPr>
            </w:pPr>
            <w:r>
              <w:rPr>
                <w:rFonts w:ascii="Arial" w:eastAsia="Calibri" w:hAnsi="Arial" w:cs="Arial"/>
                <w:sz w:val="22"/>
                <w:szCs w:val="22"/>
              </w:rPr>
              <w:t>FGLOADRACKS</w:t>
            </w:r>
          </w:p>
        </w:tc>
        <w:tc>
          <w:tcPr>
            <w:tcW w:w="990" w:type="dxa"/>
            <w:shd w:val="clear" w:color="auto" w:fill="auto"/>
          </w:tcPr>
          <w:p w14:paraId="08B785D9" w14:textId="77777777" w:rsidR="00D9587D" w:rsidRPr="00C72A47" w:rsidRDefault="00D9587D" w:rsidP="007F3C6F">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0B5CB5">
              <w:rPr>
                <w:rFonts w:ascii="Arial" w:eastAsia="Calibri" w:hAnsi="Arial" w:cs="Arial"/>
                <w:sz w:val="22"/>
                <w:szCs w:val="22"/>
              </w:rPr>
            </w:r>
            <w:r w:rsidR="000B5CB5">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475CB3" w14:paraId="0878EA4F" w14:textId="77777777" w:rsidTr="00286FA8">
        <w:tc>
          <w:tcPr>
            <w:tcW w:w="1587" w:type="dxa"/>
            <w:shd w:val="clear" w:color="auto" w:fill="auto"/>
          </w:tcPr>
          <w:p w14:paraId="44126B5C" w14:textId="355E7887" w:rsidR="00475CB3" w:rsidRPr="00C72A47" w:rsidRDefault="00475CB3" w:rsidP="00475CB3">
            <w:pPr>
              <w:rPr>
                <w:rFonts w:ascii="Arial" w:eastAsia="Calibri" w:hAnsi="Arial" w:cs="Arial"/>
                <w:sz w:val="22"/>
                <w:szCs w:val="22"/>
              </w:rPr>
            </w:pPr>
            <w:r>
              <w:rPr>
                <w:rFonts w:ascii="Arial" w:eastAsia="Calibri" w:hAnsi="Arial" w:cs="Arial"/>
                <w:sz w:val="22"/>
                <w:szCs w:val="22"/>
              </w:rPr>
              <w:t>EURACK-NORTH</w:t>
            </w:r>
          </w:p>
        </w:tc>
        <w:tc>
          <w:tcPr>
            <w:tcW w:w="1383" w:type="dxa"/>
            <w:shd w:val="clear" w:color="auto" w:fill="auto"/>
          </w:tcPr>
          <w:p w14:paraId="11AD7826" w14:textId="6FDF6B51" w:rsidR="00475CB3" w:rsidRPr="00C72A47" w:rsidRDefault="00475CB3" w:rsidP="00475CB3">
            <w:pPr>
              <w:rPr>
                <w:rFonts w:ascii="Arial" w:eastAsia="Calibri" w:hAnsi="Arial" w:cs="Arial"/>
                <w:sz w:val="22"/>
                <w:szCs w:val="22"/>
              </w:rPr>
            </w:pPr>
            <w:r>
              <w:rPr>
                <w:rFonts w:ascii="Arial" w:eastAsia="Calibri" w:hAnsi="Arial" w:cs="Arial"/>
                <w:sz w:val="22"/>
                <w:szCs w:val="22"/>
              </w:rPr>
              <w:t>VOC – 80 mg per liter of organic compounds loaded</w:t>
            </w:r>
          </w:p>
        </w:tc>
        <w:tc>
          <w:tcPr>
            <w:tcW w:w="1350" w:type="dxa"/>
            <w:shd w:val="clear" w:color="auto" w:fill="auto"/>
          </w:tcPr>
          <w:p w14:paraId="03F8F71F" w14:textId="72EB459B" w:rsidR="00286FA8" w:rsidRPr="00286FA8" w:rsidRDefault="00286FA8" w:rsidP="00286FA8">
            <w:pPr>
              <w:jc w:val="center"/>
              <w:rPr>
                <w:rFonts w:ascii="Arial" w:hAnsi="Arial"/>
                <w:sz w:val="22"/>
                <w:szCs w:val="22"/>
              </w:rPr>
            </w:pPr>
            <w:r w:rsidRPr="00286FA8">
              <w:rPr>
                <w:rFonts w:ascii="Arial" w:hAnsi="Arial"/>
                <w:sz w:val="22"/>
                <w:szCs w:val="22"/>
              </w:rPr>
              <w:t>R 336.1706(2)</w:t>
            </w:r>
            <w:r w:rsidRPr="00A6796D">
              <w:rPr>
                <w:rFonts w:ascii="Arial" w:hAnsi="Arial"/>
                <w:sz w:val="22"/>
                <w:szCs w:val="22"/>
              </w:rPr>
              <w:t>;</w:t>
            </w:r>
          </w:p>
          <w:p w14:paraId="46E70778" w14:textId="012D152A" w:rsidR="00475CB3" w:rsidRPr="00C72A47" w:rsidRDefault="00286FA8" w:rsidP="00286FA8">
            <w:pPr>
              <w:rPr>
                <w:rFonts w:ascii="Arial" w:eastAsia="Calibri" w:hAnsi="Arial" w:cs="Arial"/>
                <w:sz w:val="22"/>
                <w:szCs w:val="22"/>
              </w:rPr>
            </w:pPr>
            <w:r w:rsidRPr="00A6796D">
              <w:rPr>
                <w:rFonts w:ascii="Arial" w:hAnsi="Arial"/>
                <w:sz w:val="22"/>
                <w:szCs w:val="22"/>
              </w:rPr>
              <w:t>40 CFR 63.11088(a)</w:t>
            </w:r>
          </w:p>
        </w:tc>
        <w:tc>
          <w:tcPr>
            <w:tcW w:w="1407" w:type="dxa"/>
            <w:shd w:val="clear" w:color="auto" w:fill="auto"/>
          </w:tcPr>
          <w:p w14:paraId="2816733E" w14:textId="0AA622FE" w:rsidR="00475CB3" w:rsidRPr="00C72A47" w:rsidRDefault="00475CB3" w:rsidP="00475CB3">
            <w:pPr>
              <w:rPr>
                <w:rFonts w:ascii="Arial" w:eastAsia="Calibri" w:hAnsi="Arial" w:cs="Arial"/>
                <w:sz w:val="22"/>
                <w:szCs w:val="22"/>
              </w:rPr>
            </w:pPr>
            <w:r>
              <w:rPr>
                <w:rFonts w:ascii="Arial" w:eastAsia="Calibri" w:hAnsi="Arial" w:cs="Arial"/>
                <w:sz w:val="22"/>
                <w:szCs w:val="22"/>
              </w:rPr>
              <w:t>Carbon Adsorption</w:t>
            </w:r>
          </w:p>
        </w:tc>
        <w:tc>
          <w:tcPr>
            <w:tcW w:w="2070" w:type="dxa"/>
            <w:shd w:val="clear" w:color="auto" w:fill="auto"/>
          </w:tcPr>
          <w:p w14:paraId="004FD38A" w14:textId="73F7E26F" w:rsidR="00475CB3" w:rsidRPr="00C72A47" w:rsidRDefault="00475CB3" w:rsidP="00475CB3">
            <w:pPr>
              <w:rPr>
                <w:rFonts w:ascii="Arial" w:eastAsia="Calibri" w:hAnsi="Arial" w:cs="Arial"/>
                <w:sz w:val="22"/>
                <w:szCs w:val="22"/>
              </w:rPr>
            </w:pPr>
            <w:r>
              <w:rPr>
                <w:rFonts w:ascii="Arial" w:eastAsia="Calibri" w:hAnsi="Arial" w:cs="Arial"/>
                <w:sz w:val="22"/>
                <w:szCs w:val="22"/>
              </w:rPr>
              <w:t xml:space="preserve">An average maximum vacuum level equal to or greater than 26 inches of Hg over a 6-hour period during active gasoline loading.  The carbons beds shall be regenerated at least once every 15 minutes, except for periods of maintenance.  For each scheduled work day, an </w:t>
            </w:r>
            <w:r>
              <w:rPr>
                <w:rFonts w:ascii="Arial" w:eastAsia="Calibri" w:hAnsi="Arial" w:cs="Arial"/>
                <w:sz w:val="22"/>
                <w:szCs w:val="22"/>
              </w:rPr>
              <w:lastRenderedPageBreak/>
              <w:t>electronic recording device shall monitor and record the carbon bed pressure.</w:t>
            </w:r>
          </w:p>
        </w:tc>
        <w:tc>
          <w:tcPr>
            <w:tcW w:w="1530" w:type="dxa"/>
          </w:tcPr>
          <w:p w14:paraId="11730996" w14:textId="1F10B9BD" w:rsidR="00475CB3" w:rsidRPr="00C72A47" w:rsidRDefault="00C62070" w:rsidP="00475CB3">
            <w:pPr>
              <w:rPr>
                <w:rFonts w:ascii="Arial" w:eastAsia="Calibri" w:hAnsi="Arial" w:cs="Arial"/>
                <w:sz w:val="22"/>
                <w:szCs w:val="22"/>
              </w:rPr>
            </w:pPr>
            <w:r>
              <w:rPr>
                <w:rFonts w:ascii="Arial" w:eastAsia="Calibri" w:hAnsi="Arial" w:cs="Arial"/>
                <w:sz w:val="22"/>
                <w:szCs w:val="22"/>
              </w:rPr>
              <w:lastRenderedPageBreak/>
              <w:t>FGLOADRACKS</w:t>
            </w:r>
          </w:p>
        </w:tc>
        <w:tc>
          <w:tcPr>
            <w:tcW w:w="990" w:type="dxa"/>
            <w:shd w:val="clear" w:color="auto" w:fill="auto"/>
          </w:tcPr>
          <w:p w14:paraId="054378AB" w14:textId="77777777" w:rsidR="00475CB3" w:rsidRPr="00C72A47" w:rsidRDefault="00475CB3" w:rsidP="00475CB3">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0B5CB5">
              <w:rPr>
                <w:rFonts w:ascii="Arial" w:eastAsia="Calibri" w:hAnsi="Arial" w:cs="Arial"/>
                <w:sz w:val="22"/>
                <w:szCs w:val="22"/>
              </w:rPr>
            </w:r>
            <w:r w:rsidR="000B5CB5">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475CB3" w14:paraId="29346C91" w14:textId="77777777" w:rsidTr="00286FA8">
        <w:tc>
          <w:tcPr>
            <w:tcW w:w="1587" w:type="dxa"/>
            <w:shd w:val="clear" w:color="auto" w:fill="auto"/>
          </w:tcPr>
          <w:p w14:paraId="21C1887D" w14:textId="1A85D60D" w:rsidR="00475CB3" w:rsidRPr="00C72A47" w:rsidRDefault="00475CB3" w:rsidP="00475CB3">
            <w:pPr>
              <w:rPr>
                <w:rFonts w:ascii="Arial" w:eastAsia="Calibri" w:hAnsi="Arial" w:cs="Arial"/>
                <w:sz w:val="22"/>
                <w:szCs w:val="22"/>
              </w:rPr>
            </w:pPr>
            <w:r>
              <w:rPr>
                <w:rFonts w:ascii="Arial" w:eastAsia="Calibri" w:hAnsi="Arial" w:cs="Arial"/>
                <w:sz w:val="22"/>
                <w:szCs w:val="22"/>
              </w:rPr>
              <w:t>EURACK-NORTH and EURACK-SOUTH using Secondary Vapor Control System</w:t>
            </w:r>
          </w:p>
        </w:tc>
        <w:tc>
          <w:tcPr>
            <w:tcW w:w="1383" w:type="dxa"/>
            <w:shd w:val="clear" w:color="auto" w:fill="auto"/>
          </w:tcPr>
          <w:p w14:paraId="189DDA64" w14:textId="272C3FEC" w:rsidR="00475CB3" w:rsidRPr="00C72A47" w:rsidRDefault="00475CB3" w:rsidP="00475CB3">
            <w:pPr>
              <w:rPr>
                <w:rFonts w:ascii="Arial" w:eastAsia="Calibri" w:hAnsi="Arial" w:cs="Arial"/>
                <w:sz w:val="22"/>
                <w:szCs w:val="22"/>
              </w:rPr>
            </w:pPr>
            <w:r>
              <w:rPr>
                <w:rFonts w:ascii="Arial" w:eastAsia="Calibri" w:hAnsi="Arial" w:cs="Arial"/>
                <w:sz w:val="22"/>
                <w:szCs w:val="22"/>
              </w:rPr>
              <w:t>VOC - 35 mg per liter of organic compounds loaded</w:t>
            </w:r>
          </w:p>
        </w:tc>
        <w:tc>
          <w:tcPr>
            <w:tcW w:w="1350" w:type="dxa"/>
            <w:shd w:val="clear" w:color="auto" w:fill="auto"/>
          </w:tcPr>
          <w:p w14:paraId="0B100157" w14:textId="7A224D8B" w:rsidR="00286FA8" w:rsidRPr="00286FA8" w:rsidRDefault="00286FA8" w:rsidP="00286FA8">
            <w:pPr>
              <w:jc w:val="center"/>
              <w:rPr>
                <w:rFonts w:ascii="Arial" w:hAnsi="Arial"/>
                <w:sz w:val="22"/>
                <w:szCs w:val="22"/>
              </w:rPr>
            </w:pPr>
            <w:r w:rsidRPr="00286FA8">
              <w:rPr>
                <w:rFonts w:ascii="Arial" w:hAnsi="Arial"/>
                <w:sz w:val="22"/>
                <w:szCs w:val="22"/>
              </w:rPr>
              <w:t>R 336.1702(b)</w:t>
            </w:r>
            <w:r w:rsidRPr="00A6796D">
              <w:rPr>
                <w:rFonts w:ascii="Arial" w:hAnsi="Arial"/>
                <w:sz w:val="22"/>
                <w:szCs w:val="22"/>
              </w:rPr>
              <w:t>;</w:t>
            </w:r>
          </w:p>
          <w:p w14:paraId="7ACFF61B" w14:textId="00100C00" w:rsidR="00475CB3" w:rsidRPr="00C72A47" w:rsidRDefault="00286FA8" w:rsidP="00286FA8">
            <w:pPr>
              <w:rPr>
                <w:rFonts w:ascii="Arial" w:eastAsia="Calibri" w:hAnsi="Arial" w:cs="Arial"/>
                <w:sz w:val="22"/>
                <w:szCs w:val="22"/>
              </w:rPr>
            </w:pPr>
            <w:r w:rsidRPr="00A6796D">
              <w:rPr>
                <w:rFonts w:ascii="Arial" w:hAnsi="Arial"/>
                <w:sz w:val="22"/>
                <w:szCs w:val="22"/>
              </w:rPr>
              <w:t>40 CFR 63.11088(a)</w:t>
            </w:r>
          </w:p>
        </w:tc>
        <w:tc>
          <w:tcPr>
            <w:tcW w:w="1407" w:type="dxa"/>
            <w:shd w:val="clear" w:color="auto" w:fill="auto"/>
          </w:tcPr>
          <w:p w14:paraId="17216A77" w14:textId="13BDC1E5" w:rsidR="00475CB3" w:rsidRPr="00C72A47" w:rsidRDefault="00475CB3" w:rsidP="00475CB3">
            <w:pPr>
              <w:rPr>
                <w:rFonts w:ascii="Arial" w:eastAsia="Calibri" w:hAnsi="Arial" w:cs="Arial"/>
                <w:sz w:val="22"/>
                <w:szCs w:val="22"/>
              </w:rPr>
            </w:pPr>
            <w:r>
              <w:rPr>
                <w:rFonts w:ascii="Arial" w:eastAsia="Calibri" w:hAnsi="Arial" w:cs="Arial"/>
                <w:sz w:val="22"/>
                <w:szCs w:val="22"/>
              </w:rPr>
              <w:t>Portable Vapor Combustor</w:t>
            </w:r>
          </w:p>
        </w:tc>
        <w:tc>
          <w:tcPr>
            <w:tcW w:w="2070" w:type="dxa"/>
            <w:shd w:val="clear" w:color="auto" w:fill="auto"/>
          </w:tcPr>
          <w:p w14:paraId="77FE060F" w14:textId="4784CA45" w:rsidR="00475CB3" w:rsidRPr="00C72A47" w:rsidRDefault="00475CB3" w:rsidP="00475CB3">
            <w:pPr>
              <w:rPr>
                <w:rFonts w:ascii="Arial" w:eastAsia="Calibri" w:hAnsi="Arial" w:cs="Arial"/>
                <w:sz w:val="22"/>
                <w:szCs w:val="22"/>
              </w:rPr>
            </w:pPr>
            <w:r>
              <w:rPr>
                <w:rFonts w:ascii="Arial" w:eastAsia="Calibri" w:hAnsi="Arial" w:cs="Arial"/>
                <w:sz w:val="22"/>
                <w:szCs w:val="22"/>
              </w:rPr>
              <w:t>A thermocouple or other device shall continuously monitor for the presence of a pilot flame at all times the secondary portable unit is in use.</w:t>
            </w:r>
          </w:p>
        </w:tc>
        <w:tc>
          <w:tcPr>
            <w:tcW w:w="1530" w:type="dxa"/>
          </w:tcPr>
          <w:p w14:paraId="673B5B71" w14:textId="01248534" w:rsidR="00475CB3" w:rsidRPr="00C72A47" w:rsidRDefault="00C62070" w:rsidP="00475CB3">
            <w:pPr>
              <w:rPr>
                <w:rFonts w:ascii="Arial" w:eastAsia="Calibri" w:hAnsi="Arial" w:cs="Arial"/>
                <w:sz w:val="22"/>
                <w:szCs w:val="22"/>
              </w:rPr>
            </w:pPr>
            <w:r>
              <w:rPr>
                <w:rFonts w:ascii="Arial" w:eastAsia="Calibri" w:hAnsi="Arial" w:cs="Arial"/>
                <w:sz w:val="22"/>
                <w:szCs w:val="22"/>
              </w:rPr>
              <w:t>FGLOADRACKS</w:t>
            </w:r>
          </w:p>
        </w:tc>
        <w:tc>
          <w:tcPr>
            <w:tcW w:w="990" w:type="dxa"/>
            <w:shd w:val="clear" w:color="auto" w:fill="auto"/>
          </w:tcPr>
          <w:p w14:paraId="6B2FF0C4" w14:textId="77777777" w:rsidR="00475CB3" w:rsidRPr="00C72A47" w:rsidRDefault="00475CB3" w:rsidP="00475CB3">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0B5CB5">
              <w:rPr>
                <w:rFonts w:ascii="Arial" w:eastAsia="Calibri" w:hAnsi="Arial" w:cs="Arial"/>
                <w:sz w:val="22"/>
                <w:szCs w:val="22"/>
              </w:rPr>
            </w:r>
            <w:r w:rsidR="000B5CB5">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475CB3" w14:paraId="5937861A" w14:textId="77777777" w:rsidTr="00286FA8">
        <w:tc>
          <w:tcPr>
            <w:tcW w:w="1587" w:type="dxa"/>
            <w:shd w:val="clear" w:color="auto" w:fill="auto"/>
          </w:tcPr>
          <w:p w14:paraId="67BDD302" w14:textId="54AD1065" w:rsidR="00475CB3" w:rsidRDefault="00475CB3" w:rsidP="00475CB3">
            <w:pPr>
              <w:rPr>
                <w:rFonts w:ascii="Arial" w:eastAsia="Calibri" w:hAnsi="Arial" w:cs="Arial"/>
                <w:sz w:val="22"/>
                <w:szCs w:val="22"/>
              </w:rPr>
            </w:pPr>
            <w:r>
              <w:rPr>
                <w:rFonts w:ascii="Arial" w:eastAsia="Calibri" w:hAnsi="Arial" w:cs="Arial"/>
                <w:sz w:val="22"/>
                <w:szCs w:val="22"/>
              </w:rPr>
              <w:t>EURACK-NORTH and EURACK-SOUTH using Secondary Vapor Control System</w:t>
            </w:r>
          </w:p>
        </w:tc>
        <w:tc>
          <w:tcPr>
            <w:tcW w:w="1383" w:type="dxa"/>
            <w:shd w:val="clear" w:color="auto" w:fill="auto"/>
          </w:tcPr>
          <w:p w14:paraId="7854E65D" w14:textId="3BA2B987" w:rsidR="00475CB3" w:rsidRDefault="00475CB3" w:rsidP="00475CB3">
            <w:pPr>
              <w:rPr>
                <w:rFonts w:ascii="Arial" w:eastAsia="Calibri" w:hAnsi="Arial" w:cs="Arial"/>
                <w:sz w:val="22"/>
                <w:szCs w:val="22"/>
              </w:rPr>
            </w:pPr>
            <w:r>
              <w:rPr>
                <w:rFonts w:ascii="Arial" w:eastAsia="Calibri" w:hAnsi="Arial" w:cs="Arial"/>
                <w:sz w:val="22"/>
                <w:szCs w:val="22"/>
              </w:rPr>
              <w:t>Opacity – 0%</w:t>
            </w:r>
          </w:p>
        </w:tc>
        <w:tc>
          <w:tcPr>
            <w:tcW w:w="1350" w:type="dxa"/>
            <w:shd w:val="clear" w:color="auto" w:fill="auto"/>
          </w:tcPr>
          <w:p w14:paraId="6C167A8A" w14:textId="007009EB" w:rsidR="00475CB3" w:rsidRPr="00A6796D" w:rsidRDefault="00286FA8" w:rsidP="00475CB3">
            <w:pPr>
              <w:rPr>
                <w:rFonts w:ascii="Arial" w:eastAsia="Calibri" w:hAnsi="Arial" w:cs="Arial"/>
                <w:sz w:val="22"/>
                <w:szCs w:val="22"/>
              </w:rPr>
            </w:pPr>
            <w:r w:rsidRPr="00A6796D">
              <w:rPr>
                <w:rFonts w:ascii="Arial" w:hAnsi="Arial" w:cs="Arial"/>
                <w:sz w:val="22"/>
                <w:szCs w:val="22"/>
              </w:rPr>
              <w:t>40CFR 64.6(c)(1)); 40 CFR Part 63 Subpart BBBBBB</w:t>
            </w:r>
          </w:p>
        </w:tc>
        <w:tc>
          <w:tcPr>
            <w:tcW w:w="1407" w:type="dxa"/>
            <w:shd w:val="clear" w:color="auto" w:fill="auto"/>
          </w:tcPr>
          <w:p w14:paraId="3567EA9B" w14:textId="42996C2D" w:rsidR="00475CB3" w:rsidRDefault="00475CB3" w:rsidP="00475CB3">
            <w:pPr>
              <w:rPr>
                <w:rFonts w:ascii="Arial" w:eastAsia="Calibri" w:hAnsi="Arial" w:cs="Arial"/>
                <w:sz w:val="22"/>
                <w:szCs w:val="22"/>
              </w:rPr>
            </w:pPr>
            <w:r>
              <w:rPr>
                <w:rFonts w:ascii="Arial" w:eastAsia="Calibri" w:hAnsi="Arial" w:cs="Arial"/>
                <w:sz w:val="22"/>
                <w:szCs w:val="22"/>
              </w:rPr>
              <w:t>Portable Vapor Combustor</w:t>
            </w:r>
          </w:p>
        </w:tc>
        <w:tc>
          <w:tcPr>
            <w:tcW w:w="2070" w:type="dxa"/>
            <w:shd w:val="clear" w:color="auto" w:fill="auto"/>
          </w:tcPr>
          <w:p w14:paraId="6EA01A7E" w14:textId="6B34B818" w:rsidR="00475CB3" w:rsidRDefault="00475CB3" w:rsidP="00475CB3">
            <w:pPr>
              <w:rPr>
                <w:rFonts w:ascii="Arial" w:eastAsia="Calibri" w:hAnsi="Arial" w:cs="Arial"/>
                <w:sz w:val="22"/>
                <w:szCs w:val="22"/>
              </w:rPr>
            </w:pPr>
            <w:r>
              <w:rPr>
                <w:rFonts w:ascii="Arial" w:eastAsia="Calibri" w:hAnsi="Arial" w:cs="Arial"/>
                <w:sz w:val="22"/>
                <w:szCs w:val="22"/>
              </w:rPr>
              <w:t>A thermocouple or other device shall continuously monitor for the presence of a pilot flame at all times the secondary portable unit is in use.</w:t>
            </w:r>
          </w:p>
        </w:tc>
        <w:tc>
          <w:tcPr>
            <w:tcW w:w="1530" w:type="dxa"/>
          </w:tcPr>
          <w:p w14:paraId="0F2539FB" w14:textId="5DC83BBF" w:rsidR="00475CB3" w:rsidRDefault="00C62070" w:rsidP="00475CB3">
            <w:pPr>
              <w:rPr>
                <w:rFonts w:ascii="Arial" w:eastAsia="Calibri" w:hAnsi="Arial" w:cs="Arial"/>
                <w:sz w:val="22"/>
                <w:szCs w:val="22"/>
              </w:rPr>
            </w:pPr>
            <w:r>
              <w:rPr>
                <w:rFonts w:ascii="Arial" w:eastAsia="Calibri" w:hAnsi="Arial" w:cs="Arial"/>
                <w:sz w:val="22"/>
                <w:szCs w:val="22"/>
              </w:rPr>
              <w:t>FGLOADRACKS</w:t>
            </w:r>
          </w:p>
        </w:tc>
        <w:tc>
          <w:tcPr>
            <w:tcW w:w="990" w:type="dxa"/>
            <w:shd w:val="clear" w:color="auto" w:fill="auto"/>
          </w:tcPr>
          <w:p w14:paraId="222DFC5F" w14:textId="4740E66A" w:rsidR="00475CB3" w:rsidRPr="00C72A47" w:rsidRDefault="00475CB3" w:rsidP="00475CB3">
            <w:pPr>
              <w:rPr>
                <w:rFonts w:ascii="Arial" w:eastAsia="Calibri" w:hAnsi="Arial" w:cs="Arial"/>
                <w:sz w:val="22"/>
                <w:szCs w:val="22"/>
              </w:rPr>
            </w:pPr>
            <w:r>
              <w:rPr>
                <w:rFonts w:ascii="Arial" w:eastAsia="Calibri" w:hAnsi="Arial" w:cs="Arial"/>
                <w:sz w:val="22"/>
                <w:szCs w:val="22"/>
              </w:rPr>
              <w:t>No</w:t>
            </w:r>
          </w:p>
        </w:tc>
      </w:tr>
    </w:tbl>
    <w:p w14:paraId="6FE17CFC" w14:textId="77777777" w:rsidR="00D9587D" w:rsidRPr="004F6C98" w:rsidRDefault="001111DD" w:rsidP="001111DD">
      <w:pPr>
        <w:rPr>
          <w:rFonts w:ascii="Arial" w:hAnsi="Arial" w:cs="Arial"/>
          <w:sz w:val="22"/>
          <w:szCs w:val="22"/>
        </w:rPr>
      </w:pPr>
      <w:r>
        <w:rPr>
          <w:rFonts w:ascii="Arial" w:hAnsi="Arial" w:cs="Arial"/>
          <w:sz w:val="22"/>
          <w:szCs w:val="22"/>
        </w:rPr>
        <w:t>*</w:t>
      </w:r>
      <w:bookmarkStart w:id="19" w:name="_Hlk507653084"/>
      <w:r w:rsidRPr="004F6C98">
        <w:rPr>
          <w:rFonts w:ascii="Arial" w:hAnsi="Arial" w:cs="Arial"/>
          <w:sz w:val="22"/>
          <w:szCs w:val="22"/>
        </w:rPr>
        <w:t>Presumptively Acceptable Monitoring (PAM)</w:t>
      </w:r>
    </w:p>
    <w:bookmarkEnd w:id="19"/>
    <w:p w14:paraId="3884C1AA" w14:textId="77777777" w:rsidR="00D9587D" w:rsidRPr="00D122B6" w:rsidRDefault="00D9587D" w:rsidP="00D9587D">
      <w:pPr>
        <w:rPr>
          <w:rFonts w:ascii="Arial" w:hAnsi="Arial" w:cs="Arial"/>
          <w:sz w:val="22"/>
          <w:szCs w:val="22"/>
        </w:rPr>
      </w:pPr>
    </w:p>
    <w:p w14:paraId="31865148" w14:textId="0434D305" w:rsidR="009108A8" w:rsidRPr="0035586A" w:rsidRDefault="00910E38" w:rsidP="00F63D7B">
      <w:pPr>
        <w:autoSpaceDE w:val="0"/>
        <w:autoSpaceDN w:val="0"/>
        <w:adjustRightInd w:val="0"/>
        <w:rPr>
          <w:rFonts w:ascii="Arial" w:hAnsi="Arial" w:cs="Arial"/>
          <w:sz w:val="22"/>
          <w:szCs w:val="22"/>
        </w:rPr>
      </w:pPr>
      <w:r>
        <w:rPr>
          <w:rFonts w:ascii="Arial" w:hAnsi="Arial" w:cs="Arial"/>
          <w:sz w:val="22"/>
          <w:szCs w:val="22"/>
        </w:rPr>
        <w:t xml:space="preserve">The </w:t>
      </w:r>
      <w:r w:rsidR="00F63D7B">
        <w:rPr>
          <w:rFonts w:ascii="Arial" w:hAnsi="Arial" w:cs="Arial"/>
          <w:sz w:val="22"/>
          <w:szCs w:val="22"/>
        </w:rPr>
        <w:t>Primary Vapor Control</w:t>
      </w:r>
      <w:r w:rsidR="0035586A">
        <w:rPr>
          <w:rFonts w:ascii="Arial" w:hAnsi="Arial" w:cs="Arial"/>
          <w:sz w:val="22"/>
          <w:szCs w:val="22"/>
        </w:rPr>
        <w:t xml:space="preserve"> on both the North and South Loading Racks are </w:t>
      </w:r>
      <w:r w:rsidR="00C9532B" w:rsidRPr="00F63D7B">
        <w:rPr>
          <w:rFonts w:ascii="Arial" w:hAnsi="Arial" w:cs="Arial"/>
          <w:sz w:val="22"/>
          <w:szCs w:val="22"/>
        </w:rPr>
        <w:t>carbon ads</w:t>
      </w:r>
      <w:r w:rsidR="00F63D7B">
        <w:rPr>
          <w:rFonts w:ascii="Arial" w:hAnsi="Arial" w:cs="Arial"/>
          <w:sz w:val="22"/>
          <w:szCs w:val="22"/>
        </w:rPr>
        <w:t>orption</w:t>
      </w:r>
      <w:r w:rsidR="00C9532B" w:rsidRPr="00F63D7B">
        <w:rPr>
          <w:rFonts w:ascii="Arial" w:hAnsi="Arial" w:cs="Arial"/>
          <w:sz w:val="22"/>
          <w:szCs w:val="22"/>
        </w:rPr>
        <w:t xml:space="preserve"> system</w:t>
      </w:r>
      <w:r w:rsidR="0035586A">
        <w:rPr>
          <w:rFonts w:ascii="Arial" w:hAnsi="Arial" w:cs="Arial"/>
          <w:sz w:val="22"/>
          <w:szCs w:val="22"/>
        </w:rPr>
        <w:t>s.  These controls were</w:t>
      </w:r>
      <w:r w:rsidR="00C9532B" w:rsidRPr="00F63D7B">
        <w:rPr>
          <w:rFonts w:ascii="Arial" w:hAnsi="Arial" w:cs="Arial"/>
          <w:sz w:val="22"/>
          <w:szCs w:val="22"/>
        </w:rPr>
        <w:t xml:space="preserve"> selected specifically for this installation based on the</w:t>
      </w:r>
      <w:r w:rsidR="00F63D7B">
        <w:rPr>
          <w:rFonts w:ascii="Arial" w:hAnsi="Arial" w:cs="Arial"/>
          <w:sz w:val="22"/>
          <w:szCs w:val="22"/>
        </w:rPr>
        <w:t xml:space="preserve"> </w:t>
      </w:r>
      <w:r w:rsidR="00C9532B" w:rsidRPr="00F63D7B">
        <w:rPr>
          <w:rFonts w:ascii="Arial" w:hAnsi="Arial" w:cs="Arial"/>
          <w:sz w:val="22"/>
          <w:szCs w:val="22"/>
        </w:rPr>
        <w:t>maximum expected loading and types of products loaded. The carbon beds and vacuum pump</w:t>
      </w:r>
      <w:r w:rsidR="00F63D7B">
        <w:rPr>
          <w:rFonts w:ascii="Arial" w:hAnsi="Arial" w:cs="Arial"/>
          <w:sz w:val="22"/>
          <w:szCs w:val="22"/>
        </w:rPr>
        <w:t xml:space="preserve"> </w:t>
      </w:r>
      <w:r w:rsidR="00C9532B" w:rsidRPr="00F63D7B">
        <w:rPr>
          <w:rFonts w:ascii="Arial" w:hAnsi="Arial" w:cs="Arial"/>
          <w:sz w:val="22"/>
          <w:szCs w:val="22"/>
        </w:rPr>
        <w:t>were sized appropriately. The vacuum achieved during regeneration is an indication of the</w:t>
      </w:r>
      <w:r w:rsidR="0035586A">
        <w:rPr>
          <w:rFonts w:ascii="Arial" w:hAnsi="Arial" w:cs="Arial"/>
          <w:sz w:val="22"/>
          <w:szCs w:val="22"/>
        </w:rPr>
        <w:t xml:space="preserve"> </w:t>
      </w:r>
      <w:r w:rsidR="00C9532B" w:rsidRPr="00F63D7B">
        <w:rPr>
          <w:rFonts w:ascii="Arial" w:hAnsi="Arial" w:cs="Arial"/>
          <w:sz w:val="22"/>
          <w:szCs w:val="22"/>
        </w:rPr>
        <w:t>performance of the VRU. If vacuum levels are too low, the carbon bed may not fully regenerate.</w:t>
      </w:r>
      <w:r w:rsidR="0035586A">
        <w:rPr>
          <w:rFonts w:ascii="Arial" w:hAnsi="Arial" w:cs="Arial"/>
          <w:sz w:val="22"/>
          <w:szCs w:val="22"/>
        </w:rPr>
        <w:t xml:space="preserve"> </w:t>
      </w:r>
      <w:r w:rsidR="00C9532B" w:rsidRPr="00F63D7B">
        <w:rPr>
          <w:rFonts w:ascii="Arial" w:hAnsi="Arial" w:cs="Arial"/>
          <w:sz w:val="22"/>
          <w:szCs w:val="22"/>
        </w:rPr>
        <w:t>Monitoring of the vacuum profile during regeneration, coupled with routine inspection activities,</w:t>
      </w:r>
      <w:r w:rsidR="0035586A">
        <w:rPr>
          <w:rFonts w:ascii="Arial" w:hAnsi="Arial" w:cs="Arial"/>
          <w:sz w:val="22"/>
          <w:szCs w:val="22"/>
        </w:rPr>
        <w:t xml:space="preserve"> </w:t>
      </w:r>
      <w:r w:rsidR="00C9532B" w:rsidRPr="00F63D7B">
        <w:rPr>
          <w:rFonts w:ascii="Arial" w:hAnsi="Arial" w:cs="Arial"/>
          <w:sz w:val="22"/>
          <w:szCs w:val="22"/>
        </w:rPr>
        <w:t>serves to verify that the VRU is operating properly and provides a reasonable assurance of</w:t>
      </w:r>
      <w:r w:rsidR="0035586A">
        <w:rPr>
          <w:rFonts w:ascii="Arial" w:hAnsi="Arial" w:cs="Arial"/>
          <w:sz w:val="22"/>
          <w:szCs w:val="22"/>
        </w:rPr>
        <w:t xml:space="preserve"> </w:t>
      </w:r>
      <w:r w:rsidR="00C9532B" w:rsidRPr="00F63D7B">
        <w:rPr>
          <w:rFonts w:ascii="Arial" w:hAnsi="Arial" w:cs="Arial"/>
          <w:sz w:val="22"/>
          <w:szCs w:val="22"/>
        </w:rPr>
        <w:t>compliance.</w:t>
      </w:r>
      <w:r w:rsidR="00F63D7B">
        <w:rPr>
          <w:rFonts w:ascii="Arial" w:hAnsi="Arial" w:cs="Arial"/>
          <w:sz w:val="22"/>
          <w:szCs w:val="22"/>
        </w:rPr>
        <w:t xml:space="preserve">  </w:t>
      </w:r>
      <w:r w:rsidR="00F63D7B" w:rsidRPr="00F63D7B">
        <w:rPr>
          <w:rFonts w:ascii="Arial" w:hAnsi="Arial" w:cs="Arial"/>
          <w:color w:val="000000"/>
          <w:sz w:val="22"/>
          <w:szCs w:val="22"/>
        </w:rPr>
        <w:t>The VRU system was designed and demonstrated by compliance</w:t>
      </w:r>
      <w:r w:rsidR="00F63D7B">
        <w:rPr>
          <w:rFonts w:ascii="Arial" w:hAnsi="Arial" w:cs="Arial"/>
          <w:color w:val="000000"/>
          <w:sz w:val="22"/>
          <w:szCs w:val="22"/>
        </w:rPr>
        <w:t xml:space="preserve"> </w:t>
      </w:r>
      <w:r w:rsidR="00F63D7B" w:rsidRPr="00F63D7B">
        <w:rPr>
          <w:rFonts w:ascii="Arial" w:hAnsi="Arial" w:cs="Arial"/>
          <w:color w:val="000000"/>
          <w:sz w:val="22"/>
          <w:szCs w:val="22"/>
        </w:rPr>
        <w:t>tests to achieve the specified emissions limit when regenerated as specifie</w:t>
      </w:r>
      <w:r w:rsidR="00F63D7B">
        <w:rPr>
          <w:rFonts w:ascii="Arial" w:hAnsi="Arial" w:cs="Arial"/>
          <w:color w:val="000000"/>
          <w:sz w:val="22"/>
          <w:szCs w:val="22"/>
        </w:rPr>
        <w:t>d.</w:t>
      </w:r>
    </w:p>
    <w:p w14:paraId="1E4A4E32" w14:textId="23A688C4" w:rsidR="00F63D7B" w:rsidRDefault="00F63D7B" w:rsidP="00F63D7B">
      <w:pPr>
        <w:autoSpaceDE w:val="0"/>
        <w:autoSpaceDN w:val="0"/>
        <w:adjustRightInd w:val="0"/>
        <w:rPr>
          <w:rFonts w:ascii="Arial" w:hAnsi="Arial" w:cs="Arial"/>
          <w:color w:val="000000"/>
          <w:sz w:val="22"/>
          <w:szCs w:val="22"/>
        </w:rPr>
      </w:pPr>
    </w:p>
    <w:p w14:paraId="46D98E4F" w14:textId="0E385244" w:rsidR="00F63D7B" w:rsidRPr="0035586A" w:rsidRDefault="00910E38" w:rsidP="00F63D7B">
      <w:pPr>
        <w:autoSpaceDE w:val="0"/>
        <w:autoSpaceDN w:val="0"/>
        <w:adjustRightInd w:val="0"/>
        <w:rPr>
          <w:rFonts w:ascii="Arial" w:hAnsi="Arial" w:cs="Arial"/>
          <w:sz w:val="22"/>
          <w:szCs w:val="22"/>
        </w:rPr>
      </w:pPr>
      <w:r>
        <w:rPr>
          <w:rFonts w:ascii="Arial" w:hAnsi="Arial" w:cs="Arial"/>
          <w:color w:val="000000"/>
          <w:sz w:val="22"/>
          <w:szCs w:val="22"/>
        </w:rPr>
        <w:t xml:space="preserve">The </w:t>
      </w:r>
      <w:r w:rsidR="00F63D7B" w:rsidRPr="0035586A">
        <w:rPr>
          <w:rFonts w:ascii="Arial" w:hAnsi="Arial" w:cs="Arial"/>
          <w:color w:val="000000"/>
          <w:sz w:val="22"/>
          <w:szCs w:val="22"/>
        </w:rPr>
        <w:t>Secondary Vapor Control</w:t>
      </w:r>
      <w:r w:rsidR="0035586A" w:rsidRPr="0035586A">
        <w:rPr>
          <w:rFonts w:ascii="Arial" w:hAnsi="Arial" w:cs="Arial"/>
          <w:color w:val="000000"/>
          <w:sz w:val="22"/>
          <w:szCs w:val="22"/>
        </w:rPr>
        <w:t xml:space="preserve"> </w:t>
      </w:r>
      <w:r w:rsidR="0035586A">
        <w:rPr>
          <w:rFonts w:ascii="Arial" w:hAnsi="Arial" w:cs="Arial"/>
          <w:color w:val="000000"/>
          <w:sz w:val="22"/>
          <w:szCs w:val="22"/>
        </w:rPr>
        <w:t>for</w:t>
      </w:r>
      <w:r w:rsidR="0035586A" w:rsidRPr="0035586A">
        <w:rPr>
          <w:rFonts w:ascii="Arial" w:hAnsi="Arial" w:cs="Arial"/>
          <w:color w:val="000000"/>
          <w:sz w:val="22"/>
          <w:szCs w:val="22"/>
        </w:rPr>
        <w:t xml:space="preserve"> both the North and South Loading Racks is a </w:t>
      </w:r>
      <w:r w:rsidR="0035586A" w:rsidRPr="0035586A">
        <w:rPr>
          <w:rFonts w:ascii="Arial" w:hAnsi="Arial" w:cs="Arial"/>
          <w:sz w:val="22"/>
          <w:szCs w:val="22"/>
        </w:rPr>
        <w:t>P</w:t>
      </w:r>
      <w:r w:rsidR="00F63D7B" w:rsidRPr="0035586A">
        <w:rPr>
          <w:rFonts w:ascii="Arial" w:hAnsi="Arial" w:cs="Arial"/>
          <w:sz w:val="22"/>
          <w:szCs w:val="22"/>
        </w:rPr>
        <w:t xml:space="preserve">ortable </w:t>
      </w:r>
      <w:r w:rsidR="0035586A" w:rsidRPr="0035586A">
        <w:rPr>
          <w:rFonts w:ascii="Arial" w:hAnsi="Arial" w:cs="Arial"/>
          <w:sz w:val="22"/>
          <w:szCs w:val="22"/>
        </w:rPr>
        <w:t>V</w:t>
      </w:r>
      <w:r w:rsidR="00F63D7B" w:rsidRPr="0035586A">
        <w:rPr>
          <w:rFonts w:ascii="Arial" w:hAnsi="Arial" w:cs="Arial"/>
          <w:sz w:val="22"/>
          <w:szCs w:val="22"/>
        </w:rPr>
        <w:t xml:space="preserve">apor </w:t>
      </w:r>
      <w:r w:rsidR="0035586A" w:rsidRPr="0035586A">
        <w:rPr>
          <w:rFonts w:ascii="Arial" w:hAnsi="Arial" w:cs="Arial"/>
          <w:sz w:val="22"/>
          <w:szCs w:val="22"/>
        </w:rPr>
        <w:t>C</w:t>
      </w:r>
      <w:r w:rsidR="00F63D7B" w:rsidRPr="0035586A">
        <w:rPr>
          <w:rFonts w:ascii="Arial" w:hAnsi="Arial" w:cs="Arial"/>
          <w:sz w:val="22"/>
          <w:szCs w:val="22"/>
        </w:rPr>
        <w:t xml:space="preserve">ombustor </w:t>
      </w:r>
      <w:r w:rsidR="0035586A" w:rsidRPr="0035586A">
        <w:rPr>
          <w:rFonts w:ascii="Arial" w:hAnsi="Arial" w:cs="Arial"/>
          <w:sz w:val="22"/>
          <w:szCs w:val="22"/>
        </w:rPr>
        <w:t>U</w:t>
      </w:r>
      <w:r w:rsidR="00F63D7B" w:rsidRPr="0035586A">
        <w:rPr>
          <w:rFonts w:ascii="Arial" w:hAnsi="Arial" w:cs="Arial"/>
          <w:sz w:val="22"/>
          <w:szCs w:val="22"/>
        </w:rPr>
        <w:t>nit</w:t>
      </w:r>
      <w:r w:rsidR="0035586A" w:rsidRPr="0035586A">
        <w:rPr>
          <w:rFonts w:ascii="Arial" w:hAnsi="Arial" w:cs="Arial"/>
          <w:sz w:val="22"/>
          <w:szCs w:val="22"/>
        </w:rPr>
        <w:t xml:space="preserve">.  It was </w:t>
      </w:r>
      <w:r w:rsidR="00F63D7B" w:rsidRPr="0035586A">
        <w:rPr>
          <w:rFonts w:ascii="Arial" w:hAnsi="Arial" w:cs="Arial"/>
          <w:sz w:val="22"/>
          <w:szCs w:val="22"/>
        </w:rPr>
        <w:t>custom-designed specifically for this installation based on the maximum expected loading and types of products loaded</w:t>
      </w:r>
      <w:r>
        <w:rPr>
          <w:rFonts w:ascii="Arial" w:hAnsi="Arial" w:cs="Arial"/>
          <w:sz w:val="22"/>
          <w:szCs w:val="22"/>
        </w:rPr>
        <w:t xml:space="preserve"> and t</w:t>
      </w:r>
      <w:r w:rsidR="00F63D7B" w:rsidRPr="0035586A">
        <w:rPr>
          <w:rFonts w:ascii="Arial" w:hAnsi="Arial" w:cs="Arial"/>
          <w:sz w:val="22"/>
          <w:szCs w:val="22"/>
        </w:rPr>
        <w:t>he burner tips were sized appropriately. The presence of a pilot flame and absence of visible emissions are important variables in the performance of the flare. The pilot flame is monitored with a heat sensing device (such as an ultraviolet beam detector or thermocouple), which relays pilot failure to a control panel. Both factors are simple indicators that prove combustion has been achieved. Monitoring of the pilot flame and visible emissions during operations, serve to verify that the flare is operating properly and provide a reasonable assurance of compliance.</w:t>
      </w:r>
    </w:p>
    <w:p w14:paraId="48FF594A" w14:textId="77777777" w:rsidR="00C9532B" w:rsidRDefault="00C9532B" w:rsidP="00C9532B">
      <w:pPr>
        <w:rPr>
          <w:rFonts w:ascii="Arial" w:hAnsi="Arial" w:cs="Arial"/>
          <w:sz w:val="22"/>
          <w:szCs w:val="22"/>
        </w:rPr>
      </w:pPr>
    </w:p>
    <w:p w14:paraId="08E8FEB7"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D8077DD" w14:textId="77777777" w:rsidR="000F73C3" w:rsidRDefault="000F73C3" w:rsidP="000F73C3">
      <w:pPr>
        <w:jc w:val="both"/>
        <w:rPr>
          <w:rFonts w:ascii="Arial" w:hAnsi="Arial" w:cs="Arial"/>
          <w:sz w:val="22"/>
          <w:szCs w:val="22"/>
        </w:rPr>
      </w:pPr>
    </w:p>
    <w:p w14:paraId="74833AC4"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972572E" w14:textId="77777777" w:rsidR="000F73C3" w:rsidRPr="00290754" w:rsidRDefault="000F73C3" w:rsidP="000F73C3">
      <w:pPr>
        <w:jc w:val="both"/>
        <w:rPr>
          <w:rFonts w:ascii="Arial" w:hAnsi="Arial" w:cs="Arial"/>
          <w:sz w:val="22"/>
          <w:szCs w:val="22"/>
        </w:rPr>
      </w:pPr>
    </w:p>
    <w:p w14:paraId="628761CA" w14:textId="77777777" w:rsidR="000F73C3" w:rsidRDefault="000F73C3" w:rsidP="000F73C3">
      <w:pPr>
        <w:jc w:val="both"/>
        <w:rPr>
          <w:rFonts w:ascii="Arial" w:hAnsi="Arial" w:cs="Arial"/>
          <w:sz w:val="22"/>
          <w:szCs w:val="22"/>
        </w:rPr>
      </w:pPr>
      <w:r>
        <w:rPr>
          <w:rFonts w:ascii="Arial" w:hAnsi="Arial" w:cs="Arial"/>
          <w:sz w:val="22"/>
          <w:szCs w:val="22"/>
        </w:rPr>
        <w:lastRenderedPageBreak/>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EBF79AA" w14:textId="77777777" w:rsidR="000F73C3" w:rsidRDefault="000F73C3" w:rsidP="000F73C3">
      <w:pPr>
        <w:jc w:val="both"/>
        <w:rPr>
          <w:rFonts w:ascii="Arial" w:hAnsi="Arial" w:cs="Arial"/>
          <w:sz w:val="22"/>
          <w:szCs w:val="22"/>
        </w:rPr>
      </w:pPr>
    </w:p>
    <w:p w14:paraId="12AB758F"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BC2A89">
        <w:rPr>
          <w:rFonts w:ascii="Arial" w:hAnsi="Arial" w:cs="Arial"/>
          <w:bCs/>
          <w:sz w:val="22"/>
        </w:rPr>
        <w:t>MI-ROP-B9073-2014</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6C999BB"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2F7A9224"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F1B904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9FFC844" w14:textId="77777777" w:rsidTr="00443561">
        <w:tc>
          <w:tcPr>
            <w:tcW w:w="2565" w:type="dxa"/>
            <w:tcBorders>
              <w:top w:val="single" w:sz="4" w:space="0" w:color="auto"/>
              <w:left w:val="double" w:sz="4" w:space="0" w:color="auto"/>
            </w:tcBorders>
          </w:tcPr>
          <w:p w14:paraId="0C453836" w14:textId="77777777" w:rsidR="000F73C3" w:rsidRPr="00290754" w:rsidRDefault="00075990" w:rsidP="00F478F0">
            <w:pPr>
              <w:rPr>
                <w:rFonts w:ascii="Arial" w:hAnsi="Arial" w:cs="Arial"/>
                <w:sz w:val="22"/>
                <w:szCs w:val="22"/>
              </w:rPr>
            </w:pPr>
            <w:r>
              <w:rPr>
                <w:rFonts w:ascii="Arial" w:hAnsi="Arial" w:cs="Arial"/>
                <w:sz w:val="22"/>
                <w:szCs w:val="22"/>
              </w:rPr>
              <w:t>447-77</w:t>
            </w:r>
          </w:p>
        </w:tc>
        <w:tc>
          <w:tcPr>
            <w:tcW w:w="2565" w:type="dxa"/>
            <w:tcBorders>
              <w:top w:val="single" w:sz="4" w:space="0" w:color="auto"/>
            </w:tcBorders>
          </w:tcPr>
          <w:p w14:paraId="568A2DE2" w14:textId="77777777" w:rsidR="000F73C3" w:rsidRPr="00290754" w:rsidRDefault="00075990" w:rsidP="00F478F0">
            <w:pPr>
              <w:rPr>
                <w:rFonts w:ascii="Arial" w:hAnsi="Arial" w:cs="Arial"/>
                <w:sz w:val="22"/>
                <w:szCs w:val="22"/>
              </w:rPr>
            </w:pPr>
            <w:r>
              <w:rPr>
                <w:rFonts w:ascii="Arial" w:hAnsi="Arial" w:cs="Arial"/>
                <w:sz w:val="22"/>
                <w:szCs w:val="22"/>
              </w:rPr>
              <w:t>853-79</w:t>
            </w:r>
          </w:p>
        </w:tc>
        <w:tc>
          <w:tcPr>
            <w:tcW w:w="2565" w:type="dxa"/>
            <w:tcBorders>
              <w:top w:val="single" w:sz="4" w:space="0" w:color="auto"/>
            </w:tcBorders>
          </w:tcPr>
          <w:p w14:paraId="0E0F0EC5" w14:textId="77777777" w:rsidR="000F73C3" w:rsidRPr="00290754" w:rsidRDefault="00075990" w:rsidP="00F478F0">
            <w:pPr>
              <w:rPr>
                <w:rFonts w:ascii="Arial" w:hAnsi="Arial" w:cs="Arial"/>
                <w:sz w:val="22"/>
                <w:szCs w:val="22"/>
              </w:rPr>
            </w:pPr>
            <w:r>
              <w:rPr>
                <w:rFonts w:ascii="Arial" w:hAnsi="Arial" w:cs="Arial"/>
                <w:sz w:val="22"/>
                <w:szCs w:val="22"/>
              </w:rPr>
              <w:t>990-80</w:t>
            </w:r>
          </w:p>
        </w:tc>
        <w:tc>
          <w:tcPr>
            <w:tcW w:w="2565" w:type="dxa"/>
            <w:tcBorders>
              <w:top w:val="single" w:sz="4" w:space="0" w:color="auto"/>
              <w:right w:val="double" w:sz="4" w:space="0" w:color="auto"/>
            </w:tcBorders>
          </w:tcPr>
          <w:p w14:paraId="72B662F8" w14:textId="77777777" w:rsidR="000F73C3" w:rsidRPr="00290754" w:rsidRDefault="00075990" w:rsidP="00F478F0">
            <w:pPr>
              <w:rPr>
                <w:rFonts w:ascii="Arial" w:hAnsi="Arial" w:cs="Arial"/>
                <w:sz w:val="22"/>
                <w:szCs w:val="22"/>
              </w:rPr>
            </w:pPr>
            <w:r>
              <w:rPr>
                <w:rFonts w:ascii="Arial" w:hAnsi="Arial" w:cs="Arial"/>
                <w:sz w:val="22"/>
                <w:szCs w:val="22"/>
              </w:rPr>
              <w:t>1091-80</w:t>
            </w:r>
          </w:p>
        </w:tc>
      </w:tr>
      <w:tr w:rsidR="000F73C3" w:rsidRPr="00290754" w14:paraId="38205968" w14:textId="77777777" w:rsidTr="00443561">
        <w:tc>
          <w:tcPr>
            <w:tcW w:w="2565" w:type="dxa"/>
            <w:tcBorders>
              <w:left w:val="double" w:sz="4" w:space="0" w:color="auto"/>
            </w:tcBorders>
          </w:tcPr>
          <w:p w14:paraId="44B2C26D" w14:textId="77777777" w:rsidR="000F73C3" w:rsidRPr="00290754" w:rsidRDefault="00075990" w:rsidP="00F478F0">
            <w:pPr>
              <w:rPr>
                <w:rFonts w:ascii="Arial" w:hAnsi="Arial" w:cs="Arial"/>
                <w:sz w:val="22"/>
                <w:szCs w:val="22"/>
              </w:rPr>
            </w:pPr>
            <w:r>
              <w:rPr>
                <w:rFonts w:ascii="Arial" w:hAnsi="Arial" w:cs="Arial"/>
                <w:sz w:val="22"/>
                <w:szCs w:val="22"/>
              </w:rPr>
              <w:t>241-81</w:t>
            </w:r>
          </w:p>
        </w:tc>
        <w:tc>
          <w:tcPr>
            <w:tcW w:w="2565" w:type="dxa"/>
          </w:tcPr>
          <w:p w14:paraId="18D9B4C1" w14:textId="77777777" w:rsidR="000F73C3" w:rsidRPr="00290754" w:rsidRDefault="00075990" w:rsidP="00F478F0">
            <w:pPr>
              <w:rPr>
                <w:rFonts w:ascii="Arial" w:hAnsi="Arial" w:cs="Arial"/>
                <w:sz w:val="22"/>
                <w:szCs w:val="22"/>
              </w:rPr>
            </w:pPr>
            <w:r>
              <w:rPr>
                <w:rFonts w:ascii="Arial" w:hAnsi="Arial" w:cs="Arial"/>
                <w:sz w:val="22"/>
                <w:szCs w:val="22"/>
              </w:rPr>
              <w:t>596-81</w:t>
            </w:r>
          </w:p>
        </w:tc>
        <w:tc>
          <w:tcPr>
            <w:tcW w:w="2565" w:type="dxa"/>
          </w:tcPr>
          <w:p w14:paraId="72F80BD4" w14:textId="77777777" w:rsidR="000F73C3" w:rsidRPr="00290754" w:rsidRDefault="00075990" w:rsidP="00F478F0">
            <w:pPr>
              <w:rPr>
                <w:rFonts w:ascii="Arial" w:hAnsi="Arial" w:cs="Arial"/>
                <w:sz w:val="22"/>
                <w:szCs w:val="22"/>
              </w:rPr>
            </w:pPr>
            <w:r>
              <w:rPr>
                <w:rFonts w:ascii="Arial" w:hAnsi="Arial" w:cs="Arial"/>
                <w:sz w:val="22"/>
                <w:szCs w:val="22"/>
              </w:rPr>
              <w:t>179-82</w:t>
            </w:r>
          </w:p>
        </w:tc>
        <w:tc>
          <w:tcPr>
            <w:tcW w:w="2565" w:type="dxa"/>
            <w:tcBorders>
              <w:right w:val="double" w:sz="4" w:space="0" w:color="auto"/>
            </w:tcBorders>
          </w:tcPr>
          <w:p w14:paraId="30EABB4D" w14:textId="77777777" w:rsidR="000F73C3" w:rsidRPr="00290754" w:rsidRDefault="00075990" w:rsidP="00F478F0">
            <w:pPr>
              <w:rPr>
                <w:rFonts w:ascii="Arial" w:hAnsi="Arial" w:cs="Arial"/>
                <w:sz w:val="22"/>
                <w:szCs w:val="22"/>
              </w:rPr>
            </w:pPr>
            <w:r>
              <w:rPr>
                <w:rFonts w:ascii="Arial" w:hAnsi="Arial" w:cs="Arial"/>
                <w:sz w:val="22"/>
                <w:szCs w:val="22"/>
              </w:rPr>
              <w:t>180-82</w:t>
            </w:r>
          </w:p>
        </w:tc>
      </w:tr>
      <w:tr w:rsidR="000F73C3" w:rsidRPr="00290754" w14:paraId="0CA05F56" w14:textId="77777777" w:rsidTr="00443561">
        <w:tc>
          <w:tcPr>
            <w:tcW w:w="2565" w:type="dxa"/>
            <w:tcBorders>
              <w:left w:val="double" w:sz="4" w:space="0" w:color="auto"/>
            </w:tcBorders>
          </w:tcPr>
          <w:p w14:paraId="4C12BBDA" w14:textId="77777777" w:rsidR="000F73C3" w:rsidRPr="00290754" w:rsidRDefault="00075990" w:rsidP="00F478F0">
            <w:pPr>
              <w:rPr>
                <w:rFonts w:ascii="Arial" w:hAnsi="Arial" w:cs="Arial"/>
                <w:sz w:val="22"/>
                <w:szCs w:val="22"/>
              </w:rPr>
            </w:pPr>
            <w:r>
              <w:rPr>
                <w:rFonts w:ascii="Arial" w:hAnsi="Arial" w:cs="Arial"/>
                <w:sz w:val="22"/>
                <w:szCs w:val="22"/>
              </w:rPr>
              <w:t>773-90</w:t>
            </w:r>
          </w:p>
        </w:tc>
        <w:tc>
          <w:tcPr>
            <w:tcW w:w="2565" w:type="dxa"/>
          </w:tcPr>
          <w:p w14:paraId="05BD8892" w14:textId="77777777" w:rsidR="000F73C3" w:rsidRPr="00290754" w:rsidRDefault="00075990" w:rsidP="00F478F0">
            <w:pPr>
              <w:rPr>
                <w:rFonts w:ascii="Arial" w:hAnsi="Arial" w:cs="Arial"/>
                <w:sz w:val="22"/>
                <w:szCs w:val="22"/>
              </w:rPr>
            </w:pPr>
            <w:r>
              <w:rPr>
                <w:rFonts w:ascii="Arial" w:hAnsi="Arial" w:cs="Arial"/>
                <w:sz w:val="22"/>
                <w:szCs w:val="22"/>
              </w:rPr>
              <w:t>57-91</w:t>
            </w:r>
          </w:p>
        </w:tc>
        <w:tc>
          <w:tcPr>
            <w:tcW w:w="2565" w:type="dxa"/>
          </w:tcPr>
          <w:p w14:paraId="532CEB81" w14:textId="77777777" w:rsidR="000F73C3" w:rsidRPr="00290754" w:rsidRDefault="00075990" w:rsidP="00F478F0">
            <w:pPr>
              <w:rPr>
                <w:rFonts w:ascii="Arial" w:hAnsi="Arial" w:cs="Arial"/>
                <w:sz w:val="22"/>
                <w:szCs w:val="22"/>
              </w:rPr>
            </w:pPr>
            <w:r>
              <w:rPr>
                <w:rFonts w:ascii="Arial" w:hAnsi="Arial" w:cs="Arial"/>
                <w:sz w:val="22"/>
                <w:szCs w:val="22"/>
              </w:rPr>
              <w:t>59-91</w:t>
            </w:r>
          </w:p>
        </w:tc>
        <w:tc>
          <w:tcPr>
            <w:tcW w:w="2565" w:type="dxa"/>
            <w:tcBorders>
              <w:right w:val="double" w:sz="4" w:space="0" w:color="auto"/>
            </w:tcBorders>
          </w:tcPr>
          <w:p w14:paraId="7D53A2FB" w14:textId="77777777" w:rsidR="000F73C3" w:rsidRPr="00290754" w:rsidRDefault="00075990" w:rsidP="00F478F0">
            <w:pPr>
              <w:rPr>
                <w:rFonts w:ascii="Arial" w:hAnsi="Arial" w:cs="Arial"/>
                <w:sz w:val="22"/>
                <w:szCs w:val="22"/>
              </w:rPr>
            </w:pPr>
            <w:r>
              <w:rPr>
                <w:rFonts w:ascii="Arial" w:hAnsi="Arial" w:cs="Arial"/>
                <w:sz w:val="22"/>
                <w:szCs w:val="22"/>
              </w:rPr>
              <w:t>745-91</w:t>
            </w:r>
          </w:p>
        </w:tc>
      </w:tr>
      <w:tr w:rsidR="000F73C3" w:rsidRPr="00290754" w14:paraId="4F78AD14" w14:textId="77777777" w:rsidTr="00443561">
        <w:tc>
          <w:tcPr>
            <w:tcW w:w="2565" w:type="dxa"/>
            <w:tcBorders>
              <w:left w:val="double" w:sz="4" w:space="0" w:color="auto"/>
            </w:tcBorders>
          </w:tcPr>
          <w:p w14:paraId="7F762C4C" w14:textId="77777777" w:rsidR="000F73C3" w:rsidRPr="00290754" w:rsidRDefault="00075990" w:rsidP="00F478F0">
            <w:pPr>
              <w:rPr>
                <w:rFonts w:ascii="Arial" w:hAnsi="Arial" w:cs="Arial"/>
                <w:sz w:val="22"/>
                <w:szCs w:val="22"/>
              </w:rPr>
            </w:pPr>
            <w:r>
              <w:rPr>
                <w:rFonts w:ascii="Arial" w:hAnsi="Arial" w:cs="Arial"/>
                <w:sz w:val="22"/>
                <w:szCs w:val="22"/>
              </w:rPr>
              <w:t>749-91</w:t>
            </w:r>
          </w:p>
        </w:tc>
        <w:tc>
          <w:tcPr>
            <w:tcW w:w="2565" w:type="dxa"/>
          </w:tcPr>
          <w:p w14:paraId="738E5971" w14:textId="77777777" w:rsidR="000F73C3" w:rsidRPr="00290754" w:rsidRDefault="00075990" w:rsidP="00F478F0">
            <w:pPr>
              <w:rPr>
                <w:rFonts w:ascii="Arial" w:hAnsi="Arial" w:cs="Arial"/>
                <w:sz w:val="22"/>
                <w:szCs w:val="22"/>
              </w:rPr>
            </w:pPr>
            <w:r>
              <w:rPr>
                <w:rFonts w:ascii="Arial" w:hAnsi="Arial" w:cs="Arial"/>
                <w:sz w:val="22"/>
                <w:szCs w:val="22"/>
              </w:rPr>
              <w:t>1189-91</w:t>
            </w:r>
          </w:p>
        </w:tc>
        <w:tc>
          <w:tcPr>
            <w:tcW w:w="2565" w:type="dxa"/>
          </w:tcPr>
          <w:p w14:paraId="370A2B61" w14:textId="77777777" w:rsidR="000F73C3" w:rsidRPr="00290754" w:rsidRDefault="00075990" w:rsidP="00F478F0">
            <w:pPr>
              <w:rPr>
                <w:rFonts w:ascii="Arial" w:hAnsi="Arial" w:cs="Arial"/>
                <w:sz w:val="22"/>
                <w:szCs w:val="22"/>
              </w:rPr>
            </w:pPr>
            <w:r>
              <w:rPr>
                <w:rFonts w:ascii="Arial" w:hAnsi="Arial" w:cs="Arial"/>
                <w:sz w:val="22"/>
                <w:szCs w:val="22"/>
              </w:rPr>
              <w:t>694-93</w:t>
            </w:r>
          </w:p>
        </w:tc>
        <w:tc>
          <w:tcPr>
            <w:tcW w:w="2565" w:type="dxa"/>
            <w:tcBorders>
              <w:right w:val="double" w:sz="4" w:space="0" w:color="auto"/>
            </w:tcBorders>
          </w:tcPr>
          <w:p w14:paraId="1C2EEE4C" w14:textId="77777777" w:rsidR="000F73C3" w:rsidRPr="00290754" w:rsidRDefault="00075990" w:rsidP="00F478F0">
            <w:pPr>
              <w:rPr>
                <w:rFonts w:ascii="Arial" w:hAnsi="Arial" w:cs="Arial"/>
                <w:sz w:val="22"/>
                <w:szCs w:val="22"/>
              </w:rPr>
            </w:pPr>
            <w:r>
              <w:rPr>
                <w:rFonts w:ascii="Arial" w:hAnsi="Arial" w:cs="Arial"/>
                <w:sz w:val="22"/>
                <w:szCs w:val="22"/>
              </w:rPr>
              <w:t>225-96</w:t>
            </w:r>
          </w:p>
        </w:tc>
      </w:tr>
      <w:tr w:rsidR="000F73C3" w:rsidRPr="00290754" w14:paraId="3518536C" w14:textId="77777777" w:rsidTr="00443561">
        <w:tc>
          <w:tcPr>
            <w:tcW w:w="2565" w:type="dxa"/>
            <w:tcBorders>
              <w:left w:val="double" w:sz="4" w:space="0" w:color="auto"/>
            </w:tcBorders>
          </w:tcPr>
          <w:p w14:paraId="6394BF71" w14:textId="77777777" w:rsidR="000F73C3" w:rsidRPr="00290754" w:rsidRDefault="00075990" w:rsidP="00F478F0">
            <w:pPr>
              <w:rPr>
                <w:rFonts w:ascii="Arial" w:hAnsi="Arial" w:cs="Arial"/>
                <w:sz w:val="22"/>
                <w:szCs w:val="22"/>
              </w:rPr>
            </w:pPr>
            <w:r>
              <w:rPr>
                <w:rFonts w:ascii="Arial" w:hAnsi="Arial" w:cs="Arial"/>
                <w:sz w:val="22"/>
                <w:szCs w:val="22"/>
              </w:rPr>
              <w:t>75-98</w:t>
            </w:r>
          </w:p>
        </w:tc>
        <w:tc>
          <w:tcPr>
            <w:tcW w:w="2565" w:type="dxa"/>
          </w:tcPr>
          <w:p w14:paraId="5C813076"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14:paraId="632CF39C"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right w:val="double" w:sz="4" w:space="0" w:color="auto"/>
            </w:tcBorders>
          </w:tcPr>
          <w:p w14:paraId="4E8A9238"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145315A" w14:textId="77777777" w:rsidR="000F73C3" w:rsidRDefault="000F73C3" w:rsidP="000F73C3">
      <w:pPr>
        <w:rPr>
          <w:rFonts w:ascii="Arial" w:hAnsi="Arial" w:cs="Arial"/>
          <w:sz w:val="22"/>
          <w:szCs w:val="22"/>
        </w:rPr>
      </w:pPr>
    </w:p>
    <w:p w14:paraId="5682F860"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797F5AEE" w14:textId="77777777" w:rsidR="000F73C3" w:rsidRPr="00DA122E" w:rsidRDefault="000F73C3" w:rsidP="000F73C3">
      <w:pPr>
        <w:rPr>
          <w:rFonts w:ascii="Arial" w:hAnsi="Arial" w:cs="Arial"/>
          <w:sz w:val="22"/>
          <w:szCs w:val="22"/>
        </w:rPr>
      </w:pPr>
    </w:p>
    <w:p w14:paraId="25D062E2" w14:textId="77777777" w:rsidR="000F73C3" w:rsidRDefault="000F73C3" w:rsidP="00075990">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466E4CD8" w14:textId="77777777" w:rsidR="00075990" w:rsidRPr="00420850" w:rsidRDefault="00075990" w:rsidP="00075990">
      <w:pPr>
        <w:jc w:val="both"/>
        <w:rPr>
          <w:rFonts w:ascii="Arial" w:hAnsi="Arial" w:cs="Arial"/>
          <w:sz w:val="22"/>
          <w:szCs w:val="22"/>
        </w:rPr>
      </w:pPr>
    </w:p>
    <w:p w14:paraId="1086E50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220CAF89" w14:textId="77777777" w:rsidR="000F73C3" w:rsidRPr="00D122B6" w:rsidRDefault="000F73C3" w:rsidP="000F73C3">
      <w:pPr>
        <w:rPr>
          <w:rFonts w:ascii="Arial" w:hAnsi="Arial" w:cs="Arial"/>
          <w:sz w:val="22"/>
          <w:szCs w:val="22"/>
        </w:rPr>
      </w:pPr>
    </w:p>
    <w:p w14:paraId="5BB6CF85"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F43F65D" w14:textId="77777777" w:rsidR="000F73C3" w:rsidRPr="00D122B6" w:rsidRDefault="000F73C3" w:rsidP="000F73C3">
      <w:pPr>
        <w:rPr>
          <w:rFonts w:ascii="Arial" w:hAnsi="Arial" w:cs="Arial"/>
          <w:sz w:val="22"/>
          <w:szCs w:val="22"/>
        </w:rPr>
      </w:pPr>
    </w:p>
    <w:p w14:paraId="3D4F077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1BDECE48" w14:textId="77777777" w:rsidR="000F73C3" w:rsidRPr="00290754" w:rsidRDefault="000F73C3" w:rsidP="000F73C3">
      <w:pPr>
        <w:rPr>
          <w:rFonts w:ascii="Arial" w:hAnsi="Arial" w:cs="Arial"/>
          <w:sz w:val="22"/>
          <w:szCs w:val="22"/>
        </w:rPr>
      </w:pPr>
    </w:p>
    <w:p w14:paraId="4D9C566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01AB9ABE" w14:textId="77777777" w:rsidR="00DE6E0D" w:rsidRDefault="00DE6E0D"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615035" w:rsidRPr="00290754" w14:paraId="1EA74DFC" w14:textId="77777777" w:rsidTr="0077464A">
        <w:trPr>
          <w:tblHeader/>
        </w:trPr>
        <w:tc>
          <w:tcPr>
            <w:tcW w:w="2250" w:type="dxa"/>
            <w:tcBorders>
              <w:top w:val="double" w:sz="6" w:space="0" w:color="auto"/>
              <w:bottom w:val="double" w:sz="6" w:space="0" w:color="auto"/>
              <w:right w:val="single" w:sz="6" w:space="0" w:color="auto"/>
            </w:tcBorders>
            <w:shd w:val="pct10" w:color="auto" w:fill="auto"/>
          </w:tcPr>
          <w:p w14:paraId="2F5C1F06" w14:textId="77777777" w:rsidR="00615035" w:rsidRPr="00290754" w:rsidRDefault="00615035" w:rsidP="0077464A">
            <w:pPr>
              <w:jc w:val="center"/>
              <w:rPr>
                <w:rFonts w:ascii="Arial" w:hAnsi="Arial" w:cs="Arial"/>
                <w:b/>
                <w:sz w:val="22"/>
                <w:szCs w:val="22"/>
              </w:rPr>
            </w:pPr>
            <w:r w:rsidRPr="00290754">
              <w:rPr>
                <w:rFonts w:ascii="Arial" w:hAnsi="Arial" w:cs="Arial"/>
                <w:b/>
                <w:sz w:val="22"/>
                <w:szCs w:val="22"/>
              </w:rPr>
              <w:t>Exempt</w:t>
            </w:r>
          </w:p>
          <w:p w14:paraId="7C1F0544" w14:textId="77777777" w:rsidR="00615035" w:rsidRPr="00290754" w:rsidRDefault="00615035" w:rsidP="0077464A">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4D19FB9C" w14:textId="77777777" w:rsidR="00615035" w:rsidRPr="00290754" w:rsidRDefault="00615035" w:rsidP="0077464A">
            <w:pPr>
              <w:jc w:val="center"/>
              <w:rPr>
                <w:rFonts w:ascii="Arial" w:hAnsi="Arial" w:cs="Arial"/>
                <w:b/>
                <w:sz w:val="22"/>
                <w:szCs w:val="22"/>
              </w:rPr>
            </w:pPr>
            <w:r w:rsidRPr="00290754">
              <w:rPr>
                <w:rFonts w:ascii="Arial" w:hAnsi="Arial" w:cs="Arial"/>
                <w:b/>
                <w:sz w:val="22"/>
                <w:szCs w:val="22"/>
              </w:rPr>
              <w:t>Description of</w:t>
            </w:r>
          </w:p>
          <w:p w14:paraId="78D67DE3" w14:textId="77777777" w:rsidR="00615035" w:rsidRPr="00290754" w:rsidRDefault="00615035" w:rsidP="0077464A">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57A87515" w14:textId="77777777" w:rsidR="00615035" w:rsidRDefault="00615035" w:rsidP="0077464A">
            <w:pPr>
              <w:jc w:val="center"/>
              <w:rPr>
                <w:rFonts w:ascii="Arial" w:hAnsi="Arial" w:cs="Arial"/>
                <w:b/>
                <w:sz w:val="22"/>
                <w:szCs w:val="22"/>
              </w:rPr>
            </w:pPr>
            <w:r>
              <w:rPr>
                <w:rFonts w:ascii="Arial" w:hAnsi="Arial" w:cs="Arial"/>
                <w:b/>
                <w:sz w:val="22"/>
                <w:szCs w:val="22"/>
              </w:rPr>
              <w:t>Rule 212(4)</w:t>
            </w:r>
          </w:p>
          <w:p w14:paraId="74A09E23" w14:textId="77777777" w:rsidR="00615035" w:rsidRPr="00290754" w:rsidRDefault="00615035" w:rsidP="0077464A">
            <w:pPr>
              <w:jc w:val="center"/>
              <w:rPr>
                <w:rFonts w:ascii="Arial" w:hAnsi="Arial" w:cs="Arial"/>
                <w:b/>
                <w:sz w:val="22"/>
                <w:szCs w:val="22"/>
              </w:rPr>
            </w:pPr>
            <w:r>
              <w:rPr>
                <w:rFonts w:ascii="Arial" w:hAnsi="Arial" w:cs="Arial"/>
                <w:b/>
                <w:sz w:val="22"/>
                <w:szCs w:val="22"/>
              </w:rPr>
              <w:t>Exemption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50DF9A0D" w14:textId="77777777" w:rsidR="00615035" w:rsidRPr="00290754" w:rsidRDefault="00615035" w:rsidP="0077464A">
            <w:pPr>
              <w:jc w:val="center"/>
              <w:rPr>
                <w:rFonts w:ascii="Arial" w:hAnsi="Arial" w:cs="Arial"/>
                <w:b/>
                <w:sz w:val="22"/>
                <w:szCs w:val="22"/>
              </w:rPr>
            </w:pPr>
            <w:r>
              <w:rPr>
                <w:rFonts w:ascii="Arial" w:hAnsi="Arial" w:cs="Arial"/>
                <w:b/>
                <w:sz w:val="22"/>
                <w:szCs w:val="22"/>
              </w:rPr>
              <w:t>Rule 201</w:t>
            </w:r>
          </w:p>
          <w:p w14:paraId="2D25CFF2" w14:textId="77777777" w:rsidR="00615035" w:rsidRPr="00290754" w:rsidRDefault="00615035" w:rsidP="0077464A">
            <w:pPr>
              <w:jc w:val="center"/>
              <w:rPr>
                <w:rFonts w:ascii="Arial" w:hAnsi="Arial" w:cs="Arial"/>
                <w:b/>
                <w:sz w:val="22"/>
                <w:szCs w:val="22"/>
              </w:rPr>
            </w:pPr>
            <w:r w:rsidRPr="00290754">
              <w:rPr>
                <w:rFonts w:ascii="Arial" w:hAnsi="Arial" w:cs="Arial"/>
                <w:b/>
                <w:sz w:val="22"/>
                <w:szCs w:val="22"/>
              </w:rPr>
              <w:t>Exemption</w:t>
            </w:r>
          </w:p>
        </w:tc>
      </w:tr>
      <w:tr w:rsidR="00615035" w:rsidRPr="00290754" w14:paraId="0AF5DF26" w14:textId="77777777" w:rsidTr="0077464A">
        <w:tc>
          <w:tcPr>
            <w:tcW w:w="2250" w:type="dxa"/>
          </w:tcPr>
          <w:p w14:paraId="13677293" w14:textId="77777777" w:rsidR="00615035" w:rsidRPr="00290754" w:rsidRDefault="00615035" w:rsidP="0077464A">
            <w:pPr>
              <w:rPr>
                <w:rFonts w:ascii="Arial" w:hAnsi="Arial" w:cs="Arial"/>
                <w:sz w:val="22"/>
                <w:szCs w:val="22"/>
              </w:rPr>
            </w:pPr>
            <w:r>
              <w:rPr>
                <w:rFonts w:ascii="Arial" w:hAnsi="Arial" w:cs="Arial"/>
                <w:sz w:val="22"/>
                <w:szCs w:val="22"/>
              </w:rPr>
              <w:t>EUTKAA1-7</w:t>
            </w:r>
          </w:p>
        </w:tc>
        <w:tc>
          <w:tcPr>
            <w:tcW w:w="3870" w:type="dxa"/>
          </w:tcPr>
          <w:p w14:paraId="02A32375" w14:textId="77777777" w:rsidR="00615035" w:rsidRPr="00290754" w:rsidRDefault="00615035" w:rsidP="0077464A">
            <w:pPr>
              <w:rPr>
                <w:rFonts w:ascii="Arial" w:hAnsi="Arial" w:cs="Arial"/>
                <w:sz w:val="22"/>
                <w:szCs w:val="22"/>
              </w:rPr>
            </w:pPr>
            <w:r>
              <w:rPr>
                <w:rFonts w:ascii="Arial" w:hAnsi="Arial" w:cs="Arial"/>
                <w:sz w:val="22"/>
                <w:szCs w:val="22"/>
              </w:rPr>
              <w:t>550 gallon fixed roof storage tank that stores diesel additive.</w:t>
            </w:r>
          </w:p>
        </w:tc>
        <w:tc>
          <w:tcPr>
            <w:tcW w:w="2025" w:type="dxa"/>
          </w:tcPr>
          <w:p w14:paraId="4793FFDE" w14:textId="77777777" w:rsidR="00615035" w:rsidRPr="00290754" w:rsidRDefault="00615035" w:rsidP="0077464A">
            <w:pPr>
              <w:jc w:val="center"/>
              <w:rPr>
                <w:rFonts w:ascii="Arial" w:hAnsi="Arial" w:cs="Arial"/>
                <w:sz w:val="22"/>
                <w:szCs w:val="22"/>
              </w:rPr>
            </w:pPr>
            <w:r>
              <w:rPr>
                <w:rFonts w:ascii="Arial" w:hAnsi="Arial" w:cs="Arial"/>
                <w:sz w:val="22"/>
                <w:szCs w:val="22"/>
              </w:rPr>
              <w:t>Rule 212(4)(d)</w:t>
            </w:r>
          </w:p>
        </w:tc>
        <w:tc>
          <w:tcPr>
            <w:tcW w:w="2025" w:type="dxa"/>
          </w:tcPr>
          <w:p w14:paraId="13CBC29E" w14:textId="77777777" w:rsidR="00615035" w:rsidRPr="00290754" w:rsidRDefault="00615035" w:rsidP="0077464A">
            <w:pPr>
              <w:jc w:val="center"/>
              <w:rPr>
                <w:rFonts w:ascii="Arial" w:hAnsi="Arial" w:cs="Arial"/>
                <w:sz w:val="22"/>
                <w:szCs w:val="22"/>
              </w:rPr>
            </w:pPr>
            <w:r>
              <w:rPr>
                <w:rFonts w:ascii="Arial" w:hAnsi="Arial" w:cs="Arial"/>
                <w:sz w:val="22"/>
                <w:szCs w:val="22"/>
              </w:rPr>
              <w:t>Rule 284(2)(</w:t>
            </w:r>
            <w:proofErr w:type="spellStart"/>
            <w:r>
              <w:rPr>
                <w:rFonts w:ascii="Arial" w:hAnsi="Arial" w:cs="Arial"/>
                <w:sz w:val="22"/>
                <w:szCs w:val="22"/>
              </w:rPr>
              <w:t>i</w:t>
            </w:r>
            <w:proofErr w:type="spellEnd"/>
            <w:r>
              <w:rPr>
                <w:rFonts w:ascii="Arial" w:hAnsi="Arial" w:cs="Arial"/>
                <w:sz w:val="22"/>
                <w:szCs w:val="22"/>
              </w:rPr>
              <w:t>)</w:t>
            </w:r>
          </w:p>
        </w:tc>
      </w:tr>
      <w:tr w:rsidR="00615035" w:rsidRPr="00290754" w14:paraId="52B8FC0C" w14:textId="77777777" w:rsidTr="0077464A">
        <w:tc>
          <w:tcPr>
            <w:tcW w:w="2250" w:type="dxa"/>
          </w:tcPr>
          <w:p w14:paraId="157E6DAE" w14:textId="77777777" w:rsidR="00615035" w:rsidRPr="00290754" w:rsidRDefault="00615035" w:rsidP="0077464A">
            <w:pPr>
              <w:rPr>
                <w:rFonts w:ascii="Arial" w:hAnsi="Arial" w:cs="Arial"/>
                <w:sz w:val="22"/>
                <w:szCs w:val="22"/>
              </w:rPr>
            </w:pPr>
            <w:r>
              <w:rPr>
                <w:rFonts w:ascii="Arial" w:hAnsi="Arial" w:cs="Arial"/>
                <w:sz w:val="22"/>
                <w:szCs w:val="22"/>
              </w:rPr>
              <w:t>EUWA-10-1</w:t>
            </w:r>
          </w:p>
        </w:tc>
        <w:tc>
          <w:tcPr>
            <w:tcW w:w="3870" w:type="dxa"/>
          </w:tcPr>
          <w:p w14:paraId="2E425A85" w14:textId="77777777" w:rsidR="00615035" w:rsidRPr="00290754" w:rsidRDefault="00615035" w:rsidP="0077464A">
            <w:pPr>
              <w:rPr>
                <w:rFonts w:ascii="Arial" w:hAnsi="Arial" w:cs="Arial"/>
                <w:sz w:val="22"/>
                <w:szCs w:val="22"/>
              </w:rPr>
            </w:pPr>
            <w:r>
              <w:rPr>
                <w:rFonts w:ascii="Arial" w:hAnsi="Arial" w:cs="Arial"/>
                <w:sz w:val="22"/>
                <w:szCs w:val="22"/>
              </w:rPr>
              <w:t>8,400 gallon fixed roof storage tank that stores petroleum contact water.</w:t>
            </w:r>
          </w:p>
        </w:tc>
        <w:tc>
          <w:tcPr>
            <w:tcW w:w="2025" w:type="dxa"/>
          </w:tcPr>
          <w:p w14:paraId="42975D88" w14:textId="77777777" w:rsidR="00615035" w:rsidRPr="00290754" w:rsidRDefault="00615035" w:rsidP="0077464A">
            <w:pPr>
              <w:jc w:val="center"/>
              <w:rPr>
                <w:rFonts w:ascii="Arial" w:hAnsi="Arial" w:cs="Arial"/>
                <w:sz w:val="22"/>
                <w:szCs w:val="22"/>
              </w:rPr>
            </w:pPr>
            <w:r>
              <w:rPr>
                <w:rFonts w:ascii="Arial" w:hAnsi="Arial" w:cs="Arial"/>
                <w:sz w:val="22"/>
                <w:szCs w:val="22"/>
              </w:rPr>
              <w:t>Rule 212(4)(d)</w:t>
            </w:r>
          </w:p>
        </w:tc>
        <w:tc>
          <w:tcPr>
            <w:tcW w:w="2025" w:type="dxa"/>
          </w:tcPr>
          <w:p w14:paraId="43EC139B" w14:textId="77777777" w:rsidR="00615035" w:rsidRPr="00290754" w:rsidRDefault="00615035" w:rsidP="0077464A">
            <w:pPr>
              <w:jc w:val="center"/>
              <w:rPr>
                <w:rFonts w:ascii="Arial" w:hAnsi="Arial" w:cs="Arial"/>
                <w:sz w:val="22"/>
                <w:szCs w:val="22"/>
              </w:rPr>
            </w:pPr>
            <w:r>
              <w:rPr>
                <w:rFonts w:ascii="Arial" w:hAnsi="Arial" w:cs="Arial"/>
                <w:sz w:val="22"/>
                <w:szCs w:val="22"/>
              </w:rPr>
              <w:t>Rule 284(2)(</w:t>
            </w:r>
            <w:proofErr w:type="spellStart"/>
            <w:r>
              <w:rPr>
                <w:rFonts w:ascii="Arial" w:hAnsi="Arial" w:cs="Arial"/>
                <w:sz w:val="22"/>
                <w:szCs w:val="22"/>
              </w:rPr>
              <w:t>i</w:t>
            </w:r>
            <w:proofErr w:type="spellEnd"/>
            <w:r>
              <w:rPr>
                <w:rFonts w:ascii="Arial" w:hAnsi="Arial" w:cs="Arial"/>
                <w:sz w:val="22"/>
                <w:szCs w:val="22"/>
              </w:rPr>
              <w:t>)</w:t>
            </w:r>
          </w:p>
        </w:tc>
      </w:tr>
      <w:tr w:rsidR="00615035" w:rsidRPr="00290754" w14:paraId="09AB8211" w14:textId="77777777" w:rsidTr="0077464A">
        <w:tc>
          <w:tcPr>
            <w:tcW w:w="2250" w:type="dxa"/>
          </w:tcPr>
          <w:p w14:paraId="1DAA30ED" w14:textId="77777777" w:rsidR="00615035" w:rsidRPr="00290754" w:rsidRDefault="00615035" w:rsidP="0077464A">
            <w:pPr>
              <w:rPr>
                <w:rFonts w:ascii="Arial" w:hAnsi="Arial" w:cs="Arial"/>
                <w:sz w:val="22"/>
                <w:szCs w:val="22"/>
              </w:rPr>
            </w:pPr>
            <w:r>
              <w:rPr>
                <w:rFonts w:ascii="Arial" w:hAnsi="Arial" w:cs="Arial"/>
                <w:sz w:val="22"/>
                <w:szCs w:val="22"/>
              </w:rPr>
              <w:t>EUWA-10-2</w:t>
            </w:r>
          </w:p>
        </w:tc>
        <w:tc>
          <w:tcPr>
            <w:tcW w:w="3870" w:type="dxa"/>
          </w:tcPr>
          <w:p w14:paraId="2523C266" w14:textId="77777777" w:rsidR="00615035" w:rsidRPr="00290754" w:rsidRDefault="00615035" w:rsidP="0077464A">
            <w:pPr>
              <w:rPr>
                <w:rFonts w:ascii="Arial" w:hAnsi="Arial" w:cs="Arial"/>
                <w:sz w:val="22"/>
                <w:szCs w:val="22"/>
              </w:rPr>
            </w:pPr>
            <w:r>
              <w:rPr>
                <w:rFonts w:ascii="Arial" w:hAnsi="Arial" w:cs="Arial"/>
                <w:sz w:val="22"/>
                <w:szCs w:val="22"/>
              </w:rPr>
              <w:t>8,400 gallon fixed roof storage tank that stores petroleum contact water.</w:t>
            </w:r>
          </w:p>
        </w:tc>
        <w:tc>
          <w:tcPr>
            <w:tcW w:w="2025" w:type="dxa"/>
          </w:tcPr>
          <w:p w14:paraId="67E595C6" w14:textId="77777777" w:rsidR="00615035" w:rsidRPr="00290754" w:rsidRDefault="00615035" w:rsidP="0077464A">
            <w:pPr>
              <w:jc w:val="center"/>
              <w:rPr>
                <w:rFonts w:ascii="Arial" w:hAnsi="Arial" w:cs="Arial"/>
                <w:sz w:val="22"/>
                <w:szCs w:val="22"/>
              </w:rPr>
            </w:pPr>
            <w:r>
              <w:rPr>
                <w:rFonts w:ascii="Arial" w:hAnsi="Arial" w:cs="Arial"/>
                <w:sz w:val="22"/>
                <w:szCs w:val="22"/>
              </w:rPr>
              <w:t>Rule 212(4)(d)</w:t>
            </w:r>
          </w:p>
        </w:tc>
        <w:tc>
          <w:tcPr>
            <w:tcW w:w="2025" w:type="dxa"/>
          </w:tcPr>
          <w:p w14:paraId="6DAFBB26" w14:textId="77777777" w:rsidR="00615035" w:rsidRPr="00290754" w:rsidRDefault="00615035" w:rsidP="0077464A">
            <w:pPr>
              <w:jc w:val="center"/>
              <w:rPr>
                <w:rFonts w:ascii="Arial" w:hAnsi="Arial" w:cs="Arial"/>
                <w:sz w:val="22"/>
                <w:szCs w:val="22"/>
              </w:rPr>
            </w:pPr>
            <w:r>
              <w:rPr>
                <w:rFonts w:ascii="Arial" w:hAnsi="Arial" w:cs="Arial"/>
                <w:sz w:val="22"/>
                <w:szCs w:val="22"/>
              </w:rPr>
              <w:t>Rule 284(2)(</w:t>
            </w:r>
            <w:proofErr w:type="spellStart"/>
            <w:r>
              <w:rPr>
                <w:rFonts w:ascii="Arial" w:hAnsi="Arial" w:cs="Arial"/>
                <w:sz w:val="22"/>
                <w:szCs w:val="22"/>
              </w:rPr>
              <w:t>i</w:t>
            </w:r>
            <w:proofErr w:type="spellEnd"/>
            <w:r>
              <w:rPr>
                <w:rFonts w:ascii="Arial" w:hAnsi="Arial" w:cs="Arial"/>
                <w:sz w:val="22"/>
                <w:szCs w:val="22"/>
              </w:rPr>
              <w:t>)</w:t>
            </w:r>
          </w:p>
        </w:tc>
      </w:tr>
      <w:tr w:rsidR="00615035" w14:paraId="4EEE3C12" w14:textId="77777777" w:rsidTr="0077464A">
        <w:tc>
          <w:tcPr>
            <w:tcW w:w="2250" w:type="dxa"/>
            <w:tcBorders>
              <w:top w:val="single" w:sz="6" w:space="0" w:color="auto"/>
              <w:left w:val="double" w:sz="6" w:space="0" w:color="auto"/>
              <w:bottom w:val="single" w:sz="6" w:space="0" w:color="auto"/>
              <w:right w:val="single" w:sz="6" w:space="0" w:color="auto"/>
            </w:tcBorders>
          </w:tcPr>
          <w:p w14:paraId="4EC3E776" w14:textId="77777777" w:rsidR="00615035" w:rsidRDefault="00615035" w:rsidP="0077464A">
            <w:pPr>
              <w:rPr>
                <w:rFonts w:ascii="Arial" w:hAnsi="Arial" w:cs="Arial"/>
                <w:sz w:val="22"/>
                <w:szCs w:val="22"/>
              </w:rPr>
            </w:pPr>
            <w:r>
              <w:rPr>
                <w:rFonts w:ascii="Arial" w:hAnsi="Arial" w:cs="Arial"/>
                <w:sz w:val="22"/>
                <w:szCs w:val="22"/>
              </w:rPr>
              <w:t>EUTKAA6-3</w:t>
            </w:r>
          </w:p>
        </w:tc>
        <w:tc>
          <w:tcPr>
            <w:tcW w:w="3870" w:type="dxa"/>
            <w:tcBorders>
              <w:top w:val="single" w:sz="6" w:space="0" w:color="auto"/>
              <w:left w:val="single" w:sz="6" w:space="0" w:color="auto"/>
              <w:bottom w:val="single" w:sz="6" w:space="0" w:color="auto"/>
              <w:right w:val="single" w:sz="6" w:space="0" w:color="auto"/>
            </w:tcBorders>
          </w:tcPr>
          <w:p w14:paraId="4C9387A3" w14:textId="77777777" w:rsidR="00615035" w:rsidRDefault="00615035" w:rsidP="0077464A">
            <w:pPr>
              <w:rPr>
                <w:rFonts w:ascii="Arial" w:hAnsi="Arial" w:cs="Arial"/>
                <w:sz w:val="22"/>
                <w:szCs w:val="22"/>
              </w:rPr>
            </w:pPr>
            <w:r>
              <w:rPr>
                <w:rFonts w:ascii="Arial" w:hAnsi="Arial" w:cs="Arial"/>
                <w:sz w:val="22"/>
                <w:szCs w:val="22"/>
              </w:rPr>
              <w:t>6,000 gallon fixed roof storage tank that stores various diesel additives.</w:t>
            </w:r>
          </w:p>
        </w:tc>
        <w:tc>
          <w:tcPr>
            <w:tcW w:w="2025" w:type="dxa"/>
            <w:tcBorders>
              <w:top w:val="single" w:sz="6" w:space="0" w:color="auto"/>
              <w:left w:val="single" w:sz="6" w:space="0" w:color="auto"/>
              <w:bottom w:val="single" w:sz="6" w:space="0" w:color="auto"/>
              <w:right w:val="single" w:sz="6" w:space="0" w:color="auto"/>
            </w:tcBorders>
          </w:tcPr>
          <w:p w14:paraId="52C75606" w14:textId="77777777" w:rsidR="00615035" w:rsidRDefault="00615035" w:rsidP="0077464A">
            <w:pPr>
              <w:jc w:val="center"/>
              <w:rPr>
                <w:rFonts w:ascii="Arial" w:hAnsi="Arial" w:cs="Arial"/>
                <w:sz w:val="22"/>
                <w:szCs w:val="22"/>
              </w:rPr>
            </w:pPr>
            <w:r>
              <w:rPr>
                <w:rFonts w:ascii="Arial" w:hAnsi="Arial" w:cs="Arial"/>
                <w:sz w:val="22"/>
                <w:szCs w:val="22"/>
              </w:rPr>
              <w:t>Rule 212(4)(c)</w:t>
            </w:r>
          </w:p>
        </w:tc>
        <w:tc>
          <w:tcPr>
            <w:tcW w:w="2025" w:type="dxa"/>
            <w:tcBorders>
              <w:top w:val="single" w:sz="6" w:space="0" w:color="auto"/>
              <w:left w:val="single" w:sz="6" w:space="0" w:color="auto"/>
              <w:bottom w:val="single" w:sz="6" w:space="0" w:color="auto"/>
              <w:right w:val="double" w:sz="6" w:space="0" w:color="auto"/>
            </w:tcBorders>
          </w:tcPr>
          <w:p w14:paraId="443C0DE7" w14:textId="77777777" w:rsidR="00615035" w:rsidRDefault="00615035" w:rsidP="0077464A">
            <w:pPr>
              <w:jc w:val="center"/>
              <w:rPr>
                <w:rFonts w:ascii="Arial" w:hAnsi="Arial" w:cs="Arial"/>
                <w:sz w:val="22"/>
                <w:szCs w:val="22"/>
              </w:rPr>
            </w:pPr>
            <w:r>
              <w:rPr>
                <w:rFonts w:ascii="Arial" w:hAnsi="Arial" w:cs="Arial"/>
                <w:sz w:val="22"/>
                <w:szCs w:val="22"/>
              </w:rPr>
              <w:t>Rule 284</w:t>
            </w:r>
            <w:r w:rsidR="005A04B6">
              <w:rPr>
                <w:rFonts w:ascii="Arial" w:hAnsi="Arial" w:cs="Arial"/>
                <w:sz w:val="22"/>
                <w:szCs w:val="22"/>
              </w:rPr>
              <w:t>(2)</w:t>
            </w: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w:t>
            </w:r>
          </w:p>
        </w:tc>
      </w:tr>
      <w:tr w:rsidR="00615035" w14:paraId="75DB077A" w14:textId="77777777" w:rsidTr="0077464A">
        <w:tc>
          <w:tcPr>
            <w:tcW w:w="2250" w:type="dxa"/>
            <w:tcBorders>
              <w:top w:val="single" w:sz="6" w:space="0" w:color="auto"/>
              <w:left w:val="double" w:sz="6" w:space="0" w:color="auto"/>
              <w:bottom w:val="single" w:sz="6" w:space="0" w:color="auto"/>
              <w:right w:val="single" w:sz="6" w:space="0" w:color="auto"/>
            </w:tcBorders>
          </w:tcPr>
          <w:p w14:paraId="2483609F" w14:textId="77777777" w:rsidR="00615035" w:rsidRDefault="00615035" w:rsidP="0077464A">
            <w:pPr>
              <w:rPr>
                <w:rFonts w:ascii="Arial" w:hAnsi="Arial" w:cs="Arial"/>
                <w:sz w:val="22"/>
                <w:szCs w:val="22"/>
              </w:rPr>
            </w:pPr>
            <w:r>
              <w:rPr>
                <w:rFonts w:ascii="Arial" w:hAnsi="Arial" w:cs="Arial"/>
                <w:sz w:val="22"/>
                <w:szCs w:val="22"/>
              </w:rPr>
              <w:t>EUTKAA8-1</w:t>
            </w:r>
          </w:p>
        </w:tc>
        <w:tc>
          <w:tcPr>
            <w:tcW w:w="3870" w:type="dxa"/>
            <w:tcBorders>
              <w:top w:val="single" w:sz="6" w:space="0" w:color="auto"/>
              <w:left w:val="single" w:sz="6" w:space="0" w:color="auto"/>
              <w:bottom w:val="single" w:sz="6" w:space="0" w:color="auto"/>
              <w:right w:val="single" w:sz="6" w:space="0" w:color="auto"/>
            </w:tcBorders>
          </w:tcPr>
          <w:p w14:paraId="5F1E84AF" w14:textId="77777777" w:rsidR="00615035" w:rsidRDefault="00615035" w:rsidP="0077464A">
            <w:pPr>
              <w:rPr>
                <w:rFonts w:ascii="Arial" w:hAnsi="Arial" w:cs="Arial"/>
                <w:sz w:val="22"/>
                <w:szCs w:val="22"/>
              </w:rPr>
            </w:pPr>
            <w:r>
              <w:rPr>
                <w:rFonts w:ascii="Arial" w:hAnsi="Arial" w:cs="Arial"/>
                <w:sz w:val="22"/>
                <w:szCs w:val="22"/>
              </w:rPr>
              <w:t>7,728 gallon fixed roof storage tank that stores various additives.</w:t>
            </w:r>
          </w:p>
        </w:tc>
        <w:tc>
          <w:tcPr>
            <w:tcW w:w="2025" w:type="dxa"/>
            <w:tcBorders>
              <w:top w:val="single" w:sz="6" w:space="0" w:color="auto"/>
              <w:left w:val="single" w:sz="6" w:space="0" w:color="auto"/>
              <w:bottom w:val="single" w:sz="6" w:space="0" w:color="auto"/>
              <w:right w:val="single" w:sz="6" w:space="0" w:color="auto"/>
            </w:tcBorders>
          </w:tcPr>
          <w:p w14:paraId="30D50E02" w14:textId="77777777" w:rsidR="00615035" w:rsidRDefault="00615035" w:rsidP="0077464A">
            <w:pPr>
              <w:jc w:val="center"/>
              <w:rPr>
                <w:rFonts w:ascii="Arial" w:hAnsi="Arial" w:cs="Arial"/>
                <w:sz w:val="22"/>
                <w:szCs w:val="22"/>
              </w:rPr>
            </w:pPr>
            <w:r>
              <w:rPr>
                <w:rFonts w:ascii="Arial" w:hAnsi="Arial" w:cs="Arial"/>
                <w:sz w:val="22"/>
                <w:szCs w:val="22"/>
              </w:rPr>
              <w:t>Rule 212(4)(</w:t>
            </w:r>
            <w:r w:rsidR="005A04B6">
              <w:rPr>
                <w:rFonts w:ascii="Arial" w:hAnsi="Arial" w:cs="Arial"/>
                <w:sz w:val="22"/>
                <w:szCs w:val="22"/>
              </w:rPr>
              <w:t>d</w:t>
            </w:r>
            <w:r>
              <w:rPr>
                <w:rFonts w:ascii="Arial" w:hAnsi="Arial" w:cs="Arial"/>
                <w:sz w:val="22"/>
                <w:szCs w:val="22"/>
              </w:rPr>
              <w:t>)</w:t>
            </w:r>
          </w:p>
        </w:tc>
        <w:tc>
          <w:tcPr>
            <w:tcW w:w="2025" w:type="dxa"/>
            <w:tcBorders>
              <w:top w:val="single" w:sz="6" w:space="0" w:color="auto"/>
              <w:left w:val="single" w:sz="6" w:space="0" w:color="auto"/>
              <w:bottom w:val="single" w:sz="6" w:space="0" w:color="auto"/>
              <w:right w:val="double" w:sz="6" w:space="0" w:color="auto"/>
            </w:tcBorders>
          </w:tcPr>
          <w:p w14:paraId="788733CC" w14:textId="77777777" w:rsidR="00615035" w:rsidRDefault="00615035" w:rsidP="0077464A">
            <w:pPr>
              <w:jc w:val="center"/>
              <w:rPr>
                <w:rFonts w:ascii="Arial" w:hAnsi="Arial" w:cs="Arial"/>
                <w:sz w:val="22"/>
                <w:szCs w:val="22"/>
              </w:rPr>
            </w:pPr>
            <w:r>
              <w:rPr>
                <w:rFonts w:ascii="Arial" w:hAnsi="Arial" w:cs="Arial"/>
                <w:sz w:val="22"/>
                <w:szCs w:val="22"/>
              </w:rPr>
              <w:t>Rule 284</w:t>
            </w:r>
            <w:r w:rsidR="005A04B6">
              <w:rPr>
                <w:rFonts w:ascii="Arial" w:hAnsi="Arial" w:cs="Arial"/>
                <w:sz w:val="22"/>
                <w:szCs w:val="22"/>
              </w:rPr>
              <w:t>(2)</w:t>
            </w: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w:t>
            </w:r>
          </w:p>
        </w:tc>
      </w:tr>
      <w:tr w:rsidR="00615035" w14:paraId="0D4A81CD" w14:textId="77777777" w:rsidTr="0077464A">
        <w:tc>
          <w:tcPr>
            <w:tcW w:w="2250" w:type="dxa"/>
            <w:tcBorders>
              <w:top w:val="single" w:sz="6" w:space="0" w:color="auto"/>
              <w:left w:val="double" w:sz="6" w:space="0" w:color="auto"/>
              <w:bottom w:val="single" w:sz="6" w:space="0" w:color="auto"/>
              <w:right w:val="single" w:sz="6" w:space="0" w:color="auto"/>
            </w:tcBorders>
          </w:tcPr>
          <w:p w14:paraId="6EBAC296" w14:textId="77777777" w:rsidR="00615035" w:rsidRDefault="00615035" w:rsidP="0077464A">
            <w:pPr>
              <w:rPr>
                <w:rFonts w:ascii="Arial" w:hAnsi="Arial" w:cs="Arial"/>
                <w:sz w:val="22"/>
                <w:szCs w:val="22"/>
              </w:rPr>
            </w:pPr>
            <w:r>
              <w:rPr>
                <w:rFonts w:ascii="Arial" w:hAnsi="Arial" w:cs="Arial"/>
                <w:sz w:val="22"/>
                <w:szCs w:val="22"/>
              </w:rPr>
              <w:t>EUTKAA10-2</w:t>
            </w:r>
          </w:p>
        </w:tc>
        <w:tc>
          <w:tcPr>
            <w:tcW w:w="3870" w:type="dxa"/>
            <w:tcBorders>
              <w:top w:val="single" w:sz="6" w:space="0" w:color="auto"/>
              <w:left w:val="single" w:sz="6" w:space="0" w:color="auto"/>
              <w:bottom w:val="single" w:sz="6" w:space="0" w:color="auto"/>
              <w:right w:val="single" w:sz="6" w:space="0" w:color="auto"/>
            </w:tcBorders>
          </w:tcPr>
          <w:p w14:paraId="0DC7EAA8" w14:textId="77777777" w:rsidR="00615035" w:rsidRDefault="00615035" w:rsidP="0077464A">
            <w:pPr>
              <w:rPr>
                <w:rFonts w:ascii="Arial" w:hAnsi="Arial" w:cs="Arial"/>
                <w:sz w:val="22"/>
                <w:szCs w:val="22"/>
              </w:rPr>
            </w:pPr>
            <w:r>
              <w:rPr>
                <w:rFonts w:ascii="Arial" w:hAnsi="Arial" w:cs="Arial"/>
                <w:sz w:val="22"/>
                <w:szCs w:val="22"/>
              </w:rPr>
              <w:t>7,938 gallon fixed roof storage tank that stores various additives.</w:t>
            </w:r>
          </w:p>
        </w:tc>
        <w:tc>
          <w:tcPr>
            <w:tcW w:w="2025" w:type="dxa"/>
            <w:tcBorders>
              <w:top w:val="single" w:sz="6" w:space="0" w:color="auto"/>
              <w:left w:val="single" w:sz="6" w:space="0" w:color="auto"/>
              <w:bottom w:val="single" w:sz="6" w:space="0" w:color="auto"/>
              <w:right w:val="single" w:sz="6" w:space="0" w:color="auto"/>
            </w:tcBorders>
          </w:tcPr>
          <w:p w14:paraId="4981F3BE" w14:textId="77777777" w:rsidR="00615035" w:rsidRDefault="00615035" w:rsidP="0077464A">
            <w:pPr>
              <w:jc w:val="center"/>
              <w:rPr>
                <w:rFonts w:ascii="Arial" w:hAnsi="Arial" w:cs="Arial"/>
                <w:sz w:val="22"/>
                <w:szCs w:val="22"/>
              </w:rPr>
            </w:pPr>
            <w:r>
              <w:rPr>
                <w:rFonts w:ascii="Arial" w:hAnsi="Arial" w:cs="Arial"/>
                <w:sz w:val="22"/>
                <w:szCs w:val="22"/>
              </w:rPr>
              <w:t>Rule 212(4)(</w:t>
            </w:r>
            <w:r w:rsidR="005A04B6">
              <w:rPr>
                <w:rFonts w:ascii="Arial" w:hAnsi="Arial" w:cs="Arial"/>
                <w:sz w:val="22"/>
                <w:szCs w:val="22"/>
              </w:rPr>
              <w:t>d</w:t>
            </w:r>
            <w:r>
              <w:rPr>
                <w:rFonts w:ascii="Arial" w:hAnsi="Arial" w:cs="Arial"/>
                <w:sz w:val="22"/>
                <w:szCs w:val="22"/>
              </w:rPr>
              <w:t>)</w:t>
            </w:r>
          </w:p>
        </w:tc>
        <w:tc>
          <w:tcPr>
            <w:tcW w:w="2025" w:type="dxa"/>
            <w:tcBorders>
              <w:top w:val="single" w:sz="6" w:space="0" w:color="auto"/>
              <w:left w:val="single" w:sz="6" w:space="0" w:color="auto"/>
              <w:bottom w:val="single" w:sz="6" w:space="0" w:color="auto"/>
              <w:right w:val="double" w:sz="6" w:space="0" w:color="auto"/>
            </w:tcBorders>
          </w:tcPr>
          <w:p w14:paraId="19708928" w14:textId="77777777" w:rsidR="00615035" w:rsidRDefault="00615035" w:rsidP="0077464A">
            <w:pPr>
              <w:jc w:val="center"/>
              <w:rPr>
                <w:rFonts w:ascii="Arial" w:hAnsi="Arial" w:cs="Arial"/>
                <w:sz w:val="22"/>
                <w:szCs w:val="22"/>
              </w:rPr>
            </w:pPr>
            <w:r>
              <w:rPr>
                <w:rFonts w:ascii="Arial" w:hAnsi="Arial" w:cs="Arial"/>
                <w:sz w:val="22"/>
                <w:szCs w:val="22"/>
              </w:rPr>
              <w:t>Rule 284</w:t>
            </w:r>
            <w:r w:rsidR="005A04B6">
              <w:rPr>
                <w:rFonts w:ascii="Arial" w:hAnsi="Arial" w:cs="Arial"/>
                <w:sz w:val="22"/>
                <w:szCs w:val="22"/>
              </w:rPr>
              <w:t>(2)</w:t>
            </w: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w:t>
            </w:r>
          </w:p>
        </w:tc>
      </w:tr>
      <w:tr w:rsidR="00615035" w14:paraId="67D9A646" w14:textId="77777777" w:rsidTr="005A04B6">
        <w:tc>
          <w:tcPr>
            <w:tcW w:w="2250" w:type="dxa"/>
            <w:tcBorders>
              <w:top w:val="single" w:sz="6" w:space="0" w:color="auto"/>
              <w:left w:val="double" w:sz="6" w:space="0" w:color="auto"/>
              <w:bottom w:val="single" w:sz="6" w:space="0" w:color="auto"/>
              <w:right w:val="single" w:sz="6" w:space="0" w:color="auto"/>
            </w:tcBorders>
          </w:tcPr>
          <w:p w14:paraId="7E6246C6" w14:textId="77777777" w:rsidR="00615035" w:rsidRDefault="00615035" w:rsidP="0077464A">
            <w:pPr>
              <w:rPr>
                <w:rFonts w:ascii="Arial" w:hAnsi="Arial" w:cs="Arial"/>
                <w:sz w:val="22"/>
                <w:szCs w:val="22"/>
              </w:rPr>
            </w:pPr>
            <w:r>
              <w:rPr>
                <w:rFonts w:ascii="Arial" w:hAnsi="Arial" w:cs="Arial"/>
                <w:sz w:val="22"/>
                <w:szCs w:val="22"/>
              </w:rPr>
              <w:t>EUTKAA1-6</w:t>
            </w:r>
          </w:p>
        </w:tc>
        <w:tc>
          <w:tcPr>
            <w:tcW w:w="3870" w:type="dxa"/>
            <w:tcBorders>
              <w:top w:val="single" w:sz="6" w:space="0" w:color="auto"/>
              <w:left w:val="single" w:sz="6" w:space="0" w:color="auto"/>
              <w:bottom w:val="single" w:sz="6" w:space="0" w:color="auto"/>
              <w:right w:val="single" w:sz="6" w:space="0" w:color="auto"/>
            </w:tcBorders>
          </w:tcPr>
          <w:p w14:paraId="1B4207B4" w14:textId="77777777" w:rsidR="00615035" w:rsidRDefault="00615035" w:rsidP="0077464A">
            <w:pPr>
              <w:rPr>
                <w:rFonts w:ascii="Arial" w:hAnsi="Arial" w:cs="Arial"/>
                <w:sz w:val="22"/>
                <w:szCs w:val="22"/>
              </w:rPr>
            </w:pPr>
            <w:r>
              <w:rPr>
                <w:rFonts w:ascii="Arial" w:hAnsi="Arial" w:cs="Arial"/>
                <w:sz w:val="22"/>
                <w:szCs w:val="22"/>
              </w:rPr>
              <w:t>840 gallon fixed roof storage tank that stores various diesel additives.</w:t>
            </w:r>
          </w:p>
        </w:tc>
        <w:tc>
          <w:tcPr>
            <w:tcW w:w="2025" w:type="dxa"/>
            <w:tcBorders>
              <w:top w:val="single" w:sz="6" w:space="0" w:color="auto"/>
              <w:left w:val="single" w:sz="6" w:space="0" w:color="auto"/>
              <w:bottom w:val="single" w:sz="6" w:space="0" w:color="auto"/>
              <w:right w:val="single" w:sz="6" w:space="0" w:color="auto"/>
            </w:tcBorders>
          </w:tcPr>
          <w:p w14:paraId="4F2E3BE9" w14:textId="77777777" w:rsidR="00615035" w:rsidRDefault="00615035" w:rsidP="0077464A">
            <w:pPr>
              <w:jc w:val="center"/>
              <w:rPr>
                <w:rFonts w:ascii="Arial" w:hAnsi="Arial" w:cs="Arial"/>
                <w:sz w:val="22"/>
                <w:szCs w:val="22"/>
              </w:rPr>
            </w:pPr>
            <w:r>
              <w:rPr>
                <w:rFonts w:ascii="Arial" w:hAnsi="Arial" w:cs="Arial"/>
                <w:sz w:val="22"/>
                <w:szCs w:val="22"/>
              </w:rPr>
              <w:t>Rule 212(4)(c)</w:t>
            </w:r>
          </w:p>
        </w:tc>
        <w:tc>
          <w:tcPr>
            <w:tcW w:w="2025" w:type="dxa"/>
            <w:tcBorders>
              <w:top w:val="single" w:sz="6" w:space="0" w:color="auto"/>
              <w:left w:val="single" w:sz="6" w:space="0" w:color="auto"/>
              <w:bottom w:val="single" w:sz="6" w:space="0" w:color="auto"/>
              <w:right w:val="double" w:sz="6" w:space="0" w:color="auto"/>
            </w:tcBorders>
          </w:tcPr>
          <w:p w14:paraId="3BBD4A56" w14:textId="77777777" w:rsidR="00615035" w:rsidRDefault="00615035" w:rsidP="0077464A">
            <w:pPr>
              <w:jc w:val="center"/>
              <w:rPr>
                <w:rFonts w:ascii="Arial" w:hAnsi="Arial" w:cs="Arial"/>
                <w:sz w:val="22"/>
                <w:szCs w:val="22"/>
              </w:rPr>
            </w:pPr>
            <w:r>
              <w:rPr>
                <w:rFonts w:ascii="Arial" w:hAnsi="Arial" w:cs="Arial"/>
                <w:sz w:val="22"/>
                <w:szCs w:val="22"/>
              </w:rPr>
              <w:t>Rule 284</w:t>
            </w:r>
            <w:r w:rsidR="005A04B6">
              <w:rPr>
                <w:rFonts w:ascii="Arial" w:hAnsi="Arial" w:cs="Arial"/>
                <w:sz w:val="22"/>
                <w:szCs w:val="22"/>
              </w:rPr>
              <w:t>(2)</w:t>
            </w: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w:t>
            </w:r>
          </w:p>
        </w:tc>
      </w:tr>
      <w:tr w:rsidR="005A04B6" w14:paraId="6E46BE76" w14:textId="77777777" w:rsidTr="0077464A">
        <w:tc>
          <w:tcPr>
            <w:tcW w:w="2250" w:type="dxa"/>
            <w:tcBorders>
              <w:top w:val="single" w:sz="6" w:space="0" w:color="auto"/>
              <w:left w:val="double" w:sz="6" w:space="0" w:color="auto"/>
              <w:bottom w:val="double" w:sz="6" w:space="0" w:color="auto"/>
              <w:right w:val="single" w:sz="6" w:space="0" w:color="auto"/>
            </w:tcBorders>
          </w:tcPr>
          <w:p w14:paraId="23CCADE3" w14:textId="77777777" w:rsidR="005A04B6" w:rsidRDefault="005A04B6" w:rsidP="0077464A">
            <w:pPr>
              <w:rPr>
                <w:rFonts w:ascii="Arial" w:hAnsi="Arial" w:cs="Arial"/>
                <w:sz w:val="22"/>
                <w:szCs w:val="22"/>
              </w:rPr>
            </w:pPr>
            <w:r>
              <w:rPr>
                <w:rFonts w:ascii="Arial" w:hAnsi="Arial" w:cs="Arial"/>
                <w:sz w:val="22"/>
                <w:szCs w:val="22"/>
              </w:rPr>
              <w:t>EUBUTANE</w:t>
            </w:r>
          </w:p>
        </w:tc>
        <w:tc>
          <w:tcPr>
            <w:tcW w:w="3870" w:type="dxa"/>
            <w:tcBorders>
              <w:top w:val="single" w:sz="6" w:space="0" w:color="auto"/>
              <w:left w:val="single" w:sz="6" w:space="0" w:color="auto"/>
              <w:bottom w:val="double" w:sz="6" w:space="0" w:color="auto"/>
              <w:right w:val="single" w:sz="6" w:space="0" w:color="auto"/>
            </w:tcBorders>
          </w:tcPr>
          <w:p w14:paraId="7E37AADD" w14:textId="77777777" w:rsidR="005A04B6" w:rsidRDefault="005A04B6" w:rsidP="0077464A">
            <w:pPr>
              <w:rPr>
                <w:rFonts w:ascii="Arial" w:hAnsi="Arial" w:cs="Arial"/>
                <w:sz w:val="22"/>
                <w:szCs w:val="22"/>
              </w:rPr>
            </w:pPr>
            <w:r>
              <w:rPr>
                <w:rFonts w:ascii="Arial" w:hAnsi="Arial" w:cs="Arial"/>
                <w:sz w:val="22"/>
                <w:szCs w:val="22"/>
              </w:rPr>
              <w:t>One or more skids that inject butane into gasoline tank recirculation loops.</w:t>
            </w:r>
          </w:p>
        </w:tc>
        <w:tc>
          <w:tcPr>
            <w:tcW w:w="2025" w:type="dxa"/>
            <w:tcBorders>
              <w:top w:val="single" w:sz="6" w:space="0" w:color="auto"/>
              <w:left w:val="single" w:sz="6" w:space="0" w:color="auto"/>
              <w:bottom w:val="double" w:sz="6" w:space="0" w:color="auto"/>
              <w:right w:val="single" w:sz="6" w:space="0" w:color="auto"/>
            </w:tcBorders>
          </w:tcPr>
          <w:p w14:paraId="38A2D27A" w14:textId="77777777" w:rsidR="005A04B6" w:rsidRDefault="005A04B6" w:rsidP="0077464A">
            <w:pPr>
              <w:jc w:val="center"/>
              <w:rPr>
                <w:rFonts w:ascii="Arial" w:hAnsi="Arial" w:cs="Arial"/>
                <w:sz w:val="22"/>
                <w:szCs w:val="22"/>
              </w:rPr>
            </w:pPr>
            <w:r>
              <w:rPr>
                <w:rFonts w:ascii="Arial" w:hAnsi="Arial" w:cs="Arial"/>
                <w:sz w:val="22"/>
                <w:szCs w:val="22"/>
              </w:rPr>
              <w:t>Rule 212(4)(</w:t>
            </w:r>
            <w:proofErr w:type="spellStart"/>
            <w:r>
              <w:rPr>
                <w:rFonts w:ascii="Arial" w:hAnsi="Arial" w:cs="Arial"/>
                <w:sz w:val="22"/>
                <w:szCs w:val="22"/>
              </w:rPr>
              <w:t>i</w:t>
            </w:r>
            <w:proofErr w:type="spellEnd"/>
            <w:r>
              <w:rPr>
                <w:rFonts w:ascii="Arial" w:hAnsi="Arial" w:cs="Arial"/>
                <w:sz w:val="22"/>
                <w:szCs w:val="22"/>
              </w:rPr>
              <w:t>)</w:t>
            </w:r>
          </w:p>
        </w:tc>
        <w:tc>
          <w:tcPr>
            <w:tcW w:w="2025" w:type="dxa"/>
            <w:tcBorders>
              <w:top w:val="single" w:sz="6" w:space="0" w:color="auto"/>
              <w:left w:val="single" w:sz="6" w:space="0" w:color="auto"/>
              <w:bottom w:val="double" w:sz="6" w:space="0" w:color="auto"/>
              <w:right w:val="double" w:sz="6" w:space="0" w:color="auto"/>
            </w:tcBorders>
          </w:tcPr>
          <w:p w14:paraId="59716544" w14:textId="77777777" w:rsidR="005A04B6" w:rsidRDefault="005A04B6" w:rsidP="0077464A">
            <w:pPr>
              <w:jc w:val="center"/>
              <w:rPr>
                <w:rFonts w:ascii="Arial" w:hAnsi="Arial" w:cs="Arial"/>
                <w:sz w:val="22"/>
                <w:szCs w:val="22"/>
              </w:rPr>
            </w:pPr>
            <w:r>
              <w:rPr>
                <w:rFonts w:ascii="Arial" w:hAnsi="Arial" w:cs="Arial"/>
                <w:sz w:val="22"/>
                <w:szCs w:val="22"/>
              </w:rPr>
              <w:t>Rule 291</w:t>
            </w:r>
          </w:p>
        </w:tc>
      </w:tr>
    </w:tbl>
    <w:p w14:paraId="2B05B020" w14:textId="77777777" w:rsidR="000F73C3" w:rsidRDefault="000F73C3" w:rsidP="000F73C3">
      <w:pPr>
        <w:rPr>
          <w:rFonts w:ascii="Arial" w:hAnsi="Arial" w:cs="Arial"/>
          <w:sz w:val="22"/>
          <w:szCs w:val="22"/>
        </w:rPr>
      </w:pPr>
    </w:p>
    <w:p w14:paraId="14428DD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8479518" w14:textId="77777777" w:rsidR="000F73C3" w:rsidRPr="00290754" w:rsidRDefault="000F73C3" w:rsidP="000F73C3">
      <w:pPr>
        <w:rPr>
          <w:rFonts w:ascii="Arial" w:hAnsi="Arial" w:cs="Arial"/>
          <w:sz w:val="22"/>
          <w:szCs w:val="22"/>
        </w:rPr>
      </w:pPr>
    </w:p>
    <w:p w14:paraId="4D2F9176"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34EC2A3E" w14:textId="77777777" w:rsidR="000F73C3" w:rsidRPr="00290754" w:rsidRDefault="000F73C3" w:rsidP="000F73C3">
      <w:pPr>
        <w:rPr>
          <w:rFonts w:ascii="Arial" w:hAnsi="Arial" w:cs="Arial"/>
          <w:sz w:val="22"/>
          <w:szCs w:val="22"/>
        </w:rPr>
      </w:pPr>
    </w:p>
    <w:p w14:paraId="631D6636"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9E70FB6" w14:textId="77777777" w:rsidR="000F73C3" w:rsidRPr="00EC0D9E" w:rsidRDefault="000F73C3" w:rsidP="000F73C3">
      <w:pPr>
        <w:rPr>
          <w:rFonts w:ascii="Arial" w:hAnsi="Arial" w:cs="Arial"/>
          <w:sz w:val="22"/>
          <w:szCs w:val="22"/>
        </w:rPr>
      </w:pPr>
    </w:p>
    <w:p w14:paraId="3052C11D"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71C74315" w14:textId="77777777" w:rsidR="000F73C3" w:rsidRDefault="000F73C3" w:rsidP="000F73C3">
      <w:pPr>
        <w:jc w:val="both"/>
        <w:rPr>
          <w:rFonts w:ascii="Arial" w:hAnsi="Arial" w:cs="Arial"/>
          <w:sz w:val="22"/>
          <w:szCs w:val="22"/>
        </w:rPr>
      </w:pPr>
    </w:p>
    <w:p w14:paraId="04657CC3"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14:paraId="446FE954" w14:textId="77777777" w:rsidR="000F73C3" w:rsidRPr="00290754" w:rsidRDefault="000F73C3" w:rsidP="000F73C3">
      <w:pPr>
        <w:jc w:val="both"/>
        <w:rPr>
          <w:rFonts w:ascii="Arial" w:hAnsi="Arial" w:cs="Arial"/>
          <w:sz w:val="22"/>
          <w:szCs w:val="22"/>
        </w:rPr>
      </w:pPr>
    </w:p>
    <w:p w14:paraId="145726F7" w14:textId="71DF39D7" w:rsidR="00655508"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5A04B6">
        <w:rPr>
          <w:rFonts w:ascii="Arial" w:hAnsi="Arial" w:cs="Arial"/>
          <w:sz w:val="22"/>
          <w:szCs w:val="22"/>
        </w:rPr>
        <w:t>Rex Lane</w:t>
      </w:r>
      <w:r w:rsidRPr="00290754">
        <w:rPr>
          <w:rFonts w:ascii="Arial" w:hAnsi="Arial" w:cs="Arial"/>
          <w:sz w:val="22"/>
          <w:szCs w:val="22"/>
        </w:rPr>
        <w:t xml:space="preserve">, </w:t>
      </w:r>
      <w:r w:rsidR="005A04B6">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BBAF15B" w14:textId="77777777" w:rsidR="00655508" w:rsidRDefault="00655508">
      <w:pPr>
        <w:rPr>
          <w:rFonts w:ascii="Arial" w:hAnsi="Arial" w:cs="Arial"/>
          <w:sz w:val="22"/>
          <w:szCs w:val="22"/>
        </w:rPr>
      </w:pPr>
      <w:r>
        <w:rPr>
          <w:rFonts w:ascii="Arial" w:hAnsi="Arial" w:cs="Arial"/>
          <w:sz w:val="22"/>
          <w:szCs w:val="22"/>
        </w:rPr>
        <w:br w:type="page"/>
      </w:r>
    </w:p>
    <w:p w14:paraId="56B5EAFB" w14:textId="77777777" w:rsidR="00655508" w:rsidRDefault="00655508">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655508" w14:paraId="1D97885B" w14:textId="77777777" w:rsidTr="00065842">
        <w:tc>
          <w:tcPr>
            <w:tcW w:w="2520" w:type="dxa"/>
          </w:tcPr>
          <w:p w14:paraId="1C049366" w14:textId="77777777" w:rsidR="00655508" w:rsidRDefault="00655508">
            <w:pPr>
              <w:jc w:val="center"/>
              <w:rPr>
                <w:rFonts w:ascii="Arial" w:hAnsi="Arial"/>
                <w:sz w:val="16"/>
              </w:rPr>
            </w:pPr>
          </w:p>
        </w:tc>
        <w:tc>
          <w:tcPr>
            <w:tcW w:w="5670" w:type="dxa"/>
          </w:tcPr>
          <w:p w14:paraId="76977F53" w14:textId="77777777" w:rsidR="00655508" w:rsidRDefault="00655508" w:rsidP="00D2693C">
            <w:pPr>
              <w:ind w:left="-108" w:right="-108"/>
              <w:jc w:val="center"/>
              <w:rPr>
                <w:rFonts w:ascii="Arial" w:hAnsi="Arial"/>
              </w:rPr>
            </w:pPr>
            <w:r>
              <w:rPr>
                <w:rFonts w:ascii="Arial" w:hAnsi="Arial"/>
              </w:rPr>
              <w:t>Michigan Department of Environment, Great Lakes, and Energy</w:t>
            </w:r>
          </w:p>
          <w:p w14:paraId="2CFC9A1A" w14:textId="77777777" w:rsidR="00655508" w:rsidRDefault="00655508">
            <w:pPr>
              <w:jc w:val="center"/>
              <w:rPr>
                <w:rFonts w:ascii="Arial" w:hAnsi="Arial"/>
                <w:sz w:val="16"/>
              </w:rPr>
            </w:pPr>
            <w:r>
              <w:rPr>
                <w:rFonts w:ascii="Arial" w:hAnsi="Arial"/>
              </w:rPr>
              <w:t>Air Quality Division</w:t>
            </w:r>
          </w:p>
        </w:tc>
        <w:tc>
          <w:tcPr>
            <w:tcW w:w="2160" w:type="dxa"/>
          </w:tcPr>
          <w:p w14:paraId="71B0902A" w14:textId="77777777" w:rsidR="00655508" w:rsidRDefault="00655508">
            <w:pPr>
              <w:jc w:val="center"/>
              <w:rPr>
                <w:rFonts w:ascii="Arial" w:hAnsi="Arial"/>
                <w:sz w:val="16"/>
              </w:rPr>
            </w:pPr>
          </w:p>
        </w:tc>
      </w:tr>
      <w:tr w:rsidR="00655508" w14:paraId="68302D03" w14:textId="77777777" w:rsidTr="00065842">
        <w:trPr>
          <w:cantSplit/>
          <w:trHeight w:val="333"/>
        </w:trPr>
        <w:tc>
          <w:tcPr>
            <w:tcW w:w="2520" w:type="dxa"/>
          </w:tcPr>
          <w:p w14:paraId="5956D084" w14:textId="77777777" w:rsidR="00655508" w:rsidRPr="0087483C" w:rsidRDefault="00655508">
            <w:pPr>
              <w:pStyle w:val="Header"/>
              <w:jc w:val="center"/>
              <w:rPr>
                <w:rFonts w:ascii="Arial" w:hAnsi="Arial"/>
                <w:b/>
                <w:sz w:val="16"/>
              </w:rPr>
            </w:pPr>
            <w:r w:rsidRPr="0087483C">
              <w:rPr>
                <w:rFonts w:ascii="Arial" w:hAnsi="Arial"/>
                <w:b/>
                <w:sz w:val="16"/>
              </w:rPr>
              <w:t>State Registration Number</w:t>
            </w:r>
          </w:p>
        </w:tc>
        <w:tc>
          <w:tcPr>
            <w:tcW w:w="5670" w:type="dxa"/>
          </w:tcPr>
          <w:p w14:paraId="728A4067" w14:textId="77777777" w:rsidR="00655508" w:rsidRDefault="00655508">
            <w:pPr>
              <w:jc w:val="center"/>
              <w:rPr>
                <w:rFonts w:ascii="Arial" w:hAnsi="Arial"/>
                <w:b/>
                <w:sz w:val="28"/>
              </w:rPr>
            </w:pPr>
            <w:r>
              <w:rPr>
                <w:rFonts w:ascii="Arial" w:hAnsi="Arial"/>
                <w:b/>
                <w:sz w:val="28"/>
              </w:rPr>
              <w:t>RENEWABLE OPERATING PERMIT</w:t>
            </w:r>
          </w:p>
        </w:tc>
        <w:tc>
          <w:tcPr>
            <w:tcW w:w="2160" w:type="dxa"/>
          </w:tcPr>
          <w:p w14:paraId="3CD59133" w14:textId="77777777" w:rsidR="00655508" w:rsidRPr="0087483C" w:rsidRDefault="00655508">
            <w:pPr>
              <w:jc w:val="center"/>
              <w:rPr>
                <w:rFonts w:ascii="Arial" w:hAnsi="Arial"/>
                <w:b/>
                <w:sz w:val="16"/>
              </w:rPr>
            </w:pPr>
            <w:r w:rsidRPr="0087483C">
              <w:rPr>
                <w:rFonts w:ascii="Arial" w:hAnsi="Arial"/>
                <w:b/>
                <w:sz w:val="16"/>
              </w:rPr>
              <w:t>ROP Number</w:t>
            </w:r>
          </w:p>
        </w:tc>
      </w:tr>
      <w:tr w:rsidR="00655508" w14:paraId="0DAD0A90" w14:textId="77777777" w:rsidTr="00065842">
        <w:trPr>
          <w:cantSplit/>
          <w:trHeight w:val="711"/>
        </w:trPr>
        <w:tc>
          <w:tcPr>
            <w:tcW w:w="2520" w:type="dxa"/>
            <w:tcBorders>
              <w:bottom w:val="nil"/>
            </w:tcBorders>
          </w:tcPr>
          <w:p w14:paraId="1B3BC3FA" w14:textId="26336405" w:rsidR="00655508" w:rsidRPr="00BB5DC7" w:rsidRDefault="00655508">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Pr>
                <w:rFonts w:ascii="Arial" w:hAnsi="Arial" w:cs="Arial"/>
                <w:bCs/>
                <w:sz w:val="22"/>
                <w:szCs w:val="22"/>
              </w:rPr>
              <w:t>B9073</w:t>
            </w:r>
            <w:r w:rsidRPr="00BB5DC7">
              <w:rPr>
                <w:rFonts w:ascii="Arial" w:hAnsi="Arial" w:cs="Arial"/>
                <w:bCs/>
                <w:sz w:val="22"/>
                <w:szCs w:val="22"/>
              </w:rPr>
              <w:fldChar w:fldCharType="end"/>
            </w:r>
          </w:p>
        </w:tc>
        <w:bookmarkStart w:id="20" w:name="SR_Date_Rule216_11"/>
        <w:tc>
          <w:tcPr>
            <w:tcW w:w="5670" w:type="dxa"/>
            <w:tcBorders>
              <w:bottom w:val="nil"/>
            </w:tcBorders>
          </w:tcPr>
          <w:p w14:paraId="5EDA1946" w14:textId="23D28761" w:rsidR="00655508" w:rsidRPr="001B3E2F" w:rsidRDefault="00655508">
            <w:pPr>
              <w:pStyle w:val="Heading1"/>
              <w:rPr>
                <w:sz w:val="22"/>
                <w:szCs w:val="22"/>
              </w:rPr>
            </w:pPr>
            <w:r w:rsidRPr="001B3E2F">
              <w:rPr>
                <w:rFonts w:cs="Arial"/>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1B3E2F">
              <w:rPr>
                <w:rFonts w:cs="Arial"/>
                <w:sz w:val="22"/>
                <w:szCs w:val="22"/>
              </w:rPr>
              <w:instrText xml:space="preserve"> FORMTEXT </w:instrText>
            </w:r>
            <w:r w:rsidRPr="001B3E2F">
              <w:rPr>
                <w:rFonts w:cs="Arial"/>
                <w:sz w:val="22"/>
                <w:szCs w:val="22"/>
              </w:rPr>
            </w:r>
            <w:r w:rsidRPr="001B3E2F">
              <w:rPr>
                <w:rFonts w:cs="Arial"/>
                <w:sz w:val="22"/>
                <w:szCs w:val="22"/>
              </w:rPr>
              <w:fldChar w:fldCharType="separate"/>
            </w:r>
            <w:bookmarkStart w:id="21" w:name="_Toc22296901"/>
            <w:r>
              <w:rPr>
                <w:rFonts w:cs="Arial"/>
                <w:noProof/>
                <w:sz w:val="22"/>
                <w:szCs w:val="22"/>
              </w:rPr>
              <w:t>August 29, 2019</w:t>
            </w:r>
            <w:r w:rsidRPr="001B3E2F">
              <w:rPr>
                <w:rFonts w:cs="Arial"/>
                <w:sz w:val="22"/>
                <w:szCs w:val="22"/>
              </w:rPr>
              <w:fldChar w:fldCharType="end"/>
            </w:r>
            <w:bookmarkStart w:id="22" w:name="_Toc495294691"/>
            <w:bookmarkEnd w:id="20"/>
            <w:r w:rsidRPr="001B3E2F">
              <w:rPr>
                <w:sz w:val="22"/>
                <w:szCs w:val="22"/>
              </w:rPr>
              <w:t xml:space="preserve"> </w:t>
            </w:r>
            <w:r>
              <w:rPr>
                <w:sz w:val="22"/>
                <w:szCs w:val="22"/>
              </w:rPr>
              <w:t xml:space="preserve">- </w:t>
            </w:r>
            <w:r w:rsidRPr="001B3E2F">
              <w:rPr>
                <w:sz w:val="22"/>
                <w:szCs w:val="22"/>
              </w:rPr>
              <w:t>STAFF REPORT ADDENDUM</w:t>
            </w:r>
            <w:bookmarkEnd w:id="22"/>
            <w:bookmarkEnd w:id="21"/>
          </w:p>
        </w:tc>
        <w:tc>
          <w:tcPr>
            <w:tcW w:w="2160" w:type="dxa"/>
            <w:tcBorders>
              <w:bottom w:val="nil"/>
            </w:tcBorders>
          </w:tcPr>
          <w:p w14:paraId="700868E5" w14:textId="6CFFF375" w:rsidR="00655508" w:rsidRPr="00BB5DC7" w:rsidRDefault="00F311DD">
            <w:pPr>
              <w:pStyle w:val="Header"/>
              <w:jc w:val="center"/>
              <w:rPr>
                <w:rFonts w:ascii="Arial" w:hAnsi="Arial"/>
                <w:sz w:val="22"/>
                <w:szCs w:val="22"/>
              </w:rPr>
            </w:pPr>
            <w:r>
              <w:rPr>
                <w:rFonts w:ascii="Arial" w:hAnsi="Arial" w:cs="Arial"/>
                <w:sz w:val="22"/>
                <w:szCs w:val="22"/>
              </w:rPr>
              <w:t>MI-ROP-B9073-2019</w:t>
            </w:r>
          </w:p>
        </w:tc>
      </w:tr>
    </w:tbl>
    <w:p w14:paraId="427AE30B" w14:textId="77777777" w:rsidR="00655508" w:rsidRDefault="00655508">
      <w:pPr>
        <w:rPr>
          <w:rFonts w:ascii="Arial" w:hAnsi="Arial"/>
          <w:sz w:val="22"/>
        </w:rPr>
      </w:pPr>
    </w:p>
    <w:p w14:paraId="7F6507B1" w14:textId="77777777" w:rsidR="00655508" w:rsidRDefault="00655508">
      <w:pPr>
        <w:rPr>
          <w:rFonts w:ascii="Arial" w:hAnsi="Arial"/>
          <w:b/>
          <w:sz w:val="22"/>
          <w:u w:val="single"/>
        </w:rPr>
      </w:pPr>
      <w:bookmarkStart w:id="23" w:name="_Toc482691122"/>
      <w:r>
        <w:rPr>
          <w:rFonts w:ascii="Arial" w:hAnsi="Arial"/>
          <w:b/>
          <w:sz w:val="22"/>
          <w:u w:val="single"/>
        </w:rPr>
        <w:t>Purpose</w:t>
      </w:r>
      <w:bookmarkEnd w:id="23"/>
    </w:p>
    <w:p w14:paraId="61E50450" w14:textId="77777777" w:rsidR="00655508" w:rsidRDefault="00655508">
      <w:pPr>
        <w:rPr>
          <w:rFonts w:ascii="Arial" w:hAnsi="Arial"/>
          <w:sz w:val="22"/>
        </w:rPr>
      </w:pPr>
    </w:p>
    <w:p w14:paraId="29E36A60" w14:textId="2681F137" w:rsidR="00655508" w:rsidRDefault="00655508">
      <w:pPr>
        <w:jc w:val="both"/>
        <w:rPr>
          <w:rFonts w:ascii="Arial" w:hAnsi="Arial"/>
          <w:sz w:val="22"/>
        </w:rPr>
      </w:pPr>
      <w:r>
        <w:rPr>
          <w:rFonts w:ascii="Arial" w:hAnsi="Arial"/>
          <w:sz w:val="22"/>
        </w:rPr>
        <w:t xml:space="preserve">A Staff Report dated </w:t>
      </w:r>
      <w:bookmarkStart w:id="24" w:name="Text19"/>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sz w:val="22"/>
          <w:szCs w:val="22"/>
        </w:rPr>
        <w:t>May 21, 2019</w:t>
      </w:r>
      <w:r w:rsidRPr="00CA06E7">
        <w:rPr>
          <w:rFonts w:ascii="Arial" w:hAnsi="Arial" w:cs="Arial"/>
          <w:sz w:val="22"/>
          <w:szCs w:val="22"/>
        </w:rPr>
        <w:fldChar w:fldCharType="end"/>
      </w:r>
      <w:bookmarkEnd w:id="24"/>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25" w:name="Dropdown10"/>
      <w:r>
        <w:rPr>
          <w:rFonts w:ascii="Arial" w:hAnsi="Arial"/>
          <w:sz w:val="22"/>
        </w:rPr>
        <w:instrText xml:space="preserve"> FORMDROPDOWN </w:instrText>
      </w:r>
      <w:r w:rsidR="000B5CB5">
        <w:rPr>
          <w:rFonts w:ascii="Arial" w:hAnsi="Arial"/>
          <w:sz w:val="22"/>
        </w:rPr>
      </w:r>
      <w:r w:rsidR="000B5CB5">
        <w:rPr>
          <w:rFonts w:ascii="Arial" w:hAnsi="Arial"/>
          <w:sz w:val="22"/>
        </w:rPr>
        <w:fldChar w:fldCharType="separate"/>
      </w:r>
      <w:r>
        <w:rPr>
          <w:rFonts w:ascii="Arial" w:hAnsi="Arial"/>
          <w:sz w:val="22"/>
        </w:rPr>
        <w:fldChar w:fldCharType="end"/>
      </w:r>
      <w:bookmarkEnd w:id="25"/>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26" w:name="Dropdown11"/>
      <w:r>
        <w:rPr>
          <w:rFonts w:ascii="Arial" w:hAnsi="Arial"/>
          <w:sz w:val="22"/>
        </w:rPr>
        <w:instrText xml:space="preserve">FORMDROPDOWN </w:instrText>
      </w:r>
      <w:r w:rsidR="000B5CB5">
        <w:rPr>
          <w:rFonts w:ascii="Arial" w:hAnsi="Arial"/>
          <w:sz w:val="22"/>
        </w:rPr>
      </w:r>
      <w:r w:rsidR="000B5CB5">
        <w:rPr>
          <w:rFonts w:ascii="Arial" w:hAnsi="Arial"/>
          <w:sz w:val="22"/>
        </w:rPr>
        <w:fldChar w:fldCharType="separate"/>
      </w:r>
      <w:r>
        <w:rPr>
          <w:rFonts w:ascii="Arial" w:hAnsi="Arial"/>
          <w:sz w:val="22"/>
        </w:rPr>
        <w:fldChar w:fldCharType="end"/>
      </w:r>
      <w:bookmarkEnd w:id="26"/>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27" w:name="Dropdown13"/>
      <w:r>
        <w:rPr>
          <w:rFonts w:ascii="Arial" w:hAnsi="Arial"/>
          <w:sz w:val="22"/>
        </w:rPr>
        <w:instrText xml:space="preserve"> FORMDROPDOWN </w:instrText>
      </w:r>
      <w:r w:rsidR="000B5CB5">
        <w:rPr>
          <w:rFonts w:ascii="Arial" w:hAnsi="Arial"/>
          <w:sz w:val="22"/>
        </w:rPr>
      </w:r>
      <w:r w:rsidR="000B5CB5">
        <w:rPr>
          <w:rFonts w:ascii="Arial" w:hAnsi="Arial"/>
          <w:sz w:val="22"/>
        </w:rPr>
        <w:fldChar w:fldCharType="separate"/>
      </w:r>
      <w:r>
        <w:rPr>
          <w:rFonts w:ascii="Arial" w:hAnsi="Arial"/>
          <w:sz w:val="22"/>
        </w:rPr>
        <w:fldChar w:fldCharType="end"/>
      </w:r>
      <w:bookmarkEnd w:id="27"/>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4749B47" w14:textId="77777777" w:rsidR="00655508" w:rsidRDefault="00655508">
      <w:pPr>
        <w:rPr>
          <w:rFonts w:ascii="Arial" w:hAnsi="Arial"/>
          <w:sz w:val="22"/>
        </w:rPr>
      </w:pPr>
    </w:p>
    <w:p w14:paraId="5875A153" w14:textId="77777777" w:rsidR="00655508" w:rsidRDefault="00655508">
      <w:pPr>
        <w:rPr>
          <w:rFonts w:ascii="Arial" w:hAnsi="Arial"/>
          <w:b/>
          <w:sz w:val="22"/>
          <w:u w:val="single"/>
        </w:rPr>
      </w:pPr>
      <w:r>
        <w:rPr>
          <w:rFonts w:ascii="Arial" w:hAnsi="Arial"/>
          <w:b/>
          <w:sz w:val="22"/>
          <w:u w:val="single"/>
        </w:rPr>
        <w:t>General Information</w:t>
      </w:r>
    </w:p>
    <w:p w14:paraId="33BABF46" w14:textId="77777777" w:rsidR="00655508" w:rsidRDefault="00655508">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655508" w14:paraId="05EA4F10" w14:textId="77777777">
        <w:tc>
          <w:tcPr>
            <w:tcW w:w="4464" w:type="dxa"/>
          </w:tcPr>
          <w:p w14:paraId="1E48BD45" w14:textId="77777777" w:rsidR="00655508" w:rsidRDefault="00655508" w:rsidP="00D71785">
            <w:pPr>
              <w:tabs>
                <w:tab w:val="left" w:pos="3424"/>
              </w:tabs>
              <w:rPr>
                <w:rFonts w:ascii="Arial" w:hAnsi="Arial"/>
                <w:sz w:val="22"/>
              </w:rPr>
            </w:pPr>
            <w:r>
              <w:rPr>
                <w:rFonts w:ascii="Arial" w:hAnsi="Arial"/>
                <w:sz w:val="22"/>
              </w:rPr>
              <w:t>Responsible Official:</w:t>
            </w:r>
          </w:p>
        </w:tc>
        <w:bookmarkStart w:id="28" w:name="Text25"/>
        <w:tc>
          <w:tcPr>
            <w:tcW w:w="5796" w:type="dxa"/>
          </w:tcPr>
          <w:p w14:paraId="6791B590" w14:textId="2E3A581C" w:rsidR="00655508" w:rsidRPr="00CA06E7" w:rsidRDefault="00655508" w:rsidP="00602C81">
            <w:pPr>
              <w:rPr>
                <w:rFonts w:ascii="Arial" w:hAnsi="Arial" w:cs="Arial"/>
                <w:sz w:val="22"/>
                <w:szCs w:val="22"/>
              </w:rPr>
            </w:pPr>
            <w:r w:rsidRPr="00CA06E7">
              <w:rPr>
                <w:rFonts w:ascii="Arial" w:hAnsi="Arial" w:cs="Arial"/>
                <w:sz w:val="22"/>
                <w:szCs w:val="22"/>
              </w:rPr>
              <w:fldChar w:fldCharType="begin">
                <w:ffData>
                  <w:name w:val="Text25"/>
                  <w:enabled/>
                  <w:calcOnExit w:val="0"/>
                  <w:statusText w:type="text" w:val="Enter AQD Contact name."/>
                  <w:textInput>
                    <w:default w:val="{RESPONSIBLE OFFICIAL}"/>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Angela Brown</w:t>
            </w:r>
            <w:r w:rsidRPr="00CA06E7">
              <w:rPr>
                <w:rFonts w:ascii="Arial" w:hAnsi="Arial" w:cs="Arial"/>
                <w:sz w:val="22"/>
                <w:szCs w:val="22"/>
              </w:rPr>
              <w:fldChar w:fldCharType="end"/>
            </w:r>
            <w:bookmarkEnd w:id="28"/>
            <w:r w:rsidRPr="00CA06E7">
              <w:rPr>
                <w:rFonts w:ascii="Arial" w:hAnsi="Arial" w:cs="Arial"/>
                <w:sz w:val="22"/>
                <w:szCs w:val="22"/>
              </w:rPr>
              <w:t xml:space="preserve">, </w:t>
            </w:r>
            <w:bookmarkStart w:id="29" w:name="Text26"/>
            <w:r w:rsidRPr="00CA06E7">
              <w:rPr>
                <w:rFonts w:ascii="Arial" w:hAnsi="Arial" w:cs="Arial"/>
                <w:sz w:val="22"/>
                <w:szCs w:val="22"/>
              </w:rPr>
              <w:fldChar w:fldCharType="begin">
                <w:ffData>
                  <w:name w:val="Text26"/>
                  <w:enabled/>
                  <w:calcOnExit w:val="0"/>
                  <w:statusText w:type="text" w:val="Enter the AQD Contact title."/>
                  <w:textInput>
                    <w:default w:val="{TITL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Vice President</w:t>
            </w:r>
            <w:r w:rsidRPr="00CA06E7">
              <w:rPr>
                <w:rFonts w:ascii="Arial" w:hAnsi="Arial" w:cs="Arial"/>
                <w:sz w:val="22"/>
                <w:szCs w:val="22"/>
              </w:rPr>
              <w:fldChar w:fldCharType="end"/>
            </w:r>
            <w:bookmarkEnd w:id="29"/>
          </w:p>
          <w:bookmarkStart w:id="30" w:name="Text27"/>
          <w:p w14:paraId="5BEF49AD" w14:textId="2340AB90" w:rsidR="00655508" w:rsidRDefault="00655508" w:rsidP="00602C81">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419-421-2629</w:t>
            </w:r>
            <w:r w:rsidRPr="00CA06E7">
              <w:rPr>
                <w:rFonts w:ascii="Arial" w:hAnsi="Arial" w:cs="Arial"/>
                <w:sz w:val="22"/>
                <w:szCs w:val="22"/>
              </w:rPr>
              <w:fldChar w:fldCharType="end"/>
            </w:r>
            <w:bookmarkEnd w:id="30"/>
          </w:p>
        </w:tc>
      </w:tr>
      <w:tr w:rsidR="00655508" w14:paraId="3155C4FE" w14:textId="77777777">
        <w:tc>
          <w:tcPr>
            <w:tcW w:w="4464" w:type="dxa"/>
          </w:tcPr>
          <w:p w14:paraId="08E7CACB" w14:textId="77777777" w:rsidR="00655508" w:rsidRDefault="00655508">
            <w:pPr>
              <w:rPr>
                <w:rFonts w:ascii="Arial" w:hAnsi="Arial"/>
                <w:sz w:val="22"/>
              </w:rPr>
            </w:pPr>
            <w:r>
              <w:rPr>
                <w:rFonts w:ascii="Arial" w:hAnsi="Arial"/>
                <w:sz w:val="22"/>
              </w:rPr>
              <w:t>AQD Contact:</w:t>
            </w:r>
          </w:p>
        </w:tc>
        <w:bookmarkStart w:id="31" w:name="Text28"/>
        <w:tc>
          <w:tcPr>
            <w:tcW w:w="5796" w:type="dxa"/>
          </w:tcPr>
          <w:p w14:paraId="3F5B8724" w14:textId="1B750AF3" w:rsidR="00655508" w:rsidRPr="00CA06E7" w:rsidRDefault="00655508" w:rsidP="00602C81">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Matt Deskins</w:t>
            </w:r>
            <w:r>
              <w:rPr>
                <w:rFonts w:ascii="Arial" w:hAnsi="Arial" w:cs="Arial"/>
                <w:sz w:val="22"/>
                <w:szCs w:val="22"/>
              </w:rPr>
              <w:fldChar w:fldCharType="end"/>
            </w:r>
            <w:bookmarkEnd w:id="31"/>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32" w:name="Text22"/>
            <w:r w:rsidRPr="00CA06E7">
              <w:rPr>
                <w:rFonts w:ascii="Arial" w:hAnsi="Arial" w:cs="Arial"/>
                <w:sz w:val="22"/>
                <w:szCs w:val="22"/>
              </w:rPr>
              <w:instrText xml:space="preserve"> FORMTEXT </w:instrText>
            </w:r>
            <w:r w:rsidR="000B5CB5">
              <w:rPr>
                <w:rFonts w:ascii="Arial" w:hAnsi="Arial" w:cs="Arial"/>
                <w:sz w:val="22"/>
                <w:szCs w:val="22"/>
              </w:rPr>
            </w:r>
            <w:r w:rsidR="000B5CB5">
              <w:rPr>
                <w:rFonts w:ascii="Arial" w:hAnsi="Arial" w:cs="Arial"/>
                <w:sz w:val="22"/>
                <w:szCs w:val="22"/>
              </w:rPr>
              <w:fldChar w:fldCharType="separate"/>
            </w:r>
            <w:r w:rsidRPr="00CA06E7">
              <w:rPr>
                <w:rFonts w:ascii="Arial" w:hAnsi="Arial" w:cs="Arial"/>
                <w:sz w:val="22"/>
                <w:szCs w:val="22"/>
              </w:rPr>
              <w:fldChar w:fldCharType="end"/>
            </w:r>
            <w:bookmarkEnd w:id="32"/>
            <w:r w:rsidRPr="00CA06E7">
              <w:rPr>
                <w:rFonts w:ascii="Arial" w:hAnsi="Arial" w:cs="Arial"/>
                <w:sz w:val="22"/>
                <w:szCs w:val="22"/>
              </w:rPr>
              <w:t xml:space="preserve">, </w:t>
            </w:r>
            <w:bookmarkStart w:id="33" w:name="Text29"/>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Environmental Quality Analyst</w:t>
            </w:r>
            <w:r>
              <w:rPr>
                <w:rFonts w:ascii="Arial" w:hAnsi="Arial" w:cs="Arial"/>
                <w:sz w:val="22"/>
                <w:szCs w:val="22"/>
              </w:rPr>
              <w:fldChar w:fldCharType="end"/>
            </w:r>
            <w:bookmarkEnd w:id="33"/>
          </w:p>
          <w:p w14:paraId="355C4F2A" w14:textId="3C3557E1" w:rsidR="00655508" w:rsidRDefault="00655508" w:rsidP="00602C81">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269-567-3542</w:t>
            </w:r>
            <w:r w:rsidRPr="00CA06E7">
              <w:rPr>
                <w:rFonts w:ascii="Arial" w:hAnsi="Arial" w:cs="Arial"/>
                <w:sz w:val="22"/>
                <w:szCs w:val="22"/>
              </w:rPr>
              <w:fldChar w:fldCharType="end"/>
            </w:r>
          </w:p>
        </w:tc>
      </w:tr>
    </w:tbl>
    <w:p w14:paraId="427309BB" w14:textId="77777777" w:rsidR="00655508" w:rsidRDefault="00655508">
      <w:pPr>
        <w:jc w:val="both"/>
        <w:rPr>
          <w:rFonts w:ascii="Arial" w:hAnsi="Arial"/>
          <w:sz w:val="22"/>
        </w:rPr>
      </w:pPr>
    </w:p>
    <w:p w14:paraId="52493362" w14:textId="77777777" w:rsidR="00655508" w:rsidRDefault="00655508">
      <w:pPr>
        <w:rPr>
          <w:rFonts w:ascii="Arial" w:hAnsi="Arial"/>
          <w:b/>
          <w:sz w:val="22"/>
          <w:u w:val="single"/>
        </w:rPr>
      </w:pPr>
      <w:bookmarkStart w:id="34" w:name="_Toc482691123"/>
      <w:r>
        <w:rPr>
          <w:rFonts w:ascii="Arial" w:hAnsi="Arial"/>
          <w:b/>
          <w:sz w:val="22"/>
          <w:u w:val="single"/>
        </w:rPr>
        <w:t>Summary of Pertinent Comments</w:t>
      </w:r>
      <w:bookmarkEnd w:id="34"/>
    </w:p>
    <w:p w14:paraId="5D451862" w14:textId="77777777" w:rsidR="00655508" w:rsidRDefault="00655508">
      <w:pPr>
        <w:rPr>
          <w:rFonts w:ascii="Arial" w:hAnsi="Arial"/>
          <w:b/>
          <w:sz w:val="22"/>
          <w:u w:val="single"/>
        </w:rPr>
      </w:pPr>
    </w:p>
    <w:p w14:paraId="3EC54304" w14:textId="77777777" w:rsidR="00655508" w:rsidRDefault="00655508">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0B5CB5">
        <w:rPr>
          <w:rFonts w:ascii="Arial" w:hAnsi="Arial"/>
          <w:sz w:val="22"/>
        </w:rPr>
      </w:r>
      <w:r w:rsidR="000B5CB5">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30A8BB02" w14:textId="77777777" w:rsidR="00655508" w:rsidRDefault="00655508">
      <w:pPr>
        <w:rPr>
          <w:rFonts w:ascii="Arial" w:hAnsi="Arial"/>
          <w:sz w:val="22"/>
        </w:rPr>
      </w:pPr>
    </w:p>
    <w:p w14:paraId="59199A36" w14:textId="0B61286F" w:rsidR="00655508" w:rsidRDefault="00655508">
      <w:pPr>
        <w:rPr>
          <w:rFonts w:ascii="Arial" w:hAnsi="Arial"/>
          <w:b/>
          <w:sz w:val="22"/>
          <w:u w:val="single"/>
        </w:rPr>
      </w:pPr>
      <w:bookmarkStart w:id="35" w:name="_Toc482691124"/>
      <w:r>
        <w:rPr>
          <w:rFonts w:ascii="Arial" w:hAnsi="Arial"/>
          <w:b/>
          <w:sz w:val="22"/>
          <w:u w:val="single"/>
        </w:rPr>
        <w:t xml:space="preserve">Changes to the </w:t>
      </w:r>
      <w:r w:rsidRPr="00602C81">
        <w:rPr>
          <w:rFonts w:ascii="Arial" w:hAnsi="Arial" w:cs="Arial"/>
          <w:b/>
          <w:sz w:val="22"/>
          <w:szCs w:val="22"/>
          <w:u w:val="single"/>
        </w:rPr>
        <w:fldChar w:fldCharType="begin">
          <w:ffData>
            <w:name w:val="Text19"/>
            <w:enabled/>
            <w:calcOnExit w:val="0"/>
            <w:statusText w:type="text" w:val="Enter the ROP issuance date."/>
            <w:textInput>
              <w:default w:val="{DATE}"/>
            </w:textInput>
          </w:ffData>
        </w:fldChar>
      </w:r>
      <w:r w:rsidRPr="00602C81">
        <w:rPr>
          <w:rFonts w:ascii="Arial" w:hAnsi="Arial" w:cs="Arial"/>
          <w:b/>
          <w:sz w:val="22"/>
          <w:szCs w:val="22"/>
          <w:u w:val="single"/>
        </w:rPr>
        <w:instrText xml:space="preserve"> FORMTEXT </w:instrText>
      </w:r>
      <w:r w:rsidRPr="00602C81">
        <w:rPr>
          <w:rFonts w:ascii="Arial" w:hAnsi="Arial" w:cs="Arial"/>
          <w:b/>
          <w:sz w:val="22"/>
          <w:szCs w:val="22"/>
          <w:u w:val="single"/>
        </w:rPr>
      </w:r>
      <w:r w:rsidRPr="00602C81">
        <w:rPr>
          <w:rFonts w:ascii="Arial" w:hAnsi="Arial" w:cs="Arial"/>
          <w:b/>
          <w:sz w:val="22"/>
          <w:szCs w:val="22"/>
          <w:u w:val="single"/>
        </w:rPr>
        <w:fldChar w:fldCharType="separate"/>
      </w:r>
      <w:r>
        <w:rPr>
          <w:rFonts w:ascii="Arial" w:hAnsi="Arial" w:cs="Arial"/>
          <w:b/>
          <w:sz w:val="22"/>
          <w:szCs w:val="22"/>
          <w:u w:val="single"/>
        </w:rPr>
        <w:t>July 22, 2019</w:t>
      </w:r>
      <w:r w:rsidRPr="00602C81">
        <w:rPr>
          <w:rFonts w:ascii="Arial" w:hAnsi="Arial" w:cs="Arial"/>
          <w:b/>
          <w:sz w:val="22"/>
          <w:szCs w:val="22"/>
          <w:u w:val="single"/>
        </w:rPr>
        <w:fldChar w:fldCharType="end"/>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0B5CB5">
        <w:rPr>
          <w:rFonts w:ascii="Arial" w:hAnsi="Arial"/>
          <w:b/>
          <w:sz w:val="22"/>
          <w:u w:val="single"/>
        </w:rPr>
      </w:r>
      <w:r w:rsidR="000B5CB5">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35"/>
    </w:p>
    <w:p w14:paraId="463DDDFD" w14:textId="77777777" w:rsidR="00655508" w:rsidRDefault="00655508">
      <w:pPr>
        <w:rPr>
          <w:rFonts w:ascii="Arial" w:hAnsi="Arial"/>
          <w:b/>
          <w:sz w:val="22"/>
        </w:rPr>
      </w:pPr>
    </w:p>
    <w:p w14:paraId="4E79FA9E" w14:textId="77777777" w:rsidR="00655508" w:rsidRDefault="00655508">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0B5CB5">
        <w:rPr>
          <w:rFonts w:ascii="Arial" w:hAnsi="Arial"/>
          <w:sz w:val="22"/>
        </w:rPr>
      </w:r>
      <w:r w:rsidR="000B5CB5">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389052B8" w14:textId="77777777" w:rsidR="00655508" w:rsidRDefault="00655508">
      <w:pPr>
        <w:rPr>
          <w:rFonts w:ascii="Arial" w:hAnsi="Arial"/>
          <w:sz w:val="22"/>
        </w:rPr>
      </w:pPr>
    </w:p>
    <w:sectPr w:rsidR="00655508">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2F944" w14:textId="77777777" w:rsidR="0070561D" w:rsidRDefault="0070561D">
      <w:r>
        <w:separator/>
      </w:r>
    </w:p>
  </w:endnote>
  <w:endnote w:type="continuationSeparator" w:id="0">
    <w:p w14:paraId="0C8FBFCE" w14:textId="77777777" w:rsidR="0070561D" w:rsidRDefault="0070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F94D2" w14:textId="77777777" w:rsidR="0070561D" w:rsidRPr="00F847D5" w:rsidRDefault="0070561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2B22F" w14:textId="77777777" w:rsidR="0070561D" w:rsidRPr="00F847D5" w:rsidRDefault="0070561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6B3AB41D" w14:textId="77777777" w:rsidR="0070561D" w:rsidRPr="0014659D" w:rsidRDefault="0070561D"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1</w:t>
    </w:r>
    <w:r w:rsidRPr="0014659D">
      <w:rPr>
        <w:rStyle w:val="PageNumber"/>
        <w:rFonts w:ascii="Arial" w:hAnsi="Arial"/>
        <w:sz w:val="16"/>
        <w:szCs w:val="16"/>
      </w:rPr>
      <w:t>/</w:t>
    </w:r>
    <w:r>
      <w:rPr>
        <w:rStyle w:val="PageNumber"/>
        <w:rFonts w:ascii="Arial" w:hAnsi="Arial"/>
        <w:sz w:val="16"/>
        <w:szCs w:val="16"/>
      </w:rPr>
      <w:t>16</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E9756" w14:textId="77777777" w:rsidR="0070561D" w:rsidRDefault="0070561D">
      <w:r>
        <w:separator/>
      </w:r>
    </w:p>
  </w:footnote>
  <w:footnote w:type="continuationSeparator" w:id="0">
    <w:p w14:paraId="299E5E07" w14:textId="77777777" w:rsidR="0070561D" w:rsidRDefault="00705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3A65A" w14:textId="77777777" w:rsidR="0070561D" w:rsidRPr="00135426" w:rsidRDefault="0070561D">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38"/>
    <w:rsid w:val="0000071F"/>
    <w:rsid w:val="00002399"/>
    <w:rsid w:val="00010B28"/>
    <w:rsid w:val="0001165D"/>
    <w:rsid w:val="000135AB"/>
    <w:rsid w:val="00013B2D"/>
    <w:rsid w:val="00015B63"/>
    <w:rsid w:val="00015BCA"/>
    <w:rsid w:val="00015E48"/>
    <w:rsid w:val="00022808"/>
    <w:rsid w:val="000237D9"/>
    <w:rsid w:val="0002430E"/>
    <w:rsid w:val="0002548F"/>
    <w:rsid w:val="00026AB8"/>
    <w:rsid w:val="00026FE4"/>
    <w:rsid w:val="0003106B"/>
    <w:rsid w:val="0003136C"/>
    <w:rsid w:val="00033B14"/>
    <w:rsid w:val="00034F9E"/>
    <w:rsid w:val="00035898"/>
    <w:rsid w:val="00036C22"/>
    <w:rsid w:val="00044E0B"/>
    <w:rsid w:val="00046573"/>
    <w:rsid w:val="0004693A"/>
    <w:rsid w:val="00053310"/>
    <w:rsid w:val="00057978"/>
    <w:rsid w:val="00060FD0"/>
    <w:rsid w:val="00070B20"/>
    <w:rsid w:val="00075990"/>
    <w:rsid w:val="00082A06"/>
    <w:rsid w:val="00083979"/>
    <w:rsid w:val="00086493"/>
    <w:rsid w:val="000901C4"/>
    <w:rsid w:val="0009079D"/>
    <w:rsid w:val="000A3504"/>
    <w:rsid w:val="000A463D"/>
    <w:rsid w:val="000C1531"/>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1D6D"/>
    <w:rsid w:val="00102B51"/>
    <w:rsid w:val="0010361E"/>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075A7"/>
    <w:rsid w:val="00222544"/>
    <w:rsid w:val="002229BE"/>
    <w:rsid w:val="00226144"/>
    <w:rsid w:val="00226BBE"/>
    <w:rsid w:val="0022752F"/>
    <w:rsid w:val="002315E7"/>
    <w:rsid w:val="00231A25"/>
    <w:rsid w:val="0023247F"/>
    <w:rsid w:val="00237F04"/>
    <w:rsid w:val="00250171"/>
    <w:rsid w:val="0025199F"/>
    <w:rsid w:val="002519D9"/>
    <w:rsid w:val="00252680"/>
    <w:rsid w:val="00255E2E"/>
    <w:rsid w:val="00262557"/>
    <w:rsid w:val="002728F4"/>
    <w:rsid w:val="00273E90"/>
    <w:rsid w:val="002745BB"/>
    <w:rsid w:val="00283DF7"/>
    <w:rsid w:val="00284660"/>
    <w:rsid w:val="00286FA8"/>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12D4"/>
    <w:rsid w:val="002C2020"/>
    <w:rsid w:val="002C652F"/>
    <w:rsid w:val="002D06FC"/>
    <w:rsid w:val="002D10C6"/>
    <w:rsid w:val="002D148E"/>
    <w:rsid w:val="002D6ACE"/>
    <w:rsid w:val="002E0E12"/>
    <w:rsid w:val="002E6C68"/>
    <w:rsid w:val="002F0CC3"/>
    <w:rsid w:val="002F13C4"/>
    <w:rsid w:val="002F1D39"/>
    <w:rsid w:val="002F5B86"/>
    <w:rsid w:val="003023FC"/>
    <w:rsid w:val="00302FA1"/>
    <w:rsid w:val="003049AC"/>
    <w:rsid w:val="003061C0"/>
    <w:rsid w:val="00306FD5"/>
    <w:rsid w:val="00310006"/>
    <w:rsid w:val="0031080C"/>
    <w:rsid w:val="003173E8"/>
    <w:rsid w:val="00326BEC"/>
    <w:rsid w:val="00333AE9"/>
    <w:rsid w:val="00335641"/>
    <w:rsid w:val="00337750"/>
    <w:rsid w:val="00345D9F"/>
    <w:rsid w:val="0034680F"/>
    <w:rsid w:val="00347E5D"/>
    <w:rsid w:val="00350573"/>
    <w:rsid w:val="00351C2A"/>
    <w:rsid w:val="00351F7C"/>
    <w:rsid w:val="00354260"/>
    <w:rsid w:val="0035586A"/>
    <w:rsid w:val="00355F38"/>
    <w:rsid w:val="00361F8F"/>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7761"/>
    <w:rsid w:val="00441393"/>
    <w:rsid w:val="00443561"/>
    <w:rsid w:val="00444D94"/>
    <w:rsid w:val="00444F0F"/>
    <w:rsid w:val="00445883"/>
    <w:rsid w:val="00451C04"/>
    <w:rsid w:val="004541F4"/>
    <w:rsid w:val="00455F45"/>
    <w:rsid w:val="004628A4"/>
    <w:rsid w:val="004670B5"/>
    <w:rsid w:val="00470765"/>
    <w:rsid w:val="00474ADF"/>
    <w:rsid w:val="00474C32"/>
    <w:rsid w:val="00475BD8"/>
    <w:rsid w:val="00475CB3"/>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2B4B"/>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4B6"/>
    <w:rsid w:val="005A054B"/>
    <w:rsid w:val="005A1999"/>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600D78"/>
    <w:rsid w:val="0060352A"/>
    <w:rsid w:val="00604E76"/>
    <w:rsid w:val="006051CB"/>
    <w:rsid w:val="00610D52"/>
    <w:rsid w:val="00611F67"/>
    <w:rsid w:val="0061223B"/>
    <w:rsid w:val="006138D1"/>
    <w:rsid w:val="00615035"/>
    <w:rsid w:val="00615F8C"/>
    <w:rsid w:val="00616FFF"/>
    <w:rsid w:val="00621F23"/>
    <w:rsid w:val="006240B1"/>
    <w:rsid w:val="006335CA"/>
    <w:rsid w:val="00633724"/>
    <w:rsid w:val="006414DE"/>
    <w:rsid w:val="00644884"/>
    <w:rsid w:val="00644FAC"/>
    <w:rsid w:val="006461E5"/>
    <w:rsid w:val="00647809"/>
    <w:rsid w:val="00654F9E"/>
    <w:rsid w:val="006552A6"/>
    <w:rsid w:val="00655508"/>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12AA"/>
    <w:rsid w:val="006C5DF1"/>
    <w:rsid w:val="006D2333"/>
    <w:rsid w:val="006D7383"/>
    <w:rsid w:val="006E04EE"/>
    <w:rsid w:val="006E3E47"/>
    <w:rsid w:val="006F1886"/>
    <w:rsid w:val="006F61D2"/>
    <w:rsid w:val="006F6CB5"/>
    <w:rsid w:val="00701F63"/>
    <w:rsid w:val="0070306D"/>
    <w:rsid w:val="00703588"/>
    <w:rsid w:val="00703F50"/>
    <w:rsid w:val="0070561D"/>
    <w:rsid w:val="00710154"/>
    <w:rsid w:val="00710F06"/>
    <w:rsid w:val="007129B8"/>
    <w:rsid w:val="007140AB"/>
    <w:rsid w:val="00716DF1"/>
    <w:rsid w:val="007174AF"/>
    <w:rsid w:val="00726518"/>
    <w:rsid w:val="00735CD9"/>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640A"/>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0F18"/>
    <w:rsid w:val="008D30F9"/>
    <w:rsid w:val="008D628D"/>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E38"/>
    <w:rsid w:val="00910FEA"/>
    <w:rsid w:val="009158BE"/>
    <w:rsid w:val="00923129"/>
    <w:rsid w:val="00923ADB"/>
    <w:rsid w:val="00923ED1"/>
    <w:rsid w:val="00935F15"/>
    <w:rsid w:val="0094046A"/>
    <w:rsid w:val="00943279"/>
    <w:rsid w:val="009447FB"/>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87DC2"/>
    <w:rsid w:val="00991BCF"/>
    <w:rsid w:val="00991F5C"/>
    <w:rsid w:val="00995DE1"/>
    <w:rsid w:val="009970EC"/>
    <w:rsid w:val="009A000C"/>
    <w:rsid w:val="009A58E1"/>
    <w:rsid w:val="009A5F7D"/>
    <w:rsid w:val="009A6697"/>
    <w:rsid w:val="009A6835"/>
    <w:rsid w:val="009B2268"/>
    <w:rsid w:val="009B3617"/>
    <w:rsid w:val="009B6BF7"/>
    <w:rsid w:val="009C19C6"/>
    <w:rsid w:val="009C4E62"/>
    <w:rsid w:val="009C5CE5"/>
    <w:rsid w:val="009C76F1"/>
    <w:rsid w:val="009D0196"/>
    <w:rsid w:val="009D0C37"/>
    <w:rsid w:val="009D5EBC"/>
    <w:rsid w:val="009E10CB"/>
    <w:rsid w:val="009E2122"/>
    <w:rsid w:val="009E4796"/>
    <w:rsid w:val="009F0BB4"/>
    <w:rsid w:val="009F3B2B"/>
    <w:rsid w:val="009F584A"/>
    <w:rsid w:val="00A0363B"/>
    <w:rsid w:val="00A04B84"/>
    <w:rsid w:val="00A05E44"/>
    <w:rsid w:val="00A1192D"/>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96D"/>
    <w:rsid w:val="00A67F55"/>
    <w:rsid w:val="00A711AB"/>
    <w:rsid w:val="00A73320"/>
    <w:rsid w:val="00A757D5"/>
    <w:rsid w:val="00A75C83"/>
    <w:rsid w:val="00A82D08"/>
    <w:rsid w:val="00A85B58"/>
    <w:rsid w:val="00A8755E"/>
    <w:rsid w:val="00A94AEF"/>
    <w:rsid w:val="00A9700A"/>
    <w:rsid w:val="00AB1054"/>
    <w:rsid w:val="00AB1DA1"/>
    <w:rsid w:val="00AB574A"/>
    <w:rsid w:val="00AB5A05"/>
    <w:rsid w:val="00AB6853"/>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22FA"/>
    <w:rsid w:val="00B14619"/>
    <w:rsid w:val="00B17134"/>
    <w:rsid w:val="00B17711"/>
    <w:rsid w:val="00B20017"/>
    <w:rsid w:val="00B20A6D"/>
    <w:rsid w:val="00B2681D"/>
    <w:rsid w:val="00B3117B"/>
    <w:rsid w:val="00B333DF"/>
    <w:rsid w:val="00B336B9"/>
    <w:rsid w:val="00B37F1A"/>
    <w:rsid w:val="00B45992"/>
    <w:rsid w:val="00B47A55"/>
    <w:rsid w:val="00B50C3F"/>
    <w:rsid w:val="00B526AF"/>
    <w:rsid w:val="00B547BF"/>
    <w:rsid w:val="00B54C93"/>
    <w:rsid w:val="00B63414"/>
    <w:rsid w:val="00B66B39"/>
    <w:rsid w:val="00B72733"/>
    <w:rsid w:val="00B73643"/>
    <w:rsid w:val="00B83795"/>
    <w:rsid w:val="00B91559"/>
    <w:rsid w:val="00B922A0"/>
    <w:rsid w:val="00B936B3"/>
    <w:rsid w:val="00BB20D6"/>
    <w:rsid w:val="00BB3412"/>
    <w:rsid w:val="00BB4D1B"/>
    <w:rsid w:val="00BC2705"/>
    <w:rsid w:val="00BC2A89"/>
    <w:rsid w:val="00BC4F1E"/>
    <w:rsid w:val="00BC5143"/>
    <w:rsid w:val="00BC5A54"/>
    <w:rsid w:val="00BD0797"/>
    <w:rsid w:val="00BD0E65"/>
    <w:rsid w:val="00BD2DFE"/>
    <w:rsid w:val="00BD7123"/>
    <w:rsid w:val="00BE5F90"/>
    <w:rsid w:val="00BF0AE6"/>
    <w:rsid w:val="00C0589B"/>
    <w:rsid w:val="00C113BC"/>
    <w:rsid w:val="00C12BAA"/>
    <w:rsid w:val="00C205E5"/>
    <w:rsid w:val="00C23A6C"/>
    <w:rsid w:val="00C24C83"/>
    <w:rsid w:val="00C260E0"/>
    <w:rsid w:val="00C32CBF"/>
    <w:rsid w:val="00C35E94"/>
    <w:rsid w:val="00C407C8"/>
    <w:rsid w:val="00C41158"/>
    <w:rsid w:val="00C47F6C"/>
    <w:rsid w:val="00C501AE"/>
    <w:rsid w:val="00C50355"/>
    <w:rsid w:val="00C512CC"/>
    <w:rsid w:val="00C54ADE"/>
    <w:rsid w:val="00C6059C"/>
    <w:rsid w:val="00C61A82"/>
    <w:rsid w:val="00C62070"/>
    <w:rsid w:val="00C6451A"/>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32B"/>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2C38"/>
    <w:rsid w:val="00CD32D9"/>
    <w:rsid w:val="00CD3E7C"/>
    <w:rsid w:val="00CD4D79"/>
    <w:rsid w:val="00CD6A10"/>
    <w:rsid w:val="00CD71F7"/>
    <w:rsid w:val="00CE1538"/>
    <w:rsid w:val="00CE5FB0"/>
    <w:rsid w:val="00CE65B2"/>
    <w:rsid w:val="00CF37B7"/>
    <w:rsid w:val="00D01DA5"/>
    <w:rsid w:val="00D0289A"/>
    <w:rsid w:val="00D04321"/>
    <w:rsid w:val="00D05485"/>
    <w:rsid w:val="00D122B6"/>
    <w:rsid w:val="00D151D6"/>
    <w:rsid w:val="00D17D48"/>
    <w:rsid w:val="00D22B42"/>
    <w:rsid w:val="00D26941"/>
    <w:rsid w:val="00D30940"/>
    <w:rsid w:val="00D32088"/>
    <w:rsid w:val="00D325DF"/>
    <w:rsid w:val="00D34A15"/>
    <w:rsid w:val="00D364A2"/>
    <w:rsid w:val="00D42E06"/>
    <w:rsid w:val="00D43A9A"/>
    <w:rsid w:val="00D43EB9"/>
    <w:rsid w:val="00D5459C"/>
    <w:rsid w:val="00D56A7F"/>
    <w:rsid w:val="00D57666"/>
    <w:rsid w:val="00D57EFB"/>
    <w:rsid w:val="00D63D29"/>
    <w:rsid w:val="00D75A5C"/>
    <w:rsid w:val="00D75CF1"/>
    <w:rsid w:val="00D81EA9"/>
    <w:rsid w:val="00D84FCD"/>
    <w:rsid w:val="00D91784"/>
    <w:rsid w:val="00D917CF"/>
    <w:rsid w:val="00D923A0"/>
    <w:rsid w:val="00D93BF5"/>
    <w:rsid w:val="00D93FAC"/>
    <w:rsid w:val="00D95393"/>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4A14"/>
    <w:rsid w:val="00DE6BD6"/>
    <w:rsid w:val="00DE6E0D"/>
    <w:rsid w:val="00DF00D6"/>
    <w:rsid w:val="00DF46AD"/>
    <w:rsid w:val="00DF6578"/>
    <w:rsid w:val="00DF7BBC"/>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907F1"/>
    <w:rsid w:val="00E94CDE"/>
    <w:rsid w:val="00EA38D1"/>
    <w:rsid w:val="00EA42F9"/>
    <w:rsid w:val="00EB17D6"/>
    <w:rsid w:val="00EC093E"/>
    <w:rsid w:val="00EC0D9E"/>
    <w:rsid w:val="00EC142A"/>
    <w:rsid w:val="00EC23F8"/>
    <w:rsid w:val="00EC3E3E"/>
    <w:rsid w:val="00EC528A"/>
    <w:rsid w:val="00ED4100"/>
    <w:rsid w:val="00ED6114"/>
    <w:rsid w:val="00EE0520"/>
    <w:rsid w:val="00EE6056"/>
    <w:rsid w:val="00EE6CC6"/>
    <w:rsid w:val="00EF03C5"/>
    <w:rsid w:val="00EF05C3"/>
    <w:rsid w:val="00EF0691"/>
    <w:rsid w:val="00EF2269"/>
    <w:rsid w:val="00EF28E8"/>
    <w:rsid w:val="00EF52AE"/>
    <w:rsid w:val="00EF79CE"/>
    <w:rsid w:val="00F05C88"/>
    <w:rsid w:val="00F11255"/>
    <w:rsid w:val="00F124E0"/>
    <w:rsid w:val="00F12D9F"/>
    <w:rsid w:val="00F15946"/>
    <w:rsid w:val="00F17985"/>
    <w:rsid w:val="00F208FE"/>
    <w:rsid w:val="00F21DBA"/>
    <w:rsid w:val="00F23D8B"/>
    <w:rsid w:val="00F27AF7"/>
    <w:rsid w:val="00F30ACB"/>
    <w:rsid w:val="00F311DD"/>
    <w:rsid w:val="00F3515D"/>
    <w:rsid w:val="00F352E6"/>
    <w:rsid w:val="00F37731"/>
    <w:rsid w:val="00F37B82"/>
    <w:rsid w:val="00F41E50"/>
    <w:rsid w:val="00F477A5"/>
    <w:rsid w:val="00F478F0"/>
    <w:rsid w:val="00F5342E"/>
    <w:rsid w:val="00F545EB"/>
    <w:rsid w:val="00F546FE"/>
    <w:rsid w:val="00F55032"/>
    <w:rsid w:val="00F63D7B"/>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2CA0"/>
    <w:rsid w:val="00FE6510"/>
    <w:rsid w:val="00FE657E"/>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4817"/>
    <o:shapelayout v:ext="edit">
      <o:idmap v:ext="edit" data="1"/>
    </o:shapelayout>
  </w:shapeDefaults>
  <w:decimalSymbol w:val="."/>
  <w:listSeparator w:val=","/>
  <w14:docId w14:val="07C16670"/>
  <w15:chartTrackingRefBased/>
  <w15:docId w15:val="{9D6B3291-24E9-472E-BE17-E977E754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AE78E-037A-4F15-BF32-745955489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51</TotalTime>
  <Pages>10</Pages>
  <Words>2910</Words>
  <Characters>16801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19672</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Cosier, Dina (DEQ)</dc:creator>
  <cp:keywords>AQD-AIR-ROP-TITLE V, Staff Report</cp:keywords>
  <dc:description>SharePoint Program Category: ROP Related Templates</dc:description>
  <cp:lastModifiedBy>Cosier, Dina (EGLE)</cp:lastModifiedBy>
  <cp:revision>5</cp:revision>
  <cp:lastPrinted>2019-10-18T17:15:00Z</cp:lastPrinted>
  <dcterms:created xsi:type="dcterms:W3CDTF">2019-10-14T14:28:00Z</dcterms:created>
  <dcterms:modified xsi:type="dcterms:W3CDTF">2019-10-18T17:54:00Z</dcterms:modified>
  <cp:category>Permits</cp:category>
</cp:coreProperties>
</file>