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3D0E" w14:textId="77777777" w:rsidR="00AF4326" w:rsidRDefault="00D421D9">
      <w:pPr>
        <w:pStyle w:val="Header"/>
        <w:tabs>
          <w:tab w:val="clear" w:pos="4320"/>
          <w:tab w:val="clear" w:pos="8640"/>
        </w:tabs>
        <w:rPr>
          <w:rFonts w:ascii="Arial" w:hAnsi="Arial"/>
          <w:sz w:val="18"/>
        </w:rPr>
      </w:pPr>
      <w:r>
        <w:rPr>
          <w:rFonts w:ascii="Arial" w:hAnsi="Arial"/>
          <w:sz w:val="18"/>
        </w:rPr>
        <w:t xml:space="preserve"> </w:t>
      </w:r>
    </w:p>
    <w:tbl>
      <w:tblPr>
        <w:tblW w:w="10440" w:type="dxa"/>
        <w:tblInd w:w="18" w:type="dxa"/>
        <w:tblLayout w:type="fixed"/>
        <w:tblLook w:val="0000" w:firstRow="0" w:lastRow="0" w:firstColumn="0" w:lastColumn="0" w:noHBand="0" w:noVBand="0"/>
      </w:tblPr>
      <w:tblGrid>
        <w:gridCol w:w="2250"/>
        <w:gridCol w:w="5670"/>
        <w:gridCol w:w="2520"/>
      </w:tblGrid>
      <w:tr w:rsidR="00D83548" w:rsidRPr="00D83548" w14:paraId="58DDC976" w14:textId="77777777" w:rsidTr="00A46D3F">
        <w:tc>
          <w:tcPr>
            <w:tcW w:w="2250" w:type="dxa"/>
          </w:tcPr>
          <w:p w14:paraId="35EFF497" w14:textId="77777777" w:rsidR="00AF4326" w:rsidRPr="00D83548" w:rsidRDefault="00AF4326">
            <w:pPr>
              <w:jc w:val="center"/>
              <w:rPr>
                <w:rFonts w:ascii="Arial" w:hAnsi="Arial"/>
                <w:sz w:val="16"/>
              </w:rPr>
            </w:pPr>
          </w:p>
        </w:tc>
        <w:tc>
          <w:tcPr>
            <w:tcW w:w="5670" w:type="dxa"/>
          </w:tcPr>
          <w:p w14:paraId="518708AA" w14:textId="118AE592" w:rsidR="00AF4326" w:rsidRPr="00D83548" w:rsidRDefault="00AF4326" w:rsidP="00135426">
            <w:pPr>
              <w:ind w:left="-108" w:right="-140"/>
              <w:jc w:val="center"/>
              <w:rPr>
                <w:rFonts w:ascii="Arial" w:hAnsi="Arial"/>
              </w:rPr>
            </w:pPr>
            <w:r w:rsidRPr="00D83548">
              <w:rPr>
                <w:rFonts w:ascii="Arial" w:hAnsi="Arial"/>
              </w:rPr>
              <w:t xml:space="preserve">Michigan Department </w:t>
            </w:r>
            <w:r w:rsidR="00444F0F" w:rsidRPr="00D83548">
              <w:rPr>
                <w:rFonts w:ascii="Arial" w:hAnsi="Arial"/>
              </w:rPr>
              <w:t>o</w:t>
            </w:r>
            <w:r w:rsidR="00135426" w:rsidRPr="00D83548">
              <w:rPr>
                <w:rFonts w:ascii="Arial" w:hAnsi="Arial"/>
              </w:rPr>
              <w:t xml:space="preserve">f </w:t>
            </w:r>
            <w:r w:rsidR="00A46D3F" w:rsidRPr="00D83548">
              <w:rPr>
                <w:rFonts w:ascii="Arial" w:hAnsi="Arial"/>
              </w:rPr>
              <w:t>Environment, Great Lakes, and Energy</w:t>
            </w:r>
          </w:p>
          <w:p w14:paraId="44644A5C" w14:textId="77777777" w:rsidR="00AF4326" w:rsidRPr="00D83548" w:rsidRDefault="00AF4326">
            <w:pPr>
              <w:jc w:val="center"/>
              <w:rPr>
                <w:rFonts w:ascii="Arial" w:hAnsi="Arial"/>
                <w:sz w:val="16"/>
              </w:rPr>
            </w:pPr>
            <w:r w:rsidRPr="00D83548">
              <w:rPr>
                <w:rFonts w:ascii="Arial" w:hAnsi="Arial"/>
              </w:rPr>
              <w:t>Air Quality Division</w:t>
            </w:r>
          </w:p>
        </w:tc>
        <w:tc>
          <w:tcPr>
            <w:tcW w:w="2520" w:type="dxa"/>
          </w:tcPr>
          <w:p w14:paraId="568574C7" w14:textId="77777777" w:rsidR="00AF4326" w:rsidRPr="00D83548" w:rsidRDefault="00AF4326">
            <w:pPr>
              <w:jc w:val="center"/>
              <w:rPr>
                <w:rFonts w:ascii="Arial" w:hAnsi="Arial"/>
                <w:b/>
                <w:sz w:val="24"/>
              </w:rPr>
            </w:pPr>
          </w:p>
        </w:tc>
      </w:tr>
      <w:tr w:rsidR="00D83548" w:rsidRPr="00D83548" w14:paraId="637E08B0" w14:textId="77777777" w:rsidTr="00A46D3F">
        <w:trPr>
          <w:cantSplit/>
          <w:trHeight w:val="146"/>
        </w:trPr>
        <w:tc>
          <w:tcPr>
            <w:tcW w:w="2250" w:type="dxa"/>
          </w:tcPr>
          <w:p w14:paraId="4F86A588" w14:textId="77777777" w:rsidR="00AF4326" w:rsidRPr="00D83548" w:rsidRDefault="00AF4326">
            <w:pPr>
              <w:pStyle w:val="Header"/>
              <w:jc w:val="center"/>
              <w:rPr>
                <w:rFonts w:ascii="Arial" w:hAnsi="Arial"/>
                <w:b/>
                <w:sz w:val="16"/>
              </w:rPr>
            </w:pPr>
            <w:r w:rsidRPr="00D83548">
              <w:rPr>
                <w:rFonts w:ascii="Arial" w:hAnsi="Arial"/>
                <w:b/>
                <w:sz w:val="16"/>
              </w:rPr>
              <w:t>State Registration Number</w:t>
            </w:r>
          </w:p>
        </w:tc>
        <w:tc>
          <w:tcPr>
            <w:tcW w:w="5670" w:type="dxa"/>
          </w:tcPr>
          <w:p w14:paraId="7B89414C" w14:textId="77777777" w:rsidR="00AF4326" w:rsidRPr="00D83548" w:rsidRDefault="00AF4326">
            <w:pPr>
              <w:pStyle w:val="Header"/>
              <w:jc w:val="center"/>
              <w:rPr>
                <w:rFonts w:ascii="Arial" w:hAnsi="Arial"/>
                <w:b/>
                <w:sz w:val="28"/>
              </w:rPr>
            </w:pPr>
            <w:r w:rsidRPr="00D83548">
              <w:rPr>
                <w:rFonts w:ascii="Arial" w:hAnsi="Arial"/>
                <w:b/>
                <w:sz w:val="28"/>
              </w:rPr>
              <w:t>RENEWABLE OPERATING PERMIT</w:t>
            </w:r>
          </w:p>
        </w:tc>
        <w:tc>
          <w:tcPr>
            <w:tcW w:w="2520" w:type="dxa"/>
          </w:tcPr>
          <w:p w14:paraId="5B9AFA37" w14:textId="77777777" w:rsidR="00AF4326" w:rsidRPr="00D83548" w:rsidRDefault="00DB5924" w:rsidP="00AD754F">
            <w:pPr>
              <w:jc w:val="center"/>
              <w:rPr>
                <w:rFonts w:ascii="Arial" w:hAnsi="Arial"/>
                <w:b/>
                <w:sz w:val="16"/>
              </w:rPr>
            </w:pPr>
            <w:smartTag w:uri="urn:schemas-microsoft-com:office:smarttags" w:element="stockticker">
              <w:r w:rsidRPr="00D83548">
                <w:rPr>
                  <w:rFonts w:ascii="Arial" w:hAnsi="Arial"/>
                  <w:b/>
                  <w:sz w:val="16"/>
                </w:rPr>
                <w:t>ROP</w:t>
              </w:r>
            </w:smartTag>
            <w:r w:rsidR="00AF4326" w:rsidRPr="00D83548">
              <w:rPr>
                <w:rFonts w:ascii="Arial" w:hAnsi="Arial"/>
                <w:b/>
                <w:sz w:val="16"/>
              </w:rPr>
              <w:t xml:space="preserve"> Number</w:t>
            </w:r>
          </w:p>
        </w:tc>
      </w:tr>
      <w:tr w:rsidR="00AF4326" w:rsidRPr="00D83548" w14:paraId="01512D1E" w14:textId="77777777" w:rsidTr="00A46D3F">
        <w:trPr>
          <w:cantSplit/>
          <w:trHeight w:val="145"/>
        </w:trPr>
        <w:tc>
          <w:tcPr>
            <w:tcW w:w="2250" w:type="dxa"/>
          </w:tcPr>
          <w:p w14:paraId="752039AD" w14:textId="77777777" w:rsidR="00AF4326" w:rsidRPr="00D83548" w:rsidRDefault="000A477B" w:rsidP="00004B7B">
            <w:pPr>
              <w:pStyle w:val="Header"/>
              <w:jc w:val="center"/>
              <w:rPr>
                <w:rFonts w:ascii="Arial" w:hAnsi="Arial"/>
                <w:sz w:val="22"/>
                <w:szCs w:val="22"/>
              </w:rPr>
            </w:pPr>
            <w:r w:rsidRPr="00D83548">
              <w:rPr>
                <w:rFonts w:ascii="Arial" w:hAnsi="Arial"/>
                <w:sz w:val="22"/>
              </w:rPr>
              <w:t>N0929</w:t>
            </w:r>
          </w:p>
        </w:tc>
        <w:tc>
          <w:tcPr>
            <w:tcW w:w="5670" w:type="dxa"/>
          </w:tcPr>
          <w:p w14:paraId="705197B5" w14:textId="77777777" w:rsidR="00AF4326" w:rsidRPr="00D83548" w:rsidRDefault="00AF4326">
            <w:pPr>
              <w:jc w:val="center"/>
              <w:rPr>
                <w:rFonts w:ascii="Arial" w:hAnsi="Arial"/>
                <w:b/>
                <w:sz w:val="28"/>
                <w:szCs w:val="28"/>
              </w:rPr>
            </w:pPr>
            <w:r w:rsidRPr="00D83548">
              <w:rPr>
                <w:rFonts w:ascii="Arial" w:hAnsi="Arial"/>
                <w:b/>
                <w:sz w:val="28"/>
                <w:szCs w:val="28"/>
              </w:rPr>
              <w:t>STAFF REPORT</w:t>
            </w:r>
          </w:p>
        </w:tc>
        <w:tc>
          <w:tcPr>
            <w:tcW w:w="2520" w:type="dxa"/>
          </w:tcPr>
          <w:p w14:paraId="0535F052" w14:textId="3F94E5DA" w:rsidR="00AF4326" w:rsidRPr="00D83548" w:rsidRDefault="000A477B" w:rsidP="00004B7B">
            <w:pPr>
              <w:pStyle w:val="Header"/>
              <w:jc w:val="center"/>
              <w:rPr>
                <w:rFonts w:ascii="Arial" w:hAnsi="Arial"/>
                <w:sz w:val="22"/>
                <w:szCs w:val="22"/>
              </w:rPr>
            </w:pPr>
            <w:r w:rsidRPr="00D83548">
              <w:rPr>
                <w:rFonts w:ascii="Arial" w:hAnsi="Arial"/>
                <w:sz w:val="22"/>
                <w:szCs w:val="22"/>
              </w:rPr>
              <w:t>MI-ROP-N0929-20</w:t>
            </w:r>
            <w:r w:rsidR="00677199" w:rsidRPr="00D83548">
              <w:rPr>
                <w:rFonts w:ascii="Arial" w:hAnsi="Arial"/>
                <w:sz w:val="22"/>
                <w:szCs w:val="22"/>
              </w:rPr>
              <w:t>18</w:t>
            </w:r>
            <w:r w:rsidR="009C611E" w:rsidRPr="00D83548">
              <w:rPr>
                <w:rFonts w:ascii="Arial" w:hAnsi="Arial"/>
                <w:sz w:val="22"/>
                <w:szCs w:val="22"/>
              </w:rPr>
              <w:t>a</w:t>
            </w:r>
            <w:r w:rsidR="00982658" w:rsidRPr="00D83548">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D83548">
              <w:rPr>
                <w:rFonts w:ascii="Arial" w:hAnsi="Arial"/>
                <w:sz w:val="22"/>
                <w:szCs w:val="22"/>
              </w:rPr>
              <w:instrText xml:space="preserve"> FORMTEXT </w:instrText>
            </w:r>
            <w:r w:rsidR="0036382C">
              <w:rPr>
                <w:rFonts w:ascii="Arial" w:hAnsi="Arial"/>
                <w:sz w:val="22"/>
                <w:szCs w:val="22"/>
              </w:rPr>
            </w:r>
            <w:r w:rsidR="0036382C">
              <w:rPr>
                <w:rFonts w:ascii="Arial" w:hAnsi="Arial"/>
                <w:sz w:val="22"/>
                <w:szCs w:val="22"/>
              </w:rPr>
              <w:fldChar w:fldCharType="separate"/>
            </w:r>
            <w:r w:rsidR="00982658" w:rsidRPr="00D83548">
              <w:rPr>
                <w:rFonts w:ascii="Arial" w:hAnsi="Arial"/>
                <w:sz w:val="22"/>
                <w:szCs w:val="22"/>
              </w:rPr>
              <w:fldChar w:fldCharType="end"/>
            </w:r>
            <w:bookmarkEnd w:id="0"/>
          </w:p>
        </w:tc>
      </w:tr>
    </w:tbl>
    <w:p w14:paraId="223C9BA3" w14:textId="77777777" w:rsidR="00AF4326" w:rsidRPr="00D83548" w:rsidRDefault="00AF4326">
      <w:pPr>
        <w:rPr>
          <w:rFonts w:ascii="Arial" w:hAnsi="Arial"/>
          <w:sz w:val="14"/>
        </w:rPr>
      </w:pPr>
    </w:p>
    <w:p w14:paraId="0A2B777D" w14:textId="77777777" w:rsidR="00AF4326" w:rsidRPr="00D83548" w:rsidRDefault="00AF4326">
      <w:pPr>
        <w:jc w:val="center"/>
        <w:rPr>
          <w:rFonts w:ascii="Arial" w:hAnsi="Arial"/>
          <w:sz w:val="22"/>
        </w:rPr>
      </w:pPr>
    </w:p>
    <w:p w14:paraId="4093A906" w14:textId="77777777" w:rsidR="003D6C8F" w:rsidRPr="00D83548" w:rsidRDefault="000A477B">
      <w:pPr>
        <w:jc w:val="center"/>
        <w:rPr>
          <w:rFonts w:ascii="Arial" w:hAnsi="Arial"/>
          <w:b/>
          <w:sz w:val="22"/>
        </w:rPr>
      </w:pPr>
      <w:r w:rsidRPr="00D83548">
        <w:rPr>
          <w:rFonts w:ascii="Arial" w:hAnsi="Arial"/>
          <w:b/>
          <w:sz w:val="22"/>
        </w:rPr>
        <w:t>Ford Motor Company - Flat Rock Assembly Plant</w:t>
      </w:r>
    </w:p>
    <w:p w14:paraId="7BC82C9F" w14:textId="77777777" w:rsidR="00AF4326" w:rsidRPr="00D83548" w:rsidRDefault="00AF4326">
      <w:pPr>
        <w:rPr>
          <w:rFonts w:ascii="Arial" w:hAnsi="Arial"/>
          <w:sz w:val="22"/>
        </w:rPr>
      </w:pPr>
    </w:p>
    <w:p w14:paraId="4964C566" w14:textId="77777777" w:rsidR="00AF4326" w:rsidRPr="00D83548" w:rsidRDefault="00AF4326">
      <w:pPr>
        <w:jc w:val="center"/>
        <w:rPr>
          <w:rFonts w:ascii="Arial" w:hAnsi="Arial"/>
          <w:sz w:val="22"/>
        </w:rPr>
      </w:pPr>
    </w:p>
    <w:p w14:paraId="39F5BACA" w14:textId="77777777" w:rsidR="00AF4326" w:rsidRPr="00D83548" w:rsidRDefault="00AF4326">
      <w:pPr>
        <w:jc w:val="center"/>
        <w:rPr>
          <w:rFonts w:ascii="Arial" w:hAnsi="Arial"/>
          <w:sz w:val="22"/>
        </w:rPr>
      </w:pPr>
      <w:smartTag w:uri="urn:schemas-microsoft-com:office:smarttags" w:element="stockticker">
        <w:r w:rsidRPr="00D83548">
          <w:rPr>
            <w:rFonts w:ascii="Arial" w:hAnsi="Arial"/>
            <w:sz w:val="22"/>
          </w:rPr>
          <w:t>SRN</w:t>
        </w:r>
      </w:smartTag>
      <w:r w:rsidRPr="00D83548">
        <w:rPr>
          <w:rFonts w:ascii="Arial" w:hAnsi="Arial"/>
          <w:sz w:val="22"/>
        </w:rPr>
        <w:t xml:space="preserve">: </w:t>
      </w:r>
      <w:r w:rsidR="007F5DF5" w:rsidRPr="00D83548">
        <w:rPr>
          <w:rFonts w:ascii="Arial" w:hAnsi="Arial"/>
          <w:sz w:val="22"/>
        </w:rPr>
        <w:t>N0929</w:t>
      </w:r>
    </w:p>
    <w:p w14:paraId="230B9DF8" w14:textId="77777777" w:rsidR="00AF4326" w:rsidRPr="00D83548" w:rsidRDefault="00AF4326">
      <w:pPr>
        <w:jc w:val="center"/>
        <w:rPr>
          <w:rFonts w:ascii="Arial" w:hAnsi="Arial"/>
          <w:sz w:val="22"/>
        </w:rPr>
      </w:pPr>
    </w:p>
    <w:p w14:paraId="0FB7EA9E" w14:textId="77777777" w:rsidR="00AF4326" w:rsidRPr="00D83548" w:rsidRDefault="001301E9">
      <w:pPr>
        <w:jc w:val="center"/>
        <w:outlineLvl w:val="0"/>
        <w:rPr>
          <w:rFonts w:ascii="Arial" w:hAnsi="Arial"/>
          <w:sz w:val="22"/>
        </w:rPr>
      </w:pPr>
      <w:r w:rsidRPr="00D83548">
        <w:rPr>
          <w:rFonts w:ascii="Arial" w:hAnsi="Arial"/>
          <w:sz w:val="22"/>
        </w:rPr>
        <w:t>Located</w:t>
      </w:r>
      <w:r w:rsidR="00AF4326" w:rsidRPr="00D83548">
        <w:rPr>
          <w:rFonts w:ascii="Arial" w:hAnsi="Arial"/>
          <w:sz w:val="22"/>
        </w:rPr>
        <w:t xml:space="preserve"> at</w:t>
      </w:r>
    </w:p>
    <w:p w14:paraId="1DB079BB" w14:textId="77777777" w:rsidR="006240B1" w:rsidRPr="00D83548" w:rsidRDefault="006240B1">
      <w:pPr>
        <w:jc w:val="center"/>
        <w:outlineLvl w:val="0"/>
        <w:rPr>
          <w:rFonts w:ascii="Arial" w:hAnsi="Arial"/>
          <w:sz w:val="22"/>
        </w:rPr>
      </w:pPr>
    </w:p>
    <w:p w14:paraId="163AB59B" w14:textId="77777777" w:rsidR="00AF4326" w:rsidRPr="00D83548" w:rsidRDefault="000A477B">
      <w:pPr>
        <w:jc w:val="center"/>
        <w:rPr>
          <w:rFonts w:ascii="Arial" w:hAnsi="Arial"/>
          <w:sz w:val="22"/>
        </w:rPr>
      </w:pPr>
      <w:r w:rsidRPr="00D83548">
        <w:rPr>
          <w:rFonts w:ascii="Arial" w:hAnsi="Arial"/>
          <w:sz w:val="22"/>
        </w:rPr>
        <w:t>1, International Drive, Flat Rock, Michigan 48134</w:t>
      </w:r>
    </w:p>
    <w:p w14:paraId="6555B766" w14:textId="77777777" w:rsidR="00AF4326" w:rsidRPr="00D83548" w:rsidRDefault="00AF4326">
      <w:pPr>
        <w:jc w:val="center"/>
        <w:rPr>
          <w:rFonts w:ascii="Arial" w:hAnsi="Arial"/>
          <w:sz w:val="22"/>
        </w:rPr>
      </w:pPr>
      <w:r w:rsidRPr="00D83548">
        <w:rPr>
          <w:rFonts w:ascii="Arial" w:hAnsi="Arial"/>
          <w:sz w:val="22"/>
        </w:rPr>
        <w:t xml:space="preserve"> </w:t>
      </w:r>
    </w:p>
    <w:p w14:paraId="2469B7D2" w14:textId="4C611CC2" w:rsidR="00AF4326" w:rsidRPr="00D83548" w:rsidRDefault="00AF4326">
      <w:pPr>
        <w:ind w:left="3150"/>
        <w:rPr>
          <w:rFonts w:ascii="Arial" w:hAnsi="Arial"/>
          <w:sz w:val="22"/>
        </w:rPr>
      </w:pPr>
      <w:r w:rsidRPr="00D83548">
        <w:rPr>
          <w:rFonts w:ascii="Arial" w:hAnsi="Arial"/>
          <w:sz w:val="22"/>
        </w:rPr>
        <w:t>Permit Number:</w:t>
      </w:r>
      <w:r w:rsidRPr="00D83548">
        <w:rPr>
          <w:rFonts w:ascii="Arial" w:hAnsi="Arial"/>
          <w:sz w:val="22"/>
        </w:rPr>
        <w:tab/>
      </w:r>
      <w:r w:rsidRPr="00D83548">
        <w:rPr>
          <w:rFonts w:ascii="Arial" w:hAnsi="Arial"/>
          <w:sz w:val="22"/>
        </w:rPr>
        <w:tab/>
      </w:r>
      <w:r w:rsidR="000A477B" w:rsidRPr="00D83548">
        <w:rPr>
          <w:rFonts w:ascii="Arial" w:hAnsi="Arial"/>
          <w:sz w:val="22"/>
        </w:rPr>
        <w:t>MI-ROP-N0929-20</w:t>
      </w:r>
      <w:r w:rsidR="00677199" w:rsidRPr="00D83548">
        <w:rPr>
          <w:rFonts w:ascii="Arial" w:hAnsi="Arial"/>
          <w:sz w:val="22"/>
        </w:rPr>
        <w:t>18</w:t>
      </w:r>
      <w:r w:rsidR="009C611E" w:rsidRPr="00D83548">
        <w:rPr>
          <w:rFonts w:ascii="Arial" w:hAnsi="Arial"/>
          <w:sz w:val="22"/>
        </w:rPr>
        <w:t>a</w:t>
      </w:r>
      <w:r w:rsidRPr="00D83548">
        <w:rPr>
          <w:rFonts w:ascii="Arial" w:hAnsi="Arial"/>
          <w:sz w:val="22"/>
        </w:rPr>
        <w:fldChar w:fldCharType="begin"/>
      </w:r>
      <w:r w:rsidRPr="00D83548">
        <w:rPr>
          <w:rFonts w:ascii="Arial" w:hAnsi="Arial"/>
          <w:sz w:val="22"/>
        </w:rPr>
        <w:instrText xml:space="preserve"> REF ROP \h </w:instrText>
      </w:r>
      <w:r w:rsidRPr="00D83548">
        <w:rPr>
          <w:rFonts w:ascii="Arial" w:hAnsi="Arial"/>
          <w:sz w:val="22"/>
        </w:rPr>
      </w:r>
      <w:r w:rsidRPr="00D83548">
        <w:rPr>
          <w:rFonts w:ascii="Arial" w:hAnsi="Arial"/>
          <w:sz w:val="22"/>
        </w:rPr>
        <w:fldChar w:fldCharType="end"/>
      </w:r>
    </w:p>
    <w:p w14:paraId="06BDBF1F" w14:textId="77777777" w:rsidR="00AF4326" w:rsidRPr="00D83548" w:rsidRDefault="00AF4326">
      <w:pPr>
        <w:ind w:left="3150"/>
        <w:rPr>
          <w:rFonts w:ascii="Arial" w:hAnsi="Arial"/>
          <w:sz w:val="22"/>
        </w:rPr>
      </w:pPr>
    </w:p>
    <w:p w14:paraId="3859B4D8" w14:textId="4730B20A" w:rsidR="00AF4326" w:rsidRPr="00D83548" w:rsidRDefault="00AF4326">
      <w:pPr>
        <w:ind w:left="3150"/>
        <w:rPr>
          <w:rFonts w:ascii="Arial" w:hAnsi="Arial"/>
          <w:sz w:val="22"/>
        </w:rPr>
      </w:pPr>
      <w:r w:rsidRPr="00D83548">
        <w:rPr>
          <w:rFonts w:ascii="Arial" w:hAnsi="Arial"/>
          <w:sz w:val="22"/>
        </w:rPr>
        <w:t>Staff Report Date:</w:t>
      </w:r>
      <w:r w:rsidRPr="00D83548">
        <w:rPr>
          <w:rFonts w:ascii="Arial" w:hAnsi="Arial"/>
          <w:sz w:val="22"/>
        </w:rPr>
        <w:tab/>
      </w:r>
      <w:r w:rsidRPr="00D83548">
        <w:rPr>
          <w:rFonts w:ascii="Arial" w:hAnsi="Arial"/>
          <w:sz w:val="22"/>
        </w:rPr>
        <w:tab/>
      </w:r>
      <w:r w:rsidR="000A477B" w:rsidRPr="00D83548">
        <w:rPr>
          <w:rFonts w:ascii="Arial" w:hAnsi="Arial"/>
          <w:sz w:val="22"/>
        </w:rPr>
        <w:t>February 5</w:t>
      </w:r>
      <w:r w:rsidR="004B54D9" w:rsidRPr="00D83548">
        <w:rPr>
          <w:rFonts w:ascii="Arial" w:hAnsi="Arial"/>
          <w:sz w:val="22"/>
        </w:rPr>
        <w:t>, 201</w:t>
      </w:r>
      <w:r w:rsidR="000A477B" w:rsidRPr="00D83548">
        <w:rPr>
          <w:rFonts w:ascii="Arial" w:hAnsi="Arial"/>
          <w:sz w:val="22"/>
        </w:rPr>
        <w:t>8</w:t>
      </w:r>
    </w:p>
    <w:p w14:paraId="322B08B8" w14:textId="37FA4194" w:rsidR="009C611E" w:rsidRPr="00D83548" w:rsidRDefault="009C611E">
      <w:pPr>
        <w:ind w:left="3150"/>
        <w:rPr>
          <w:rFonts w:ascii="Arial" w:hAnsi="Arial"/>
          <w:sz w:val="22"/>
        </w:rPr>
      </w:pPr>
    </w:p>
    <w:p w14:paraId="16B2903A" w14:textId="24F2461E" w:rsidR="009C611E" w:rsidRPr="00D83548" w:rsidRDefault="009C611E">
      <w:pPr>
        <w:ind w:left="3150"/>
        <w:rPr>
          <w:rFonts w:ascii="Arial" w:hAnsi="Arial"/>
          <w:sz w:val="22"/>
        </w:rPr>
      </w:pPr>
      <w:r w:rsidRPr="00D83548">
        <w:rPr>
          <w:rFonts w:ascii="Arial" w:hAnsi="Arial"/>
          <w:sz w:val="22"/>
        </w:rPr>
        <w:t xml:space="preserve">Amended Date: </w:t>
      </w:r>
      <w:r w:rsidRPr="00D83548">
        <w:rPr>
          <w:rFonts w:ascii="Arial" w:hAnsi="Arial"/>
          <w:sz w:val="22"/>
        </w:rPr>
        <w:tab/>
      </w:r>
      <w:r w:rsidRPr="00D83548">
        <w:rPr>
          <w:rFonts w:ascii="Arial" w:hAnsi="Arial"/>
          <w:sz w:val="22"/>
        </w:rPr>
        <w:tab/>
      </w:r>
      <w:r w:rsidR="00531112" w:rsidRPr="00D83548">
        <w:rPr>
          <w:rFonts w:ascii="Arial" w:hAnsi="Arial"/>
          <w:sz w:val="22"/>
        </w:rPr>
        <w:t>April 1</w:t>
      </w:r>
      <w:r w:rsidR="00535FFC" w:rsidRPr="00D83548">
        <w:rPr>
          <w:rFonts w:ascii="Arial" w:hAnsi="Arial"/>
          <w:sz w:val="22"/>
        </w:rPr>
        <w:t>5</w:t>
      </w:r>
      <w:r w:rsidR="00531112" w:rsidRPr="00D83548">
        <w:rPr>
          <w:rFonts w:ascii="Arial" w:hAnsi="Arial"/>
          <w:sz w:val="22"/>
        </w:rPr>
        <w:t>, 2022</w:t>
      </w:r>
    </w:p>
    <w:p w14:paraId="647B9F3A" w14:textId="77777777" w:rsidR="00AF4326" w:rsidRPr="00D83548" w:rsidRDefault="00AF4326">
      <w:pPr>
        <w:ind w:left="3150"/>
        <w:rPr>
          <w:rFonts w:ascii="Arial" w:hAnsi="Arial"/>
          <w:sz w:val="22"/>
        </w:rPr>
      </w:pPr>
    </w:p>
    <w:p w14:paraId="75986F53" w14:textId="77777777" w:rsidR="00DB5924" w:rsidRPr="00D83548" w:rsidRDefault="00DB5924">
      <w:pPr>
        <w:pStyle w:val="BodyText"/>
      </w:pPr>
    </w:p>
    <w:p w14:paraId="73F3BBA2" w14:textId="77777777" w:rsidR="00644884" w:rsidRPr="00D83548" w:rsidRDefault="00644884" w:rsidP="00DB5924">
      <w:pPr>
        <w:jc w:val="both"/>
        <w:rPr>
          <w:rFonts w:ascii="Arial" w:hAnsi="Arial"/>
          <w:sz w:val="22"/>
        </w:rPr>
      </w:pPr>
    </w:p>
    <w:p w14:paraId="6872390D" w14:textId="77777777" w:rsidR="00644884" w:rsidRPr="00D83548" w:rsidRDefault="00644884" w:rsidP="00DB5924">
      <w:pPr>
        <w:jc w:val="both"/>
        <w:rPr>
          <w:rFonts w:ascii="Arial" w:hAnsi="Arial"/>
          <w:sz w:val="22"/>
        </w:rPr>
      </w:pPr>
    </w:p>
    <w:p w14:paraId="010383AA" w14:textId="77777777" w:rsidR="00644884" w:rsidRPr="00D83548" w:rsidRDefault="00644884" w:rsidP="00DB5924">
      <w:pPr>
        <w:jc w:val="both"/>
        <w:rPr>
          <w:rFonts w:ascii="Arial" w:hAnsi="Arial"/>
          <w:sz w:val="22"/>
        </w:rPr>
      </w:pPr>
    </w:p>
    <w:p w14:paraId="7EDEBF5C" w14:textId="38229664" w:rsidR="00AF4326" w:rsidRPr="00D83548" w:rsidRDefault="00DB5924" w:rsidP="00DB5924">
      <w:pPr>
        <w:jc w:val="both"/>
        <w:rPr>
          <w:rFonts w:ascii="Arial" w:hAnsi="Arial"/>
          <w:sz w:val="22"/>
        </w:rPr>
      </w:pPr>
      <w:r w:rsidRPr="00D83548">
        <w:rPr>
          <w:rFonts w:ascii="Arial" w:hAnsi="Arial"/>
          <w:sz w:val="22"/>
        </w:rPr>
        <w:t>This Staff Report is published in accordance with Sections 5506 and 5511 of Part 55, Air Pollution Control, of the Natural Resources and Environmental Protection Act, 1994 PA 451, as amended</w:t>
      </w:r>
      <w:r w:rsidR="00DB7D71" w:rsidRPr="00D83548">
        <w:rPr>
          <w:rFonts w:ascii="Arial" w:hAnsi="Arial"/>
          <w:sz w:val="22"/>
        </w:rPr>
        <w:t xml:space="preserve"> (Act 451)</w:t>
      </w:r>
      <w:r w:rsidRPr="00D83548">
        <w:rPr>
          <w:rFonts w:ascii="Arial" w:hAnsi="Arial"/>
          <w:sz w:val="22"/>
        </w:rPr>
        <w:t>.  Specifically</w:t>
      </w:r>
      <w:r w:rsidR="00C67104" w:rsidRPr="00D83548">
        <w:rPr>
          <w:rFonts w:ascii="Arial" w:hAnsi="Arial"/>
          <w:sz w:val="22"/>
        </w:rPr>
        <w:t xml:space="preserve">, Rule 214(1) requires that the </w:t>
      </w:r>
      <w:r w:rsidR="00DB7D71" w:rsidRPr="00D83548">
        <w:rPr>
          <w:rFonts w:ascii="Arial" w:hAnsi="Arial"/>
          <w:sz w:val="22"/>
        </w:rPr>
        <w:t xml:space="preserve">Michigan </w:t>
      </w:r>
      <w:r w:rsidRPr="00D83548">
        <w:rPr>
          <w:rFonts w:ascii="Arial" w:hAnsi="Arial"/>
          <w:sz w:val="22"/>
        </w:rPr>
        <w:t xml:space="preserve">Department of </w:t>
      </w:r>
      <w:r w:rsidR="00A46D3F" w:rsidRPr="00D83548">
        <w:rPr>
          <w:rFonts w:ascii="Arial" w:hAnsi="Arial"/>
          <w:sz w:val="22"/>
        </w:rPr>
        <w:t xml:space="preserve">Environment, Great Lakes, and Energy </w:t>
      </w:r>
      <w:r w:rsidRPr="00D83548">
        <w:rPr>
          <w:rFonts w:ascii="Arial" w:hAnsi="Arial"/>
          <w:sz w:val="22"/>
        </w:rPr>
        <w:t>(</w:t>
      </w:r>
      <w:r w:rsidR="00A46D3F" w:rsidRPr="00D83548">
        <w:rPr>
          <w:rFonts w:ascii="Arial" w:hAnsi="Arial"/>
          <w:sz w:val="22"/>
        </w:rPr>
        <w:t>EGLE</w:t>
      </w:r>
      <w:r w:rsidRPr="00D83548">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83548">
          <w:rPr>
            <w:rFonts w:ascii="Arial" w:hAnsi="Arial"/>
            <w:sz w:val="22"/>
          </w:rPr>
          <w:t>ROP</w:t>
        </w:r>
      </w:smartTag>
      <w:r w:rsidRPr="00D83548">
        <w:rPr>
          <w:rFonts w:ascii="Arial" w:hAnsi="Arial"/>
          <w:sz w:val="22"/>
        </w:rPr>
        <w:t xml:space="preserve">).  </w:t>
      </w:r>
    </w:p>
    <w:p w14:paraId="42602BE0" w14:textId="77777777" w:rsidR="00AF4326" w:rsidRPr="00D83548" w:rsidRDefault="00644884" w:rsidP="00644884">
      <w:pPr>
        <w:rPr>
          <w:rFonts w:ascii="Arial" w:hAnsi="Arial"/>
          <w:sz w:val="22"/>
        </w:rPr>
      </w:pPr>
      <w:r w:rsidRPr="00D83548">
        <w:rPr>
          <w:rFonts w:ascii="Arial" w:hAnsi="Arial"/>
          <w:sz w:val="22"/>
        </w:rPr>
        <w:br w:type="page"/>
      </w:r>
    </w:p>
    <w:p w14:paraId="7E8014B3" w14:textId="77777777" w:rsidR="00AF4326" w:rsidRPr="00D83548" w:rsidRDefault="00AF4326">
      <w:pPr>
        <w:jc w:val="center"/>
        <w:outlineLvl w:val="0"/>
        <w:rPr>
          <w:rFonts w:ascii="Arial" w:hAnsi="Arial"/>
          <w:b/>
          <w:sz w:val="22"/>
        </w:rPr>
      </w:pPr>
      <w:r w:rsidRPr="00D83548">
        <w:rPr>
          <w:rFonts w:ascii="Arial" w:hAnsi="Arial"/>
          <w:b/>
          <w:sz w:val="22"/>
        </w:rPr>
        <w:lastRenderedPageBreak/>
        <w:t>TABLE OF CONTENTS</w:t>
      </w:r>
    </w:p>
    <w:p w14:paraId="089BFA26" w14:textId="4B02254E" w:rsidR="00D21F40"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21F40">
        <w:rPr>
          <w:noProof/>
        </w:rPr>
        <w:t>February 5, 2018 STAFF REPORT</w:t>
      </w:r>
      <w:r w:rsidR="00D21F40">
        <w:rPr>
          <w:noProof/>
        </w:rPr>
        <w:tab/>
      </w:r>
      <w:r w:rsidR="00D21F40">
        <w:rPr>
          <w:noProof/>
        </w:rPr>
        <w:fldChar w:fldCharType="begin"/>
      </w:r>
      <w:r w:rsidR="00D21F40">
        <w:rPr>
          <w:noProof/>
        </w:rPr>
        <w:instrText xml:space="preserve"> PAGEREF _Toc100914794 \h </w:instrText>
      </w:r>
      <w:r w:rsidR="00D21F40">
        <w:rPr>
          <w:noProof/>
        </w:rPr>
      </w:r>
      <w:r w:rsidR="00D21F40">
        <w:rPr>
          <w:noProof/>
        </w:rPr>
        <w:fldChar w:fldCharType="separate"/>
      </w:r>
      <w:r w:rsidR="00D21F40">
        <w:rPr>
          <w:noProof/>
        </w:rPr>
        <w:t>3</w:t>
      </w:r>
      <w:r w:rsidR="00D21F40">
        <w:rPr>
          <w:noProof/>
        </w:rPr>
        <w:fldChar w:fldCharType="end"/>
      </w:r>
    </w:p>
    <w:p w14:paraId="62D83EC5" w14:textId="7AFC0C7C" w:rsidR="00D21F40" w:rsidRDefault="00D21F40">
      <w:pPr>
        <w:pStyle w:val="TOC1"/>
        <w:tabs>
          <w:tab w:val="right" w:pos="10214"/>
        </w:tabs>
        <w:rPr>
          <w:rFonts w:asciiTheme="minorHAnsi" w:eastAsiaTheme="minorEastAsia" w:hAnsiTheme="minorHAnsi" w:cstheme="minorBidi"/>
          <w:b w:val="0"/>
          <w:noProof/>
          <w:szCs w:val="22"/>
        </w:rPr>
      </w:pPr>
      <w:r w:rsidRPr="00294A33">
        <w:rPr>
          <w:rFonts w:cs="Arial"/>
          <w:noProof/>
        </w:rPr>
        <w:t>March 16, 2018</w:t>
      </w:r>
      <w:r>
        <w:rPr>
          <w:noProof/>
        </w:rPr>
        <w:t xml:space="preserve"> STAFF REPORT ADDENDUM</w:t>
      </w:r>
      <w:r>
        <w:rPr>
          <w:noProof/>
        </w:rPr>
        <w:tab/>
      </w:r>
      <w:r>
        <w:rPr>
          <w:noProof/>
        </w:rPr>
        <w:fldChar w:fldCharType="begin"/>
      </w:r>
      <w:r>
        <w:rPr>
          <w:noProof/>
        </w:rPr>
        <w:instrText xml:space="preserve"> PAGEREF _Toc100914795 \h </w:instrText>
      </w:r>
      <w:r>
        <w:rPr>
          <w:noProof/>
        </w:rPr>
      </w:r>
      <w:r>
        <w:rPr>
          <w:noProof/>
        </w:rPr>
        <w:fldChar w:fldCharType="separate"/>
      </w:r>
      <w:r>
        <w:rPr>
          <w:noProof/>
        </w:rPr>
        <w:t>9</w:t>
      </w:r>
      <w:r>
        <w:rPr>
          <w:noProof/>
        </w:rPr>
        <w:fldChar w:fldCharType="end"/>
      </w:r>
    </w:p>
    <w:p w14:paraId="1CED09E6" w14:textId="38032C3A" w:rsidR="00D21F40" w:rsidRDefault="00D21F40">
      <w:pPr>
        <w:pStyle w:val="TOC1"/>
        <w:tabs>
          <w:tab w:val="right" w:pos="10214"/>
        </w:tabs>
        <w:rPr>
          <w:rFonts w:asciiTheme="minorHAnsi" w:eastAsiaTheme="minorEastAsia" w:hAnsiTheme="minorHAnsi" w:cstheme="minorBidi"/>
          <w:b w:val="0"/>
          <w:noProof/>
          <w:szCs w:val="22"/>
        </w:rPr>
      </w:pPr>
      <w:r>
        <w:rPr>
          <w:noProof/>
        </w:rPr>
        <w:t>April 15, 2022 - STAFF REPORT FOR RULE 216(1)(a)(v) ADMINISTRATIVE AMENDMENT</w:t>
      </w:r>
      <w:r>
        <w:rPr>
          <w:noProof/>
        </w:rPr>
        <w:tab/>
      </w:r>
      <w:r>
        <w:rPr>
          <w:noProof/>
        </w:rPr>
        <w:fldChar w:fldCharType="begin"/>
      </w:r>
      <w:r>
        <w:rPr>
          <w:noProof/>
        </w:rPr>
        <w:instrText xml:space="preserve"> PAGEREF _Toc100914796 \h </w:instrText>
      </w:r>
      <w:r>
        <w:rPr>
          <w:noProof/>
        </w:rPr>
      </w:r>
      <w:r>
        <w:rPr>
          <w:noProof/>
        </w:rPr>
        <w:fldChar w:fldCharType="separate"/>
      </w:r>
      <w:r>
        <w:rPr>
          <w:noProof/>
        </w:rPr>
        <w:t>10</w:t>
      </w:r>
      <w:r>
        <w:rPr>
          <w:noProof/>
        </w:rPr>
        <w:fldChar w:fldCharType="end"/>
      </w:r>
    </w:p>
    <w:p w14:paraId="23BF02CE" w14:textId="4CA17979"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0445C506" w14:textId="77777777">
        <w:tc>
          <w:tcPr>
            <w:tcW w:w="2430" w:type="dxa"/>
          </w:tcPr>
          <w:p w14:paraId="71DB620A" w14:textId="77777777" w:rsidR="00AF4326" w:rsidRDefault="00AF4326">
            <w:pPr>
              <w:jc w:val="center"/>
              <w:rPr>
                <w:rFonts w:ascii="Arial" w:hAnsi="Arial"/>
                <w:sz w:val="16"/>
              </w:rPr>
            </w:pPr>
          </w:p>
        </w:tc>
        <w:tc>
          <w:tcPr>
            <w:tcW w:w="5456" w:type="dxa"/>
          </w:tcPr>
          <w:p w14:paraId="084D053C"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0DCE7BFB" w14:textId="77777777" w:rsidR="00AF4326" w:rsidRDefault="00AF4326">
            <w:pPr>
              <w:jc w:val="center"/>
              <w:rPr>
                <w:rFonts w:ascii="Arial" w:hAnsi="Arial"/>
                <w:sz w:val="16"/>
              </w:rPr>
            </w:pPr>
            <w:r>
              <w:rPr>
                <w:rFonts w:ascii="Arial" w:hAnsi="Arial"/>
              </w:rPr>
              <w:t>Air Quality Division</w:t>
            </w:r>
          </w:p>
        </w:tc>
        <w:tc>
          <w:tcPr>
            <w:tcW w:w="2374" w:type="dxa"/>
          </w:tcPr>
          <w:p w14:paraId="457713F7" w14:textId="77777777" w:rsidR="00AF4326" w:rsidRDefault="00AF4326">
            <w:pPr>
              <w:jc w:val="center"/>
              <w:rPr>
                <w:rFonts w:ascii="Arial" w:hAnsi="Arial"/>
                <w:sz w:val="16"/>
              </w:rPr>
            </w:pPr>
          </w:p>
        </w:tc>
      </w:tr>
      <w:tr w:rsidR="00AF4326" w14:paraId="6265941B" w14:textId="77777777">
        <w:trPr>
          <w:cantSplit/>
          <w:trHeight w:val="333"/>
        </w:trPr>
        <w:tc>
          <w:tcPr>
            <w:tcW w:w="2430" w:type="dxa"/>
          </w:tcPr>
          <w:p w14:paraId="03A425F0"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4B5028DA"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5D3C03AB"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12B8D6E8" w14:textId="77777777">
        <w:trPr>
          <w:cantSplit/>
          <w:trHeight w:val="428"/>
        </w:trPr>
        <w:tc>
          <w:tcPr>
            <w:tcW w:w="2430" w:type="dxa"/>
            <w:tcBorders>
              <w:bottom w:val="nil"/>
            </w:tcBorders>
          </w:tcPr>
          <w:p w14:paraId="6DEFB99B" w14:textId="2A71E65A" w:rsidR="00AF4326" w:rsidRPr="00910FEA" w:rsidRDefault="00004B7B" w:rsidP="000A477B">
            <w:pPr>
              <w:pStyle w:val="Header"/>
              <w:spacing w:before="120" w:after="60"/>
              <w:jc w:val="center"/>
              <w:rPr>
                <w:rFonts w:ascii="Arial" w:hAnsi="Arial"/>
                <w:sz w:val="22"/>
                <w:szCs w:val="22"/>
              </w:rPr>
            </w:pPr>
            <w:r>
              <w:rPr>
                <w:rFonts w:ascii="Arial" w:hAnsi="Arial"/>
                <w:sz w:val="22"/>
                <w:szCs w:val="22"/>
              </w:rPr>
              <w:t>N0929</w:t>
            </w:r>
          </w:p>
        </w:tc>
        <w:tc>
          <w:tcPr>
            <w:tcW w:w="5456" w:type="dxa"/>
            <w:tcBorders>
              <w:bottom w:val="nil"/>
            </w:tcBorders>
          </w:tcPr>
          <w:p w14:paraId="20B05B6F" w14:textId="77777777" w:rsidR="00AF4326" w:rsidRPr="0057400E" w:rsidRDefault="000A477B" w:rsidP="000F73C3">
            <w:pPr>
              <w:pStyle w:val="Heading1"/>
              <w:spacing w:before="120"/>
              <w:rPr>
                <w:sz w:val="22"/>
                <w:szCs w:val="22"/>
              </w:rPr>
            </w:pPr>
            <w:bookmarkStart w:id="1" w:name="_Toc183429900"/>
            <w:bookmarkStart w:id="2" w:name="_Toc183430200"/>
            <w:bookmarkStart w:id="3" w:name="_Toc100914794"/>
            <w:r>
              <w:rPr>
                <w:sz w:val="22"/>
                <w:szCs w:val="22"/>
              </w:rPr>
              <w:t>February 5, 2018</w:t>
            </w:r>
            <w:r w:rsidR="00983014">
              <w:rPr>
                <w:sz w:val="22"/>
                <w:szCs w:val="22"/>
              </w:rPr>
              <w:t xml:space="preserve">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14:paraId="28B068FF" w14:textId="17B18CD2" w:rsidR="00AF4326" w:rsidRPr="00910FEA" w:rsidRDefault="00004B7B" w:rsidP="000A477B">
            <w:pPr>
              <w:pStyle w:val="Header"/>
              <w:spacing w:before="120" w:after="60"/>
              <w:jc w:val="center"/>
              <w:rPr>
                <w:rFonts w:ascii="Arial" w:hAnsi="Arial"/>
                <w:b/>
                <w:sz w:val="22"/>
                <w:szCs w:val="22"/>
              </w:rPr>
            </w:pPr>
            <w:r>
              <w:rPr>
                <w:rFonts w:ascii="Arial" w:hAnsi="Arial"/>
                <w:sz w:val="22"/>
                <w:szCs w:val="22"/>
              </w:rPr>
              <w:t>MI-ROP-N0929-20</w:t>
            </w:r>
            <w:r w:rsidR="00677199">
              <w:rPr>
                <w:rFonts w:ascii="Arial" w:hAnsi="Arial"/>
                <w:sz w:val="22"/>
                <w:szCs w:val="22"/>
              </w:rPr>
              <w:t>18</w:t>
            </w:r>
          </w:p>
        </w:tc>
      </w:tr>
    </w:tbl>
    <w:p w14:paraId="581934B5" w14:textId="77777777" w:rsidR="00AF4326" w:rsidRDefault="00AF4326">
      <w:pPr>
        <w:rPr>
          <w:rFonts w:ascii="Arial" w:hAnsi="Arial"/>
          <w:b/>
          <w:sz w:val="22"/>
          <w:u w:val="single"/>
        </w:rPr>
      </w:pPr>
    </w:p>
    <w:p w14:paraId="5A07E6F5"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7C3431B9" w14:textId="77777777" w:rsidR="00AF4326" w:rsidRPr="00290754" w:rsidRDefault="00AF4326">
      <w:pPr>
        <w:jc w:val="both"/>
        <w:rPr>
          <w:rFonts w:ascii="Arial" w:hAnsi="Arial" w:cs="Arial"/>
          <w:sz w:val="22"/>
          <w:szCs w:val="22"/>
        </w:rPr>
      </w:pPr>
    </w:p>
    <w:p w14:paraId="7964758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DFE7911" w14:textId="77777777" w:rsidR="00DB5924" w:rsidRPr="00290754" w:rsidRDefault="00DB5924" w:rsidP="00167B85">
      <w:pPr>
        <w:jc w:val="both"/>
        <w:rPr>
          <w:rFonts w:ascii="Arial" w:hAnsi="Arial" w:cs="Arial"/>
          <w:sz w:val="22"/>
          <w:szCs w:val="22"/>
        </w:rPr>
      </w:pPr>
    </w:p>
    <w:p w14:paraId="467748B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92E19AE" w14:textId="77777777" w:rsidR="00DB5924" w:rsidRPr="00290754" w:rsidRDefault="00DB5924" w:rsidP="00DB5924">
      <w:pPr>
        <w:rPr>
          <w:rFonts w:ascii="Arial" w:hAnsi="Arial" w:cs="Arial"/>
          <w:sz w:val="22"/>
          <w:szCs w:val="22"/>
        </w:rPr>
      </w:pPr>
    </w:p>
    <w:p w14:paraId="289C09B2"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052CB13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BBF5B45" w14:textId="77777777">
        <w:tc>
          <w:tcPr>
            <w:tcW w:w="5040" w:type="dxa"/>
          </w:tcPr>
          <w:p w14:paraId="1E96F2E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FF2628A" w14:textId="77777777" w:rsidR="00C37E0A" w:rsidRDefault="00C37E0A">
            <w:pPr>
              <w:rPr>
                <w:rFonts w:ascii="Arial" w:hAnsi="Arial" w:cs="Arial"/>
                <w:sz w:val="22"/>
                <w:szCs w:val="22"/>
              </w:rPr>
            </w:pPr>
            <w:r>
              <w:rPr>
                <w:rFonts w:ascii="Arial" w:hAnsi="Arial" w:cs="Arial"/>
                <w:sz w:val="22"/>
                <w:szCs w:val="22"/>
              </w:rPr>
              <w:t>Ford Motor Company – Flat Rock Assembly Plant</w:t>
            </w:r>
          </w:p>
          <w:p w14:paraId="30BB05F3" w14:textId="77777777" w:rsidR="000A477B" w:rsidRPr="000A477B" w:rsidRDefault="000A477B" w:rsidP="000A477B">
            <w:pPr>
              <w:rPr>
                <w:rFonts w:ascii="Arial" w:hAnsi="Arial" w:cs="Arial"/>
                <w:sz w:val="22"/>
                <w:szCs w:val="22"/>
              </w:rPr>
            </w:pPr>
            <w:r w:rsidRPr="000A477B">
              <w:rPr>
                <w:rFonts w:ascii="Arial" w:hAnsi="Arial" w:cs="Arial"/>
                <w:sz w:val="22"/>
                <w:szCs w:val="22"/>
              </w:rPr>
              <w:t>1 International Drive</w:t>
            </w:r>
          </w:p>
          <w:p w14:paraId="11E00F80" w14:textId="77777777" w:rsidR="00AF4326" w:rsidRPr="00290754" w:rsidRDefault="000A477B" w:rsidP="000A477B">
            <w:pPr>
              <w:rPr>
                <w:rFonts w:ascii="Arial" w:hAnsi="Arial" w:cs="Arial"/>
                <w:sz w:val="22"/>
                <w:szCs w:val="22"/>
              </w:rPr>
            </w:pPr>
            <w:r w:rsidRPr="000A477B">
              <w:rPr>
                <w:rFonts w:ascii="Arial" w:hAnsi="Arial" w:cs="Arial"/>
                <w:sz w:val="22"/>
                <w:szCs w:val="22"/>
              </w:rPr>
              <w:t>Flat Rock, Michigan 48134</w:t>
            </w:r>
            <w:r w:rsidR="00AF4326" w:rsidRPr="00290754">
              <w:rPr>
                <w:rFonts w:ascii="Arial" w:hAnsi="Arial" w:cs="Arial"/>
                <w:sz w:val="22"/>
                <w:szCs w:val="22"/>
              </w:rPr>
              <w:t xml:space="preserve"> </w:t>
            </w:r>
          </w:p>
        </w:tc>
      </w:tr>
      <w:tr w:rsidR="00AF4326" w:rsidRPr="00290754" w14:paraId="72658583" w14:textId="77777777" w:rsidTr="00177285">
        <w:trPr>
          <w:trHeight w:val="273"/>
        </w:trPr>
        <w:tc>
          <w:tcPr>
            <w:tcW w:w="5040" w:type="dxa"/>
          </w:tcPr>
          <w:p w14:paraId="571D41A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86B95FB" w14:textId="3FA80916" w:rsidR="00AF4326" w:rsidRPr="00290754" w:rsidRDefault="00004B7B" w:rsidP="00004B7B">
            <w:pPr>
              <w:rPr>
                <w:rFonts w:ascii="Arial" w:hAnsi="Arial" w:cs="Arial"/>
                <w:sz w:val="22"/>
                <w:szCs w:val="22"/>
              </w:rPr>
            </w:pPr>
            <w:bookmarkStart w:id="8" w:name="Text15"/>
            <w:r>
              <w:rPr>
                <w:rFonts w:ascii="Arial" w:hAnsi="Arial" w:cs="Arial"/>
                <w:noProof/>
                <w:sz w:val="22"/>
                <w:szCs w:val="22"/>
              </w:rPr>
              <w:t>N0929</w:t>
            </w:r>
            <w:bookmarkEnd w:id="8"/>
          </w:p>
        </w:tc>
      </w:tr>
      <w:tr w:rsidR="00AF4326" w:rsidRPr="00290754" w14:paraId="57416181" w14:textId="77777777">
        <w:tc>
          <w:tcPr>
            <w:tcW w:w="5040" w:type="dxa"/>
          </w:tcPr>
          <w:p w14:paraId="3BBFEFC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D5F2CAA" w14:textId="460F0E3C" w:rsidR="00AF4326" w:rsidRPr="00290754" w:rsidRDefault="00004B7B" w:rsidP="00004B7B">
            <w:pPr>
              <w:rPr>
                <w:rFonts w:ascii="Arial" w:hAnsi="Arial" w:cs="Arial"/>
                <w:sz w:val="22"/>
                <w:szCs w:val="22"/>
              </w:rPr>
            </w:pPr>
            <w:bookmarkStart w:id="9" w:name="SIC"/>
            <w:r>
              <w:rPr>
                <w:rFonts w:ascii="Arial" w:hAnsi="Arial" w:cs="Arial"/>
                <w:sz w:val="22"/>
                <w:szCs w:val="22"/>
              </w:rPr>
              <w:t>336112</w:t>
            </w:r>
            <w:bookmarkEnd w:id="9"/>
          </w:p>
        </w:tc>
      </w:tr>
      <w:tr w:rsidR="00AF4326" w:rsidRPr="00290754" w14:paraId="6BFD320D" w14:textId="77777777">
        <w:tc>
          <w:tcPr>
            <w:tcW w:w="5040" w:type="dxa"/>
          </w:tcPr>
          <w:p w14:paraId="0246735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3C3DCDF" w14:textId="747A3AC6" w:rsidR="00AF4326" w:rsidRPr="00290754" w:rsidRDefault="00004B7B" w:rsidP="00004B7B">
            <w:pPr>
              <w:rPr>
                <w:rFonts w:ascii="Arial" w:hAnsi="Arial" w:cs="Arial"/>
                <w:sz w:val="22"/>
                <w:szCs w:val="22"/>
              </w:rPr>
            </w:pPr>
            <w:bookmarkStart w:id="10" w:name="Number_of_Sections"/>
            <w:r>
              <w:rPr>
                <w:rFonts w:ascii="Arial" w:hAnsi="Arial" w:cs="Arial"/>
                <w:sz w:val="22"/>
                <w:szCs w:val="22"/>
              </w:rPr>
              <w:t>1</w:t>
            </w:r>
            <w:bookmarkEnd w:id="10"/>
          </w:p>
        </w:tc>
      </w:tr>
      <w:tr w:rsidR="00647809" w:rsidRPr="00290754" w14:paraId="2F305F7C" w14:textId="77777777">
        <w:tc>
          <w:tcPr>
            <w:tcW w:w="5040" w:type="dxa"/>
          </w:tcPr>
          <w:p w14:paraId="6B7601C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92FF0AA" w14:textId="253216B3" w:rsidR="00647809" w:rsidRDefault="005556D6">
            <w:pPr>
              <w:rPr>
                <w:rFonts w:ascii="Arial" w:hAnsi="Arial" w:cs="Arial"/>
                <w:sz w:val="22"/>
                <w:szCs w:val="22"/>
              </w:rPr>
            </w:pPr>
            <w:r>
              <w:rPr>
                <w:rFonts w:ascii="Arial" w:hAnsi="Arial" w:cs="Arial"/>
                <w:sz w:val="22"/>
                <w:szCs w:val="22"/>
              </w:rPr>
              <w:t>Renewal</w:t>
            </w:r>
          </w:p>
        </w:tc>
      </w:tr>
      <w:tr w:rsidR="00AF4326" w:rsidRPr="00290754" w14:paraId="165B53EF" w14:textId="77777777">
        <w:tc>
          <w:tcPr>
            <w:tcW w:w="5040" w:type="dxa"/>
          </w:tcPr>
          <w:p w14:paraId="6DCBD49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FA775B4" w14:textId="3795CF8B" w:rsidR="00AF4326" w:rsidRPr="00290754" w:rsidRDefault="00004B7B" w:rsidP="00004B7B">
            <w:pPr>
              <w:rPr>
                <w:rFonts w:ascii="Arial" w:hAnsi="Arial" w:cs="Arial"/>
                <w:sz w:val="22"/>
                <w:szCs w:val="22"/>
              </w:rPr>
            </w:pPr>
            <w:bookmarkStart w:id="11" w:name="Application_number"/>
            <w:r>
              <w:rPr>
                <w:rFonts w:ascii="Arial" w:hAnsi="Arial" w:cs="Arial"/>
                <w:sz w:val="22"/>
                <w:szCs w:val="22"/>
              </w:rPr>
              <w:t>201500183</w:t>
            </w:r>
            <w:bookmarkEnd w:id="11"/>
          </w:p>
        </w:tc>
      </w:tr>
      <w:tr w:rsidR="00AF4326" w:rsidRPr="00290754" w14:paraId="32247264" w14:textId="77777777">
        <w:tc>
          <w:tcPr>
            <w:tcW w:w="5040" w:type="dxa"/>
          </w:tcPr>
          <w:p w14:paraId="48AFAD9F"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6A496A3" w14:textId="4E0F5B53" w:rsidR="00AF4326" w:rsidRPr="00290754" w:rsidRDefault="00BB0412">
            <w:pPr>
              <w:rPr>
                <w:rFonts w:ascii="Arial" w:hAnsi="Arial" w:cs="Arial"/>
                <w:sz w:val="22"/>
                <w:szCs w:val="22"/>
              </w:rPr>
            </w:pPr>
            <w:r>
              <w:rPr>
                <w:rFonts w:ascii="Arial" w:hAnsi="Arial" w:cs="Arial"/>
                <w:sz w:val="22"/>
                <w:szCs w:val="22"/>
              </w:rPr>
              <w:t>Deborah Manzano</w:t>
            </w:r>
            <w:r w:rsidR="00CF37B7">
              <w:rPr>
                <w:rFonts w:ascii="Arial" w:hAnsi="Arial" w:cs="Arial"/>
                <w:sz w:val="22"/>
                <w:szCs w:val="22"/>
              </w:rPr>
              <w:t xml:space="preserve">, </w:t>
            </w:r>
            <w:bookmarkStart w:id="12" w:name="RO_Title"/>
            <w:r w:rsidR="00004B7B">
              <w:rPr>
                <w:rFonts w:ascii="Arial" w:hAnsi="Arial" w:cs="Arial"/>
                <w:sz w:val="22"/>
                <w:szCs w:val="22"/>
              </w:rPr>
              <w:t>Plant Manager</w:t>
            </w:r>
            <w:bookmarkEnd w:id="12"/>
          </w:p>
          <w:p w14:paraId="4333B7F1" w14:textId="77777777" w:rsidR="00AF4326" w:rsidRPr="00290754" w:rsidRDefault="00BB0412" w:rsidP="00004B7B">
            <w:pPr>
              <w:rPr>
                <w:rFonts w:ascii="Arial" w:hAnsi="Arial" w:cs="Arial"/>
                <w:sz w:val="22"/>
                <w:szCs w:val="22"/>
              </w:rPr>
            </w:pPr>
            <w:r>
              <w:rPr>
                <w:rFonts w:ascii="Arial" w:hAnsi="Arial" w:cs="Arial"/>
                <w:sz w:val="22"/>
                <w:szCs w:val="22"/>
              </w:rPr>
              <w:t>313-673-2616</w:t>
            </w:r>
          </w:p>
        </w:tc>
      </w:tr>
      <w:tr w:rsidR="00AF4326" w:rsidRPr="00290754" w14:paraId="189BEE57" w14:textId="77777777">
        <w:tc>
          <w:tcPr>
            <w:tcW w:w="5040" w:type="dxa"/>
          </w:tcPr>
          <w:p w14:paraId="3B45380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9823163" w14:textId="02BE5206" w:rsidR="00AF4326" w:rsidRPr="00290754" w:rsidRDefault="00004B7B">
            <w:pPr>
              <w:rPr>
                <w:rFonts w:ascii="Arial" w:hAnsi="Arial" w:cs="Arial"/>
                <w:sz w:val="22"/>
                <w:szCs w:val="22"/>
              </w:rPr>
            </w:pPr>
            <w:bookmarkStart w:id="13" w:name="AQD_Staff_Name"/>
            <w:r>
              <w:rPr>
                <w:rFonts w:ascii="Arial" w:hAnsi="Arial" w:cs="Arial"/>
                <w:sz w:val="22"/>
                <w:szCs w:val="22"/>
              </w:rPr>
              <w:t>Robert Byrnes</w:t>
            </w:r>
            <w:bookmarkEnd w:id="13"/>
            <w:r w:rsidR="00AF4326" w:rsidRPr="00290754">
              <w:rPr>
                <w:rFonts w:ascii="Arial" w:hAnsi="Arial" w:cs="Arial"/>
                <w:sz w:val="22"/>
                <w:szCs w:val="22"/>
              </w:rPr>
              <w:t xml:space="preserve">, </w:t>
            </w:r>
            <w:bookmarkStart w:id="14" w:name="AQD_Staff_Title"/>
            <w:r>
              <w:rPr>
                <w:rFonts w:ascii="Arial" w:hAnsi="Arial" w:cs="Arial"/>
                <w:sz w:val="22"/>
                <w:szCs w:val="22"/>
              </w:rPr>
              <w:t>Senior Environmental Engineer</w:t>
            </w:r>
            <w:bookmarkEnd w:id="14"/>
          </w:p>
          <w:p w14:paraId="42AD978E" w14:textId="1C9299E2" w:rsidR="00AF4326" w:rsidRPr="00290754" w:rsidRDefault="00004B7B" w:rsidP="00004B7B">
            <w:pPr>
              <w:rPr>
                <w:rFonts w:ascii="Arial" w:hAnsi="Arial" w:cs="Arial"/>
                <w:sz w:val="22"/>
                <w:szCs w:val="22"/>
              </w:rPr>
            </w:pPr>
            <w:bookmarkStart w:id="15" w:name="AQD_Staff_Telephone"/>
            <w:r>
              <w:rPr>
                <w:rFonts w:ascii="Arial" w:hAnsi="Arial" w:cs="Arial"/>
                <w:sz w:val="22"/>
                <w:szCs w:val="22"/>
              </w:rPr>
              <w:t>517-</w:t>
            </w:r>
            <w:r w:rsidR="00CB70EA">
              <w:rPr>
                <w:rFonts w:ascii="Arial" w:hAnsi="Arial" w:cs="Arial"/>
                <w:sz w:val="22"/>
                <w:szCs w:val="22"/>
              </w:rPr>
              <w:t>275</w:t>
            </w:r>
            <w:r>
              <w:rPr>
                <w:rFonts w:ascii="Arial" w:hAnsi="Arial" w:cs="Arial"/>
                <w:sz w:val="22"/>
                <w:szCs w:val="22"/>
              </w:rPr>
              <w:t>-</w:t>
            </w:r>
            <w:r w:rsidR="00CB70EA">
              <w:rPr>
                <w:rFonts w:ascii="Arial" w:hAnsi="Arial" w:cs="Arial"/>
                <w:sz w:val="22"/>
                <w:szCs w:val="22"/>
              </w:rPr>
              <w:t>0439</w:t>
            </w:r>
            <w:bookmarkEnd w:id="15"/>
          </w:p>
        </w:tc>
      </w:tr>
      <w:tr w:rsidR="00AF4326" w:rsidRPr="00290754" w14:paraId="6C3A6B9B" w14:textId="77777777">
        <w:tc>
          <w:tcPr>
            <w:tcW w:w="5040" w:type="dxa"/>
          </w:tcPr>
          <w:p w14:paraId="31134B9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C477403" w14:textId="27DB99FE" w:rsidR="00AF4326" w:rsidRPr="00290754" w:rsidRDefault="00004B7B" w:rsidP="00004B7B">
            <w:pPr>
              <w:rPr>
                <w:rFonts w:ascii="Arial" w:hAnsi="Arial" w:cs="Arial"/>
                <w:sz w:val="22"/>
                <w:szCs w:val="22"/>
              </w:rPr>
            </w:pPr>
            <w:bookmarkStart w:id="16" w:name="Initial_Submit_Date"/>
            <w:r>
              <w:rPr>
                <w:rFonts w:ascii="Arial" w:hAnsi="Arial" w:cs="Arial"/>
                <w:sz w:val="22"/>
                <w:szCs w:val="22"/>
              </w:rPr>
              <w:t>October 29, 2015</w:t>
            </w:r>
            <w:bookmarkEnd w:id="16"/>
          </w:p>
        </w:tc>
      </w:tr>
      <w:tr w:rsidR="00AF4326" w:rsidRPr="00290754" w14:paraId="6D8E01B8" w14:textId="77777777">
        <w:trPr>
          <w:trHeight w:val="165"/>
        </w:trPr>
        <w:tc>
          <w:tcPr>
            <w:tcW w:w="5040" w:type="dxa"/>
          </w:tcPr>
          <w:p w14:paraId="183F155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218F94" w14:textId="02DD2842" w:rsidR="00AF4326" w:rsidRPr="00290754" w:rsidRDefault="00004B7B" w:rsidP="00004B7B">
            <w:pPr>
              <w:rPr>
                <w:rFonts w:ascii="Arial" w:hAnsi="Arial" w:cs="Arial"/>
                <w:sz w:val="22"/>
                <w:szCs w:val="22"/>
              </w:rPr>
            </w:pPr>
            <w:bookmarkStart w:id="17" w:name="AdminCompletedate"/>
            <w:r>
              <w:rPr>
                <w:rFonts w:ascii="Arial" w:hAnsi="Arial" w:cs="Arial"/>
                <w:sz w:val="22"/>
                <w:szCs w:val="22"/>
              </w:rPr>
              <w:t>October 29, 2015</w:t>
            </w:r>
            <w:bookmarkEnd w:id="17"/>
          </w:p>
        </w:tc>
      </w:tr>
      <w:tr w:rsidR="00AF4326" w:rsidRPr="00290754" w14:paraId="70D1DBD5" w14:textId="77777777">
        <w:trPr>
          <w:trHeight w:val="165"/>
        </w:trPr>
        <w:tc>
          <w:tcPr>
            <w:tcW w:w="5040" w:type="dxa"/>
          </w:tcPr>
          <w:p w14:paraId="7BE4F1B1"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19190B44" w14:textId="02469106" w:rsidR="00AF4326" w:rsidRPr="00290754" w:rsidRDefault="005556D6">
            <w:pPr>
              <w:rPr>
                <w:rFonts w:ascii="Arial" w:hAnsi="Arial" w:cs="Arial"/>
                <w:sz w:val="22"/>
                <w:szCs w:val="22"/>
              </w:rPr>
            </w:pPr>
            <w:r>
              <w:rPr>
                <w:rFonts w:ascii="Arial" w:hAnsi="Arial" w:cs="Arial"/>
                <w:sz w:val="22"/>
                <w:szCs w:val="22"/>
              </w:rPr>
              <w:t>Yes</w:t>
            </w:r>
          </w:p>
        </w:tc>
      </w:tr>
      <w:tr w:rsidR="00AF4326" w:rsidRPr="00290754" w14:paraId="2775E7A1" w14:textId="77777777">
        <w:trPr>
          <w:trHeight w:val="165"/>
        </w:trPr>
        <w:tc>
          <w:tcPr>
            <w:tcW w:w="5040" w:type="dxa"/>
          </w:tcPr>
          <w:p w14:paraId="3DEB7A0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DB658B6" w14:textId="77777777" w:rsidR="00AF4326" w:rsidRPr="00290754" w:rsidRDefault="000A477B">
            <w:pPr>
              <w:rPr>
                <w:rFonts w:ascii="Arial" w:hAnsi="Arial" w:cs="Arial"/>
                <w:sz w:val="22"/>
                <w:szCs w:val="22"/>
              </w:rPr>
            </w:pPr>
            <w:r>
              <w:rPr>
                <w:rFonts w:ascii="Arial" w:hAnsi="Arial" w:cs="Arial"/>
                <w:sz w:val="22"/>
                <w:szCs w:val="22"/>
              </w:rPr>
              <w:t>February 5, 2018</w:t>
            </w:r>
          </w:p>
        </w:tc>
      </w:tr>
      <w:tr w:rsidR="00AF4326" w:rsidRPr="00290754" w14:paraId="49DC089A" w14:textId="77777777">
        <w:tc>
          <w:tcPr>
            <w:tcW w:w="5040" w:type="dxa"/>
          </w:tcPr>
          <w:p w14:paraId="7143D71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29F71C2" w14:textId="77777777" w:rsidR="00AF4326" w:rsidRPr="00290754" w:rsidRDefault="000A477B">
            <w:pPr>
              <w:rPr>
                <w:rFonts w:ascii="Arial" w:hAnsi="Arial" w:cs="Arial"/>
                <w:sz w:val="22"/>
                <w:szCs w:val="22"/>
              </w:rPr>
            </w:pPr>
            <w:r>
              <w:rPr>
                <w:rFonts w:ascii="Arial" w:hAnsi="Arial" w:cs="Arial"/>
                <w:sz w:val="22"/>
                <w:szCs w:val="22"/>
              </w:rPr>
              <w:t>March 7, 2018</w:t>
            </w:r>
          </w:p>
        </w:tc>
      </w:tr>
    </w:tbl>
    <w:p w14:paraId="1942CFB8" w14:textId="77777777" w:rsidR="00AF4326" w:rsidRPr="00290754" w:rsidRDefault="00AF4326">
      <w:pPr>
        <w:rPr>
          <w:rFonts w:ascii="Arial" w:hAnsi="Arial" w:cs="Arial"/>
          <w:b/>
          <w:sz w:val="22"/>
          <w:szCs w:val="22"/>
          <w:u w:val="single"/>
        </w:rPr>
      </w:pPr>
    </w:p>
    <w:p w14:paraId="33277C2B"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0CD34B8D" w14:textId="77777777" w:rsidR="00AF4326" w:rsidRPr="00290754" w:rsidRDefault="00AF4326">
      <w:pPr>
        <w:rPr>
          <w:rFonts w:ascii="Arial" w:hAnsi="Arial" w:cs="Arial"/>
          <w:sz w:val="22"/>
          <w:szCs w:val="22"/>
        </w:rPr>
      </w:pPr>
    </w:p>
    <w:p w14:paraId="2106101B" w14:textId="77777777" w:rsidR="00AF4326" w:rsidRDefault="000A477B" w:rsidP="007F73D0">
      <w:pPr>
        <w:jc w:val="both"/>
        <w:rPr>
          <w:rFonts w:ascii="Arial" w:hAnsi="Arial" w:cs="Arial"/>
          <w:sz w:val="22"/>
          <w:szCs w:val="22"/>
        </w:rPr>
      </w:pPr>
      <w:r w:rsidRPr="000A477B">
        <w:rPr>
          <w:rFonts w:ascii="Arial" w:hAnsi="Arial" w:cs="Arial"/>
          <w:sz w:val="22"/>
          <w:szCs w:val="22"/>
        </w:rPr>
        <w:t>Ford Motor Company - Flat Rock Assembly Plant is an automobile manufacturing plant which consists of a stamping plant, a body shop, a paint shop, a plastic parts paint shop, and a final assembly shop.</w:t>
      </w:r>
    </w:p>
    <w:p w14:paraId="00A491E9" w14:textId="77777777" w:rsidR="00E432DA" w:rsidRDefault="00E432DA" w:rsidP="007F73D0">
      <w:pPr>
        <w:jc w:val="both"/>
        <w:rPr>
          <w:rFonts w:ascii="Arial" w:hAnsi="Arial" w:cs="Arial"/>
          <w:sz w:val="22"/>
          <w:szCs w:val="22"/>
        </w:rPr>
      </w:pPr>
    </w:p>
    <w:p w14:paraId="447E50AA" w14:textId="77777777" w:rsidR="00E432DA" w:rsidRPr="00D9564F" w:rsidRDefault="00E432DA" w:rsidP="00E432DA">
      <w:pPr>
        <w:jc w:val="both"/>
        <w:rPr>
          <w:rFonts w:ascii="Arial" w:hAnsi="Arial" w:cs="Arial"/>
          <w:sz w:val="22"/>
          <w:szCs w:val="22"/>
        </w:rPr>
      </w:pPr>
      <w:r w:rsidRPr="00D9564F">
        <w:rPr>
          <w:rFonts w:ascii="Arial" w:hAnsi="Arial" w:cs="Arial"/>
          <w:sz w:val="22"/>
          <w:szCs w:val="22"/>
        </w:rPr>
        <w:t>The plant is located in the southeast corner of the City Flat Rock, Wayne County, on 400 acres with over 2.7 million square feet under roof.  The area is bounded to the east by I-75, to the south by Gibraltar Road, to the west by Hall Road, and to the north by Vreeland Road. To the north and east of this site, the area is mostly farm land.  There is a railroad classification yard to the North of Vreeland Rd. The nearest residential areas are to the South and East of the site and are over 1/2 mile from the manufacturing processes.</w:t>
      </w:r>
    </w:p>
    <w:p w14:paraId="3CE96C5D" w14:textId="77777777" w:rsidR="00E432DA" w:rsidRPr="00D9564F" w:rsidRDefault="00E432DA" w:rsidP="00E432DA">
      <w:pPr>
        <w:jc w:val="both"/>
        <w:rPr>
          <w:rFonts w:ascii="Arial" w:hAnsi="Arial" w:cs="Arial"/>
          <w:sz w:val="22"/>
          <w:szCs w:val="22"/>
        </w:rPr>
      </w:pPr>
    </w:p>
    <w:p w14:paraId="61EF1296" w14:textId="77777777" w:rsidR="00E432DA" w:rsidRPr="00D9564F" w:rsidRDefault="00E432DA" w:rsidP="00E432DA">
      <w:pPr>
        <w:jc w:val="both"/>
        <w:rPr>
          <w:rFonts w:ascii="Arial" w:hAnsi="Arial" w:cs="Arial"/>
          <w:sz w:val="22"/>
          <w:szCs w:val="22"/>
        </w:rPr>
      </w:pPr>
      <w:r w:rsidRPr="00D9564F">
        <w:rPr>
          <w:rFonts w:ascii="Arial" w:hAnsi="Arial" w:cs="Arial"/>
          <w:sz w:val="22"/>
          <w:szCs w:val="22"/>
        </w:rPr>
        <w:t xml:space="preserve">The plant has the capability of stamping, assembling, and painting metal body parts; molding and painting plastic parts, and final assembly of these and other received parts to produce a finished automobile. The assembly process begins with the framing of the body by welding together various vehicle metal stamped parts, such as doors, hoods, roofs, etc. After the body is framed, it then proceeds through a body cleaning and phosphating step, an electro deposition paint coating (E-Coat) process, primer surfacer paint coating process, top coat painting and clear coating process. The top coating and clear coating processes are conducted on two parallel lines.  Several smaller coating operations are also located throughout the assembly plant. Volatile organic compounds (VOCs) are emitted from coating processes, cleaning operations, and various other related processes. VOC controls were added to the automotive body paint shop in 1997. This included the installation of three regenerative catalytic oxidizers for surface primer, topcoat, and clearcoat partial booth control.  A regenerative thermal oxidizer was also added to replace old controls on paint cure oven emissions for improved VOC destruction and energy efficiency. </w:t>
      </w:r>
    </w:p>
    <w:p w14:paraId="2BA8E66D" w14:textId="77777777" w:rsidR="00E432DA" w:rsidRPr="00D9564F" w:rsidRDefault="00E432DA" w:rsidP="00E432DA">
      <w:pPr>
        <w:jc w:val="both"/>
        <w:rPr>
          <w:rFonts w:ascii="Arial" w:hAnsi="Arial" w:cs="Arial"/>
          <w:sz w:val="22"/>
          <w:szCs w:val="22"/>
        </w:rPr>
      </w:pPr>
    </w:p>
    <w:p w14:paraId="099CA696" w14:textId="77777777" w:rsidR="00E432DA" w:rsidRPr="00D9564F" w:rsidRDefault="00E432DA" w:rsidP="00E432DA">
      <w:pPr>
        <w:jc w:val="both"/>
        <w:rPr>
          <w:rFonts w:ascii="Arial" w:hAnsi="Arial" w:cs="Arial"/>
          <w:sz w:val="22"/>
          <w:szCs w:val="22"/>
        </w:rPr>
      </w:pPr>
      <w:r w:rsidRPr="00D9564F">
        <w:rPr>
          <w:rFonts w:ascii="Arial" w:hAnsi="Arial" w:cs="Arial"/>
          <w:sz w:val="22"/>
          <w:szCs w:val="22"/>
        </w:rPr>
        <w:t>Steam for office heating is produced by two natural gas-fired boilers. Other smaller natural gas fired hot water boilers are used for process heating.  No air emission control equipment is installed on the boilers.  Natural gas is also used for all other comfort heating and ventilation.</w:t>
      </w:r>
    </w:p>
    <w:p w14:paraId="59AF8ACD" w14:textId="77777777" w:rsidR="00E432DA" w:rsidRPr="007B2DEB" w:rsidRDefault="00E432DA" w:rsidP="00E432DA">
      <w:pPr>
        <w:rPr>
          <w:rFonts w:ascii="Arial" w:hAnsi="Arial" w:cs="Arial"/>
          <w:color w:val="002060"/>
          <w:sz w:val="22"/>
          <w:szCs w:val="22"/>
        </w:rPr>
      </w:pPr>
    </w:p>
    <w:p w14:paraId="3E6CD129" w14:textId="45EA04B3"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0" w:name="MAERS_Year"/>
      <w:r w:rsidR="00DA7138">
        <w:rPr>
          <w:rFonts w:ascii="Arial" w:hAnsi="Arial" w:cs="Arial"/>
          <w:b/>
          <w:sz w:val="22"/>
          <w:szCs w:val="22"/>
        </w:rPr>
        <w:t>201</w:t>
      </w:r>
      <w:bookmarkEnd w:id="20"/>
      <w:r w:rsidR="004F5ECF">
        <w:rPr>
          <w:rFonts w:ascii="Arial" w:hAnsi="Arial" w:cs="Arial"/>
          <w:b/>
          <w:sz w:val="22"/>
          <w:szCs w:val="22"/>
        </w:rPr>
        <w:t>5</w:t>
      </w:r>
      <w:r w:rsidR="00AF4326" w:rsidRPr="00290754">
        <w:rPr>
          <w:rFonts w:ascii="Arial" w:hAnsi="Arial" w:cs="Arial"/>
          <w:sz w:val="22"/>
          <w:szCs w:val="22"/>
        </w:rPr>
        <w:t>.</w:t>
      </w:r>
      <w:r w:rsidR="00AF4326" w:rsidRPr="00290754">
        <w:rPr>
          <w:rFonts w:ascii="Arial" w:hAnsi="Arial" w:cs="Arial"/>
          <w:b/>
          <w:sz w:val="22"/>
          <w:szCs w:val="22"/>
        </w:rPr>
        <w:t xml:space="preserve">  </w:t>
      </w:r>
    </w:p>
    <w:p w14:paraId="6FA0E0F1" w14:textId="77777777" w:rsidR="00113B82" w:rsidRDefault="00113B82" w:rsidP="00113B82">
      <w:pPr>
        <w:jc w:val="both"/>
        <w:outlineLvl w:val="0"/>
        <w:rPr>
          <w:rFonts w:ascii="Arial" w:hAnsi="Arial" w:cs="Arial"/>
          <w:sz w:val="22"/>
          <w:szCs w:val="22"/>
        </w:rPr>
      </w:pPr>
    </w:p>
    <w:p w14:paraId="09E26F98" w14:textId="77777777" w:rsidR="00AF4326" w:rsidRPr="00290754" w:rsidRDefault="00AF4326">
      <w:pPr>
        <w:rPr>
          <w:rFonts w:ascii="Arial" w:hAnsi="Arial" w:cs="Arial"/>
          <w:sz w:val="22"/>
          <w:szCs w:val="22"/>
        </w:rPr>
      </w:pPr>
    </w:p>
    <w:p w14:paraId="4EDFDF6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D8958D0"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6C5745F8"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192115D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254F400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6DD1C2C" w14:textId="77777777" w:rsidTr="00E63937">
        <w:tc>
          <w:tcPr>
            <w:tcW w:w="5130" w:type="dxa"/>
          </w:tcPr>
          <w:p w14:paraId="6B24329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6B6335B" w14:textId="77777777" w:rsidR="00F734C6" w:rsidRPr="00290754" w:rsidRDefault="00C37E0A" w:rsidP="00E70A83">
            <w:pPr>
              <w:jc w:val="center"/>
              <w:rPr>
                <w:rFonts w:ascii="Arial" w:hAnsi="Arial" w:cs="Arial"/>
                <w:sz w:val="22"/>
                <w:szCs w:val="22"/>
              </w:rPr>
            </w:pPr>
            <w:r>
              <w:rPr>
                <w:rFonts w:ascii="Arial" w:hAnsi="Arial" w:cs="Arial"/>
                <w:sz w:val="22"/>
                <w:szCs w:val="22"/>
              </w:rPr>
              <w:t>11.6</w:t>
            </w:r>
          </w:p>
        </w:tc>
      </w:tr>
      <w:tr w:rsidR="00F734C6" w:rsidRPr="00290754" w14:paraId="7EB74087" w14:textId="77777777" w:rsidTr="00E63937">
        <w:tc>
          <w:tcPr>
            <w:tcW w:w="5130" w:type="dxa"/>
          </w:tcPr>
          <w:p w14:paraId="1B8EB654"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4CF56F2F" w14:textId="21427542" w:rsidR="00F734C6" w:rsidRPr="00290754" w:rsidRDefault="005556D6" w:rsidP="00E63937">
            <w:pPr>
              <w:jc w:val="center"/>
              <w:rPr>
                <w:rFonts w:ascii="Arial" w:hAnsi="Arial" w:cs="Arial"/>
                <w:sz w:val="22"/>
                <w:szCs w:val="22"/>
              </w:rPr>
            </w:pPr>
            <w:r>
              <w:rPr>
                <w:rFonts w:ascii="Arial" w:hAnsi="Arial" w:cs="Arial"/>
                <w:sz w:val="22"/>
                <w:szCs w:val="22"/>
              </w:rPr>
              <w:t xml:space="preserve">    </w:t>
            </w:r>
          </w:p>
        </w:tc>
      </w:tr>
      <w:tr w:rsidR="00F734C6" w:rsidRPr="00290754" w14:paraId="7C990A5B" w14:textId="77777777" w:rsidTr="00E63937">
        <w:tc>
          <w:tcPr>
            <w:tcW w:w="5130" w:type="dxa"/>
          </w:tcPr>
          <w:p w14:paraId="57336ECE"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B2EC719" w14:textId="09507A14" w:rsidR="00F734C6" w:rsidRPr="00290754" w:rsidRDefault="00E70A83" w:rsidP="00E70A83">
            <w:pPr>
              <w:jc w:val="center"/>
              <w:rPr>
                <w:rFonts w:ascii="Arial" w:hAnsi="Arial" w:cs="Arial"/>
                <w:sz w:val="22"/>
                <w:szCs w:val="22"/>
              </w:rPr>
            </w:pPr>
            <w:r>
              <w:rPr>
                <w:rFonts w:ascii="Arial" w:hAnsi="Arial" w:cs="Arial"/>
                <w:sz w:val="22"/>
                <w:szCs w:val="22"/>
              </w:rPr>
              <w:t>56.8</w:t>
            </w:r>
          </w:p>
        </w:tc>
      </w:tr>
      <w:tr w:rsidR="00F734C6" w:rsidRPr="00290754" w14:paraId="3EADA71A" w14:textId="77777777" w:rsidTr="00E63937">
        <w:tc>
          <w:tcPr>
            <w:tcW w:w="5130" w:type="dxa"/>
          </w:tcPr>
          <w:p w14:paraId="162F4411"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2E52EF28" w14:textId="77777777" w:rsidR="00F734C6" w:rsidRPr="00290754" w:rsidRDefault="00C37E0A" w:rsidP="00C37E0A">
            <w:pPr>
              <w:jc w:val="center"/>
              <w:rPr>
                <w:rFonts w:ascii="Arial" w:hAnsi="Arial" w:cs="Arial"/>
                <w:sz w:val="22"/>
                <w:szCs w:val="22"/>
              </w:rPr>
            </w:pPr>
            <w:r>
              <w:rPr>
                <w:rFonts w:ascii="Arial" w:hAnsi="Arial" w:cs="Arial"/>
                <w:sz w:val="22"/>
                <w:szCs w:val="22"/>
              </w:rPr>
              <w:t>14.4</w:t>
            </w:r>
          </w:p>
        </w:tc>
      </w:tr>
      <w:tr w:rsidR="00F734C6" w:rsidRPr="00290754" w14:paraId="34C2F0E6" w14:textId="77777777" w:rsidTr="00E63937">
        <w:tc>
          <w:tcPr>
            <w:tcW w:w="5130" w:type="dxa"/>
            <w:tcBorders>
              <w:bottom w:val="nil"/>
            </w:tcBorders>
          </w:tcPr>
          <w:p w14:paraId="26F0548F"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6CE8A9B2" w14:textId="5D086A95" w:rsidR="00F734C6" w:rsidRPr="00290754" w:rsidRDefault="00E70A83" w:rsidP="00E70A83">
            <w:pPr>
              <w:jc w:val="center"/>
              <w:rPr>
                <w:rFonts w:ascii="Arial" w:hAnsi="Arial" w:cs="Arial"/>
                <w:sz w:val="22"/>
                <w:szCs w:val="22"/>
              </w:rPr>
            </w:pPr>
            <w:r>
              <w:rPr>
                <w:rFonts w:ascii="Arial" w:hAnsi="Arial" w:cs="Arial"/>
                <w:sz w:val="22"/>
                <w:szCs w:val="22"/>
              </w:rPr>
              <w:t>0.4</w:t>
            </w:r>
          </w:p>
        </w:tc>
      </w:tr>
      <w:tr w:rsidR="00F734C6" w:rsidRPr="00290754" w14:paraId="2908959C" w14:textId="77777777" w:rsidTr="00E63937">
        <w:tc>
          <w:tcPr>
            <w:tcW w:w="5130" w:type="dxa"/>
            <w:tcBorders>
              <w:top w:val="single" w:sz="6" w:space="0" w:color="auto"/>
              <w:bottom w:val="single" w:sz="4" w:space="0" w:color="auto"/>
            </w:tcBorders>
          </w:tcPr>
          <w:p w14:paraId="35A07C4D"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68CD5A28" w14:textId="77777777" w:rsidR="00F734C6" w:rsidRPr="00290754" w:rsidRDefault="00C37E0A" w:rsidP="00C37E0A">
            <w:pPr>
              <w:jc w:val="center"/>
              <w:rPr>
                <w:rFonts w:ascii="Arial" w:hAnsi="Arial" w:cs="Arial"/>
                <w:sz w:val="22"/>
                <w:szCs w:val="22"/>
              </w:rPr>
            </w:pPr>
            <w:r>
              <w:rPr>
                <w:rFonts w:ascii="Arial" w:hAnsi="Arial" w:cs="Arial"/>
                <w:sz w:val="22"/>
                <w:szCs w:val="22"/>
              </w:rPr>
              <w:t>552.6</w:t>
            </w:r>
          </w:p>
        </w:tc>
      </w:tr>
    </w:tbl>
    <w:p w14:paraId="49605CC9" w14:textId="77777777" w:rsidR="00F734C6" w:rsidRDefault="00F734C6" w:rsidP="00F734C6"/>
    <w:p w14:paraId="10D46011"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C37E0A">
        <w:rPr>
          <w:rFonts w:ascii="Arial" w:hAnsi="Arial" w:cs="Arial"/>
          <w:sz w:val="22"/>
          <w:szCs w:val="22"/>
        </w:rPr>
        <w:t>2015</w:t>
      </w:r>
      <w:r w:rsidRPr="00F734C6">
        <w:rPr>
          <w:rFonts w:ascii="Arial" w:hAnsi="Arial" w:cs="Arial"/>
          <w:sz w:val="22"/>
          <w:szCs w:val="22"/>
        </w:rPr>
        <w:t xml:space="preserve"> by </w:t>
      </w:r>
      <w:r w:rsidR="00C37E0A">
        <w:rPr>
          <w:rFonts w:ascii="Arial" w:hAnsi="Arial" w:cs="Arial"/>
          <w:sz w:val="22"/>
          <w:szCs w:val="22"/>
        </w:rPr>
        <w:t>Ford Motor Company</w:t>
      </w:r>
      <w:r w:rsidRPr="00F734C6">
        <w:rPr>
          <w:rFonts w:ascii="Arial" w:hAnsi="Arial" w:cs="Arial"/>
          <w:sz w:val="22"/>
          <w:szCs w:val="22"/>
        </w:rPr>
        <w:t>:</w:t>
      </w:r>
    </w:p>
    <w:p w14:paraId="3E7625DF"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39952B1" w14:textId="77777777" w:rsidTr="00E63937">
        <w:tc>
          <w:tcPr>
            <w:tcW w:w="5130" w:type="dxa"/>
            <w:tcBorders>
              <w:top w:val="double" w:sz="6" w:space="0" w:color="auto"/>
              <w:bottom w:val="single" w:sz="4" w:space="0" w:color="auto"/>
              <w:right w:val="nil"/>
            </w:tcBorders>
            <w:shd w:val="clear" w:color="auto" w:fill="D9D9D9"/>
          </w:tcPr>
          <w:p w14:paraId="5597B09B" w14:textId="77777777" w:rsidR="00F734C6" w:rsidRPr="00F734C6" w:rsidRDefault="00F734C6" w:rsidP="00E63937">
            <w:pPr>
              <w:rPr>
                <w:rFonts w:ascii="Arial" w:hAnsi="Arial" w:cs="Arial"/>
                <w:b/>
                <w:sz w:val="22"/>
                <w:szCs w:val="22"/>
              </w:rPr>
            </w:pPr>
          </w:p>
        </w:tc>
        <w:tc>
          <w:tcPr>
            <w:tcW w:w="5130" w:type="dxa"/>
            <w:tcBorders>
              <w:top w:val="double" w:sz="6" w:space="0" w:color="auto"/>
              <w:left w:val="nil"/>
              <w:bottom w:val="single" w:sz="4" w:space="0" w:color="auto"/>
            </w:tcBorders>
            <w:shd w:val="clear" w:color="auto" w:fill="D9D9D9"/>
          </w:tcPr>
          <w:p w14:paraId="375F06EC"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C911C60" w14:textId="77777777" w:rsidTr="00E63937">
        <w:tc>
          <w:tcPr>
            <w:tcW w:w="5130" w:type="dxa"/>
            <w:tcBorders>
              <w:top w:val="single" w:sz="6" w:space="0" w:color="auto"/>
              <w:bottom w:val="double" w:sz="6" w:space="0" w:color="auto"/>
            </w:tcBorders>
            <w:shd w:val="clear" w:color="auto" w:fill="FFFFFF"/>
          </w:tcPr>
          <w:p w14:paraId="3C062AAA"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539F97D8" w14:textId="77777777" w:rsidR="00F734C6" w:rsidRPr="00F734C6" w:rsidRDefault="00BB0412" w:rsidP="00E63937">
            <w:pPr>
              <w:jc w:val="center"/>
              <w:rPr>
                <w:rFonts w:ascii="Arial" w:hAnsi="Arial" w:cs="Arial"/>
                <w:b/>
                <w:sz w:val="22"/>
                <w:szCs w:val="22"/>
              </w:rPr>
            </w:pPr>
            <w:r>
              <w:rPr>
                <w:rFonts w:ascii="Arial" w:hAnsi="Arial" w:cs="Arial"/>
                <w:b/>
                <w:sz w:val="22"/>
                <w:szCs w:val="22"/>
              </w:rPr>
              <w:t>80.6</w:t>
            </w:r>
          </w:p>
        </w:tc>
      </w:tr>
    </w:tbl>
    <w:p w14:paraId="55FA5FB9"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13715AD" w14:textId="77777777" w:rsidR="000F73C3" w:rsidRDefault="000F73C3" w:rsidP="00167B85">
      <w:pPr>
        <w:jc w:val="both"/>
        <w:rPr>
          <w:rFonts w:ascii="Arial" w:hAnsi="Arial" w:cs="Arial"/>
          <w:sz w:val="22"/>
          <w:szCs w:val="22"/>
        </w:rPr>
      </w:pPr>
    </w:p>
    <w:p w14:paraId="39473CA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7CEFA6D7" w14:textId="77777777" w:rsidR="00AF4326" w:rsidRPr="00290754" w:rsidRDefault="00AF4326">
      <w:pPr>
        <w:rPr>
          <w:rFonts w:ascii="Arial" w:hAnsi="Arial" w:cs="Arial"/>
          <w:sz w:val="22"/>
          <w:szCs w:val="22"/>
        </w:rPr>
      </w:pPr>
    </w:p>
    <w:p w14:paraId="10E0844A" w14:textId="77777777" w:rsidR="00AF4326" w:rsidRPr="00290754" w:rsidRDefault="00AF4326">
      <w:pPr>
        <w:rPr>
          <w:rFonts w:ascii="Arial" w:hAnsi="Arial" w:cs="Arial"/>
          <w:b/>
          <w:sz w:val="22"/>
          <w:szCs w:val="22"/>
          <w:u w:val="single"/>
        </w:rPr>
      </w:pPr>
      <w:bookmarkStart w:id="21" w:name="_Toc480946819"/>
      <w:bookmarkStart w:id="22" w:name="_Toc482691114"/>
      <w:r w:rsidRPr="00290754">
        <w:rPr>
          <w:rFonts w:ascii="Arial" w:hAnsi="Arial" w:cs="Arial"/>
          <w:b/>
          <w:sz w:val="22"/>
          <w:szCs w:val="22"/>
          <w:u w:val="single"/>
        </w:rPr>
        <w:t>Regulatory Analysis</w:t>
      </w:r>
      <w:bookmarkEnd w:id="21"/>
      <w:bookmarkEnd w:id="22"/>
    </w:p>
    <w:p w14:paraId="103FB9DE" w14:textId="77777777" w:rsidR="00AF4326" w:rsidRPr="00290754" w:rsidRDefault="00AF4326" w:rsidP="00167B85">
      <w:pPr>
        <w:jc w:val="both"/>
        <w:rPr>
          <w:rFonts w:ascii="Arial" w:hAnsi="Arial" w:cs="Arial"/>
          <w:b/>
          <w:sz w:val="22"/>
          <w:szCs w:val="22"/>
        </w:rPr>
      </w:pPr>
    </w:p>
    <w:p w14:paraId="77CA28DA"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18E1DAC" w14:textId="77777777" w:rsidR="000A477B" w:rsidRPr="000A477B" w:rsidRDefault="000A477B" w:rsidP="000A477B">
      <w:pPr>
        <w:jc w:val="both"/>
        <w:rPr>
          <w:rFonts w:ascii="Arial" w:hAnsi="Arial" w:cs="Arial"/>
          <w:sz w:val="22"/>
          <w:szCs w:val="22"/>
        </w:rPr>
      </w:pPr>
    </w:p>
    <w:p w14:paraId="6415074E"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 xml:space="preserve">The stationary source is located in Wayne County, which is currently designated by the U.S. Environmental Protection Agency (USEPA) as attainment/unclassified for all criteria pollutants. </w:t>
      </w:r>
    </w:p>
    <w:p w14:paraId="15C6218B" w14:textId="77777777" w:rsidR="000A477B" w:rsidRPr="000A477B" w:rsidRDefault="000A477B" w:rsidP="000A477B">
      <w:pPr>
        <w:jc w:val="both"/>
        <w:rPr>
          <w:rFonts w:ascii="Arial" w:hAnsi="Arial" w:cs="Arial"/>
          <w:sz w:val="22"/>
          <w:szCs w:val="22"/>
        </w:rPr>
      </w:pPr>
    </w:p>
    <w:p w14:paraId="6D017BAE"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The stationary source is subject to Title 40 of the Code of Federal Regulations (CFR) Part 70, because the potential to emit of Volatile Organic Compounds (VOC) exceeds 100 tons per year and the potential to emit of any single HAP regulated by the federal Clean Air Act, Section 112, is equal to or more than 10 tons per year and/or the potential to emit of all HAPs combined is equal to or more than 25 tons per year.</w:t>
      </w:r>
    </w:p>
    <w:p w14:paraId="6CF2A62A" w14:textId="77777777" w:rsidR="000A477B" w:rsidRPr="000A477B" w:rsidRDefault="000A477B" w:rsidP="000A477B">
      <w:pPr>
        <w:jc w:val="both"/>
        <w:rPr>
          <w:rFonts w:ascii="Arial" w:hAnsi="Arial" w:cs="Arial"/>
          <w:sz w:val="22"/>
          <w:szCs w:val="22"/>
        </w:rPr>
      </w:pPr>
    </w:p>
    <w:p w14:paraId="33DD7F16"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The stationary source was subject to review under the Prevention of Significant Deterioration regulations of 40 CFR 52.21, because at the time of New Source Review permitting the potential to emit of VOC was greater than 250 tons per year.</w:t>
      </w:r>
    </w:p>
    <w:p w14:paraId="53614323" w14:textId="77777777" w:rsidR="000A477B" w:rsidRPr="000A477B" w:rsidRDefault="000A477B" w:rsidP="000A477B">
      <w:pPr>
        <w:jc w:val="both"/>
        <w:rPr>
          <w:rFonts w:ascii="Arial" w:hAnsi="Arial" w:cs="Arial"/>
          <w:sz w:val="22"/>
          <w:szCs w:val="22"/>
        </w:rPr>
      </w:pPr>
    </w:p>
    <w:p w14:paraId="55596EE1"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EU-ECOAT, EU-GUIDECOAT, EU-TOPCOAT and EU-ASSEMBLY PURGE and CLEAN at the stationary source is subject to the Standards of Performance for Automobile and Light Duty Truck Surface Coating Operations promulgated in 40 CFR Part 60, Subparts A and MM.</w:t>
      </w:r>
    </w:p>
    <w:p w14:paraId="62FF8D6B" w14:textId="77777777" w:rsidR="000A477B" w:rsidRPr="000A477B" w:rsidRDefault="000A477B" w:rsidP="000A477B">
      <w:pPr>
        <w:jc w:val="both"/>
        <w:rPr>
          <w:rFonts w:ascii="Arial" w:hAnsi="Arial" w:cs="Arial"/>
          <w:sz w:val="22"/>
          <w:szCs w:val="22"/>
        </w:rPr>
      </w:pPr>
    </w:p>
    <w:p w14:paraId="00E1405B"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EU-TANKS at the stationary source is subject to the National Emission Standard for Hazardous Air Pollutants for Organic Liquid Distribution promulgated in 40 CFR Part 63, Subparts A and EEEE.</w:t>
      </w:r>
    </w:p>
    <w:p w14:paraId="5C6E878C" w14:textId="77777777" w:rsidR="000A477B" w:rsidRPr="000A477B" w:rsidRDefault="000A477B" w:rsidP="000A477B">
      <w:pPr>
        <w:jc w:val="both"/>
        <w:rPr>
          <w:rFonts w:ascii="Arial" w:hAnsi="Arial" w:cs="Arial"/>
          <w:sz w:val="22"/>
          <w:szCs w:val="22"/>
        </w:rPr>
      </w:pPr>
    </w:p>
    <w:p w14:paraId="1752F14F"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EU-ECOAT, EU-NGB ADHESIVES &amp; SEALERS, EU-DEADENERS, EU-GLASS INSTALL, EU-GUIDECOAT, EU-TOPCOAT, EU-FINAL REPAIR, EU-BLACKOUT/WAX, EU-UNDERCOAT, EU-ASSEMBLY PURGE &amp; CLEAN at the stationary source is subject to the National Emission Standard for Hazardous Air Pollutants for Surface Coating of Automobiles and Light-Duty Trucks promulgated in 40 CFR Part 63, Subparts A and IIII.</w:t>
      </w:r>
    </w:p>
    <w:p w14:paraId="640034C5" w14:textId="77777777" w:rsidR="000A477B" w:rsidRPr="000A477B" w:rsidRDefault="000A477B" w:rsidP="000A477B">
      <w:pPr>
        <w:jc w:val="both"/>
        <w:rPr>
          <w:rFonts w:ascii="Arial" w:hAnsi="Arial" w:cs="Arial"/>
          <w:sz w:val="22"/>
          <w:szCs w:val="22"/>
        </w:rPr>
      </w:pPr>
    </w:p>
    <w:p w14:paraId="76F557EF"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EU-PLASTIC and EU-PLASTIC PURGE &amp; CLEAN at the stationary source is subject to the National Emission Standard for Hazardous Air Pollutants for Surface Coating of Plastic Parts and Products promulgated in 40 CFR Part 63, Subparts A and PPPP.</w:t>
      </w:r>
    </w:p>
    <w:p w14:paraId="3D3B5B05" w14:textId="77777777" w:rsidR="000A477B" w:rsidRPr="000A477B" w:rsidRDefault="000A477B" w:rsidP="000A477B">
      <w:pPr>
        <w:jc w:val="both"/>
        <w:rPr>
          <w:rFonts w:ascii="Arial" w:hAnsi="Arial" w:cs="Arial"/>
          <w:sz w:val="22"/>
          <w:szCs w:val="22"/>
        </w:rPr>
      </w:pPr>
    </w:p>
    <w:p w14:paraId="291F9793"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EU-BOILER62013, EU-BOILER62018, EU-BOILER62019, EU-BOILER62026, EU-BOILER62575, EU-BOILER23136, EU-BOILER23145, EU-PEBOILER1, EU-PEBOILER2, EU-PLASTICSBOILER, at the stationary source is subject to the National Emission Standard for Hazardous Air Pollutants for Industrial, Commercial and Institutional Boilers and Process Heaters promulgated in 40 CFR Part 63, Subparts A and DDDDD.</w:t>
      </w:r>
    </w:p>
    <w:p w14:paraId="3C06A431" w14:textId="77777777" w:rsidR="000A477B" w:rsidRPr="000A477B" w:rsidRDefault="000A477B" w:rsidP="000A477B">
      <w:pPr>
        <w:jc w:val="both"/>
        <w:rPr>
          <w:rFonts w:ascii="Arial" w:hAnsi="Arial" w:cs="Arial"/>
          <w:sz w:val="22"/>
          <w:szCs w:val="22"/>
        </w:rPr>
      </w:pPr>
    </w:p>
    <w:p w14:paraId="65D5B1B5" w14:textId="77777777" w:rsidR="000A477B" w:rsidRPr="000A477B" w:rsidRDefault="000A477B" w:rsidP="000A477B">
      <w:pPr>
        <w:jc w:val="both"/>
        <w:rPr>
          <w:rFonts w:ascii="Arial" w:hAnsi="Arial" w:cs="Arial"/>
          <w:sz w:val="22"/>
          <w:szCs w:val="22"/>
        </w:rPr>
      </w:pPr>
      <w:r w:rsidRPr="000A477B">
        <w:rPr>
          <w:rFonts w:ascii="Arial" w:hAnsi="Arial" w:cs="Arial"/>
          <w:sz w:val="22"/>
          <w:szCs w:val="22"/>
        </w:rPr>
        <w:t>EU-UTFPH-SOUTH, EU-UTFPH-MIDDLE, EU-UTFPH-NORTH, EU-MSCFIREPUMP, EU-MSCEMGEN1 through EU-MSCEMGEN11, EU-LNCNTEMGEN, EU-SERVEEMGGEN, EU-PAINTEMGEN at the stationary source is subject to the National Emission Standard for Hazardous Air Pollutants for Reciprocating Internal Combustion Engines promulgated in 40 CFR Part 63, Subparts A and ZZZZ.</w:t>
      </w:r>
    </w:p>
    <w:p w14:paraId="520F58A6" w14:textId="77777777" w:rsidR="000A477B" w:rsidRPr="000A477B" w:rsidRDefault="000A477B" w:rsidP="000A477B">
      <w:pPr>
        <w:jc w:val="both"/>
        <w:rPr>
          <w:rFonts w:ascii="Arial" w:hAnsi="Arial" w:cs="Arial"/>
          <w:sz w:val="22"/>
          <w:szCs w:val="22"/>
        </w:rPr>
      </w:pPr>
    </w:p>
    <w:p w14:paraId="31C8C7B9" w14:textId="77777777" w:rsidR="000F73C3" w:rsidRDefault="000A477B" w:rsidP="000A477B">
      <w:pPr>
        <w:jc w:val="both"/>
        <w:rPr>
          <w:rFonts w:ascii="Arial" w:hAnsi="Arial" w:cs="Arial"/>
          <w:sz w:val="22"/>
          <w:szCs w:val="22"/>
        </w:rPr>
      </w:pPr>
      <w:r w:rsidRPr="000A477B">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r w:rsidR="000F73C3" w:rsidRPr="00781399">
        <w:rPr>
          <w:rFonts w:ascii="Arial" w:hAnsi="Arial" w:cs="Arial"/>
          <w:sz w:val="22"/>
          <w:szCs w:val="22"/>
        </w:rPr>
        <w:t>"</w:t>
      </w:r>
    </w:p>
    <w:p w14:paraId="7EA2E1DD" w14:textId="77777777" w:rsidR="000F73C3" w:rsidRDefault="000F73C3" w:rsidP="000F73C3">
      <w:pPr>
        <w:jc w:val="both"/>
        <w:rPr>
          <w:rFonts w:ascii="Arial" w:hAnsi="Arial" w:cs="Arial"/>
          <w:sz w:val="22"/>
          <w:szCs w:val="22"/>
        </w:rPr>
      </w:pPr>
    </w:p>
    <w:p w14:paraId="49BFDD6F" w14:textId="59642993" w:rsidR="005204BA" w:rsidRDefault="007D3294" w:rsidP="007B565A">
      <w:pPr>
        <w:jc w:val="both"/>
        <w:rPr>
          <w:rFonts w:ascii="Arial" w:hAnsi="Arial" w:cs="Arial"/>
          <w:sz w:val="22"/>
          <w:szCs w:val="22"/>
        </w:rPr>
      </w:pPr>
      <w:r>
        <w:rPr>
          <w:rFonts w:ascii="Arial" w:hAnsi="Arial" w:cs="Arial"/>
          <w:sz w:val="22"/>
          <w:szCs w:val="22"/>
        </w:rPr>
        <w:t xml:space="preserve">The emission limitation(s) or standard(s) for </w:t>
      </w:r>
      <w:r w:rsidR="00A56E23">
        <w:rPr>
          <w:rFonts w:ascii="Arial" w:hAnsi="Arial" w:cs="Arial"/>
          <w:sz w:val="22"/>
          <w:szCs w:val="22"/>
        </w:rPr>
        <w:t xml:space="preserve">VOC </w:t>
      </w:r>
      <w:r>
        <w:rPr>
          <w:rFonts w:ascii="Arial" w:hAnsi="Arial" w:cs="Arial"/>
          <w:sz w:val="22"/>
          <w:szCs w:val="22"/>
        </w:rPr>
        <w:t xml:space="preserve">from </w:t>
      </w:r>
      <w:r w:rsidR="00A56E23">
        <w:rPr>
          <w:rFonts w:ascii="Arial" w:hAnsi="Arial" w:cs="Arial"/>
          <w:sz w:val="22"/>
          <w:szCs w:val="22"/>
        </w:rPr>
        <w:t>EU-GUIDECOAT, EU-TOPCOAT and EU-E-COAT</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sidR="005556D6">
        <w:rPr>
          <w:rFonts w:ascii="Arial" w:hAnsi="Arial" w:cs="Arial"/>
          <w:sz w:val="22"/>
          <w:szCs w:val="22"/>
        </w:rPr>
        <w:t>is</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w:t>
      </w:r>
      <w:r w:rsidR="000F73C3">
        <w:rPr>
          <w:rFonts w:ascii="Arial" w:hAnsi="Arial" w:cs="Arial"/>
          <w:sz w:val="22"/>
          <w:szCs w:val="22"/>
        </w:rPr>
        <w:lastRenderedPageBreak/>
        <w:t xml:space="preserve">CFR Part </w:t>
      </w:r>
      <w:r w:rsidR="000F73C3" w:rsidRPr="00CC7CF8">
        <w:rPr>
          <w:rFonts w:ascii="Arial" w:hAnsi="Arial" w:cs="Arial"/>
          <w:sz w:val="22"/>
          <w:szCs w:val="22"/>
        </w:rPr>
        <w:t>64</w:t>
      </w:r>
      <w:r w:rsidR="000F73C3">
        <w:rPr>
          <w:rFonts w:ascii="Arial" w:hAnsi="Arial" w:cs="Arial"/>
          <w:sz w:val="22"/>
          <w:szCs w:val="22"/>
        </w:rPr>
        <w:t>.  This 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 </w:t>
      </w:r>
      <w:r w:rsidR="00A56E23">
        <w:rPr>
          <w:rFonts w:ascii="Arial" w:hAnsi="Arial" w:cs="Arial"/>
          <w:sz w:val="22"/>
          <w:szCs w:val="22"/>
        </w:rPr>
        <w:t>Volatile Organic Compounds</w:t>
      </w:r>
      <w:r w:rsidR="000F73C3" w:rsidRPr="00CC7CF8">
        <w:rPr>
          <w:rFonts w:ascii="Arial" w:hAnsi="Arial" w:cs="Arial"/>
          <w:sz w:val="22"/>
          <w:szCs w:val="22"/>
        </w:rPr>
        <w:t xml:space="preserve"> greater than the major source threshold level. </w:t>
      </w:r>
      <w:r w:rsidR="00A56E23">
        <w:rPr>
          <w:rFonts w:ascii="Arial" w:hAnsi="Arial" w:cs="Arial"/>
          <w:sz w:val="22"/>
          <w:szCs w:val="22"/>
        </w:rPr>
        <w:t xml:space="preserve"> </w:t>
      </w:r>
    </w:p>
    <w:p w14:paraId="609ED8CB" w14:textId="77777777" w:rsidR="000237D9" w:rsidRDefault="000237D9" w:rsidP="000F73C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1725"/>
        <w:gridCol w:w="1620"/>
        <w:gridCol w:w="1530"/>
        <w:gridCol w:w="2206"/>
        <w:gridCol w:w="1736"/>
      </w:tblGrid>
      <w:tr w:rsidR="009108A8" w14:paraId="66D949B4" w14:textId="77777777" w:rsidTr="0069797D">
        <w:trPr>
          <w:tblHeader/>
        </w:trPr>
        <w:tc>
          <w:tcPr>
            <w:tcW w:w="1623" w:type="dxa"/>
            <w:shd w:val="clear" w:color="auto" w:fill="D9D9D9"/>
          </w:tcPr>
          <w:p w14:paraId="48EFCC0C"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Emission Unit ID</w:t>
            </w:r>
          </w:p>
        </w:tc>
        <w:tc>
          <w:tcPr>
            <w:tcW w:w="1725" w:type="dxa"/>
            <w:shd w:val="clear" w:color="auto" w:fill="D9D9D9"/>
          </w:tcPr>
          <w:p w14:paraId="3273BC35"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620" w:type="dxa"/>
            <w:shd w:val="clear" w:color="auto" w:fill="D9D9D9"/>
          </w:tcPr>
          <w:p w14:paraId="1D07FA8C" w14:textId="77777777" w:rsidR="009108A8" w:rsidRPr="00C72A47" w:rsidRDefault="00A8755E" w:rsidP="00A8755E">
            <w:pP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562396AA"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Control Equipment</w:t>
            </w:r>
          </w:p>
        </w:tc>
        <w:tc>
          <w:tcPr>
            <w:tcW w:w="2206" w:type="dxa"/>
            <w:shd w:val="clear" w:color="auto" w:fill="D9D9D9"/>
          </w:tcPr>
          <w:p w14:paraId="2E57CE60"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Monitoring</w:t>
            </w:r>
          </w:p>
        </w:tc>
        <w:tc>
          <w:tcPr>
            <w:tcW w:w="1736" w:type="dxa"/>
            <w:shd w:val="clear" w:color="auto" w:fill="D9D9D9"/>
          </w:tcPr>
          <w:p w14:paraId="799511D0"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60122032" w14:textId="77777777" w:rsidTr="0069797D">
        <w:tc>
          <w:tcPr>
            <w:tcW w:w="1623" w:type="dxa"/>
            <w:shd w:val="clear" w:color="auto" w:fill="auto"/>
          </w:tcPr>
          <w:p w14:paraId="38ED6305" w14:textId="77777777" w:rsidR="009108A8" w:rsidRPr="00C72A47" w:rsidRDefault="00A56E23" w:rsidP="00A56E23">
            <w:pPr>
              <w:rPr>
                <w:rFonts w:ascii="Arial" w:eastAsia="Calibri" w:hAnsi="Arial" w:cs="Arial"/>
                <w:sz w:val="22"/>
                <w:szCs w:val="22"/>
              </w:rPr>
            </w:pPr>
            <w:r>
              <w:rPr>
                <w:rFonts w:ascii="Arial" w:eastAsia="Calibri" w:hAnsi="Arial" w:cs="Arial"/>
                <w:sz w:val="22"/>
                <w:szCs w:val="22"/>
              </w:rPr>
              <w:t>EU-ECOAT</w:t>
            </w:r>
          </w:p>
        </w:tc>
        <w:tc>
          <w:tcPr>
            <w:tcW w:w="1725" w:type="dxa"/>
            <w:shd w:val="clear" w:color="auto" w:fill="auto"/>
          </w:tcPr>
          <w:p w14:paraId="05FC8E7D"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 xml:space="preserve">VOC/732.0 </w:t>
            </w:r>
            <w:proofErr w:type="spellStart"/>
            <w:r>
              <w:rPr>
                <w:rFonts w:ascii="Arial" w:eastAsia="Calibri" w:hAnsi="Arial" w:cs="Arial"/>
                <w:sz w:val="22"/>
                <w:szCs w:val="22"/>
              </w:rPr>
              <w:t>tpy</w:t>
            </w:r>
            <w:proofErr w:type="spellEnd"/>
          </w:p>
        </w:tc>
        <w:tc>
          <w:tcPr>
            <w:tcW w:w="1620" w:type="dxa"/>
            <w:shd w:val="clear" w:color="auto" w:fill="auto"/>
          </w:tcPr>
          <w:p w14:paraId="44F2F274" w14:textId="77777777" w:rsidR="0069797D" w:rsidRDefault="0069797D" w:rsidP="0069797D">
            <w:pPr>
              <w:jc w:val="center"/>
              <w:rPr>
                <w:rFonts w:ascii="Arial" w:hAnsi="Arial" w:cs="Arial"/>
                <w:sz w:val="22"/>
                <w:szCs w:val="22"/>
              </w:rPr>
            </w:pPr>
            <w:r w:rsidRPr="0069797D">
              <w:rPr>
                <w:rFonts w:ascii="Arial" w:hAnsi="Arial" w:cs="Arial"/>
                <w:sz w:val="22"/>
                <w:szCs w:val="22"/>
              </w:rPr>
              <w:t>R336.1225,</w:t>
            </w:r>
          </w:p>
          <w:p w14:paraId="374C29F4" w14:textId="77777777" w:rsidR="0069797D" w:rsidRDefault="0069797D" w:rsidP="0069797D">
            <w:pPr>
              <w:jc w:val="center"/>
              <w:rPr>
                <w:rFonts w:ascii="Arial" w:hAnsi="Arial" w:cs="Arial"/>
                <w:sz w:val="22"/>
                <w:szCs w:val="22"/>
              </w:rPr>
            </w:pPr>
            <w:r w:rsidRPr="0069797D">
              <w:rPr>
                <w:rFonts w:ascii="Arial" w:hAnsi="Arial" w:cs="Arial"/>
                <w:sz w:val="22"/>
                <w:szCs w:val="22"/>
              </w:rPr>
              <w:t>R336.1702(a)</w:t>
            </w:r>
          </w:p>
          <w:p w14:paraId="7FF238FF" w14:textId="77777777" w:rsidR="009108A8" w:rsidRPr="00C72A47" w:rsidRDefault="0069797D" w:rsidP="0069797D">
            <w:pPr>
              <w:jc w:val="center"/>
              <w:rPr>
                <w:rFonts w:ascii="Arial" w:eastAsia="Calibri" w:hAnsi="Arial" w:cs="Arial"/>
                <w:sz w:val="22"/>
                <w:szCs w:val="22"/>
              </w:rPr>
            </w:pPr>
            <w:r w:rsidRPr="0069797D">
              <w:rPr>
                <w:rFonts w:ascii="Arial" w:hAnsi="Arial" w:cs="Arial"/>
                <w:sz w:val="22"/>
                <w:szCs w:val="22"/>
              </w:rPr>
              <w:t>R 336.1901</w:t>
            </w:r>
          </w:p>
        </w:tc>
        <w:tc>
          <w:tcPr>
            <w:tcW w:w="1530" w:type="dxa"/>
            <w:shd w:val="clear" w:color="auto" w:fill="auto"/>
          </w:tcPr>
          <w:p w14:paraId="0A819A28"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Regenerative Thermal Oxidizer (RTO)</w:t>
            </w:r>
          </w:p>
        </w:tc>
        <w:tc>
          <w:tcPr>
            <w:tcW w:w="2206" w:type="dxa"/>
            <w:shd w:val="clear" w:color="auto" w:fill="auto"/>
          </w:tcPr>
          <w:p w14:paraId="2903AC67"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Continuous Temperature Monitoring, BACT</w:t>
            </w:r>
          </w:p>
        </w:tc>
        <w:tc>
          <w:tcPr>
            <w:tcW w:w="1736" w:type="dxa"/>
            <w:shd w:val="clear" w:color="auto" w:fill="auto"/>
          </w:tcPr>
          <w:p w14:paraId="0CF9A3EB" w14:textId="1DA012CF" w:rsidR="009108A8" w:rsidRPr="00C72A47" w:rsidRDefault="005556D6" w:rsidP="009108A8">
            <w:pPr>
              <w:rPr>
                <w:rFonts w:ascii="Arial" w:eastAsia="Calibri" w:hAnsi="Arial" w:cs="Arial"/>
                <w:sz w:val="22"/>
                <w:szCs w:val="22"/>
              </w:rPr>
            </w:pPr>
            <w:r>
              <w:rPr>
                <w:rFonts w:ascii="Arial" w:eastAsia="Calibri" w:hAnsi="Arial" w:cs="Arial"/>
                <w:sz w:val="22"/>
                <w:szCs w:val="22"/>
              </w:rPr>
              <w:t>No</w:t>
            </w:r>
          </w:p>
        </w:tc>
      </w:tr>
      <w:tr w:rsidR="009108A8" w14:paraId="6FF8ED62" w14:textId="77777777" w:rsidTr="0069797D">
        <w:tc>
          <w:tcPr>
            <w:tcW w:w="1623" w:type="dxa"/>
            <w:shd w:val="clear" w:color="auto" w:fill="auto"/>
          </w:tcPr>
          <w:p w14:paraId="326A165A" w14:textId="77777777" w:rsidR="009108A8" w:rsidRPr="00C72A47" w:rsidRDefault="00A56E23" w:rsidP="009108A8">
            <w:pPr>
              <w:rPr>
                <w:rFonts w:ascii="Arial" w:eastAsia="Calibri" w:hAnsi="Arial" w:cs="Arial"/>
                <w:sz w:val="22"/>
                <w:szCs w:val="22"/>
              </w:rPr>
            </w:pPr>
            <w:r>
              <w:rPr>
                <w:rFonts w:ascii="Arial" w:eastAsia="Calibri" w:hAnsi="Arial" w:cs="Arial"/>
                <w:sz w:val="22"/>
                <w:szCs w:val="22"/>
              </w:rPr>
              <w:t>EU-GUIDECOAT</w:t>
            </w:r>
          </w:p>
        </w:tc>
        <w:tc>
          <w:tcPr>
            <w:tcW w:w="1725" w:type="dxa"/>
            <w:shd w:val="clear" w:color="auto" w:fill="auto"/>
          </w:tcPr>
          <w:p w14:paraId="2AE83BA9"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 xml:space="preserve">VOC/732.0 </w:t>
            </w:r>
            <w:proofErr w:type="spellStart"/>
            <w:r>
              <w:rPr>
                <w:rFonts w:ascii="Arial" w:eastAsia="Calibri" w:hAnsi="Arial" w:cs="Arial"/>
                <w:sz w:val="22"/>
                <w:szCs w:val="22"/>
              </w:rPr>
              <w:t>tpy</w:t>
            </w:r>
            <w:proofErr w:type="spellEnd"/>
          </w:p>
        </w:tc>
        <w:tc>
          <w:tcPr>
            <w:tcW w:w="1620" w:type="dxa"/>
            <w:shd w:val="clear" w:color="auto" w:fill="auto"/>
          </w:tcPr>
          <w:p w14:paraId="2A458861" w14:textId="77777777" w:rsidR="0069797D" w:rsidRDefault="0069797D" w:rsidP="0069797D">
            <w:pPr>
              <w:jc w:val="center"/>
              <w:rPr>
                <w:rFonts w:ascii="Arial" w:hAnsi="Arial" w:cs="Arial"/>
                <w:sz w:val="22"/>
                <w:szCs w:val="22"/>
              </w:rPr>
            </w:pPr>
            <w:r w:rsidRPr="0069797D">
              <w:rPr>
                <w:rFonts w:ascii="Arial" w:hAnsi="Arial" w:cs="Arial"/>
                <w:sz w:val="22"/>
                <w:szCs w:val="22"/>
              </w:rPr>
              <w:t>R336.1225,</w:t>
            </w:r>
          </w:p>
          <w:p w14:paraId="488DBDBD" w14:textId="77777777" w:rsidR="0069797D" w:rsidRDefault="0069797D" w:rsidP="0069797D">
            <w:pPr>
              <w:jc w:val="center"/>
              <w:rPr>
                <w:rFonts w:ascii="Arial" w:hAnsi="Arial" w:cs="Arial"/>
                <w:sz w:val="22"/>
                <w:szCs w:val="22"/>
              </w:rPr>
            </w:pPr>
            <w:r w:rsidRPr="0069797D">
              <w:rPr>
                <w:rFonts w:ascii="Arial" w:hAnsi="Arial" w:cs="Arial"/>
                <w:sz w:val="22"/>
                <w:szCs w:val="22"/>
              </w:rPr>
              <w:t>R336.1702(a)</w:t>
            </w:r>
          </w:p>
          <w:p w14:paraId="00B4E6F6" w14:textId="77777777" w:rsidR="009108A8" w:rsidRPr="00C72A47" w:rsidRDefault="0069797D" w:rsidP="0069797D">
            <w:pPr>
              <w:jc w:val="center"/>
              <w:rPr>
                <w:rFonts w:ascii="Arial" w:eastAsia="Calibri" w:hAnsi="Arial" w:cs="Arial"/>
                <w:sz w:val="22"/>
                <w:szCs w:val="22"/>
              </w:rPr>
            </w:pPr>
            <w:r w:rsidRPr="0069797D">
              <w:rPr>
                <w:rFonts w:ascii="Arial" w:hAnsi="Arial" w:cs="Arial"/>
                <w:sz w:val="22"/>
                <w:szCs w:val="22"/>
              </w:rPr>
              <w:t>R 336.1901</w:t>
            </w:r>
          </w:p>
        </w:tc>
        <w:tc>
          <w:tcPr>
            <w:tcW w:w="1530" w:type="dxa"/>
            <w:shd w:val="clear" w:color="auto" w:fill="auto"/>
          </w:tcPr>
          <w:p w14:paraId="370D230A" w14:textId="77777777" w:rsidR="009108A8" w:rsidRPr="00C72A47" w:rsidRDefault="0069797D" w:rsidP="0069797D">
            <w:pPr>
              <w:rPr>
                <w:rFonts w:ascii="Arial" w:eastAsia="Calibri" w:hAnsi="Arial" w:cs="Arial"/>
                <w:sz w:val="22"/>
                <w:szCs w:val="22"/>
              </w:rPr>
            </w:pPr>
            <w:r>
              <w:rPr>
                <w:rFonts w:ascii="Arial" w:eastAsia="Calibri" w:hAnsi="Arial" w:cs="Arial"/>
                <w:sz w:val="22"/>
                <w:szCs w:val="22"/>
              </w:rPr>
              <w:t>Three Regenerative Catalytic Oxidizers (RCO) and a RTO</w:t>
            </w:r>
          </w:p>
        </w:tc>
        <w:tc>
          <w:tcPr>
            <w:tcW w:w="2206" w:type="dxa"/>
            <w:shd w:val="clear" w:color="auto" w:fill="auto"/>
          </w:tcPr>
          <w:p w14:paraId="0E060EE7"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Continuous Temperature Monitoring, BACT</w:t>
            </w:r>
          </w:p>
        </w:tc>
        <w:tc>
          <w:tcPr>
            <w:tcW w:w="1736" w:type="dxa"/>
            <w:shd w:val="clear" w:color="auto" w:fill="auto"/>
          </w:tcPr>
          <w:p w14:paraId="197671D0" w14:textId="0445F2BD" w:rsidR="009108A8" w:rsidRPr="00C72A47" w:rsidRDefault="005556D6" w:rsidP="009108A8">
            <w:pPr>
              <w:rPr>
                <w:rFonts w:ascii="Arial" w:eastAsia="Calibri" w:hAnsi="Arial" w:cs="Arial"/>
                <w:sz w:val="22"/>
                <w:szCs w:val="22"/>
              </w:rPr>
            </w:pPr>
            <w:r>
              <w:rPr>
                <w:rFonts w:ascii="Arial" w:eastAsia="Calibri" w:hAnsi="Arial" w:cs="Arial"/>
                <w:sz w:val="22"/>
                <w:szCs w:val="22"/>
              </w:rPr>
              <w:t>No</w:t>
            </w:r>
          </w:p>
        </w:tc>
      </w:tr>
      <w:tr w:rsidR="009108A8" w14:paraId="1231E61E" w14:textId="77777777" w:rsidTr="0069797D">
        <w:tc>
          <w:tcPr>
            <w:tcW w:w="1623" w:type="dxa"/>
            <w:shd w:val="clear" w:color="auto" w:fill="auto"/>
          </w:tcPr>
          <w:p w14:paraId="3BB7CAFA" w14:textId="77777777" w:rsidR="009108A8" w:rsidRPr="00C72A47" w:rsidRDefault="00A56E23" w:rsidP="009108A8">
            <w:pPr>
              <w:rPr>
                <w:rFonts w:ascii="Arial" w:eastAsia="Calibri" w:hAnsi="Arial" w:cs="Arial"/>
                <w:sz w:val="22"/>
                <w:szCs w:val="22"/>
              </w:rPr>
            </w:pPr>
            <w:r>
              <w:rPr>
                <w:rFonts w:ascii="Arial" w:eastAsia="Calibri" w:hAnsi="Arial" w:cs="Arial"/>
                <w:sz w:val="22"/>
                <w:szCs w:val="22"/>
              </w:rPr>
              <w:t>EU-TOPCOAT</w:t>
            </w:r>
          </w:p>
        </w:tc>
        <w:tc>
          <w:tcPr>
            <w:tcW w:w="1725" w:type="dxa"/>
            <w:shd w:val="clear" w:color="auto" w:fill="auto"/>
          </w:tcPr>
          <w:p w14:paraId="14F2B4C3"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 xml:space="preserve">VOC/732.0 </w:t>
            </w:r>
            <w:proofErr w:type="spellStart"/>
            <w:r>
              <w:rPr>
                <w:rFonts w:ascii="Arial" w:eastAsia="Calibri" w:hAnsi="Arial" w:cs="Arial"/>
                <w:sz w:val="22"/>
                <w:szCs w:val="22"/>
              </w:rPr>
              <w:t>tpy</w:t>
            </w:r>
            <w:proofErr w:type="spellEnd"/>
          </w:p>
        </w:tc>
        <w:tc>
          <w:tcPr>
            <w:tcW w:w="1620" w:type="dxa"/>
            <w:shd w:val="clear" w:color="auto" w:fill="auto"/>
          </w:tcPr>
          <w:p w14:paraId="3E0D4B72" w14:textId="77777777" w:rsidR="0069797D" w:rsidRDefault="0069797D" w:rsidP="0069797D">
            <w:pPr>
              <w:jc w:val="center"/>
              <w:rPr>
                <w:rFonts w:ascii="Arial" w:hAnsi="Arial" w:cs="Arial"/>
                <w:sz w:val="22"/>
                <w:szCs w:val="22"/>
              </w:rPr>
            </w:pPr>
            <w:r w:rsidRPr="0069797D">
              <w:rPr>
                <w:rFonts w:ascii="Arial" w:hAnsi="Arial" w:cs="Arial"/>
                <w:sz w:val="22"/>
                <w:szCs w:val="22"/>
              </w:rPr>
              <w:t>R336.1225,</w:t>
            </w:r>
          </w:p>
          <w:p w14:paraId="1F142D82" w14:textId="77777777" w:rsidR="0069797D" w:rsidRDefault="0069797D" w:rsidP="0069797D">
            <w:pPr>
              <w:jc w:val="center"/>
              <w:rPr>
                <w:rFonts w:ascii="Arial" w:hAnsi="Arial" w:cs="Arial"/>
                <w:sz w:val="22"/>
                <w:szCs w:val="22"/>
              </w:rPr>
            </w:pPr>
            <w:r w:rsidRPr="0069797D">
              <w:rPr>
                <w:rFonts w:ascii="Arial" w:hAnsi="Arial" w:cs="Arial"/>
                <w:sz w:val="22"/>
                <w:szCs w:val="22"/>
              </w:rPr>
              <w:t>R336.1702(a)</w:t>
            </w:r>
          </w:p>
          <w:p w14:paraId="64228694" w14:textId="77777777" w:rsidR="009108A8" w:rsidRPr="00C72A47" w:rsidRDefault="0069797D" w:rsidP="0069797D">
            <w:pPr>
              <w:jc w:val="center"/>
              <w:rPr>
                <w:rFonts w:ascii="Arial" w:eastAsia="Calibri" w:hAnsi="Arial" w:cs="Arial"/>
                <w:sz w:val="22"/>
                <w:szCs w:val="22"/>
              </w:rPr>
            </w:pPr>
            <w:r w:rsidRPr="0069797D">
              <w:rPr>
                <w:rFonts w:ascii="Arial" w:hAnsi="Arial" w:cs="Arial"/>
                <w:sz w:val="22"/>
                <w:szCs w:val="22"/>
              </w:rPr>
              <w:t>R 336.1901</w:t>
            </w:r>
          </w:p>
        </w:tc>
        <w:tc>
          <w:tcPr>
            <w:tcW w:w="1530" w:type="dxa"/>
            <w:shd w:val="clear" w:color="auto" w:fill="auto"/>
          </w:tcPr>
          <w:p w14:paraId="1B91B801"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Three Regenerative Catalytic Oxidizers (RCO) and a RTO</w:t>
            </w:r>
          </w:p>
        </w:tc>
        <w:tc>
          <w:tcPr>
            <w:tcW w:w="2206" w:type="dxa"/>
            <w:shd w:val="clear" w:color="auto" w:fill="auto"/>
          </w:tcPr>
          <w:p w14:paraId="404CC8D8" w14:textId="77777777" w:rsidR="009108A8" w:rsidRPr="00C72A47" w:rsidRDefault="0069797D" w:rsidP="009108A8">
            <w:pPr>
              <w:rPr>
                <w:rFonts w:ascii="Arial" w:eastAsia="Calibri" w:hAnsi="Arial" w:cs="Arial"/>
                <w:sz w:val="22"/>
                <w:szCs w:val="22"/>
              </w:rPr>
            </w:pPr>
            <w:r>
              <w:rPr>
                <w:rFonts w:ascii="Arial" w:eastAsia="Calibri" w:hAnsi="Arial" w:cs="Arial"/>
                <w:sz w:val="22"/>
                <w:szCs w:val="22"/>
              </w:rPr>
              <w:t>Continuous Temperature Monitoring, BACT</w:t>
            </w:r>
          </w:p>
        </w:tc>
        <w:tc>
          <w:tcPr>
            <w:tcW w:w="1736" w:type="dxa"/>
            <w:shd w:val="clear" w:color="auto" w:fill="auto"/>
          </w:tcPr>
          <w:p w14:paraId="5CC1CF13" w14:textId="7BC9B021" w:rsidR="009108A8" w:rsidRPr="00C72A47" w:rsidRDefault="005556D6" w:rsidP="009108A8">
            <w:pPr>
              <w:rPr>
                <w:rFonts w:ascii="Arial" w:eastAsia="Calibri" w:hAnsi="Arial" w:cs="Arial"/>
                <w:sz w:val="22"/>
                <w:szCs w:val="22"/>
              </w:rPr>
            </w:pPr>
            <w:r>
              <w:rPr>
                <w:rFonts w:ascii="Arial" w:eastAsia="Calibri" w:hAnsi="Arial" w:cs="Arial"/>
                <w:sz w:val="22"/>
                <w:szCs w:val="22"/>
              </w:rPr>
              <w:t>No</w:t>
            </w:r>
          </w:p>
        </w:tc>
      </w:tr>
    </w:tbl>
    <w:p w14:paraId="1F55DB0D" w14:textId="77777777" w:rsidR="0069797D" w:rsidRDefault="0069797D" w:rsidP="000F73C3">
      <w:pPr>
        <w:jc w:val="both"/>
        <w:rPr>
          <w:rFonts w:ascii="Arial" w:hAnsi="Arial" w:cs="Arial"/>
          <w:sz w:val="22"/>
          <w:szCs w:val="22"/>
        </w:rPr>
      </w:pPr>
    </w:p>
    <w:p w14:paraId="3BC14682" w14:textId="77777777" w:rsidR="000F73C3" w:rsidRPr="003B6F78" w:rsidRDefault="004B54D9" w:rsidP="000F73C3">
      <w:pPr>
        <w:jc w:val="both"/>
        <w:rPr>
          <w:rFonts w:ascii="Arial" w:hAnsi="Arial" w:cs="Arial"/>
          <w:sz w:val="22"/>
          <w:szCs w:val="22"/>
        </w:rPr>
      </w:pPr>
      <w:r>
        <w:rPr>
          <w:rFonts w:ascii="Arial" w:hAnsi="Arial" w:cs="Arial"/>
          <w:sz w:val="22"/>
          <w:szCs w:val="22"/>
        </w:rPr>
        <w:t>EU-PLAS</w:t>
      </w:r>
      <w:r w:rsidR="0069797D">
        <w:rPr>
          <w:rFonts w:ascii="Arial" w:hAnsi="Arial" w:cs="Arial"/>
          <w:sz w:val="22"/>
          <w:szCs w:val="22"/>
        </w:rPr>
        <w:t xml:space="preserve">TIC would </w:t>
      </w:r>
      <w:r w:rsidR="003B6F78">
        <w:rPr>
          <w:rFonts w:ascii="Arial" w:hAnsi="Arial" w:cs="Arial"/>
          <w:sz w:val="22"/>
          <w:szCs w:val="22"/>
        </w:rPr>
        <w:t>be subject to the federal Compliance Assurance Monitoring rule under 40 CFR Part 64, however the facility does not use the control device to achieve compliance with the emission limitations and therefore is not subject to part 64 (64.2(2)).</w:t>
      </w:r>
    </w:p>
    <w:p w14:paraId="00BAB954" w14:textId="77777777" w:rsidR="00AB59CD" w:rsidRPr="00D923A0" w:rsidRDefault="00AB59CD" w:rsidP="000F73C3">
      <w:pPr>
        <w:jc w:val="both"/>
        <w:rPr>
          <w:rFonts w:ascii="Arial" w:hAnsi="Arial" w:cs="Arial"/>
          <w:b/>
          <w:sz w:val="22"/>
          <w:szCs w:val="22"/>
          <w:u w:val="single"/>
        </w:rPr>
      </w:pPr>
    </w:p>
    <w:p w14:paraId="166485A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9687C70" w14:textId="77777777" w:rsidR="000F73C3" w:rsidRDefault="000F73C3" w:rsidP="000F73C3">
      <w:pPr>
        <w:jc w:val="both"/>
        <w:rPr>
          <w:rFonts w:ascii="Arial" w:hAnsi="Arial" w:cs="Arial"/>
          <w:sz w:val="22"/>
          <w:szCs w:val="22"/>
        </w:rPr>
      </w:pPr>
    </w:p>
    <w:p w14:paraId="287AA41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3F544C2" w14:textId="77777777" w:rsidR="000F73C3" w:rsidRPr="00290754" w:rsidRDefault="000F73C3" w:rsidP="000F73C3">
      <w:pPr>
        <w:jc w:val="both"/>
        <w:rPr>
          <w:rFonts w:ascii="Arial" w:hAnsi="Arial" w:cs="Arial"/>
          <w:sz w:val="22"/>
          <w:szCs w:val="22"/>
        </w:rPr>
      </w:pPr>
    </w:p>
    <w:p w14:paraId="735B8C1F"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1A1B67F4" w14:textId="77777777" w:rsidR="000F73C3" w:rsidRDefault="000F73C3" w:rsidP="000F73C3">
      <w:pPr>
        <w:jc w:val="both"/>
        <w:rPr>
          <w:rFonts w:ascii="Arial" w:hAnsi="Arial" w:cs="Arial"/>
          <w:sz w:val="22"/>
          <w:szCs w:val="22"/>
        </w:rPr>
      </w:pPr>
    </w:p>
    <w:p w14:paraId="286FC00D"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A477B" w:rsidRPr="000A477B">
        <w:rPr>
          <w:rFonts w:ascii="Arial" w:hAnsi="Arial" w:cs="Arial"/>
          <w:bCs/>
          <w:sz w:val="22"/>
        </w:rPr>
        <w:t>MI-ROP-N0929-2011a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2278657"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843E504"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2159ACB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D7A149A" w14:textId="77777777" w:rsidTr="00F478F0">
        <w:tc>
          <w:tcPr>
            <w:tcW w:w="2565" w:type="dxa"/>
          </w:tcPr>
          <w:p w14:paraId="2FB57996" w14:textId="5E83715D" w:rsidR="000F73C3" w:rsidRPr="00290754" w:rsidRDefault="00DA7138" w:rsidP="00DA7138">
            <w:pPr>
              <w:rPr>
                <w:rFonts w:ascii="Arial" w:hAnsi="Arial" w:cs="Arial"/>
                <w:sz w:val="22"/>
                <w:szCs w:val="22"/>
              </w:rPr>
            </w:pPr>
            <w:r>
              <w:rPr>
                <w:rFonts w:ascii="Arial" w:hAnsi="Arial" w:cs="Arial"/>
                <w:noProof/>
                <w:sz w:val="22"/>
                <w:szCs w:val="22"/>
              </w:rPr>
              <w:t>1032-84</w:t>
            </w:r>
          </w:p>
        </w:tc>
        <w:tc>
          <w:tcPr>
            <w:tcW w:w="2565" w:type="dxa"/>
          </w:tcPr>
          <w:p w14:paraId="60062CA2" w14:textId="4E37CE0A" w:rsidR="000F73C3" w:rsidRPr="00290754" w:rsidRDefault="00DA7138" w:rsidP="00DA7138">
            <w:pPr>
              <w:rPr>
                <w:rFonts w:ascii="Arial" w:hAnsi="Arial" w:cs="Arial"/>
                <w:sz w:val="22"/>
                <w:szCs w:val="22"/>
              </w:rPr>
            </w:pPr>
            <w:r>
              <w:rPr>
                <w:rFonts w:ascii="Arial" w:hAnsi="Arial" w:cs="Arial"/>
                <w:noProof/>
                <w:sz w:val="22"/>
                <w:szCs w:val="22"/>
              </w:rPr>
              <w:t>1033-84</w:t>
            </w:r>
          </w:p>
        </w:tc>
        <w:tc>
          <w:tcPr>
            <w:tcW w:w="2565" w:type="dxa"/>
          </w:tcPr>
          <w:p w14:paraId="67EB2515" w14:textId="07404E1C" w:rsidR="000F73C3" w:rsidRPr="00290754" w:rsidRDefault="00DA7138" w:rsidP="00DA7138">
            <w:pPr>
              <w:rPr>
                <w:rFonts w:ascii="Arial" w:hAnsi="Arial" w:cs="Arial"/>
                <w:sz w:val="22"/>
                <w:szCs w:val="22"/>
              </w:rPr>
            </w:pPr>
            <w:r>
              <w:rPr>
                <w:rFonts w:ascii="Arial" w:hAnsi="Arial" w:cs="Arial"/>
                <w:noProof/>
                <w:sz w:val="22"/>
                <w:szCs w:val="22"/>
              </w:rPr>
              <w:t>1038-84</w:t>
            </w:r>
          </w:p>
        </w:tc>
        <w:tc>
          <w:tcPr>
            <w:tcW w:w="2565" w:type="dxa"/>
          </w:tcPr>
          <w:p w14:paraId="42FA757D" w14:textId="540E8FD3" w:rsidR="000F73C3" w:rsidRPr="00290754" w:rsidRDefault="00DA7138" w:rsidP="00DA7138">
            <w:pPr>
              <w:rPr>
                <w:rFonts w:ascii="Arial" w:hAnsi="Arial" w:cs="Arial"/>
                <w:sz w:val="22"/>
                <w:szCs w:val="22"/>
              </w:rPr>
            </w:pPr>
            <w:r>
              <w:rPr>
                <w:rFonts w:ascii="Arial" w:hAnsi="Arial" w:cs="Arial"/>
                <w:noProof/>
                <w:sz w:val="22"/>
                <w:szCs w:val="22"/>
              </w:rPr>
              <w:t>1039-84</w:t>
            </w:r>
          </w:p>
        </w:tc>
      </w:tr>
      <w:tr w:rsidR="000F73C3" w:rsidRPr="00290754" w14:paraId="64B91813" w14:textId="77777777" w:rsidTr="00F478F0">
        <w:tc>
          <w:tcPr>
            <w:tcW w:w="2565" w:type="dxa"/>
          </w:tcPr>
          <w:p w14:paraId="6F7529C4" w14:textId="5F5E5639" w:rsidR="000F73C3" w:rsidRPr="00290754" w:rsidRDefault="00DA7138" w:rsidP="00DA7138">
            <w:pPr>
              <w:rPr>
                <w:rFonts w:ascii="Arial" w:hAnsi="Arial" w:cs="Arial"/>
                <w:sz w:val="22"/>
                <w:szCs w:val="22"/>
              </w:rPr>
            </w:pPr>
            <w:r>
              <w:rPr>
                <w:rFonts w:ascii="Arial" w:hAnsi="Arial" w:cs="Arial"/>
                <w:noProof/>
                <w:sz w:val="22"/>
                <w:szCs w:val="22"/>
              </w:rPr>
              <w:t>1040-84</w:t>
            </w:r>
          </w:p>
        </w:tc>
        <w:tc>
          <w:tcPr>
            <w:tcW w:w="2565" w:type="dxa"/>
          </w:tcPr>
          <w:p w14:paraId="7CD02B87" w14:textId="7439BA27" w:rsidR="000F73C3" w:rsidRPr="00290754" w:rsidRDefault="00DA7138" w:rsidP="00DA7138">
            <w:pPr>
              <w:rPr>
                <w:rFonts w:ascii="Arial" w:hAnsi="Arial" w:cs="Arial"/>
                <w:sz w:val="22"/>
                <w:szCs w:val="22"/>
              </w:rPr>
            </w:pPr>
            <w:r>
              <w:rPr>
                <w:rFonts w:ascii="Arial" w:hAnsi="Arial" w:cs="Arial"/>
                <w:noProof/>
                <w:sz w:val="22"/>
                <w:szCs w:val="22"/>
              </w:rPr>
              <w:t>C-6803</w:t>
            </w:r>
          </w:p>
        </w:tc>
        <w:tc>
          <w:tcPr>
            <w:tcW w:w="2565" w:type="dxa"/>
          </w:tcPr>
          <w:p w14:paraId="5922C677" w14:textId="0F36854C" w:rsidR="000F73C3" w:rsidRPr="00290754" w:rsidRDefault="00DA7138" w:rsidP="00DA7138">
            <w:pPr>
              <w:rPr>
                <w:rFonts w:ascii="Arial" w:hAnsi="Arial" w:cs="Arial"/>
                <w:sz w:val="22"/>
                <w:szCs w:val="22"/>
              </w:rPr>
            </w:pPr>
            <w:r>
              <w:rPr>
                <w:rFonts w:ascii="Arial" w:hAnsi="Arial" w:cs="Arial"/>
                <w:noProof/>
                <w:sz w:val="22"/>
                <w:szCs w:val="22"/>
              </w:rPr>
              <w:t>C-11383</w:t>
            </w:r>
          </w:p>
        </w:tc>
        <w:tc>
          <w:tcPr>
            <w:tcW w:w="2565" w:type="dxa"/>
          </w:tcPr>
          <w:p w14:paraId="262496C7" w14:textId="77777777" w:rsidR="000F73C3" w:rsidRPr="00290754" w:rsidRDefault="004B54D9" w:rsidP="00F478F0">
            <w:pPr>
              <w:rPr>
                <w:rFonts w:ascii="Arial" w:hAnsi="Arial" w:cs="Arial"/>
                <w:sz w:val="22"/>
                <w:szCs w:val="22"/>
              </w:rPr>
            </w:pPr>
            <w:r>
              <w:rPr>
                <w:rFonts w:ascii="Arial" w:hAnsi="Arial" w:cs="Arial"/>
                <w:sz w:val="22"/>
                <w:szCs w:val="22"/>
              </w:rPr>
              <w:t>C-6798</w:t>
            </w:r>
          </w:p>
        </w:tc>
      </w:tr>
      <w:tr w:rsidR="000F73C3" w:rsidRPr="00290754" w14:paraId="348FF208" w14:textId="77777777" w:rsidTr="00F478F0">
        <w:tc>
          <w:tcPr>
            <w:tcW w:w="2565" w:type="dxa"/>
          </w:tcPr>
          <w:p w14:paraId="2BDD6B31" w14:textId="77777777" w:rsidR="000F73C3" w:rsidRPr="00290754" w:rsidRDefault="004B54D9" w:rsidP="00F478F0">
            <w:pPr>
              <w:rPr>
                <w:rFonts w:ascii="Arial" w:hAnsi="Arial" w:cs="Arial"/>
                <w:sz w:val="22"/>
                <w:szCs w:val="22"/>
              </w:rPr>
            </w:pPr>
            <w:r>
              <w:rPr>
                <w:rFonts w:ascii="Arial" w:hAnsi="Arial" w:cs="Arial"/>
                <w:sz w:val="22"/>
                <w:szCs w:val="22"/>
              </w:rPr>
              <w:t>C-6799</w:t>
            </w:r>
          </w:p>
        </w:tc>
        <w:tc>
          <w:tcPr>
            <w:tcW w:w="2565" w:type="dxa"/>
          </w:tcPr>
          <w:p w14:paraId="68660BEB" w14:textId="77777777" w:rsidR="000F73C3" w:rsidRPr="00290754" w:rsidRDefault="004B54D9" w:rsidP="00F478F0">
            <w:pPr>
              <w:rPr>
                <w:rFonts w:ascii="Arial" w:hAnsi="Arial" w:cs="Arial"/>
                <w:sz w:val="22"/>
                <w:szCs w:val="22"/>
              </w:rPr>
            </w:pPr>
            <w:r>
              <w:rPr>
                <w:rFonts w:ascii="Arial" w:hAnsi="Arial" w:cs="Arial"/>
                <w:sz w:val="22"/>
                <w:szCs w:val="22"/>
              </w:rPr>
              <w:t>C-6780</w:t>
            </w:r>
          </w:p>
        </w:tc>
        <w:tc>
          <w:tcPr>
            <w:tcW w:w="2565" w:type="dxa"/>
          </w:tcPr>
          <w:p w14:paraId="2DE41D66" w14:textId="77777777" w:rsidR="000F73C3" w:rsidRPr="00290754" w:rsidRDefault="004B54D9" w:rsidP="00F478F0">
            <w:pPr>
              <w:rPr>
                <w:rFonts w:ascii="Arial" w:hAnsi="Arial" w:cs="Arial"/>
                <w:sz w:val="22"/>
                <w:szCs w:val="22"/>
              </w:rPr>
            </w:pPr>
            <w:r>
              <w:rPr>
                <w:rFonts w:ascii="Arial" w:hAnsi="Arial" w:cs="Arial"/>
                <w:sz w:val="22"/>
                <w:szCs w:val="22"/>
              </w:rPr>
              <w:t>C-6801</w:t>
            </w:r>
          </w:p>
        </w:tc>
        <w:tc>
          <w:tcPr>
            <w:tcW w:w="2565" w:type="dxa"/>
          </w:tcPr>
          <w:p w14:paraId="2348A288" w14:textId="77777777" w:rsidR="000F73C3" w:rsidRPr="00290754" w:rsidRDefault="004B54D9" w:rsidP="00F478F0">
            <w:pPr>
              <w:rPr>
                <w:rFonts w:ascii="Arial" w:hAnsi="Arial" w:cs="Arial"/>
                <w:sz w:val="22"/>
                <w:szCs w:val="22"/>
              </w:rPr>
            </w:pPr>
            <w:r>
              <w:rPr>
                <w:rFonts w:ascii="Arial" w:hAnsi="Arial" w:cs="Arial"/>
                <w:sz w:val="22"/>
                <w:szCs w:val="22"/>
              </w:rPr>
              <w:t>C-6872</w:t>
            </w:r>
          </w:p>
        </w:tc>
      </w:tr>
      <w:tr w:rsidR="000F73C3" w:rsidRPr="00290754" w14:paraId="5A6D0E4D" w14:textId="77777777" w:rsidTr="00F478F0">
        <w:tc>
          <w:tcPr>
            <w:tcW w:w="2565" w:type="dxa"/>
          </w:tcPr>
          <w:p w14:paraId="1144E058" w14:textId="77777777" w:rsidR="000F73C3" w:rsidRPr="00290754" w:rsidRDefault="004B54D9" w:rsidP="00F478F0">
            <w:pPr>
              <w:rPr>
                <w:rFonts w:ascii="Arial" w:hAnsi="Arial" w:cs="Arial"/>
                <w:sz w:val="22"/>
                <w:szCs w:val="22"/>
              </w:rPr>
            </w:pPr>
            <w:r>
              <w:rPr>
                <w:rFonts w:ascii="Arial" w:hAnsi="Arial" w:cs="Arial"/>
                <w:sz w:val="22"/>
                <w:szCs w:val="22"/>
              </w:rPr>
              <w:t>C-6852</w:t>
            </w:r>
          </w:p>
        </w:tc>
        <w:tc>
          <w:tcPr>
            <w:tcW w:w="2565" w:type="dxa"/>
          </w:tcPr>
          <w:p w14:paraId="1A5F55BB" w14:textId="77777777" w:rsidR="000F73C3" w:rsidRPr="00290754" w:rsidRDefault="004B54D9" w:rsidP="00F478F0">
            <w:pPr>
              <w:rPr>
                <w:rFonts w:ascii="Arial" w:hAnsi="Arial" w:cs="Arial"/>
                <w:sz w:val="22"/>
                <w:szCs w:val="22"/>
              </w:rPr>
            </w:pPr>
            <w:r>
              <w:rPr>
                <w:rFonts w:ascii="Arial" w:hAnsi="Arial" w:cs="Arial"/>
                <w:sz w:val="22"/>
                <w:szCs w:val="22"/>
              </w:rPr>
              <w:t>C-6853</w:t>
            </w:r>
          </w:p>
        </w:tc>
        <w:tc>
          <w:tcPr>
            <w:tcW w:w="2565" w:type="dxa"/>
          </w:tcPr>
          <w:p w14:paraId="56689E88" w14:textId="77777777" w:rsidR="000F73C3" w:rsidRPr="00290754" w:rsidRDefault="004B54D9" w:rsidP="00F478F0">
            <w:pPr>
              <w:rPr>
                <w:rFonts w:ascii="Arial" w:hAnsi="Arial" w:cs="Arial"/>
                <w:sz w:val="22"/>
                <w:szCs w:val="22"/>
              </w:rPr>
            </w:pPr>
            <w:r>
              <w:rPr>
                <w:rFonts w:ascii="Arial" w:hAnsi="Arial" w:cs="Arial"/>
                <w:sz w:val="22"/>
                <w:szCs w:val="22"/>
              </w:rPr>
              <w:t>C-7819</w:t>
            </w:r>
          </w:p>
        </w:tc>
        <w:tc>
          <w:tcPr>
            <w:tcW w:w="2565" w:type="dxa"/>
          </w:tcPr>
          <w:p w14:paraId="069698B5" w14:textId="77777777" w:rsidR="000F73C3" w:rsidRPr="00290754" w:rsidRDefault="004B54D9" w:rsidP="00F478F0">
            <w:pPr>
              <w:rPr>
                <w:rFonts w:ascii="Arial" w:hAnsi="Arial" w:cs="Arial"/>
                <w:sz w:val="22"/>
                <w:szCs w:val="22"/>
              </w:rPr>
            </w:pPr>
            <w:r>
              <w:rPr>
                <w:rFonts w:ascii="Arial" w:hAnsi="Arial" w:cs="Arial"/>
                <w:sz w:val="22"/>
                <w:szCs w:val="22"/>
              </w:rPr>
              <w:t>C-6800</w:t>
            </w:r>
          </w:p>
        </w:tc>
      </w:tr>
      <w:tr w:rsidR="000F73C3" w:rsidRPr="00290754" w14:paraId="5E0965CA" w14:textId="77777777" w:rsidTr="00F478F0">
        <w:tc>
          <w:tcPr>
            <w:tcW w:w="2565" w:type="dxa"/>
          </w:tcPr>
          <w:p w14:paraId="24CA82CE" w14:textId="77777777" w:rsidR="000F73C3" w:rsidRPr="00290754" w:rsidRDefault="004B54D9" w:rsidP="00F478F0">
            <w:pPr>
              <w:rPr>
                <w:rFonts w:ascii="Arial" w:hAnsi="Arial" w:cs="Arial"/>
                <w:sz w:val="22"/>
                <w:szCs w:val="22"/>
              </w:rPr>
            </w:pPr>
            <w:r>
              <w:rPr>
                <w:rFonts w:ascii="Arial" w:hAnsi="Arial" w:cs="Arial"/>
                <w:sz w:val="22"/>
                <w:szCs w:val="22"/>
              </w:rPr>
              <w:t>181-01</w:t>
            </w:r>
          </w:p>
        </w:tc>
        <w:tc>
          <w:tcPr>
            <w:tcW w:w="2565" w:type="dxa"/>
          </w:tcPr>
          <w:p w14:paraId="0808E2B8" w14:textId="77777777" w:rsidR="000F73C3" w:rsidRPr="00290754" w:rsidRDefault="004B54D9" w:rsidP="00F478F0">
            <w:pPr>
              <w:rPr>
                <w:rFonts w:ascii="Arial" w:hAnsi="Arial" w:cs="Arial"/>
                <w:sz w:val="22"/>
                <w:szCs w:val="22"/>
              </w:rPr>
            </w:pPr>
            <w:r>
              <w:rPr>
                <w:rFonts w:ascii="Arial" w:hAnsi="Arial" w:cs="Arial"/>
                <w:sz w:val="22"/>
                <w:szCs w:val="22"/>
              </w:rPr>
              <w:t>197-04</w:t>
            </w:r>
          </w:p>
        </w:tc>
        <w:tc>
          <w:tcPr>
            <w:tcW w:w="2565" w:type="dxa"/>
          </w:tcPr>
          <w:p w14:paraId="57EE6411" w14:textId="77777777" w:rsidR="000F73C3" w:rsidRPr="00290754" w:rsidRDefault="004B54D9" w:rsidP="00F478F0">
            <w:pPr>
              <w:rPr>
                <w:rFonts w:ascii="Arial" w:hAnsi="Arial" w:cs="Arial"/>
                <w:sz w:val="22"/>
                <w:szCs w:val="22"/>
              </w:rPr>
            </w:pPr>
            <w:r>
              <w:rPr>
                <w:rFonts w:ascii="Arial" w:hAnsi="Arial" w:cs="Arial"/>
                <w:sz w:val="22"/>
                <w:szCs w:val="22"/>
              </w:rPr>
              <w:t>89-07</w:t>
            </w:r>
          </w:p>
        </w:tc>
        <w:tc>
          <w:tcPr>
            <w:tcW w:w="2565" w:type="dxa"/>
          </w:tcPr>
          <w:p w14:paraId="6F81B4FE" w14:textId="77777777" w:rsidR="000F73C3" w:rsidRPr="00290754" w:rsidRDefault="004B54D9" w:rsidP="00F478F0">
            <w:pPr>
              <w:rPr>
                <w:rFonts w:ascii="Arial" w:hAnsi="Arial" w:cs="Arial"/>
                <w:sz w:val="22"/>
                <w:szCs w:val="22"/>
              </w:rPr>
            </w:pPr>
            <w:r>
              <w:rPr>
                <w:rFonts w:ascii="Arial" w:hAnsi="Arial" w:cs="Arial"/>
                <w:sz w:val="22"/>
                <w:szCs w:val="22"/>
              </w:rPr>
              <w:t>112-10</w:t>
            </w:r>
          </w:p>
        </w:tc>
      </w:tr>
      <w:tr w:rsidR="000F73C3" w:rsidRPr="00290754" w14:paraId="1AE80B29" w14:textId="77777777" w:rsidTr="00F478F0">
        <w:tc>
          <w:tcPr>
            <w:tcW w:w="2565" w:type="dxa"/>
          </w:tcPr>
          <w:p w14:paraId="2992D76B" w14:textId="77777777" w:rsidR="000F73C3" w:rsidRPr="00290754" w:rsidRDefault="004B54D9" w:rsidP="00F478F0">
            <w:pPr>
              <w:rPr>
                <w:rFonts w:ascii="Arial" w:hAnsi="Arial" w:cs="Arial"/>
                <w:sz w:val="22"/>
                <w:szCs w:val="22"/>
              </w:rPr>
            </w:pPr>
            <w:r>
              <w:rPr>
                <w:rFonts w:ascii="Arial" w:hAnsi="Arial" w:cs="Arial"/>
                <w:sz w:val="22"/>
                <w:szCs w:val="22"/>
              </w:rPr>
              <w:t>138-10</w:t>
            </w:r>
          </w:p>
        </w:tc>
        <w:tc>
          <w:tcPr>
            <w:tcW w:w="2565" w:type="dxa"/>
          </w:tcPr>
          <w:p w14:paraId="015EDFF8" w14:textId="77777777" w:rsidR="000F73C3" w:rsidRPr="00290754" w:rsidRDefault="003B6DE7" w:rsidP="00F478F0">
            <w:pPr>
              <w:rPr>
                <w:rFonts w:ascii="Arial" w:hAnsi="Arial" w:cs="Arial"/>
                <w:sz w:val="22"/>
                <w:szCs w:val="22"/>
              </w:rPr>
            </w:pPr>
            <w:r>
              <w:rPr>
                <w:rFonts w:ascii="Arial" w:hAnsi="Arial" w:cs="Arial"/>
                <w:sz w:val="22"/>
                <w:szCs w:val="22"/>
              </w:rPr>
              <w:t>C-6821-6851</w:t>
            </w:r>
          </w:p>
        </w:tc>
        <w:tc>
          <w:tcPr>
            <w:tcW w:w="2565" w:type="dxa"/>
          </w:tcPr>
          <w:p w14:paraId="2FC2D422" w14:textId="1711E345" w:rsidR="000F73C3" w:rsidRPr="00290754" w:rsidRDefault="005556D6" w:rsidP="00F478F0">
            <w:pPr>
              <w:rPr>
                <w:rFonts w:ascii="Arial" w:hAnsi="Arial" w:cs="Arial"/>
                <w:sz w:val="22"/>
                <w:szCs w:val="22"/>
              </w:rPr>
            </w:pPr>
            <w:r>
              <w:rPr>
                <w:rFonts w:ascii="Arial" w:hAnsi="Arial" w:cs="Arial"/>
                <w:noProof/>
                <w:sz w:val="22"/>
                <w:szCs w:val="22"/>
              </w:rPr>
              <w:t xml:space="preserve">     </w:t>
            </w:r>
          </w:p>
        </w:tc>
        <w:tc>
          <w:tcPr>
            <w:tcW w:w="2565" w:type="dxa"/>
          </w:tcPr>
          <w:p w14:paraId="6050E82E" w14:textId="4EFDA55A" w:rsidR="000F73C3" w:rsidRPr="00290754" w:rsidRDefault="005556D6" w:rsidP="00F478F0">
            <w:pPr>
              <w:rPr>
                <w:rFonts w:ascii="Arial" w:hAnsi="Arial" w:cs="Arial"/>
                <w:sz w:val="22"/>
                <w:szCs w:val="22"/>
              </w:rPr>
            </w:pPr>
            <w:r>
              <w:rPr>
                <w:rFonts w:ascii="Arial" w:hAnsi="Arial" w:cs="Arial"/>
                <w:noProof/>
                <w:sz w:val="22"/>
                <w:szCs w:val="22"/>
              </w:rPr>
              <w:t xml:space="preserve">     </w:t>
            </w:r>
          </w:p>
        </w:tc>
      </w:tr>
    </w:tbl>
    <w:p w14:paraId="5300E8FA" w14:textId="77777777" w:rsidR="000F73C3" w:rsidRDefault="000F73C3" w:rsidP="000F73C3">
      <w:pPr>
        <w:rPr>
          <w:rFonts w:ascii="Arial" w:hAnsi="Arial" w:cs="Arial"/>
          <w:sz w:val="22"/>
          <w:szCs w:val="22"/>
        </w:rPr>
      </w:pPr>
    </w:p>
    <w:p w14:paraId="64F6AAC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602FDC4" w14:textId="77777777" w:rsidR="000F73C3" w:rsidRPr="00DA122E" w:rsidRDefault="000F73C3" w:rsidP="000F73C3">
      <w:pPr>
        <w:rPr>
          <w:rFonts w:ascii="Arial" w:hAnsi="Arial" w:cs="Arial"/>
          <w:sz w:val="22"/>
          <w:szCs w:val="22"/>
        </w:rPr>
      </w:pPr>
    </w:p>
    <w:p w14:paraId="1BCE481C" w14:textId="77777777" w:rsidR="000F73C3" w:rsidRPr="00DA122E" w:rsidRDefault="000F73C3" w:rsidP="000F73C3">
      <w:pPr>
        <w:rPr>
          <w:rFonts w:ascii="Arial" w:hAnsi="Arial" w:cs="Arial"/>
          <w:sz w:val="22"/>
          <w:szCs w:val="22"/>
        </w:rPr>
      </w:pPr>
    </w:p>
    <w:p w14:paraId="53B10FF8"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14:paraId="4ABE86F8" w14:textId="77777777" w:rsidR="00656000" w:rsidRPr="00DA122E"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9A44F0" w:rsidRPr="00DA122E" w14:paraId="3FDE3DA1" w14:textId="77777777" w:rsidTr="004B54D9">
        <w:trPr>
          <w:tblHeader/>
        </w:trPr>
        <w:tc>
          <w:tcPr>
            <w:tcW w:w="1800" w:type="dxa"/>
            <w:tcBorders>
              <w:top w:val="double" w:sz="6" w:space="0" w:color="auto"/>
              <w:bottom w:val="double" w:sz="6" w:space="0" w:color="auto"/>
              <w:right w:val="single" w:sz="6" w:space="0" w:color="auto"/>
            </w:tcBorders>
            <w:shd w:val="pct10" w:color="auto" w:fill="auto"/>
          </w:tcPr>
          <w:p w14:paraId="0A4CA4D3" w14:textId="77777777" w:rsidR="009A44F0" w:rsidRPr="00DA122E" w:rsidRDefault="009A44F0" w:rsidP="004B54D9">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395BE621" w14:textId="77777777" w:rsidR="009A44F0" w:rsidRPr="00DA122E" w:rsidRDefault="009A44F0" w:rsidP="004B54D9">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159851AA" w14:textId="77777777" w:rsidR="009A44F0" w:rsidRPr="00DA122E" w:rsidRDefault="009A44F0" w:rsidP="004B54D9">
            <w:pP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0F8199CA" w14:textId="77777777" w:rsidR="009A44F0" w:rsidRPr="00DA122E" w:rsidRDefault="009A44F0" w:rsidP="004B54D9">
            <w:pP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tcPr>
          <w:p w14:paraId="79F5823E" w14:textId="77777777" w:rsidR="009A44F0" w:rsidRPr="00DA122E" w:rsidRDefault="009A44F0" w:rsidP="004B54D9">
            <w:pPr>
              <w:jc w:val="center"/>
              <w:rPr>
                <w:rFonts w:ascii="Arial" w:hAnsi="Arial" w:cs="Arial"/>
                <w:b/>
                <w:sz w:val="22"/>
                <w:szCs w:val="22"/>
              </w:rPr>
            </w:pPr>
          </w:p>
          <w:p w14:paraId="5A9276A3" w14:textId="77777777" w:rsidR="009A44F0" w:rsidRPr="00DA122E" w:rsidRDefault="009A44F0" w:rsidP="004B54D9">
            <w:pPr>
              <w:jc w:val="center"/>
              <w:rPr>
                <w:rFonts w:ascii="Arial" w:hAnsi="Arial" w:cs="Arial"/>
                <w:b/>
                <w:sz w:val="22"/>
                <w:szCs w:val="22"/>
              </w:rPr>
            </w:pPr>
            <w:r w:rsidRPr="00DA122E">
              <w:rPr>
                <w:rFonts w:ascii="Arial" w:hAnsi="Arial" w:cs="Arial"/>
                <w:b/>
                <w:sz w:val="22"/>
                <w:szCs w:val="22"/>
              </w:rPr>
              <w:t>Stringency Analysis</w:t>
            </w:r>
          </w:p>
        </w:tc>
      </w:tr>
      <w:tr w:rsidR="009A44F0" w:rsidRPr="00DA122E" w14:paraId="017C3947" w14:textId="77777777" w:rsidTr="004B54D9">
        <w:tc>
          <w:tcPr>
            <w:tcW w:w="1800" w:type="dxa"/>
            <w:tcBorders>
              <w:top w:val="double" w:sz="6" w:space="0" w:color="auto"/>
              <w:bottom w:val="single" w:sz="6" w:space="0" w:color="auto"/>
            </w:tcBorders>
          </w:tcPr>
          <w:p w14:paraId="4BEF3157" w14:textId="77777777" w:rsidR="009A44F0" w:rsidRPr="00DA122E" w:rsidRDefault="009A44F0" w:rsidP="004B54D9">
            <w:pPr>
              <w:rPr>
                <w:rFonts w:ascii="Arial" w:hAnsi="Arial" w:cs="Arial"/>
                <w:sz w:val="22"/>
                <w:szCs w:val="22"/>
              </w:rPr>
            </w:pPr>
            <w:r>
              <w:rPr>
                <w:rFonts w:ascii="Arial" w:hAnsi="Arial" w:cs="Arial"/>
                <w:sz w:val="22"/>
                <w:szCs w:val="22"/>
              </w:rPr>
              <w:t>FG-Facility</w:t>
            </w:r>
          </w:p>
        </w:tc>
        <w:tc>
          <w:tcPr>
            <w:tcW w:w="1320" w:type="dxa"/>
            <w:tcBorders>
              <w:top w:val="double" w:sz="6" w:space="0" w:color="auto"/>
              <w:bottom w:val="single" w:sz="6" w:space="0" w:color="auto"/>
              <w:right w:val="single" w:sz="6" w:space="0" w:color="auto"/>
            </w:tcBorders>
          </w:tcPr>
          <w:p w14:paraId="3244A701" w14:textId="77777777" w:rsidR="009A44F0" w:rsidRPr="00DA122E" w:rsidRDefault="009A44F0" w:rsidP="004B54D9">
            <w:pPr>
              <w:rPr>
                <w:rFonts w:ascii="Arial" w:hAnsi="Arial" w:cs="Arial"/>
                <w:sz w:val="22"/>
                <w:szCs w:val="22"/>
              </w:rPr>
            </w:pPr>
            <w:r>
              <w:rPr>
                <w:rFonts w:ascii="Arial" w:hAnsi="Arial" w:cs="Arial"/>
                <w:sz w:val="22"/>
                <w:szCs w:val="22"/>
              </w:rPr>
              <w:t>I.2</w:t>
            </w:r>
          </w:p>
        </w:tc>
        <w:tc>
          <w:tcPr>
            <w:tcW w:w="1920" w:type="dxa"/>
            <w:tcBorders>
              <w:top w:val="double" w:sz="6" w:space="0" w:color="auto"/>
              <w:bottom w:val="single" w:sz="6" w:space="0" w:color="auto"/>
              <w:right w:val="single" w:sz="6" w:space="0" w:color="auto"/>
            </w:tcBorders>
            <w:shd w:val="clear" w:color="auto" w:fill="auto"/>
          </w:tcPr>
          <w:p w14:paraId="0EC7A762" w14:textId="77777777" w:rsidR="009A44F0" w:rsidRPr="00DA122E" w:rsidRDefault="009A44F0" w:rsidP="004B54D9">
            <w:pPr>
              <w:rPr>
                <w:rFonts w:ascii="Arial" w:hAnsi="Arial" w:cs="Arial"/>
                <w:sz w:val="22"/>
                <w:szCs w:val="22"/>
              </w:rPr>
            </w:pPr>
            <w:r>
              <w:rPr>
                <w:rFonts w:ascii="Arial" w:hAnsi="Arial" w:cs="Arial"/>
                <w:sz w:val="22"/>
                <w:szCs w:val="22"/>
              </w:rPr>
              <w:t>4.8 pounds of VOC per job</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1C6D2229" w14:textId="77777777" w:rsidR="009A44F0" w:rsidRPr="00DA122E" w:rsidRDefault="009A44F0" w:rsidP="004B54D9">
            <w:pPr>
              <w:rPr>
                <w:rFonts w:ascii="Arial" w:hAnsi="Arial" w:cs="Arial"/>
                <w:sz w:val="22"/>
                <w:szCs w:val="22"/>
              </w:rPr>
            </w:pPr>
            <w:r>
              <w:rPr>
                <w:rFonts w:ascii="Arial" w:hAnsi="Arial" w:cs="Arial"/>
                <w:sz w:val="22"/>
                <w:szCs w:val="22"/>
              </w:rPr>
              <w:t xml:space="preserve">1.4 kg VOC/LAC equivalent to 11.66 </w:t>
            </w:r>
            <w:proofErr w:type="spellStart"/>
            <w:r>
              <w:rPr>
                <w:rFonts w:ascii="Arial" w:hAnsi="Arial" w:cs="Arial"/>
                <w:sz w:val="22"/>
                <w:szCs w:val="22"/>
              </w:rPr>
              <w:t>lbs</w:t>
            </w:r>
            <w:proofErr w:type="spellEnd"/>
            <w:r>
              <w:rPr>
                <w:rFonts w:ascii="Arial" w:hAnsi="Arial" w:cs="Arial"/>
                <w:sz w:val="22"/>
                <w:szCs w:val="22"/>
              </w:rPr>
              <w:t xml:space="preserve"> VOC/GAC.  Standards for Volatile Organic Compounds under 40 CFR 60.392(b)</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21C44448" w14:textId="77777777" w:rsidR="009A44F0" w:rsidRPr="00DA122E" w:rsidRDefault="009A44F0" w:rsidP="004B54D9">
            <w:pPr>
              <w:rPr>
                <w:rFonts w:ascii="Arial" w:hAnsi="Arial" w:cs="Arial"/>
                <w:sz w:val="22"/>
                <w:szCs w:val="22"/>
              </w:rPr>
            </w:pPr>
            <w:r>
              <w:rPr>
                <w:rFonts w:ascii="Arial" w:hAnsi="Arial" w:cs="Arial"/>
                <w:sz w:val="22"/>
                <w:szCs w:val="22"/>
              </w:rPr>
              <w:t xml:space="preserve">The streamlined requirement of 4.8 pounds VOC per job is more stringent than 11.66 </w:t>
            </w:r>
            <w:proofErr w:type="spellStart"/>
            <w:r>
              <w:rPr>
                <w:rFonts w:ascii="Arial" w:hAnsi="Arial" w:cs="Arial"/>
                <w:sz w:val="22"/>
                <w:szCs w:val="22"/>
              </w:rPr>
              <w:t>lbs</w:t>
            </w:r>
            <w:proofErr w:type="spellEnd"/>
            <w:r>
              <w:rPr>
                <w:rFonts w:ascii="Arial" w:hAnsi="Arial" w:cs="Arial"/>
                <w:sz w:val="22"/>
                <w:szCs w:val="22"/>
              </w:rPr>
              <w:t xml:space="preserve"> VOC/GAC.</w:t>
            </w:r>
          </w:p>
        </w:tc>
      </w:tr>
      <w:tr w:rsidR="009A44F0" w:rsidRPr="00DA122E" w14:paraId="27D4F300" w14:textId="77777777" w:rsidTr="004B54D9">
        <w:tc>
          <w:tcPr>
            <w:tcW w:w="1800" w:type="dxa"/>
            <w:tcBorders>
              <w:top w:val="single" w:sz="6" w:space="0" w:color="auto"/>
              <w:bottom w:val="single" w:sz="6" w:space="0" w:color="auto"/>
            </w:tcBorders>
          </w:tcPr>
          <w:p w14:paraId="15AE1856" w14:textId="77777777" w:rsidR="009A44F0" w:rsidRPr="00DA122E" w:rsidRDefault="009A44F0" w:rsidP="004B54D9">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52E84FEB" w14:textId="77777777" w:rsidR="009A44F0" w:rsidRPr="00DA122E" w:rsidRDefault="009A44F0" w:rsidP="004B54D9">
            <w:pPr>
              <w:rPr>
                <w:rFonts w:ascii="Arial" w:hAnsi="Arial" w:cs="Arial"/>
                <w:sz w:val="22"/>
                <w:szCs w:val="22"/>
              </w:rPr>
            </w:pPr>
            <w:r>
              <w:rPr>
                <w:rFonts w:ascii="Arial" w:hAnsi="Arial" w:cs="Arial"/>
                <w:sz w:val="22"/>
                <w:szCs w:val="22"/>
              </w:rPr>
              <w:t>I.2</w:t>
            </w:r>
          </w:p>
        </w:tc>
        <w:tc>
          <w:tcPr>
            <w:tcW w:w="1920" w:type="dxa"/>
            <w:tcBorders>
              <w:top w:val="single" w:sz="6" w:space="0" w:color="auto"/>
              <w:bottom w:val="single" w:sz="6" w:space="0" w:color="auto"/>
              <w:right w:val="single" w:sz="6" w:space="0" w:color="auto"/>
            </w:tcBorders>
            <w:shd w:val="clear" w:color="auto" w:fill="auto"/>
          </w:tcPr>
          <w:p w14:paraId="354EC3F3" w14:textId="77777777" w:rsidR="009A44F0" w:rsidRPr="00DA122E" w:rsidRDefault="009A44F0" w:rsidP="004B54D9">
            <w:pPr>
              <w:rPr>
                <w:rFonts w:ascii="Arial" w:hAnsi="Arial" w:cs="Arial"/>
                <w:sz w:val="22"/>
                <w:szCs w:val="22"/>
              </w:rPr>
            </w:pPr>
            <w:r>
              <w:rPr>
                <w:rFonts w:ascii="Arial" w:hAnsi="Arial" w:cs="Arial"/>
                <w:sz w:val="22"/>
                <w:szCs w:val="22"/>
              </w:rPr>
              <w:t>4.8 pounds of VOC per job</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29C00DB5" w14:textId="77777777" w:rsidR="009A44F0" w:rsidRPr="00DA122E" w:rsidRDefault="009A44F0" w:rsidP="004B54D9">
            <w:pPr>
              <w:rPr>
                <w:rFonts w:ascii="Arial" w:hAnsi="Arial" w:cs="Arial"/>
                <w:sz w:val="22"/>
                <w:szCs w:val="22"/>
              </w:rPr>
            </w:pPr>
            <w:r>
              <w:rPr>
                <w:rFonts w:ascii="Arial" w:hAnsi="Arial" w:cs="Arial"/>
                <w:sz w:val="22"/>
                <w:szCs w:val="22"/>
              </w:rPr>
              <w:t xml:space="preserve">1.47 kg VOC/LAC equivalent to 12.24 </w:t>
            </w:r>
            <w:proofErr w:type="spellStart"/>
            <w:r>
              <w:rPr>
                <w:rFonts w:ascii="Arial" w:hAnsi="Arial" w:cs="Arial"/>
                <w:sz w:val="22"/>
                <w:szCs w:val="22"/>
              </w:rPr>
              <w:t>lbs</w:t>
            </w:r>
            <w:proofErr w:type="spellEnd"/>
            <w:r>
              <w:rPr>
                <w:rFonts w:ascii="Arial" w:hAnsi="Arial" w:cs="Arial"/>
                <w:sz w:val="22"/>
                <w:szCs w:val="22"/>
              </w:rPr>
              <w:t xml:space="preserve"> VOC/GAC.  Standards for Volatile Organic Compounds under 40 CFR60.392(c)</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47DA96B8" w14:textId="77777777" w:rsidR="009A44F0" w:rsidRPr="00DA122E" w:rsidRDefault="009A44F0" w:rsidP="004B54D9">
            <w:pPr>
              <w:rPr>
                <w:rFonts w:ascii="Arial" w:hAnsi="Arial" w:cs="Arial"/>
                <w:sz w:val="22"/>
                <w:szCs w:val="22"/>
              </w:rPr>
            </w:pPr>
            <w:r>
              <w:rPr>
                <w:rFonts w:ascii="Arial" w:hAnsi="Arial" w:cs="Arial"/>
                <w:sz w:val="22"/>
                <w:szCs w:val="22"/>
              </w:rPr>
              <w:t xml:space="preserve">The streamlined requirement of 4.8 pounds VOC per job is more stringent than 12.24 </w:t>
            </w:r>
            <w:proofErr w:type="spellStart"/>
            <w:r>
              <w:rPr>
                <w:rFonts w:ascii="Arial" w:hAnsi="Arial" w:cs="Arial"/>
                <w:sz w:val="22"/>
                <w:szCs w:val="22"/>
              </w:rPr>
              <w:t>lbs</w:t>
            </w:r>
            <w:proofErr w:type="spellEnd"/>
            <w:r>
              <w:rPr>
                <w:rFonts w:ascii="Arial" w:hAnsi="Arial" w:cs="Arial"/>
                <w:sz w:val="22"/>
                <w:szCs w:val="22"/>
              </w:rPr>
              <w:t xml:space="preserve"> VOC/GAC.</w:t>
            </w:r>
          </w:p>
        </w:tc>
      </w:tr>
      <w:tr w:rsidR="009A44F0" w:rsidRPr="00DA122E" w14:paraId="4D36747B" w14:textId="77777777" w:rsidTr="004B54D9">
        <w:tc>
          <w:tcPr>
            <w:tcW w:w="1800" w:type="dxa"/>
            <w:tcBorders>
              <w:top w:val="single" w:sz="6" w:space="0" w:color="auto"/>
              <w:bottom w:val="single" w:sz="6" w:space="0" w:color="auto"/>
            </w:tcBorders>
          </w:tcPr>
          <w:p w14:paraId="2F7B1EE4" w14:textId="77777777" w:rsidR="009A44F0" w:rsidRPr="00DA122E" w:rsidRDefault="009A44F0" w:rsidP="004B54D9">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215CED24" w14:textId="77777777" w:rsidR="009A44F0" w:rsidRPr="00DA122E" w:rsidRDefault="009A44F0" w:rsidP="004B54D9">
            <w:pPr>
              <w:rPr>
                <w:rFonts w:ascii="Arial" w:hAnsi="Arial" w:cs="Arial"/>
                <w:sz w:val="22"/>
                <w:szCs w:val="22"/>
              </w:rPr>
            </w:pPr>
            <w:r>
              <w:rPr>
                <w:rFonts w:ascii="Arial" w:hAnsi="Arial" w:cs="Arial"/>
                <w:sz w:val="22"/>
                <w:szCs w:val="22"/>
              </w:rPr>
              <w:t>VI.1</w:t>
            </w:r>
          </w:p>
        </w:tc>
        <w:tc>
          <w:tcPr>
            <w:tcW w:w="1920" w:type="dxa"/>
            <w:tcBorders>
              <w:top w:val="single" w:sz="6" w:space="0" w:color="auto"/>
              <w:bottom w:val="single" w:sz="6" w:space="0" w:color="auto"/>
              <w:right w:val="single" w:sz="6" w:space="0" w:color="auto"/>
            </w:tcBorders>
            <w:shd w:val="clear" w:color="auto" w:fill="auto"/>
          </w:tcPr>
          <w:p w14:paraId="05024F87" w14:textId="77777777" w:rsidR="009A44F0" w:rsidRPr="00DA122E" w:rsidRDefault="009A44F0" w:rsidP="004B54D9">
            <w:pPr>
              <w:rPr>
                <w:rFonts w:ascii="Arial" w:hAnsi="Arial" w:cs="Arial"/>
                <w:sz w:val="22"/>
                <w:szCs w:val="22"/>
              </w:rPr>
            </w:pPr>
            <w:r>
              <w:rPr>
                <w:rFonts w:ascii="Arial" w:hAnsi="Arial" w:cs="Arial"/>
                <w:sz w:val="22"/>
                <w:szCs w:val="22"/>
              </w:rPr>
              <w:t>Records under SC VI.1 to calculate emissions on a monthly basis.</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44B1B287" w14:textId="77777777" w:rsidR="009A44F0" w:rsidRPr="00DA122E" w:rsidRDefault="009A44F0" w:rsidP="004B54D9">
            <w:pPr>
              <w:rPr>
                <w:rFonts w:ascii="Arial" w:hAnsi="Arial" w:cs="Arial"/>
                <w:sz w:val="22"/>
                <w:szCs w:val="22"/>
              </w:rPr>
            </w:pPr>
            <w:r>
              <w:rPr>
                <w:rFonts w:ascii="Arial" w:hAnsi="Arial" w:cs="Arial"/>
                <w:sz w:val="22"/>
                <w:szCs w:val="22"/>
              </w:rPr>
              <w:t>Performance test and Compliance provisions under 40 CFR 60.393.</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701ABFA1" w14:textId="77777777" w:rsidR="009A44F0" w:rsidRPr="00DA122E" w:rsidRDefault="009A44F0" w:rsidP="004B54D9">
            <w:pPr>
              <w:rPr>
                <w:rFonts w:ascii="Arial" w:hAnsi="Arial" w:cs="Arial"/>
                <w:sz w:val="22"/>
                <w:szCs w:val="22"/>
              </w:rPr>
            </w:pPr>
            <w:r>
              <w:rPr>
                <w:rFonts w:ascii="Arial" w:hAnsi="Arial" w:cs="Arial"/>
                <w:sz w:val="22"/>
                <w:szCs w:val="22"/>
              </w:rPr>
              <w:t>The compliance provisions under SC VI.1 is equivalent to keeping a monthly record of VOC emissions under 40 CFR 60.393.</w:t>
            </w:r>
          </w:p>
        </w:tc>
      </w:tr>
      <w:tr w:rsidR="009A44F0" w:rsidRPr="00DA122E" w14:paraId="4CECBF11" w14:textId="77777777" w:rsidTr="004B54D9">
        <w:tc>
          <w:tcPr>
            <w:tcW w:w="1800" w:type="dxa"/>
            <w:tcBorders>
              <w:top w:val="single" w:sz="6" w:space="0" w:color="auto"/>
              <w:bottom w:val="single" w:sz="6" w:space="0" w:color="auto"/>
            </w:tcBorders>
          </w:tcPr>
          <w:p w14:paraId="3D1F693A" w14:textId="77777777" w:rsidR="009A44F0" w:rsidRPr="00DA122E" w:rsidRDefault="009A44F0" w:rsidP="004B54D9">
            <w:pPr>
              <w:rPr>
                <w:rFonts w:ascii="Arial" w:hAnsi="Arial" w:cs="Arial"/>
                <w:sz w:val="22"/>
                <w:szCs w:val="22"/>
              </w:rPr>
            </w:pPr>
            <w:r>
              <w:rPr>
                <w:rFonts w:ascii="Arial" w:hAnsi="Arial" w:cs="Arial"/>
                <w:sz w:val="22"/>
                <w:szCs w:val="22"/>
              </w:rPr>
              <w:t>FG-Controls</w:t>
            </w:r>
          </w:p>
        </w:tc>
        <w:tc>
          <w:tcPr>
            <w:tcW w:w="1320" w:type="dxa"/>
            <w:tcBorders>
              <w:top w:val="single" w:sz="6" w:space="0" w:color="auto"/>
              <w:bottom w:val="single" w:sz="6" w:space="0" w:color="auto"/>
              <w:right w:val="single" w:sz="6" w:space="0" w:color="auto"/>
            </w:tcBorders>
          </w:tcPr>
          <w:p w14:paraId="7914A80A" w14:textId="77777777" w:rsidR="009A44F0" w:rsidRPr="00DA122E" w:rsidRDefault="009A44F0" w:rsidP="004B54D9">
            <w:pPr>
              <w:rPr>
                <w:rFonts w:ascii="Arial" w:hAnsi="Arial" w:cs="Arial"/>
                <w:sz w:val="22"/>
                <w:szCs w:val="22"/>
              </w:rPr>
            </w:pPr>
            <w:r>
              <w:rPr>
                <w:rFonts w:ascii="Arial" w:hAnsi="Arial" w:cs="Arial"/>
                <w:sz w:val="22"/>
                <w:szCs w:val="22"/>
              </w:rPr>
              <w:t>VI.1 &amp; VI.2</w:t>
            </w:r>
          </w:p>
        </w:tc>
        <w:tc>
          <w:tcPr>
            <w:tcW w:w="1920" w:type="dxa"/>
            <w:tcBorders>
              <w:top w:val="single" w:sz="6" w:space="0" w:color="auto"/>
              <w:bottom w:val="single" w:sz="6" w:space="0" w:color="auto"/>
              <w:right w:val="single" w:sz="6" w:space="0" w:color="auto"/>
            </w:tcBorders>
            <w:shd w:val="clear" w:color="auto" w:fill="auto"/>
          </w:tcPr>
          <w:p w14:paraId="287F7CE6" w14:textId="77777777" w:rsidR="009A44F0" w:rsidRPr="00DA122E" w:rsidRDefault="009A44F0" w:rsidP="004B54D9">
            <w:pPr>
              <w:rPr>
                <w:rFonts w:ascii="Arial" w:hAnsi="Arial" w:cs="Arial"/>
                <w:sz w:val="22"/>
                <w:szCs w:val="22"/>
              </w:rPr>
            </w:pPr>
            <w:r>
              <w:rPr>
                <w:rFonts w:ascii="Arial" w:hAnsi="Arial" w:cs="Arial"/>
                <w:sz w:val="22"/>
                <w:szCs w:val="22"/>
              </w:rPr>
              <w:t>Continuous temperature monitoring for thermal oxidizers and desorption gas temperature for concentrators.</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3DE7415F" w14:textId="77777777" w:rsidR="009A44F0" w:rsidRPr="00DA122E" w:rsidRDefault="009A44F0" w:rsidP="004B54D9">
            <w:pPr>
              <w:rPr>
                <w:rFonts w:ascii="Arial" w:hAnsi="Arial" w:cs="Arial"/>
                <w:sz w:val="22"/>
                <w:szCs w:val="22"/>
              </w:rPr>
            </w:pPr>
            <w:r>
              <w:rPr>
                <w:rFonts w:ascii="Arial" w:hAnsi="Arial" w:cs="Arial"/>
                <w:sz w:val="22"/>
                <w:szCs w:val="22"/>
              </w:rPr>
              <w:t>Monitoring of emissions and operations under 40 CFR 60.394.</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6BC3ADBB" w14:textId="77777777" w:rsidR="009A44F0" w:rsidRPr="00DA122E" w:rsidRDefault="009A44F0" w:rsidP="004B54D9">
            <w:pPr>
              <w:rPr>
                <w:rFonts w:ascii="Arial" w:hAnsi="Arial" w:cs="Arial"/>
                <w:sz w:val="22"/>
                <w:szCs w:val="22"/>
              </w:rPr>
            </w:pPr>
            <w:r>
              <w:rPr>
                <w:rFonts w:ascii="Arial" w:hAnsi="Arial" w:cs="Arial"/>
                <w:sz w:val="22"/>
                <w:szCs w:val="22"/>
              </w:rPr>
              <w:t>Continuous temperature monitoring for the control equipment is equivalent to the continuous temperature monitoring requirements of 40 CFR 60.394.</w:t>
            </w:r>
          </w:p>
        </w:tc>
      </w:tr>
      <w:tr w:rsidR="009A44F0" w:rsidRPr="00DA122E" w14:paraId="77254376" w14:textId="77777777" w:rsidTr="004B54D9">
        <w:tc>
          <w:tcPr>
            <w:tcW w:w="1800" w:type="dxa"/>
            <w:tcBorders>
              <w:top w:val="single" w:sz="6" w:space="0" w:color="auto"/>
              <w:bottom w:val="single" w:sz="6" w:space="0" w:color="auto"/>
            </w:tcBorders>
          </w:tcPr>
          <w:p w14:paraId="316ACAD0" w14:textId="77777777" w:rsidR="009A44F0" w:rsidRPr="00DA122E" w:rsidRDefault="009A44F0" w:rsidP="004B54D9">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68F36D05" w14:textId="77777777" w:rsidR="009A44F0" w:rsidRPr="00DA122E" w:rsidRDefault="009A44F0" w:rsidP="004B54D9">
            <w:pPr>
              <w:rPr>
                <w:rFonts w:ascii="Arial" w:hAnsi="Arial" w:cs="Arial"/>
                <w:sz w:val="22"/>
                <w:szCs w:val="22"/>
              </w:rPr>
            </w:pPr>
            <w:r>
              <w:rPr>
                <w:rFonts w:ascii="Arial" w:hAnsi="Arial" w:cs="Arial"/>
                <w:sz w:val="22"/>
                <w:szCs w:val="22"/>
              </w:rPr>
              <w:t>VII.2</w:t>
            </w:r>
          </w:p>
        </w:tc>
        <w:tc>
          <w:tcPr>
            <w:tcW w:w="1920" w:type="dxa"/>
            <w:tcBorders>
              <w:top w:val="single" w:sz="6" w:space="0" w:color="auto"/>
              <w:bottom w:val="single" w:sz="6" w:space="0" w:color="auto"/>
              <w:right w:val="single" w:sz="6" w:space="0" w:color="auto"/>
            </w:tcBorders>
            <w:shd w:val="clear" w:color="auto" w:fill="auto"/>
          </w:tcPr>
          <w:p w14:paraId="5DAA4264" w14:textId="77777777" w:rsidR="009A44F0" w:rsidRPr="00DA122E" w:rsidRDefault="009A44F0" w:rsidP="004B54D9">
            <w:pPr>
              <w:rPr>
                <w:rFonts w:ascii="Arial" w:hAnsi="Arial" w:cs="Arial"/>
                <w:sz w:val="22"/>
                <w:szCs w:val="22"/>
              </w:rPr>
            </w:pPr>
            <w:r>
              <w:rPr>
                <w:rFonts w:ascii="Arial" w:hAnsi="Arial" w:cs="Arial"/>
                <w:sz w:val="22"/>
                <w:szCs w:val="22"/>
              </w:rPr>
              <w:t>Semi-annual reporting of deviations under SC VII.2</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67C1CD8B" w14:textId="77777777" w:rsidR="009A44F0" w:rsidRPr="00DA122E" w:rsidRDefault="009A44F0" w:rsidP="004B54D9">
            <w:pPr>
              <w:rPr>
                <w:rFonts w:ascii="Arial" w:hAnsi="Arial" w:cs="Arial"/>
                <w:sz w:val="22"/>
                <w:szCs w:val="22"/>
              </w:rPr>
            </w:pPr>
            <w:r>
              <w:rPr>
                <w:rFonts w:ascii="Arial" w:hAnsi="Arial" w:cs="Arial"/>
                <w:sz w:val="22"/>
                <w:szCs w:val="22"/>
              </w:rPr>
              <w:t>Reporting and recordkeeping requirements under 40 CFR 60.395</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10F737D3" w14:textId="77777777" w:rsidR="009A44F0" w:rsidRPr="00DA122E" w:rsidRDefault="009A44F0" w:rsidP="004B54D9">
            <w:pPr>
              <w:rPr>
                <w:rFonts w:ascii="Arial" w:hAnsi="Arial" w:cs="Arial"/>
                <w:sz w:val="22"/>
                <w:szCs w:val="22"/>
              </w:rPr>
            </w:pPr>
            <w:r>
              <w:rPr>
                <w:rFonts w:ascii="Arial" w:hAnsi="Arial" w:cs="Arial"/>
                <w:sz w:val="22"/>
                <w:szCs w:val="22"/>
              </w:rPr>
              <w:t>Semi-Annual reporting of deviations is equivalent as it has more detailed information than simply reporting emissions are over or under the limit.</w:t>
            </w:r>
          </w:p>
        </w:tc>
      </w:tr>
    </w:tbl>
    <w:p w14:paraId="6B99ED57" w14:textId="77777777" w:rsidR="009A44F0" w:rsidRDefault="009A44F0" w:rsidP="000F73C3">
      <w:pPr>
        <w:rPr>
          <w:rFonts w:ascii="Arial" w:hAnsi="Arial" w:cs="Arial"/>
          <w:sz w:val="22"/>
          <w:szCs w:val="22"/>
        </w:rPr>
      </w:pPr>
    </w:p>
    <w:p w14:paraId="0B331CF8" w14:textId="77777777" w:rsidR="009A44F0" w:rsidRPr="00420850" w:rsidRDefault="009A44F0" w:rsidP="000F73C3">
      <w:pPr>
        <w:rPr>
          <w:rFonts w:ascii="Arial" w:hAnsi="Arial" w:cs="Arial"/>
          <w:sz w:val="22"/>
          <w:szCs w:val="22"/>
        </w:rPr>
      </w:pPr>
    </w:p>
    <w:p w14:paraId="42EAFB0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BAD50CD" w14:textId="77777777" w:rsidR="000F73C3" w:rsidRPr="00290754" w:rsidRDefault="000F73C3" w:rsidP="000F73C3">
      <w:pPr>
        <w:rPr>
          <w:rFonts w:ascii="Arial" w:hAnsi="Arial" w:cs="Arial"/>
          <w:b/>
          <w:sz w:val="22"/>
          <w:szCs w:val="22"/>
          <w:u w:val="single"/>
        </w:rPr>
      </w:pPr>
    </w:p>
    <w:p w14:paraId="53019BB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p>
    <w:p w14:paraId="7FBFB41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Rule 213(6)(a)(ii).   </w:t>
      </w:r>
    </w:p>
    <w:p w14:paraId="786DA74E" w14:textId="77777777" w:rsidR="000F73C3" w:rsidRPr="00290754" w:rsidRDefault="000F73C3" w:rsidP="000F73C3">
      <w:pPr>
        <w:rPr>
          <w:rFonts w:ascii="Arial" w:hAnsi="Arial" w:cs="Arial"/>
          <w:b/>
          <w:sz w:val="22"/>
          <w:szCs w:val="22"/>
        </w:rPr>
      </w:pPr>
    </w:p>
    <w:p w14:paraId="21B8556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7B0D97C" w14:textId="77777777" w:rsidR="000F73C3" w:rsidRPr="00290754" w:rsidRDefault="000F73C3" w:rsidP="000F73C3">
      <w:pPr>
        <w:rPr>
          <w:rFonts w:ascii="Arial" w:hAnsi="Arial" w:cs="Arial"/>
          <w:sz w:val="22"/>
          <w:szCs w:val="22"/>
        </w:rPr>
      </w:pPr>
    </w:p>
    <w:p w14:paraId="1694431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50DD8E8F" w14:textId="77777777" w:rsidR="000A477B" w:rsidRPr="00290754" w:rsidRDefault="000A477B" w:rsidP="000F73C3">
      <w:pPr>
        <w:jc w:val="both"/>
        <w:rPr>
          <w:rFonts w:ascii="Arial" w:hAnsi="Arial" w:cs="Arial"/>
          <w:sz w:val="22"/>
          <w:szCs w:val="22"/>
        </w:rPr>
      </w:pPr>
    </w:p>
    <w:p w14:paraId="5EB2E44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0FED74CE" w14:textId="77777777" w:rsidR="000F73C3" w:rsidRPr="00290754" w:rsidRDefault="000F73C3" w:rsidP="000F73C3">
      <w:pPr>
        <w:rPr>
          <w:rFonts w:ascii="Arial" w:hAnsi="Arial" w:cs="Arial"/>
          <w:sz w:val="22"/>
          <w:szCs w:val="22"/>
        </w:rPr>
      </w:pPr>
    </w:p>
    <w:p w14:paraId="23A6CEF7" w14:textId="77777777" w:rsidR="000F73C3" w:rsidRPr="00835713" w:rsidRDefault="000F73C3" w:rsidP="000F73C3">
      <w:pPr>
        <w:jc w:val="both"/>
        <w:rPr>
          <w:rFonts w:ascii="Arial" w:hAnsi="Arial" w:cs="Arial"/>
          <w:sz w:val="22"/>
          <w:szCs w:val="22"/>
        </w:rPr>
      </w:pPr>
      <w:r w:rsidRPr="00835713">
        <w:rPr>
          <w:rFonts w:ascii="Arial" w:hAnsi="Arial" w:cs="Arial"/>
          <w:sz w:val="22"/>
          <w:szCs w:val="22"/>
        </w:rPr>
        <w:t xml:space="preserve">This </w:t>
      </w:r>
      <w:r w:rsidR="00B008B3" w:rsidRPr="00835713">
        <w:rPr>
          <w:rFonts w:ascii="Arial" w:hAnsi="Arial" w:cs="Arial"/>
          <w:sz w:val="22"/>
          <w:szCs w:val="22"/>
        </w:rPr>
        <w:t xml:space="preserve">draft </w:t>
      </w:r>
      <w:r w:rsidR="00956132" w:rsidRPr="00835713">
        <w:rPr>
          <w:rFonts w:ascii="Arial" w:hAnsi="Arial" w:cs="Arial"/>
          <w:sz w:val="22"/>
          <w:szCs w:val="22"/>
        </w:rPr>
        <w:t>ROP</w:t>
      </w:r>
      <w:r w:rsidRPr="00835713">
        <w:rPr>
          <w:rFonts w:ascii="Arial" w:hAnsi="Arial" w:cs="Arial"/>
          <w:sz w:val="22"/>
          <w:szCs w:val="22"/>
        </w:rPr>
        <w:t xml:space="preserve"> does not contain any terms and/or conditions that the AQD and the applicant did not agree upon pursuant to Rule 214(2).</w:t>
      </w:r>
    </w:p>
    <w:p w14:paraId="515EA22F" w14:textId="77777777" w:rsidR="000F73C3" w:rsidRPr="00290754" w:rsidRDefault="000F73C3" w:rsidP="000F73C3">
      <w:pPr>
        <w:rPr>
          <w:rFonts w:ascii="Arial" w:hAnsi="Arial" w:cs="Arial"/>
          <w:sz w:val="22"/>
          <w:szCs w:val="22"/>
        </w:rPr>
      </w:pPr>
    </w:p>
    <w:p w14:paraId="3680D7B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07E05DE0" w14:textId="77777777" w:rsidR="000F73C3" w:rsidRPr="00EC0D9E" w:rsidRDefault="000F73C3" w:rsidP="000F73C3">
      <w:pPr>
        <w:rPr>
          <w:rFonts w:ascii="Arial" w:hAnsi="Arial" w:cs="Arial"/>
          <w:sz w:val="22"/>
          <w:szCs w:val="22"/>
        </w:rPr>
      </w:pPr>
    </w:p>
    <w:p w14:paraId="457E1E69" w14:textId="77777777" w:rsidR="000F73C3" w:rsidRPr="00290754" w:rsidRDefault="000F73C3" w:rsidP="000F73C3">
      <w:pPr>
        <w:jc w:val="both"/>
        <w:rPr>
          <w:rFonts w:ascii="Arial" w:hAnsi="Arial" w:cs="Arial"/>
          <w:sz w:val="22"/>
          <w:szCs w:val="22"/>
        </w:rPr>
      </w:pPr>
    </w:p>
    <w:p w14:paraId="1261794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076C8E0" w14:textId="77777777" w:rsidR="000F73C3" w:rsidRDefault="000F73C3" w:rsidP="000F73C3">
      <w:pPr>
        <w:jc w:val="both"/>
        <w:rPr>
          <w:rFonts w:ascii="Arial" w:hAnsi="Arial" w:cs="Arial"/>
          <w:sz w:val="22"/>
          <w:szCs w:val="22"/>
        </w:rPr>
      </w:pPr>
    </w:p>
    <w:p w14:paraId="28050DA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64EA4038" w14:textId="77777777" w:rsidR="000F73C3" w:rsidRPr="00290754" w:rsidRDefault="000F73C3" w:rsidP="000F73C3">
      <w:pPr>
        <w:jc w:val="both"/>
        <w:rPr>
          <w:rFonts w:ascii="Arial" w:hAnsi="Arial" w:cs="Arial"/>
          <w:sz w:val="22"/>
          <w:szCs w:val="22"/>
        </w:rPr>
      </w:pPr>
    </w:p>
    <w:p w14:paraId="09AEA227"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B59CD">
        <w:rPr>
          <w:rFonts w:ascii="Arial" w:hAnsi="Arial" w:cs="Arial"/>
          <w:sz w:val="22"/>
          <w:szCs w:val="22"/>
        </w:rPr>
        <w:t>Wilhemina McLemore</w:t>
      </w:r>
      <w:r w:rsidRPr="00290754">
        <w:rPr>
          <w:rFonts w:ascii="Arial" w:hAnsi="Arial" w:cs="Arial"/>
          <w:sz w:val="22"/>
          <w:szCs w:val="22"/>
        </w:rPr>
        <w:t xml:space="preserve">, </w:t>
      </w:r>
      <w:r w:rsidR="00AB59CD">
        <w:rPr>
          <w:rFonts w:ascii="Arial" w:hAnsi="Arial" w:cs="Arial"/>
          <w:sz w:val="22"/>
          <w:szCs w:val="22"/>
        </w:rPr>
        <w:t>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8F64AC" w14:textId="77777777" w:rsidR="00CB70EA" w:rsidRDefault="00CB70EA" w:rsidP="000F73C3">
      <w:pPr>
        <w:jc w:val="both"/>
        <w:rPr>
          <w:rFonts w:ascii="Arial" w:hAnsi="Arial" w:cs="Arial"/>
          <w:sz w:val="22"/>
          <w:szCs w:val="22"/>
        </w:rPr>
      </w:pPr>
    </w:p>
    <w:p w14:paraId="1715DE4C" w14:textId="77777777" w:rsidR="00CB70EA" w:rsidRDefault="00CB70EA" w:rsidP="000F73C3">
      <w:pPr>
        <w:jc w:val="both"/>
        <w:rPr>
          <w:rFonts w:ascii="Arial" w:hAnsi="Arial" w:cs="Arial"/>
          <w:sz w:val="22"/>
          <w:szCs w:val="22"/>
        </w:rPr>
      </w:pPr>
    </w:p>
    <w:p w14:paraId="3CFDCBD9" w14:textId="77777777" w:rsidR="00CB70EA" w:rsidRDefault="00CB70EA">
      <w:pPr>
        <w:rPr>
          <w:rFonts w:ascii="Arial" w:hAnsi="Arial" w:cs="Arial"/>
          <w:sz w:val="22"/>
          <w:szCs w:val="22"/>
        </w:rPr>
      </w:pPr>
      <w:r>
        <w:rPr>
          <w:rFonts w:ascii="Arial" w:hAnsi="Arial" w:cs="Arial"/>
          <w:sz w:val="22"/>
          <w:szCs w:val="22"/>
        </w:rPr>
        <w:br w:type="page"/>
      </w:r>
    </w:p>
    <w:p w14:paraId="6F820D2F" w14:textId="77777777" w:rsidR="00CB70EA" w:rsidRDefault="00CB70EA">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CB70EA" w14:paraId="3A81481E" w14:textId="77777777" w:rsidTr="006416B0">
        <w:tc>
          <w:tcPr>
            <w:tcW w:w="2520" w:type="dxa"/>
          </w:tcPr>
          <w:p w14:paraId="6B40BD9B" w14:textId="77777777" w:rsidR="00CB70EA" w:rsidRDefault="00CB70EA">
            <w:pPr>
              <w:jc w:val="center"/>
              <w:rPr>
                <w:rFonts w:ascii="Arial" w:hAnsi="Arial"/>
                <w:sz w:val="16"/>
              </w:rPr>
            </w:pPr>
          </w:p>
        </w:tc>
        <w:tc>
          <w:tcPr>
            <w:tcW w:w="5400" w:type="dxa"/>
          </w:tcPr>
          <w:p w14:paraId="2DB6D520" w14:textId="77777777" w:rsidR="00CB70EA" w:rsidRDefault="00CB70EA" w:rsidP="00D2693C">
            <w:pPr>
              <w:ind w:left="-108" w:right="-108"/>
              <w:jc w:val="center"/>
              <w:rPr>
                <w:rFonts w:ascii="Arial" w:hAnsi="Arial"/>
              </w:rPr>
            </w:pPr>
            <w:r>
              <w:rPr>
                <w:rFonts w:ascii="Arial" w:hAnsi="Arial"/>
              </w:rPr>
              <w:t>Michigan Department of Environmental Quality</w:t>
            </w:r>
          </w:p>
          <w:p w14:paraId="5A1B032A" w14:textId="77777777" w:rsidR="00CB70EA" w:rsidRDefault="00CB70EA">
            <w:pPr>
              <w:jc w:val="center"/>
              <w:rPr>
                <w:rFonts w:ascii="Arial" w:hAnsi="Arial"/>
                <w:sz w:val="16"/>
              </w:rPr>
            </w:pPr>
            <w:r>
              <w:rPr>
                <w:rFonts w:ascii="Arial" w:hAnsi="Arial"/>
              </w:rPr>
              <w:t>Air Quality Division</w:t>
            </w:r>
          </w:p>
        </w:tc>
        <w:tc>
          <w:tcPr>
            <w:tcW w:w="2430" w:type="dxa"/>
          </w:tcPr>
          <w:p w14:paraId="59555A97" w14:textId="77777777" w:rsidR="00CB70EA" w:rsidRDefault="00CB70EA">
            <w:pPr>
              <w:jc w:val="center"/>
              <w:rPr>
                <w:rFonts w:ascii="Arial" w:hAnsi="Arial"/>
                <w:sz w:val="16"/>
              </w:rPr>
            </w:pPr>
          </w:p>
        </w:tc>
      </w:tr>
      <w:tr w:rsidR="00CB70EA" w14:paraId="75F95311" w14:textId="77777777" w:rsidTr="006416B0">
        <w:trPr>
          <w:cantSplit/>
          <w:trHeight w:val="333"/>
        </w:trPr>
        <w:tc>
          <w:tcPr>
            <w:tcW w:w="2520" w:type="dxa"/>
          </w:tcPr>
          <w:p w14:paraId="0CB88B02" w14:textId="77777777" w:rsidR="00CB70EA" w:rsidRPr="0087483C" w:rsidRDefault="00CB70EA">
            <w:pPr>
              <w:pStyle w:val="Header"/>
              <w:jc w:val="center"/>
              <w:rPr>
                <w:rFonts w:ascii="Arial" w:hAnsi="Arial"/>
                <w:b/>
                <w:sz w:val="16"/>
              </w:rPr>
            </w:pPr>
            <w:r w:rsidRPr="0087483C">
              <w:rPr>
                <w:rFonts w:ascii="Arial" w:hAnsi="Arial"/>
                <w:b/>
                <w:sz w:val="16"/>
              </w:rPr>
              <w:t>State Registration Number</w:t>
            </w:r>
          </w:p>
        </w:tc>
        <w:tc>
          <w:tcPr>
            <w:tcW w:w="5400" w:type="dxa"/>
          </w:tcPr>
          <w:p w14:paraId="1EB9729E" w14:textId="77777777" w:rsidR="00CB70EA" w:rsidRDefault="00CB70EA">
            <w:pPr>
              <w:jc w:val="center"/>
              <w:rPr>
                <w:rFonts w:ascii="Arial" w:hAnsi="Arial"/>
                <w:b/>
                <w:sz w:val="28"/>
              </w:rPr>
            </w:pPr>
            <w:r>
              <w:rPr>
                <w:rFonts w:ascii="Arial" w:hAnsi="Arial"/>
                <w:b/>
                <w:sz w:val="28"/>
              </w:rPr>
              <w:t>RENEWABLE OPERATING PERMIT</w:t>
            </w:r>
          </w:p>
        </w:tc>
        <w:tc>
          <w:tcPr>
            <w:tcW w:w="2430" w:type="dxa"/>
          </w:tcPr>
          <w:p w14:paraId="4B6ED54A" w14:textId="77777777" w:rsidR="00CB70EA" w:rsidRPr="0087483C" w:rsidRDefault="00CB70EA">
            <w:pPr>
              <w:jc w:val="center"/>
              <w:rPr>
                <w:rFonts w:ascii="Arial" w:hAnsi="Arial"/>
                <w:b/>
                <w:sz w:val="16"/>
              </w:rPr>
            </w:pPr>
            <w:r w:rsidRPr="0087483C">
              <w:rPr>
                <w:rFonts w:ascii="Arial" w:hAnsi="Arial"/>
                <w:b/>
                <w:sz w:val="16"/>
              </w:rPr>
              <w:t>ROP Number</w:t>
            </w:r>
          </w:p>
        </w:tc>
      </w:tr>
      <w:tr w:rsidR="00CB70EA" w14:paraId="23B37A3F" w14:textId="77777777" w:rsidTr="00210E26">
        <w:trPr>
          <w:cantSplit/>
          <w:trHeight w:val="450"/>
        </w:trPr>
        <w:tc>
          <w:tcPr>
            <w:tcW w:w="2520" w:type="dxa"/>
            <w:tcBorders>
              <w:bottom w:val="nil"/>
            </w:tcBorders>
          </w:tcPr>
          <w:p w14:paraId="78F4B58C" w14:textId="77777777" w:rsidR="00CB70EA" w:rsidRPr="00BB5DC7" w:rsidRDefault="00210E26" w:rsidP="00210E26">
            <w:pPr>
              <w:pStyle w:val="Header"/>
              <w:spacing w:before="120"/>
              <w:jc w:val="center"/>
              <w:rPr>
                <w:rFonts w:ascii="Arial" w:hAnsi="Arial"/>
                <w:sz w:val="22"/>
                <w:szCs w:val="22"/>
              </w:rPr>
            </w:pPr>
            <w:r>
              <w:rPr>
                <w:rFonts w:ascii="Arial" w:hAnsi="Arial" w:cs="Arial"/>
                <w:bCs/>
                <w:sz w:val="22"/>
                <w:szCs w:val="22"/>
              </w:rPr>
              <w:t>N0929</w:t>
            </w:r>
          </w:p>
        </w:tc>
        <w:tc>
          <w:tcPr>
            <w:tcW w:w="5400" w:type="dxa"/>
            <w:tcBorders>
              <w:bottom w:val="nil"/>
            </w:tcBorders>
          </w:tcPr>
          <w:p w14:paraId="5EE5BE28" w14:textId="77777777" w:rsidR="00CB70EA" w:rsidRPr="001B3E2F" w:rsidRDefault="00210E26" w:rsidP="00210E26">
            <w:pPr>
              <w:pStyle w:val="Heading1"/>
              <w:spacing w:before="120"/>
              <w:rPr>
                <w:sz w:val="22"/>
                <w:szCs w:val="22"/>
              </w:rPr>
            </w:pPr>
            <w:bookmarkStart w:id="23" w:name="_Toc495294691"/>
            <w:bookmarkStart w:id="24" w:name="_Toc100914795"/>
            <w:r>
              <w:rPr>
                <w:rFonts w:cs="Arial"/>
                <w:sz w:val="22"/>
                <w:szCs w:val="22"/>
              </w:rPr>
              <w:t>March 16, 2018</w:t>
            </w:r>
            <w:r w:rsidR="00CB70EA" w:rsidRPr="001B3E2F">
              <w:rPr>
                <w:sz w:val="22"/>
                <w:szCs w:val="22"/>
              </w:rPr>
              <w:t xml:space="preserve"> STAFF REPORT ADDENDUM</w:t>
            </w:r>
            <w:bookmarkEnd w:id="23"/>
            <w:bookmarkEnd w:id="24"/>
          </w:p>
        </w:tc>
        <w:tc>
          <w:tcPr>
            <w:tcW w:w="2430" w:type="dxa"/>
            <w:tcBorders>
              <w:bottom w:val="nil"/>
            </w:tcBorders>
          </w:tcPr>
          <w:p w14:paraId="2EBCFFF1" w14:textId="1EC592FA" w:rsidR="00CB70EA" w:rsidRPr="00BB5DC7" w:rsidRDefault="00210E26" w:rsidP="00210E26">
            <w:pPr>
              <w:pStyle w:val="Header"/>
              <w:spacing w:before="120"/>
              <w:jc w:val="center"/>
              <w:rPr>
                <w:rFonts w:ascii="Arial" w:hAnsi="Arial"/>
                <w:sz w:val="22"/>
                <w:szCs w:val="22"/>
              </w:rPr>
            </w:pPr>
            <w:r>
              <w:rPr>
                <w:rFonts w:ascii="Arial" w:hAnsi="Arial"/>
                <w:sz w:val="22"/>
                <w:szCs w:val="22"/>
              </w:rPr>
              <w:t>MI-ROP-N0929-20</w:t>
            </w:r>
            <w:r w:rsidR="00677199">
              <w:rPr>
                <w:rFonts w:ascii="Arial" w:hAnsi="Arial"/>
                <w:sz w:val="22"/>
                <w:szCs w:val="22"/>
              </w:rPr>
              <w:t>18</w:t>
            </w:r>
          </w:p>
        </w:tc>
      </w:tr>
    </w:tbl>
    <w:p w14:paraId="3765977B" w14:textId="77777777" w:rsidR="00CB70EA" w:rsidRDefault="00CB70EA">
      <w:pPr>
        <w:rPr>
          <w:rFonts w:ascii="Arial" w:hAnsi="Arial"/>
          <w:sz w:val="22"/>
        </w:rPr>
      </w:pPr>
    </w:p>
    <w:p w14:paraId="4F71264B" w14:textId="77777777" w:rsidR="00CB70EA" w:rsidRDefault="00CB70EA">
      <w:pPr>
        <w:rPr>
          <w:rFonts w:ascii="Arial" w:hAnsi="Arial"/>
          <w:b/>
          <w:sz w:val="22"/>
          <w:u w:val="single"/>
        </w:rPr>
      </w:pPr>
      <w:bookmarkStart w:id="25" w:name="_Toc482691122"/>
      <w:r>
        <w:rPr>
          <w:rFonts w:ascii="Arial" w:hAnsi="Arial"/>
          <w:b/>
          <w:sz w:val="22"/>
          <w:u w:val="single"/>
        </w:rPr>
        <w:t>Purpose</w:t>
      </w:r>
      <w:bookmarkEnd w:id="25"/>
    </w:p>
    <w:p w14:paraId="42D6F891" w14:textId="77777777" w:rsidR="00CB70EA" w:rsidRDefault="00CB70EA">
      <w:pPr>
        <w:rPr>
          <w:rFonts w:ascii="Arial" w:hAnsi="Arial"/>
          <w:sz w:val="22"/>
        </w:rPr>
      </w:pPr>
    </w:p>
    <w:p w14:paraId="4C0AAD0A" w14:textId="2A68E86D" w:rsidR="00CB70EA" w:rsidRDefault="00CB70EA">
      <w:pPr>
        <w:jc w:val="both"/>
        <w:rPr>
          <w:rFonts w:ascii="Arial" w:hAnsi="Arial"/>
          <w:sz w:val="22"/>
        </w:rPr>
      </w:pPr>
      <w:r>
        <w:rPr>
          <w:rFonts w:ascii="Arial" w:hAnsi="Arial"/>
          <w:sz w:val="22"/>
        </w:rPr>
        <w:t xml:space="preserve">A Staff Report dated </w:t>
      </w:r>
      <w:r>
        <w:rPr>
          <w:rFonts w:ascii="Arial" w:hAnsi="Arial" w:cs="Arial"/>
          <w:sz w:val="22"/>
          <w:szCs w:val="22"/>
        </w:rPr>
        <w:t>February 5, 2018</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556D6">
        <w:rPr>
          <w:rFonts w:ascii="Arial" w:hAnsi="Arial"/>
          <w:sz w:val="22"/>
        </w:rPr>
        <w:t>30-day public</w:t>
      </w:r>
      <w:r>
        <w:rPr>
          <w:rFonts w:ascii="Arial" w:hAnsi="Arial"/>
          <w:sz w:val="22"/>
        </w:rPr>
        <w:t xml:space="preserve"> comment period as described in </w:t>
      </w:r>
      <w:r w:rsidR="005556D6">
        <w:rPr>
          <w:rFonts w:ascii="Arial" w:hAnsi="Arial"/>
          <w:sz w:val="22"/>
        </w:rPr>
        <w:t>R 336.1214(3)</w:t>
      </w:r>
      <w:r>
        <w:rPr>
          <w:rFonts w:ascii="Arial" w:hAnsi="Arial"/>
          <w:sz w:val="22"/>
        </w:rPr>
        <w:t xml:space="preserve">.  In addition, this addendum describes any changes to the </w:t>
      </w:r>
      <w:r w:rsidR="005556D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09D34B8" w14:textId="77777777" w:rsidR="00CB70EA" w:rsidRDefault="00CB70EA">
      <w:pPr>
        <w:rPr>
          <w:rFonts w:ascii="Arial" w:hAnsi="Arial"/>
          <w:sz w:val="22"/>
        </w:rPr>
      </w:pPr>
    </w:p>
    <w:p w14:paraId="39FC59C0" w14:textId="77777777" w:rsidR="00CB70EA" w:rsidRDefault="00CB70EA">
      <w:pPr>
        <w:rPr>
          <w:rFonts w:ascii="Arial" w:hAnsi="Arial"/>
          <w:b/>
          <w:sz w:val="22"/>
          <w:u w:val="single"/>
        </w:rPr>
      </w:pPr>
      <w:r>
        <w:rPr>
          <w:rFonts w:ascii="Arial" w:hAnsi="Arial"/>
          <w:b/>
          <w:sz w:val="22"/>
          <w:u w:val="single"/>
        </w:rPr>
        <w:t>General Information</w:t>
      </w:r>
    </w:p>
    <w:p w14:paraId="210BEB9A" w14:textId="77777777" w:rsidR="00CB70EA" w:rsidRDefault="00CB70E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B70EA" w14:paraId="557ACAB2" w14:textId="77777777">
        <w:tc>
          <w:tcPr>
            <w:tcW w:w="4464" w:type="dxa"/>
          </w:tcPr>
          <w:p w14:paraId="615A260B" w14:textId="77777777" w:rsidR="00CB70EA" w:rsidRDefault="00CB70EA" w:rsidP="00D71785">
            <w:pPr>
              <w:tabs>
                <w:tab w:val="left" w:pos="3424"/>
              </w:tabs>
              <w:rPr>
                <w:rFonts w:ascii="Arial" w:hAnsi="Arial"/>
                <w:sz w:val="22"/>
              </w:rPr>
            </w:pPr>
            <w:r>
              <w:rPr>
                <w:rFonts w:ascii="Arial" w:hAnsi="Arial"/>
                <w:sz w:val="22"/>
              </w:rPr>
              <w:t>Responsible Official:</w:t>
            </w:r>
          </w:p>
        </w:tc>
        <w:tc>
          <w:tcPr>
            <w:tcW w:w="5796" w:type="dxa"/>
          </w:tcPr>
          <w:p w14:paraId="5A726F8D" w14:textId="49975BF4" w:rsidR="00CB70EA" w:rsidRPr="00290754" w:rsidRDefault="00CB70EA" w:rsidP="00CB70EA">
            <w:pPr>
              <w:rPr>
                <w:rFonts w:ascii="Arial" w:hAnsi="Arial" w:cs="Arial"/>
                <w:sz w:val="22"/>
                <w:szCs w:val="22"/>
              </w:rPr>
            </w:pPr>
            <w:r>
              <w:rPr>
                <w:rFonts w:ascii="Arial" w:hAnsi="Arial" w:cs="Arial"/>
                <w:sz w:val="22"/>
                <w:szCs w:val="22"/>
              </w:rPr>
              <w:t>Deborah Manzano, Plant Manager</w:t>
            </w:r>
          </w:p>
          <w:p w14:paraId="732E6237" w14:textId="77777777" w:rsidR="00CB70EA" w:rsidRDefault="00CB70EA" w:rsidP="00CB70EA">
            <w:pPr>
              <w:rPr>
                <w:rFonts w:ascii="Arial" w:hAnsi="Arial"/>
                <w:sz w:val="22"/>
              </w:rPr>
            </w:pPr>
            <w:r>
              <w:rPr>
                <w:rFonts w:ascii="Arial" w:hAnsi="Arial" w:cs="Arial"/>
                <w:sz w:val="22"/>
                <w:szCs w:val="22"/>
              </w:rPr>
              <w:t>313-673-2616</w:t>
            </w:r>
          </w:p>
        </w:tc>
      </w:tr>
      <w:tr w:rsidR="00CB70EA" w14:paraId="362E97DA" w14:textId="77777777">
        <w:tc>
          <w:tcPr>
            <w:tcW w:w="4464" w:type="dxa"/>
          </w:tcPr>
          <w:p w14:paraId="62BEEC19" w14:textId="77777777" w:rsidR="00CB70EA" w:rsidRDefault="00CB70EA">
            <w:pPr>
              <w:rPr>
                <w:rFonts w:ascii="Arial" w:hAnsi="Arial"/>
                <w:sz w:val="22"/>
              </w:rPr>
            </w:pPr>
            <w:r>
              <w:rPr>
                <w:rFonts w:ascii="Arial" w:hAnsi="Arial"/>
                <w:sz w:val="22"/>
              </w:rPr>
              <w:t>AQD Contact:</w:t>
            </w:r>
          </w:p>
        </w:tc>
        <w:tc>
          <w:tcPr>
            <w:tcW w:w="5796" w:type="dxa"/>
          </w:tcPr>
          <w:p w14:paraId="51746854" w14:textId="7D65FED0" w:rsidR="00CB70EA" w:rsidRPr="00CA06E7" w:rsidRDefault="00CB70EA" w:rsidP="00602C81">
            <w:pPr>
              <w:rPr>
                <w:rFonts w:ascii="Arial" w:hAnsi="Arial" w:cs="Arial"/>
                <w:sz w:val="22"/>
                <w:szCs w:val="22"/>
              </w:rPr>
            </w:pPr>
            <w:r>
              <w:rPr>
                <w:rFonts w:ascii="Arial" w:hAnsi="Arial" w:cs="Arial"/>
                <w:sz w:val="22"/>
                <w:szCs w:val="22"/>
              </w:rPr>
              <w:t>Robert Byrnes</w:t>
            </w:r>
            <w:r w:rsidRPr="00CA06E7">
              <w:rPr>
                <w:rFonts w:ascii="Arial" w:hAnsi="Arial" w:cs="Arial"/>
                <w:sz w:val="22"/>
                <w:szCs w:val="22"/>
              </w:rPr>
              <w:t xml:space="preserve">, </w:t>
            </w:r>
            <w:r>
              <w:rPr>
                <w:rFonts w:ascii="Arial" w:hAnsi="Arial" w:cs="Arial"/>
                <w:sz w:val="22"/>
                <w:szCs w:val="22"/>
              </w:rPr>
              <w:t>Senior Environmental Engineer</w:t>
            </w:r>
          </w:p>
          <w:p w14:paraId="79D331E8" w14:textId="77777777" w:rsidR="00CB70EA" w:rsidRDefault="00CB70EA" w:rsidP="00602C81">
            <w:pPr>
              <w:rPr>
                <w:rFonts w:ascii="Arial" w:hAnsi="Arial"/>
                <w:sz w:val="22"/>
              </w:rPr>
            </w:pPr>
            <w:r>
              <w:rPr>
                <w:rFonts w:ascii="Arial" w:hAnsi="Arial" w:cs="Arial"/>
                <w:sz w:val="22"/>
                <w:szCs w:val="22"/>
              </w:rPr>
              <w:t>517-275-0439</w:t>
            </w:r>
          </w:p>
        </w:tc>
      </w:tr>
    </w:tbl>
    <w:p w14:paraId="348468BA" w14:textId="77777777" w:rsidR="00CB70EA" w:rsidRDefault="00CB70EA">
      <w:pPr>
        <w:jc w:val="both"/>
        <w:rPr>
          <w:rFonts w:ascii="Arial" w:hAnsi="Arial"/>
          <w:sz w:val="22"/>
        </w:rPr>
      </w:pPr>
    </w:p>
    <w:p w14:paraId="56B27BF0" w14:textId="77777777" w:rsidR="00CB70EA" w:rsidRDefault="00CB70EA">
      <w:pPr>
        <w:rPr>
          <w:rFonts w:ascii="Arial" w:hAnsi="Arial"/>
          <w:b/>
          <w:sz w:val="22"/>
          <w:u w:val="single"/>
        </w:rPr>
      </w:pPr>
      <w:bookmarkStart w:id="26" w:name="_Toc482691123"/>
      <w:r>
        <w:rPr>
          <w:rFonts w:ascii="Arial" w:hAnsi="Arial"/>
          <w:b/>
          <w:sz w:val="22"/>
          <w:u w:val="single"/>
        </w:rPr>
        <w:t>Summary of Pertinent Comments</w:t>
      </w:r>
      <w:bookmarkEnd w:id="26"/>
    </w:p>
    <w:p w14:paraId="18499443" w14:textId="77777777" w:rsidR="00CB70EA" w:rsidRDefault="00CB70EA">
      <w:pPr>
        <w:jc w:val="both"/>
        <w:rPr>
          <w:rFonts w:ascii="Arial" w:hAnsi="Arial"/>
          <w:sz w:val="22"/>
        </w:rPr>
      </w:pPr>
    </w:p>
    <w:p w14:paraId="59C97B4C" w14:textId="77777777" w:rsidR="00E71AA2" w:rsidRPr="00210E26" w:rsidRDefault="00E71AA2" w:rsidP="00210E26">
      <w:pPr>
        <w:jc w:val="both"/>
        <w:rPr>
          <w:rFonts w:ascii="Arial" w:hAnsi="Arial" w:cs="Arial"/>
          <w:sz w:val="22"/>
          <w:szCs w:val="22"/>
        </w:rPr>
      </w:pPr>
      <w:r w:rsidRPr="00210E26">
        <w:rPr>
          <w:rFonts w:ascii="Arial" w:hAnsi="Arial" w:cs="Arial"/>
          <w:b/>
          <w:bCs/>
          <w:sz w:val="22"/>
          <w:szCs w:val="22"/>
        </w:rPr>
        <w:t>Page 5, Staff Report, Regulatory Analysis</w:t>
      </w:r>
      <w:r w:rsidRPr="00210E26">
        <w:rPr>
          <w:rFonts w:ascii="Arial" w:hAnsi="Arial" w:cs="Arial"/>
          <w:sz w:val="22"/>
          <w:szCs w:val="22"/>
        </w:rPr>
        <w:t>:  The last paragraph on Page 5 refers to the emission limitation(s) or standards(s) from EU-GUIDECOAT, EU-TOPCOAT, and EU-E-COAT subject to Compliance Assurance Monitoring.  The statement is only true for VOC, not PM-10.  The current reference to PM-10 with a question mark should be removed from this statement.</w:t>
      </w:r>
    </w:p>
    <w:p w14:paraId="218BEBDA" w14:textId="77777777" w:rsidR="00E71AA2" w:rsidRPr="00210E26" w:rsidRDefault="00E71AA2" w:rsidP="00210E26">
      <w:pPr>
        <w:jc w:val="both"/>
        <w:rPr>
          <w:rFonts w:ascii="Arial" w:hAnsi="Arial" w:cs="Arial"/>
          <w:sz w:val="22"/>
          <w:szCs w:val="22"/>
        </w:rPr>
      </w:pPr>
    </w:p>
    <w:p w14:paraId="0FE3CA7D" w14:textId="77777777" w:rsidR="00E71AA2" w:rsidRPr="00210E26" w:rsidRDefault="00E71AA2" w:rsidP="00210E26">
      <w:pPr>
        <w:jc w:val="both"/>
        <w:rPr>
          <w:rFonts w:ascii="Arial" w:hAnsi="Arial" w:cs="Arial"/>
          <w:sz w:val="22"/>
          <w:szCs w:val="22"/>
        </w:rPr>
      </w:pPr>
      <w:r w:rsidRPr="00210E26">
        <w:rPr>
          <w:rFonts w:ascii="Arial" w:hAnsi="Arial" w:cs="Arial"/>
          <w:b/>
          <w:bCs/>
          <w:sz w:val="22"/>
          <w:szCs w:val="22"/>
        </w:rPr>
        <w:t>Page 58, FLEXIBLE GROUP SUMMARY TABLE, FG-SIRICEMACT</w:t>
      </w:r>
      <w:r w:rsidRPr="00210E26">
        <w:rPr>
          <w:rFonts w:ascii="Arial" w:hAnsi="Arial" w:cs="Arial"/>
          <w:sz w:val="22"/>
          <w:szCs w:val="22"/>
        </w:rPr>
        <w:t>:  EU-MSCEMGEN11 should be added to this flexible group.</w:t>
      </w:r>
    </w:p>
    <w:p w14:paraId="30DBCB0B" w14:textId="77777777" w:rsidR="00CB70EA" w:rsidRDefault="00CB70EA">
      <w:pPr>
        <w:jc w:val="both"/>
        <w:rPr>
          <w:rFonts w:ascii="Arial" w:hAnsi="Arial"/>
          <w:sz w:val="22"/>
        </w:rPr>
      </w:pPr>
    </w:p>
    <w:p w14:paraId="7B093039" w14:textId="2B8A5F6D" w:rsidR="00CB70EA" w:rsidRDefault="00CB70EA">
      <w:pPr>
        <w:rPr>
          <w:rFonts w:ascii="Arial" w:hAnsi="Arial"/>
          <w:b/>
          <w:sz w:val="22"/>
          <w:u w:val="single"/>
        </w:rPr>
      </w:pPr>
      <w:bookmarkStart w:id="27" w:name="_Toc482691124"/>
      <w:r>
        <w:rPr>
          <w:rFonts w:ascii="Arial" w:hAnsi="Arial"/>
          <w:b/>
          <w:sz w:val="22"/>
          <w:u w:val="single"/>
        </w:rPr>
        <w:t xml:space="preserve">Changes to the </w:t>
      </w:r>
      <w:r w:rsidR="000067AD">
        <w:rPr>
          <w:rFonts w:ascii="Arial" w:hAnsi="Arial" w:cs="Arial"/>
          <w:b/>
          <w:sz w:val="22"/>
          <w:szCs w:val="22"/>
          <w:u w:val="single"/>
        </w:rPr>
        <w:t>February 5</w:t>
      </w:r>
      <w:r>
        <w:rPr>
          <w:rFonts w:ascii="Arial" w:hAnsi="Arial"/>
          <w:b/>
          <w:sz w:val="22"/>
          <w:u w:val="single"/>
        </w:rPr>
        <w:t xml:space="preserve"> </w:t>
      </w:r>
      <w:r w:rsidR="005556D6">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7"/>
    </w:p>
    <w:p w14:paraId="2A8BE2A2" w14:textId="77777777" w:rsidR="00CB70EA" w:rsidRDefault="00CB70EA">
      <w:pPr>
        <w:rPr>
          <w:rFonts w:ascii="Arial" w:hAnsi="Arial"/>
          <w:sz w:val="22"/>
        </w:rPr>
      </w:pPr>
    </w:p>
    <w:p w14:paraId="5382384B" w14:textId="77777777" w:rsidR="00CB70EA" w:rsidRDefault="006037CB">
      <w:pPr>
        <w:rPr>
          <w:rFonts w:ascii="Arial" w:hAnsi="Arial"/>
          <w:sz w:val="22"/>
        </w:rPr>
      </w:pPr>
      <w:r>
        <w:rPr>
          <w:rFonts w:ascii="Arial" w:hAnsi="Arial"/>
          <w:sz w:val="22"/>
        </w:rPr>
        <w:t xml:space="preserve">The AQD agrees with both comments and the changes have been made.  </w:t>
      </w:r>
    </w:p>
    <w:p w14:paraId="45B66E1C" w14:textId="77777777" w:rsidR="00CB70EA" w:rsidRDefault="00CB70EA">
      <w:pPr>
        <w:rPr>
          <w:rFonts w:ascii="Arial" w:hAnsi="Arial"/>
          <w:sz w:val="22"/>
        </w:rPr>
      </w:pPr>
    </w:p>
    <w:p w14:paraId="02AB1259" w14:textId="2D9C642D" w:rsidR="009C611E" w:rsidRDefault="009C611E">
      <w:pPr>
        <w:rPr>
          <w:rFonts w:ascii="Arial" w:hAnsi="Arial" w:cs="Arial"/>
          <w:sz w:val="22"/>
          <w:szCs w:val="22"/>
        </w:rPr>
      </w:pPr>
      <w:r>
        <w:rPr>
          <w:rFonts w:ascii="Arial" w:hAnsi="Arial" w:cs="Arial"/>
          <w:sz w:val="22"/>
          <w:szCs w:val="22"/>
        </w:rPr>
        <w:br w:type="page"/>
      </w:r>
    </w:p>
    <w:p w14:paraId="5E847C31" w14:textId="77777777" w:rsidR="009C611E" w:rsidRDefault="009C611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C611E" w14:paraId="2A1E6945" w14:textId="77777777" w:rsidTr="00925184">
        <w:tc>
          <w:tcPr>
            <w:tcW w:w="2250" w:type="dxa"/>
          </w:tcPr>
          <w:p w14:paraId="1B9D400A" w14:textId="77777777" w:rsidR="009C611E" w:rsidRDefault="009C611E" w:rsidP="00925184">
            <w:pPr>
              <w:jc w:val="center"/>
              <w:rPr>
                <w:rFonts w:ascii="Arial" w:hAnsi="Arial"/>
                <w:sz w:val="16"/>
              </w:rPr>
            </w:pPr>
          </w:p>
        </w:tc>
        <w:tc>
          <w:tcPr>
            <w:tcW w:w="5670" w:type="dxa"/>
          </w:tcPr>
          <w:p w14:paraId="7AAE8A1C" w14:textId="77777777" w:rsidR="009C611E" w:rsidRDefault="009C611E" w:rsidP="00925184">
            <w:pPr>
              <w:ind w:left="-108" w:right="-140"/>
              <w:jc w:val="center"/>
              <w:rPr>
                <w:rFonts w:ascii="Arial" w:hAnsi="Arial"/>
              </w:rPr>
            </w:pPr>
            <w:r>
              <w:rPr>
                <w:rFonts w:ascii="Arial" w:hAnsi="Arial"/>
              </w:rPr>
              <w:t>Michigan Department of Environment, Great Lakes, and Energy</w:t>
            </w:r>
          </w:p>
          <w:p w14:paraId="14F54325" w14:textId="77777777" w:rsidR="009C611E" w:rsidRDefault="009C611E" w:rsidP="00925184">
            <w:pPr>
              <w:jc w:val="center"/>
              <w:rPr>
                <w:rFonts w:ascii="Arial" w:hAnsi="Arial"/>
                <w:sz w:val="16"/>
              </w:rPr>
            </w:pPr>
            <w:r>
              <w:rPr>
                <w:rFonts w:ascii="Arial" w:hAnsi="Arial"/>
              </w:rPr>
              <w:t>Air Quality Division</w:t>
            </w:r>
          </w:p>
        </w:tc>
        <w:tc>
          <w:tcPr>
            <w:tcW w:w="2430" w:type="dxa"/>
          </w:tcPr>
          <w:p w14:paraId="201D965E" w14:textId="77777777" w:rsidR="009C611E" w:rsidRDefault="009C611E" w:rsidP="00925184">
            <w:pPr>
              <w:jc w:val="center"/>
              <w:rPr>
                <w:rFonts w:ascii="Arial" w:hAnsi="Arial"/>
                <w:b/>
                <w:sz w:val="24"/>
              </w:rPr>
            </w:pPr>
          </w:p>
        </w:tc>
      </w:tr>
      <w:tr w:rsidR="009C611E" w14:paraId="15FDA4BF" w14:textId="77777777" w:rsidTr="00925184">
        <w:trPr>
          <w:cantSplit/>
          <w:trHeight w:val="146"/>
        </w:trPr>
        <w:tc>
          <w:tcPr>
            <w:tcW w:w="2250" w:type="dxa"/>
          </w:tcPr>
          <w:p w14:paraId="6BB93CBA" w14:textId="77777777" w:rsidR="009C611E" w:rsidRPr="00DB5924" w:rsidRDefault="009C611E" w:rsidP="00925184">
            <w:pPr>
              <w:pStyle w:val="Header"/>
              <w:jc w:val="center"/>
              <w:rPr>
                <w:rFonts w:ascii="Arial" w:hAnsi="Arial"/>
                <w:b/>
                <w:sz w:val="16"/>
              </w:rPr>
            </w:pPr>
            <w:r w:rsidRPr="00DB5924">
              <w:rPr>
                <w:rFonts w:ascii="Arial" w:hAnsi="Arial"/>
                <w:b/>
                <w:sz w:val="16"/>
              </w:rPr>
              <w:t>State Registration Number</w:t>
            </w:r>
          </w:p>
        </w:tc>
        <w:tc>
          <w:tcPr>
            <w:tcW w:w="5670" w:type="dxa"/>
          </w:tcPr>
          <w:p w14:paraId="3C5BA268" w14:textId="77777777" w:rsidR="009C611E" w:rsidRDefault="009C611E" w:rsidP="00925184">
            <w:pPr>
              <w:pStyle w:val="Header"/>
              <w:jc w:val="center"/>
              <w:rPr>
                <w:rFonts w:ascii="Arial" w:hAnsi="Arial"/>
                <w:b/>
                <w:sz w:val="28"/>
              </w:rPr>
            </w:pPr>
            <w:r>
              <w:rPr>
                <w:rFonts w:ascii="Arial" w:hAnsi="Arial"/>
                <w:b/>
                <w:sz w:val="28"/>
              </w:rPr>
              <w:t>RENEWABLE OPERATING PERMIT</w:t>
            </w:r>
          </w:p>
        </w:tc>
        <w:tc>
          <w:tcPr>
            <w:tcW w:w="2430" w:type="dxa"/>
          </w:tcPr>
          <w:p w14:paraId="22724CEB" w14:textId="77777777" w:rsidR="009C611E" w:rsidRPr="00DB5924" w:rsidRDefault="009C611E" w:rsidP="0092518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C611E" w:rsidRPr="00D83548" w14:paraId="09E0612A" w14:textId="77777777" w:rsidTr="00925184">
        <w:trPr>
          <w:cantSplit/>
          <w:trHeight w:val="145"/>
        </w:trPr>
        <w:tc>
          <w:tcPr>
            <w:tcW w:w="2250" w:type="dxa"/>
          </w:tcPr>
          <w:p w14:paraId="3EA5F0E7" w14:textId="1835AB0B" w:rsidR="009C611E" w:rsidRPr="00D83548" w:rsidRDefault="009C611E" w:rsidP="00925184">
            <w:pPr>
              <w:pStyle w:val="Header"/>
              <w:jc w:val="center"/>
              <w:rPr>
                <w:rFonts w:ascii="Arial" w:hAnsi="Arial"/>
                <w:sz w:val="22"/>
                <w:szCs w:val="22"/>
              </w:rPr>
            </w:pPr>
            <w:r w:rsidRPr="00D83548">
              <w:rPr>
                <w:rFonts w:ascii="Arial" w:hAnsi="Arial"/>
                <w:sz w:val="22"/>
                <w:szCs w:val="22"/>
              </w:rPr>
              <w:t>N0929</w:t>
            </w:r>
          </w:p>
        </w:tc>
        <w:tc>
          <w:tcPr>
            <w:tcW w:w="5670" w:type="dxa"/>
          </w:tcPr>
          <w:p w14:paraId="7F17ACA0" w14:textId="1A67D520" w:rsidR="009C611E" w:rsidRPr="00D83548" w:rsidRDefault="00531112" w:rsidP="00007B1E">
            <w:pPr>
              <w:pStyle w:val="Heading1"/>
              <w:spacing w:before="120"/>
              <w:rPr>
                <w:sz w:val="22"/>
                <w:szCs w:val="22"/>
              </w:rPr>
            </w:pPr>
            <w:bookmarkStart w:id="28" w:name="_Toc100914796"/>
            <w:r w:rsidRPr="00D83548">
              <w:rPr>
                <w:sz w:val="22"/>
                <w:szCs w:val="22"/>
              </w:rPr>
              <w:t>April 1</w:t>
            </w:r>
            <w:r w:rsidR="00535FFC" w:rsidRPr="00D83548">
              <w:rPr>
                <w:sz w:val="22"/>
                <w:szCs w:val="22"/>
              </w:rPr>
              <w:t>5</w:t>
            </w:r>
            <w:r w:rsidRPr="00D83548">
              <w:rPr>
                <w:sz w:val="22"/>
                <w:szCs w:val="22"/>
              </w:rPr>
              <w:t xml:space="preserve">, 2022 </w:t>
            </w:r>
            <w:r w:rsidR="009C611E" w:rsidRPr="00D83548">
              <w:rPr>
                <w:sz w:val="22"/>
                <w:szCs w:val="22"/>
              </w:rPr>
              <w:t>- STAFF REPORT FOR RULE 216(1)(a)(v) ADMINISTRATIVE AMENDMENT</w:t>
            </w:r>
            <w:bookmarkEnd w:id="28"/>
          </w:p>
        </w:tc>
        <w:tc>
          <w:tcPr>
            <w:tcW w:w="2430" w:type="dxa"/>
          </w:tcPr>
          <w:p w14:paraId="4A4666BE" w14:textId="75B47BBF" w:rsidR="009C611E" w:rsidRPr="00D83548" w:rsidRDefault="009C611E" w:rsidP="00925184">
            <w:pPr>
              <w:pStyle w:val="Header"/>
              <w:jc w:val="center"/>
              <w:rPr>
                <w:rFonts w:ascii="Arial" w:hAnsi="Arial"/>
                <w:sz w:val="22"/>
                <w:szCs w:val="22"/>
              </w:rPr>
            </w:pPr>
            <w:r w:rsidRPr="00D83548">
              <w:rPr>
                <w:rFonts w:ascii="Arial" w:hAnsi="Arial"/>
                <w:sz w:val="22"/>
                <w:szCs w:val="22"/>
              </w:rPr>
              <w:t>MI-ROP-N0929-2018a</w:t>
            </w:r>
          </w:p>
        </w:tc>
      </w:tr>
    </w:tbl>
    <w:p w14:paraId="7FFC4F70" w14:textId="77777777" w:rsidR="009C611E" w:rsidRPr="00D83548" w:rsidRDefault="009C611E">
      <w:pPr>
        <w:pStyle w:val="Header"/>
        <w:tabs>
          <w:tab w:val="clear" w:pos="4320"/>
          <w:tab w:val="clear" w:pos="8640"/>
        </w:tabs>
        <w:rPr>
          <w:rFonts w:ascii="Arial" w:hAnsi="Arial"/>
          <w:sz w:val="18"/>
        </w:rPr>
      </w:pPr>
    </w:p>
    <w:p w14:paraId="0D806AF6" w14:textId="77777777" w:rsidR="009C611E" w:rsidRPr="00D83548" w:rsidRDefault="009C611E">
      <w:pPr>
        <w:pStyle w:val="Header"/>
        <w:tabs>
          <w:tab w:val="clear" w:pos="4320"/>
          <w:tab w:val="clear" w:pos="8640"/>
        </w:tabs>
        <w:rPr>
          <w:rFonts w:ascii="Arial" w:hAnsi="Arial"/>
          <w:sz w:val="18"/>
        </w:rPr>
      </w:pPr>
    </w:p>
    <w:p w14:paraId="129408CE" w14:textId="77777777" w:rsidR="009C611E" w:rsidRPr="00D83548" w:rsidRDefault="009C611E">
      <w:pPr>
        <w:rPr>
          <w:rFonts w:ascii="Arial" w:hAnsi="Arial" w:cs="Arial"/>
          <w:b/>
          <w:sz w:val="22"/>
          <w:szCs w:val="22"/>
          <w:u w:val="single"/>
        </w:rPr>
      </w:pPr>
      <w:bookmarkStart w:id="29" w:name="_Toc482691149"/>
      <w:r w:rsidRPr="00D83548">
        <w:rPr>
          <w:rFonts w:ascii="Arial" w:hAnsi="Arial" w:cs="Arial"/>
          <w:b/>
          <w:sz w:val="22"/>
          <w:szCs w:val="22"/>
          <w:u w:val="single"/>
        </w:rPr>
        <w:t>Purpose</w:t>
      </w:r>
      <w:bookmarkEnd w:id="29"/>
    </w:p>
    <w:p w14:paraId="54228B78" w14:textId="77777777" w:rsidR="009C611E" w:rsidRPr="00D83548" w:rsidRDefault="009C611E">
      <w:pPr>
        <w:jc w:val="both"/>
        <w:rPr>
          <w:rFonts w:ascii="Arial" w:hAnsi="Arial" w:cs="Arial"/>
          <w:sz w:val="22"/>
          <w:szCs w:val="22"/>
        </w:rPr>
      </w:pPr>
    </w:p>
    <w:p w14:paraId="4C4D631E" w14:textId="41F9412C" w:rsidR="009C611E" w:rsidRPr="00D83548" w:rsidRDefault="009C611E">
      <w:pPr>
        <w:jc w:val="both"/>
        <w:rPr>
          <w:rFonts w:ascii="Arial" w:hAnsi="Arial" w:cs="Arial"/>
          <w:sz w:val="22"/>
          <w:szCs w:val="22"/>
        </w:rPr>
      </w:pPr>
      <w:r w:rsidRPr="00D83548">
        <w:rPr>
          <w:rFonts w:ascii="Arial" w:hAnsi="Arial" w:cs="Arial"/>
          <w:sz w:val="22"/>
          <w:szCs w:val="22"/>
        </w:rPr>
        <w:t xml:space="preserve">On </w:t>
      </w:r>
      <w:r w:rsidRPr="00D83548">
        <w:rPr>
          <w:rFonts w:ascii="Arial" w:hAnsi="Arial" w:cs="Arial"/>
          <w:noProof/>
          <w:sz w:val="22"/>
          <w:szCs w:val="22"/>
        </w:rPr>
        <w:t>May 7, 2018</w:t>
      </w:r>
      <w:r w:rsidRPr="00D83548">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D83548">
          <w:rPr>
            <w:rFonts w:ascii="Arial" w:hAnsi="Arial" w:cs="Arial"/>
            <w:sz w:val="22"/>
            <w:szCs w:val="22"/>
          </w:rPr>
          <w:t>ROP</w:t>
        </w:r>
      </w:smartTag>
      <w:r w:rsidRPr="00D83548">
        <w:rPr>
          <w:rFonts w:ascii="Arial" w:hAnsi="Arial" w:cs="Arial"/>
          <w:sz w:val="22"/>
          <w:szCs w:val="22"/>
        </w:rPr>
        <w:t xml:space="preserve">) No. </w:t>
      </w:r>
      <w:r w:rsidRPr="00D83548">
        <w:rPr>
          <w:rFonts w:ascii="Arial" w:hAnsi="Arial" w:cs="Arial"/>
          <w:noProof/>
          <w:sz w:val="22"/>
          <w:szCs w:val="22"/>
        </w:rPr>
        <w:t>MI-ROP-N0929-2018</w:t>
      </w:r>
      <w:r w:rsidRPr="00D83548">
        <w:rPr>
          <w:rFonts w:ascii="Arial" w:hAnsi="Arial" w:cs="Arial"/>
          <w:sz w:val="22"/>
          <w:szCs w:val="22"/>
        </w:rPr>
        <w:t xml:space="preserve"> to </w:t>
      </w:r>
      <w:r w:rsidRPr="00D83548">
        <w:rPr>
          <w:rFonts w:ascii="Arial" w:hAnsi="Arial" w:cs="Arial"/>
          <w:noProof/>
          <w:sz w:val="22"/>
          <w:szCs w:val="22"/>
        </w:rPr>
        <w:t>Ford Motor Company – Flat Rock Assembly</w:t>
      </w:r>
      <w:r w:rsidRPr="00D83548">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D83548">
          <w:rPr>
            <w:rFonts w:ascii="Arial" w:hAnsi="Arial" w:cs="Arial"/>
            <w:sz w:val="22"/>
            <w:szCs w:val="22"/>
          </w:rPr>
          <w:t>ROP</w:t>
        </w:r>
      </w:smartTag>
      <w:r w:rsidRPr="00D83548">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D83548">
          <w:rPr>
            <w:rFonts w:ascii="Arial" w:hAnsi="Arial" w:cs="Arial"/>
            <w:sz w:val="22"/>
            <w:szCs w:val="22"/>
          </w:rPr>
          <w:t>ROP</w:t>
        </w:r>
      </w:smartTag>
      <w:r w:rsidRPr="00D83548">
        <w:rPr>
          <w:rFonts w:ascii="Arial" w:hAnsi="Arial" w:cs="Arial"/>
          <w:sz w:val="22"/>
          <w:szCs w:val="22"/>
        </w:rPr>
        <w:t xml:space="preserve"> pursuant to Rule 216(1)(a)(v).</w:t>
      </w:r>
    </w:p>
    <w:p w14:paraId="4FE05EA6" w14:textId="77777777" w:rsidR="009C611E" w:rsidRPr="00D83548" w:rsidRDefault="009C611E">
      <w:pPr>
        <w:jc w:val="both"/>
        <w:rPr>
          <w:rFonts w:ascii="Arial" w:hAnsi="Arial" w:cs="Arial"/>
          <w:sz w:val="22"/>
          <w:szCs w:val="22"/>
        </w:rPr>
      </w:pPr>
    </w:p>
    <w:p w14:paraId="6D9BDD98" w14:textId="77777777" w:rsidR="009C611E" w:rsidRPr="00B57193" w:rsidRDefault="009C611E">
      <w:pPr>
        <w:rPr>
          <w:rFonts w:ascii="Arial" w:hAnsi="Arial" w:cs="Arial"/>
          <w:b/>
          <w:sz w:val="22"/>
          <w:szCs w:val="22"/>
          <w:u w:val="single"/>
        </w:rPr>
      </w:pPr>
      <w:r w:rsidRPr="00B57193">
        <w:rPr>
          <w:rFonts w:ascii="Arial" w:hAnsi="Arial" w:cs="Arial"/>
          <w:b/>
          <w:sz w:val="22"/>
          <w:szCs w:val="22"/>
          <w:u w:val="single"/>
        </w:rPr>
        <w:t>General Information</w:t>
      </w:r>
    </w:p>
    <w:p w14:paraId="0F910183" w14:textId="77777777" w:rsidR="009C611E" w:rsidRPr="00B57193" w:rsidRDefault="009C611E">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C611E" w:rsidRPr="00B57193" w14:paraId="6FD6C070" w14:textId="77777777">
        <w:tc>
          <w:tcPr>
            <w:tcW w:w="4464" w:type="dxa"/>
          </w:tcPr>
          <w:p w14:paraId="48F3CAA4" w14:textId="77777777" w:rsidR="009C611E" w:rsidRPr="00B57193" w:rsidRDefault="009C611E">
            <w:pPr>
              <w:rPr>
                <w:rFonts w:ascii="Arial" w:hAnsi="Arial" w:cs="Arial"/>
                <w:sz w:val="22"/>
                <w:szCs w:val="22"/>
              </w:rPr>
            </w:pPr>
            <w:r w:rsidRPr="00B57193">
              <w:rPr>
                <w:rFonts w:ascii="Arial" w:hAnsi="Arial" w:cs="Arial"/>
                <w:sz w:val="22"/>
                <w:szCs w:val="22"/>
              </w:rPr>
              <w:t>Responsible Official:</w:t>
            </w:r>
          </w:p>
        </w:tc>
        <w:tc>
          <w:tcPr>
            <w:tcW w:w="5796" w:type="dxa"/>
          </w:tcPr>
          <w:p w14:paraId="74CF1CE2" w14:textId="77777777" w:rsidR="009C611E" w:rsidRPr="00D83548" w:rsidRDefault="005556D6" w:rsidP="000002E8">
            <w:pPr>
              <w:rPr>
                <w:rFonts w:ascii="Arial" w:hAnsi="Arial" w:cs="Arial"/>
                <w:sz w:val="22"/>
                <w:szCs w:val="22"/>
              </w:rPr>
            </w:pPr>
            <w:r w:rsidRPr="00D83548">
              <w:rPr>
                <w:rFonts w:ascii="Arial" w:hAnsi="Arial" w:cs="Arial"/>
                <w:sz w:val="22"/>
                <w:szCs w:val="22"/>
              </w:rPr>
              <w:t xml:space="preserve">Joe </w:t>
            </w:r>
            <w:proofErr w:type="spellStart"/>
            <w:r w:rsidRPr="00D83548">
              <w:rPr>
                <w:rFonts w:ascii="Arial" w:hAnsi="Arial" w:cs="Arial"/>
                <w:sz w:val="22"/>
                <w:szCs w:val="22"/>
              </w:rPr>
              <w:t>Vicari</w:t>
            </w:r>
            <w:proofErr w:type="spellEnd"/>
            <w:r w:rsidRPr="00D83548">
              <w:rPr>
                <w:rFonts w:ascii="Arial" w:hAnsi="Arial" w:cs="Arial"/>
                <w:sz w:val="22"/>
                <w:szCs w:val="22"/>
              </w:rPr>
              <w:t>, Maintenance &amp; Operations Manager</w:t>
            </w:r>
          </w:p>
          <w:p w14:paraId="0188955D" w14:textId="6E8DAFD9" w:rsidR="005556D6" w:rsidRPr="00D83548" w:rsidRDefault="005556D6" w:rsidP="000002E8">
            <w:pPr>
              <w:rPr>
                <w:rFonts w:ascii="Arial" w:hAnsi="Arial" w:cs="Arial"/>
                <w:sz w:val="22"/>
                <w:szCs w:val="22"/>
              </w:rPr>
            </w:pPr>
            <w:r w:rsidRPr="00D83548">
              <w:rPr>
                <w:rFonts w:ascii="Arial" w:hAnsi="Arial" w:cs="Arial"/>
                <w:sz w:val="22"/>
                <w:szCs w:val="22"/>
              </w:rPr>
              <w:t>313-999-0364</w:t>
            </w:r>
          </w:p>
        </w:tc>
      </w:tr>
      <w:tr w:rsidR="009C611E" w:rsidRPr="00B57193" w14:paraId="3C18B3A2" w14:textId="77777777">
        <w:tc>
          <w:tcPr>
            <w:tcW w:w="4464" w:type="dxa"/>
          </w:tcPr>
          <w:p w14:paraId="1CA1769C" w14:textId="77777777" w:rsidR="009C611E" w:rsidRPr="00B57193" w:rsidRDefault="009C611E">
            <w:pPr>
              <w:rPr>
                <w:rFonts w:ascii="Arial" w:hAnsi="Arial" w:cs="Arial"/>
                <w:sz w:val="22"/>
                <w:szCs w:val="22"/>
              </w:rPr>
            </w:pPr>
            <w:r w:rsidRPr="00B57193">
              <w:rPr>
                <w:rFonts w:ascii="Arial" w:hAnsi="Arial" w:cs="Arial"/>
                <w:sz w:val="22"/>
                <w:szCs w:val="22"/>
              </w:rPr>
              <w:t>AQD Contact:</w:t>
            </w:r>
          </w:p>
        </w:tc>
        <w:tc>
          <w:tcPr>
            <w:tcW w:w="5796" w:type="dxa"/>
          </w:tcPr>
          <w:p w14:paraId="79500FAB" w14:textId="76D8AB86" w:rsidR="009C611E" w:rsidRPr="00D83548" w:rsidRDefault="009C611E" w:rsidP="009706D0">
            <w:pPr>
              <w:rPr>
                <w:rFonts w:ascii="Arial" w:hAnsi="Arial" w:cs="Arial"/>
                <w:sz w:val="22"/>
                <w:szCs w:val="22"/>
              </w:rPr>
            </w:pPr>
            <w:r w:rsidRPr="00D83548">
              <w:rPr>
                <w:rFonts w:ascii="Arial" w:hAnsi="Arial" w:cs="Arial"/>
                <w:sz w:val="22"/>
                <w:szCs w:val="22"/>
              </w:rPr>
              <w:t>Caryn E. Owens, Senior Environmental Engineer</w:t>
            </w:r>
          </w:p>
          <w:p w14:paraId="0F75FA87" w14:textId="1C9564BA" w:rsidR="009C611E" w:rsidRPr="00D83548" w:rsidRDefault="009C611E" w:rsidP="009706D0">
            <w:pPr>
              <w:rPr>
                <w:rFonts w:ascii="Arial" w:hAnsi="Arial" w:cs="Arial"/>
                <w:sz w:val="22"/>
                <w:szCs w:val="22"/>
              </w:rPr>
            </w:pPr>
            <w:r w:rsidRPr="00D83548">
              <w:rPr>
                <w:rFonts w:ascii="Arial" w:hAnsi="Arial" w:cs="Arial"/>
                <w:sz w:val="22"/>
                <w:szCs w:val="22"/>
              </w:rPr>
              <w:t>231-878-6688</w:t>
            </w:r>
          </w:p>
        </w:tc>
      </w:tr>
      <w:tr w:rsidR="009C611E" w:rsidRPr="00B57193" w14:paraId="0B6A0353" w14:textId="77777777">
        <w:tc>
          <w:tcPr>
            <w:tcW w:w="4464" w:type="dxa"/>
          </w:tcPr>
          <w:p w14:paraId="1AB0163C" w14:textId="77777777" w:rsidR="009C611E" w:rsidRPr="00B57193" w:rsidRDefault="009C611E">
            <w:pPr>
              <w:rPr>
                <w:rFonts w:ascii="Arial" w:hAnsi="Arial" w:cs="Arial"/>
                <w:sz w:val="22"/>
                <w:szCs w:val="22"/>
              </w:rPr>
            </w:pPr>
            <w:r w:rsidRPr="00B57193">
              <w:rPr>
                <w:rFonts w:ascii="Arial" w:hAnsi="Arial" w:cs="Arial"/>
                <w:sz w:val="22"/>
                <w:szCs w:val="22"/>
              </w:rPr>
              <w:t>Application Number:</w:t>
            </w:r>
          </w:p>
        </w:tc>
        <w:tc>
          <w:tcPr>
            <w:tcW w:w="5796" w:type="dxa"/>
          </w:tcPr>
          <w:p w14:paraId="7051C11A" w14:textId="1D7E4CA4" w:rsidR="009C611E" w:rsidRPr="00D83548" w:rsidRDefault="009C611E">
            <w:pPr>
              <w:rPr>
                <w:rFonts w:ascii="Arial" w:hAnsi="Arial" w:cs="Arial"/>
                <w:sz w:val="22"/>
                <w:szCs w:val="22"/>
              </w:rPr>
            </w:pPr>
            <w:r w:rsidRPr="00D83548">
              <w:rPr>
                <w:rFonts w:ascii="Arial" w:hAnsi="Arial" w:cs="Arial"/>
                <w:sz w:val="22"/>
                <w:szCs w:val="22"/>
              </w:rPr>
              <w:t>202100146</w:t>
            </w:r>
          </w:p>
        </w:tc>
      </w:tr>
      <w:tr w:rsidR="009C611E" w:rsidRPr="00B57193" w14:paraId="0C5E9449" w14:textId="77777777">
        <w:tc>
          <w:tcPr>
            <w:tcW w:w="4464" w:type="dxa"/>
          </w:tcPr>
          <w:p w14:paraId="7D0E4ACF" w14:textId="77777777" w:rsidR="009C611E" w:rsidRPr="00B57193" w:rsidRDefault="009C611E">
            <w:pPr>
              <w:rPr>
                <w:rFonts w:ascii="Arial" w:hAnsi="Arial" w:cs="Arial"/>
                <w:sz w:val="22"/>
                <w:szCs w:val="22"/>
              </w:rPr>
            </w:pPr>
            <w:r w:rsidRPr="00B57193">
              <w:rPr>
                <w:rFonts w:ascii="Arial" w:hAnsi="Arial" w:cs="Arial"/>
                <w:sz w:val="22"/>
                <w:szCs w:val="22"/>
              </w:rPr>
              <w:t xml:space="preserve">Date Application </w:t>
            </w:r>
            <w:r>
              <w:rPr>
                <w:rFonts w:ascii="Arial" w:hAnsi="Arial" w:cs="Arial"/>
                <w:sz w:val="22"/>
                <w:szCs w:val="22"/>
              </w:rPr>
              <w:t>f</w:t>
            </w:r>
            <w:r w:rsidRPr="00B57193">
              <w:rPr>
                <w:rFonts w:ascii="Arial" w:hAnsi="Arial" w:cs="Arial"/>
                <w:sz w:val="22"/>
                <w:szCs w:val="22"/>
              </w:rPr>
              <w:t xml:space="preserve">or Administrative Amendment </w:t>
            </w:r>
            <w:r>
              <w:rPr>
                <w:rFonts w:ascii="Arial" w:hAnsi="Arial" w:cs="Arial"/>
                <w:sz w:val="22"/>
                <w:szCs w:val="22"/>
              </w:rPr>
              <w:t>w</w:t>
            </w:r>
            <w:r w:rsidRPr="00B57193">
              <w:rPr>
                <w:rFonts w:ascii="Arial" w:hAnsi="Arial" w:cs="Arial"/>
                <w:sz w:val="22"/>
                <w:szCs w:val="22"/>
              </w:rPr>
              <w:t>as Submitted:</w:t>
            </w:r>
          </w:p>
        </w:tc>
        <w:tc>
          <w:tcPr>
            <w:tcW w:w="5796" w:type="dxa"/>
          </w:tcPr>
          <w:p w14:paraId="75D1CAD0" w14:textId="150793BA" w:rsidR="009C611E" w:rsidRPr="00D83548" w:rsidRDefault="009C611E" w:rsidP="009706D0">
            <w:pPr>
              <w:rPr>
                <w:rFonts w:ascii="Arial" w:hAnsi="Arial" w:cs="Arial"/>
                <w:sz w:val="22"/>
                <w:szCs w:val="22"/>
              </w:rPr>
            </w:pPr>
            <w:r w:rsidRPr="00D83548">
              <w:rPr>
                <w:rFonts w:ascii="Arial" w:hAnsi="Arial" w:cs="Arial"/>
                <w:sz w:val="22"/>
                <w:szCs w:val="22"/>
              </w:rPr>
              <w:t>December 21, 2021</w:t>
            </w:r>
          </w:p>
        </w:tc>
      </w:tr>
    </w:tbl>
    <w:p w14:paraId="236B7EC7" w14:textId="77777777" w:rsidR="009C611E" w:rsidRPr="00B57193" w:rsidRDefault="009C611E">
      <w:pPr>
        <w:rPr>
          <w:rFonts w:ascii="Arial" w:hAnsi="Arial" w:cs="Arial"/>
          <w:b/>
          <w:sz w:val="22"/>
          <w:szCs w:val="22"/>
        </w:rPr>
      </w:pPr>
    </w:p>
    <w:p w14:paraId="6DEB4BFE" w14:textId="77777777" w:rsidR="009C611E" w:rsidRPr="00B57193" w:rsidRDefault="009C611E">
      <w:pPr>
        <w:rPr>
          <w:rFonts w:ascii="Arial" w:hAnsi="Arial" w:cs="Arial"/>
          <w:b/>
          <w:sz w:val="22"/>
          <w:szCs w:val="22"/>
          <w:u w:val="single"/>
        </w:rPr>
      </w:pPr>
      <w:bookmarkStart w:id="30" w:name="_Toc482691150"/>
      <w:r w:rsidRPr="00B57193">
        <w:rPr>
          <w:rFonts w:ascii="Arial" w:hAnsi="Arial" w:cs="Arial"/>
          <w:b/>
          <w:sz w:val="22"/>
          <w:szCs w:val="22"/>
          <w:u w:val="single"/>
        </w:rPr>
        <w:t>Regulatory Analysis</w:t>
      </w:r>
    </w:p>
    <w:p w14:paraId="76CF35D9" w14:textId="77777777" w:rsidR="009C611E" w:rsidRPr="00B57193" w:rsidRDefault="009C611E">
      <w:pPr>
        <w:rPr>
          <w:rFonts w:ascii="Arial" w:hAnsi="Arial" w:cs="Arial"/>
          <w:sz w:val="22"/>
          <w:szCs w:val="22"/>
        </w:rPr>
      </w:pPr>
    </w:p>
    <w:p w14:paraId="0651B94D" w14:textId="5D4686D4" w:rsidR="009C611E" w:rsidRPr="00B57193" w:rsidRDefault="009C611E" w:rsidP="009E2E66">
      <w:pPr>
        <w:jc w:val="both"/>
        <w:rPr>
          <w:rFonts w:ascii="Arial" w:hAnsi="Arial" w:cs="Arial"/>
          <w:sz w:val="22"/>
          <w:szCs w:val="22"/>
        </w:rPr>
      </w:pPr>
      <w:r w:rsidRPr="00D83548">
        <w:rPr>
          <w:rFonts w:ascii="Arial" w:hAnsi="Arial" w:cs="Arial"/>
          <w:sz w:val="22"/>
          <w:szCs w:val="22"/>
        </w:rPr>
        <w:t xml:space="preserve">The stationary source has requested that Permit to Install (PTI) No. </w:t>
      </w:r>
      <w:r w:rsidRPr="00D83548">
        <w:rPr>
          <w:rFonts w:ascii="Arial" w:hAnsi="Arial" w:cs="Arial"/>
          <w:noProof/>
          <w:sz w:val="22"/>
          <w:szCs w:val="22"/>
        </w:rPr>
        <w:t>122-17</w:t>
      </w:r>
      <w:r w:rsidRPr="00D83548">
        <w:rPr>
          <w:rFonts w:ascii="Arial" w:hAnsi="Arial" w:cs="Arial"/>
          <w:sz w:val="22"/>
          <w:szCs w:val="22"/>
        </w:rPr>
        <w:t xml:space="preserve">, issued on March </w:t>
      </w:r>
      <w:r w:rsidRPr="00D83548">
        <w:rPr>
          <w:rFonts w:ascii="Arial" w:hAnsi="Arial" w:cs="Arial"/>
          <w:noProof/>
          <w:sz w:val="22"/>
          <w:szCs w:val="22"/>
        </w:rPr>
        <w:t>22, 2018</w:t>
      </w:r>
      <w:r w:rsidRPr="00D83548">
        <w:rPr>
          <w:rFonts w:ascii="Arial" w:hAnsi="Arial" w:cs="Arial"/>
          <w:sz w:val="22"/>
          <w:szCs w:val="22"/>
        </w:rPr>
        <w:t xml:space="preserve">, be incorporated into their ROP.  The AQD has determined that the change requested meets the following criteria for an Administrative Amendment pursuant to Rule 216(1)(a)(v):  the PTI includes terms and conditions that comply with the permit content requirements contained in Rule 213; the procedure used to issue the PTI was substantially equivalent to the requirements of Rule 214 regarding public participation and review by affected states; and the process or process equipment is in compliance with, and no changes are required to, the terms and conditions of the PTI that are to </w:t>
      </w:r>
      <w:r w:rsidRPr="00B57193">
        <w:rPr>
          <w:rFonts w:ascii="Arial" w:hAnsi="Arial" w:cs="Arial"/>
          <w:sz w:val="22"/>
          <w:szCs w:val="22"/>
        </w:rPr>
        <w:t>be incorporated into the ROP.  Also, the permittee notified the AQD in writing within 30 days of commencing operation of the processes covered by the PTI and has submitted certified results of all required testing, monitoring and recordkeeping performed to demonstrate compliance with the PTI.</w:t>
      </w:r>
    </w:p>
    <w:p w14:paraId="3B814932" w14:textId="77777777" w:rsidR="009C611E" w:rsidRPr="00B57193" w:rsidRDefault="009C611E" w:rsidP="009E2E66">
      <w:pPr>
        <w:rPr>
          <w:rFonts w:ascii="Arial" w:hAnsi="Arial" w:cs="Arial"/>
          <w:b/>
          <w:sz w:val="22"/>
          <w:szCs w:val="22"/>
        </w:rPr>
      </w:pPr>
    </w:p>
    <w:p w14:paraId="69E1E684" w14:textId="77777777" w:rsidR="009C611E" w:rsidRPr="00B57193" w:rsidRDefault="009C611E">
      <w:pPr>
        <w:rPr>
          <w:rFonts w:ascii="Arial" w:hAnsi="Arial" w:cs="Arial"/>
          <w:b/>
          <w:sz w:val="22"/>
          <w:szCs w:val="22"/>
          <w:u w:val="single"/>
        </w:rPr>
      </w:pPr>
      <w:r w:rsidRPr="00B57193">
        <w:rPr>
          <w:rFonts w:ascii="Arial" w:hAnsi="Arial" w:cs="Arial"/>
          <w:b/>
          <w:sz w:val="22"/>
          <w:szCs w:val="22"/>
          <w:u w:val="single"/>
        </w:rPr>
        <w:t>Description of Changes to the ROP</w:t>
      </w:r>
    </w:p>
    <w:p w14:paraId="1A55509D" w14:textId="77777777" w:rsidR="009C611E" w:rsidRPr="00B57193" w:rsidRDefault="009C611E">
      <w:pPr>
        <w:rPr>
          <w:rFonts w:ascii="Arial" w:hAnsi="Arial" w:cs="Arial"/>
          <w:sz w:val="22"/>
          <w:szCs w:val="22"/>
        </w:rPr>
      </w:pPr>
    </w:p>
    <w:p w14:paraId="560257C6" w14:textId="54FFB980" w:rsidR="009C611E" w:rsidRPr="00D21F40" w:rsidRDefault="009C611E" w:rsidP="00ED1097">
      <w:pPr>
        <w:jc w:val="both"/>
        <w:rPr>
          <w:rFonts w:ascii="Arial" w:hAnsi="Arial" w:cs="Arial"/>
          <w:sz w:val="22"/>
          <w:szCs w:val="22"/>
        </w:rPr>
      </w:pPr>
      <w:r w:rsidRPr="00D21F40">
        <w:rPr>
          <w:rFonts w:ascii="Arial" w:hAnsi="Arial" w:cs="Arial"/>
          <w:noProof/>
          <w:sz w:val="22"/>
          <w:szCs w:val="22"/>
        </w:rPr>
        <w:t xml:space="preserve">This Administrative Amendment was to incorporate PTI </w:t>
      </w:r>
      <w:r w:rsidR="00D83548" w:rsidRPr="00D21F40">
        <w:rPr>
          <w:rFonts w:ascii="Arial" w:hAnsi="Arial" w:cs="Arial"/>
          <w:noProof/>
          <w:sz w:val="22"/>
          <w:szCs w:val="22"/>
        </w:rPr>
        <w:t xml:space="preserve">No. </w:t>
      </w:r>
      <w:r w:rsidRPr="00D21F40">
        <w:rPr>
          <w:rFonts w:ascii="Arial" w:hAnsi="Arial" w:cs="Arial"/>
          <w:noProof/>
          <w:sz w:val="22"/>
          <w:szCs w:val="22"/>
        </w:rPr>
        <w:t xml:space="preserve">122-17, which was for the installation of 11 emergency generators to provide the facility with power in the event of an electrical outage. </w:t>
      </w:r>
      <w:r w:rsidR="00D83548" w:rsidRPr="00D21F40">
        <w:rPr>
          <w:rFonts w:ascii="Arial" w:hAnsi="Arial" w:cs="Arial"/>
          <w:noProof/>
          <w:sz w:val="22"/>
          <w:szCs w:val="22"/>
        </w:rPr>
        <w:t xml:space="preserve"> </w:t>
      </w:r>
      <w:r w:rsidRPr="00D21F40">
        <w:rPr>
          <w:rFonts w:ascii="Arial" w:hAnsi="Arial" w:cs="Arial"/>
          <w:noProof/>
          <w:sz w:val="22"/>
          <w:szCs w:val="22"/>
        </w:rPr>
        <w:t xml:space="preserve">The 11 diesel-fired emergency generators consist of eight 2500kW generators to power company servers, one 500kW for building safety such as emergency lighting, and two fire pump engines (each engine rated at 250 hp). </w:t>
      </w:r>
      <w:r w:rsidR="00D83548" w:rsidRPr="00D21F40">
        <w:rPr>
          <w:rFonts w:ascii="Arial" w:hAnsi="Arial" w:cs="Arial"/>
          <w:noProof/>
          <w:sz w:val="22"/>
          <w:szCs w:val="22"/>
        </w:rPr>
        <w:t xml:space="preserve"> </w:t>
      </w:r>
      <w:r w:rsidRPr="00D21F40">
        <w:rPr>
          <w:rFonts w:ascii="Arial" w:hAnsi="Arial" w:cs="Arial"/>
          <w:noProof/>
          <w:sz w:val="22"/>
          <w:szCs w:val="22"/>
        </w:rPr>
        <w:t xml:space="preserve">These engines will be part of the Enterprise Data Center 2 (EDC2) which is a contiguous property operated independently from the Flat Rock Assembly Plant and therefore, Section 2 of the ROP was created while incorporating this PTI.  </w:t>
      </w:r>
    </w:p>
    <w:p w14:paraId="32EE1E5F" w14:textId="75AF66DA" w:rsidR="00D83548" w:rsidRDefault="00D83548">
      <w:pPr>
        <w:rPr>
          <w:rFonts w:ascii="Arial" w:hAnsi="Arial" w:cs="Arial"/>
          <w:sz w:val="22"/>
          <w:szCs w:val="22"/>
        </w:rPr>
      </w:pPr>
      <w:r>
        <w:rPr>
          <w:rFonts w:ascii="Arial" w:hAnsi="Arial" w:cs="Arial"/>
          <w:sz w:val="22"/>
          <w:szCs w:val="22"/>
        </w:rPr>
        <w:br w:type="page"/>
      </w:r>
    </w:p>
    <w:p w14:paraId="6509B25A" w14:textId="77777777" w:rsidR="009C611E" w:rsidRPr="00B57193" w:rsidRDefault="009C611E">
      <w:pPr>
        <w:rPr>
          <w:rFonts w:ascii="Arial" w:hAnsi="Arial" w:cs="Arial"/>
          <w:sz w:val="22"/>
          <w:szCs w:val="22"/>
        </w:rPr>
      </w:pPr>
    </w:p>
    <w:p w14:paraId="740FFB60" w14:textId="77777777" w:rsidR="009C611E" w:rsidRPr="00B57193" w:rsidRDefault="009C611E">
      <w:pPr>
        <w:rPr>
          <w:rFonts w:ascii="Arial" w:hAnsi="Arial" w:cs="Arial"/>
          <w:b/>
          <w:sz w:val="22"/>
          <w:szCs w:val="22"/>
          <w:u w:val="single"/>
        </w:rPr>
      </w:pPr>
      <w:r w:rsidRPr="00B57193">
        <w:rPr>
          <w:rFonts w:ascii="Arial" w:hAnsi="Arial" w:cs="Arial"/>
          <w:b/>
          <w:sz w:val="22"/>
          <w:szCs w:val="22"/>
          <w:u w:val="single"/>
        </w:rPr>
        <w:t>Compliance Status</w:t>
      </w:r>
    </w:p>
    <w:p w14:paraId="242B7C0D" w14:textId="77777777" w:rsidR="009C611E" w:rsidRPr="00B57193" w:rsidRDefault="009C611E">
      <w:pPr>
        <w:rPr>
          <w:rFonts w:ascii="Arial" w:hAnsi="Arial" w:cs="Arial"/>
          <w:sz w:val="22"/>
          <w:szCs w:val="22"/>
        </w:rPr>
      </w:pPr>
    </w:p>
    <w:p w14:paraId="3342C109" w14:textId="77777777" w:rsidR="009C611E" w:rsidRPr="00B57193" w:rsidRDefault="009C611E">
      <w:pPr>
        <w:jc w:val="both"/>
        <w:rPr>
          <w:rFonts w:ascii="Arial" w:hAnsi="Arial" w:cs="Arial"/>
          <w:sz w:val="22"/>
          <w:szCs w:val="22"/>
        </w:rPr>
      </w:pPr>
      <w:r w:rsidRPr="00B57193">
        <w:rPr>
          <w:rFonts w:ascii="Arial" w:hAnsi="Arial" w:cs="Arial"/>
          <w:sz w:val="22"/>
          <w:szCs w:val="22"/>
        </w:rPr>
        <w:t>The AQD finds that the stationary source is expected to be in compliance with all applicable requirements associated with the change as of the date of approval of the Administrative Amendment to the ROP.</w:t>
      </w:r>
    </w:p>
    <w:p w14:paraId="22F44698" w14:textId="77777777" w:rsidR="009C611E" w:rsidRPr="00B57193" w:rsidRDefault="009C611E">
      <w:pPr>
        <w:jc w:val="both"/>
        <w:rPr>
          <w:rFonts w:ascii="Arial" w:hAnsi="Arial" w:cs="Arial"/>
          <w:sz w:val="22"/>
          <w:szCs w:val="22"/>
        </w:rPr>
      </w:pPr>
    </w:p>
    <w:p w14:paraId="10450445" w14:textId="77777777" w:rsidR="009C611E" w:rsidRPr="00B57193" w:rsidRDefault="009C611E">
      <w:pPr>
        <w:jc w:val="both"/>
        <w:rPr>
          <w:rFonts w:ascii="Arial" w:hAnsi="Arial" w:cs="Arial"/>
          <w:sz w:val="22"/>
          <w:szCs w:val="22"/>
        </w:rPr>
      </w:pPr>
    </w:p>
    <w:p w14:paraId="42C196BE" w14:textId="77777777" w:rsidR="009C611E" w:rsidRPr="00B57193" w:rsidRDefault="009C611E">
      <w:pPr>
        <w:rPr>
          <w:rFonts w:ascii="Arial" w:hAnsi="Arial" w:cs="Arial"/>
          <w:b/>
          <w:sz w:val="22"/>
          <w:szCs w:val="22"/>
          <w:u w:val="single"/>
        </w:rPr>
      </w:pPr>
      <w:r w:rsidRPr="00B57193">
        <w:rPr>
          <w:rFonts w:ascii="Arial" w:hAnsi="Arial" w:cs="Arial"/>
          <w:b/>
          <w:sz w:val="22"/>
          <w:szCs w:val="22"/>
          <w:u w:val="single"/>
        </w:rPr>
        <w:t xml:space="preserve">Action Taken by </w:t>
      </w:r>
      <w:r>
        <w:rPr>
          <w:rFonts w:ascii="Arial" w:hAnsi="Arial" w:cs="Arial"/>
          <w:b/>
          <w:sz w:val="22"/>
          <w:szCs w:val="22"/>
          <w:u w:val="single"/>
        </w:rPr>
        <w:t>EGLE</w:t>
      </w:r>
    </w:p>
    <w:p w14:paraId="17C0E266" w14:textId="77777777" w:rsidR="009C611E" w:rsidRPr="00B57193" w:rsidRDefault="009C611E">
      <w:pPr>
        <w:rPr>
          <w:rFonts w:ascii="Arial" w:hAnsi="Arial" w:cs="Arial"/>
          <w:sz w:val="22"/>
          <w:szCs w:val="22"/>
        </w:rPr>
      </w:pPr>
    </w:p>
    <w:p w14:paraId="5DBA21B1" w14:textId="600D640C" w:rsidR="009C611E" w:rsidRPr="00B57193" w:rsidRDefault="009C611E">
      <w:pPr>
        <w:jc w:val="both"/>
        <w:rPr>
          <w:rFonts w:ascii="Arial" w:hAnsi="Arial" w:cs="Arial"/>
          <w:sz w:val="22"/>
          <w:szCs w:val="22"/>
        </w:rPr>
      </w:pPr>
      <w:r w:rsidRPr="00D21F40">
        <w:rPr>
          <w:rFonts w:ascii="Arial" w:hAnsi="Arial" w:cs="Arial"/>
          <w:sz w:val="22"/>
          <w:szCs w:val="22"/>
        </w:rPr>
        <w:t xml:space="preserve">The AQD proposes to approve an Administrative Amendment to ROP No. </w:t>
      </w:r>
      <w:r w:rsidRPr="00D21F40">
        <w:rPr>
          <w:rFonts w:ascii="Arial" w:hAnsi="Arial" w:cs="Arial"/>
          <w:noProof/>
          <w:sz w:val="22"/>
          <w:szCs w:val="22"/>
        </w:rPr>
        <w:t>MI-ROP-N0929-2018</w:t>
      </w:r>
      <w:r w:rsidRPr="00D21F40">
        <w:rPr>
          <w:rFonts w:ascii="Arial" w:hAnsi="Arial" w:cs="Arial"/>
          <w:sz w:val="22"/>
          <w:szCs w:val="22"/>
        </w:rPr>
        <w:t xml:space="preserve">, as </w:t>
      </w:r>
      <w:r w:rsidRPr="00B57193">
        <w:rPr>
          <w:rFonts w:ascii="Arial" w:hAnsi="Arial" w:cs="Arial"/>
          <w:sz w:val="22"/>
          <w:szCs w:val="22"/>
        </w:rPr>
        <w:t>requested by the stationary source.  A final decision on the Administrative Amendment to the ROP will not be made until the U</w:t>
      </w:r>
      <w:r>
        <w:rPr>
          <w:rFonts w:ascii="Arial" w:hAnsi="Arial" w:cs="Arial"/>
          <w:sz w:val="22"/>
          <w:szCs w:val="22"/>
        </w:rPr>
        <w:t xml:space="preserve">nited </w:t>
      </w:r>
      <w:r w:rsidRPr="00B57193">
        <w:rPr>
          <w:rFonts w:ascii="Arial" w:hAnsi="Arial" w:cs="Arial"/>
          <w:sz w:val="22"/>
          <w:szCs w:val="22"/>
        </w:rPr>
        <w:t>S</w:t>
      </w:r>
      <w:r>
        <w:rPr>
          <w:rFonts w:ascii="Arial" w:hAnsi="Arial" w:cs="Arial"/>
          <w:sz w:val="22"/>
          <w:szCs w:val="22"/>
        </w:rPr>
        <w:t>tates</w:t>
      </w:r>
      <w:r w:rsidRPr="00B57193">
        <w:rPr>
          <w:rFonts w:ascii="Arial" w:hAnsi="Arial" w:cs="Arial"/>
          <w:sz w:val="22"/>
          <w:szCs w:val="22"/>
        </w:rPr>
        <w:t xml:space="preserve"> Environmental Protection Agency (USEPA) has been allowed 45 days to review the proposed changes to the ROP.  The delegated decision maker for the AQD is the District Supervisor.  The final determination for approval of the Administrative Amendment will be based on the contents of the permit application, a judgment that the stationary source will be able to comply with applicable emission limits and other requirements, and resolution of any objections by the USEPA.</w:t>
      </w:r>
    </w:p>
    <w:p w14:paraId="48AB7DCF" w14:textId="77777777" w:rsidR="009C611E" w:rsidRPr="00B57193" w:rsidRDefault="009C611E">
      <w:pPr>
        <w:jc w:val="both"/>
        <w:rPr>
          <w:rFonts w:ascii="Arial" w:hAnsi="Arial" w:cs="Arial"/>
          <w:sz w:val="22"/>
          <w:szCs w:val="22"/>
        </w:rPr>
      </w:pPr>
    </w:p>
    <w:bookmarkEnd w:id="30"/>
    <w:sectPr w:rsidR="009C611E" w:rsidRPr="00B5719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FBD1" w14:textId="77777777" w:rsidR="00BB0412" w:rsidRDefault="00BB0412">
      <w:r>
        <w:separator/>
      </w:r>
    </w:p>
  </w:endnote>
  <w:endnote w:type="continuationSeparator" w:id="0">
    <w:p w14:paraId="3251CC52" w14:textId="77777777" w:rsidR="00BB0412" w:rsidRDefault="00BB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5645" w14:textId="77777777" w:rsidR="00333C18" w:rsidRDefault="00333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AF13" w14:textId="77777777" w:rsidR="00BB0412" w:rsidRPr="00F847D5" w:rsidRDefault="00BB041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7F5DF5">
      <w:rPr>
        <w:rFonts w:ascii="Arial" w:hAnsi="Arial"/>
        <w:noProof/>
      </w:rPr>
      <w:t>8</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7F5DF5">
      <w:rPr>
        <w:rFonts w:ascii="Arial" w:hAnsi="Arial"/>
        <w:noProof/>
      </w:rPr>
      <w:t>8</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5D57" w14:textId="77777777" w:rsidR="00BB0412" w:rsidRPr="00F847D5" w:rsidRDefault="00BB041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7F5DF5">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7F5DF5">
      <w:rPr>
        <w:rFonts w:ascii="Arial" w:hAnsi="Arial"/>
        <w:noProof/>
      </w:rPr>
      <w:t>8</w:t>
    </w:r>
    <w:r w:rsidRPr="00F847D5">
      <w:rPr>
        <w:rFonts w:ascii="Arial" w:hAnsi="Arial"/>
      </w:rPr>
      <w:fldChar w:fldCharType="end"/>
    </w:r>
    <w:r w:rsidRPr="00F847D5">
      <w:rPr>
        <w:rFonts w:ascii="Arial" w:hAnsi="Arial"/>
      </w:rPr>
      <w:t xml:space="preserve"> </w:t>
    </w:r>
  </w:p>
  <w:p w14:paraId="0B9BCCBE" w14:textId="77777777" w:rsidR="00BB0412" w:rsidRPr="0014659D" w:rsidRDefault="00BB0412"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06</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6</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A291" w14:textId="77777777" w:rsidR="00BB0412" w:rsidRDefault="00BB0412">
      <w:r>
        <w:separator/>
      </w:r>
    </w:p>
  </w:footnote>
  <w:footnote w:type="continuationSeparator" w:id="0">
    <w:p w14:paraId="188C00DE" w14:textId="77777777" w:rsidR="00BB0412" w:rsidRDefault="00BB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7AFB" w14:textId="77777777" w:rsidR="00333C18" w:rsidRDefault="00333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289F" w14:textId="77777777" w:rsidR="00333C18" w:rsidRDefault="00333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0CE6" w14:textId="77777777" w:rsidR="00BB0412" w:rsidRPr="00135426" w:rsidRDefault="00BB041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5269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358527">
    <w:abstractNumId w:val="1"/>
  </w:num>
  <w:num w:numId="3" w16cid:durableId="367535753">
    <w:abstractNumId w:val="3"/>
  </w:num>
  <w:num w:numId="4" w16cid:durableId="2107799419">
    <w:abstractNumId w:val="7"/>
  </w:num>
  <w:num w:numId="5" w16cid:durableId="326179695">
    <w:abstractNumId w:val="4"/>
  </w:num>
  <w:num w:numId="6" w16cid:durableId="458493388">
    <w:abstractNumId w:val="5"/>
  </w:num>
  <w:num w:numId="7" w16cid:durableId="1777557441">
    <w:abstractNumId w:val="8"/>
  </w:num>
  <w:num w:numId="8" w16cid:durableId="223957957">
    <w:abstractNumId w:val="6"/>
  </w:num>
  <w:num w:numId="9" w16cid:durableId="1315794198">
    <w:abstractNumId w:val="9"/>
  </w:num>
  <w:num w:numId="10" w16cid:durableId="1549874775">
    <w:abstractNumId w:val="10"/>
  </w:num>
  <w:num w:numId="11" w16cid:durableId="79772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B7B"/>
    <w:rsid w:val="0000071F"/>
    <w:rsid w:val="00004B7B"/>
    <w:rsid w:val="000067AD"/>
    <w:rsid w:val="00010B28"/>
    <w:rsid w:val="00015B63"/>
    <w:rsid w:val="00015BCA"/>
    <w:rsid w:val="00015E48"/>
    <w:rsid w:val="00022808"/>
    <w:rsid w:val="000237D9"/>
    <w:rsid w:val="0002430E"/>
    <w:rsid w:val="00026AB8"/>
    <w:rsid w:val="00026FE4"/>
    <w:rsid w:val="00033B14"/>
    <w:rsid w:val="00035898"/>
    <w:rsid w:val="00036C22"/>
    <w:rsid w:val="00044E0B"/>
    <w:rsid w:val="0004693A"/>
    <w:rsid w:val="00053310"/>
    <w:rsid w:val="00057978"/>
    <w:rsid w:val="00070B20"/>
    <w:rsid w:val="00082A06"/>
    <w:rsid w:val="00086493"/>
    <w:rsid w:val="0009079D"/>
    <w:rsid w:val="000A3504"/>
    <w:rsid w:val="000A463D"/>
    <w:rsid w:val="000A477B"/>
    <w:rsid w:val="000B1953"/>
    <w:rsid w:val="000C1E62"/>
    <w:rsid w:val="000C35CB"/>
    <w:rsid w:val="000C4F65"/>
    <w:rsid w:val="000C7F27"/>
    <w:rsid w:val="000D27A1"/>
    <w:rsid w:val="000D6F52"/>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368E"/>
    <w:rsid w:val="001647D7"/>
    <w:rsid w:val="00167B85"/>
    <w:rsid w:val="00172178"/>
    <w:rsid w:val="001723A8"/>
    <w:rsid w:val="00172BD9"/>
    <w:rsid w:val="00175DF5"/>
    <w:rsid w:val="00177285"/>
    <w:rsid w:val="00185993"/>
    <w:rsid w:val="001900AD"/>
    <w:rsid w:val="00191106"/>
    <w:rsid w:val="001A2D2D"/>
    <w:rsid w:val="001B0C4E"/>
    <w:rsid w:val="001B5D76"/>
    <w:rsid w:val="001C45A8"/>
    <w:rsid w:val="001D0502"/>
    <w:rsid w:val="001D6B5F"/>
    <w:rsid w:val="001D7607"/>
    <w:rsid w:val="001E3D60"/>
    <w:rsid w:val="001E6273"/>
    <w:rsid w:val="001F1448"/>
    <w:rsid w:val="001F287A"/>
    <w:rsid w:val="001F2F32"/>
    <w:rsid w:val="001F3B26"/>
    <w:rsid w:val="001F742A"/>
    <w:rsid w:val="00201C20"/>
    <w:rsid w:val="00201CC7"/>
    <w:rsid w:val="0020273B"/>
    <w:rsid w:val="00203061"/>
    <w:rsid w:val="00203E24"/>
    <w:rsid w:val="00204A58"/>
    <w:rsid w:val="00210E26"/>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582"/>
    <w:rsid w:val="00283DF7"/>
    <w:rsid w:val="00284660"/>
    <w:rsid w:val="002903A5"/>
    <w:rsid w:val="00290754"/>
    <w:rsid w:val="00295FBF"/>
    <w:rsid w:val="002A48ED"/>
    <w:rsid w:val="002A4D61"/>
    <w:rsid w:val="002A55C8"/>
    <w:rsid w:val="002A5B17"/>
    <w:rsid w:val="002B074D"/>
    <w:rsid w:val="002B092A"/>
    <w:rsid w:val="002B11E3"/>
    <w:rsid w:val="002B4B0E"/>
    <w:rsid w:val="002B5D3B"/>
    <w:rsid w:val="002C0333"/>
    <w:rsid w:val="002C652F"/>
    <w:rsid w:val="002D10C6"/>
    <w:rsid w:val="002D148E"/>
    <w:rsid w:val="002E0E12"/>
    <w:rsid w:val="002F0CC3"/>
    <w:rsid w:val="002F13C4"/>
    <w:rsid w:val="002F1D39"/>
    <w:rsid w:val="002F5B86"/>
    <w:rsid w:val="003023FC"/>
    <w:rsid w:val="00302FA1"/>
    <w:rsid w:val="003049AC"/>
    <w:rsid w:val="003061C0"/>
    <w:rsid w:val="00306FD5"/>
    <w:rsid w:val="00310006"/>
    <w:rsid w:val="003173E8"/>
    <w:rsid w:val="00333AE9"/>
    <w:rsid w:val="00333C18"/>
    <w:rsid w:val="00335641"/>
    <w:rsid w:val="00337750"/>
    <w:rsid w:val="00345D9F"/>
    <w:rsid w:val="0034680F"/>
    <w:rsid w:val="00347E5D"/>
    <w:rsid w:val="00350573"/>
    <w:rsid w:val="00351F7C"/>
    <w:rsid w:val="00354260"/>
    <w:rsid w:val="00354814"/>
    <w:rsid w:val="00355F38"/>
    <w:rsid w:val="00363292"/>
    <w:rsid w:val="003637D0"/>
    <w:rsid w:val="0036382C"/>
    <w:rsid w:val="0036784E"/>
    <w:rsid w:val="00370CBA"/>
    <w:rsid w:val="00371521"/>
    <w:rsid w:val="00372E82"/>
    <w:rsid w:val="003741D7"/>
    <w:rsid w:val="00376F31"/>
    <w:rsid w:val="00377200"/>
    <w:rsid w:val="00377850"/>
    <w:rsid w:val="00383482"/>
    <w:rsid w:val="00383DD1"/>
    <w:rsid w:val="00383E34"/>
    <w:rsid w:val="00392731"/>
    <w:rsid w:val="003946CC"/>
    <w:rsid w:val="003950E9"/>
    <w:rsid w:val="003955A4"/>
    <w:rsid w:val="003A0C78"/>
    <w:rsid w:val="003A1467"/>
    <w:rsid w:val="003A2108"/>
    <w:rsid w:val="003A75B8"/>
    <w:rsid w:val="003B36CE"/>
    <w:rsid w:val="003B3A3A"/>
    <w:rsid w:val="003B430D"/>
    <w:rsid w:val="003B5E83"/>
    <w:rsid w:val="003B6DE7"/>
    <w:rsid w:val="003B6F78"/>
    <w:rsid w:val="003C4B9D"/>
    <w:rsid w:val="003D6336"/>
    <w:rsid w:val="003D6A01"/>
    <w:rsid w:val="003D6B07"/>
    <w:rsid w:val="003D6C8F"/>
    <w:rsid w:val="003E3ECF"/>
    <w:rsid w:val="003E6F49"/>
    <w:rsid w:val="003F16E7"/>
    <w:rsid w:val="003F318D"/>
    <w:rsid w:val="003F58F7"/>
    <w:rsid w:val="0040112A"/>
    <w:rsid w:val="00402D14"/>
    <w:rsid w:val="004039E8"/>
    <w:rsid w:val="00411971"/>
    <w:rsid w:val="004127B6"/>
    <w:rsid w:val="00425C80"/>
    <w:rsid w:val="00433BF1"/>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48C1"/>
    <w:rsid w:val="004A6FD2"/>
    <w:rsid w:val="004B2A6F"/>
    <w:rsid w:val="004B3242"/>
    <w:rsid w:val="004B44A9"/>
    <w:rsid w:val="004B54D9"/>
    <w:rsid w:val="004C39E7"/>
    <w:rsid w:val="004C48F7"/>
    <w:rsid w:val="004C51C5"/>
    <w:rsid w:val="004C7125"/>
    <w:rsid w:val="004C78FD"/>
    <w:rsid w:val="004D4B7D"/>
    <w:rsid w:val="004D5012"/>
    <w:rsid w:val="004D7ACD"/>
    <w:rsid w:val="004E713D"/>
    <w:rsid w:val="004E7240"/>
    <w:rsid w:val="004F283B"/>
    <w:rsid w:val="004F5ECF"/>
    <w:rsid w:val="00502068"/>
    <w:rsid w:val="0050260F"/>
    <w:rsid w:val="0050744F"/>
    <w:rsid w:val="005122AD"/>
    <w:rsid w:val="00515AFC"/>
    <w:rsid w:val="005204BA"/>
    <w:rsid w:val="005224A0"/>
    <w:rsid w:val="00531112"/>
    <w:rsid w:val="00532985"/>
    <w:rsid w:val="00535FFC"/>
    <w:rsid w:val="0053606A"/>
    <w:rsid w:val="00537997"/>
    <w:rsid w:val="005426C1"/>
    <w:rsid w:val="00543DF8"/>
    <w:rsid w:val="005451BC"/>
    <w:rsid w:val="0055232C"/>
    <w:rsid w:val="005553AB"/>
    <w:rsid w:val="005556D6"/>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6DFC"/>
    <w:rsid w:val="005D0722"/>
    <w:rsid w:val="005D3DDD"/>
    <w:rsid w:val="005E2621"/>
    <w:rsid w:val="005E7221"/>
    <w:rsid w:val="005F1B8C"/>
    <w:rsid w:val="00600D78"/>
    <w:rsid w:val="006025DE"/>
    <w:rsid w:val="0060352A"/>
    <w:rsid w:val="006037CB"/>
    <w:rsid w:val="00604E76"/>
    <w:rsid w:val="00610D52"/>
    <w:rsid w:val="00611F67"/>
    <w:rsid w:val="0061223B"/>
    <w:rsid w:val="006138D1"/>
    <w:rsid w:val="00615F8C"/>
    <w:rsid w:val="00616FFF"/>
    <w:rsid w:val="006240B1"/>
    <w:rsid w:val="006335CA"/>
    <w:rsid w:val="00633724"/>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77199"/>
    <w:rsid w:val="00680643"/>
    <w:rsid w:val="00683CEC"/>
    <w:rsid w:val="00684786"/>
    <w:rsid w:val="0068541F"/>
    <w:rsid w:val="00690FF9"/>
    <w:rsid w:val="0069759E"/>
    <w:rsid w:val="006978FD"/>
    <w:rsid w:val="0069797D"/>
    <w:rsid w:val="006A2CA7"/>
    <w:rsid w:val="006A43CB"/>
    <w:rsid w:val="006B4DBB"/>
    <w:rsid w:val="006B7EC5"/>
    <w:rsid w:val="006C5DF1"/>
    <w:rsid w:val="006D7383"/>
    <w:rsid w:val="006E04EE"/>
    <w:rsid w:val="006E3E47"/>
    <w:rsid w:val="006F1886"/>
    <w:rsid w:val="006F61D2"/>
    <w:rsid w:val="00701F63"/>
    <w:rsid w:val="0070306D"/>
    <w:rsid w:val="00703588"/>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5342F"/>
    <w:rsid w:val="0075765B"/>
    <w:rsid w:val="00760484"/>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0EF8"/>
    <w:rsid w:val="007D3294"/>
    <w:rsid w:val="007D429F"/>
    <w:rsid w:val="007D4663"/>
    <w:rsid w:val="007E0BD7"/>
    <w:rsid w:val="007E2987"/>
    <w:rsid w:val="007F3FBA"/>
    <w:rsid w:val="007F5DF5"/>
    <w:rsid w:val="007F62B1"/>
    <w:rsid w:val="007F73D0"/>
    <w:rsid w:val="00800330"/>
    <w:rsid w:val="00805D25"/>
    <w:rsid w:val="00813FB1"/>
    <w:rsid w:val="00833053"/>
    <w:rsid w:val="00835713"/>
    <w:rsid w:val="00840CB9"/>
    <w:rsid w:val="008418BB"/>
    <w:rsid w:val="00844DE4"/>
    <w:rsid w:val="00846C89"/>
    <w:rsid w:val="0084712F"/>
    <w:rsid w:val="0085138A"/>
    <w:rsid w:val="008537FA"/>
    <w:rsid w:val="00853AF4"/>
    <w:rsid w:val="00854273"/>
    <w:rsid w:val="00854F8B"/>
    <w:rsid w:val="00862EC5"/>
    <w:rsid w:val="00863EC3"/>
    <w:rsid w:val="008679AD"/>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69B6"/>
    <w:rsid w:val="00901AFC"/>
    <w:rsid w:val="0090224B"/>
    <w:rsid w:val="00903A1A"/>
    <w:rsid w:val="00905F9C"/>
    <w:rsid w:val="00906AE8"/>
    <w:rsid w:val="00906D69"/>
    <w:rsid w:val="009108A8"/>
    <w:rsid w:val="00910D69"/>
    <w:rsid w:val="00910FEA"/>
    <w:rsid w:val="00911F40"/>
    <w:rsid w:val="0091502B"/>
    <w:rsid w:val="009158BE"/>
    <w:rsid w:val="00923129"/>
    <w:rsid w:val="00923ADB"/>
    <w:rsid w:val="00923ED1"/>
    <w:rsid w:val="00932DEA"/>
    <w:rsid w:val="00935F15"/>
    <w:rsid w:val="0094046A"/>
    <w:rsid w:val="00943279"/>
    <w:rsid w:val="0095187D"/>
    <w:rsid w:val="0095206B"/>
    <w:rsid w:val="009527AC"/>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44F0"/>
    <w:rsid w:val="009A5F7D"/>
    <w:rsid w:val="009A6697"/>
    <w:rsid w:val="009A6835"/>
    <w:rsid w:val="009B2268"/>
    <w:rsid w:val="009B3617"/>
    <w:rsid w:val="009C19C6"/>
    <w:rsid w:val="009C4E62"/>
    <w:rsid w:val="009C5CE5"/>
    <w:rsid w:val="009C611E"/>
    <w:rsid w:val="009D0C37"/>
    <w:rsid w:val="009D5EBC"/>
    <w:rsid w:val="009E10CB"/>
    <w:rsid w:val="009E2122"/>
    <w:rsid w:val="009E4796"/>
    <w:rsid w:val="009F584A"/>
    <w:rsid w:val="00A0363B"/>
    <w:rsid w:val="00A04B84"/>
    <w:rsid w:val="00A05E44"/>
    <w:rsid w:val="00A21F9D"/>
    <w:rsid w:val="00A27D2C"/>
    <w:rsid w:val="00A30B26"/>
    <w:rsid w:val="00A30B5F"/>
    <w:rsid w:val="00A37849"/>
    <w:rsid w:val="00A4048D"/>
    <w:rsid w:val="00A40DFE"/>
    <w:rsid w:val="00A458A7"/>
    <w:rsid w:val="00A46D3F"/>
    <w:rsid w:val="00A56E23"/>
    <w:rsid w:val="00A61FF1"/>
    <w:rsid w:val="00A62B77"/>
    <w:rsid w:val="00A64289"/>
    <w:rsid w:val="00A6568D"/>
    <w:rsid w:val="00A66708"/>
    <w:rsid w:val="00A67F55"/>
    <w:rsid w:val="00A711AB"/>
    <w:rsid w:val="00A757D5"/>
    <w:rsid w:val="00A75C83"/>
    <w:rsid w:val="00A82D08"/>
    <w:rsid w:val="00A85B58"/>
    <w:rsid w:val="00A8755E"/>
    <w:rsid w:val="00A94AEF"/>
    <w:rsid w:val="00A9700A"/>
    <w:rsid w:val="00AB1054"/>
    <w:rsid w:val="00AB1DA1"/>
    <w:rsid w:val="00AB3B4E"/>
    <w:rsid w:val="00AB59CD"/>
    <w:rsid w:val="00AB5A05"/>
    <w:rsid w:val="00AC0D86"/>
    <w:rsid w:val="00AC5456"/>
    <w:rsid w:val="00AD1428"/>
    <w:rsid w:val="00AD6437"/>
    <w:rsid w:val="00AD65E5"/>
    <w:rsid w:val="00AD697A"/>
    <w:rsid w:val="00AD754F"/>
    <w:rsid w:val="00AE061E"/>
    <w:rsid w:val="00AE1678"/>
    <w:rsid w:val="00AE2622"/>
    <w:rsid w:val="00AE2ED9"/>
    <w:rsid w:val="00AE53B5"/>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283C"/>
    <w:rsid w:val="00BB0412"/>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37E0A"/>
    <w:rsid w:val="00C407C8"/>
    <w:rsid w:val="00C41158"/>
    <w:rsid w:val="00C47F6C"/>
    <w:rsid w:val="00C501AE"/>
    <w:rsid w:val="00C50355"/>
    <w:rsid w:val="00C512CC"/>
    <w:rsid w:val="00C52431"/>
    <w:rsid w:val="00C54ADE"/>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2"/>
    <w:rsid w:val="00CA4ECA"/>
    <w:rsid w:val="00CB00FB"/>
    <w:rsid w:val="00CB0D4C"/>
    <w:rsid w:val="00CB43FA"/>
    <w:rsid w:val="00CB70EA"/>
    <w:rsid w:val="00CC0457"/>
    <w:rsid w:val="00CC371A"/>
    <w:rsid w:val="00CC5082"/>
    <w:rsid w:val="00CC6306"/>
    <w:rsid w:val="00CC67DF"/>
    <w:rsid w:val="00CC7CF8"/>
    <w:rsid w:val="00CD6A10"/>
    <w:rsid w:val="00CD71F7"/>
    <w:rsid w:val="00CE1538"/>
    <w:rsid w:val="00CE5FB0"/>
    <w:rsid w:val="00CF37B7"/>
    <w:rsid w:val="00D01DA5"/>
    <w:rsid w:val="00D04321"/>
    <w:rsid w:val="00D05485"/>
    <w:rsid w:val="00D21F40"/>
    <w:rsid w:val="00D26941"/>
    <w:rsid w:val="00D30940"/>
    <w:rsid w:val="00D32088"/>
    <w:rsid w:val="00D325DF"/>
    <w:rsid w:val="00D34A15"/>
    <w:rsid w:val="00D421D9"/>
    <w:rsid w:val="00D42E06"/>
    <w:rsid w:val="00D43A9A"/>
    <w:rsid w:val="00D43EB9"/>
    <w:rsid w:val="00D5459C"/>
    <w:rsid w:val="00D57EFB"/>
    <w:rsid w:val="00D63D29"/>
    <w:rsid w:val="00D75A5C"/>
    <w:rsid w:val="00D75CF1"/>
    <w:rsid w:val="00D81EA9"/>
    <w:rsid w:val="00D83548"/>
    <w:rsid w:val="00D91784"/>
    <w:rsid w:val="00D923A0"/>
    <w:rsid w:val="00D93BF5"/>
    <w:rsid w:val="00D93FAC"/>
    <w:rsid w:val="00D9564F"/>
    <w:rsid w:val="00D95EB4"/>
    <w:rsid w:val="00DA122E"/>
    <w:rsid w:val="00DA7138"/>
    <w:rsid w:val="00DA714D"/>
    <w:rsid w:val="00DB1A79"/>
    <w:rsid w:val="00DB3C7E"/>
    <w:rsid w:val="00DB5924"/>
    <w:rsid w:val="00DB6B6C"/>
    <w:rsid w:val="00DB7D71"/>
    <w:rsid w:val="00DB7FA3"/>
    <w:rsid w:val="00DC185B"/>
    <w:rsid w:val="00DD2FAD"/>
    <w:rsid w:val="00DD4D4E"/>
    <w:rsid w:val="00DE392C"/>
    <w:rsid w:val="00DE39D5"/>
    <w:rsid w:val="00DF46AD"/>
    <w:rsid w:val="00DF6578"/>
    <w:rsid w:val="00DF7BBC"/>
    <w:rsid w:val="00E037E8"/>
    <w:rsid w:val="00E1421A"/>
    <w:rsid w:val="00E24CF7"/>
    <w:rsid w:val="00E24E0F"/>
    <w:rsid w:val="00E26617"/>
    <w:rsid w:val="00E27A36"/>
    <w:rsid w:val="00E3000B"/>
    <w:rsid w:val="00E34597"/>
    <w:rsid w:val="00E34B40"/>
    <w:rsid w:val="00E35D6E"/>
    <w:rsid w:val="00E36E08"/>
    <w:rsid w:val="00E376CE"/>
    <w:rsid w:val="00E406A7"/>
    <w:rsid w:val="00E40AFA"/>
    <w:rsid w:val="00E432DA"/>
    <w:rsid w:val="00E54DAC"/>
    <w:rsid w:val="00E562DC"/>
    <w:rsid w:val="00E63937"/>
    <w:rsid w:val="00E64008"/>
    <w:rsid w:val="00E66734"/>
    <w:rsid w:val="00E70A83"/>
    <w:rsid w:val="00E71AA2"/>
    <w:rsid w:val="00E73943"/>
    <w:rsid w:val="00E73A29"/>
    <w:rsid w:val="00E74066"/>
    <w:rsid w:val="00E766C7"/>
    <w:rsid w:val="00E81954"/>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0719"/>
    <w:rsid w:val="00F01A64"/>
    <w:rsid w:val="00F05C88"/>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227C"/>
    <w:rsid w:val="00F94A05"/>
    <w:rsid w:val="00FA1313"/>
    <w:rsid w:val="00FA1935"/>
    <w:rsid w:val="00FA1D2A"/>
    <w:rsid w:val="00FA2904"/>
    <w:rsid w:val="00FA5FE2"/>
    <w:rsid w:val="00FA7A36"/>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5CD88DE1"/>
  <w15:docId w15:val="{755C96F0-6CF6-4311-9119-04928EE6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6448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8609-EA32-42D2-A175-BB4AA444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Byrnes, Bob (DEQ)</dc:creator>
  <cp:keywords>DEQ-AQD-ROP Template</cp:keywords>
  <cp:lastModifiedBy>Owens, Caryn (EGLE)</cp:lastModifiedBy>
  <cp:revision>2</cp:revision>
  <cp:lastPrinted>2018-05-07T15:01:00Z</cp:lastPrinted>
  <dcterms:created xsi:type="dcterms:W3CDTF">2022-06-06T13:46:00Z</dcterms:created>
  <dcterms:modified xsi:type="dcterms:W3CDTF">2022-06-06T13:46:00Z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2022-04-07T18:42:56Z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054874e4-4719-4834-ba56-2dcb4cde7c55</vt:lpwstr>
  </property>
  <property fmtid="{D5CDD505-2E9C-101B-9397-08002B2CF9AE}" pid="8" name="MSIP_Label_2f46dfe0-534f-4c95-815c-5b1af86b9823_ContentBits">
    <vt:lpwstr>0</vt:lpwstr>
  </property>
</Properties>
</file>