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465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B028EF7" w14:textId="77777777" w:rsidTr="00240431">
        <w:tc>
          <w:tcPr>
            <w:tcW w:w="2250" w:type="dxa"/>
          </w:tcPr>
          <w:p w14:paraId="23E346FD" w14:textId="77777777" w:rsidR="00AA0D6E" w:rsidRDefault="00AA0D6E" w:rsidP="00AA0D6E">
            <w:pPr>
              <w:jc w:val="center"/>
              <w:rPr>
                <w:rFonts w:ascii="Arial" w:hAnsi="Arial"/>
                <w:sz w:val="16"/>
              </w:rPr>
            </w:pPr>
          </w:p>
        </w:tc>
        <w:tc>
          <w:tcPr>
            <w:tcW w:w="5670" w:type="dxa"/>
          </w:tcPr>
          <w:p w14:paraId="61270C4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20F2516" w14:textId="77777777" w:rsidR="00AA0D6E" w:rsidRDefault="00AA0D6E" w:rsidP="00AA0D6E">
            <w:pPr>
              <w:jc w:val="center"/>
              <w:rPr>
                <w:rFonts w:ascii="Arial" w:hAnsi="Arial"/>
                <w:sz w:val="16"/>
              </w:rPr>
            </w:pPr>
            <w:r>
              <w:rPr>
                <w:rFonts w:ascii="Arial" w:hAnsi="Arial"/>
              </w:rPr>
              <w:t>Air Quality Division</w:t>
            </w:r>
          </w:p>
        </w:tc>
        <w:tc>
          <w:tcPr>
            <w:tcW w:w="2430" w:type="dxa"/>
          </w:tcPr>
          <w:p w14:paraId="0A0E8B4C" w14:textId="77777777" w:rsidR="00AA0D6E" w:rsidRDefault="00AA0D6E" w:rsidP="00AA0D6E">
            <w:pPr>
              <w:jc w:val="center"/>
              <w:rPr>
                <w:rFonts w:ascii="Arial" w:hAnsi="Arial"/>
                <w:b/>
                <w:sz w:val="24"/>
              </w:rPr>
            </w:pPr>
          </w:p>
        </w:tc>
      </w:tr>
      <w:tr w:rsidR="00AA0D6E" w14:paraId="5E2A2E7E" w14:textId="77777777" w:rsidTr="00240431">
        <w:trPr>
          <w:cantSplit/>
          <w:trHeight w:val="146"/>
        </w:trPr>
        <w:tc>
          <w:tcPr>
            <w:tcW w:w="2250" w:type="dxa"/>
          </w:tcPr>
          <w:p w14:paraId="5C3387F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FF3569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54E76A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4DB81D3" w14:textId="77777777" w:rsidTr="00240431">
        <w:trPr>
          <w:cantSplit/>
          <w:trHeight w:val="145"/>
        </w:trPr>
        <w:tc>
          <w:tcPr>
            <w:tcW w:w="2250" w:type="dxa"/>
          </w:tcPr>
          <w:p w14:paraId="13468B8A" w14:textId="392C7ED9" w:rsidR="00AA0D6E" w:rsidRPr="00910FEA" w:rsidRDefault="00D95A43" w:rsidP="00AA0D6E">
            <w:pPr>
              <w:pStyle w:val="Header"/>
              <w:jc w:val="center"/>
              <w:rPr>
                <w:rFonts w:ascii="Arial" w:hAnsi="Arial"/>
                <w:sz w:val="22"/>
                <w:szCs w:val="22"/>
              </w:rPr>
            </w:pPr>
            <w:bookmarkStart w:id="0" w:name="SRN"/>
            <w:r>
              <w:rPr>
                <w:rFonts w:ascii="Arial" w:hAnsi="Arial"/>
                <w:sz w:val="22"/>
                <w:szCs w:val="22"/>
              </w:rPr>
              <w:t>N1794</w:t>
            </w:r>
            <w:bookmarkEnd w:id="0"/>
          </w:p>
        </w:tc>
        <w:tc>
          <w:tcPr>
            <w:tcW w:w="5670" w:type="dxa"/>
          </w:tcPr>
          <w:p w14:paraId="1463F8F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A52C850" w14:textId="7A93B04E" w:rsidR="00AA0D6E" w:rsidRPr="00910FEA" w:rsidRDefault="00D95A43" w:rsidP="00AA0D6E">
            <w:pPr>
              <w:pStyle w:val="Header"/>
              <w:jc w:val="center"/>
              <w:rPr>
                <w:rFonts w:ascii="Arial" w:hAnsi="Arial"/>
                <w:sz w:val="22"/>
                <w:szCs w:val="22"/>
              </w:rPr>
            </w:pPr>
            <w:bookmarkStart w:id="1" w:name="Text17"/>
            <w:r>
              <w:rPr>
                <w:rFonts w:ascii="Arial" w:hAnsi="Arial"/>
                <w:sz w:val="22"/>
                <w:szCs w:val="22"/>
              </w:rPr>
              <w:t>MI-ROP-N1794-</w:t>
            </w:r>
            <w:r w:rsidR="0011352F">
              <w:rPr>
                <w:rFonts w:ascii="Arial" w:hAnsi="Arial"/>
                <w:sz w:val="22"/>
                <w:szCs w:val="22"/>
              </w:rPr>
              <w:t>20</w:t>
            </w:r>
            <w:bookmarkEnd w:id="1"/>
            <w:r w:rsidR="00EC1D64">
              <w:rPr>
                <w:rFonts w:ascii="Arial" w:hAnsi="Arial"/>
                <w:sz w:val="22"/>
                <w:szCs w:val="22"/>
              </w:rPr>
              <w:t>24</w:t>
            </w:r>
          </w:p>
        </w:tc>
      </w:tr>
    </w:tbl>
    <w:p w14:paraId="6410508B" w14:textId="77777777" w:rsidR="00AF4326" w:rsidRDefault="00AF4326">
      <w:pPr>
        <w:rPr>
          <w:rFonts w:ascii="Arial" w:hAnsi="Arial"/>
          <w:color w:val="000000"/>
          <w:sz w:val="14"/>
        </w:rPr>
      </w:pPr>
    </w:p>
    <w:p w14:paraId="60EEDCFB" w14:textId="77777777" w:rsidR="00AF4326" w:rsidRDefault="00AF4326">
      <w:pPr>
        <w:jc w:val="center"/>
        <w:rPr>
          <w:rFonts w:ascii="Arial" w:hAnsi="Arial"/>
          <w:sz w:val="22"/>
        </w:rPr>
      </w:pPr>
    </w:p>
    <w:p w14:paraId="46A06605" w14:textId="4309A94F" w:rsidR="003D6C8F" w:rsidRPr="003D6C8F" w:rsidRDefault="00D95A43">
      <w:pPr>
        <w:jc w:val="center"/>
        <w:rPr>
          <w:rFonts w:ascii="Arial" w:hAnsi="Arial"/>
          <w:b/>
          <w:sz w:val="22"/>
        </w:rPr>
      </w:pPr>
      <w:bookmarkStart w:id="2" w:name="Text40"/>
      <w:r>
        <w:rPr>
          <w:rFonts w:ascii="Arial" w:hAnsi="Arial"/>
          <w:b/>
          <w:noProof/>
          <w:sz w:val="22"/>
        </w:rPr>
        <w:t>Atlas Molded Products, A Division of Atlas Roofing Corporation</w:t>
      </w:r>
      <w:bookmarkEnd w:id="2"/>
    </w:p>
    <w:p w14:paraId="1276A9AE" w14:textId="77777777" w:rsidR="00AF4326" w:rsidRDefault="00AF4326">
      <w:pPr>
        <w:rPr>
          <w:rFonts w:ascii="Arial" w:hAnsi="Arial"/>
          <w:sz w:val="22"/>
        </w:rPr>
      </w:pPr>
    </w:p>
    <w:p w14:paraId="6D584635" w14:textId="77777777" w:rsidR="00AF4326" w:rsidRDefault="00AF4326">
      <w:pPr>
        <w:jc w:val="center"/>
        <w:rPr>
          <w:rFonts w:ascii="Arial" w:hAnsi="Arial"/>
          <w:sz w:val="22"/>
        </w:rPr>
      </w:pPr>
    </w:p>
    <w:p w14:paraId="6E8A62D3" w14:textId="6087FEE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9E70FB">
        <w:rPr>
          <w:rFonts w:ascii="Arial" w:hAnsi="Arial"/>
          <w:sz w:val="22"/>
          <w:szCs w:val="22"/>
        </w:rPr>
        <w:t>N1794</w:t>
      </w:r>
    </w:p>
    <w:p w14:paraId="4DFE375B" w14:textId="77777777" w:rsidR="00AF4326" w:rsidRDefault="00AF4326">
      <w:pPr>
        <w:jc w:val="center"/>
        <w:rPr>
          <w:rFonts w:ascii="Arial" w:hAnsi="Arial"/>
          <w:sz w:val="22"/>
        </w:rPr>
      </w:pPr>
    </w:p>
    <w:p w14:paraId="2C9E7DE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5079E1" w14:textId="77777777" w:rsidR="006240B1" w:rsidRDefault="006240B1">
      <w:pPr>
        <w:jc w:val="center"/>
        <w:outlineLvl w:val="0"/>
        <w:rPr>
          <w:rFonts w:ascii="Arial" w:hAnsi="Arial"/>
          <w:sz w:val="22"/>
        </w:rPr>
      </w:pPr>
    </w:p>
    <w:p w14:paraId="456095B6" w14:textId="736B291F" w:rsidR="00AF4326" w:rsidRDefault="00D95A43">
      <w:pPr>
        <w:jc w:val="center"/>
        <w:rPr>
          <w:rFonts w:ascii="Arial" w:hAnsi="Arial"/>
          <w:sz w:val="22"/>
        </w:rPr>
      </w:pPr>
      <w:bookmarkStart w:id="3" w:name="Street_Address"/>
      <w:r>
        <w:rPr>
          <w:rFonts w:ascii="Arial" w:hAnsi="Arial"/>
          <w:sz w:val="22"/>
        </w:rPr>
        <w:t>8240 Byron Center Avenue SW</w:t>
      </w:r>
      <w:bookmarkEnd w:id="3"/>
      <w:r w:rsidR="00AF4326">
        <w:rPr>
          <w:rFonts w:ascii="Arial" w:hAnsi="Arial"/>
          <w:sz w:val="22"/>
        </w:rPr>
        <w:t xml:space="preserve">, </w:t>
      </w:r>
      <w:bookmarkStart w:id="4" w:name="City"/>
      <w:r>
        <w:rPr>
          <w:rFonts w:ascii="Arial" w:hAnsi="Arial"/>
          <w:sz w:val="22"/>
        </w:rPr>
        <w:t>Byron Center</w:t>
      </w:r>
      <w:bookmarkEnd w:id="4"/>
      <w:r w:rsidR="00AF4326">
        <w:rPr>
          <w:rFonts w:ascii="Arial" w:hAnsi="Arial"/>
          <w:sz w:val="22"/>
        </w:rPr>
        <w:t xml:space="preserve">, </w:t>
      </w:r>
      <w:bookmarkStart w:id="5" w:name="Text13"/>
      <w:r>
        <w:rPr>
          <w:rFonts w:ascii="Arial" w:hAnsi="Arial"/>
          <w:sz w:val="22"/>
        </w:rPr>
        <w:t>Kent</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49315</w:t>
      </w:r>
      <w:bookmarkEnd w:id="6"/>
    </w:p>
    <w:p w14:paraId="255C5351" w14:textId="77777777" w:rsidR="00AF4326" w:rsidRDefault="00AF4326">
      <w:pPr>
        <w:jc w:val="center"/>
        <w:rPr>
          <w:rFonts w:ascii="Arial" w:hAnsi="Arial"/>
          <w:sz w:val="22"/>
        </w:rPr>
      </w:pPr>
    </w:p>
    <w:p w14:paraId="61F508FD" w14:textId="089EFCE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D95A43">
        <w:rPr>
          <w:rFonts w:ascii="Arial" w:hAnsi="Arial"/>
          <w:noProof/>
          <w:sz w:val="22"/>
        </w:rPr>
        <w:t>MI-ROP-N1794-</w:t>
      </w:r>
      <w:r w:rsidR="0011352F">
        <w:rPr>
          <w:rFonts w:ascii="Arial" w:hAnsi="Arial"/>
          <w:noProof/>
          <w:sz w:val="22"/>
        </w:rPr>
        <w:t>20</w:t>
      </w:r>
      <w:bookmarkEnd w:id="7"/>
      <w:r w:rsidR="00EC1D64">
        <w:rPr>
          <w:rFonts w:ascii="Arial" w:hAnsi="Arial"/>
          <w:noProof/>
          <w:sz w:val="22"/>
        </w:rPr>
        <w:t>24</w:t>
      </w:r>
    </w:p>
    <w:p w14:paraId="1066C574" w14:textId="77777777" w:rsidR="00AF4326" w:rsidRDefault="00AF4326">
      <w:pPr>
        <w:ind w:left="3150"/>
        <w:rPr>
          <w:rFonts w:ascii="Arial" w:hAnsi="Arial"/>
          <w:sz w:val="22"/>
        </w:rPr>
      </w:pPr>
    </w:p>
    <w:p w14:paraId="51B1AA10" w14:textId="33D9D22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53A58">
        <w:rPr>
          <w:rFonts w:ascii="Arial" w:hAnsi="Arial"/>
          <w:noProof/>
          <w:sz w:val="22"/>
        </w:rPr>
        <w:t>October 23, 2023</w:t>
      </w:r>
    </w:p>
    <w:p w14:paraId="58DC0BE6" w14:textId="77777777" w:rsidR="00DB5924" w:rsidRPr="007129B8" w:rsidRDefault="00DB5924">
      <w:pPr>
        <w:pStyle w:val="BodyText"/>
      </w:pPr>
    </w:p>
    <w:p w14:paraId="0CC15604" w14:textId="77777777" w:rsidR="00644884" w:rsidRDefault="00644884" w:rsidP="00DB5924">
      <w:pPr>
        <w:jc w:val="both"/>
        <w:rPr>
          <w:rFonts w:ascii="Arial" w:hAnsi="Arial"/>
          <w:sz w:val="22"/>
        </w:rPr>
      </w:pPr>
    </w:p>
    <w:p w14:paraId="700D9AA9" w14:textId="77777777" w:rsidR="00644884" w:rsidRDefault="00644884" w:rsidP="00DB5924">
      <w:pPr>
        <w:jc w:val="both"/>
        <w:rPr>
          <w:rFonts w:ascii="Arial" w:hAnsi="Arial"/>
          <w:sz w:val="22"/>
        </w:rPr>
      </w:pPr>
    </w:p>
    <w:p w14:paraId="54F342F9" w14:textId="77777777" w:rsidR="00644884" w:rsidRDefault="00644884" w:rsidP="00DB5924">
      <w:pPr>
        <w:jc w:val="both"/>
        <w:rPr>
          <w:rFonts w:ascii="Arial" w:hAnsi="Arial"/>
          <w:sz w:val="22"/>
        </w:rPr>
      </w:pPr>
    </w:p>
    <w:p w14:paraId="135D34C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9BEACD4" w14:textId="77777777" w:rsidR="00AF4326" w:rsidRDefault="00AF4326">
      <w:pPr>
        <w:rPr>
          <w:rFonts w:ascii="Arial" w:hAnsi="Arial"/>
          <w:sz w:val="22"/>
        </w:rPr>
      </w:pPr>
    </w:p>
    <w:p w14:paraId="22F9287E" w14:textId="77777777" w:rsidR="00AF4326" w:rsidRDefault="00AF4326">
      <w:pPr>
        <w:rPr>
          <w:rFonts w:ascii="Arial" w:hAnsi="Arial"/>
          <w:sz w:val="22"/>
        </w:rPr>
      </w:pPr>
    </w:p>
    <w:p w14:paraId="4B933DC5" w14:textId="77777777" w:rsidR="00AF4326" w:rsidRDefault="00AF4326">
      <w:pPr>
        <w:rPr>
          <w:rFonts w:ascii="Arial" w:hAnsi="Arial"/>
          <w:sz w:val="22"/>
        </w:rPr>
      </w:pPr>
    </w:p>
    <w:p w14:paraId="6AB579CB" w14:textId="77777777" w:rsidR="00AF4326" w:rsidRDefault="00AF4326">
      <w:pPr>
        <w:rPr>
          <w:rFonts w:ascii="Arial" w:hAnsi="Arial"/>
          <w:sz w:val="22"/>
        </w:rPr>
      </w:pPr>
    </w:p>
    <w:p w14:paraId="4F0E48AC" w14:textId="77777777" w:rsidR="00AF4326" w:rsidRDefault="00AF4326">
      <w:pPr>
        <w:rPr>
          <w:rFonts w:ascii="Arial" w:hAnsi="Arial"/>
          <w:sz w:val="22"/>
        </w:rPr>
      </w:pPr>
    </w:p>
    <w:p w14:paraId="7206C5D9" w14:textId="77777777" w:rsidR="00AF4326" w:rsidRDefault="00AF4326">
      <w:pPr>
        <w:rPr>
          <w:rFonts w:ascii="Arial" w:hAnsi="Arial"/>
          <w:sz w:val="22"/>
        </w:rPr>
      </w:pPr>
    </w:p>
    <w:p w14:paraId="08E10E18" w14:textId="77777777" w:rsidR="00DB5924" w:rsidRDefault="00DB5924">
      <w:pPr>
        <w:rPr>
          <w:rFonts w:ascii="Arial" w:hAnsi="Arial"/>
          <w:sz w:val="22"/>
        </w:rPr>
      </w:pPr>
    </w:p>
    <w:p w14:paraId="3CE676BA" w14:textId="77777777" w:rsidR="00DB5924" w:rsidRDefault="00DB5924">
      <w:pPr>
        <w:rPr>
          <w:rFonts w:ascii="Arial" w:hAnsi="Arial"/>
          <w:sz w:val="22"/>
        </w:rPr>
      </w:pPr>
    </w:p>
    <w:p w14:paraId="70658666" w14:textId="77777777" w:rsidR="00DB5924" w:rsidRDefault="00DB5924">
      <w:pPr>
        <w:rPr>
          <w:rFonts w:ascii="Arial" w:hAnsi="Arial"/>
          <w:sz w:val="22"/>
        </w:rPr>
      </w:pPr>
    </w:p>
    <w:p w14:paraId="01E1E62D" w14:textId="77777777" w:rsidR="00DB5924" w:rsidRDefault="00DB5924">
      <w:pPr>
        <w:rPr>
          <w:rFonts w:ascii="Arial" w:hAnsi="Arial"/>
          <w:sz w:val="22"/>
        </w:rPr>
      </w:pPr>
    </w:p>
    <w:p w14:paraId="52480E35" w14:textId="77777777" w:rsidR="00DB5924" w:rsidRDefault="00DB5924">
      <w:pPr>
        <w:rPr>
          <w:rFonts w:ascii="Arial" w:hAnsi="Arial"/>
          <w:sz w:val="22"/>
        </w:rPr>
      </w:pPr>
    </w:p>
    <w:p w14:paraId="3155FA7F" w14:textId="77777777" w:rsidR="00DB5924" w:rsidRDefault="00DB5924">
      <w:pPr>
        <w:rPr>
          <w:rFonts w:ascii="Arial" w:hAnsi="Arial"/>
          <w:sz w:val="22"/>
        </w:rPr>
      </w:pPr>
    </w:p>
    <w:p w14:paraId="4A77B28D" w14:textId="77777777" w:rsidR="00DB5924" w:rsidRDefault="00DB5924">
      <w:pPr>
        <w:rPr>
          <w:rFonts w:ascii="Arial" w:hAnsi="Arial"/>
          <w:sz w:val="22"/>
        </w:rPr>
      </w:pPr>
    </w:p>
    <w:p w14:paraId="6D09B1F2" w14:textId="77777777" w:rsidR="00DB5924" w:rsidRDefault="00DB5924">
      <w:pPr>
        <w:rPr>
          <w:rFonts w:ascii="Arial" w:hAnsi="Arial"/>
          <w:sz w:val="22"/>
        </w:rPr>
      </w:pPr>
    </w:p>
    <w:p w14:paraId="27FC923E" w14:textId="77777777" w:rsidR="00AF4326" w:rsidRDefault="00AF4326">
      <w:pPr>
        <w:rPr>
          <w:rFonts w:ascii="Arial" w:hAnsi="Arial"/>
          <w:sz w:val="22"/>
        </w:rPr>
      </w:pPr>
    </w:p>
    <w:p w14:paraId="1F831BC8" w14:textId="77777777" w:rsidR="00AF4326" w:rsidRDefault="00AF4326">
      <w:pPr>
        <w:rPr>
          <w:rFonts w:ascii="Arial" w:hAnsi="Arial"/>
          <w:sz w:val="22"/>
        </w:rPr>
      </w:pPr>
    </w:p>
    <w:p w14:paraId="03CD9789" w14:textId="77777777" w:rsidR="00AF4326" w:rsidRDefault="00AF4326">
      <w:pPr>
        <w:rPr>
          <w:rFonts w:ascii="Arial" w:hAnsi="Arial"/>
          <w:sz w:val="22"/>
        </w:rPr>
      </w:pPr>
    </w:p>
    <w:p w14:paraId="013B0803" w14:textId="77777777" w:rsidR="00644884" w:rsidRDefault="00644884">
      <w:pPr>
        <w:rPr>
          <w:rFonts w:ascii="Arial" w:hAnsi="Arial"/>
          <w:sz w:val="22"/>
        </w:rPr>
      </w:pPr>
    </w:p>
    <w:p w14:paraId="50AF1921" w14:textId="77777777" w:rsidR="00AF4326" w:rsidRDefault="00644884" w:rsidP="00644884">
      <w:pPr>
        <w:rPr>
          <w:rFonts w:ascii="Arial" w:hAnsi="Arial"/>
          <w:sz w:val="22"/>
        </w:rPr>
      </w:pPr>
      <w:r>
        <w:rPr>
          <w:rFonts w:ascii="Arial" w:hAnsi="Arial"/>
          <w:sz w:val="22"/>
        </w:rPr>
        <w:br w:type="page"/>
      </w:r>
    </w:p>
    <w:p w14:paraId="43AFF308" w14:textId="77777777" w:rsidR="00B53A58" w:rsidRDefault="00B53A58" w:rsidP="00B53A58">
      <w:pPr>
        <w:jc w:val="center"/>
        <w:outlineLvl w:val="0"/>
        <w:rPr>
          <w:rFonts w:ascii="Arial" w:hAnsi="Arial"/>
          <w:b/>
          <w:sz w:val="22"/>
        </w:rPr>
      </w:pPr>
      <w:r>
        <w:rPr>
          <w:rFonts w:ascii="Arial" w:hAnsi="Arial"/>
          <w:b/>
          <w:sz w:val="22"/>
        </w:rPr>
        <w:lastRenderedPageBreak/>
        <w:t>TABLE OF CONTENTS</w:t>
      </w:r>
    </w:p>
    <w:p w14:paraId="2D915CF5" w14:textId="0F4C5DE2" w:rsidR="0042320D" w:rsidRDefault="00B53A58">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42320D">
        <w:rPr>
          <w:noProof/>
        </w:rPr>
        <w:t>October 23, 2023 - STAFF REPORT</w:t>
      </w:r>
      <w:r w:rsidR="0042320D">
        <w:rPr>
          <w:noProof/>
        </w:rPr>
        <w:tab/>
      </w:r>
      <w:r w:rsidR="0042320D">
        <w:rPr>
          <w:noProof/>
        </w:rPr>
        <w:fldChar w:fldCharType="begin"/>
      </w:r>
      <w:r w:rsidR="0042320D">
        <w:rPr>
          <w:noProof/>
        </w:rPr>
        <w:instrText xml:space="preserve"> PAGEREF _Toc155695192 \h </w:instrText>
      </w:r>
      <w:r w:rsidR="0042320D">
        <w:rPr>
          <w:noProof/>
        </w:rPr>
      </w:r>
      <w:r w:rsidR="0042320D">
        <w:rPr>
          <w:noProof/>
        </w:rPr>
        <w:fldChar w:fldCharType="separate"/>
      </w:r>
      <w:r w:rsidR="0042320D">
        <w:rPr>
          <w:noProof/>
        </w:rPr>
        <w:t>3</w:t>
      </w:r>
      <w:r w:rsidR="0042320D">
        <w:rPr>
          <w:noProof/>
        </w:rPr>
        <w:fldChar w:fldCharType="end"/>
      </w:r>
    </w:p>
    <w:p w14:paraId="3CA7FD85" w14:textId="5F59762B" w:rsidR="0042320D" w:rsidRDefault="0042320D">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27, 2023 - STAFF REPORT ADDENDUM</w:t>
      </w:r>
      <w:r>
        <w:rPr>
          <w:noProof/>
        </w:rPr>
        <w:tab/>
      </w:r>
      <w:r>
        <w:rPr>
          <w:noProof/>
        </w:rPr>
        <w:fldChar w:fldCharType="begin"/>
      </w:r>
      <w:r>
        <w:rPr>
          <w:noProof/>
        </w:rPr>
        <w:instrText xml:space="preserve"> PAGEREF _Toc155695193 \h </w:instrText>
      </w:r>
      <w:r>
        <w:rPr>
          <w:noProof/>
        </w:rPr>
      </w:r>
      <w:r>
        <w:rPr>
          <w:noProof/>
        </w:rPr>
        <w:fldChar w:fldCharType="separate"/>
      </w:r>
      <w:r>
        <w:rPr>
          <w:noProof/>
        </w:rPr>
        <w:t>9</w:t>
      </w:r>
      <w:r>
        <w:rPr>
          <w:noProof/>
        </w:rPr>
        <w:fldChar w:fldCharType="end"/>
      </w:r>
    </w:p>
    <w:p w14:paraId="13B59AFB" w14:textId="40E7E5D5" w:rsidR="0042320D" w:rsidRDefault="0042320D">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12, 2024 - STAFF REPORT ADDENDUM</w:t>
      </w:r>
      <w:r>
        <w:rPr>
          <w:noProof/>
        </w:rPr>
        <w:tab/>
      </w:r>
      <w:r>
        <w:rPr>
          <w:noProof/>
        </w:rPr>
        <w:fldChar w:fldCharType="begin"/>
      </w:r>
      <w:r>
        <w:rPr>
          <w:noProof/>
        </w:rPr>
        <w:instrText xml:space="preserve"> PAGEREF _Toc155695194 \h </w:instrText>
      </w:r>
      <w:r>
        <w:rPr>
          <w:noProof/>
        </w:rPr>
      </w:r>
      <w:r>
        <w:rPr>
          <w:noProof/>
        </w:rPr>
        <w:fldChar w:fldCharType="separate"/>
      </w:r>
      <w:r>
        <w:rPr>
          <w:noProof/>
        </w:rPr>
        <w:t>10</w:t>
      </w:r>
      <w:r>
        <w:rPr>
          <w:noProof/>
        </w:rPr>
        <w:fldChar w:fldCharType="end"/>
      </w:r>
    </w:p>
    <w:p w14:paraId="4D3CC53C" w14:textId="3907437C" w:rsidR="004577DE" w:rsidRDefault="00B53A58" w:rsidP="00B53A58">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142"/>
        <w:gridCol w:w="5868"/>
        <w:gridCol w:w="2554"/>
      </w:tblGrid>
      <w:tr w:rsidR="004577DE" w14:paraId="7A67AEBD" w14:textId="77777777" w:rsidTr="003E6138">
        <w:tc>
          <w:tcPr>
            <w:tcW w:w="2142" w:type="dxa"/>
          </w:tcPr>
          <w:p w14:paraId="2F677261" w14:textId="77777777" w:rsidR="004577DE" w:rsidRDefault="004577DE" w:rsidP="004577DE">
            <w:pPr>
              <w:ind w:right="252"/>
              <w:jc w:val="center"/>
              <w:rPr>
                <w:rFonts w:ascii="Arial" w:hAnsi="Arial"/>
                <w:sz w:val="16"/>
              </w:rPr>
            </w:pPr>
          </w:p>
        </w:tc>
        <w:tc>
          <w:tcPr>
            <w:tcW w:w="5868" w:type="dxa"/>
          </w:tcPr>
          <w:p w14:paraId="2E9BB61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6A4D1A4" w14:textId="77777777" w:rsidR="004577DE" w:rsidRDefault="004577DE" w:rsidP="00C65371">
            <w:pPr>
              <w:jc w:val="center"/>
              <w:rPr>
                <w:rFonts w:ascii="Arial" w:hAnsi="Arial"/>
                <w:sz w:val="16"/>
              </w:rPr>
            </w:pPr>
            <w:r>
              <w:rPr>
                <w:rFonts w:ascii="Arial" w:hAnsi="Arial"/>
              </w:rPr>
              <w:t>Air Quality Division</w:t>
            </w:r>
          </w:p>
        </w:tc>
        <w:tc>
          <w:tcPr>
            <w:tcW w:w="2554" w:type="dxa"/>
          </w:tcPr>
          <w:p w14:paraId="1C0B5925" w14:textId="77777777" w:rsidR="004577DE" w:rsidRDefault="004577DE" w:rsidP="00C65371">
            <w:pPr>
              <w:ind w:left="-73"/>
              <w:jc w:val="center"/>
              <w:rPr>
                <w:rFonts w:ascii="Arial" w:hAnsi="Arial"/>
                <w:sz w:val="16"/>
              </w:rPr>
            </w:pPr>
          </w:p>
        </w:tc>
      </w:tr>
      <w:tr w:rsidR="004577DE" w:rsidRPr="00DB5924" w14:paraId="7B37AC85" w14:textId="77777777" w:rsidTr="003E6138">
        <w:trPr>
          <w:cantSplit/>
          <w:trHeight w:val="333"/>
        </w:trPr>
        <w:tc>
          <w:tcPr>
            <w:tcW w:w="2142" w:type="dxa"/>
          </w:tcPr>
          <w:p w14:paraId="76A781B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868" w:type="dxa"/>
          </w:tcPr>
          <w:p w14:paraId="1329443F" w14:textId="77777777" w:rsidR="004577DE" w:rsidRDefault="004577DE" w:rsidP="00C65371">
            <w:pPr>
              <w:jc w:val="center"/>
              <w:rPr>
                <w:rFonts w:ascii="Arial" w:hAnsi="Arial"/>
                <w:b/>
                <w:sz w:val="28"/>
              </w:rPr>
            </w:pPr>
            <w:r>
              <w:rPr>
                <w:rFonts w:ascii="Arial" w:hAnsi="Arial"/>
                <w:b/>
                <w:sz w:val="28"/>
              </w:rPr>
              <w:t>RENEWABLE OPERATING PERMIT</w:t>
            </w:r>
          </w:p>
        </w:tc>
        <w:tc>
          <w:tcPr>
            <w:tcW w:w="2554" w:type="dxa"/>
          </w:tcPr>
          <w:p w14:paraId="312BDFD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49F190D" w14:textId="77777777" w:rsidTr="003E6138">
        <w:trPr>
          <w:cantSplit/>
          <w:trHeight w:val="428"/>
        </w:trPr>
        <w:tc>
          <w:tcPr>
            <w:tcW w:w="2142" w:type="dxa"/>
            <w:tcBorders>
              <w:bottom w:val="nil"/>
            </w:tcBorders>
          </w:tcPr>
          <w:p w14:paraId="21E273F6" w14:textId="1B2E2A6A" w:rsidR="004577DE" w:rsidRPr="00910FEA" w:rsidRDefault="00D95A43" w:rsidP="00C65371">
            <w:pPr>
              <w:pStyle w:val="Header"/>
              <w:jc w:val="center"/>
              <w:rPr>
                <w:rFonts w:ascii="Arial" w:hAnsi="Arial"/>
                <w:sz w:val="22"/>
                <w:szCs w:val="22"/>
              </w:rPr>
            </w:pPr>
            <w:r>
              <w:rPr>
                <w:rFonts w:ascii="Arial" w:hAnsi="Arial"/>
                <w:sz w:val="22"/>
                <w:szCs w:val="22"/>
              </w:rPr>
              <w:t>N1794</w:t>
            </w:r>
          </w:p>
        </w:tc>
        <w:tc>
          <w:tcPr>
            <w:tcW w:w="5868" w:type="dxa"/>
            <w:tcBorders>
              <w:bottom w:val="nil"/>
            </w:tcBorders>
          </w:tcPr>
          <w:p w14:paraId="72245E64" w14:textId="18E9C24E" w:rsidR="004577DE" w:rsidRPr="0057400E" w:rsidRDefault="00B53A58"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55695192"/>
            <w:r>
              <w:rPr>
                <w:sz w:val="22"/>
                <w:szCs w:val="22"/>
              </w:rPr>
              <w:t>October 23,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554" w:type="dxa"/>
            <w:tcBorders>
              <w:bottom w:val="nil"/>
            </w:tcBorders>
          </w:tcPr>
          <w:p w14:paraId="78461BA2" w14:textId="66653443" w:rsidR="004577DE" w:rsidRPr="00910FEA" w:rsidRDefault="00D95A43" w:rsidP="005A44B9">
            <w:pPr>
              <w:pStyle w:val="Header"/>
              <w:ind w:left="-114"/>
              <w:rPr>
                <w:rFonts w:ascii="Arial" w:hAnsi="Arial"/>
                <w:b/>
                <w:sz w:val="22"/>
                <w:szCs w:val="22"/>
              </w:rPr>
            </w:pPr>
            <w:r>
              <w:rPr>
                <w:rFonts w:ascii="Arial" w:hAnsi="Arial"/>
                <w:sz w:val="22"/>
                <w:szCs w:val="22"/>
              </w:rPr>
              <w:t>MI-ROP-N1794-</w:t>
            </w:r>
            <w:r w:rsidR="0011352F">
              <w:rPr>
                <w:rFonts w:ascii="Arial" w:hAnsi="Arial"/>
                <w:sz w:val="22"/>
                <w:szCs w:val="22"/>
              </w:rPr>
              <w:t>20</w:t>
            </w:r>
            <w:r w:rsidR="00EC1D64">
              <w:rPr>
                <w:rFonts w:ascii="Arial" w:hAnsi="Arial"/>
                <w:sz w:val="22"/>
                <w:szCs w:val="22"/>
              </w:rPr>
              <w:t>24</w:t>
            </w:r>
          </w:p>
        </w:tc>
      </w:tr>
    </w:tbl>
    <w:p w14:paraId="5690E3A9" w14:textId="77777777" w:rsidR="0024506D" w:rsidRDefault="0024506D" w:rsidP="00EE5339">
      <w:pPr>
        <w:pStyle w:val="Header"/>
        <w:tabs>
          <w:tab w:val="clear" w:pos="4320"/>
          <w:tab w:val="clear" w:pos="8640"/>
        </w:tabs>
        <w:rPr>
          <w:rFonts w:ascii="Arial" w:hAnsi="Arial"/>
          <w:sz w:val="22"/>
        </w:rPr>
      </w:pPr>
    </w:p>
    <w:p w14:paraId="0F7A9F5E" w14:textId="77777777" w:rsidR="00AF4326" w:rsidRPr="00CB60BD" w:rsidRDefault="00AF4326" w:rsidP="00EE5339">
      <w:pPr>
        <w:pStyle w:val="Header"/>
        <w:tabs>
          <w:tab w:val="clear" w:pos="4320"/>
          <w:tab w:val="clear" w:pos="8640"/>
        </w:tabs>
        <w:rPr>
          <w:rFonts w:ascii="Arial" w:hAnsi="Arial"/>
          <w:sz w:val="22"/>
        </w:rPr>
      </w:pPr>
    </w:p>
    <w:p w14:paraId="6E408BDF"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D42E917" w14:textId="77777777" w:rsidR="00AF4326" w:rsidRPr="00290754" w:rsidRDefault="00AF4326">
      <w:pPr>
        <w:jc w:val="both"/>
        <w:rPr>
          <w:rFonts w:ascii="Arial" w:hAnsi="Arial" w:cs="Arial"/>
          <w:sz w:val="22"/>
          <w:szCs w:val="22"/>
        </w:rPr>
      </w:pPr>
    </w:p>
    <w:p w14:paraId="4AF4F39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231D8B3" w14:textId="77777777" w:rsidR="00DB5924" w:rsidRPr="00290754" w:rsidRDefault="00DB5924" w:rsidP="00167B85">
      <w:pPr>
        <w:jc w:val="both"/>
        <w:rPr>
          <w:rFonts w:ascii="Arial" w:hAnsi="Arial" w:cs="Arial"/>
          <w:sz w:val="22"/>
          <w:szCs w:val="22"/>
        </w:rPr>
      </w:pPr>
    </w:p>
    <w:p w14:paraId="3D5313A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7250811" w14:textId="77777777" w:rsidR="00DB5924" w:rsidRPr="00290754" w:rsidRDefault="00DB5924" w:rsidP="00DB5924">
      <w:pPr>
        <w:rPr>
          <w:rFonts w:ascii="Arial" w:hAnsi="Arial" w:cs="Arial"/>
          <w:sz w:val="22"/>
          <w:szCs w:val="22"/>
        </w:rPr>
      </w:pPr>
    </w:p>
    <w:p w14:paraId="22B34254"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5204554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627CE8A" w14:textId="77777777">
        <w:tc>
          <w:tcPr>
            <w:tcW w:w="5040" w:type="dxa"/>
          </w:tcPr>
          <w:p w14:paraId="0B493B1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36C020D" w14:textId="31755BBE" w:rsidR="001159B4" w:rsidRDefault="00D95A43">
            <w:pPr>
              <w:rPr>
                <w:rFonts w:ascii="Arial" w:hAnsi="Arial" w:cs="Arial"/>
                <w:sz w:val="22"/>
                <w:szCs w:val="22"/>
              </w:rPr>
            </w:pPr>
            <w:bookmarkStart w:id="18" w:name="Source_Name_Mailing"/>
            <w:r>
              <w:rPr>
                <w:rFonts w:ascii="Arial" w:hAnsi="Arial" w:cs="Arial"/>
                <w:sz w:val="22"/>
                <w:szCs w:val="22"/>
              </w:rPr>
              <w:t>Atlas Molded Products</w:t>
            </w:r>
            <w:bookmarkEnd w:id="18"/>
          </w:p>
          <w:p w14:paraId="31975E67" w14:textId="3B25CC7D" w:rsidR="001159B4" w:rsidRDefault="00D95A43">
            <w:pPr>
              <w:rPr>
                <w:rFonts w:ascii="Arial" w:hAnsi="Arial" w:cs="Arial"/>
                <w:sz w:val="22"/>
                <w:szCs w:val="22"/>
              </w:rPr>
            </w:pPr>
            <w:bookmarkStart w:id="19" w:name="street_mailing"/>
            <w:r>
              <w:rPr>
                <w:rFonts w:ascii="Arial" w:hAnsi="Arial" w:cs="Arial"/>
                <w:sz w:val="22"/>
                <w:szCs w:val="22"/>
              </w:rPr>
              <w:t>8240 Byron Center Avenue SW</w:t>
            </w:r>
            <w:bookmarkEnd w:id="19"/>
          </w:p>
          <w:p w14:paraId="170D594E" w14:textId="45C49603" w:rsidR="00AF4326" w:rsidRPr="00290754" w:rsidRDefault="00D95A43">
            <w:pPr>
              <w:rPr>
                <w:rFonts w:ascii="Arial" w:hAnsi="Arial" w:cs="Arial"/>
                <w:sz w:val="22"/>
                <w:szCs w:val="22"/>
              </w:rPr>
            </w:pPr>
            <w:bookmarkStart w:id="20" w:name="city_mailing"/>
            <w:r>
              <w:rPr>
                <w:rFonts w:ascii="Arial" w:hAnsi="Arial" w:cs="Arial"/>
                <w:sz w:val="22"/>
                <w:szCs w:val="22"/>
              </w:rPr>
              <w:t>Byron Center</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49513</w:t>
            </w:r>
            <w:bookmarkEnd w:id="21"/>
            <w:r w:rsidR="00AF4326" w:rsidRPr="00290754">
              <w:rPr>
                <w:rFonts w:ascii="Arial" w:hAnsi="Arial" w:cs="Arial"/>
                <w:sz w:val="22"/>
                <w:szCs w:val="22"/>
              </w:rPr>
              <w:t xml:space="preserve"> </w:t>
            </w:r>
          </w:p>
        </w:tc>
      </w:tr>
      <w:tr w:rsidR="00AF4326" w:rsidRPr="00290754" w14:paraId="7D393289" w14:textId="77777777" w:rsidTr="00177285">
        <w:trPr>
          <w:trHeight w:val="273"/>
        </w:trPr>
        <w:tc>
          <w:tcPr>
            <w:tcW w:w="5040" w:type="dxa"/>
          </w:tcPr>
          <w:p w14:paraId="702B6FB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D6A2C7A" w14:textId="6DCF8F2D" w:rsidR="00AF4326" w:rsidRPr="00290754" w:rsidRDefault="00D95A43">
            <w:pPr>
              <w:rPr>
                <w:rFonts w:ascii="Arial" w:hAnsi="Arial" w:cs="Arial"/>
                <w:sz w:val="22"/>
                <w:szCs w:val="22"/>
              </w:rPr>
            </w:pPr>
            <w:bookmarkStart w:id="22" w:name="Text15"/>
            <w:r>
              <w:rPr>
                <w:rFonts w:ascii="Arial" w:hAnsi="Arial" w:cs="Arial"/>
                <w:noProof/>
                <w:sz w:val="22"/>
                <w:szCs w:val="22"/>
              </w:rPr>
              <w:t>N1794</w:t>
            </w:r>
            <w:bookmarkEnd w:id="22"/>
          </w:p>
        </w:tc>
      </w:tr>
      <w:tr w:rsidR="00AF4326" w:rsidRPr="00290754" w14:paraId="30C0D14C" w14:textId="77777777">
        <w:tc>
          <w:tcPr>
            <w:tcW w:w="5040" w:type="dxa"/>
          </w:tcPr>
          <w:p w14:paraId="1654B96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B59027A" w14:textId="714CD6BC" w:rsidR="00AF4326" w:rsidRPr="00290754" w:rsidRDefault="00D95A43">
            <w:pPr>
              <w:rPr>
                <w:rFonts w:ascii="Arial" w:hAnsi="Arial" w:cs="Arial"/>
                <w:sz w:val="22"/>
                <w:szCs w:val="22"/>
              </w:rPr>
            </w:pPr>
            <w:bookmarkStart w:id="23" w:name="SIC"/>
            <w:r>
              <w:rPr>
                <w:rFonts w:ascii="Arial" w:hAnsi="Arial" w:cs="Arial"/>
                <w:sz w:val="22"/>
                <w:szCs w:val="22"/>
              </w:rPr>
              <w:t>326140</w:t>
            </w:r>
            <w:bookmarkEnd w:id="23"/>
          </w:p>
        </w:tc>
      </w:tr>
      <w:tr w:rsidR="00AF4326" w:rsidRPr="00290754" w14:paraId="798322FF" w14:textId="77777777">
        <w:tc>
          <w:tcPr>
            <w:tcW w:w="5040" w:type="dxa"/>
          </w:tcPr>
          <w:p w14:paraId="702A155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980B3EC" w14:textId="5C1A9317" w:rsidR="00AF4326" w:rsidRPr="00290754" w:rsidRDefault="0011352F">
            <w:pPr>
              <w:rPr>
                <w:rFonts w:ascii="Arial" w:hAnsi="Arial" w:cs="Arial"/>
                <w:sz w:val="22"/>
                <w:szCs w:val="22"/>
              </w:rPr>
            </w:pPr>
            <w:r>
              <w:rPr>
                <w:rFonts w:ascii="Arial" w:hAnsi="Arial" w:cs="Arial"/>
                <w:sz w:val="22"/>
                <w:szCs w:val="22"/>
              </w:rPr>
              <w:t>1</w:t>
            </w:r>
          </w:p>
        </w:tc>
      </w:tr>
      <w:tr w:rsidR="00647809" w:rsidRPr="00290754" w14:paraId="781BC197" w14:textId="77777777">
        <w:tc>
          <w:tcPr>
            <w:tcW w:w="5040" w:type="dxa"/>
          </w:tcPr>
          <w:p w14:paraId="36E28EA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C87FDAE" w14:textId="4B6640E4" w:rsidR="00647809" w:rsidRDefault="005A44B9">
            <w:pPr>
              <w:rPr>
                <w:rFonts w:ascii="Arial" w:hAnsi="Arial" w:cs="Arial"/>
                <w:sz w:val="22"/>
                <w:szCs w:val="22"/>
              </w:rPr>
            </w:pPr>
            <w:r>
              <w:rPr>
                <w:rFonts w:ascii="Arial" w:hAnsi="Arial" w:cs="Arial"/>
                <w:sz w:val="22"/>
                <w:szCs w:val="22"/>
              </w:rPr>
              <w:t>Renewal</w:t>
            </w:r>
          </w:p>
        </w:tc>
      </w:tr>
      <w:tr w:rsidR="00AF4326" w:rsidRPr="00290754" w14:paraId="724AEA5E" w14:textId="77777777">
        <w:tc>
          <w:tcPr>
            <w:tcW w:w="5040" w:type="dxa"/>
          </w:tcPr>
          <w:p w14:paraId="5BDEC5B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C534A02" w14:textId="207FC83E" w:rsidR="00AF4326" w:rsidRPr="00290754" w:rsidRDefault="00D95A43">
            <w:pPr>
              <w:rPr>
                <w:rFonts w:ascii="Arial" w:hAnsi="Arial" w:cs="Arial"/>
                <w:sz w:val="22"/>
                <w:szCs w:val="22"/>
              </w:rPr>
            </w:pPr>
            <w:bookmarkStart w:id="24" w:name="Application_number"/>
            <w:r>
              <w:rPr>
                <w:rFonts w:ascii="Arial" w:hAnsi="Arial" w:cs="Arial"/>
                <w:sz w:val="22"/>
                <w:szCs w:val="22"/>
              </w:rPr>
              <w:t>202100105</w:t>
            </w:r>
            <w:bookmarkEnd w:id="24"/>
          </w:p>
        </w:tc>
      </w:tr>
      <w:tr w:rsidR="00AF4326" w:rsidRPr="00290754" w14:paraId="11BC0444" w14:textId="77777777">
        <w:tc>
          <w:tcPr>
            <w:tcW w:w="5040" w:type="dxa"/>
          </w:tcPr>
          <w:p w14:paraId="3F0E087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867A1DD" w14:textId="68EEF577" w:rsidR="00AF4326" w:rsidRPr="00290754" w:rsidRDefault="00D95A43">
            <w:pPr>
              <w:rPr>
                <w:rFonts w:ascii="Arial" w:hAnsi="Arial" w:cs="Arial"/>
                <w:sz w:val="22"/>
                <w:szCs w:val="22"/>
              </w:rPr>
            </w:pPr>
            <w:bookmarkStart w:id="25" w:name="Responsible_Official"/>
            <w:r>
              <w:rPr>
                <w:rFonts w:ascii="Arial" w:hAnsi="Arial" w:cs="Arial"/>
                <w:sz w:val="22"/>
                <w:szCs w:val="22"/>
              </w:rPr>
              <w:t xml:space="preserve">Tim Van </w:t>
            </w:r>
            <w:proofErr w:type="spellStart"/>
            <w:r>
              <w:rPr>
                <w:rFonts w:ascii="Arial" w:hAnsi="Arial" w:cs="Arial"/>
                <w:sz w:val="22"/>
                <w:szCs w:val="22"/>
              </w:rPr>
              <w:t>Hoeven</w:t>
            </w:r>
            <w:bookmarkEnd w:id="25"/>
            <w:proofErr w:type="spellEnd"/>
            <w:r w:rsidR="00CF37B7">
              <w:rPr>
                <w:rFonts w:ascii="Arial" w:hAnsi="Arial" w:cs="Arial"/>
                <w:sz w:val="22"/>
                <w:szCs w:val="22"/>
              </w:rPr>
              <w:t xml:space="preserve">, </w:t>
            </w:r>
            <w:bookmarkStart w:id="26" w:name="RO_Title"/>
            <w:r>
              <w:rPr>
                <w:rFonts w:ascii="Arial" w:hAnsi="Arial" w:cs="Arial"/>
                <w:sz w:val="22"/>
                <w:szCs w:val="22"/>
              </w:rPr>
              <w:t>Plant Manager</w:t>
            </w:r>
            <w:bookmarkEnd w:id="26"/>
          </w:p>
          <w:p w14:paraId="5AB94C96" w14:textId="23B3549C" w:rsidR="00AF4326" w:rsidRPr="00290754" w:rsidRDefault="00D95A43">
            <w:pPr>
              <w:rPr>
                <w:rFonts w:ascii="Arial" w:hAnsi="Arial" w:cs="Arial"/>
                <w:sz w:val="22"/>
                <w:szCs w:val="22"/>
              </w:rPr>
            </w:pPr>
            <w:bookmarkStart w:id="27" w:name="RO_Telephone"/>
            <w:r>
              <w:rPr>
                <w:rFonts w:ascii="Arial" w:hAnsi="Arial" w:cs="Arial"/>
                <w:sz w:val="22"/>
                <w:szCs w:val="22"/>
              </w:rPr>
              <w:t>616-583-1337</w:t>
            </w:r>
            <w:bookmarkEnd w:id="27"/>
          </w:p>
        </w:tc>
      </w:tr>
      <w:tr w:rsidR="00AF4326" w:rsidRPr="00290754" w14:paraId="48B85F1E" w14:textId="77777777">
        <w:tc>
          <w:tcPr>
            <w:tcW w:w="5040" w:type="dxa"/>
          </w:tcPr>
          <w:p w14:paraId="74FC5C26"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0680788" w14:textId="3AF72235" w:rsidR="00AF4326" w:rsidRPr="00290754" w:rsidRDefault="00D95A43">
            <w:pPr>
              <w:rPr>
                <w:rFonts w:ascii="Arial" w:hAnsi="Arial" w:cs="Arial"/>
                <w:sz w:val="22"/>
                <w:szCs w:val="22"/>
              </w:rPr>
            </w:pPr>
            <w:bookmarkStart w:id="28" w:name="AQD_Staff_Name"/>
            <w:r>
              <w:rPr>
                <w:rFonts w:ascii="Arial" w:hAnsi="Arial" w:cs="Arial"/>
                <w:sz w:val="22"/>
                <w:szCs w:val="22"/>
              </w:rPr>
              <w:t>April Lazzaro</w:t>
            </w:r>
            <w:bookmarkEnd w:id="28"/>
            <w:r w:rsidR="00AF4326" w:rsidRPr="00290754">
              <w:rPr>
                <w:rFonts w:ascii="Arial" w:hAnsi="Arial" w:cs="Arial"/>
                <w:sz w:val="22"/>
                <w:szCs w:val="22"/>
              </w:rPr>
              <w:t xml:space="preserve">, </w:t>
            </w:r>
            <w:r w:rsidR="005A44B9">
              <w:rPr>
                <w:rFonts w:ascii="Arial" w:hAnsi="Arial" w:cs="Arial"/>
                <w:sz w:val="22"/>
                <w:szCs w:val="22"/>
              </w:rPr>
              <w:t>Senior Environmental Quality Analyst</w:t>
            </w:r>
          </w:p>
          <w:p w14:paraId="01F5AB46" w14:textId="5D978D4B" w:rsidR="00AF4326" w:rsidRPr="00290754" w:rsidRDefault="00D95A43">
            <w:pPr>
              <w:rPr>
                <w:rFonts w:ascii="Arial" w:hAnsi="Arial" w:cs="Arial"/>
                <w:sz w:val="22"/>
                <w:szCs w:val="22"/>
              </w:rPr>
            </w:pPr>
            <w:bookmarkStart w:id="29" w:name="AQD_Staff_Telephone"/>
            <w:r>
              <w:rPr>
                <w:rFonts w:ascii="Arial" w:hAnsi="Arial" w:cs="Arial"/>
                <w:sz w:val="22"/>
                <w:szCs w:val="22"/>
              </w:rPr>
              <w:t>616-558-1092</w:t>
            </w:r>
            <w:bookmarkEnd w:id="29"/>
          </w:p>
        </w:tc>
      </w:tr>
      <w:tr w:rsidR="00AF4326" w:rsidRPr="00290754" w14:paraId="1D621C98" w14:textId="77777777">
        <w:tc>
          <w:tcPr>
            <w:tcW w:w="5040" w:type="dxa"/>
          </w:tcPr>
          <w:p w14:paraId="6425CEB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977A0D7" w14:textId="68F85673" w:rsidR="00AF4326" w:rsidRPr="00290754" w:rsidRDefault="00D95A43">
            <w:pPr>
              <w:rPr>
                <w:rFonts w:ascii="Arial" w:hAnsi="Arial" w:cs="Arial"/>
                <w:sz w:val="22"/>
                <w:szCs w:val="22"/>
              </w:rPr>
            </w:pPr>
            <w:bookmarkStart w:id="30" w:name="Initial_Submit_Date"/>
            <w:r>
              <w:rPr>
                <w:rFonts w:ascii="Arial" w:hAnsi="Arial" w:cs="Arial"/>
                <w:noProof/>
                <w:sz w:val="22"/>
                <w:szCs w:val="22"/>
              </w:rPr>
              <w:t>July 6, 2021</w:t>
            </w:r>
            <w:bookmarkEnd w:id="30"/>
          </w:p>
        </w:tc>
      </w:tr>
      <w:tr w:rsidR="00AF4326" w:rsidRPr="00290754" w14:paraId="769DFB89" w14:textId="77777777">
        <w:trPr>
          <w:trHeight w:val="165"/>
        </w:trPr>
        <w:tc>
          <w:tcPr>
            <w:tcW w:w="5040" w:type="dxa"/>
          </w:tcPr>
          <w:p w14:paraId="57EFA77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FF78B0C" w14:textId="0289AE8E" w:rsidR="00AF4326" w:rsidRPr="00290754" w:rsidRDefault="00D95A43">
            <w:pPr>
              <w:rPr>
                <w:rFonts w:ascii="Arial" w:hAnsi="Arial" w:cs="Arial"/>
                <w:sz w:val="22"/>
                <w:szCs w:val="22"/>
              </w:rPr>
            </w:pPr>
            <w:bookmarkStart w:id="31" w:name="AdminCompletedate"/>
            <w:r>
              <w:rPr>
                <w:rFonts w:ascii="Arial" w:hAnsi="Arial" w:cs="Arial"/>
                <w:noProof/>
                <w:sz w:val="22"/>
                <w:szCs w:val="22"/>
              </w:rPr>
              <w:t>July 2</w:t>
            </w:r>
            <w:r w:rsidR="0011352F">
              <w:rPr>
                <w:rFonts w:ascii="Arial" w:hAnsi="Arial" w:cs="Arial"/>
                <w:noProof/>
                <w:sz w:val="22"/>
                <w:szCs w:val="22"/>
              </w:rPr>
              <w:t>1</w:t>
            </w:r>
            <w:r>
              <w:rPr>
                <w:rFonts w:ascii="Arial" w:hAnsi="Arial" w:cs="Arial"/>
                <w:noProof/>
                <w:sz w:val="22"/>
                <w:szCs w:val="22"/>
              </w:rPr>
              <w:t>, 2021</w:t>
            </w:r>
            <w:bookmarkEnd w:id="31"/>
          </w:p>
        </w:tc>
      </w:tr>
      <w:tr w:rsidR="00AF4326" w:rsidRPr="00290754" w14:paraId="17A45C9A" w14:textId="77777777">
        <w:trPr>
          <w:trHeight w:val="165"/>
        </w:trPr>
        <w:tc>
          <w:tcPr>
            <w:tcW w:w="5040" w:type="dxa"/>
          </w:tcPr>
          <w:p w14:paraId="25C7AF1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8956DDB" w14:textId="7B2B55C4" w:rsidR="00AF4326" w:rsidRPr="00290754" w:rsidRDefault="005A44B9">
            <w:pPr>
              <w:rPr>
                <w:rFonts w:ascii="Arial" w:hAnsi="Arial" w:cs="Arial"/>
                <w:sz w:val="22"/>
                <w:szCs w:val="22"/>
              </w:rPr>
            </w:pPr>
            <w:r>
              <w:rPr>
                <w:rFonts w:ascii="Arial" w:hAnsi="Arial" w:cs="Arial"/>
                <w:sz w:val="22"/>
                <w:szCs w:val="22"/>
              </w:rPr>
              <w:t>Yes</w:t>
            </w:r>
          </w:p>
        </w:tc>
      </w:tr>
      <w:tr w:rsidR="00AF4326" w:rsidRPr="00290754" w14:paraId="4FBA46DE" w14:textId="77777777">
        <w:trPr>
          <w:trHeight w:val="165"/>
        </w:trPr>
        <w:tc>
          <w:tcPr>
            <w:tcW w:w="5040" w:type="dxa"/>
          </w:tcPr>
          <w:p w14:paraId="1781451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544E962" w14:textId="674AFDAE" w:rsidR="00AF4326" w:rsidRPr="00290754" w:rsidRDefault="005B52C9">
            <w:pPr>
              <w:rPr>
                <w:rFonts w:ascii="Arial" w:hAnsi="Arial" w:cs="Arial"/>
                <w:sz w:val="22"/>
                <w:szCs w:val="22"/>
              </w:rPr>
            </w:pPr>
            <w:r>
              <w:rPr>
                <w:rFonts w:ascii="Arial" w:hAnsi="Arial" w:cs="Arial"/>
                <w:sz w:val="22"/>
                <w:szCs w:val="22"/>
              </w:rPr>
              <w:t>October 23, 2023</w:t>
            </w:r>
          </w:p>
        </w:tc>
      </w:tr>
      <w:tr w:rsidR="00AF4326" w:rsidRPr="00290754" w14:paraId="1F698DE9" w14:textId="77777777">
        <w:tc>
          <w:tcPr>
            <w:tcW w:w="5040" w:type="dxa"/>
          </w:tcPr>
          <w:p w14:paraId="383D8C9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C4648F4" w14:textId="6A47AEB4" w:rsidR="00AF4326" w:rsidRPr="00290754" w:rsidRDefault="005B52C9">
            <w:pPr>
              <w:rPr>
                <w:rFonts w:ascii="Arial" w:hAnsi="Arial" w:cs="Arial"/>
                <w:sz w:val="22"/>
                <w:szCs w:val="22"/>
              </w:rPr>
            </w:pPr>
            <w:bookmarkStart w:id="32" w:name="PC_End_Date_Initial"/>
            <w:r>
              <w:rPr>
                <w:rFonts w:ascii="Arial" w:hAnsi="Arial" w:cs="Arial"/>
                <w:sz w:val="22"/>
                <w:szCs w:val="22"/>
              </w:rPr>
              <w:t>November 22, 2023</w:t>
            </w:r>
            <w:r w:rsidR="005A44B9">
              <w:rPr>
                <w:rFonts w:ascii="Arial" w:hAnsi="Arial" w:cs="Arial"/>
                <w:sz w:val="22"/>
                <w:szCs w:val="22"/>
              </w:rPr>
              <w:t xml:space="preserve">   </w:t>
            </w:r>
            <w:bookmarkEnd w:id="32"/>
          </w:p>
        </w:tc>
      </w:tr>
    </w:tbl>
    <w:p w14:paraId="2F75F23F" w14:textId="77777777" w:rsidR="00AF4326" w:rsidRPr="00CB60BD" w:rsidRDefault="00AF4326">
      <w:pPr>
        <w:rPr>
          <w:rFonts w:ascii="Arial" w:hAnsi="Arial" w:cs="Arial"/>
          <w:sz w:val="22"/>
          <w:szCs w:val="22"/>
        </w:rPr>
      </w:pPr>
    </w:p>
    <w:p w14:paraId="5ADB231E"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23DF13A3" w14:textId="77777777" w:rsidR="00AF4326" w:rsidRPr="00290754" w:rsidRDefault="00AF4326">
      <w:pPr>
        <w:rPr>
          <w:rFonts w:ascii="Arial" w:hAnsi="Arial" w:cs="Arial"/>
          <w:sz w:val="22"/>
          <w:szCs w:val="22"/>
        </w:rPr>
      </w:pPr>
    </w:p>
    <w:p w14:paraId="3AC1209D" w14:textId="583378E0" w:rsidR="009E70FB" w:rsidRPr="009E70FB" w:rsidRDefault="009E70FB" w:rsidP="009E70FB">
      <w:pPr>
        <w:jc w:val="both"/>
        <w:rPr>
          <w:rFonts w:ascii="Arial" w:hAnsi="Arial" w:cs="Arial"/>
          <w:sz w:val="22"/>
          <w:szCs w:val="22"/>
        </w:rPr>
      </w:pPr>
      <w:bookmarkStart w:id="35" w:name="Source_Description"/>
      <w:r w:rsidRPr="009E70FB">
        <w:rPr>
          <w:rFonts w:ascii="Arial" w:hAnsi="Arial" w:cs="Arial"/>
          <w:sz w:val="22"/>
          <w:szCs w:val="22"/>
        </w:rPr>
        <w:t>Atlas EPS, A Division of Atlas Roofing Corporation (Atlas) is a manufacturer of expandable polystyrene (EPS)</w:t>
      </w:r>
      <w:r w:rsidR="00603C13">
        <w:rPr>
          <w:rFonts w:ascii="Arial" w:hAnsi="Arial" w:cs="Arial"/>
          <w:sz w:val="22"/>
          <w:szCs w:val="22"/>
        </w:rPr>
        <w:t xml:space="preserve"> pr</w:t>
      </w:r>
      <w:r w:rsidR="00CE1C47">
        <w:rPr>
          <w:rFonts w:ascii="Arial" w:hAnsi="Arial" w:cs="Arial"/>
          <w:sz w:val="22"/>
          <w:szCs w:val="22"/>
        </w:rPr>
        <w:t>oducts</w:t>
      </w:r>
      <w:r w:rsidRPr="009E70FB">
        <w:rPr>
          <w:rFonts w:ascii="Arial" w:hAnsi="Arial" w:cs="Arial"/>
          <w:sz w:val="22"/>
          <w:szCs w:val="22"/>
        </w:rPr>
        <w:t>.  Atlas is located in southwest Kent County in a residential area between an elementary school and residential homes</w:t>
      </w:r>
      <w:r>
        <w:rPr>
          <w:rFonts w:ascii="Arial" w:hAnsi="Arial" w:cs="Arial"/>
          <w:sz w:val="22"/>
          <w:szCs w:val="22"/>
        </w:rPr>
        <w:t xml:space="preserve"> and adjacent to commercial businesses</w:t>
      </w:r>
      <w:r w:rsidRPr="009E70FB">
        <w:rPr>
          <w:rFonts w:ascii="Arial" w:hAnsi="Arial" w:cs="Arial"/>
          <w:sz w:val="22"/>
          <w:szCs w:val="22"/>
        </w:rPr>
        <w:t>.  The facility itself consists of two buildings that are connected via a corridor.  Atlas uses the EPS beads to make polystyrene foam and foam products.  The products are primarily used for construction related activities, including garage doors and other insulation</w:t>
      </w:r>
      <w:r w:rsidR="006E1B58">
        <w:rPr>
          <w:rFonts w:ascii="Arial" w:hAnsi="Arial" w:cs="Arial"/>
          <w:sz w:val="22"/>
          <w:szCs w:val="22"/>
        </w:rPr>
        <w:t>-</w:t>
      </w:r>
      <w:r w:rsidRPr="009E70FB">
        <w:rPr>
          <w:rFonts w:ascii="Arial" w:hAnsi="Arial" w:cs="Arial"/>
          <w:sz w:val="22"/>
          <w:szCs w:val="22"/>
        </w:rPr>
        <w:t xml:space="preserve">type products.  Atlas receives the raw material as a </w:t>
      </w:r>
      <w:r>
        <w:rPr>
          <w:rFonts w:ascii="Arial" w:hAnsi="Arial" w:cs="Arial"/>
          <w:sz w:val="22"/>
          <w:szCs w:val="22"/>
        </w:rPr>
        <w:t>very small</w:t>
      </w:r>
      <w:r w:rsidRPr="009E70FB">
        <w:rPr>
          <w:rFonts w:ascii="Arial" w:hAnsi="Arial" w:cs="Arial"/>
          <w:sz w:val="22"/>
          <w:szCs w:val="22"/>
        </w:rPr>
        <w:t>, hollow polystyrene bead that is then expanded; pentane is the blowing agent contained in the bead which allows for the bead to expand when steam is applied.  Steam is used to both expand and mold the beads.  Atlas uses three (3) approximately 8 MMB</w:t>
      </w:r>
      <w:r w:rsidR="006E1B58">
        <w:rPr>
          <w:rFonts w:ascii="Arial" w:hAnsi="Arial" w:cs="Arial"/>
          <w:sz w:val="22"/>
          <w:szCs w:val="22"/>
        </w:rPr>
        <w:t>TU</w:t>
      </w:r>
      <w:r w:rsidRPr="009E70FB">
        <w:rPr>
          <w:rFonts w:ascii="Arial" w:hAnsi="Arial" w:cs="Arial"/>
          <w:sz w:val="22"/>
          <w:szCs w:val="22"/>
        </w:rPr>
        <w:t xml:space="preserve"> boilers to create the necessary steam for the expansion and molding processes.  A majority of the pentane is emitted at this point.  Atlas has four (4) molding machines and three (3) expanding machines.  The emissions from the expansion process are ducted over to the regenerative thermal oxidizer (RTO) which destroys </w:t>
      </w:r>
      <w:r w:rsidR="00CD079E">
        <w:rPr>
          <w:rFonts w:ascii="Arial" w:hAnsi="Arial" w:cs="Arial"/>
          <w:sz w:val="22"/>
          <w:szCs w:val="22"/>
        </w:rPr>
        <w:t>98</w:t>
      </w:r>
      <w:r w:rsidRPr="009E70FB">
        <w:rPr>
          <w:rFonts w:ascii="Arial" w:hAnsi="Arial" w:cs="Arial"/>
          <w:sz w:val="22"/>
          <w:szCs w:val="22"/>
        </w:rPr>
        <w:t>%+ of the pentane emissions prior to being emitted to the atmosphere.  The 95%+ destruction efficiency was as determined by the most recent stack testing conducted on the RTO in 2012</w:t>
      </w:r>
      <w:r w:rsidR="00CD079E">
        <w:rPr>
          <w:rFonts w:ascii="Arial" w:hAnsi="Arial" w:cs="Arial"/>
          <w:sz w:val="22"/>
          <w:szCs w:val="22"/>
        </w:rPr>
        <w:t>.  Stack testing was</w:t>
      </w:r>
      <w:r w:rsidR="00500DD8">
        <w:rPr>
          <w:rFonts w:ascii="Arial" w:hAnsi="Arial" w:cs="Arial"/>
          <w:sz w:val="22"/>
          <w:szCs w:val="22"/>
        </w:rPr>
        <w:t xml:space="preserve"> conducted on March 22, 2022,</w:t>
      </w:r>
      <w:r w:rsidR="001E3314">
        <w:rPr>
          <w:rFonts w:ascii="Arial" w:hAnsi="Arial" w:cs="Arial"/>
          <w:sz w:val="22"/>
          <w:szCs w:val="22"/>
        </w:rPr>
        <w:t xml:space="preserve"> to verify compliance with the 98% destruction efficiency requirement</w:t>
      </w:r>
      <w:r w:rsidR="00500DD8">
        <w:rPr>
          <w:rFonts w:ascii="Arial" w:hAnsi="Arial" w:cs="Arial"/>
          <w:sz w:val="22"/>
          <w:szCs w:val="22"/>
        </w:rPr>
        <w:t xml:space="preserve"> and results </w:t>
      </w:r>
      <w:r w:rsidR="003F474F">
        <w:rPr>
          <w:rFonts w:ascii="Arial" w:hAnsi="Arial" w:cs="Arial"/>
          <w:sz w:val="22"/>
          <w:szCs w:val="22"/>
        </w:rPr>
        <w:t>indicated compliance</w:t>
      </w:r>
      <w:r w:rsidRPr="009E70FB">
        <w:rPr>
          <w:rFonts w:ascii="Arial" w:hAnsi="Arial" w:cs="Arial"/>
          <w:sz w:val="22"/>
          <w:szCs w:val="22"/>
        </w:rPr>
        <w:t xml:space="preserve">.  Atlas utilizes cooling towers to recycle water through the system to cool down the molding machines in between runs.  </w:t>
      </w:r>
    </w:p>
    <w:p w14:paraId="1E0CFD48" w14:textId="77777777" w:rsidR="009E70FB" w:rsidRPr="009E70FB" w:rsidRDefault="009E70FB" w:rsidP="009E70FB">
      <w:pPr>
        <w:jc w:val="both"/>
        <w:rPr>
          <w:rFonts w:ascii="Arial" w:hAnsi="Arial" w:cs="Arial"/>
          <w:sz w:val="22"/>
          <w:szCs w:val="22"/>
        </w:rPr>
      </w:pPr>
    </w:p>
    <w:p w14:paraId="735D6940" w14:textId="5D7AD5EC" w:rsidR="009E70FB" w:rsidRPr="009E70FB" w:rsidRDefault="009E70FB" w:rsidP="009E70FB">
      <w:pPr>
        <w:jc w:val="both"/>
        <w:rPr>
          <w:rFonts w:ascii="Arial" w:hAnsi="Arial" w:cs="Arial"/>
          <w:sz w:val="22"/>
          <w:szCs w:val="22"/>
        </w:rPr>
      </w:pPr>
      <w:r w:rsidRPr="009E70FB">
        <w:rPr>
          <w:rFonts w:ascii="Arial" w:hAnsi="Arial" w:cs="Arial"/>
          <w:sz w:val="22"/>
          <w:szCs w:val="22"/>
        </w:rPr>
        <w:t xml:space="preserve">After the polystyrene beads are expanded, they are stored to allow for further off-gassing of the pentane.  The pentane emissions from the holding area are released into the in-plant environment.  The bead can be held anywhere between four (4) hours and three (3) days.  When the beads are ready to be molded, they are brought to the molding machines where additional steam is applied.  The beads are steam molded into large rectangular blocks.  These blocks are then held in storage to allow them to age for a period of time to the </w:t>
      </w:r>
      <w:r w:rsidR="00C765C9">
        <w:rPr>
          <w:rFonts w:ascii="Arial" w:hAnsi="Arial" w:cs="Arial"/>
          <w:sz w:val="22"/>
          <w:szCs w:val="22"/>
        </w:rPr>
        <w:t xml:space="preserve">proper </w:t>
      </w:r>
      <w:r w:rsidRPr="009E70FB">
        <w:rPr>
          <w:rFonts w:ascii="Arial" w:hAnsi="Arial" w:cs="Arial"/>
          <w:sz w:val="22"/>
          <w:szCs w:val="22"/>
        </w:rPr>
        <w:t xml:space="preserve">moisture content and allow for any additional off-gassing of pentane.  The blocks may be held in one of several </w:t>
      </w:r>
      <w:r w:rsidR="00500DD8">
        <w:rPr>
          <w:rFonts w:ascii="Arial" w:hAnsi="Arial" w:cs="Arial"/>
          <w:sz w:val="22"/>
          <w:szCs w:val="22"/>
        </w:rPr>
        <w:t xml:space="preserve">uncontrolled </w:t>
      </w:r>
      <w:r w:rsidRPr="009E70FB">
        <w:rPr>
          <w:rFonts w:ascii="Arial" w:hAnsi="Arial" w:cs="Arial"/>
          <w:sz w:val="22"/>
          <w:szCs w:val="22"/>
        </w:rPr>
        <w:t xml:space="preserve">“hot” rooms, which are heated to up to 140°F.  When the blocks are appropriately aged, they are brought to the production area where the blocks are cut to the appropriate length and thickness.  The foam may also be embossed at this point in the production process.  </w:t>
      </w:r>
    </w:p>
    <w:p w14:paraId="619BC1FF" w14:textId="77777777" w:rsidR="009E70FB" w:rsidRPr="009E70FB" w:rsidRDefault="009E70FB" w:rsidP="009E70FB">
      <w:pPr>
        <w:jc w:val="both"/>
        <w:rPr>
          <w:rFonts w:ascii="Arial" w:hAnsi="Arial" w:cs="Arial"/>
          <w:sz w:val="22"/>
          <w:szCs w:val="22"/>
        </w:rPr>
      </w:pPr>
    </w:p>
    <w:p w14:paraId="2F6E3652" w14:textId="77777777" w:rsidR="009E70FB" w:rsidRPr="009E70FB" w:rsidRDefault="009E70FB" w:rsidP="009E70FB">
      <w:pPr>
        <w:jc w:val="both"/>
        <w:rPr>
          <w:rFonts w:ascii="Arial" w:hAnsi="Arial" w:cs="Arial"/>
          <w:sz w:val="22"/>
          <w:szCs w:val="22"/>
        </w:rPr>
      </w:pPr>
      <w:r w:rsidRPr="009E70FB">
        <w:rPr>
          <w:rFonts w:ascii="Arial" w:hAnsi="Arial" w:cs="Arial"/>
          <w:sz w:val="22"/>
          <w:szCs w:val="22"/>
        </w:rPr>
        <w:t xml:space="preserve">Additional operations in the facility include recycling and re-use of the scrap foam.  The scrap foam is shredded, and then re-condensed in one of the densifying machines.  Some of the foam is put back into the production process at the facility, while the rest is externally sold.  </w:t>
      </w:r>
    </w:p>
    <w:bookmarkEnd w:id="35"/>
    <w:p w14:paraId="03E6F396" w14:textId="77777777" w:rsidR="00AF4326" w:rsidRPr="00290754" w:rsidRDefault="00AF4326">
      <w:pPr>
        <w:rPr>
          <w:rFonts w:ascii="Arial" w:hAnsi="Arial" w:cs="Arial"/>
          <w:sz w:val="22"/>
          <w:szCs w:val="22"/>
        </w:rPr>
      </w:pPr>
    </w:p>
    <w:p w14:paraId="4E1B7CD6" w14:textId="15710FD5" w:rsidR="00AF4326" w:rsidRPr="007C5717" w:rsidRDefault="00DB5924" w:rsidP="00167B85">
      <w:pPr>
        <w:jc w:val="both"/>
        <w:outlineLvl w:val="0"/>
        <w:rPr>
          <w:rFonts w:ascii="Arial" w:hAnsi="Arial" w:cs="Arial"/>
          <w:color w:val="FF0000"/>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942B4">
        <w:rPr>
          <w:rFonts w:ascii="Arial" w:hAnsi="Arial" w:cs="Arial"/>
          <w:b/>
          <w:sz w:val="22"/>
          <w:szCs w:val="22"/>
        </w:rPr>
        <w:t>202</w:t>
      </w:r>
      <w:r w:rsidR="004245B4">
        <w:rPr>
          <w:rFonts w:ascii="Arial" w:hAnsi="Arial" w:cs="Arial"/>
          <w:b/>
          <w:sz w:val="22"/>
          <w:szCs w:val="22"/>
        </w:rPr>
        <w:t>2</w:t>
      </w:r>
      <w:r w:rsidR="00AF4326" w:rsidRPr="00290754">
        <w:rPr>
          <w:rFonts w:ascii="Arial" w:hAnsi="Arial" w:cs="Arial"/>
          <w:sz w:val="22"/>
          <w:szCs w:val="22"/>
        </w:rPr>
        <w:t>.</w:t>
      </w:r>
      <w:r w:rsidR="007C5717">
        <w:rPr>
          <w:rFonts w:ascii="Arial" w:hAnsi="Arial" w:cs="Arial"/>
          <w:sz w:val="22"/>
          <w:szCs w:val="22"/>
        </w:rPr>
        <w:t xml:space="preserve"> </w:t>
      </w:r>
    </w:p>
    <w:p w14:paraId="0F90F231" w14:textId="77777777" w:rsidR="00AF4326" w:rsidRPr="00290754" w:rsidRDefault="00AF4326">
      <w:pPr>
        <w:rPr>
          <w:rFonts w:ascii="Arial" w:hAnsi="Arial" w:cs="Arial"/>
          <w:sz w:val="22"/>
          <w:szCs w:val="22"/>
        </w:rPr>
      </w:pPr>
    </w:p>
    <w:p w14:paraId="46A7EA1D" w14:textId="694250FC"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2CD29BC"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177C" w:rsidRPr="00290754" w14:paraId="395989CD" w14:textId="77777777" w:rsidTr="00F92762">
        <w:trPr>
          <w:tblHeader/>
        </w:trPr>
        <w:tc>
          <w:tcPr>
            <w:tcW w:w="5130" w:type="dxa"/>
            <w:tcBorders>
              <w:top w:val="double" w:sz="6" w:space="0" w:color="auto"/>
              <w:bottom w:val="double" w:sz="6" w:space="0" w:color="auto"/>
              <w:right w:val="single" w:sz="6" w:space="0" w:color="auto"/>
            </w:tcBorders>
            <w:shd w:val="pct10" w:color="auto" w:fill="auto"/>
          </w:tcPr>
          <w:p w14:paraId="6EA69DAB" w14:textId="77777777" w:rsidR="00AF177C" w:rsidRPr="00290754" w:rsidRDefault="00AF177C" w:rsidP="00F92762">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08FBA79B" w14:textId="77777777" w:rsidR="00AF177C" w:rsidRPr="00290754" w:rsidRDefault="00AF177C" w:rsidP="00F92762">
            <w:pPr>
              <w:jc w:val="center"/>
              <w:rPr>
                <w:rFonts w:ascii="Arial" w:hAnsi="Arial" w:cs="Arial"/>
                <w:b/>
                <w:sz w:val="22"/>
                <w:szCs w:val="22"/>
              </w:rPr>
            </w:pPr>
            <w:r w:rsidRPr="00290754">
              <w:rPr>
                <w:rFonts w:ascii="Arial" w:hAnsi="Arial" w:cs="Arial"/>
                <w:b/>
                <w:sz w:val="22"/>
                <w:szCs w:val="22"/>
              </w:rPr>
              <w:t>Tons per Year</w:t>
            </w:r>
          </w:p>
        </w:tc>
      </w:tr>
      <w:tr w:rsidR="00AF177C" w:rsidRPr="00290754" w14:paraId="3A5696F9" w14:textId="77777777" w:rsidTr="00F92762">
        <w:tc>
          <w:tcPr>
            <w:tcW w:w="5130" w:type="dxa"/>
          </w:tcPr>
          <w:p w14:paraId="3B08428F" w14:textId="77777777" w:rsidR="00AF177C" w:rsidRPr="00290754" w:rsidRDefault="00AF177C" w:rsidP="00F92762">
            <w:pPr>
              <w:rPr>
                <w:rFonts w:ascii="Arial" w:hAnsi="Arial" w:cs="Arial"/>
                <w:sz w:val="22"/>
                <w:szCs w:val="22"/>
              </w:rPr>
            </w:pPr>
            <w:r w:rsidRPr="00290754">
              <w:rPr>
                <w:rFonts w:ascii="Arial" w:hAnsi="Arial" w:cs="Arial"/>
                <w:sz w:val="22"/>
                <w:szCs w:val="22"/>
              </w:rPr>
              <w:t>Carbon Monoxide (CO)</w:t>
            </w:r>
          </w:p>
        </w:tc>
        <w:tc>
          <w:tcPr>
            <w:tcW w:w="5130" w:type="dxa"/>
          </w:tcPr>
          <w:p w14:paraId="46EE2D8F" w14:textId="6603327B" w:rsidR="00AF177C" w:rsidRPr="00290754" w:rsidRDefault="004245B4" w:rsidP="00F92762">
            <w:pPr>
              <w:jc w:val="center"/>
              <w:rPr>
                <w:rFonts w:ascii="Arial" w:hAnsi="Arial" w:cs="Arial"/>
                <w:sz w:val="22"/>
                <w:szCs w:val="22"/>
              </w:rPr>
            </w:pPr>
            <w:r>
              <w:rPr>
                <w:rFonts w:ascii="Arial" w:hAnsi="Arial" w:cs="Arial"/>
                <w:sz w:val="22"/>
                <w:szCs w:val="22"/>
              </w:rPr>
              <w:t>2.66</w:t>
            </w:r>
          </w:p>
        </w:tc>
      </w:tr>
      <w:tr w:rsidR="00AF177C" w:rsidRPr="00290754" w14:paraId="75ED24FB" w14:textId="77777777" w:rsidTr="00F92762">
        <w:tc>
          <w:tcPr>
            <w:tcW w:w="5130" w:type="dxa"/>
          </w:tcPr>
          <w:p w14:paraId="26EAA800" w14:textId="77777777" w:rsidR="00AF177C" w:rsidRPr="00290754" w:rsidRDefault="00AF177C" w:rsidP="00F92762">
            <w:pPr>
              <w:rPr>
                <w:rFonts w:ascii="Arial" w:hAnsi="Arial" w:cs="Arial"/>
                <w:sz w:val="22"/>
                <w:szCs w:val="22"/>
              </w:rPr>
            </w:pPr>
            <w:r w:rsidRPr="00290754">
              <w:rPr>
                <w:rFonts w:ascii="Arial" w:hAnsi="Arial" w:cs="Arial"/>
                <w:sz w:val="22"/>
                <w:szCs w:val="22"/>
              </w:rPr>
              <w:t>Lead  (Pb)</w:t>
            </w:r>
          </w:p>
        </w:tc>
        <w:tc>
          <w:tcPr>
            <w:tcW w:w="5130" w:type="dxa"/>
          </w:tcPr>
          <w:p w14:paraId="133BBDCD" w14:textId="77777777" w:rsidR="00AF177C" w:rsidRPr="00290754" w:rsidRDefault="00AF177C" w:rsidP="00F92762">
            <w:pPr>
              <w:jc w:val="center"/>
              <w:rPr>
                <w:rFonts w:ascii="Arial" w:hAnsi="Arial" w:cs="Arial"/>
                <w:sz w:val="22"/>
                <w:szCs w:val="22"/>
              </w:rPr>
            </w:pPr>
            <w:r>
              <w:rPr>
                <w:rFonts w:ascii="Arial" w:hAnsi="Arial" w:cs="Arial"/>
                <w:sz w:val="22"/>
                <w:szCs w:val="22"/>
              </w:rPr>
              <w:t>0.00</w:t>
            </w:r>
          </w:p>
        </w:tc>
      </w:tr>
      <w:tr w:rsidR="00AF177C" w:rsidRPr="00290754" w14:paraId="464087BD" w14:textId="77777777" w:rsidTr="00F92762">
        <w:tc>
          <w:tcPr>
            <w:tcW w:w="5130" w:type="dxa"/>
          </w:tcPr>
          <w:p w14:paraId="25B0A446" w14:textId="77777777" w:rsidR="00AF177C" w:rsidRPr="00290754" w:rsidRDefault="00AF177C" w:rsidP="00F92762">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49AEB46" w14:textId="52E20CE4" w:rsidR="00AF177C" w:rsidRPr="00290754" w:rsidRDefault="004245B4" w:rsidP="00F92762">
            <w:pPr>
              <w:jc w:val="center"/>
              <w:rPr>
                <w:rFonts w:ascii="Arial" w:hAnsi="Arial" w:cs="Arial"/>
                <w:sz w:val="22"/>
                <w:szCs w:val="22"/>
              </w:rPr>
            </w:pPr>
            <w:r>
              <w:rPr>
                <w:rFonts w:ascii="Arial" w:hAnsi="Arial" w:cs="Arial"/>
                <w:sz w:val="22"/>
                <w:szCs w:val="22"/>
              </w:rPr>
              <w:t>3.16</w:t>
            </w:r>
          </w:p>
        </w:tc>
      </w:tr>
      <w:tr w:rsidR="00AF177C" w:rsidRPr="00290754" w14:paraId="3A972508" w14:textId="77777777" w:rsidTr="00F92762">
        <w:tc>
          <w:tcPr>
            <w:tcW w:w="5130" w:type="dxa"/>
          </w:tcPr>
          <w:p w14:paraId="34A4370D" w14:textId="77777777" w:rsidR="00AF177C" w:rsidRPr="00290754" w:rsidRDefault="00AF177C" w:rsidP="00F92762">
            <w:pPr>
              <w:rPr>
                <w:rFonts w:ascii="Arial" w:hAnsi="Arial" w:cs="Arial"/>
                <w:sz w:val="22"/>
                <w:szCs w:val="22"/>
              </w:rPr>
            </w:pPr>
            <w:r w:rsidRPr="00290754">
              <w:rPr>
                <w:rFonts w:ascii="Arial" w:hAnsi="Arial" w:cs="Arial"/>
                <w:sz w:val="22"/>
                <w:szCs w:val="22"/>
              </w:rPr>
              <w:t>Particulate Matter  (PM)</w:t>
            </w:r>
          </w:p>
        </w:tc>
        <w:tc>
          <w:tcPr>
            <w:tcW w:w="5130" w:type="dxa"/>
          </w:tcPr>
          <w:p w14:paraId="1AE0BBF3" w14:textId="44048A71" w:rsidR="00AF177C" w:rsidRPr="00290754" w:rsidRDefault="004245B4" w:rsidP="00F92762">
            <w:pPr>
              <w:jc w:val="center"/>
              <w:rPr>
                <w:rFonts w:ascii="Arial" w:hAnsi="Arial" w:cs="Arial"/>
                <w:sz w:val="22"/>
                <w:szCs w:val="22"/>
              </w:rPr>
            </w:pPr>
            <w:r>
              <w:rPr>
                <w:rFonts w:ascii="Arial" w:hAnsi="Arial" w:cs="Arial"/>
                <w:sz w:val="22"/>
                <w:szCs w:val="22"/>
              </w:rPr>
              <w:t>0.24</w:t>
            </w:r>
          </w:p>
        </w:tc>
      </w:tr>
      <w:tr w:rsidR="00AF177C" w:rsidRPr="00290754" w14:paraId="38BFC511" w14:textId="77777777" w:rsidTr="00F92762">
        <w:tc>
          <w:tcPr>
            <w:tcW w:w="5130" w:type="dxa"/>
            <w:tcBorders>
              <w:bottom w:val="nil"/>
            </w:tcBorders>
          </w:tcPr>
          <w:p w14:paraId="53746FE2" w14:textId="77777777" w:rsidR="00AF177C" w:rsidRPr="00290754" w:rsidRDefault="00AF177C" w:rsidP="00F92762">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34F511FC" w14:textId="4DCAE5FE" w:rsidR="00AF177C" w:rsidRPr="00290754" w:rsidRDefault="004245B4" w:rsidP="00F92762">
            <w:pPr>
              <w:jc w:val="center"/>
              <w:rPr>
                <w:rFonts w:ascii="Arial" w:hAnsi="Arial" w:cs="Arial"/>
                <w:sz w:val="22"/>
                <w:szCs w:val="22"/>
              </w:rPr>
            </w:pPr>
            <w:r>
              <w:rPr>
                <w:rFonts w:ascii="Arial" w:hAnsi="Arial" w:cs="Arial"/>
                <w:sz w:val="22"/>
                <w:szCs w:val="22"/>
              </w:rPr>
              <w:t>0.02</w:t>
            </w:r>
          </w:p>
        </w:tc>
      </w:tr>
      <w:tr w:rsidR="00AF177C" w:rsidRPr="00290754" w14:paraId="51784923" w14:textId="77777777" w:rsidTr="00F92762">
        <w:tc>
          <w:tcPr>
            <w:tcW w:w="5130" w:type="dxa"/>
            <w:tcBorders>
              <w:top w:val="single" w:sz="6" w:space="0" w:color="auto"/>
              <w:bottom w:val="single" w:sz="4" w:space="0" w:color="auto"/>
            </w:tcBorders>
          </w:tcPr>
          <w:p w14:paraId="2FF7F2D2" w14:textId="77777777" w:rsidR="00AF177C" w:rsidRPr="00290754" w:rsidRDefault="00AF177C" w:rsidP="00F92762">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562B2D5E" w14:textId="3BD35317" w:rsidR="00AF177C" w:rsidRPr="00290754" w:rsidRDefault="004245B4" w:rsidP="00F92762">
            <w:pPr>
              <w:jc w:val="center"/>
              <w:rPr>
                <w:rFonts w:ascii="Arial" w:hAnsi="Arial" w:cs="Arial"/>
                <w:sz w:val="22"/>
                <w:szCs w:val="22"/>
              </w:rPr>
            </w:pPr>
            <w:r>
              <w:rPr>
                <w:rFonts w:ascii="Arial" w:hAnsi="Arial" w:cs="Arial"/>
                <w:sz w:val="22"/>
                <w:szCs w:val="22"/>
              </w:rPr>
              <w:t>216.39</w:t>
            </w:r>
          </w:p>
        </w:tc>
      </w:tr>
    </w:tbl>
    <w:p w14:paraId="4C94C272" w14:textId="0DD000A1" w:rsidR="006E1B58" w:rsidRDefault="006E1B58" w:rsidP="00F734C6">
      <w:pPr>
        <w:rPr>
          <w:rFonts w:ascii="Arial" w:hAnsi="Arial" w:cs="Arial"/>
          <w:sz w:val="22"/>
          <w:szCs w:val="22"/>
        </w:rPr>
      </w:pPr>
    </w:p>
    <w:p w14:paraId="6071EE4E" w14:textId="77777777" w:rsidR="00F734C6" w:rsidRPr="00CB60BD" w:rsidRDefault="006E1B58" w:rsidP="00F734C6">
      <w:pPr>
        <w:rPr>
          <w:rFonts w:ascii="Arial" w:hAnsi="Arial" w:cs="Arial"/>
          <w:sz w:val="22"/>
          <w:szCs w:val="22"/>
        </w:rPr>
      </w:pPr>
      <w:r>
        <w:rPr>
          <w:rFonts w:ascii="Arial" w:hAnsi="Arial" w:cs="Arial"/>
          <w:sz w:val="22"/>
          <w:szCs w:val="22"/>
        </w:rPr>
        <w:br w:type="page"/>
      </w:r>
    </w:p>
    <w:p w14:paraId="035C7DED" w14:textId="5A9236CE" w:rsidR="000C0C6E" w:rsidRPr="00F734C6" w:rsidRDefault="000C0C6E" w:rsidP="000C0C6E">
      <w:pPr>
        <w:rPr>
          <w:rFonts w:ascii="Arial" w:hAnsi="Arial" w:cs="Arial"/>
          <w:sz w:val="22"/>
          <w:szCs w:val="22"/>
        </w:rPr>
      </w:pPr>
      <w:r w:rsidRPr="00F734C6">
        <w:rPr>
          <w:rFonts w:ascii="Arial" w:hAnsi="Arial" w:cs="Arial"/>
          <w:sz w:val="22"/>
          <w:szCs w:val="22"/>
        </w:rPr>
        <w:lastRenderedPageBreak/>
        <w:t xml:space="preserve">The following table lists </w:t>
      </w:r>
      <w:r w:rsidR="007F4577">
        <w:rPr>
          <w:rFonts w:ascii="Arial" w:hAnsi="Arial" w:cs="Arial"/>
          <w:sz w:val="22"/>
          <w:szCs w:val="22"/>
        </w:rPr>
        <w:t xml:space="preserve">allowable </w:t>
      </w:r>
      <w:r w:rsidRPr="00F734C6">
        <w:rPr>
          <w:rFonts w:ascii="Arial" w:hAnsi="Arial" w:cs="Arial"/>
          <w:sz w:val="22"/>
          <w:szCs w:val="22"/>
        </w:rPr>
        <w:t xml:space="preserve">Hazardous Air Pollutant emissions for the </w:t>
      </w:r>
      <w:r w:rsidR="00B62D09">
        <w:rPr>
          <w:rFonts w:ascii="Arial" w:hAnsi="Arial" w:cs="Arial"/>
          <w:sz w:val="22"/>
          <w:szCs w:val="22"/>
        </w:rPr>
        <w:t>for</w:t>
      </w:r>
      <w:r w:rsidR="006E5BA7">
        <w:rPr>
          <w:rFonts w:ascii="Arial" w:hAnsi="Arial" w:cs="Arial"/>
          <w:sz w:val="22"/>
          <w:szCs w:val="22"/>
        </w:rPr>
        <w:t xml:space="preserve"> the</w:t>
      </w:r>
      <w:r w:rsidR="00B62D09">
        <w:rPr>
          <w:rFonts w:ascii="Arial" w:hAnsi="Arial" w:cs="Arial"/>
          <w:sz w:val="22"/>
          <w:szCs w:val="22"/>
        </w:rPr>
        <w:t xml:space="preserve"> two months since permit issuance</w:t>
      </w:r>
      <w:r w:rsidRPr="00F734C6">
        <w:rPr>
          <w:rFonts w:ascii="Arial" w:hAnsi="Arial" w:cs="Arial"/>
          <w:sz w:val="22"/>
          <w:szCs w:val="22"/>
        </w:rPr>
        <w:t>:</w:t>
      </w:r>
    </w:p>
    <w:p w14:paraId="0E57B1A9" w14:textId="77777777" w:rsidR="000C0C6E" w:rsidRPr="00CB60BD" w:rsidRDefault="000C0C6E" w:rsidP="000C0C6E">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C0C6E" w:rsidRPr="00F734C6" w14:paraId="4076A4B4" w14:textId="77777777" w:rsidTr="00866260">
        <w:tc>
          <w:tcPr>
            <w:tcW w:w="5130" w:type="dxa"/>
            <w:shd w:val="clear" w:color="auto" w:fill="D9D9D9"/>
          </w:tcPr>
          <w:p w14:paraId="55475B96" w14:textId="77777777" w:rsidR="000C0C6E" w:rsidRPr="00F734C6" w:rsidRDefault="000C0C6E" w:rsidP="00866260">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D91765D" w14:textId="77777777" w:rsidR="000C0C6E" w:rsidRPr="00F734C6" w:rsidRDefault="000C0C6E" w:rsidP="00866260">
            <w:pPr>
              <w:jc w:val="center"/>
              <w:rPr>
                <w:rFonts w:ascii="Arial" w:hAnsi="Arial" w:cs="Arial"/>
                <w:b/>
                <w:sz w:val="22"/>
                <w:szCs w:val="22"/>
              </w:rPr>
            </w:pPr>
            <w:r w:rsidRPr="00F734C6">
              <w:rPr>
                <w:rFonts w:ascii="Arial" w:hAnsi="Arial" w:cs="Arial"/>
                <w:b/>
                <w:sz w:val="22"/>
                <w:szCs w:val="22"/>
              </w:rPr>
              <w:t>Tons per Year</w:t>
            </w:r>
          </w:p>
        </w:tc>
      </w:tr>
      <w:tr w:rsidR="000C0C6E" w:rsidRPr="00F734C6" w14:paraId="73B349D0" w14:textId="77777777" w:rsidTr="00866260">
        <w:tc>
          <w:tcPr>
            <w:tcW w:w="5130" w:type="dxa"/>
            <w:shd w:val="clear" w:color="auto" w:fill="FFFFFF"/>
          </w:tcPr>
          <w:p w14:paraId="22995BD8" w14:textId="5BD7C71D" w:rsidR="000C0C6E" w:rsidRPr="00F734C6" w:rsidRDefault="000C0C6E" w:rsidP="00866260">
            <w:pPr>
              <w:rPr>
                <w:rFonts w:ascii="Arial" w:hAnsi="Arial" w:cs="Arial"/>
                <w:sz w:val="22"/>
                <w:szCs w:val="22"/>
              </w:rPr>
            </w:pPr>
            <w:r>
              <w:rPr>
                <w:rFonts w:ascii="Arial" w:hAnsi="Arial" w:cs="Arial"/>
                <w:sz w:val="22"/>
                <w:szCs w:val="22"/>
              </w:rPr>
              <w:t>Styrene</w:t>
            </w:r>
          </w:p>
        </w:tc>
        <w:tc>
          <w:tcPr>
            <w:tcW w:w="5130" w:type="dxa"/>
            <w:shd w:val="clear" w:color="auto" w:fill="FFFFFF"/>
          </w:tcPr>
          <w:p w14:paraId="706527C3" w14:textId="28463F10" w:rsidR="000C0C6E" w:rsidRPr="000C5FC7" w:rsidRDefault="004245B4" w:rsidP="00866260">
            <w:pPr>
              <w:jc w:val="center"/>
              <w:rPr>
                <w:rFonts w:ascii="Arial" w:hAnsi="Arial" w:cs="Arial"/>
                <w:bCs/>
                <w:sz w:val="22"/>
                <w:szCs w:val="22"/>
              </w:rPr>
            </w:pPr>
            <w:r>
              <w:rPr>
                <w:rFonts w:ascii="Arial" w:hAnsi="Arial" w:cs="Arial"/>
                <w:bCs/>
                <w:sz w:val="22"/>
                <w:szCs w:val="22"/>
              </w:rPr>
              <w:t>0.58</w:t>
            </w:r>
          </w:p>
        </w:tc>
      </w:tr>
      <w:tr w:rsidR="004245B4" w:rsidRPr="00F734C6" w14:paraId="22909DE0" w14:textId="77777777" w:rsidTr="00866260">
        <w:tc>
          <w:tcPr>
            <w:tcW w:w="5130" w:type="dxa"/>
            <w:shd w:val="clear" w:color="auto" w:fill="FFFFFF"/>
          </w:tcPr>
          <w:p w14:paraId="2D9E5361" w14:textId="677FE6EF" w:rsidR="004245B4" w:rsidRDefault="004245B4" w:rsidP="00866260">
            <w:pPr>
              <w:rPr>
                <w:rFonts w:ascii="Arial" w:hAnsi="Arial" w:cs="Arial"/>
                <w:sz w:val="22"/>
                <w:szCs w:val="22"/>
              </w:rPr>
            </w:pPr>
            <w:r>
              <w:rPr>
                <w:rFonts w:ascii="Arial" w:hAnsi="Arial" w:cs="Arial"/>
                <w:sz w:val="22"/>
                <w:szCs w:val="22"/>
              </w:rPr>
              <w:t>Ethylbenzene</w:t>
            </w:r>
          </w:p>
        </w:tc>
        <w:tc>
          <w:tcPr>
            <w:tcW w:w="5130" w:type="dxa"/>
            <w:shd w:val="clear" w:color="auto" w:fill="FFFFFF"/>
          </w:tcPr>
          <w:p w14:paraId="2DF17134" w14:textId="7B8650CF" w:rsidR="004245B4" w:rsidRDefault="004245B4" w:rsidP="00866260">
            <w:pPr>
              <w:jc w:val="center"/>
              <w:rPr>
                <w:rFonts w:ascii="Arial" w:hAnsi="Arial" w:cs="Arial"/>
                <w:bCs/>
                <w:sz w:val="22"/>
                <w:szCs w:val="22"/>
              </w:rPr>
            </w:pPr>
            <w:r>
              <w:rPr>
                <w:rFonts w:ascii="Arial" w:hAnsi="Arial" w:cs="Arial"/>
                <w:bCs/>
                <w:sz w:val="22"/>
                <w:szCs w:val="22"/>
              </w:rPr>
              <w:t>0.29</w:t>
            </w:r>
          </w:p>
        </w:tc>
      </w:tr>
      <w:tr w:rsidR="000C0C6E" w:rsidRPr="00F734C6" w14:paraId="23DB6A9C" w14:textId="77777777" w:rsidTr="00866260">
        <w:tc>
          <w:tcPr>
            <w:tcW w:w="5130" w:type="dxa"/>
            <w:tcBorders>
              <w:top w:val="single" w:sz="6" w:space="0" w:color="auto"/>
              <w:bottom w:val="double" w:sz="4" w:space="0" w:color="auto"/>
            </w:tcBorders>
            <w:shd w:val="clear" w:color="auto" w:fill="FFFFFF"/>
          </w:tcPr>
          <w:p w14:paraId="4023B902" w14:textId="77777777" w:rsidR="000C0C6E" w:rsidRPr="00F734C6" w:rsidRDefault="000C0C6E" w:rsidP="00866260">
            <w:pPr>
              <w:rPr>
                <w:rFonts w:ascii="Arial" w:hAnsi="Arial" w:cs="Arial"/>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57D52BA" w14:textId="54223C84" w:rsidR="000C0C6E" w:rsidRPr="00F734C6" w:rsidRDefault="004245B4" w:rsidP="00866260">
            <w:pPr>
              <w:jc w:val="center"/>
              <w:rPr>
                <w:rFonts w:ascii="Arial" w:hAnsi="Arial" w:cs="Arial"/>
                <w:b/>
                <w:sz w:val="22"/>
                <w:szCs w:val="22"/>
              </w:rPr>
            </w:pPr>
            <w:r>
              <w:rPr>
                <w:rFonts w:ascii="Arial" w:hAnsi="Arial" w:cs="Arial"/>
                <w:b/>
                <w:sz w:val="22"/>
                <w:szCs w:val="22"/>
              </w:rPr>
              <w:t>0.87</w:t>
            </w:r>
          </w:p>
        </w:tc>
      </w:tr>
    </w:tbl>
    <w:p w14:paraId="3395AFA0" w14:textId="2775CACA" w:rsidR="000C0C6E" w:rsidRDefault="000C0C6E" w:rsidP="000C0C6E">
      <w:pPr>
        <w:rPr>
          <w:rFonts w:ascii="Arial" w:hAnsi="Arial" w:cs="Arial"/>
          <w:sz w:val="22"/>
          <w:szCs w:val="22"/>
        </w:rPr>
      </w:pPr>
      <w:r w:rsidRPr="00F734C6">
        <w:rPr>
          <w:rFonts w:ascii="Arial" w:hAnsi="Arial" w:cs="Arial"/>
          <w:sz w:val="22"/>
          <w:szCs w:val="22"/>
        </w:rPr>
        <w:t>**As listed pursuant to Section 112(b) of the federal Clean Air Act.</w:t>
      </w:r>
    </w:p>
    <w:p w14:paraId="6CF17CE0" w14:textId="77777777" w:rsidR="0011352F" w:rsidRDefault="0011352F" w:rsidP="000C0C6E">
      <w:pPr>
        <w:rPr>
          <w:rFonts w:ascii="Arial" w:hAnsi="Arial" w:cs="Arial"/>
          <w:sz w:val="22"/>
          <w:szCs w:val="22"/>
        </w:rPr>
      </w:pPr>
    </w:p>
    <w:p w14:paraId="1B2BC79C" w14:textId="77777777" w:rsidR="00DB5924" w:rsidRPr="00290754" w:rsidRDefault="00DB5924" w:rsidP="00A83BB1">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9957506" w14:textId="77777777" w:rsidR="00AF4326" w:rsidRPr="00290754" w:rsidRDefault="00AF4326">
      <w:pPr>
        <w:rPr>
          <w:rFonts w:ascii="Arial" w:hAnsi="Arial" w:cs="Arial"/>
          <w:sz w:val="22"/>
          <w:szCs w:val="22"/>
        </w:rPr>
      </w:pPr>
    </w:p>
    <w:p w14:paraId="75B760B6"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170617F0" w14:textId="77777777" w:rsidR="00AF4326" w:rsidRPr="005A6987" w:rsidRDefault="00AF4326" w:rsidP="00167B85">
      <w:pPr>
        <w:jc w:val="both"/>
        <w:rPr>
          <w:rFonts w:ascii="Arial" w:hAnsi="Arial" w:cs="Arial"/>
          <w:sz w:val="22"/>
          <w:szCs w:val="22"/>
        </w:rPr>
      </w:pPr>
    </w:p>
    <w:p w14:paraId="5FD1025D"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054A21E" w14:textId="77777777" w:rsidR="000F73C3" w:rsidRDefault="000F73C3" w:rsidP="000F73C3">
      <w:pPr>
        <w:jc w:val="both"/>
        <w:outlineLvl w:val="0"/>
        <w:rPr>
          <w:rFonts w:ascii="Arial" w:hAnsi="Arial" w:cs="Arial"/>
          <w:sz w:val="22"/>
          <w:szCs w:val="22"/>
        </w:rPr>
      </w:pPr>
    </w:p>
    <w:p w14:paraId="4BB8C918" w14:textId="3863D34C" w:rsidR="00720743" w:rsidRDefault="000F73C3" w:rsidP="00F92CEA">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9E70FB">
        <w:rPr>
          <w:rFonts w:ascii="Arial" w:hAnsi="Arial" w:cs="Arial"/>
          <w:noProof/>
          <w:sz w:val="22"/>
          <w:szCs w:val="22"/>
        </w:rPr>
        <w:t>Kent</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bookmarkStart w:id="39" w:name="_Hlk61429760"/>
      <w:r w:rsidR="00F92CEA">
        <w:rPr>
          <w:rFonts w:ascii="Arial" w:hAnsi="Arial" w:cs="Arial"/>
          <w:color w:val="0000FF"/>
          <w:sz w:val="22"/>
          <w:szCs w:val="22"/>
        </w:rPr>
        <w:t xml:space="preserve"> </w:t>
      </w:r>
    </w:p>
    <w:bookmarkEnd w:id="39"/>
    <w:p w14:paraId="0B0770BE" w14:textId="77777777" w:rsidR="00720743" w:rsidRPr="00290754" w:rsidRDefault="00720743" w:rsidP="000F73C3">
      <w:pPr>
        <w:jc w:val="both"/>
        <w:rPr>
          <w:rFonts w:ascii="Arial" w:hAnsi="Arial" w:cs="Arial"/>
          <w:sz w:val="22"/>
          <w:szCs w:val="22"/>
        </w:rPr>
      </w:pPr>
    </w:p>
    <w:p w14:paraId="5601DDCF" w14:textId="142E375B" w:rsidR="005768C3" w:rsidRPr="00337750" w:rsidRDefault="000F73C3" w:rsidP="000942B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92CEA">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5A44B9">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0942B4">
        <w:rPr>
          <w:rFonts w:ascii="Arial" w:hAnsi="Arial" w:cs="Arial"/>
          <w:sz w:val="22"/>
          <w:szCs w:val="22"/>
        </w:rPr>
        <w:t xml:space="preserve">  </w:t>
      </w:r>
      <w:r w:rsidR="001D7607">
        <w:rPr>
          <w:rFonts w:ascii="Arial" w:hAnsi="Arial" w:cs="Arial"/>
          <w:sz w:val="22"/>
          <w:szCs w:val="22"/>
        </w:rPr>
        <w:t xml:space="preserve">The stationary source </w:t>
      </w:r>
      <w:r w:rsidR="00481F2F">
        <w:rPr>
          <w:rFonts w:ascii="Arial" w:hAnsi="Arial" w:cs="Arial"/>
          <w:sz w:val="22"/>
          <w:szCs w:val="22"/>
        </w:rPr>
        <w:t>is</w:t>
      </w:r>
      <w:r w:rsidR="001D7607">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w:t>
      </w:r>
      <w:r w:rsidR="00184BC8">
        <w:rPr>
          <w:rFonts w:ascii="Arial" w:hAnsi="Arial" w:cs="Arial"/>
          <w:sz w:val="22"/>
          <w:szCs w:val="22"/>
        </w:rPr>
        <w:t> </w:t>
      </w:r>
      <w:r w:rsidR="00596B15" w:rsidRPr="00762A17">
        <w:rPr>
          <w:rFonts w:ascii="Arial" w:hAnsi="Arial" w:cs="Arial"/>
          <w:sz w:val="22"/>
          <w:szCs w:val="22"/>
        </w:rPr>
        <w:t>112</w:t>
      </w:r>
      <w:r w:rsidR="00596B15">
        <w:rPr>
          <w:rFonts w:ascii="Arial" w:hAnsi="Arial" w:cs="Arial"/>
          <w:sz w:val="22"/>
          <w:szCs w:val="22"/>
        </w:rPr>
        <w:t xml:space="preserve"> of </w:t>
      </w:r>
      <w:r w:rsidR="00762A17" w:rsidRPr="00762A17">
        <w:rPr>
          <w:rFonts w:ascii="Arial" w:hAnsi="Arial" w:cs="Arial"/>
          <w:sz w:val="22"/>
          <w:szCs w:val="22"/>
        </w:rPr>
        <w:t xml:space="preserve">the federal Clean Air Act is less </w:t>
      </w:r>
      <w:r w:rsidR="00762A17" w:rsidRPr="00B00EBE">
        <w:rPr>
          <w:rFonts w:ascii="Arial" w:hAnsi="Arial" w:cs="Arial"/>
          <w:sz w:val="22"/>
          <w:szCs w:val="22"/>
        </w:rPr>
        <w:t>than 1</w:t>
      </w:r>
      <w:r w:rsidR="00762A17" w:rsidRPr="00762A17">
        <w:rPr>
          <w:rFonts w:ascii="Arial" w:hAnsi="Arial" w:cs="Arial"/>
          <w:sz w:val="22"/>
          <w:szCs w:val="22"/>
        </w:rPr>
        <w:t>0 tons per year and the potential to emit of all HAPs combined are less than 25 tons per year.</w:t>
      </w:r>
    </w:p>
    <w:p w14:paraId="7C091D1B" w14:textId="037D7CF8" w:rsidR="00596B15" w:rsidRDefault="00F92CEA" w:rsidP="00596B15">
      <w:pPr>
        <w:jc w:val="both"/>
        <w:rPr>
          <w:rFonts w:ascii="Arial" w:hAnsi="Arial" w:cs="Arial"/>
          <w:sz w:val="22"/>
          <w:szCs w:val="22"/>
        </w:rPr>
      </w:pPr>
      <w:r>
        <w:rPr>
          <w:rFonts w:ascii="Arial" w:hAnsi="Arial" w:cs="Arial"/>
          <w:color w:val="0000FF"/>
          <w:sz w:val="22"/>
          <w:szCs w:val="22"/>
        </w:rPr>
        <w:t xml:space="preserve"> </w:t>
      </w:r>
    </w:p>
    <w:p w14:paraId="37A72373" w14:textId="238A2A2B" w:rsidR="00AC38CE" w:rsidRDefault="00D26C14" w:rsidP="001B0441">
      <w:pPr>
        <w:jc w:val="both"/>
        <w:rPr>
          <w:rFonts w:ascii="Arial" w:hAnsi="Arial" w:cs="Arial"/>
          <w:sz w:val="22"/>
          <w:szCs w:val="22"/>
        </w:rPr>
      </w:pPr>
      <w:r>
        <w:rPr>
          <w:rFonts w:ascii="Arial" w:hAnsi="Arial" w:cs="Arial"/>
          <w:sz w:val="22"/>
          <w:szCs w:val="22"/>
        </w:rPr>
        <w:t>FGEPS</w:t>
      </w:r>
      <w:r w:rsidR="000F73C3">
        <w:rPr>
          <w:rFonts w:ascii="Arial" w:hAnsi="Arial" w:cs="Arial"/>
          <w:sz w:val="22"/>
          <w:szCs w:val="22"/>
        </w:rPr>
        <w:t xml:space="preserve"> at the stationary source </w:t>
      </w:r>
      <w:r>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1E3314">
        <w:rPr>
          <w:rFonts w:ascii="Arial" w:hAnsi="Arial" w:cs="Arial"/>
          <w:sz w:val="22"/>
          <w:szCs w:val="22"/>
        </w:rPr>
        <w:t xml:space="preserve"> (PSD)</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w:t>
      </w:r>
      <w:r w:rsidR="00CD079E">
        <w:rPr>
          <w:rFonts w:ascii="Arial" w:hAnsi="Arial" w:cs="Arial"/>
          <w:sz w:val="22"/>
          <w:szCs w:val="22"/>
        </w:rPr>
        <w:t xml:space="preserve"> </w:t>
      </w:r>
      <w:r w:rsidR="000F73C3">
        <w:rPr>
          <w:rFonts w:ascii="Arial" w:hAnsi="Arial" w:cs="Arial"/>
          <w:sz w:val="22"/>
          <w:szCs w:val="22"/>
        </w:rPr>
        <w:t xml:space="preserve">New Source Review </w:t>
      </w:r>
      <w:r w:rsidR="00AC38CE">
        <w:rPr>
          <w:rFonts w:ascii="Arial" w:hAnsi="Arial" w:cs="Arial"/>
          <w:sz w:val="22"/>
          <w:szCs w:val="22"/>
        </w:rPr>
        <w:t xml:space="preserve">(NSR) </w:t>
      </w:r>
      <w:r w:rsidR="000F73C3">
        <w:rPr>
          <w:rFonts w:ascii="Arial" w:hAnsi="Arial" w:cs="Arial"/>
          <w:sz w:val="22"/>
          <w:szCs w:val="22"/>
        </w:rPr>
        <w:t xml:space="preserve">permitting </w:t>
      </w:r>
      <w:r w:rsidR="001E3314">
        <w:rPr>
          <w:rFonts w:ascii="Arial" w:hAnsi="Arial" w:cs="Arial"/>
          <w:sz w:val="22"/>
          <w:szCs w:val="22"/>
        </w:rPr>
        <w:t xml:space="preserve">in </w:t>
      </w:r>
      <w:r w:rsidR="00091453">
        <w:rPr>
          <w:rFonts w:ascii="Arial" w:hAnsi="Arial" w:cs="Arial"/>
          <w:sz w:val="22"/>
          <w:szCs w:val="22"/>
        </w:rPr>
        <w:t>1997</w:t>
      </w:r>
      <w:r w:rsidR="00B84124">
        <w:rPr>
          <w:rFonts w:ascii="Arial" w:hAnsi="Arial" w:cs="Arial"/>
          <w:sz w:val="22"/>
          <w:szCs w:val="22"/>
        </w:rPr>
        <w:t xml:space="preserve"> </w:t>
      </w:r>
      <w:r w:rsidR="000F73C3">
        <w:rPr>
          <w:rFonts w:ascii="Arial" w:hAnsi="Arial" w:cs="Arial"/>
          <w:sz w:val="22"/>
          <w:szCs w:val="22"/>
        </w:rPr>
        <w:t xml:space="preserve">the potential to emit of </w:t>
      </w:r>
      <w:r>
        <w:rPr>
          <w:rFonts w:ascii="Arial" w:hAnsi="Arial" w:cs="Arial"/>
          <w:sz w:val="22"/>
          <w:szCs w:val="22"/>
        </w:rPr>
        <w:t>VOCs</w:t>
      </w:r>
      <w:r w:rsidR="000F73C3" w:rsidRPr="00290754">
        <w:rPr>
          <w:rFonts w:ascii="Arial" w:hAnsi="Arial" w:cs="Arial"/>
          <w:sz w:val="22"/>
          <w:szCs w:val="22"/>
        </w:rPr>
        <w:t xml:space="preserve"> </w:t>
      </w:r>
      <w:r w:rsidR="00555A9A">
        <w:rPr>
          <w:rFonts w:ascii="Arial" w:hAnsi="Arial" w:cs="Arial"/>
          <w:sz w:val="22"/>
          <w:szCs w:val="22"/>
        </w:rPr>
        <w:t>wa</w:t>
      </w:r>
      <w:r>
        <w:rPr>
          <w:rFonts w:ascii="Arial" w:hAnsi="Arial" w:cs="Arial"/>
          <w:sz w:val="22"/>
          <w:szCs w:val="22"/>
        </w:rPr>
        <w:t>s</w:t>
      </w:r>
      <w:r w:rsidR="000F73C3">
        <w:rPr>
          <w:rFonts w:ascii="Arial" w:hAnsi="Arial" w:cs="Arial"/>
          <w:sz w:val="22"/>
          <w:szCs w:val="22"/>
        </w:rPr>
        <w:t xml:space="preserve">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r>
        <w:rPr>
          <w:rFonts w:ascii="Arial" w:hAnsi="Arial" w:cs="Arial"/>
          <w:color w:val="0000FF"/>
          <w:sz w:val="22"/>
          <w:szCs w:val="22"/>
        </w:rPr>
        <w:t xml:space="preserve"> </w:t>
      </w:r>
      <w:r w:rsidR="000F73C3" w:rsidRPr="00DA1E6B">
        <w:rPr>
          <w:rFonts w:ascii="Arial" w:hAnsi="Arial" w:cs="Arial"/>
          <w:sz w:val="22"/>
          <w:szCs w:val="22"/>
        </w:rPr>
        <w:t xml:space="preserve">The stationary source has </w:t>
      </w:r>
      <w:r w:rsidR="00B84124">
        <w:rPr>
          <w:rFonts w:ascii="Arial" w:hAnsi="Arial" w:cs="Arial"/>
          <w:sz w:val="22"/>
          <w:szCs w:val="22"/>
        </w:rPr>
        <w:t xml:space="preserve">since permitted </w:t>
      </w:r>
      <w:r w:rsidR="00D90C98">
        <w:rPr>
          <w:rFonts w:ascii="Arial" w:hAnsi="Arial" w:cs="Arial"/>
          <w:sz w:val="22"/>
          <w:szCs w:val="22"/>
        </w:rPr>
        <w:t>emission units</w:t>
      </w:r>
      <w:r w:rsidR="000F73C3" w:rsidRPr="00506F9E">
        <w:rPr>
          <w:rFonts w:ascii="Arial" w:hAnsi="Arial" w:cs="Arial"/>
          <w:sz w:val="22"/>
          <w:szCs w:val="22"/>
        </w:rPr>
        <w:t xml:space="preserve"> that </w:t>
      </w:r>
      <w:r w:rsidR="00D90C98">
        <w:rPr>
          <w:rFonts w:ascii="Arial" w:hAnsi="Arial" w:cs="Arial"/>
          <w:sz w:val="22"/>
          <w:szCs w:val="22"/>
        </w:rPr>
        <w:t>were</w:t>
      </w:r>
      <w:r w:rsidR="000F73C3" w:rsidRPr="00506F9E">
        <w:rPr>
          <w:rFonts w:ascii="Arial" w:hAnsi="Arial" w:cs="Arial"/>
          <w:sz w:val="22"/>
          <w:szCs w:val="22"/>
        </w:rPr>
        <w:t xml:space="preserve"> subject to </w:t>
      </w:r>
      <w:r w:rsidR="000F73C3" w:rsidRPr="007460BC">
        <w:rPr>
          <w:rFonts w:ascii="Arial" w:hAnsi="Arial" w:cs="Arial"/>
          <w:sz w:val="22"/>
          <w:szCs w:val="22"/>
        </w:rPr>
        <w:t>R</w:t>
      </w:r>
      <w:r w:rsidR="00C512CC" w:rsidRPr="007460BC">
        <w:rPr>
          <w:rFonts w:ascii="Arial" w:hAnsi="Arial" w:cs="Arial"/>
          <w:sz w:val="22"/>
          <w:szCs w:val="22"/>
        </w:rPr>
        <w:t>ule</w:t>
      </w:r>
      <w:r w:rsidR="000F73C3" w:rsidRPr="007460BC">
        <w:rPr>
          <w:rFonts w:ascii="Arial" w:hAnsi="Arial" w:cs="Arial"/>
          <w:sz w:val="22"/>
          <w:szCs w:val="22"/>
        </w:rPr>
        <w:t xml:space="preserve"> 220 for Major Sources Impacting Nonattainment Areas</w:t>
      </w:r>
      <w:r w:rsidR="000F73C3">
        <w:rPr>
          <w:rFonts w:ascii="Arial" w:hAnsi="Arial" w:cs="Arial"/>
          <w:sz w:val="22"/>
          <w:szCs w:val="22"/>
        </w:rPr>
        <w:t xml:space="preserve"> </w:t>
      </w:r>
      <w:r w:rsidR="00A069C7">
        <w:rPr>
          <w:rFonts w:ascii="Arial" w:hAnsi="Arial" w:cs="Arial"/>
          <w:sz w:val="22"/>
          <w:szCs w:val="22"/>
        </w:rPr>
        <w:t xml:space="preserve">(now Rule </w:t>
      </w:r>
      <w:r w:rsidR="00EC416F">
        <w:rPr>
          <w:rFonts w:ascii="Arial" w:hAnsi="Arial" w:cs="Arial"/>
          <w:sz w:val="22"/>
          <w:szCs w:val="22"/>
        </w:rPr>
        <w:t>1908</w:t>
      </w:r>
      <w:r w:rsidR="00DA355C">
        <w:rPr>
          <w:rFonts w:ascii="Arial" w:hAnsi="Arial" w:cs="Arial"/>
          <w:sz w:val="22"/>
          <w:szCs w:val="22"/>
        </w:rPr>
        <w:t>) because Kent County was in non-attainment from 1992-1995 at the time of NSR permitting actions at the facility</w:t>
      </w:r>
      <w:r w:rsidR="000F73C3">
        <w:rPr>
          <w:rFonts w:ascii="Arial" w:hAnsi="Arial" w:cs="Arial"/>
          <w:sz w:val="22"/>
          <w:szCs w:val="22"/>
        </w:rPr>
        <w:t>.</w:t>
      </w:r>
      <w:r w:rsidR="009B1B1C">
        <w:rPr>
          <w:rFonts w:ascii="Arial" w:hAnsi="Arial" w:cs="Arial"/>
          <w:sz w:val="22"/>
          <w:szCs w:val="22"/>
        </w:rPr>
        <w:t xml:space="preserve">  FGEPS is an existing PSD major source for VOC, with a permit limit more than 250 tons per year.  </w:t>
      </w:r>
    </w:p>
    <w:p w14:paraId="2121D0FC" w14:textId="77777777" w:rsidR="00AC38CE" w:rsidRDefault="00AC38CE" w:rsidP="001B0441">
      <w:pPr>
        <w:jc w:val="both"/>
        <w:rPr>
          <w:rFonts w:ascii="Arial" w:hAnsi="Arial" w:cs="Arial"/>
          <w:sz w:val="22"/>
          <w:szCs w:val="22"/>
        </w:rPr>
      </w:pPr>
    </w:p>
    <w:p w14:paraId="0C395500" w14:textId="068071E4" w:rsidR="000F73C3" w:rsidRDefault="00CD079E" w:rsidP="001B0441">
      <w:pPr>
        <w:jc w:val="both"/>
        <w:rPr>
          <w:rFonts w:ascii="Arial" w:hAnsi="Arial" w:cs="Arial"/>
          <w:sz w:val="22"/>
          <w:szCs w:val="22"/>
        </w:rPr>
      </w:pPr>
      <w:r>
        <w:rPr>
          <w:rFonts w:ascii="Arial" w:hAnsi="Arial" w:cs="Arial"/>
          <w:sz w:val="22"/>
          <w:szCs w:val="22"/>
        </w:rPr>
        <w:t xml:space="preserve">Additional </w:t>
      </w:r>
      <w:r w:rsidR="00AC38CE">
        <w:rPr>
          <w:rFonts w:ascii="Arial" w:hAnsi="Arial" w:cs="Arial"/>
          <w:sz w:val="22"/>
          <w:szCs w:val="22"/>
        </w:rPr>
        <w:t>NSR</w:t>
      </w:r>
      <w:r w:rsidR="009B1B1C">
        <w:rPr>
          <w:rFonts w:ascii="Arial" w:hAnsi="Arial" w:cs="Arial"/>
          <w:sz w:val="22"/>
          <w:szCs w:val="22"/>
        </w:rPr>
        <w:t xml:space="preserve"> permitting was conducted in 2022 with the </w:t>
      </w:r>
      <w:r w:rsidR="00AC38CE">
        <w:rPr>
          <w:rFonts w:ascii="Arial" w:hAnsi="Arial" w:cs="Arial"/>
          <w:sz w:val="22"/>
          <w:szCs w:val="22"/>
        </w:rPr>
        <w:t xml:space="preserve">project that included the </w:t>
      </w:r>
      <w:r w:rsidR="009B1B1C">
        <w:rPr>
          <w:rFonts w:ascii="Arial" w:hAnsi="Arial" w:cs="Arial"/>
          <w:sz w:val="22"/>
          <w:szCs w:val="22"/>
        </w:rPr>
        <w:t>addition of EUMOLD8</w:t>
      </w:r>
      <w:r w:rsidR="00AC38CE">
        <w:rPr>
          <w:rFonts w:ascii="Arial" w:hAnsi="Arial" w:cs="Arial"/>
          <w:sz w:val="22"/>
          <w:szCs w:val="22"/>
        </w:rPr>
        <w:t>.</w:t>
      </w:r>
      <w:r w:rsidR="009B1B1C">
        <w:rPr>
          <w:rFonts w:ascii="Arial" w:hAnsi="Arial" w:cs="Arial"/>
          <w:sz w:val="22"/>
          <w:szCs w:val="22"/>
        </w:rPr>
        <w:t xml:space="preserve"> </w:t>
      </w:r>
      <w:r w:rsidR="00AC38CE">
        <w:rPr>
          <w:rFonts w:ascii="Arial" w:hAnsi="Arial" w:cs="Arial"/>
          <w:sz w:val="22"/>
          <w:szCs w:val="22"/>
        </w:rPr>
        <w:t xml:space="preserve"> T</w:t>
      </w:r>
      <w:r w:rsidR="009B1B1C">
        <w:rPr>
          <w:rFonts w:ascii="Arial" w:hAnsi="Arial" w:cs="Arial"/>
          <w:sz w:val="22"/>
          <w:szCs w:val="22"/>
        </w:rPr>
        <w:t xml:space="preserve">he facility used a hybrid analysis with a look-back period of 10 years to determine the baseline and to demonstrate the new project was not subject to PSD.  With the hybrid method, the Actual to Potential applicability analysis was used to determine the change in emissions from EUMOLD8.  The projected difference in emissions for the installation of EUMOLD8 was calculated to be less than a 40 ton </w:t>
      </w:r>
      <w:r w:rsidR="00A069C7">
        <w:rPr>
          <w:rFonts w:ascii="Arial" w:hAnsi="Arial" w:cs="Arial"/>
          <w:sz w:val="22"/>
          <w:szCs w:val="22"/>
        </w:rPr>
        <w:t xml:space="preserve">per year </w:t>
      </w:r>
      <w:r w:rsidR="009B1B1C">
        <w:rPr>
          <w:rFonts w:ascii="Arial" w:hAnsi="Arial" w:cs="Arial"/>
          <w:sz w:val="22"/>
          <w:szCs w:val="22"/>
        </w:rPr>
        <w:t xml:space="preserve">change of VOCs, and therefore not subject to PSD review.  </w:t>
      </w:r>
    </w:p>
    <w:p w14:paraId="3E34B88C" w14:textId="07989F71" w:rsidR="009B1B1C" w:rsidRDefault="009B1B1C" w:rsidP="001B0441">
      <w:pPr>
        <w:jc w:val="both"/>
        <w:rPr>
          <w:rFonts w:ascii="Arial" w:hAnsi="Arial" w:cs="Arial"/>
          <w:sz w:val="22"/>
          <w:szCs w:val="22"/>
        </w:rPr>
      </w:pPr>
    </w:p>
    <w:p w14:paraId="05295798" w14:textId="3C6B49A6" w:rsidR="009B1B1C" w:rsidRDefault="009B1B1C" w:rsidP="001B0441">
      <w:pPr>
        <w:jc w:val="both"/>
        <w:rPr>
          <w:rFonts w:ascii="Arial" w:hAnsi="Arial" w:cs="Arial"/>
          <w:sz w:val="22"/>
          <w:szCs w:val="22"/>
        </w:rPr>
      </w:pPr>
      <w:r>
        <w:rPr>
          <w:rFonts w:ascii="Arial" w:hAnsi="Arial" w:cs="Arial"/>
          <w:sz w:val="22"/>
          <w:szCs w:val="22"/>
        </w:rPr>
        <w:t>Emission limits for FGEPS at the stationary source are subject to Rule 702 Best Available Control Technology (BACT) as specified by the department.</w:t>
      </w:r>
      <w:r w:rsidR="007A434F">
        <w:rPr>
          <w:rFonts w:ascii="Arial" w:hAnsi="Arial" w:cs="Arial"/>
          <w:sz w:val="22"/>
          <w:szCs w:val="22"/>
        </w:rPr>
        <w:t xml:space="preserve">  An additional limit for styrene emissions from EUMOLD8 were included pursuant to </w:t>
      </w:r>
      <w:r w:rsidR="00A069C7">
        <w:rPr>
          <w:rFonts w:ascii="Arial" w:hAnsi="Arial" w:cs="Arial"/>
          <w:sz w:val="22"/>
          <w:szCs w:val="22"/>
        </w:rPr>
        <w:t xml:space="preserve">air toxics </w:t>
      </w:r>
      <w:r w:rsidR="007A434F">
        <w:rPr>
          <w:rFonts w:ascii="Arial" w:hAnsi="Arial" w:cs="Arial"/>
          <w:sz w:val="22"/>
          <w:szCs w:val="22"/>
        </w:rPr>
        <w:t>Rule 225.</w:t>
      </w:r>
    </w:p>
    <w:p w14:paraId="59808FA8" w14:textId="04A18CB3" w:rsidR="007A434F" w:rsidRDefault="007A434F" w:rsidP="001B0441">
      <w:pPr>
        <w:jc w:val="both"/>
        <w:rPr>
          <w:rFonts w:ascii="Arial" w:hAnsi="Arial" w:cs="Arial"/>
          <w:sz w:val="22"/>
          <w:szCs w:val="22"/>
        </w:rPr>
      </w:pPr>
    </w:p>
    <w:p w14:paraId="449F7370" w14:textId="4C0E56EE" w:rsidR="007A434F" w:rsidRDefault="007A434F" w:rsidP="001B0441">
      <w:pPr>
        <w:jc w:val="both"/>
        <w:rPr>
          <w:rFonts w:ascii="Arial" w:hAnsi="Arial" w:cs="Arial"/>
          <w:sz w:val="22"/>
          <w:szCs w:val="22"/>
        </w:rPr>
      </w:pPr>
      <w:r>
        <w:rPr>
          <w:rFonts w:ascii="Arial" w:hAnsi="Arial" w:cs="Arial"/>
          <w:sz w:val="22"/>
          <w:szCs w:val="22"/>
        </w:rPr>
        <w:t>In 2019, a project was permitted to replace two existing natural gas boilers (EUBOILER1 and EUBOILER2) with one new boiler identified as EUBOILER4</w:t>
      </w:r>
      <w:r w:rsidR="0069408F">
        <w:rPr>
          <w:rFonts w:ascii="Arial" w:hAnsi="Arial" w:cs="Arial"/>
          <w:sz w:val="22"/>
          <w:szCs w:val="22"/>
        </w:rPr>
        <w:t xml:space="preserve"> and </w:t>
      </w:r>
      <w:r w:rsidR="00A07D10">
        <w:rPr>
          <w:rFonts w:ascii="Arial" w:hAnsi="Arial" w:cs="Arial"/>
          <w:sz w:val="22"/>
          <w:szCs w:val="22"/>
        </w:rPr>
        <w:t xml:space="preserve">to </w:t>
      </w:r>
      <w:r w:rsidR="0069408F">
        <w:rPr>
          <w:rFonts w:ascii="Arial" w:hAnsi="Arial" w:cs="Arial"/>
          <w:sz w:val="22"/>
          <w:szCs w:val="22"/>
        </w:rPr>
        <w:t>relocate an existing boiler (EUBOILER3).  T</w:t>
      </w:r>
      <w:r>
        <w:rPr>
          <w:rFonts w:ascii="Arial" w:hAnsi="Arial" w:cs="Arial"/>
          <w:sz w:val="22"/>
          <w:szCs w:val="22"/>
        </w:rPr>
        <w:t xml:space="preserve">he new boiler </w:t>
      </w:r>
      <w:r w:rsidR="009A67AE">
        <w:rPr>
          <w:rFonts w:ascii="Arial" w:hAnsi="Arial" w:cs="Arial"/>
          <w:sz w:val="22"/>
          <w:szCs w:val="22"/>
        </w:rPr>
        <w:t xml:space="preserve">(EUBOILER4) </w:t>
      </w:r>
      <w:r>
        <w:rPr>
          <w:rFonts w:ascii="Arial" w:hAnsi="Arial" w:cs="Arial"/>
          <w:sz w:val="22"/>
          <w:szCs w:val="22"/>
        </w:rPr>
        <w:t xml:space="preserve">is a 12.563 </w:t>
      </w:r>
      <w:r w:rsidR="00F72D57">
        <w:rPr>
          <w:rFonts w:ascii="Arial" w:hAnsi="Arial" w:cs="Arial"/>
          <w:sz w:val="22"/>
          <w:szCs w:val="22"/>
        </w:rPr>
        <w:t>MMBTU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natural gas-fired unit that is subject to the Standards of Performance for </w:t>
      </w:r>
      <w:r w:rsidR="00881EC5">
        <w:rPr>
          <w:rFonts w:ascii="Arial" w:hAnsi="Arial" w:cs="Arial"/>
          <w:sz w:val="22"/>
          <w:szCs w:val="22"/>
        </w:rPr>
        <w:t>Small Industrial-Commercial-Institutional Steam Generating Units</w:t>
      </w:r>
      <w:r>
        <w:rPr>
          <w:rFonts w:ascii="Arial" w:hAnsi="Arial" w:cs="Arial"/>
          <w:sz w:val="22"/>
          <w:szCs w:val="22"/>
        </w:rPr>
        <w:t xml:space="preserve"> promulgated in 40 CFR Part 60, Subpart Dc.</w:t>
      </w:r>
      <w:r w:rsidR="00881EC5">
        <w:rPr>
          <w:rFonts w:ascii="Arial" w:hAnsi="Arial" w:cs="Arial"/>
          <w:sz w:val="22"/>
          <w:szCs w:val="22"/>
        </w:rPr>
        <w:t xml:space="preserve">  This project also </w:t>
      </w:r>
      <w:r w:rsidR="0069408F">
        <w:rPr>
          <w:rFonts w:ascii="Arial" w:hAnsi="Arial" w:cs="Arial"/>
          <w:sz w:val="22"/>
          <w:szCs w:val="22"/>
        </w:rPr>
        <w:t>replaced an existing expander (EUEXPANDER4) with a new batch expander (EUEXPANDER6)</w:t>
      </w:r>
      <w:r w:rsidR="009A67AE">
        <w:rPr>
          <w:rFonts w:ascii="Arial" w:hAnsi="Arial" w:cs="Arial"/>
          <w:sz w:val="22"/>
          <w:szCs w:val="22"/>
        </w:rPr>
        <w:t xml:space="preserve"> </w:t>
      </w:r>
      <w:r w:rsidR="0069408F">
        <w:rPr>
          <w:rFonts w:ascii="Arial" w:hAnsi="Arial" w:cs="Arial"/>
          <w:sz w:val="22"/>
          <w:szCs w:val="22"/>
        </w:rPr>
        <w:t>and relocated an existing expander (EUEXPANDER5) within the facility.</w:t>
      </w:r>
      <w:r w:rsidR="00E67E10">
        <w:rPr>
          <w:rFonts w:ascii="Arial" w:hAnsi="Arial" w:cs="Arial"/>
          <w:sz w:val="22"/>
          <w:szCs w:val="22"/>
        </w:rPr>
        <w:t xml:space="preserve">  </w:t>
      </w:r>
      <w:r w:rsidR="00E67E10">
        <w:rPr>
          <w:rFonts w:ascii="Arial" w:hAnsi="Arial" w:cs="Arial"/>
          <w:sz w:val="22"/>
          <w:szCs w:val="22"/>
        </w:rPr>
        <w:lastRenderedPageBreak/>
        <w:t>During the NSR permitting, the permittee identified that an expander (EUEXPANDER3) had been removed from the facility, and as such it was removed from the permit.</w:t>
      </w:r>
    </w:p>
    <w:p w14:paraId="7DE99261" w14:textId="77777777" w:rsidR="007A434F" w:rsidRDefault="007A434F" w:rsidP="001B0441">
      <w:pPr>
        <w:jc w:val="both"/>
        <w:rPr>
          <w:rFonts w:ascii="Arial" w:hAnsi="Arial" w:cs="Arial"/>
          <w:sz w:val="22"/>
          <w:szCs w:val="22"/>
        </w:rPr>
      </w:pPr>
    </w:p>
    <w:p w14:paraId="7EA1E374" w14:textId="37CC429D" w:rsidR="007A434F" w:rsidRPr="00290754" w:rsidRDefault="007A434F" w:rsidP="001B0441">
      <w:pPr>
        <w:jc w:val="both"/>
        <w:rPr>
          <w:rFonts w:ascii="Arial" w:hAnsi="Arial" w:cs="Arial"/>
          <w:sz w:val="22"/>
          <w:szCs w:val="22"/>
        </w:rPr>
      </w:pPr>
      <w:r>
        <w:rPr>
          <w:rFonts w:ascii="Arial" w:hAnsi="Arial" w:cs="Arial"/>
          <w:sz w:val="22"/>
          <w:szCs w:val="22"/>
        </w:rPr>
        <w:t>In 2021, the Regenerative Thermal Oxidizer</w:t>
      </w:r>
      <w:r w:rsidR="009A67AE">
        <w:rPr>
          <w:rFonts w:ascii="Arial" w:hAnsi="Arial" w:cs="Arial"/>
          <w:sz w:val="22"/>
          <w:szCs w:val="22"/>
        </w:rPr>
        <w:t xml:space="preserve"> (RTO)</w:t>
      </w:r>
      <w:r>
        <w:rPr>
          <w:rFonts w:ascii="Arial" w:hAnsi="Arial" w:cs="Arial"/>
          <w:sz w:val="22"/>
          <w:szCs w:val="22"/>
        </w:rPr>
        <w:t xml:space="preserve"> that controls emissions from EUEXPANDER5 and EUEXPANDER6 was replaced due to degradation of the existing </w:t>
      </w:r>
      <w:r w:rsidR="009A67AE">
        <w:rPr>
          <w:rFonts w:ascii="Arial" w:hAnsi="Arial" w:cs="Arial"/>
          <w:sz w:val="22"/>
          <w:szCs w:val="22"/>
        </w:rPr>
        <w:t>unit and</w:t>
      </w:r>
      <w:r>
        <w:rPr>
          <w:rFonts w:ascii="Arial" w:hAnsi="Arial" w:cs="Arial"/>
          <w:sz w:val="22"/>
          <w:szCs w:val="22"/>
        </w:rPr>
        <w:t xml:space="preserve"> </w:t>
      </w:r>
      <w:r w:rsidR="00E747D4">
        <w:rPr>
          <w:rFonts w:ascii="Arial" w:hAnsi="Arial" w:cs="Arial"/>
          <w:sz w:val="22"/>
          <w:szCs w:val="22"/>
        </w:rPr>
        <w:t>a permit was issued</w:t>
      </w:r>
      <w:r w:rsidR="009A67AE">
        <w:rPr>
          <w:rFonts w:ascii="Arial" w:hAnsi="Arial" w:cs="Arial"/>
          <w:sz w:val="22"/>
          <w:szCs w:val="22"/>
        </w:rPr>
        <w:t>.  Changes in the permit include an increased operating temperature of the RTO per the manufacturer</w:t>
      </w:r>
      <w:r w:rsidR="00E747D4">
        <w:rPr>
          <w:rFonts w:ascii="Arial" w:hAnsi="Arial" w:cs="Arial"/>
          <w:sz w:val="22"/>
          <w:szCs w:val="22"/>
        </w:rPr>
        <w:t>’s operating recommendations</w:t>
      </w:r>
      <w:r w:rsidR="009A67AE">
        <w:rPr>
          <w:rFonts w:ascii="Arial" w:hAnsi="Arial" w:cs="Arial"/>
          <w:sz w:val="22"/>
          <w:szCs w:val="22"/>
        </w:rPr>
        <w:t xml:space="preserve"> </w:t>
      </w:r>
      <w:r w:rsidR="00E747D4">
        <w:rPr>
          <w:rFonts w:ascii="Arial" w:hAnsi="Arial" w:cs="Arial"/>
          <w:sz w:val="22"/>
          <w:szCs w:val="22"/>
        </w:rPr>
        <w:t>as well as</w:t>
      </w:r>
      <w:r w:rsidR="009A67AE">
        <w:rPr>
          <w:rFonts w:ascii="Arial" w:hAnsi="Arial" w:cs="Arial"/>
          <w:sz w:val="22"/>
          <w:szCs w:val="22"/>
        </w:rPr>
        <w:t xml:space="preserve"> </w:t>
      </w:r>
      <w:r w:rsidR="00A07D10">
        <w:rPr>
          <w:rFonts w:ascii="Arial" w:hAnsi="Arial" w:cs="Arial"/>
          <w:sz w:val="22"/>
          <w:szCs w:val="22"/>
        </w:rPr>
        <w:t xml:space="preserve">changes to </w:t>
      </w:r>
      <w:r w:rsidR="009A67AE">
        <w:rPr>
          <w:rFonts w:ascii="Arial" w:hAnsi="Arial" w:cs="Arial"/>
          <w:sz w:val="22"/>
          <w:szCs w:val="22"/>
        </w:rPr>
        <w:t>the stack height and diameter.</w:t>
      </w:r>
    </w:p>
    <w:p w14:paraId="350A09C3" w14:textId="747DFEDB" w:rsidR="002065AF" w:rsidRDefault="00E747D4" w:rsidP="002065AF">
      <w:pPr>
        <w:jc w:val="both"/>
        <w:rPr>
          <w:rFonts w:ascii="Arial" w:hAnsi="Arial" w:cs="Arial"/>
          <w:sz w:val="22"/>
          <w:szCs w:val="22"/>
        </w:rPr>
      </w:pPr>
      <w:r>
        <w:rPr>
          <w:rFonts w:ascii="Arial" w:hAnsi="Arial" w:cs="Arial"/>
          <w:sz w:val="22"/>
          <w:szCs w:val="22"/>
        </w:rPr>
        <w:t xml:space="preserve"> </w:t>
      </w:r>
    </w:p>
    <w:p w14:paraId="7C8D60C9" w14:textId="25497E92"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56C6F541" w14:textId="77777777" w:rsidR="00F3515D" w:rsidRDefault="00F3515D" w:rsidP="0001165D">
      <w:pPr>
        <w:jc w:val="both"/>
        <w:rPr>
          <w:rFonts w:ascii="Arial" w:hAnsi="Arial" w:cs="Arial"/>
          <w:sz w:val="22"/>
          <w:szCs w:val="22"/>
        </w:rPr>
      </w:pPr>
    </w:p>
    <w:p w14:paraId="2077C1E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D56E887" w14:textId="77777777" w:rsidR="000F73C3" w:rsidRDefault="000F73C3" w:rsidP="000F73C3">
      <w:pPr>
        <w:jc w:val="both"/>
        <w:rPr>
          <w:rFonts w:ascii="Arial" w:hAnsi="Arial" w:cs="Arial"/>
          <w:sz w:val="22"/>
          <w:szCs w:val="22"/>
        </w:rPr>
      </w:pPr>
    </w:p>
    <w:p w14:paraId="33A55C03" w14:textId="37E1EBFA" w:rsidR="00D9587D" w:rsidRPr="008B3304" w:rsidRDefault="007E60F6" w:rsidP="00D9587D">
      <w:pPr>
        <w:jc w:val="both"/>
        <w:rPr>
          <w:rFonts w:ascii="Arial" w:hAnsi="Arial" w:cs="Arial"/>
          <w:sz w:val="22"/>
          <w:szCs w:val="22"/>
        </w:rPr>
      </w:pPr>
      <w:r>
        <w:rPr>
          <w:rFonts w:ascii="Arial" w:hAnsi="Arial" w:cs="Arial"/>
          <w:sz w:val="22"/>
          <w:szCs w:val="22"/>
        </w:rPr>
        <w:t>EURTO (</w:t>
      </w:r>
      <w:r w:rsidR="00247FC2">
        <w:rPr>
          <w:rFonts w:ascii="Arial" w:hAnsi="Arial" w:cs="Arial"/>
          <w:sz w:val="22"/>
          <w:szCs w:val="22"/>
        </w:rPr>
        <w:t>EUEXPANDER5 and EUEXPANDER6</w:t>
      </w:r>
      <w:r>
        <w:rPr>
          <w:rFonts w:ascii="Arial" w:hAnsi="Arial" w:cs="Arial"/>
          <w:sz w:val="22"/>
          <w:szCs w:val="22"/>
        </w:rPr>
        <w:t>)</w:t>
      </w:r>
      <w:r w:rsidR="00247FC2">
        <w:rPr>
          <w:rFonts w:ascii="Arial" w:hAnsi="Arial" w:cs="Arial"/>
          <w:sz w:val="22"/>
          <w:szCs w:val="22"/>
        </w:rPr>
        <w:t xml:space="preserve"> </w:t>
      </w:r>
      <w:r>
        <w:rPr>
          <w:rFonts w:ascii="Arial" w:hAnsi="Arial" w:cs="Arial"/>
          <w:sz w:val="22"/>
          <w:szCs w:val="22"/>
        </w:rPr>
        <w:t xml:space="preserve">have </w:t>
      </w:r>
      <w:r w:rsidR="00D9587D">
        <w:rPr>
          <w:rFonts w:ascii="Arial" w:hAnsi="Arial" w:cs="Arial"/>
          <w:sz w:val="22"/>
          <w:szCs w:val="22"/>
        </w:rPr>
        <w:t xml:space="preserve">emission limitations or standards that </w:t>
      </w:r>
      <w:r w:rsidR="005A4148">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w:t>
      </w:r>
      <w:r w:rsidR="00BC7A73">
        <w:rPr>
          <w:rFonts w:ascii="Arial" w:hAnsi="Arial" w:cs="Arial"/>
          <w:sz w:val="22"/>
          <w:szCs w:val="22"/>
        </w:rPr>
        <w:t>s</w:t>
      </w:r>
      <w:r w:rsidR="00D9587D">
        <w:rPr>
          <w:rFonts w:ascii="Arial" w:hAnsi="Arial" w:cs="Arial"/>
          <w:sz w:val="22"/>
          <w:szCs w:val="22"/>
        </w:rPr>
        <w:t xml:space="preserve"> </w:t>
      </w:r>
      <w:r w:rsidR="005A4148">
        <w:rPr>
          <w:rFonts w:ascii="Arial" w:hAnsi="Arial" w:cs="Arial"/>
          <w:sz w:val="22"/>
          <w:szCs w:val="22"/>
        </w:rPr>
        <w:t>h</w:t>
      </w:r>
      <w:r w:rsidR="00D9587D">
        <w:rPr>
          <w:rFonts w:ascii="Arial" w:hAnsi="Arial" w:cs="Arial"/>
          <w:sz w:val="22"/>
          <w:szCs w:val="22"/>
        </w:rPr>
        <w:t xml:space="preserve">ave potential pre-control emissions </w:t>
      </w:r>
      <w:r w:rsidR="00A07D10">
        <w:rPr>
          <w:rFonts w:ascii="Arial" w:hAnsi="Arial" w:cs="Arial"/>
          <w:sz w:val="22"/>
          <w:szCs w:val="22"/>
        </w:rPr>
        <w:t xml:space="preserve">of VOC </w:t>
      </w:r>
      <w:r w:rsidR="00D9587D">
        <w:rPr>
          <w:rFonts w:ascii="Arial" w:hAnsi="Arial" w:cs="Arial"/>
          <w:sz w:val="22"/>
          <w:szCs w:val="22"/>
        </w:rPr>
        <w:t xml:space="preserve">over the major source thresholds. </w:t>
      </w:r>
      <w:r w:rsidR="00AF177C">
        <w:rPr>
          <w:rFonts w:ascii="Arial" w:hAnsi="Arial" w:cs="Arial"/>
          <w:sz w:val="22"/>
          <w:szCs w:val="22"/>
        </w:rPr>
        <w:t xml:space="preserve"> </w:t>
      </w:r>
      <w:r w:rsidR="00247FC2">
        <w:rPr>
          <w:rFonts w:ascii="Arial" w:hAnsi="Arial" w:cs="Arial"/>
          <w:sz w:val="22"/>
          <w:szCs w:val="22"/>
        </w:rPr>
        <w:t xml:space="preserve">Both EUEXPANDER5 and EUEXPANDER6 are controlled by a Regenerative Thermal Oxidizer (RTO).  Pre-control </w:t>
      </w:r>
      <w:r w:rsidR="00A07D10">
        <w:rPr>
          <w:rFonts w:ascii="Arial" w:hAnsi="Arial" w:cs="Arial"/>
          <w:sz w:val="22"/>
          <w:szCs w:val="22"/>
        </w:rPr>
        <w:t xml:space="preserve">VOC </w:t>
      </w:r>
      <w:r w:rsidR="00247FC2">
        <w:rPr>
          <w:rFonts w:ascii="Arial" w:hAnsi="Arial" w:cs="Arial"/>
          <w:sz w:val="22"/>
          <w:szCs w:val="22"/>
        </w:rPr>
        <w:t xml:space="preserve">emissions </w:t>
      </w:r>
      <w:r w:rsidR="00A07D10">
        <w:rPr>
          <w:rFonts w:ascii="Arial" w:hAnsi="Arial" w:cs="Arial"/>
          <w:sz w:val="22"/>
          <w:szCs w:val="22"/>
        </w:rPr>
        <w:t xml:space="preserve">are over 130 tons per year and </w:t>
      </w:r>
      <w:r w:rsidR="00247FC2">
        <w:rPr>
          <w:rFonts w:ascii="Arial" w:hAnsi="Arial" w:cs="Arial"/>
          <w:sz w:val="22"/>
          <w:szCs w:val="22"/>
        </w:rPr>
        <w:t>can be calculated by eliminating the control efficiency of the RTO.</w:t>
      </w:r>
    </w:p>
    <w:p w14:paraId="0A58681F" w14:textId="77777777" w:rsidR="00D9587D" w:rsidRPr="008A0FF1" w:rsidRDefault="00D9587D" w:rsidP="00D9587D">
      <w:pPr>
        <w:jc w:val="both"/>
        <w:rPr>
          <w:rFonts w:ascii="Arial" w:hAnsi="Arial" w:cs="Arial"/>
          <w:sz w:val="22"/>
          <w:szCs w:val="22"/>
        </w:rPr>
      </w:pPr>
    </w:p>
    <w:p w14:paraId="2879DDAE" w14:textId="77777777" w:rsidR="00D9587D" w:rsidRDefault="00A73320" w:rsidP="0028341D">
      <w:pPr>
        <w:jc w:val="both"/>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63A1D52" w14:textId="77777777" w:rsidR="00A73320" w:rsidRDefault="00A73320" w:rsidP="00D9587D">
      <w:pPr>
        <w:rPr>
          <w:rFonts w:ascii="Arial" w:hAnsi="Arial" w:cs="Arial"/>
          <w:sz w:val="22"/>
          <w:szCs w:val="22"/>
        </w:rPr>
      </w:pPr>
    </w:p>
    <w:tbl>
      <w:tblPr>
        <w:tblW w:w="105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60"/>
        <w:gridCol w:w="1890"/>
        <w:gridCol w:w="1620"/>
        <w:gridCol w:w="1530"/>
        <w:gridCol w:w="1260"/>
        <w:gridCol w:w="990"/>
      </w:tblGrid>
      <w:tr w:rsidR="00D9587D" w14:paraId="32EBBA1A" w14:textId="77777777" w:rsidTr="00432222">
        <w:trPr>
          <w:tblHeader/>
        </w:trPr>
        <w:tc>
          <w:tcPr>
            <w:tcW w:w="1980" w:type="dxa"/>
            <w:shd w:val="clear" w:color="auto" w:fill="D9D9D9"/>
          </w:tcPr>
          <w:p w14:paraId="5E83CD1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015F162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890" w:type="dxa"/>
            <w:shd w:val="clear" w:color="auto" w:fill="D9D9D9"/>
          </w:tcPr>
          <w:p w14:paraId="37E20EF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620" w:type="dxa"/>
            <w:shd w:val="clear" w:color="auto" w:fill="D9D9D9"/>
          </w:tcPr>
          <w:p w14:paraId="76640A8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76F5576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260" w:type="dxa"/>
            <w:shd w:val="clear" w:color="auto" w:fill="D9D9D9"/>
          </w:tcPr>
          <w:p w14:paraId="572EBBF9" w14:textId="77777777" w:rsidR="00432222" w:rsidRDefault="00D9587D" w:rsidP="007F3C6F">
            <w:pPr>
              <w:rPr>
                <w:rFonts w:ascii="Arial" w:eastAsia="Calibri" w:hAnsi="Arial" w:cs="Arial"/>
                <w:b/>
                <w:sz w:val="22"/>
                <w:szCs w:val="22"/>
              </w:rPr>
            </w:pPr>
            <w:r>
              <w:rPr>
                <w:rFonts w:ascii="Arial" w:eastAsia="Calibri" w:hAnsi="Arial" w:cs="Arial"/>
                <w:b/>
                <w:sz w:val="22"/>
                <w:szCs w:val="22"/>
              </w:rPr>
              <w:t>Emission Unit/</w:t>
            </w:r>
          </w:p>
          <w:p w14:paraId="3D25F8D5" w14:textId="0F8AB42C" w:rsidR="00D9587D" w:rsidRPr="00C72A47" w:rsidRDefault="00D9587D" w:rsidP="007F3C6F">
            <w:pPr>
              <w:rPr>
                <w:rFonts w:ascii="Arial" w:eastAsia="Calibri" w:hAnsi="Arial" w:cs="Arial"/>
                <w:b/>
                <w:sz w:val="22"/>
                <w:szCs w:val="22"/>
              </w:rPr>
            </w:pPr>
            <w:r>
              <w:rPr>
                <w:rFonts w:ascii="Arial" w:eastAsia="Calibri" w:hAnsi="Arial" w:cs="Arial"/>
                <w:b/>
                <w:sz w:val="22"/>
                <w:szCs w:val="22"/>
              </w:rPr>
              <w:t>Flexible Group for CAM</w:t>
            </w:r>
          </w:p>
        </w:tc>
        <w:tc>
          <w:tcPr>
            <w:tcW w:w="990" w:type="dxa"/>
            <w:shd w:val="clear" w:color="auto" w:fill="D9D9D9"/>
          </w:tcPr>
          <w:p w14:paraId="74C7E010"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215CA6" w14:paraId="1516F317" w14:textId="77777777" w:rsidTr="00432222">
        <w:trPr>
          <w:trHeight w:val="1187"/>
        </w:trPr>
        <w:tc>
          <w:tcPr>
            <w:tcW w:w="1980" w:type="dxa"/>
            <w:shd w:val="clear" w:color="auto" w:fill="auto"/>
          </w:tcPr>
          <w:p w14:paraId="581D0A09" w14:textId="780FCBA0" w:rsidR="00215CA6" w:rsidRDefault="00215CA6" w:rsidP="007F3C6F">
            <w:pPr>
              <w:rPr>
                <w:rFonts w:ascii="Arial" w:eastAsia="Calibri" w:hAnsi="Arial" w:cs="Arial"/>
                <w:sz w:val="22"/>
                <w:szCs w:val="22"/>
              </w:rPr>
            </w:pPr>
            <w:r>
              <w:rPr>
                <w:rFonts w:ascii="Arial" w:eastAsia="Calibri" w:hAnsi="Arial" w:cs="Arial"/>
                <w:sz w:val="22"/>
                <w:szCs w:val="22"/>
              </w:rPr>
              <w:t>EURTO</w:t>
            </w:r>
          </w:p>
          <w:p w14:paraId="184F4DB1" w14:textId="5B30E647" w:rsidR="00843CF8" w:rsidRPr="00C72A47" w:rsidRDefault="00215CA6" w:rsidP="007F3C6F">
            <w:pPr>
              <w:rPr>
                <w:rFonts w:ascii="Arial" w:eastAsia="Calibri" w:hAnsi="Arial" w:cs="Arial"/>
                <w:sz w:val="22"/>
                <w:szCs w:val="22"/>
              </w:rPr>
            </w:pPr>
            <w:r>
              <w:rPr>
                <w:rFonts w:ascii="Arial" w:eastAsia="Calibri" w:hAnsi="Arial" w:cs="Arial"/>
                <w:sz w:val="22"/>
                <w:szCs w:val="22"/>
              </w:rPr>
              <w:t>(EUEXPANDER5 and EUEXPANDER6)</w:t>
            </w:r>
          </w:p>
        </w:tc>
        <w:tc>
          <w:tcPr>
            <w:tcW w:w="1260" w:type="dxa"/>
            <w:shd w:val="clear" w:color="auto" w:fill="auto"/>
          </w:tcPr>
          <w:p w14:paraId="6DC2F99C" w14:textId="72C819BD" w:rsidR="00215CA6" w:rsidRPr="00500DD8" w:rsidRDefault="00215CA6" w:rsidP="007F3C6F">
            <w:pPr>
              <w:rPr>
                <w:rFonts w:ascii="Arial" w:eastAsia="Calibri" w:hAnsi="Arial" w:cs="Arial"/>
                <w:sz w:val="22"/>
                <w:szCs w:val="22"/>
              </w:rPr>
            </w:pPr>
            <w:r w:rsidRPr="00500DD8">
              <w:rPr>
                <w:rFonts w:ascii="Arial" w:eastAsia="Calibri" w:hAnsi="Arial" w:cs="Arial"/>
                <w:noProof/>
                <w:sz w:val="22"/>
                <w:szCs w:val="22"/>
              </w:rPr>
              <w:t>VOC</w:t>
            </w:r>
            <w:r w:rsidRPr="00500DD8">
              <w:rPr>
                <w:rFonts w:ascii="Arial" w:eastAsia="Calibri" w:hAnsi="Arial" w:cs="Arial"/>
                <w:sz w:val="22"/>
                <w:szCs w:val="22"/>
              </w:rPr>
              <w:t>/</w:t>
            </w:r>
          </w:p>
          <w:p w14:paraId="41C20428" w14:textId="2242C0A9" w:rsidR="00215CA6" w:rsidRDefault="00215CA6" w:rsidP="007F3C6F">
            <w:pPr>
              <w:rPr>
                <w:rFonts w:ascii="Arial" w:eastAsia="Calibri" w:hAnsi="Arial" w:cs="Arial"/>
                <w:sz w:val="22"/>
                <w:szCs w:val="22"/>
              </w:rPr>
            </w:pPr>
            <w:r w:rsidRPr="00500DD8">
              <w:rPr>
                <w:rFonts w:ascii="Arial" w:eastAsia="Calibri" w:hAnsi="Arial" w:cs="Arial"/>
                <w:sz w:val="22"/>
                <w:szCs w:val="22"/>
              </w:rPr>
              <w:t xml:space="preserve">1.86 </w:t>
            </w:r>
            <w:proofErr w:type="spellStart"/>
            <w:r w:rsidRPr="00500DD8">
              <w:rPr>
                <w:rFonts w:ascii="Arial" w:eastAsia="Calibri" w:hAnsi="Arial" w:cs="Arial"/>
                <w:sz w:val="22"/>
                <w:szCs w:val="22"/>
              </w:rPr>
              <w:t>lb</w:t>
            </w:r>
            <w:proofErr w:type="spellEnd"/>
            <w:r w:rsidRPr="00500DD8">
              <w:rPr>
                <w:rFonts w:ascii="Arial" w:eastAsia="Calibri" w:hAnsi="Arial" w:cs="Arial"/>
                <w:sz w:val="22"/>
                <w:szCs w:val="22"/>
              </w:rPr>
              <w:t>/</w:t>
            </w:r>
            <w:proofErr w:type="spellStart"/>
            <w:r w:rsidRPr="00500DD8">
              <w:rPr>
                <w:rFonts w:ascii="Arial" w:eastAsia="Calibri" w:hAnsi="Arial" w:cs="Arial"/>
                <w:sz w:val="22"/>
                <w:szCs w:val="22"/>
              </w:rPr>
              <w:t>hr</w:t>
            </w:r>
            <w:proofErr w:type="spellEnd"/>
            <w:r>
              <w:rPr>
                <w:rFonts w:ascii="Arial" w:eastAsia="Calibri" w:hAnsi="Arial" w:cs="Arial"/>
                <w:sz w:val="22"/>
                <w:szCs w:val="22"/>
              </w:rPr>
              <w:t xml:space="preserve"> </w:t>
            </w:r>
          </w:p>
          <w:p w14:paraId="75E5CFA2" w14:textId="77777777" w:rsidR="00215CA6" w:rsidRPr="00500DD8" w:rsidRDefault="00215CA6" w:rsidP="007F3C6F">
            <w:pPr>
              <w:rPr>
                <w:rFonts w:ascii="Arial" w:eastAsia="Calibri" w:hAnsi="Arial" w:cs="Arial"/>
                <w:sz w:val="22"/>
                <w:szCs w:val="22"/>
              </w:rPr>
            </w:pPr>
          </w:p>
          <w:p w14:paraId="35643566" w14:textId="51241515" w:rsidR="00E826D5" w:rsidRPr="00500DD8" w:rsidRDefault="00E826D5" w:rsidP="007F3C6F">
            <w:pPr>
              <w:rPr>
                <w:rFonts w:ascii="Arial" w:eastAsia="Calibri" w:hAnsi="Arial" w:cs="Arial"/>
                <w:sz w:val="22"/>
                <w:szCs w:val="22"/>
              </w:rPr>
            </w:pPr>
          </w:p>
        </w:tc>
        <w:tc>
          <w:tcPr>
            <w:tcW w:w="1890" w:type="dxa"/>
            <w:vMerge w:val="restart"/>
            <w:shd w:val="clear" w:color="auto" w:fill="auto"/>
          </w:tcPr>
          <w:p w14:paraId="111BC036" w14:textId="77777777" w:rsidR="00E826D5" w:rsidRDefault="00E826D5" w:rsidP="007E60F6">
            <w:pPr>
              <w:rPr>
                <w:rFonts w:ascii="Arial" w:eastAsia="Calibri" w:hAnsi="Arial" w:cs="Arial"/>
                <w:bCs/>
                <w:sz w:val="22"/>
                <w:szCs w:val="22"/>
              </w:rPr>
            </w:pPr>
          </w:p>
          <w:p w14:paraId="29A82858" w14:textId="77777777" w:rsidR="00E826D5" w:rsidRDefault="00E826D5" w:rsidP="007E60F6">
            <w:pPr>
              <w:rPr>
                <w:rFonts w:ascii="Arial" w:eastAsia="Calibri" w:hAnsi="Arial" w:cs="Arial"/>
                <w:bCs/>
                <w:sz w:val="22"/>
                <w:szCs w:val="22"/>
              </w:rPr>
            </w:pPr>
          </w:p>
          <w:p w14:paraId="0447B76C" w14:textId="6E28AE00" w:rsidR="00215CA6" w:rsidRPr="00E826D5" w:rsidRDefault="00215CA6" w:rsidP="007E60F6">
            <w:pPr>
              <w:rPr>
                <w:rFonts w:ascii="Arial" w:eastAsia="Calibri" w:hAnsi="Arial" w:cs="Arial"/>
                <w:b/>
                <w:sz w:val="22"/>
                <w:szCs w:val="22"/>
              </w:rPr>
            </w:pPr>
            <w:r w:rsidRPr="00E826D5">
              <w:rPr>
                <w:rFonts w:ascii="Arial" w:eastAsia="Calibri" w:hAnsi="Arial" w:cs="Arial"/>
                <w:b/>
                <w:sz w:val="22"/>
                <w:szCs w:val="22"/>
              </w:rPr>
              <w:t>R 336.1205</w:t>
            </w:r>
          </w:p>
          <w:p w14:paraId="2B9384F6" w14:textId="78A42245" w:rsidR="00215CA6" w:rsidRPr="00E826D5" w:rsidRDefault="00215CA6" w:rsidP="00552A51">
            <w:pPr>
              <w:rPr>
                <w:rFonts w:ascii="Arial" w:eastAsia="Calibri" w:hAnsi="Arial" w:cs="Arial"/>
                <w:b/>
                <w:sz w:val="22"/>
                <w:szCs w:val="22"/>
              </w:rPr>
            </w:pPr>
            <w:r w:rsidRPr="00E826D5">
              <w:rPr>
                <w:rFonts w:ascii="Arial" w:eastAsia="Calibri" w:hAnsi="Arial" w:cs="Arial"/>
                <w:b/>
                <w:sz w:val="22"/>
                <w:szCs w:val="22"/>
              </w:rPr>
              <w:t>R 336.1702(a)</w:t>
            </w:r>
          </w:p>
          <w:p w14:paraId="6E9DFDE2" w14:textId="77777777" w:rsidR="00215CA6" w:rsidRPr="00E826D5" w:rsidRDefault="00215CA6" w:rsidP="00552A51">
            <w:pPr>
              <w:rPr>
                <w:rFonts w:ascii="Arial" w:eastAsia="Calibri" w:hAnsi="Arial" w:cs="Arial"/>
                <w:b/>
                <w:sz w:val="22"/>
                <w:szCs w:val="22"/>
              </w:rPr>
            </w:pPr>
            <w:r w:rsidRPr="00E826D5">
              <w:rPr>
                <w:rFonts w:ascii="Arial" w:eastAsia="Calibri" w:hAnsi="Arial" w:cs="Arial"/>
                <w:b/>
                <w:sz w:val="22"/>
                <w:szCs w:val="22"/>
              </w:rPr>
              <w:t>R 336.1220(1)</w:t>
            </w:r>
          </w:p>
          <w:p w14:paraId="01EE7D6F" w14:textId="6C756484" w:rsidR="00215CA6" w:rsidRPr="00E826D5" w:rsidRDefault="00215CA6" w:rsidP="00552A51">
            <w:pPr>
              <w:rPr>
                <w:rFonts w:ascii="Arial" w:eastAsia="Calibri" w:hAnsi="Arial" w:cs="Arial"/>
                <w:b/>
                <w:sz w:val="22"/>
                <w:szCs w:val="22"/>
              </w:rPr>
            </w:pPr>
            <w:r w:rsidRPr="00E826D5">
              <w:rPr>
                <w:rFonts w:ascii="Arial" w:eastAsia="Calibri" w:hAnsi="Arial" w:cs="Arial"/>
                <w:b/>
                <w:sz w:val="22"/>
                <w:szCs w:val="22"/>
              </w:rPr>
              <w:t>(a)(</w:t>
            </w:r>
            <w:proofErr w:type="spellStart"/>
            <w:r w:rsidRPr="00E826D5">
              <w:rPr>
                <w:rFonts w:ascii="Arial" w:eastAsia="Calibri" w:hAnsi="Arial" w:cs="Arial"/>
                <w:b/>
                <w:sz w:val="22"/>
                <w:szCs w:val="22"/>
              </w:rPr>
              <w:t>i</w:t>
            </w:r>
            <w:proofErr w:type="spellEnd"/>
            <w:r w:rsidRPr="00E826D5">
              <w:rPr>
                <w:rFonts w:ascii="Arial" w:eastAsia="Calibri" w:hAnsi="Arial" w:cs="Arial"/>
                <w:b/>
                <w:sz w:val="22"/>
                <w:szCs w:val="22"/>
              </w:rPr>
              <w:t xml:space="preserve">)(A) </w:t>
            </w:r>
          </w:p>
          <w:p w14:paraId="35D336A2" w14:textId="059D8C85" w:rsidR="00215CA6" w:rsidRPr="00E826D5" w:rsidRDefault="00215CA6" w:rsidP="00552A51">
            <w:pPr>
              <w:rPr>
                <w:rFonts w:ascii="Arial" w:eastAsia="Calibri" w:hAnsi="Arial" w:cs="Arial"/>
                <w:b/>
                <w:sz w:val="22"/>
                <w:szCs w:val="22"/>
              </w:rPr>
            </w:pPr>
            <w:r w:rsidRPr="00E826D5">
              <w:rPr>
                <w:rFonts w:ascii="Arial" w:eastAsia="Calibri" w:hAnsi="Arial" w:cs="Arial"/>
                <w:b/>
                <w:sz w:val="22"/>
                <w:szCs w:val="22"/>
              </w:rPr>
              <w:t>R 336.2908</w:t>
            </w:r>
          </w:p>
          <w:p w14:paraId="60616970" w14:textId="7B764BD2" w:rsidR="00215CA6" w:rsidRPr="00C72A47" w:rsidRDefault="00215CA6" w:rsidP="007F3C6F">
            <w:pPr>
              <w:rPr>
                <w:rFonts w:ascii="Arial" w:eastAsia="Calibri" w:hAnsi="Arial" w:cs="Arial"/>
                <w:sz w:val="22"/>
                <w:szCs w:val="22"/>
              </w:rPr>
            </w:pPr>
          </w:p>
        </w:tc>
        <w:tc>
          <w:tcPr>
            <w:tcW w:w="1620" w:type="dxa"/>
            <w:vMerge w:val="restart"/>
            <w:shd w:val="clear" w:color="auto" w:fill="auto"/>
          </w:tcPr>
          <w:p w14:paraId="4E538F15" w14:textId="77777777" w:rsidR="00E826D5" w:rsidRDefault="00E826D5" w:rsidP="007F3C6F">
            <w:pPr>
              <w:rPr>
                <w:rFonts w:ascii="Arial" w:eastAsia="Calibri" w:hAnsi="Arial" w:cs="Arial"/>
                <w:noProof/>
                <w:sz w:val="22"/>
                <w:szCs w:val="22"/>
              </w:rPr>
            </w:pPr>
          </w:p>
          <w:p w14:paraId="30BD39DA" w14:textId="77777777" w:rsidR="00E826D5" w:rsidRDefault="00E826D5" w:rsidP="007F3C6F">
            <w:pPr>
              <w:rPr>
                <w:rFonts w:ascii="Arial" w:eastAsia="Calibri" w:hAnsi="Arial" w:cs="Arial"/>
                <w:noProof/>
                <w:sz w:val="22"/>
                <w:szCs w:val="22"/>
              </w:rPr>
            </w:pPr>
          </w:p>
          <w:p w14:paraId="1416D04C" w14:textId="76A4F0F7" w:rsidR="00215CA6" w:rsidRPr="00C72A47" w:rsidRDefault="00215CA6" w:rsidP="007F3C6F">
            <w:pPr>
              <w:rPr>
                <w:rFonts w:ascii="Arial" w:eastAsia="Calibri" w:hAnsi="Arial" w:cs="Arial"/>
                <w:sz w:val="22"/>
                <w:szCs w:val="22"/>
              </w:rPr>
            </w:pPr>
            <w:r>
              <w:rPr>
                <w:rFonts w:ascii="Arial" w:eastAsia="Calibri" w:hAnsi="Arial" w:cs="Arial"/>
                <w:noProof/>
                <w:sz w:val="22"/>
                <w:szCs w:val="22"/>
              </w:rPr>
              <w:t>Regenerative Thermal Oxidizer</w:t>
            </w:r>
          </w:p>
        </w:tc>
        <w:tc>
          <w:tcPr>
            <w:tcW w:w="1530" w:type="dxa"/>
            <w:vMerge w:val="restart"/>
            <w:shd w:val="clear" w:color="auto" w:fill="auto"/>
          </w:tcPr>
          <w:p w14:paraId="3BCB33A1" w14:textId="77777777" w:rsidR="00E826D5" w:rsidRDefault="00E826D5" w:rsidP="007F3C6F">
            <w:pPr>
              <w:rPr>
                <w:rFonts w:ascii="Arial" w:eastAsia="Calibri" w:hAnsi="Arial" w:cs="Arial"/>
                <w:sz w:val="22"/>
                <w:szCs w:val="22"/>
              </w:rPr>
            </w:pPr>
          </w:p>
          <w:p w14:paraId="7A4BF45F" w14:textId="77777777" w:rsidR="00E826D5" w:rsidRDefault="00E826D5" w:rsidP="007F3C6F">
            <w:pPr>
              <w:rPr>
                <w:rFonts w:ascii="Arial" w:eastAsia="Calibri" w:hAnsi="Arial" w:cs="Arial"/>
                <w:sz w:val="22"/>
                <w:szCs w:val="22"/>
              </w:rPr>
            </w:pPr>
          </w:p>
          <w:p w14:paraId="4C3E5F82" w14:textId="77777777" w:rsidR="00432222" w:rsidRDefault="00215CA6" w:rsidP="007F3C6F">
            <w:pPr>
              <w:rPr>
                <w:rFonts w:ascii="Arial" w:eastAsia="Calibri" w:hAnsi="Arial" w:cs="Arial"/>
                <w:noProof/>
                <w:sz w:val="22"/>
                <w:szCs w:val="22"/>
              </w:rPr>
            </w:pPr>
            <w:r>
              <w:rPr>
                <w:rFonts w:ascii="Arial" w:eastAsia="Calibri" w:hAnsi="Arial" w:cs="Arial"/>
                <w:sz w:val="22"/>
                <w:szCs w:val="22"/>
              </w:rPr>
              <w:t xml:space="preserve">Combustion Temperature </w:t>
            </w:r>
            <w:r>
              <w:rPr>
                <w:rFonts w:ascii="Arial" w:eastAsia="Calibri" w:hAnsi="Arial" w:cs="Arial"/>
                <w:noProof/>
                <w:sz w:val="22"/>
                <w:szCs w:val="22"/>
              </w:rPr>
              <w:t xml:space="preserve">above </w:t>
            </w:r>
          </w:p>
          <w:p w14:paraId="4A41A895" w14:textId="40FD309A" w:rsidR="00215CA6" w:rsidRPr="00C72A47" w:rsidRDefault="00215CA6" w:rsidP="007F3C6F">
            <w:pPr>
              <w:rPr>
                <w:rFonts w:ascii="Arial" w:eastAsia="Calibri" w:hAnsi="Arial" w:cs="Arial"/>
                <w:sz w:val="22"/>
                <w:szCs w:val="22"/>
              </w:rPr>
            </w:pPr>
            <w:r>
              <w:rPr>
                <w:rFonts w:ascii="Arial" w:eastAsia="Calibri" w:hAnsi="Arial" w:cs="Arial"/>
                <w:noProof/>
                <w:sz w:val="22"/>
                <w:szCs w:val="22"/>
              </w:rPr>
              <w:t>1,525° F</w:t>
            </w:r>
          </w:p>
        </w:tc>
        <w:tc>
          <w:tcPr>
            <w:tcW w:w="1260" w:type="dxa"/>
            <w:vMerge w:val="restart"/>
          </w:tcPr>
          <w:p w14:paraId="23DE1CAD" w14:textId="77777777" w:rsidR="00E826D5" w:rsidRDefault="00E826D5" w:rsidP="007F3C6F">
            <w:pPr>
              <w:rPr>
                <w:rFonts w:ascii="Arial" w:eastAsia="Calibri" w:hAnsi="Arial" w:cs="Arial"/>
                <w:sz w:val="22"/>
                <w:szCs w:val="22"/>
              </w:rPr>
            </w:pPr>
          </w:p>
          <w:p w14:paraId="4101C380" w14:textId="77777777" w:rsidR="00E826D5" w:rsidRDefault="00E826D5" w:rsidP="007F3C6F">
            <w:pPr>
              <w:rPr>
                <w:rFonts w:ascii="Arial" w:eastAsia="Calibri" w:hAnsi="Arial" w:cs="Arial"/>
                <w:sz w:val="22"/>
                <w:szCs w:val="22"/>
              </w:rPr>
            </w:pPr>
          </w:p>
          <w:p w14:paraId="0314D02D" w14:textId="1AFEEE1E" w:rsidR="00215CA6" w:rsidRDefault="00215CA6" w:rsidP="007F3C6F">
            <w:pPr>
              <w:rPr>
                <w:rFonts w:ascii="Arial" w:eastAsia="Calibri" w:hAnsi="Arial" w:cs="Arial"/>
                <w:sz w:val="22"/>
                <w:szCs w:val="22"/>
              </w:rPr>
            </w:pPr>
            <w:r>
              <w:rPr>
                <w:rFonts w:ascii="Arial" w:eastAsia="Calibri" w:hAnsi="Arial" w:cs="Arial"/>
                <w:sz w:val="22"/>
                <w:szCs w:val="22"/>
              </w:rPr>
              <w:t>EURTO</w:t>
            </w:r>
          </w:p>
          <w:p w14:paraId="0CD0133D" w14:textId="3EAEC8B1" w:rsidR="00215CA6" w:rsidRDefault="00215CA6" w:rsidP="007F3C6F">
            <w:pPr>
              <w:rPr>
                <w:rFonts w:ascii="Arial" w:eastAsia="Calibri" w:hAnsi="Arial" w:cs="Arial"/>
                <w:sz w:val="22"/>
                <w:szCs w:val="22"/>
              </w:rPr>
            </w:pPr>
            <w:r>
              <w:rPr>
                <w:rFonts w:ascii="Arial" w:eastAsia="Calibri" w:hAnsi="Arial" w:cs="Arial"/>
                <w:sz w:val="22"/>
                <w:szCs w:val="22"/>
              </w:rPr>
              <w:t>and</w:t>
            </w:r>
          </w:p>
          <w:p w14:paraId="53ED4614" w14:textId="3B8BF3CD" w:rsidR="00215CA6" w:rsidRPr="00C72A47" w:rsidRDefault="00215CA6" w:rsidP="007F3C6F">
            <w:pPr>
              <w:rPr>
                <w:rFonts w:ascii="Arial" w:eastAsia="Calibri" w:hAnsi="Arial" w:cs="Arial"/>
                <w:sz w:val="22"/>
                <w:szCs w:val="22"/>
              </w:rPr>
            </w:pPr>
            <w:r>
              <w:rPr>
                <w:rFonts w:ascii="Arial" w:eastAsia="Calibri" w:hAnsi="Arial" w:cs="Arial"/>
                <w:sz w:val="22"/>
                <w:szCs w:val="22"/>
              </w:rPr>
              <w:t>FGEPS</w:t>
            </w:r>
          </w:p>
        </w:tc>
        <w:tc>
          <w:tcPr>
            <w:tcW w:w="990" w:type="dxa"/>
            <w:vMerge w:val="restart"/>
            <w:shd w:val="clear" w:color="auto" w:fill="auto"/>
          </w:tcPr>
          <w:p w14:paraId="08A25CAC" w14:textId="77777777" w:rsidR="00E826D5" w:rsidRDefault="00E826D5" w:rsidP="007F3C6F">
            <w:pPr>
              <w:rPr>
                <w:rFonts w:ascii="Arial" w:eastAsia="Calibri" w:hAnsi="Arial" w:cs="Arial"/>
                <w:sz w:val="22"/>
                <w:szCs w:val="22"/>
              </w:rPr>
            </w:pPr>
          </w:p>
          <w:p w14:paraId="78E0D084" w14:textId="77777777" w:rsidR="00E826D5" w:rsidRDefault="00E826D5" w:rsidP="007F3C6F">
            <w:pPr>
              <w:rPr>
                <w:rFonts w:ascii="Arial" w:eastAsia="Calibri" w:hAnsi="Arial" w:cs="Arial"/>
                <w:sz w:val="22"/>
                <w:szCs w:val="22"/>
              </w:rPr>
            </w:pPr>
          </w:p>
          <w:p w14:paraId="50A640F6" w14:textId="57C9EEF3" w:rsidR="00215CA6" w:rsidRPr="00C72A47" w:rsidRDefault="005A44B9" w:rsidP="007F3C6F">
            <w:pPr>
              <w:rPr>
                <w:rFonts w:ascii="Arial" w:eastAsia="Calibri" w:hAnsi="Arial" w:cs="Arial"/>
                <w:sz w:val="22"/>
                <w:szCs w:val="22"/>
              </w:rPr>
            </w:pPr>
            <w:r>
              <w:rPr>
                <w:rFonts w:ascii="Arial" w:eastAsia="Calibri" w:hAnsi="Arial" w:cs="Arial"/>
                <w:sz w:val="22"/>
                <w:szCs w:val="22"/>
              </w:rPr>
              <w:t>No</w:t>
            </w:r>
          </w:p>
        </w:tc>
      </w:tr>
      <w:tr w:rsidR="00215CA6" w14:paraId="016FAB2B" w14:textId="77777777" w:rsidTr="00432222">
        <w:trPr>
          <w:trHeight w:val="845"/>
        </w:trPr>
        <w:tc>
          <w:tcPr>
            <w:tcW w:w="1980" w:type="dxa"/>
            <w:shd w:val="clear" w:color="auto" w:fill="auto"/>
          </w:tcPr>
          <w:p w14:paraId="4C79CF9D" w14:textId="77777777" w:rsidR="00215CA6" w:rsidRDefault="00215CA6" w:rsidP="007F3C6F">
            <w:pPr>
              <w:rPr>
                <w:rFonts w:ascii="Arial" w:eastAsia="Calibri" w:hAnsi="Arial" w:cs="Arial"/>
                <w:sz w:val="22"/>
                <w:szCs w:val="22"/>
              </w:rPr>
            </w:pPr>
          </w:p>
          <w:p w14:paraId="20F94C33" w14:textId="7FF09B11" w:rsidR="00215CA6" w:rsidRDefault="00215CA6" w:rsidP="007F3C6F">
            <w:pPr>
              <w:rPr>
                <w:rFonts w:ascii="Arial" w:eastAsia="Calibri" w:hAnsi="Arial" w:cs="Arial"/>
                <w:sz w:val="22"/>
                <w:szCs w:val="22"/>
              </w:rPr>
            </w:pPr>
            <w:r>
              <w:rPr>
                <w:rFonts w:ascii="Arial" w:eastAsia="Calibri" w:hAnsi="Arial" w:cs="Arial"/>
                <w:sz w:val="22"/>
                <w:szCs w:val="22"/>
              </w:rPr>
              <w:t>FGEPS</w:t>
            </w:r>
          </w:p>
        </w:tc>
        <w:tc>
          <w:tcPr>
            <w:tcW w:w="1260" w:type="dxa"/>
            <w:shd w:val="clear" w:color="auto" w:fill="auto"/>
          </w:tcPr>
          <w:p w14:paraId="6B48F240" w14:textId="77777777" w:rsidR="00E826D5" w:rsidRPr="00500DD8" w:rsidRDefault="00E826D5" w:rsidP="00E826D5">
            <w:pPr>
              <w:rPr>
                <w:rFonts w:ascii="Arial" w:eastAsia="Calibri" w:hAnsi="Arial" w:cs="Arial"/>
                <w:sz w:val="22"/>
                <w:szCs w:val="22"/>
              </w:rPr>
            </w:pPr>
            <w:r w:rsidRPr="00500DD8">
              <w:rPr>
                <w:rFonts w:ascii="Arial" w:eastAsia="Calibri" w:hAnsi="Arial" w:cs="Arial"/>
                <w:sz w:val="22"/>
                <w:szCs w:val="22"/>
              </w:rPr>
              <w:t xml:space="preserve">272.4 </w:t>
            </w:r>
            <w:proofErr w:type="spellStart"/>
            <w:r w:rsidRPr="00500DD8">
              <w:rPr>
                <w:rFonts w:ascii="Arial" w:eastAsia="Calibri" w:hAnsi="Arial" w:cs="Arial"/>
                <w:sz w:val="22"/>
                <w:szCs w:val="22"/>
              </w:rPr>
              <w:t>lb</w:t>
            </w:r>
            <w:proofErr w:type="spellEnd"/>
            <w:r w:rsidRPr="00500DD8">
              <w:rPr>
                <w:rFonts w:ascii="Arial" w:eastAsia="Calibri" w:hAnsi="Arial" w:cs="Arial"/>
                <w:sz w:val="22"/>
                <w:szCs w:val="22"/>
              </w:rPr>
              <w:t>/</w:t>
            </w:r>
            <w:proofErr w:type="spellStart"/>
            <w:r w:rsidRPr="00500DD8">
              <w:rPr>
                <w:rFonts w:ascii="Arial" w:eastAsia="Calibri" w:hAnsi="Arial" w:cs="Arial"/>
                <w:sz w:val="22"/>
                <w:szCs w:val="22"/>
              </w:rPr>
              <w:t>hr</w:t>
            </w:r>
            <w:proofErr w:type="spellEnd"/>
          </w:p>
          <w:p w14:paraId="16ECF804" w14:textId="68826C8C" w:rsidR="00215CA6" w:rsidRPr="00500DD8" w:rsidRDefault="00E826D5" w:rsidP="00E826D5">
            <w:pPr>
              <w:rPr>
                <w:rFonts w:ascii="Arial" w:eastAsia="Calibri" w:hAnsi="Arial" w:cs="Arial"/>
                <w:sz w:val="22"/>
                <w:szCs w:val="22"/>
              </w:rPr>
            </w:pPr>
            <w:r w:rsidRPr="00500DD8">
              <w:rPr>
                <w:rFonts w:ascii="Arial" w:eastAsia="Calibri" w:hAnsi="Arial" w:cs="Arial"/>
                <w:sz w:val="22"/>
                <w:szCs w:val="22"/>
              </w:rPr>
              <w:t xml:space="preserve">374.5 </w:t>
            </w:r>
            <w:proofErr w:type="spellStart"/>
            <w:r w:rsidRPr="00500DD8">
              <w:rPr>
                <w:rFonts w:ascii="Arial" w:eastAsia="Calibri" w:hAnsi="Arial" w:cs="Arial"/>
                <w:sz w:val="22"/>
                <w:szCs w:val="22"/>
              </w:rPr>
              <w:t>tpy</w:t>
            </w:r>
            <w:proofErr w:type="spellEnd"/>
            <w:r>
              <w:rPr>
                <w:rFonts w:ascii="Arial" w:eastAsia="Calibri" w:hAnsi="Arial" w:cs="Arial"/>
                <w:sz w:val="22"/>
                <w:szCs w:val="22"/>
              </w:rPr>
              <w:t xml:space="preserve"> apply to FGEPS</w:t>
            </w:r>
          </w:p>
        </w:tc>
        <w:tc>
          <w:tcPr>
            <w:tcW w:w="1890" w:type="dxa"/>
            <w:vMerge/>
            <w:shd w:val="clear" w:color="auto" w:fill="auto"/>
          </w:tcPr>
          <w:p w14:paraId="1BF3651E" w14:textId="77777777" w:rsidR="00215CA6" w:rsidRPr="007E60F6" w:rsidRDefault="00215CA6" w:rsidP="007E60F6">
            <w:pPr>
              <w:rPr>
                <w:rFonts w:ascii="Arial" w:eastAsia="Calibri" w:hAnsi="Arial" w:cs="Arial"/>
                <w:bCs/>
                <w:sz w:val="22"/>
                <w:szCs w:val="22"/>
              </w:rPr>
            </w:pPr>
          </w:p>
        </w:tc>
        <w:tc>
          <w:tcPr>
            <w:tcW w:w="1620" w:type="dxa"/>
            <w:vMerge/>
            <w:shd w:val="clear" w:color="auto" w:fill="auto"/>
          </w:tcPr>
          <w:p w14:paraId="637AFFCF" w14:textId="77777777" w:rsidR="00215CA6" w:rsidRPr="00C72A47" w:rsidRDefault="00215CA6" w:rsidP="007F3C6F">
            <w:pPr>
              <w:rPr>
                <w:rFonts w:ascii="Arial" w:eastAsia="Calibri" w:hAnsi="Arial" w:cs="Arial"/>
                <w:sz w:val="22"/>
                <w:szCs w:val="22"/>
              </w:rPr>
            </w:pPr>
          </w:p>
        </w:tc>
        <w:tc>
          <w:tcPr>
            <w:tcW w:w="1530" w:type="dxa"/>
            <w:vMerge/>
            <w:shd w:val="clear" w:color="auto" w:fill="auto"/>
          </w:tcPr>
          <w:p w14:paraId="00B48A79" w14:textId="77777777" w:rsidR="00215CA6" w:rsidRDefault="00215CA6" w:rsidP="007F3C6F">
            <w:pPr>
              <w:rPr>
                <w:rFonts w:ascii="Arial" w:eastAsia="Calibri" w:hAnsi="Arial" w:cs="Arial"/>
                <w:sz w:val="22"/>
                <w:szCs w:val="22"/>
              </w:rPr>
            </w:pPr>
          </w:p>
        </w:tc>
        <w:tc>
          <w:tcPr>
            <w:tcW w:w="1260" w:type="dxa"/>
            <w:vMerge/>
          </w:tcPr>
          <w:p w14:paraId="2930ECB8" w14:textId="77777777" w:rsidR="00215CA6" w:rsidRDefault="00215CA6" w:rsidP="007F3C6F">
            <w:pPr>
              <w:rPr>
                <w:rFonts w:ascii="Arial" w:eastAsia="Calibri" w:hAnsi="Arial" w:cs="Arial"/>
                <w:sz w:val="22"/>
                <w:szCs w:val="22"/>
              </w:rPr>
            </w:pPr>
          </w:p>
        </w:tc>
        <w:tc>
          <w:tcPr>
            <w:tcW w:w="990" w:type="dxa"/>
            <w:vMerge/>
            <w:shd w:val="clear" w:color="auto" w:fill="auto"/>
          </w:tcPr>
          <w:p w14:paraId="54F6217D" w14:textId="77777777" w:rsidR="00215CA6" w:rsidRPr="00C72A47" w:rsidRDefault="00215CA6" w:rsidP="007F3C6F">
            <w:pPr>
              <w:rPr>
                <w:rFonts w:ascii="Arial" w:eastAsia="Calibri" w:hAnsi="Arial" w:cs="Arial"/>
                <w:sz w:val="22"/>
                <w:szCs w:val="22"/>
              </w:rPr>
            </w:pPr>
          </w:p>
        </w:tc>
      </w:tr>
      <w:tr w:rsidR="00215CA6" w14:paraId="328895E0" w14:textId="77777777" w:rsidTr="00432222">
        <w:trPr>
          <w:trHeight w:val="633"/>
        </w:trPr>
        <w:tc>
          <w:tcPr>
            <w:tcW w:w="1980" w:type="dxa"/>
            <w:shd w:val="clear" w:color="auto" w:fill="auto"/>
          </w:tcPr>
          <w:p w14:paraId="6A40C9FC" w14:textId="77777777" w:rsidR="00215CA6" w:rsidRDefault="00215CA6" w:rsidP="007F3C6F">
            <w:pPr>
              <w:rPr>
                <w:rFonts w:ascii="Arial" w:eastAsia="Calibri" w:hAnsi="Arial" w:cs="Arial"/>
                <w:sz w:val="22"/>
                <w:szCs w:val="22"/>
              </w:rPr>
            </w:pPr>
            <w:r>
              <w:rPr>
                <w:rFonts w:ascii="Arial" w:eastAsia="Calibri" w:hAnsi="Arial" w:cs="Arial"/>
                <w:sz w:val="22"/>
                <w:szCs w:val="22"/>
              </w:rPr>
              <w:t>EURTO</w:t>
            </w:r>
          </w:p>
          <w:p w14:paraId="01758EF7" w14:textId="77777777" w:rsidR="00215CA6" w:rsidRDefault="00215CA6" w:rsidP="007F3C6F">
            <w:pPr>
              <w:rPr>
                <w:rFonts w:ascii="Arial" w:eastAsia="Calibri" w:hAnsi="Arial" w:cs="Arial"/>
                <w:sz w:val="22"/>
                <w:szCs w:val="22"/>
              </w:rPr>
            </w:pPr>
            <w:r>
              <w:rPr>
                <w:rFonts w:ascii="Arial" w:eastAsia="Calibri" w:hAnsi="Arial" w:cs="Arial"/>
                <w:sz w:val="22"/>
                <w:szCs w:val="22"/>
              </w:rPr>
              <w:t>(EUEXPANDER5 and EUEXPANDER6)</w:t>
            </w:r>
          </w:p>
          <w:p w14:paraId="2C78650A" w14:textId="43FDFA3B" w:rsidR="00843CF8" w:rsidRPr="00C72A47" w:rsidRDefault="00843CF8" w:rsidP="007F3C6F">
            <w:pPr>
              <w:rPr>
                <w:rFonts w:ascii="Arial" w:eastAsia="Calibri" w:hAnsi="Arial" w:cs="Arial"/>
                <w:sz w:val="22"/>
                <w:szCs w:val="22"/>
              </w:rPr>
            </w:pPr>
          </w:p>
        </w:tc>
        <w:tc>
          <w:tcPr>
            <w:tcW w:w="1260" w:type="dxa"/>
            <w:shd w:val="clear" w:color="auto" w:fill="auto"/>
          </w:tcPr>
          <w:p w14:paraId="329CD58A" w14:textId="3ED99323" w:rsidR="00215CA6" w:rsidRPr="00500DD8" w:rsidRDefault="00215CA6" w:rsidP="007F3C6F">
            <w:pPr>
              <w:rPr>
                <w:rFonts w:ascii="Arial" w:eastAsia="Calibri" w:hAnsi="Arial" w:cs="Arial"/>
                <w:sz w:val="22"/>
                <w:szCs w:val="22"/>
              </w:rPr>
            </w:pPr>
            <w:r w:rsidRPr="00500DD8">
              <w:rPr>
                <w:rFonts w:ascii="Arial" w:eastAsia="Calibri" w:hAnsi="Arial" w:cs="Arial"/>
                <w:noProof/>
                <w:sz w:val="22"/>
                <w:szCs w:val="22"/>
              </w:rPr>
              <w:t>VOC</w:t>
            </w:r>
            <w:r w:rsidRPr="00500DD8">
              <w:rPr>
                <w:rFonts w:ascii="Arial" w:eastAsia="Calibri" w:hAnsi="Arial" w:cs="Arial"/>
                <w:sz w:val="22"/>
                <w:szCs w:val="22"/>
              </w:rPr>
              <w:t>/</w:t>
            </w:r>
          </w:p>
          <w:p w14:paraId="3E8A0A7A" w14:textId="64A7A11F" w:rsidR="00215CA6" w:rsidRDefault="00215CA6" w:rsidP="00552A51">
            <w:pPr>
              <w:rPr>
                <w:rFonts w:ascii="Arial" w:eastAsia="Calibri" w:hAnsi="Arial" w:cs="Arial"/>
                <w:sz w:val="22"/>
                <w:szCs w:val="22"/>
              </w:rPr>
            </w:pPr>
            <w:r w:rsidRPr="00500DD8">
              <w:rPr>
                <w:rFonts w:ascii="Arial" w:eastAsia="Calibri" w:hAnsi="Arial" w:cs="Arial"/>
                <w:sz w:val="22"/>
                <w:szCs w:val="22"/>
              </w:rPr>
              <w:t xml:space="preserve">1.86 </w:t>
            </w:r>
            <w:proofErr w:type="spellStart"/>
            <w:r w:rsidRPr="00500DD8">
              <w:rPr>
                <w:rFonts w:ascii="Arial" w:eastAsia="Calibri" w:hAnsi="Arial" w:cs="Arial"/>
                <w:sz w:val="22"/>
                <w:szCs w:val="22"/>
              </w:rPr>
              <w:t>lb</w:t>
            </w:r>
            <w:proofErr w:type="spellEnd"/>
            <w:r w:rsidRPr="00500DD8">
              <w:rPr>
                <w:rFonts w:ascii="Arial" w:eastAsia="Calibri" w:hAnsi="Arial" w:cs="Arial"/>
                <w:sz w:val="22"/>
                <w:szCs w:val="22"/>
              </w:rPr>
              <w:t>/</w:t>
            </w:r>
            <w:proofErr w:type="spellStart"/>
            <w:r w:rsidRPr="00500DD8">
              <w:rPr>
                <w:rFonts w:ascii="Arial" w:eastAsia="Calibri" w:hAnsi="Arial" w:cs="Arial"/>
                <w:sz w:val="22"/>
                <w:szCs w:val="22"/>
              </w:rPr>
              <w:t>hr</w:t>
            </w:r>
            <w:proofErr w:type="spellEnd"/>
            <w:r>
              <w:rPr>
                <w:rFonts w:ascii="Arial" w:eastAsia="Calibri" w:hAnsi="Arial" w:cs="Arial"/>
                <w:sz w:val="22"/>
                <w:szCs w:val="22"/>
              </w:rPr>
              <w:t xml:space="preserve"> </w:t>
            </w:r>
          </w:p>
          <w:p w14:paraId="757597C0" w14:textId="77777777" w:rsidR="00215CA6" w:rsidRDefault="00215CA6" w:rsidP="00552A51">
            <w:pPr>
              <w:rPr>
                <w:rFonts w:ascii="Arial" w:eastAsia="Calibri" w:hAnsi="Arial" w:cs="Arial"/>
                <w:sz w:val="22"/>
                <w:szCs w:val="22"/>
              </w:rPr>
            </w:pPr>
          </w:p>
          <w:p w14:paraId="3F25D3C8" w14:textId="77777777" w:rsidR="00843CF8" w:rsidRDefault="00843CF8" w:rsidP="00552A51">
            <w:pPr>
              <w:rPr>
                <w:rFonts w:ascii="Arial" w:eastAsia="Calibri" w:hAnsi="Arial" w:cs="Arial"/>
                <w:sz w:val="22"/>
                <w:szCs w:val="22"/>
              </w:rPr>
            </w:pPr>
          </w:p>
          <w:p w14:paraId="21C90681" w14:textId="2DB0ADC3" w:rsidR="00215CA6" w:rsidRPr="00500DD8" w:rsidRDefault="00215CA6" w:rsidP="00552A51">
            <w:pPr>
              <w:rPr>
                <w:rFonts w:ascii="Arial" w:eastAsia="Calibri" w:hAnsi="Arial" w:cs="Arial"/>
                <w:sz w:val="22"/>
                <w:szCs w:val="22"/>
              </w:rPr>
            </w:pPr>
          </w:p>
        </w:tc>
        <w:tc>
          <w:tcPr>
            <w:tcW w:w="1890" w:type="dxa"/>
            <w:vMerge w:val="restart"/>
            <w:shd w:val="clear" w:color="auto" w:fill="auto"/>
          </w:tcPr>
          <w:p w14:paraId="5A6737E0" w14:textId="77777777" w:rsidR="00432222" w:rsidRDefault="00432222" w:rsidP="00552A51">
            <w:pPr>
              <w:rPr>
                <w:rFonts w:ascii="Arial" w:eastAsia="Calibri" w:hAnsi="Arial" w:cs="Arial"/>
                <w:bCs/>
                <w:sz w:val="22"/>
                <w:szCs w:val="22"/>
              </w:rPr>
            </w:pPr>
          </w:p>
          <w:p w14:paraId="1A50316D" w14:textId="77777777" w:rsidR="00432222" w:rsidRDefault="00432222" w:rsidP="00552A51">
            <w:pPr>
              <w:rPr>
                <w:rFonts w:ascii="Arial" w:eastAsia="Calibri" w:hAnsi="Arial" w:cs="Arial"/>
                <w:bCs/>
                <w:sz w:val="22"/>
                <w:szCs w:val="22"/>
              </w:rPr>
            </w:pPr>
          </w:p>
          <w:p w14:paraId="78DF8370" w14:textId="44D77FD7" w:rsidR="00215CA6" w:rsidRPr="00432222" w:rsidRDefault="00215CA6" w:rsidP="00552A51">
            <w:pPr>
              <w:rPr>
                <w:rFonts w:ascii="Arial" w:eastAsia="Calibri" w:hAnsi="Arial" w:cs="Arial"/>
                <w:b/>
                <w:sz w:val="22"/>
                <w:szCs w:val="22"/>
              </w:rPr>
            </w:pPr>
            <w:r w:rsidRPr="00432222">
              <w:rPr>
                <w:rFonts w:ascii="Arial" w:eastAsia="Calibri" w:hAnsi="Arial" w:cs="Arial"/>
                <w:b/>
                <w:sz w:val="22"/>
                <w:szCs w:val="22"/>
              </w:rPr>
              <w:t>R 336.1205</w:t>
            </w:r>
          </w:p>
          <w:p w14:paraId="0A528F3B" w14:textId="69BF70FB" w:rsidR="00215CA6" w:rsidRPr="00432222" w:rsidRDefault="00215CA6" w:rsidP="00552A51">
            <w:pPr>
              <w:rPr>
                <w:rFonts w:ascii="Arial" w:eastAsia="Calibri" w:hAnsi="Arial" w:cs="Arial"/>
                <w:b/>
                <w:sz w:val="22"/>
                <w:szCs w:val="22"/>
              </w:rPr>
            </w:pPr>
            <w:r w:rsidRPr="00432222">
              <w:rPr>
                <w:rFonts w:ascii="Arial" w:eastAsia="Calibri" w:hAnsi="Arial" w:cs="Arial"/>
                <w:b/>
                <w:sz w:val="22"/>
                <w:szCs w:val="22"/>
              </w:rPr>
              <w:t>R 336.1702(a)</w:t>
            </w:r>
          </w:p>
          <w:p w14:paraId="2D7DF466" w14:textId="77777777" w:rsidR="00215CA6" w:rsidRPr="00432222" w:rsidRDefault="00215CA6" w:rsidP="00552A51">
            <w:pPr>
              <w:rPr>
                <w:rFonts w:ascii="Arial" w:eastAsia="Calibri" w:hAnsi="Arial" w:cs="Arial"/>
                <w:b/>
                <w:sz w:val="22"/>
                <w:szCs w:val="22"/>
              </w:rPr>
            </w:pPr>
            <w:r w:rsidRPr="00432222">
              <w:rPr>
                <w:rFonts w:ascii="Arial" w:eastAsia="Calibri" w:hAnsi="Arial" w:cs="Arial"/>
                <w:b/>
                <w:sz w:val="22"/>
                <w:szCs w:val="22"/>
              </w:rPr>
              <w:t>R 336.1220(1)</w:t>
            </w:r>
          </w:p>
          <w:p w14:paraId="6237D896" w14:textId="3E21B087" w:rsidR="00215CA6" w:rsidRPr="00432222" w:rsidRDefault="00215CA6" w:rsidP="00552A51">
            <w:pPr>
              <w:rPr>
                <w:rFonts w:ascii="Arial" w:eastAsia="Calibri" w:hAnsi="Arial" w:cs="Arial"/>
                <w:b/>
                <w:sz w:val="22"/>
                <w:szCs w:val="22"/>
              </w:rPr>
            </w:pPr>
            <w:r w:rsidRPr="00432222">
              <w:rPr>
                <w:rFonts w:ascii="Arial" w:eastAsia="Calibri" w:hAnsi="Arial" w:cs="Arial"/>
                <w:b/>
                <w:sz w:val="22"/>
                <w:szCs w:val="22"/>
              </w:rPr>
              <w:t>(a)(</w:t>
            </w:r>
            <w:proofErr w:type="spellStart"/>
            <w:r w:rsidRPr="00432222">
              <w:rPr>
                <w:rFonts w:ascii="Arial" w:eastAsia="Calibri" w:hAnsi="Arial" w:cs="Arial"/>
                <w:b/>
                <w:sz w:val="22"/>
                <w:szCs w:val="22"/>
              </w:rPr>
              <w:t>i</w:t>
            </w:r>
            <w:proofErr w:type="spellEnd"/>
            <w:r w:rsidRPr="00432222">
              <w:rPr>
                <w:rFonts w:ascii="Arial" w:eastAsia="Calibri" w:hAnsi="Arial" w:cs="Arial"/>
                <w:b/>
                <w:sz w:val="22"/>
                <w:szCs w:val="22"/>
              </w:rPr>
              <w:t>)(A)</w:t>
            </w:r>
          </w:p>
          <w:p w14:paraId="380B3C7C" w14:textId="49B31580" w:rsidR="00215CA6" w:rsidRPr="00C72A47" w:rsidRDefault="00215CA6" w:rsidP="00DF1B0E">
            <w:pPr>
              <w:rPr>
                <w:rFonts w:ascii="Arial" w:eastAsia="Calibri" w:hAnsi="Arial" w:cs="Arial"/>
                <w:sz w:val="22"/>
                <w:szCs w:val="22"/>
              </w:rPr>
            </w:pPr>
            <w:r w:rsidRPr="00432222">
              <w:rPr>
                <w:rFonts w:ascii="Arial" w:eastAsia="Calibri" w:hAnsi="Arial" w:cs="Arial"/>
                <w:b/>
                <w:sz w:val="22"/>
                <w:szCs w:val="22"/>
              </w:rPr>
              <w:t>R 336.2908</w:t>
            </w:r>
          </w:p>
        </w:tc>
        <w:tc>
          <w:tcPr>
            <w:tcW w:w="1620" w:type="dxa"/>
            <w:vMerge w:val="restart"/>
            <w:shd w:val="clear" w:color="auto" w:fill="auto"/>
          </w:tcPr>
          <w:p w14:paraId="31855806" w14:textId="77777777" w:rsidR="00432222" w:rsidRDefault="00432222" w:rsidP="007F3C6F">
            <w:pPr>
              <w:rPr>
                <w:rFonts w:ascii="Arial" w:eastAsia="Calibri" w:hAnsi="Arial" w:cs="Arial"/>
                <w:noProof/>
                <w:sz w:val="22"/>
                <w:szCs w:val="22"/>
              </w:rPr>
            </w:pPr>
          </w:p>
          <w:p w14:paraId="70D55BEC" w14:textId="77777777" w:rsidR="00432222" w:rsidRDefault="00432222" w:rsidP="007F3C6F">
            <w:pPr>
              <w:rPr>
                <w:rFonts w:ascii="Arial" w:eastAsia="Calibri" w:hAnsi="Arial" w:cs="Arial"/>
                <w:noProof/>
                <w:sz w:val="22"/>
                <w:szCs w:val="22"/>
              </w:rPr>
            </w:pPr>
          </w:p>
          <w:p w14:paraId="221C2EAD" w14:textId="638E9ACB" w:rsidR="00215CA6" w:rsidRPr="00C72A47" w:rsidRDefault="00215CA6" w:rsidP="007F3C6F">
            <w:pPr>
              <w:rPr>
                <w:rFonts w:ascii="Arial" w:eastAsia="Calibri" w:hAnsi="Arial" w:cs="Arial"/>
                <w:sz w:val="22"/>
                <w:szCs w:val="22"/>
              </w:rPr>
            </w:pPr>
            <w:r>
              <w:rPr>
                <w:rFonts w:ascii="Arial" w:eastAsia="Calibri" w:hAnsi="Arial" w:cs="Arial"/>
                <w:noProof/>
                <w:sz w:val="22"/>
                <w:szCs w:val="22"/>
              </w:rPr>
              <w:t>Capture system</w:t>
            </w:r>
          </w:p>
        </w:tc>
        <w:tc>
          <w:tcPr>
            <w:tcW w:w="1530" w:type="dxa"/>
            <w:vMerge w:val="restart"/>
            <w:shd w:val="clear" w:color="auto" w:fill="auto"/>
          </w:tcPr>
          <w:p w14:paraId="29978CB2" w14:textId="77777777" w:rsidR="00432222" w:rsidRDefault="00432222" w:rsidP="007F3C6F">
            <w:pPr>
              <w:rPr>
                <w:rFonts w:ascii="Arial" w:eastAsia="Calibri" w:hAnsi="Arial" w:cs="Arial"/>
                <w:sz w:val="22"/>
                <w:szCs w:val="22"/>
              </w:rPr>
            </w:pPr>
          </w:p>
          <w:p w14:paraId="52827A03" w14:textId="77777777" w:rsidR="00432222" w:rsidRDefault="00432222" w:rsidP="007F3C6F">
            <w:pPr>
              <w:rPr>
                <w:rFonts w:ascii="Arial" w:eastAsia="Calibri" w:hAnsi="Arial" w:cs="Arial"/>
                <w:sz w:val="22"/>
                <w:szCs w:val="22"/>
              </w:rPr>
            </w:pPr>
          </w:p>
          <w:p w14:paraId="2E375D38" w14:textId="35FD53BE" w:rsidR="00215CA6" w:rsidRPr="00C72A47" w:rsidRDefault="00215CA6" w:rsidP="007F3C6F">
            <w:pPr>
              <w:rPr>
                <w:rFonts w:ascii="Arial" w:eastAsia="Calibri" w:hAnsi="Arial" w:cs="Arial"/>
                <w:sz w:val="22"/>
                <w:szCs w:val="22"/>
              </w:rPr>
            </w:pPr>
            <w:r>
              <w:rPr>
                <w:rFonts w:ascii="Arial" w:eastAsia="Calibri" w:hAnsi="Arial" w:cs="Arial"/>
                <w:sz w:val="22"/>
                <w:szCs w:val="22"/>
              </w:rPr>
              <w:t xml:space="preserve">Static pressure of the capture system: -0.13” to 0.0” w.c. </w:t>
            </w:r>
          </w:p>
        </w:tc>
        <w:tc>
          <w:tcPr>
            <w:tcW w:w="1260" w:type="dxa"/>
            <w:vMerge w:val="restart"/>
          </w:tcPr>
          <w:p w14:paraId="0BAE382E" w14:textId="77777777" w:rsidR="00432222" w:rsidRDefault="00432222" w:rsidP="007F3C6F">
            <w:pPr>
              <w:rPr>
                <w:rFonts w:ascii="Arial" w:eastAsia="Calibri" w:hAnsi="Arial" w:cs="Arial"/>
                <w:sz w:val="22"/>
                <w:szCs w:val="22"/>
              </w:rPr>
            </w:pPr>
          </w:p>
          <w:p w14:paraId="6B4645BB" w14:textId="77777777" w:rsidR="00432222" w:rsidRDefault="00432222" w:rsidP="007F3C6F">
            <w:pPr>
              <w:rPr>
                <w:rFonts w:ascii="Arial" w:eastAsia="Calibri" w:hAnsi="Arial" w:cs="Arial"/>
                <w:sz w:val="22"/>
                <w:szCs w:val="22"/>
              </w:rPr>
            </w:pPr>
          </w:p>
          <w:p w14:paraId="1A4BDC61" w14:textId="35ADE566" w:rsidR="00215CA6" w:rsidRDefault="00215CA6" w:rsidP="007F3C6F">
            <w:pPr>
              <w:rPr>
                <w:rFonts w:ascii="Arial" w:eastAsia="Calibri" w:hAnsi="Arial" w:cs="Arial"/>
                <w:sz w:val="22"/>
                <w:szCs w:val="22"/>
              </w:rPr>
            </w:pPr>
            <w:r>
              <w:rPr>
                <w:rFonts w:ascii="Arial" w:eastAsia="Calibri" w:hAnsi="Arial" w:cs="Arial"/>
                <w:sz w:val="22"/>
                <w:szCs w:val="22"/>
              </w:rPr>
              <w:t xml:space="preserve">EURTO and </w:t>
            </w:r>
          </w:p>
          <w:p w14:paraId="1CFFF3EE" w14:textId="6F012741" w:rsidR="00215CA6" w:rsidRPr="00C72A47" w:rsidRDefault="00215CA6" w:rsidP="007F3C6F">
            <w:pPr>
              <w:rPr>
                <w:rFonts w:ascii="Arial" w:eastAsia="Calibri" w:hAnsi="Arial" w:cs="Arial"/>
                <w:sz w:val="22"/>
                <w:szCs w:val="22"/>
              </w:rPr>
            </w:pPr>
            <w:r>
              <w:rPr>
                <w:rFonts w:ascii="Arial" w:eastAsia="Calibri" w:hAnsi="Arial" w:cs="Arial"/>
                <w:sz w:val="22"/>
                <w:szCs w:val="22"/>
              </w:rPr>
              <w:t>FGEPS</w:t>
            </w:r>
          </w:p>
        </w:tc>
        <w:tc>
          <w:tcPr>
            <w:tcW w:w="990" w:type="dxa"/>
            <w:vMerge w:val="restart"/>
            <w:shd w:val="clear" w:color="auto" w:fill="auto"/>
          </w:tcPr>
          <w:p w14:paraId="22DB4F6B" w14:textId="77777777" w:rsidR="00432222" w:rsidRDefault="00432222" w:rsidP="007F3C6F">
            <w:pPr>
              <w:rPr>
                <w:rFonts w:ascii="Arial" w:eastAsia="Calibri" w:hAnsi="Arial" w:cs="Arial"/>
                <w:sz w:val="22"/>
                <w:szCs w:val="22"/>
              </w:rPr>
            </w:pPr>
          </w:p>
          <w:p w14:paraId="71276FCE" w14:textId="77777777" w:rsidR="00432222" w:rsidRDefault="00432222" w:rsidP="007F3C6F">
            <w:pPr>
              <w:rPr>
                <w:rFonts w:ascii="Arial" w:eastAsia="Calibri" w:hAnsi="Arial" w:cs="Arial"/>
                <w:sz w:val="22"/>
                <w:szCs w:val="22"/>
              </w:rPr>
            </w:pPr>
          </w:p>
          <w:p w14:paraId="223DA8FC" w14:textId="5282709F" w:rsidR="00215CA6" w:rsidRPr="00C72A47" w:rsidRDefault="005A44B9" w:rsidP="007F3C6F">
            <w:pPr>
              <w:rPr>
                <w:rFonts w:ascii="Arial" w:eastAsia="Calibri" w:hAnsi="Arial" w:cs="Arial"/>
                <w:sz w:val="22"/>
                <w:szCs w:val="22"/>
              </w:rPr>
            </w:pPr>
            <w:r>
              <w:rPr>
                <w:rFonts w:ascii="Arial" w:eastAsia="Calibri" w:hAnsi="Arial" w:cs="Arial"/>
                <w:sz w:val="22"/>
                <w:szCs w:val="22"/>
              </w:rPr>
              <w:t>No</w:t>
            </w:r>
          </w:p>
        </w:tc>
      </w:tr>
      <w:tr w:rsidR="00215CA6" w14:paraId="7FEC3A3F" w14:textId="77777777" w:rsidTr="00432222">
        <w:trPr>
          <w:trHeight w:val="632"/>
        </w:trPr>
        <w:tc>
          <w:tcPr>
            <w:tcW w:w="1980" w:type="dxa"/>
            <w:shd w:val="clear" w:color="auto" w:fill="auto"/>
          </w:tcPr>
          <w:p w14:paraId="082556FD" w14:textId="77777777" w:rsidR="00215CA6" w:rsidRDefault="00215CA6" w:rsidP="007F3C6F">
            <w:pPr>
              <w:rPr>
                <w:rFonts w:ascii="Arial" w:eastAsia="Calibri" w:hAnsi="Arial" w:cs="Arial"/>
                <w:sz w:val="22"/>
                <w:szCs w:val="22"/>
              </w:rPr>
            </w:pPr>
          </w:p>
          <w:p w14:paraId="5BA08E75" w14:textId="2C3F0165" w:rsidR="00215CA6" w:rsidRDefault="00215CA6" w:rsidP="007F3C6F">
            <w:pPr>
              <w:rPr>
                <w:rFonts w:ascii="Arial" w:eastAsia="Calibri" w:hAnsi="Arial" w:cs="Arial"/>
                <w:sz w:val="22"/>
                <w:szCs w:val="22"/>
              </w:rPr>
            </w:pPr>
            <w:r>
              <w:rPr>
                <w:rFonts w:ascii="Arial" w:eastAsia="Calibri" w:hAnsi="Arial" w:cs="Arial"/>
                <w:sz w:val="22"/>
                <w:szCs w:val="22"/>
              </w:rPr>
              <w:t>FGEPS</w:t>
            </w:r>
          </w:p>
        </w:tc>
        <w:tc>
          <w:tcPr>
            <w:tcW w:w="1260" w:type="dxa"/>
            <w:shd w:val="clear" w:color="auto" w:fill="auto"/>
          </w:tcPr>
          <w:p w14:paraId="6E06CEE7" w14:textId="77777777" w:rsidR="00432222" w:rsidRPr="00500DD8" w:rsidRDefault="00432222" w:rsidP="00432222">
            <w:pPr>
              <w:rPr>
                <w:rFonts w:ascii="Arial" w:eastAsia="Calibri" w:hAnsi="Arial" w:cs="Arial"/>
                <w:sz w:val="22"/>
                <w:szCs w:val="22"/>
              </w:rPr>
            </w:pPr>
            <w:r w:rsidRPr="00500DD8">
              <w:rPr>
                <w:rFonts w:ascii="Arial" w:eastAsia="Calibri" w:hAnsi="Arial" w:cs="Arial"/>
                <w:sz w:val="22"/>
                <w:szCs w:val="22"/>
              </w:rPr>
              <w:t xml:space="preserve">272.4 </w:t>
            </w:r>
            <w:proofErr w:type="spellStart"/>
            <w:r w:rsidRPr="00500DD8">
              <w:rPr>
                <w:rFonts w:ascii="Arial" w:eastAsia="Calibri" w:hAnsi="Arial" w:cs="Arial"/>
                <w:sz w:val="22"/>
                <w:szCs w:val="22"/>
              </w:rPr>
              <w:t>lb</w:t>
            </w:r>
            <w:proofErr w:type="spellEnd"/>
            <w:r w:rsidRPr="00500DD8">
              <w:rPr>
                <w:rFonts w:ascii="Arial" w:eastAsia="Calibri" w:hAnsi="Arial" w:cs="Arial"/>
                <w:sz w:val="22"/>
                <w:szCs w:val="22"/>
              </w:rPr>
              <w:t>/</w:t>
            </w:r>
            <w:proofErr w:type="spellStart"/>
            <w:r w:rsidRPr="00500DD8">
              <w:rPr>
                <w:rFonts w:ascii="Arial" w:eastAsia="Calibri" w:hAnsi="Arial" w:cs="Arial"/>
                <w:sz w:val="22"/>
                <w:szCs w:val="22"/>
              </w:rPr>
              <w:t>hr</w:t>
            </w:r>
            <w:proofErr w:type="spellEnd"/>
          </w:p>
          <w:p w14:paraId="3986121F" w14:textId="163C758C" w:rsidR="00215CA6" w:rsidRPr="00500DD8" w:rsidRDefault="00432222" w:rsidP="00432222">
            <w:pPr>
              <w:rPr>
                <w:rFonts w:ascii="Arial" w:eastAsia="Calibri" w:hAnsi="Arial" w:cs="Arial"/>
                <w:sz w:val="22"/>
                <w:szCs w:val="22"/>
              </w:rPr>
            </w:pPr>
            <w:r w:rsidRPr="00500DD8">
              <w:rPr>
                <w:rFonts w:ascii="Arial" w:eastAsia="Calibri" w:hAnsi="Arial" w:cs="Arial"/>
                <w:sz w:val="22"/>
                <w:szCs w:val="22"/>
              </w:rPr>
              <w:t xml:space="preserve">374.5 </w:t>
            </w:r>
            <w:proofErr w:type="spellStart"/>
            <w:r w:rsidRPr="00500DD8">
              <w:rPr>
                <w:rFonts w:ascii="Arial" w:eastAsia="Calibri" w:hAnsi="Arial" w:cs="Arial"/>
                <w:sz w:val="22"/>
                <w:szCs w:val="22"/>
              </w:rPr>
              <w:t>tpy</w:t>
            </w:r>
            <w:proofErr w:type="spellEnd"/>
            <w:r>
              <w:rPr>
                <w:rFonts w:ascii="Arial" w:eastAsia="Calibri" w:hAnsi="Arial" w:cs="Arial"/>
                <w:sz w:val="22"/>
                <w:szCs w:val="22"/>
              </w:rPr>
              <w:t xml:space="preserve"> apply to FGEPS</w:t>
            </w:r>
          </w:p>
        </w:tc>
        <w:tc>
          <w:tcPr>
            <w:tcW w:w="1890" w:type="dxa"/>
            <w:vMerge/>
            <w:shd w:val="clear" w:color="auto" w:fill="auto"/>
          </w:tcPr>
          <w:p w14:paraId="67720427" w14:textId="77777777" w:rsidR="00215CA6" w:rsidRPr="007E60F6" w:rsidRDefault="00215CA6" w:rsidP="00552A51">
            <w:pPr>
              <w:rPr>
                <w:rFonts w:ascii="Arial" w:eastAsia="Calibri" w:hAnsi="Arial" w:cs="Arial"/>
                <w:bCs/>
                <w:sz w:val="22"/>
                <w:szCs w:val="22"/>
              </w:rPr>
            </w:pPr>
          </w:p>
        </w:tc>
        <w:tc>
          <w:tcPr>
            <w:tcW w:w="1620" w:type="dxa"/>
            <w:vMerge/>
            <w:shd w:val="clear" w:color="auto" w:fill="auto"/>
          </w:tcPr>
          <w:p w14:paraId="1C1644A8" w14:textId="77777777" w:rsidR="00215CA6" w:rsidRPr="00C72A47" w:rsidRDefault="00215CA6" w:rsidP="007F3C6F">
            <w:pPr>
              <w:rPr>
                <w:rFonts w:ascii="Arial" w:eastAsia="Calibri" w:hAnsi="Arial" w:cs="Arial"/>
                <w:sz w:val="22"/>
                <w:szCs w:val="22"/>
              </w:rPr>
            </w:pPr>
          </w:p>
        </w:tc>
        <w:tc>
          <w:tcPr>
            <w:tcW w:w="1530" w:type="dxa"/>
            <w:vMerge/>
            <w:shd w:val="clear" w:color="auto" w:fill="auto"/>
          </w:tcPr>
          <w:p w14:paraId="1D549782" w14:textId="77777777" w:rsidR="00215CA6" w:rsidRDefault="00215CA6" w:rsidP="007F3C6F">
            <w:pPr>
              <w:rPr>
                <w:rFonts w:ascii="Arial" w:eastAsia="Calibri" w:hAnsi="Arial" w:cs="Arial"/>
                <w:sz w:val="22"/>
                <w:szCs w:val="22"/>
              </w:rPr>
            </w:pPr>
          </w:p>
        </w:tc>
        <w:tc>
          <w:tcPr>
            <w:tcW w:w="1260" w:type="dxa"/>
            <w:vMerge/>
          </w:tcPr>
          <w:p w14:paraId="51450BBA" w14:textId="77777777" w:rsidR="00215CA6" w:rsidRDefault="00215CA6" w:rsidP="007F3C6F">
            <w:pPr>
              <w:rPr>
                <w:rFonts w:ascii="Arial" w:eastAsia="Calibri" w:hAnsi="Arial" w:cs="Arial"/>
                <w:sz w:val="22"/>
                <w:szCs w:val="22"/>
              </w:rPr>
            </w:pPr>
          </w:p>
        </w:tc>
        <w:tc>
          <w:tcPr>
            <w:tcW w:w="990" w:type="dxa"/>
            <w:vMerge/>
            <w:shd w:val="clear" w:color="auto" w:fill="auto"/>
          </w:tcPr>
          <w:p w14:paraId="60DFAC92" w14:textId="77777777" w:rsidR="00215CA6" w:rsidRPr="00C72A47" w:rsidRDefault="00215CA6" w:rsidP="007F3C6F">
            <w:pPr>
              <w:rPr>
                <w:rFonts w:ascii="Arial" w:eastAsia="Calibri" w:hAnsi="Arial" w:cs="Arial"/>
                <w:sz w:val="22"/>
                <w:szCs w:val="22"/>
              </w:rPr>
            </w:pPr>
          </w:p>
        </w:tc>
      </w:tr>
    </w:tbl>
    <w:p w14:paraId="12CE8BD2" w14:textId="2DE76F20" w:rsidR="00432222" w:rsidRDefault="00432222" w:rsidP="00D9587D">
      <w:pPr>
        <w:rPr>
          <w:rFonts w:ascii="Arial" w:hAnsi="Arial" w:cs="Arial"/>
          <w:sz w:val="22"/>
          <w:szCs w:val="22"/>
        </w:rPr>
      </w:pPr>
    </w:p>
    <w:p w14:paraId="3E67C46D" w14:textId="77777777" w:rsidR="00D9587D" w:rsidRPr="00D122B6" w:rsidRDefault="00432222" w:rsidP="00D9587D">
      <w:pPr>
        <w:rPr>
          <w:rFonts w:ascii="Arial" w:hAnsi="Arial" w:cs="Arial"/>
          <w:sz w:val="22"/>
          <w:szCs w:val="22"/>
        </w:rPr>
      </w:pPr>
      <w:r>
        <w:rPr>
          <w:rFonts w:ascii="Arial" w:hAnsi="Arial" w:cs="Arial"/>
          <w:sz w:val="22"/>
          <w:szCs w:val="22"/>
        </w:rPr>
        <w:br w:type="page"/>
      </w:r>
    </w:p>
    <w:p w14:paraId="5C50F80C" w14:textId="13A0D8E9" w:rsidR="009108A8" w:rsidRDefault="00696014" w:rsidP="0028341D">
      <w:pPr>
        <w:jc w:val="both"/>
        <w:rPr>
          <w:rFonts w:ascii="Arial" w:hAnsi="Arial" w:cs="Arial"/>
          <w:sz w:val="22"/>
          <w:szCs w:val="22"/>
        </w:rPr>
      </w:pPr>
      <w:r>
        <w:rPr>
          <w:rFonts w:ascii="Arial" w:hAnsi="Arial" w:cs="Arial"/>
          <w:sz w:val="22"/>
          <w:szCs w:val="22"/>
        </w:rPr>
        <w:lastRenderedPageBreak/>
        <w:t>EURTO (</w:t>
      </w:r>
      <w:r w:rsidR="0077724D">
        <w:rPr>
          <w:rFonts w:ascii="Arial" w:hAnsi="Arial" w:cs="Arial"/>
          <w:sz w:val="22"/>
          <w:szCs w:val="22"/>
        </w:rPr>
        <w:t>EUEXPANDER5 and EUEXPANDER6</w:t>
      </w:r>
      <w:r>
        <w:rPr>
          <w:rFonts w:ascii="Arial" w:hAnsi="Arial" w:cs="Arial"/>
          <w:sz w:val="22"/>
          <w:szCs w:val="22"/>
        </w:rPr>
        <w:t>)</w:t>
      </w:r>
      <w:r w:rsidR="0077724D">
        <w:rPr>
          <w:rFonts w:ascii="Arial" w:hAnsi="Arial" w:cs="Arial"/>
          <w:sz w:val="22"/>
          <w:szCs w:val="22"/>
        </w:rPr>
        <w:t xml:space="preserve"> </w:t>
      </w:r>
      <w:r>
        <w:rPr>
          <w:rFonts w:ascii="Arial" w:hAnsi="Arial" w:cs="Arial"/>
          <w:sz w:val="22"/>
          <w:szCs w:val="22"/>
        </w:rPr>
        <w:t>is</w:t>
      </w:r>
      <w:r w:rsidR="0077724D">
        <w:rPr>
          <w:rFonts w:ascii="Arial" w:hAnsi="Arial" w:cs="Arial"/>
          <w:sz w:val="22"/>
          <w:szCs w:val="22"/>
        </w:rPr>
        <w:t xml:space="preserve"> controlled by a</w:t>
      </w:r>
      <w:r w:rsidR="00671CEE">
        <w:rPr>
          <w:rFonts w:ascii="Arial" w:hAnsi="Arial" w:cs="Arial"/>
          <w:sz w:val="22"/>
          <w:szCs w:val="22"/>
        </w:rPr>
        <w:t>n</w:t>
      </w:r>
      <w:r w:rsidR="0077724D">
        <w:rPr>
          <w:rFonts w:ascii="Arial" w:hAnsi="Arial" w:cs="Arial"/>
          <w:sz w:val="22"/>
          <w:szCs w:val="22"/>
        </w:rPr>
        <w:t xml:space="preserve"> RTO which is equipped with a digital temperature monitoring device located in the combustion chamber, as well as </w:t>
      </w:r>
      <w:r>
        <w:rPr>
          <w:rFonts w:ascii="Arial" w:hAnsi="Arial" w:cs="Arial"/>
          <w:sz w:val="22"/>
          <w:szCs w:val="22"/>
        </w:rPr>
        <w:t>two</w:t>
      </w:r>
      <w:r w:rsidR="0077724D">
        <w:rPr>
          <w:rFonts w:ascii="Arial" w:hAnsi="Arial" w:cs="Arial"/>
          <w:sz w:val="22"/>
          <w:szCs w:val="22"/>
        </w:rPr>
        <w:t xml:space="preserve"> digital pressure drop monitoring device</w:t>
      </w:r>
      <w:r>
        <w:rPr>
          <w:rFonts w:ascii="Arial" w:hAnsi="Arial" w:cs="Arial"/>
          <w:sz w:val="22"/>
          <w:szCs w:val="22"/>
        </w:rPr>
        <w:t>s</w:t>
      </w:r>
      <w:r w:rsidR="00C81A92">
        <w:rPr>
          <w:rFonts w:ascii="Arial" w:hAnsi="Arial" w:cs="Arial"/>
          <w:sz w:val="22"/>
          <w:szCs w:val="22"/>
        </w:rPr>
        <w:t xml:space="preserve"> located in the system ductwork</w:t>
      </w:r>
      <w:r w:rsidR="0077724D">
        <w:rPr>
          <w:rFonts w:ascii="Arial" w:hAnsi="Arial" w:cs="Arial"/>
          <w:sz w:val="22"/>
          <w:szCs w:val="22"/>
        </w:rPr>
        <w:t xml:space="preserve">.  </w:t>
      </w:r>
      <w:r>
        <w:rPr>
          <w:rFonts w:ascii="Arial" w:hAnsi="Arial" w:cs="Arial"/>
          <w:sz w:val="22"/>
          <w:szCs w:val="22"/>
        </w:rPr>
        <w:t>The RTO</w:t>
      </w:r>
      <w:r w:rsidR="0077724D">
        <w:rPr>
          <w:rFonts w:ascii="Arial" w:hAnsi="Arial" w:cs="Arial"/>
          <w:sz w:val="22"/>
          <w:szCs w:val="22"/>
        </w:rPr>
        <w:t xml:space="preserve"> monitoring device</w:t>
      </w:r>
      <w:r w:rsidR="00390534">
        <w:rPr>
          <w:rFonts w:ascii="Arial" w:hAnsi="Arial" w:cs="Arial"/>
          <w:sz w:val="22"/>
          <w:szCs w:val="22"/>
        </w:rPr>
        <w:t>s</w:t>
      </w:r>
      <w:r w:rsidR="0077724D">
        <w:rPr>
          <w:rFonts w:ascii="Arial" w:hAnsi="Arial" w:cs="Arial"/>
          <w:sz w:val="22"/>
          <w:szCs w:val="22"/>
        </w:rPr>
        <w:t xml:space="preserve"> monitor and record data once every 10 seconds.</w:t>
      </w:r>
      <w:r>
        <w:rPr>
          <w:rFonts w:ascii="Arial" w:hAnsi="Arial" w:cs="Arial"/>
          <w:sz w:val="22"/>
          <w:szCs w:val="22"/>
        </w:rPr>
        <w:t xml:space="preserve">  The capture system has two independent monitoring devices which continuously monitor system pressure drop, and data is recorded manually at least once in a 24-hour period.  Both capture system monitoring devices are connected to a system interlock.  In the event the system pressure drop is out of range,</w:t>
      </w:r>
      <w:r w:rsidR="00500DD8">
        <w:rPr>
          <w:rFonts w:ascii="Arial" w:hAnsi="Arial" w:cs="Arial"/>
          <w:sz w:val="22"/>
          <w:szCs w:val="22"/>
        </w:rPr>
        <w:t xml:space="preserve"> an alarm will sound and EUEXPANDER5 and EUEXPANDER6 will shut down automatically.</w:t>
      </w:r>
    </w:p>
    <w:p w14:paraId="59F36220" w14:textId="69084767" w:rsidR="009972BD" w:rsidRDefault="009972BD" w:rsidP="000F73C3">
      <w:pPr>
        <w:rPr>
          <w:rFonts w:ascii="Arial" w:hAnsi="Arial" w:cs="Arial"/>
          <w:sz w:val="22"/>
          <w:szCs w:val="22"/>
        </w:rPr>
      </w:pPr>
    </w:p>
    <w:p w14:paraId="3A1A14B8" w14:textId="7120CCEB" w:rsidR="009972BD" w:rsidRPr="009972BD" w:rsidRDefault="009972BD" w:rsidP="009972BD">
      <w:pPr>
        <w:jc w:val="both"/>
        <w:rPr>
          <w:rFonts w:ascii="Arial" w:hAnsi="Arial" w:cs="Arial"/>
          <w:color w:val="000000"/>
          <w:sz w:val="22"/>
          <w:szCs w:val="18"/>
        </w:rPr>
      </w:pPr>
      <w:r w:rsidRPr="009972BD">
        <w:rPr>
          <w:rFonts w:ascii="Arial" w:hAnsi="Arial" w:cs="Arial"/>
          <w:color w:val="000000"/>
          <w:sz w:val="22"/>
          <w:szCs w:val="18"/>
        </w:rPr>
        <w:t>The oxidizer operating temperature is selected because it is indicative of the control system’s destruction efficiency.  The collection system static pressure is selected because it is indicative of the control system’s collection efficiency.  The desired level of overall control efficiency is expected as a result of maintaining the capture system pressure and the operating temperature of the thermal oxidizer at or above a minimum value.  If the operating pressure or temperature changes significantly, the control efficiency may be reduced.</w:t>
      </w:r>
    </w:p>
    <w:p w14:paraId="1599A67F" w14:textId="77777777" w:rsidR="009972BD" w:rsidRPr="009972BD" w:rsidRDefault="009972BD" w:rsidP="009972BD">
      <w:pPr>
        <w:jc w:val="both"/>
        <w:rPr>
          <w:rFonts w:ascii="Arial" w:hAnsi="Arial" w:cs="Arial"/>
          <w:color w:val="000000"/>
          <w:sz w:val="22"/>
          <w:szCs w:val="18"/>
        </w:rPr>
      </w:pPr>
    </w:p>
    <w:p w14:paraId="42950CD6" w14:textId="55CEE64E" w:rsidR="009972BD" w:rsidRPr="009972BD" w:rsidRDefault="009972BD" w:rsidP="009972BD">
      <w:pPr>
        <w:jc w:val="both"/>
        <w:rPr>
          <w:rFonts w:ascii="Arial" w:hAnsi="Arial" w:cs="Arial"/>
          <w:color w:val="000000"/>
          <w:sz w:val="22"/>
          <w:szCs w:val="18"/>
        </w:rPr>
      </w:pPr>
      <w:r w:rsidRPr="009972BD">
        <w:rPr>
          <w:rFonts w:ascii="Arial" w:hAnsi="Arial" w:cs="Arial"/>
          <w:color w:val="000000"/>
          <w:sz w:val="22"/>
          <w:szCs w:val="18"/>
        </w:rPr>
        <w:t>To ensure consistent VOC control</w:t>
      </w:r>
      <w:r w:rsidR="0038662B">
        <w:rPr>
          <w:rFonts w:ascii="Arial" w:hAnsi="Arial" w:cs="Arial"/>
          <w:color w:val="000000"/>
          <w:sz w:val="22"/>
          <w:szCs w:val="18"/>
        </w:rPr>
        <w:t>,</w:t>
      </w:r>
      <w:r w:rsidRPr="009972BD">
        <w:rPr>
          <w:rFonts w:ascii="Arial" w:hAnsi="Arial" w:cs="Arial"/>
          <w:color w:val="000000"/>
          <w:sz w:val="22"/>
          <w:szCs w:val="18"/>
        </w:rPr>
        <w:t xml:space="preserve"> the structural integrity of the capture and destruction systems will be inspect</w:t>
      </w:r>
      <w:r>
        <w:rPr>
          <w:rFonts w:ascii="Arial" w:hAnsi="Arial" w:cs="Arial"/>
          <w:color w:val="000000"/>
          <w:sz w:val="22"/>
          <w:szCs w:val="18"/>
        </w:rPr>
        <w:t>ed</w:t>
      </w:r>
      <w:r w:rsidRPr="009972BD">
        <w:rPr>
          <w:rFonts w:ascii="Arial" w:hAnsi="Arial" w:cs="Arial"/>
          <w:color w:val="000000"/>
          <w:sz w:val="22"/>
          <w:szCs w:val="18"/>
        </w:rPr>
        <w:t xml:space="preserve"> and maintained and the control system </w:t>
      </w:r>
      <w:r>
        <w:rPr>
          <w:rFonts w:ascii="Arial" w:hAnsi="Arial" w:cs="Arial"/>
          <w:color w:val="000000"/>
          <w:sz w:val="22"/>
          <w:szCs w:val="18"/>
        </w:rPr>
        <w:t xml:space="preserve">will be </w:t>
      </w:r>
      <w:r w:rsidRPr="009972BD">
        <w:rPr>
          <w:rFonts w:ascii="Arial" w:hAnsi="Arial" w:cs="Arial"/>
          <w:color w:val="000000"/>
          <w:sz w:val="22"/>
          <w:szCs w:val="18"/>
        </w:rPr>
        <w:t xml:space="preserve">calibrated periodically. </w:t>
      </w:r>
      <w:r>
        <w:rPr>
          <w:rFonts w:ascii="Arial" w:hAnsi="Arial" w:cs="Arial"/>
          <w:color w:val="000000"/>
          <w:sz w:val="22"/>
          <w:szCs w:val="18"/>
        </w:rPr>
        <w:t xml:space="preserve"> </w:t>
      </w:r>
      <w:r w:rsidRPr="009972BD">
        <w:rPr>
          <w:rFonts w:ascii="Arial" w:hAnsi="Arial" w:cs="Arial"/>
          <w:color w:val="000000"/>
          <w:sz w:val="22"/>
          <w:szCs w:val="18"/>
        </w:rPr>
        <w:t>This will indicate any problems with the control system that could result in decreased performance or efficiency.  The frequency, depending on the task, will be either weekly, monthly, quarterly, or annually.  Additional details can be found as part of the company’s internal preventative maintenance program.</w:t>
      </w:r>
    </w:p>
    <w:p w14:paraId="6B1A3825" w14:textId="77777777" w:rsidR="009972BD" w:rsidRPr="009972BD" w:rsidRDefault="009972BD" w:rsidP="009972BD">
      <w:pPr>
        <w:rPr>
          <w:rFonts w:ascii="Arial" w:hAnsi="Arial" w:cs="Arial"/>
          <w:color w:val="000000"/>
          <w:sz w:val="22"/>
          <w:szCs w:val="18"/>
        </w:rPr>
      </w:pPr>
    </w:p>
    <w:p w14:paraId="67E8CB71" w14:textId="79F5C29A" w:rsidR="009972BD" w:rsidRPr="009972BD" w:rsidRDefault="009972BD" w:rsidP="009972BD">
      <w:pPr>
        <w:jc w:val="both"/>
        <w:rPr>
          <w:rFonts w:ascii="Arial" w:hAnsi="Arial" w:cs="Arial"/>
          <w:color w:val="000000"/>
          <w:sz w:val="22"/>
          <w:szCs w:val="18"/>
        </w:rPr>
      </w:pPr>
      <w:r w:rsidRPr="009972BD">
        <w:rPr>
          <w:rFonts w:ascii="Arial" w:hAnsi="Arial" w:cs="Arial"/>
          <w:color w:val="000000"/>
          <w:sz w:val="22"/>
          <w:szCs w:val="18"/>
        </w:rPr>
        <w:t xml:space="preserve">The selected indicator range for the oxidizer operating temperature is based on specifications for optimal performance provided by the equipment designer, Combustion Products, International, and is incorporated into the permit conditions as established by </w:t>
      </w:r>
      <w:r w:rsidR="00A629E5">
        <w:rPr>
          <w:rFonts w:ascii="Arial" w:hAnsi="Arial" w:cs="Arial"/>
          <w:color w:val="000000"/>
          <w:sz w:val="22"/>
          <w:szCs w:val="18"/>
        </w:rPr>
        <w:t>the AQD</w:t>
      </w:r>
      <w:r w:rsidRPr="009972BD">
        <w:rPr>
          <w:rFonts w:ascii="Arial" w:hAnsi="Arial" w:cs="Arial"/>
          <w:color w:val="000000"/>
          <w:sz w:val="22"/>
          <w:szCs w:val="18"/>
        </w:rPr>
        <w:t>.  The selected range for the capture system static pressure is based on the desire to maintain maximum collection efficiency for each controlled emission unit.</w:t>
      </w:r>
    </w:p>
    <w:p w14:paraId="687E87A2" w14:textId="133BFD59" w:rsidR="000F73C3" w:rsidRPr="004E13FD" w:rsidRDefault="00F92CEA" w:rsidP="000F73C3">
      <w:pPr>
        <w:jc w:val="both"/>
        <w:rPr>
          <w:rFonts w:ascii="Arial" w:hAnsi="Arial" w:cs="Arial"/>
          <w:sz w:val="22"/>
          <w:szCs w:val="22"/>
        </w:rPr>
      </w:pPr>
      <w:r>
        <w:rPr>
          <w:rFonts w:ascii="Arial" w:hAnsi="Arial" w:cs="Arial"/>
          <w:b/>
          <w:color w:val="FF0000"/>
          <w:sz w:val="22"/>
          <w:szCs w:val="22"/>
          <w:u w:val="single"/>
        </w:rPr>
        <w:t xml:space="preserve"> </w:t>
      </w:r>
    </w:p>
    <w:p w14:paraId="59264E8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D9F9AD6" w14:textId="77777777" w:rsidR="000F73C3" w:rsidRDefault="000F73C3" w:rsidP="000F73C3">
      <w:pPr>
        <w:jc w:val="both"/>
        <w:rPr>
          <w:rFonts w:ascii="Arial" w:hAnsi="Arial" w:cs="Arial"/>
          <w:sz w:val="22"/>
          <w:szCs w:val="22"/>
        </w:rPr>
      </w:pPr>
    </w:p>
    <w:p w14:paraId="5F03DF0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28F0C58" w14:textId="77777777" w:rsidR="000F73C3" w:rsidRPr="00290754" w:rsidRDefault="000F73C3" w:rsidP="000F73C3">
      <w:pPr>
        <w:jc w:val="both"/>
        <w:rPr>
          <w:rFonts w:ascii="Arial" w:hAnsi="Arial" w:cs="Arial"/>
          <w:sz w:val="22"/>
          <w:szCs w:val="22"/>
        </w:rPr>
      </w:pPr>
    </w:p>
    <w:p w14:paraId="34D963C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2D5EB5E" w14:textId="77777777" w:rsidR="000F73C3" w:rsidRDefault="000F73C3" w:rsidP="000F73C3">
      <w:pPr>
        <w:jc w:val="both"/>
        <w:rPr>
          <w:rFonts w:ascii="Arial" w:hAnsi="Arial" w:cs="Arial"/>
          <w:sz w:val="22"/>
          <w:szCs w:val="22"/>
        </w:rPr>
      </w:pPr>
    </w:p>
    <w:p w14:paraId="142FFEBC" w14:textId="0F8969E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B5807">
        <w:rPr>
          <w:rFonts w:ascii="Arial" w:hAnsi="Arial" w:cs="Arial"/>
          <w:bCs/>
          <w:sz w:val="22"/>
        </w:rPr>
        <w:t>MI-ROP-N1794-2017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04C2B2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A092B76"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520E54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3866D00" w14:textId="77777777" w:rsidTr="00443561">
        <w:tc>
          <w:tcPr>
            <w:tcW w:w="2565" w:type="dxa"/>
            <w:tcBorders>
              <w:top w:val="single" w:sz="4" w:space="0" w:color="auto"/>
              <w:left w:val="double" w:sz="4" w:space="0" w:color="auto"/>
            </w:tcBorders>
          </w:tcPr>
          <w:p w14:paraId="7CD53710" w14:textId="6E9E22C4" w:rsidR="000F73C3" w:rsidRPr="00290754" w:rsidRDefault="00DF23F9" w:rsidP="00F478F0">
            <w:pPr>
              <w:rPr>
                <w:rFonts w:ascii="Arial" w:hAnsi="Arial" w:cs="Arial"/>
                <w:sz w:val="22"/>
                <w:szCs w:val="22"/>
              </w:rPr>
            </w:pPr>
            <w:r>
              <w:rPr>
                <w:rFonts w:ascii="Arial" w:hAnsi="Arial" w:cs="Arial"/>
                <w:sz w:val="22"/>
                <w:szCs w:val="22"/>
              </w:rPr>
              <w:t>140-08</w:t>
            </w:r>
          </w:p>
        </w:tc>
        <w:tc>
          <w:tcPr>
            <w:tcW w:w="2565" w:type="dxa"/>
            <w:tcBorders>
              <w:top w:val="single" w:sz="4" w:space="0" w:color="auto"/>
            </w:tcBorders>
          </w:tcPr>
          <w:p w14:paraId="1AAE61EB" w14:textId="2BF82C75" w:rsidR="000F73C3" w:rsidRPr="00290754" w:rsidRDefault="00DF23F9" w:rsidP="00F478F0">
            <w:pPr>
              <w:rPr>
                <w:rFonts w:ascii="Arial" w:hAnsi="Arial" w:cs="Arial"/>
                <w:sz w:val="22"/>
                <w:szCs w:val="22"/>
              </w:rPr>
            </w:pPr>
            <w:r>
              <w:rPr>
                <w:rFonts w:ascii="Arial" w:hAnsi="Arial" w:cs="Arial"/>
                <w:noProof/>
                <w:sz w:val="22"/>
                <w:szCs w:val="22"/>
              </w:rPr>
              <w:t>58-02</w:t>
            </w:r>
          </w:p>
        </w:tc>
        <w:tc>
          <w:tcPr>
            <w:tcW w:w="2565" w:type="dxa"/>
            <w:tcBorders>
              <w:top w:val="single" w:sz="4" w:space="0" w:color="auto"/>
            </w:tcBorders>
          </w:tcPr>
          <w:p w14:paraId="2EEF26A6" w14:textId="5267B0A2" w:rsidR="000F73C3" w:rsidRPr="00290754" w:rsidRDefault="00DF23F9" w:rsidP="00F478F0">
            <w:pPr>
              <w:rPr>
                <w:rFonts w:ascii="Arial" w:hAnsi="Arial" w:cs="Arial"/>
                <w:sz w:val="22"/>
                <w:szCs w:val="22"/>
              </w:rPr>
            </w:pPr>
            <w:r>
              <w:rPr>
                <w:rFonts w:ascii="Arial" w:hAnsi="Arial" w:cs="Arial"/>
                <w:noProof/>
                <w:sz w:val="22"/>
                <w:szCs w:val="22"/>
              </w:rPr>
              <w:t>423-97</w:t>
            </w:r>
          </w:p>
        </w:tc>
        <w:tc>
          <w:tcPr>
            <w:tcW w:w="2565" w:type="dxa"/>
            <w:tcBorders>
              <w:top w:val="single" w:sz="4" w:space="0" w:color="auto"/>
              <w:right w:val="double" w:sz="4" w:space="0" w:color="auto"/>
            </w:tcBorders>
          </w:tcPr>
          <w:p w14:paraId="27AA8393" w14:textId="6EF0243F" w:rsidR="000F73C3" w:rsidRPr="00290754" w:rsidRDefault="000F73C3" w:rsidP="00F478F0">
            <w:pPr>
              <w:rPr>
                <w:rFonts w:ascii="Arial" w:hAnsi="Arial" w:cs="Arial"/>
                <w:sz w:val="22"/>
                <w:szCs w:val="22"/>
              </w:rPr>
            </w:pPr>
          </w:p>
        </w:tc>
      </w:tr>
    </w:tbl>
    <w:p w14:paraId="2AD8A634" w14:textId="77777777" w:rsidR="000F73C3" w:rsidRDefault="000F73C3" w:rsidP="000F73C3">
      <w:pPr>
        <w:rPr>
          <w:rFonts w:ascii="Arial" w:hAnsi="Arial" w:cs="Arial"/>
          <w:sz w:val="22"/>
          <w:szCs w:val="22"/>
        </w:rPr>
      </w:pPr>
    </w:p>
    <w:p w14:paraId="0C68CD8D" w14:textId="28FD29DE"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BA25F9C" w14:textId="77777777" w:rsidR="000F73C3" w:rsidRPr="00DA122E" w:rsidRDefault="000F73C3" w:rsidP="000F73C3">
      <w:pPr>
        <w:rPr>
          <w:rFonts w:ascii="Arial" w:hAnsi="Arial" w:cs="Arial"/>
          <w:sz w:val="22"/>
          <w:szCs w:val="22"/>
        </w:rPr>
      </w:pPr>
    </w:p>
    <w:p w14:paraId="1E9E969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5032F5D" w14:textId="77777777" w:rsidR="000F73C3" w:rsidRPr="00D122B6" w:rsidRDefault="000F73C3" w:rsidP="000F73C3">
      <w:pPr>
        <w:rPr>
          <w:rFonts w:ascii="Arial" w:hAnsi="Arial" w:cs="Arial"/>
          <w:sz w:val="22"/>
          <w:szCs w:val="22"/>
        </w:rPr>
      </w:pPr>
    </w:p>
    <w:p w14:paraId="263CD1D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64ACA6C" w14:textId="23C9368A" w:rsidR="00BA3E31" w:rsidRDefault="00BA3E31">
      <w:pPr>
        <w:rPr>
          <w:rFonts w:ascii="Arial" w:hAnsi="Arial" w:cs="Arial"/>
          <w:sz w:val="22"/>
          <w:szCs w:val="22"/>
        </w:rPr>
      </w:pPr>
      <w:r>
        <w:rPr>
          <w:rFonts w:ascii="Arial" w:hAnsi="Arial" w:cs="Arial"/>
          <w:sz w:val="22"/>
          <w:szCs w:val="22"/>
        </w:rPr>
        <w:br w:type="page"/>
      </w:r>
    </w:p>
    <w:p w14:paraId="7E4456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1EAD6D87" w14:textId="77777777" w:rsidR="000F73C3" w:rsidRPr="00290754" w:rsidRDefault="000F73C3" w:rsidP="000F73C3">
      <w:pPr>
        <w:rPr>
          <w:rFonts w:ascii="Arial" w:hAnsi="Arial" w:cs="Arial"/>
          <w:sz w:val="22"/>
          <w:szCs w:val="22"/>
        </w:rPr>
      </w:pPr>
    </w:p>
    <w:p w14:paraId="50F4129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0682630" w14:textId="77777777" w:rsidR="00DE6E0D" w:rsidRPr="00290754" w:rsidRDefault="00DE6E0D" w:rsidP="000F73C3">
      <w:pPr>
        <w:rPr>
          <w:rFonts w:ascii="Arial" w:hAnsi="Arial" w:cs="Arial"/>
          <w:sz w:val="22"/>
          <w:szCs w:val="22"/>
        </w:rPr>
      </w:pPr>
    </w:p>
    <w:tbl>
      <w:tblPr>
        <w:tblW w:w="1017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420"/>
        <w:gridCol w:w="2070"/>
        <w:gridCol w:w="2160"/>
      </w:tblGrid>
      <w:tr w:rsidR="000F73C3" w:rsidRPr="00290754" w14:paraId="0CAF0459" w14:textId="77777777" w:rsidTr="00671CEE">
        <w:trPr>
          <w:tblHeader/>
        </w:trPr>
        <w:tc>
          <w:tcPr>
            <w:tcW w:w="2520" w:type="dxa"/>
            <w:tcBorders>
              <w:top w:val="double" w:sz="6" w:space="0" w:color="auto"/>
              <w:bottom w:val="double" w:sz="6" w:space="0" w:color="auto"/>
              <w:right w:val="single" w:sz="6" w:space="0" w:color="auto"/>
            </w:tcBorders>
            <w:shd w:val="pct10" w:color="auto" w:fill="auto"/>
          </w:tcPr>
          <w:p w14:paraId="268DC87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851677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20" w:type="dxa"/>
            <w:tcBorders>
              <w:top w:val="double" w:sz="6" w:space="0" w:color="auto"/>
              <w:bottom w:val="double" w:sz="6" w:space="0" w:color="auto"/>
              <w:right w:val="single" w:sz="6" w:space="0" w:color="auto"/>
            </w:tcBorders>
            <w:shd w:val="pct10" w:color="auto" w:fill="auto"/>
          </w:tcPr>
          <w:p w14:paraId="55F9E91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F70C49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5431D00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605B4C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73F4AD7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E209E" w:rsidRPr="00290754" w14:paraId="6A6A6775" w14:textId="77777777" w:rsidTr="00671CEE">
        <w:tc>
          <w:tcPr>
            <w:tcW w:w="2520" w:type="dxa"/>
          </w:tcPr>
          <w:p w14:paraId="31468FA4" w14:textId="6AA633AE" w:rsidR="009E209E" w:rsidRPr="00290754" w:rsidRDefault="009E209E" w:rsidP="009E209E">
            <w:pPr>
              <w:rPr>
                <w:rFonts w:ascii="Arial" w:hAnsi="Arial" w:cs="Arial"/>
                <w:sz w:val="22"/>
                <w:szCs w:val="22"/>
              </w:rPr>
            </w:pPr>
            <w:r>
              <w:rPr>
                <w:rFonts w:ascii="Arial" w:hAnsi="Arial" w:cs="Arial"/>
                <w:sz w:val="22"/>
                <w:szCs w:val="22"/>
              </w:rPr>
              <w:t>EUBOILER3</w:t>
            </w:r>
          </w:p>
        </w:tc>
        <w:tc>
          <w:tcPr>
            <w:tcW w:w="3420" w:type="dxa"/>
          </w:tcPr>
          <w:p w14:paraId="16F222D8" w14:textId="77777777" w:rsidR="000C13C9" w:rsidRDefault="009E209E" w:rsidP="009E209E">
            <w:pPr>
              <w:rPr>
                <w:rFonts w:ascii="Arial" w:hAnsi="Arial" w:cs="Arial"/>
                <w:sz w:val="22"/>
                <w:szCs w:val="22"/>
              </w:rPr>
            </w:pPr>
            <w:r w:rsidRPr="002E300C">
              <w:rPr>
                <w:rFonts w:ascii="Arial" w:hAnsi="Arial" w:cs="Arial"/>
                <w:sz w:val="22"/>
                <w:szCs w:val="22"/>
              </w:rPr>
              <w:t xml:space="preserve">8,369,000 BTU Cleaver Brooks 200 Natural Gas Boiler – </w:t>
            </w:r>
          </w:p>
          <w:p w14:paraId="7B016117" w14:textId="11020E7A" w:rsidR="009E209E" w:rsidRPr="00290754" w:rsidRDefault="009E209E" w:rsidP="009E209E">
            <w:pPr>
              <w:rPr>
                <w:rFonts w:ascii="Arial" w:hAnsi="Arial" w:cs="Arial"/>
                <w:sz w:val="22"/>
                <w:szCs w:val="22"/>
              </w:rPr>
            </w:pPr>
            <w:r w:rsidRPr="002E300C">
              <w:rPr>
                <w:rFonts w:ascii="Arial" w:hAnsi="Arial" w:cs="Arial"/>
                <w:sz w:val="22"/>
                <w:szCs w:val="22"/>
              </w:rPr>
              <w:t>Serial #L-65006/37705 installed 3/16/1978</w:t>
            </w:r>
          </w:p>
        </w:tc>
        <w:tc>
          <w:tcPr>
            <w:tcW w:w="2070" w:type="dxa"/>
          </w:tcPr>
          <w:p w14:paraId="7EF69960" w14:textId="4F897742" w:rsidR="009E209E" w:rsidRPr="00290754" w:rsidRDefault="009E209E" w:rsidP="009E209E">
            <w:pPr>
              <w:jc w:val="center"/>
              <w:rPr>
                <w:rFonts w:ascii="Arial" w:hAnsi="Arial" w:cs="Arial"/>
                <w:sz w:val="22"/>
                <w:szCs w:val="22"/>
              </w:rPr>
            </w:pPr>
            <w:r>
              <w:rPr>
                <w:rFonts w:ascii="Arial" w:hAnsi="Arial" w:cs="Arial"/>
                <w:sz w:val="22"/>
                <w:szCs w:val="22"/>
              </w:rPr>
              <w:t>Rule 214(4)(d)</w:t>
            </w:r>
          </w:p>
        </w:tc>
        <w:tc>
          <w:tcPr>
            <w:tcW w:w="2160" w:type="dxa"/>
          </w:tcPr>
          <w:p w14:paraId="5566F8FA" w14:textId="54248820" w:rsidR="009E209E" w:rsidRPr="00290754" w:rsidRDefault="009E209E" w:rsidP="009E209E">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r w:rsidR="009E209E" w:rsidRPr="00290754" w14:paraId="0C34C6F6" w14:textId="77777777" w:rsidTr="00671CEE">
        <w:tc>
          <w:tcPr>
            <w:tcW w:w="2520" w:type="dxa"/>
          </w:tcPr>
          <w:p w14:paraId="0F0FEF24" w14:textId="2ED5EA19" w:rsidR="009E209E" w:rsidRPr="00290754" w:rsidRDefault="009E209E" w:rsidP="009E209E">
            <w:pPr>
              <w:rPr>
                <w:rFonts w:ascii="Arial" w:hAnsi="Arial" w:cs="Arial"/>
                <w:sz w:val="22"/>
                <w:szCs w:val="22"/>
              </w:rPr>
            </w:pPr>
            <w:r w:rsidRPr="002E300C">
              <w:rPr>
                <w:rFonts w:ascii="Arial" w:hAnsi="Arial" w:cs="Arial"/>
                <w:sz w:val="22"/>
                <w:szCs w:val="22"/>
              </w:rPr>
              <w:t>EUDENSIFIER1</w:t>
            </w:r>
          </w:p>
        </w:tc>
        <w:tc>
          <w:tcPr>
            <w:tcW w:w="3420" w:type="dxa"/>
          </w:tcPr>
          <w:p w14:paraId="7155E050" w14:textId="2D760453" w:rsidR="009E209E" w:rsidRPr="00290754" w:rsidRDefault="009E209E" w:rsidP="009E209E">
            <w:pPr>
              <w:rPr>
                <w:rFonts w:ascii="Arial" w:hAnsi="Arial" w:cs="Arial"/>
                <w:sz w:val="22"/>
                <w:szCs w:val="22"/>
              </w:rPr>
            </w:pPr>
            <w:r w:rsidRPr="002E300C">
              <w:rPr>
                <w:rFonts w:ascii="Arial" w:hAnsi="Arial" w:cs="Arial"/>
                <w:sz w:val="22"/>
                <w:szCs w:val="22"/>
              </w:rPr>
              <w:t>Densifying machine for recycling foam – Densifier 60 XP</w:t>
            </w:r>
          </w:p>
        </w:tc>
        <w:tc>
          <w:tcPr>
            <w:tcW w:w="2070" w:type="dxa"/>
          </w:tcPr>
          <w:p w14:paraId="068B4BA9" w14:textId="02CA0B77" w:rsidR="009E209E" w:rsidRPr="00290754" w:rsidRDefault="009E209E" w:rsidP="009E209E">
            <w:pPr>
              <w:jc w:val="center"/>
              <w:rPr>
                <w:rFonts w:ascii="Arial" w:hAnsi="Arial" w:cs="Arial"/>
                <w:sz w:val="22"/>
                <w:szCs w:val="22"/>
              </w:rPr>
            </w:pPr>
            <w:r w:rsidRPr="002E300C">
              <w:rPr>
                <w:rFonts w:ascii="Arial" w:hAnsi="Arial" w:cs="Arial"/>
                <w:sz w:val="22"/>
                <w:szCs w:val="22"/>
              </w:rPr>
              <w:t>Rule 214(4)(d)</w:t>
            </w:r>
          </w:p>
        </w:tc>
        <w:tc>
          <w:tcPr>
            <w:tcW w:w="2160" w:type="dxa"/>
          </w:tcPr>
          <w:p w14:paraId="28E249C5" w14:textId="5B1BE416" w:rsidR="009E209E" w:rsidRPr="00290754" w:rsidRDefault="009E209E" w:rsidP="009E209E">
            <w:pPr>
              <w:jc w:val="center"/>
              <w:rPr>
                <w:rFonts w:ascii="Arial" w:hAnsi="Arial" w:cs="Arial"/>
                <w:sz w:val="22"/>
                <w:szCs w:val="22"/>
              </w:rPr>
            </w:pPr>
            <w:r w:rsidRPr="002E300C">
              <w:rPr>
                <w:rFonts w:ascii="Arial" w:hAnsi="Arial" w:cs="Arial"/>
                <w:sz w:val="22"/>
                <w:szCs w:val="22"/>
              </w:rPr>
              <w:t>Rule 285</w:t>
            </w:r>
            <w:r>
              <w:rPr>
                <w:rFonts w:ascii="Arial" w:hAnsi="Arial" w:cs="Arial"/>
                <w:sz w:val="22"/>
                <w:szCs w:val="22"/>
              </w:rPr>
              <w:t>(2)</w:t>
            </w:r>
            <w:r w:rsidRPr="002E300C">
              <w:rPr>
                <w:rFonts w:ascii="Arial" w:hAnsi="Arial" w:cs="Arial"/>
                <w:sz w:val="22"/>
                <w:szCs w:val="22"/>
              </w:rPr>
              <w:t>(l)(vi)(b)</w:t>
            </w:r>
          </w:p>
        </w:tc>
      </w:tr>
      <w:tr w:rsidR="009E209E" w:rsidRPr="00290754" w14:paraId="03C31335" w14:textId="77777777" w:rsidTr="00671CEE">
        <w:tc>
          <w:tcPr>
            <w:tcW w:w="2520" w:type="dxa"/>
          </w:tcPr>
          <w:p w14:paraId="5FC18E47" w14:textId="185FCDD4" w:rsidR="009E209E" w:rsidRPr="00290754" w:rsidRDefault="009E209E" w:rsidP="009E209E">
            <w:pPr>
              <w:rPr>
                <w:rFonts w:ascii="Arial" w:hAnsi="Arial" w:cs="Arial"/>
                <w:sz w:val="22"/>
                <w:szCs w:val="22"/>
              </w:rPr>
            </w:pPr>
            <w:r w:rsidRPr="002E300C">
              <w:rPr>
                <w:rFonts w:ascii="Arial" w:hAnsi="Arial" w:cs="Arial"/>
                <w:sz w:val="22"/>
                <w:szCs w:val="22"/>
              </w:rPr>
              <w:t>EUDENSIFER2</w:t>
            </w:r>
          </w:p>
        </w:tc>
        <w:tc>
          <w:tcPr>
            <w:tcW w:w="3420" w:type="dxa"/>
          </w:tcPr>
          <w:p w14:paraId="53CF3C2C" w14:textId="77777777" w:rsidR="000C13C9" w:rsidRDefault="009E209E" w:rsidP="009E209E">
            <w:pPr>
              <w:rPr>
                <w:rFonts w:ascii="Arial" w:hAnsi="Arial" w:cs="Arial"/>
                <w:sz w:val="22"/>
                <w:szCs w:val="22"/>
              </w:rPr>
            </w:pPr>
            <w:r w:rsidRPr="002E300C">
              <w:rPr>
                <w:rFonts w:ascii="Arial" w:hAnsi="Arial" w:cs="Arial"/>
                <w:sz w:val="22"/>
                <w:szCs w:val="22"/>
              </w:rPr>
              <w:t xml:space="preserve">Densifying machine for recycling foam – Seabright Densifier </w:t>
            </w:r>
          </w:p>
          <w:p w14:paraId="1F7C1B80" w14:textId="622F835C" w:rsidR="009E209E" w:rsidRPr="00290754" w:rsidRDefault="009E209E" w:rsidP="009E209E">
            <w:pPr>
              <w:rPr>
                <w:rFonts w:ascii="Arial" w:hAnsi="Arial" w:cs="Arial"/>
                <w:sz w:val="22"/>
                <w:szCs w:val="22"/>
              </w:rPr>
            </w:pPr>
            <w:r w:rsidRPr="002E300C">
              <w:rPr>
                <w:rFonts w:ascii="Arial" w:hAnsi="Arial" w:cs="Arial"/>
                <w:sz w:val="22"/>
                <w:szCs w:val="22"/>
              </w:rPr>
              <w:t>Serial #95104456</w:t>
            </w:r>
          </w:p>
        </w:tc>
        <w:tc>
          <w:tcPr>
            <w:tcW w:w="2070" w:type="dxa"/>
          </w:tcPr>
          <w:p w14:paraId="7737D1F1" w14:textId="7636F412" w:rsidR="009E209E" w:rsidRPr="00290754" w:rsidRDefault="009E209E" w:rsidP="009E209E">
            <w:pPr>
              <w:jc w:val="center"/>
              <w:rPr>
                <w:rFonts w:ascii="Arial" w:hAnsi="Arial" w:cs="Arial"/>
                <w:sz w:val="22"/>
                <w:szCs w:val="22"/>
              </w:rPr>
            </w:pPr>
            <w:r w:rsidRPr="002E300C">
              <w:rPr>
                <w:rFonts w:ascii="Arial" w:hAnsi="Arial" w:cs="Arial"/>
                <w:sz w:val="22"/>
                <w:szCs w:val="22"/>
              </w:rPr>
              <w:t>Rule 214(4)(d)</w:t>
            </w:r>
          </w:p>
        </w:tc>
        <w:tc>
          <w:tcPr>
            <w:tcW w:w="2160" w:type="dxa"/>
          </w:tcPr>
          <w:p w14:paraId="337DFF97" w14:textId="3BF23730" w:rsidR="009E209E" w:rsidRPr="00290754" w:rsidRDefault="009E209E" w:rsidP="009E209E">
            <w:pPr>
              <w:jc w:val="center"/>
              <w:rPr>
                <w:rFonts w:ascii="Arial" w:hAnsi="Arial" w:cs="Arial"/>
                <w:sz w:val="22"/>
                <w:szCs w:val="22"/>
              </w:rPr>
            </w:pPr>
            <w:r w:rsidRPr="002E300C">
              <w:rPr>
                <w:rFonts w:ascii="Arial" w:hAnsi="Arial" w:cs="Arial"/>
                <w:sz w:val="22"/>
                <w:szCs w:val="22"/>
              </w:rPr>
              <w:t>Rule 285</w:t>
            </w:r>
            <w:r>
              <w:rPr>
                <w:rFonts w:ascii="Arial" w:hAnsi="Arial" w:cs="Arial"/>
                <w:sz w:val="22"/>
                <w:szCs w:val="22"/>
              </w:rPr>
              <w:t>(2)</w:t>
            </w:r>
            <w:r w:rsidRPr="002E300C">
              <w:rPr>
                <w:rFonts w:ascii="Arial" w:hAnsi="Arial" w:cs="Arial"/>
                <w:sz w:val="22"/>
                <w:szCs w:val="22"/>
              </w:rPr>
              <w:t>(l)(vi)(b)</w:t>
            </w:r>
          </w:p>
        </w:tc>
      </w:tr>
      <w:tr w:rsidR="009E209E" w:rsidRPr="00290754" w14:paraId="5A22FDC8" w14:textId="77777777" w:rsidTr="00671CEE">
        <w:tc>
          <w:tcPr>
            <w:tcW w:w="2520" w:type="dxa"/>
          </w:tcPr>
          <w:p w14:paraId="6DC49970" w14:textId="204B3F5C" w:rsidR="009E209E" w:rsidRPr="00290754" w:rsidRDefault="009E209E" w:rsidP="009E209E">
            <w:pPr>
              <w:rPr>
                <w:rFonts w:ascii="Arial" w:hAnsi="Arial" w:cs="Arial"/>
                <w:sz w:val="22"/>
                <w:szCs w:val="22"/>
              </w:rPr>
            </w:pPr>
            <w:r w:rsidRPr="002E300C">
              <w:rPr>
                <w:rFonts w:ascii="Arial" w:hAnsi="Arial" w:cs="Arial"/>
                <w:sz w:val="22"/>
                <w:szCs w:val="22"/>
              </w:rPr>
              <w:t>EUDENSIFER3</w:t>
            </w:r>
          </w:p>
        </w:tc>
        <w:tc>
          <w:tcPr>
            <w:tcW w:w="3420" w:type="dxa"/>
          </w:tcPr>
          <w:p w14:paraId="648EBEA0" w14:textId="77777777" w:rsidR="000C13C9" w:rsidRDefault="009E209E" w:rsidP="008A32F2">
            <w:pPr>
              <w:rPr>
                <w:rFonts w:ascii="Arial" w:hAnsi="Arial" w:cs="Arial"/>
                <w:sz w:val="22"/>
                <w:szCs w:val="22"/>
              </w:rPr>
            </w:pPr>
            <w:r w:rsidRPr="002E300C">
              <w:rPr>
                <w:rFonts w:ascii="Arial" w:hAnsi="Arial" w:cs="Arial"/>
                <w:sz w:val="22"/>
                <w:szCs w:val="22"/>
              </w:rPr>
              <w:t xml:space="preserve">Densifying machine for recycling foam – Seabright Densifier </w:t>
            </w:r>
          </w:p>
          <w:p w14:paraId="2A3F5EF1" w14:textId="50443AC0" w:rsidR="009E209E" w:rsidRPr="00290754" w:rsidRDefault="009E209E" w:rsidP="008A32F2">
            <w:pPr>
              <w:rPr>
                <w:rFonts w:ascii="Arial" w:hAnsi="Arial" w:cs="Arial"/>
                <w:sz w:val="22"/>
                <w:szCs w:val="22"/>
              </w:rPr>
            </w:pPr>
            <w:r w:rsidRPr="002E300C">
              <w:rPr>
                <w:rFonts w:ascii="Arial" w:hAnsi="Arial" w:cs="Arial"/>
                <w:sz w:val="22"/>
                <w:szCs w:val="22"/>
              </w:rPr>
              <w:t>Serial #96114966</w:t>
            </w:r>
          </w:p>
        </w:tc>
        <w:tc>
          <w:tcPr>
            <w:tcW w:w="2070" w:type="dxa"/>
          </w:tcPr>
          <w:p w14:paraId="5C2A03C3" w14:textId="5D91725A" w:rsidR="009E209E" w:rsidRDefault="009E209E" w:rsidP="009E209E">
            <w:pPr>
              <w:jc w:val="center"/>
            </w:pPr>
            <w:r w:rsidRPr="002E300C">
              <w:rPr>
                <w:rFonts w:ascii="Arial" w:hAnsi="Arial" w:cs="Arial"/>
                <w:sz w:val="22"/>
                <w:szCs w:val="22"/>
              </w:rPr>
              <w:t>Rule 214(4)(d)</w:t>
            </w:r>
          </w:p>
        </w:tc>
        <w:tc>
          <w:tcPr>
            <w:tcW w:w="2160" w:type="dxa"/>
          </w:tcPr>
          <w:p w14:paraId="52DF433B" w14:textId="440BB5E4" w:rsidR="009E209E" w:rsidRPr="00290754" w:rsidRDefault="009E209E" w:rsidP="009E209E">
            <w:pPr>
              <w:jc w:val="center"/>
              <w:rPr>
                <w:rFonts w:ascii="Arial" w:hAnsi="Arial" w:cs="Arial"/>
                <w:sz w:val="22"/>
                <w:szCs w:val="22"/>
              </w:rPr>
            </w:pPr>
            <w:r w:rsidRPr="002E300C">
              <w:rPr>
                <w:rFonts w:ascii="Arial" w:hAnsi="Arial" w:cs="Arial"/>
                <w:sz w:val="22"/>
                <w:szCs w:val="22"/>
              </w:rPr>
              <w:t>Rule 285</w:t>
            </w:r>
            <w:r>
              <w:rPr>
                <w:rFonts w:ascii="Arial" w:hAnsi="Arial" w:cs="Arial"/>
                <w:sz w:val="22"/>
                <w:szCs w:val="22"/>
              </w:rPr>
              <w:t>(2)</w:t>
            </w:r>
            <w:r w:rsidRPr="002E300C">
              <w:rPr>
                <w:rFonts w:ascii="Arial" w:hAnsi="Arial" w:cs="Arial"/>
                <w:sz w:val="22"/>
                <w:szCs w:val="22"/>
              </w:rPr>
              <w:t>(l)(vi)(b)</w:t>
            </w:r>
          </w:p>
        </w:tc>
      </w:tr>
      <w:tr w:rsidR="009E209E" w:rsidRPr="00290754" w14:paraId="57856EE8" w14:textId="77777777" w:rsidTr="00671CEE">
        <w:tc>
          <w:tcPr>
            <w:tcW w:w="2520" w:type="dxa"/>
          </w:tcPr>
          <w:p w14:paraId="0B6EC936" w14:textId="7C26FBFB" w:rsidR="009E209E" w:rsidRPr="00290754" w:rsidRDefault="009E209E" w:rsidP="009E209E">
            <w:pPr>
              <w:rPr>
                <w:rFonts w:ascii="Arial" w:hAnsi="Arial" w:cs="Arial"/>
                <w:sz w:val="22"/>
                <w:szCs w:val="22"/>
              </w:rPr>
            </w:pPr>
            <w:r w:rsidRPr="002E300C">
              <w:rPr>
                <w:rFonts w:ascii="Arial" w:hAnsi="Arial" w:cs="Arial"/>
                <w:sz w:val="22"/>
                <w:szCs w:val="22"/>
              </w:rPr>
              <w:t>EUCOOLINGTOWER4</w:t>
            </w:r>
          </w:p>
        </w:tc>
        <w:tc>
          <w:tcPr>
            <w:tcW w:w="3420" w:type="dxa"/>
          </w:tcPr>
          <w:p w14:paraId="097F7069" w14:textId="77777777" w:rsidR="000C13C9" w:rsidRDefault="009E209E" w:rsidP="009E209E">
            <w:pPr>
              <w:rPr>
                <w:rFonts w:ascii="Arial" w:hAnsi="Arial" w:cs="Arial"/>
                <w:sz w:val="22"/>
                <w:szCs w:val="22"/>
              </w:rPr>
            </w:pPr>
            <w:r w:rsidRPr="002E300C">
              <w:rPr>
                <w:rFonts w:ascii="Arial" w:hAnsi="Arial" w:cs="Arial"/>
                <w:sz w:val="22"/>
                <w:szCs w:val="22"/>
              </w:rPr>
              <w:t xml:space="preserve">Cooling tower for recycled water for molding equipment – </w:t>
            </w:r>
            <w:proofErr w:type="spellStart"/>
            <w:r w:rsidRPr="002E300C">
              <w:rPr>
                <w:rFonts w:ascii="Arial" w:hAnsi="Arial" w:cs="Arial"/>
                <w:sz w:val="22"/>
                <w:szCs w:val="22"/>
              </w:rPr>
              <w:t>AquaTower</w:t>
            </w:r>
            <w:proofErr w:type="spellEnd"/>
            <w:r w:rsidRPr="002E300C">
              <w:rPr>
                <w:rFonts w:ascii="Arial" w:hAnsi="Arial" w:cs="Arial"/>
                <w:sz w:val="22"/>
                <w:szCs w:val="22"/>
              </w:rPr>
              <w:t xml:space="preserve"> 4862 </w:t>
            </w:r>
          </w:p>
          <w:p w14:paraId="3429D125" w14:textId="5333E906" w:rsidR="009E209E" w:rsidRPr="00290754" w:rsidRDefault="009E209E" w:rsidP="009E209E">
            <w:pPr>
              <w:rPr>
                <w:rFonts w:ascii="Arial" w:hAnsi="Arial" w:cs="Arial"/>
                <w:sz w:val="22"/>
                <w:szCs w:val="22"/>
              </w:rPr>
            </w:pPr>
            <w:r w:rsidRPr="002E300C">
              <w:rPr>
                <w:rFonts w:ascii="Arial" w:hAnsi="Arial" w:cs="Arial"/>
                <w:sz w:val="22"/>
                <w:szCs w:val="22"/>
              </w:rPr>
              <w:t>Serial # Marley 68520-1</w:t>
            </w:r>
          </w:p>
        </w:tc>
        <w:tc>
          <w:tcPr>
            <w:tcW w:w="2070" w:type="dxa"/>
          </w:tcPr>
          <w:p w14:paraId="43493895" w14:textId="002DEEE9" w:rsidR="009E209E" w:rsidRDefault="009E209E" w:rsidP="009E209E">
            <w:pPr>
              <w:jc w:val="center"/>
            </w:pPr>
            <w:r w:rsidRPr="002E300C">
              <w:rPr>
                <w:rFonts w:ascii="Arial" w:hAnsi="Arial" w:cs="Arial"/>
                <w:sz w:val="22"/>
                <w:szCs w:val="22"/>
              </w:rPr>
              <w:t>Rule 214(4)(a)</w:t>
            </w:r>
          </w:p>
        </w:tc>
        <w:tc>
          <w:tcPr>
            <w:tcW w:w="2160" w:type="dxa"/>
          </w:tcPr>
          <w:p w14:paraId="6B0C722F" w14:textId="3E592B69" w:rsidR="009E209E" w:rsidRPr="00290754" w:rsidRDefault="009E209E" w:rsidP="009E209E">
            <w:pPr>
              <w:jc w:val="center"/>
              <w:rPr>
                <w:rFonts w:ascii="Arial" w:hAnsi="Arial" w:cs="Arial"/>
                <w:sz w:val="22"/>
                <w:szCs w:val="22"/>
              </w:rPr>
            </w:pPr>
            <w:r w:rsidRPr="002E300C">
              <w:rPr>
                <w:rFonts w:ascii="Arial" w:hAnsi="Arial" w:cs="Arial"/>
                <w:sz w:val="22"/>
                <w:szCs w:val="22"/>
              </w:rPr>
              <w:t>Rule 280</w:t>
            </w:r>
            <w:r>
              <w:rPr>
                <w:rFonts w:ascii="Arial" w:hAnsi="Arial" w:cs="Arial"/>
                <w:sz w:val="22"/>
                <w:szCs w:val="22"/>
              </w:rPr>
              <w:t>(2)</w:t>
            </w:r>
            <w:r w:rsidRPr="002E300C">
              <w:rPr>
                <w:rFonts w:ascii="Arial" w:hAnsi="Arial" w:cs="Arial"/>
                <w:sz w:val="22"/>
                <w:szCs w:val="22"/>
              </w:rPr>
              <w:t>(d)</w:t>
            </w:r>
          </w:p>
        </w:tc>
      </w:tr>
      <w:tr w:rsidR="009E209E" w:rsidRPr="00290754" w14:paraId="2699236D" w14:textId="77777777" w:rsidTr="00671CEE">
        <w:tc>
          <w:tcPr>
            <w:tcW w:w="2520" w:type="dxa"/>
          </w:tcPr>
          <w:p w14:paraId="34FCA19C" w14:textId="4DCC8881" w:rsidR="009E209E" w:rsidRPr="00290754" w:rsidRDefault="009E209E" w:rsidP="009E209E">
            <w:pPr>
              <w:rPr>
                <w:rFonts w:ascii="Arial" w:hAnsi="Arial" w:cs="Arial"/>
                <w:sz w:val="22"/>
                <w:szCs w:val="22"/>
              </w:rPr>
            </w:pPr>
            <w:r w:rsidRPr="002E300C">
              <w:rPr>
                <w:rFonts w:ascii="Arial" w:hAnsi="Arial" w:cs="Arial"/>
                <w:sz w:val="22"/>
                <w:szCs w:val="22"/>
              </w:rPr>
              <w:t>EUCOOLINGTOWER5</w:t>
            </w:r>
          </w:p>
        </w:tc>
        <w:tc>
          <w:tcPr>
            <w:tcW w:w="3420" w:type="dxa"/>
          </w:tcPr>
          <w:p w14:paraId="49F96E2E" w14:textId="77777777" w:rsidR="000C13C9" w:rsidRDefault="009E209E" w:rsidP="009E209E">
            <w:pPr>
              <w:rPr>
                <w:rFonts w:ascii="Arial" w:hAnsi="Arial" w:cs="Arial"/>
                <w:sz w:val="22"/>
                <w:szCs w:val="22"/>
              </w:rPr>
            </w:pPr>
            <w:r w:rsidRPr="002E300C">
              <w:rPr>
                <w:rFonts w:ascii="Arial" w:hAnsi="Arial" w:cs="Arial"/>
                <w:sz w:val="22"/>
                <w:szCs w:val="22"/>
              </w:rPr>
              <w:t xml:space="preserve">Cooling tower for recycled water for molding equipment – </w:t>
            </w:r>
          </w:p>
          <w:p w14:paraId="5AD0A3A7" w14:textId="79082ED4" w:rsidR="009E209E" w:rsidRPr="00290754" w:rsidRDefault="009E209E" w:rsidP="009E209E">
            <w:pPr>
              <w:rPr>
                <w:rFonts w:ascii="Arial" w:hAnsi="Arial" w:cs="Arial"/>
                <w:sz w:val="22"/>
                <w:szCs w:val="22"/>
              </w:rPr>
            </w:pPr>
            <w:r w:rsidRPr="002E300C">
              <w:rPr>
                <w:rFonts w:ascii="Arial" w:hAnsi="Arial" w:cs="Arial"/>
                <w:sz w:val="22"/>
                <w:szCs w:val="22"/>
              </w:rPr>
              <w:t xml:space="preserve">PMS 10/180 ATT </w:t>
            </w:r>
          </w:p>
        </w:tc>
        <w:tc>
          <w:tcPr>
            <w:tcW w:w="2070" w:type="dxa"/>
          </w:tcPr>
          <w:p w14:paraId="11233089" w14:textId="5143069C" w:rsidR="009E209E" w:rsidRDefault="009E209E" w:rsidP="009E209E">
            <w:pPr>
              <w:jc w:val="center"/>
            </w:pPr>
            <w:r w:rsidRPr="002E300C">
              <w:rPr>
                <w:rFonts w:ascii="Arial" w:hAnsi="Arial" w:cs="Arial"/>
                <w:sz w:val="22"/>
                <w:szCs w:val="22"/>
              </w:rPr>
              <w:t>Rule 214(4)(a)</w:t>
            </w:r>
          </w:p>
        </w:tc>
        <w:tc>
          <w:tcPr>
            <w:tcW w:w="2160" w:type="dxa"/>
          </w:tcPr>
          <w:p w14:paraId="0E09BCB5" w14:textId="19EDA708" w:rsidR="009E209E" w:rsidRPr="00290754" w:rsidRDefault="009E209E" w:rsidP="009E209E">
            <w:pPr>
              <w:jc w:val="center"/>
              <w:rPr>
                <w:rFonts w:ascii="Arial" w:hAnsi="Arial" w:cs="Arial"/>
                <w:sz w:val="22"/>
                <w:szCs w:val="22"/>
              </w:rPr>
            </w:pPr>
            <w:r w:rsidRPr="002E300C">
              <w:rPr>
                <w:rFonts w:ascii="Arial" w:hAnsi="Arial" w:cs="Arial"/>
                <w:sz w:val="22"/>
                <w:szCs w:val="22"/>
              </w:rPr>
              <w:t>Rule 280</w:t>
            </w:r>
            <w:r>
              <w:rPr>
                <w:rFonts w:ascii="Arial" w:hAnsi="Arial" w:cs="Arial"/>
                <w:sz w:val="22"/>
                <w:szCs w:val="22"/>
              </w:rPr>
              <w:t>(2)</w:t>
            </w:r>
            <w:r w:rsidRPr="002E300C">
              <w:rPr>
                <w:rFonts w:ascii="Arial" w:hAnsi="Arial" w:cs="Arial"/>
                <w:sz w:val="22"/>
                <w:szCs w:val="22"/>
              </w:rPr>
              <w:t>(d)</w:t>
            </w:r>
          </w:p>
        </w:tc>
      </w:tr>
      <w:tr w:rsidR="009E209E" w:rsidRPr="00290754" w14:paraId="1785D577" w14:textId="77777777" w:rsidTr="00671CEE">
        <w:tc>
          <w:tcPr>
            <w:tcW w:w="2520" w:type="dxa"/>
          </w:tcPr>
          <w:p w14:paraId="5BF0E4DD" w14:textId="0E1529A6" w:rsidR="009E209E" w:rsidRPr="00290754" w:rsidRDefault="009E209E" w:rsidP="009E209E">
            <w:pPr>
              <w:rPr>
                <w:rFonts w:ascii="Arial" w:hAnsi="Arial" w:cs="Arial"/>
                <w:sz w:val="22"/>
                <w:szCs w:val="22"/>
              </w:rPr>
            </w:pPr>
            <w:r w:rsidRPr="002E300C">
              <w:rPr>
                <w:rFonts w:ascii="Arial" w:hAnsi="Arial" w:cs="Arial"/>
                <w:sz w:val="22"/>
                <w:szCs w:val="22"/>
              </w:rPr>
              <w:t>EUCOOLINGTOWER7</w:t>
            </w:r>
          </w:p>
        </w:tc>
        <w:tc>
          <w:tcPr>
            <w:tcW w:w="3420" w:type="dxa"/>
          </w:tcPr>
          <w:p w14:paraId="2D9D8ABD" w14:textId="77777777" w:rsidR="000C13C9" w:rsidRDefault="009E209E" w:rsidP="009E209E">
            <w:pPr>
              <w:rPr>
                <w:rFonts w:ascii="Arial" w:hAnsi="Arial" w:cs="Arial"/>
                <w:sz w:val="22"/>
                <w:szCs w:val="22"/>
              </w:rPr>
            </w:pPr>
            <w:r w:rsidRPr="002E300C">
              <w:rPr>
                <w:rFonts w:ascii="Arial" w:hAnsi="Arial" w:cs="Arial"/>
                <w:sz w:val="22"/>
                <w:szCs w:val="22"/>
              </w:rPr>
              <w:t xml:space="preserve">Cooling tower for recycled water for molding equipment – 496M Cooling Tower </w:t>
            </w:r>
          </w:p>
          <w:p w14:paraId="4388CB13" w14:textId="0104BB99" w:rsidR="009E209E" w:rsidRPr="00290754" w:rsidRDefault="009E209E" w:rsidP="009E209E">
            <w:pPr>
              <w:rPr>
                <w:rFonts w:ascii="Arial" w:hAnsi="Arial" w:cs="Arial"/>
                <w:sz w:val="22"/>
                <w:szCs w:val="22"/>
              </w:rPr>
            </w:pPr>
            <w:r w:rsidRPr="002E300C">
              <w:rPr>
                <w:rFonts w:ascii="Arial" w:hAnsi="Arial" w:cs="Arial"/>
                <w:sz w:val="22"/>
                <w:szCs w:val="22"/>
              </w:rPr>
              <w:t>Serial # AO10018578-A1</w:t>
            </w:r>
          </w:p>
        </w:tc>
        <w:tc>
          <w:tcPr>
            <w:tcW w:w="2070" w:type="dxa"/>
          </w:tcPr>
          <w:p w14:paraId="71E37B1B" w14:textId="10683F40" w:rsidR="009E209E" w:rsidRDefault="009E209E" w:rsidP="009E209E">
            <w:pPr>
              <w:jc w:val="center"/>
            </w:pPr>
            <w:r w:rsidRPr="002E300C">
              <w:rPr>
                <w:rFonts w:ascii="Arial" w:hAnsi="Arial" w:cs="Arial"/>
                <w:sz w:val="22"/>
                <w:szCs w:val="22"/>
              </w:rPr>
              <w:t>Rule 214(4)(a)</w:t>
            </w:r>
          </w:p>
        </w:tc>
        <w:tc>
          <w:tcPr>
            <w:tcW w:w="2160" w:type="dxa"/>
          </w:tcPr>
          <w:p w14:paraId="3EF6A788" w14:textId="1DEC660E" w:rsidR="009E209E" w:rsidRPr="00290754" w:rsidRDefault="009E209E" w:rsidP="009E209E">
            <w:pPr>
              <w:jc w:val="center"/>
              <w:rPr>
                <w:rFonts w:ascii="Arial" w:hAnsi="Arial" w:cs="Arial"/>
                <w:sz w:val="22"/>
                <w:szCs w:val="22"/>
              </w:rPr>
            </w:pPr>
            <w:r w:rsidRPr="002E300C">
              <w:rPr>
                <w:rFonts w:ascii="Arial" w:hAnsi="Arial" w:cs="Arial"/>
                <w:sz w:val="22"/>
                <w:szCs w:val="22"/>
              </w:rPr>
              <w:t>Rule 280</w:t>
            </w:r>
            <w:r>
              <w:rPr>
                <w:rFonts w:ascii="Arial" w:hAnsi="Arial" w:cs="Arial"/>
                <w:sz w:val="22"/>
                <w:szCs w:val="22"/>
              </w:rPr>
              <w:t>(2)</w:t>
            </w:r>
            <w:r w:rsidRPr="002E300C">
              <w:rPr>
                <w:rFonts w:ascii="Arial" w:hAnsi="Arial" w:cs="Arial"/>
                <w:sz w:val="22"/>
                <w:szCs w:val="22"/>
              </w:rPr>
              <w:t>(d)</w:t>
            </w:r>
          </w:p>
        </w:tc>
      </w:tr>
    </w:tbl>
    <w:p w14:paraId="69A4C894" w14:textId="77777777" w:rsidR="000F73C3" w:rsidRDefault="000F73C3" w:rsidP="000F73C3">
      <w:pPr>
        <w:rPr>
          <w:rFonts w:ascii="Arial" w:hAnsi="Arial" w:cs="Arial"/>
          <w:sz w:val="22"/>
          <w:szCs w:val="22"/>
        </w:rPr>
      </w:pPr>
    </w:p>
    <w:p w14:paraId="71AFB97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D6C0DE8" w14:textId="77777777" w:rsidR="000F73C3" w:rsidRPr="00290754" w:rsidRDefault="000F73C3" w:rsidP="000F73C3">
      <w:pPr>
        <w:rPr>
          <w:rFonts w:ascii="Arial" w:hAnsi="Arial" w:cs="Arial"/>
          <w:sz w:val="22"/>
          <w:szCs w:val="22"/>
        </w:rPr>
      </w:pPr>
    </w:p>
    <w:p w14:paraId="6AC1ED0C" w14:textId="25E94C5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r w:rsidR="00F92CEA">
        <w:rPr>
          <w:rFonts w:ascii="Arial" w:hAnsi="Arial" w:cs="Arial"/>
          <w:sz w:val="22"/>
          <w:szCs w:val="22"/>
        </w:rPr>
        <w:t xml:space="preserve"> </w:t>
      </w:r>
    </w:p>
    <w:p w14:paraId="2CAFC3EC" w14:textId="77777777" w:rsidR="000F73C3" w:rsidRPr="00290754" w:rsidRDefault="000F73C3" w:rsidP="000F73C3">
      <w:pPr>
        <w:rPr>
          <w:rFonts w:ascii="Arial" w:hAnsi="Arial" w:cs="Arial"/>
          <w:sz w:val="22"/>
          <w:szCs w:val="22"/>
        </w:rPr>
      </w:pPr>
    </w:p>
    <w:p w14:paraId="6DFBF10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C64292D" w14:textId="77777777" w:rsidR="008922A5" w:rsidRPr="00290754" w:rsidRDefault="008922A5" w:rsidP="008922A5">
      <w:pPr>
        <w:jc w:val="both"/>
        <w:rPr>
          <w:rFonts w:ascii="Arial" w:hAnsi="Arial" w:cs="Arial"/>
          <w:sz w:val="22"/>
          <w:szCs w:val="22"/>
        </w:rPr>
      </w:pPr>
    </w:p>
    <w:p w14:paraId="698C6C40" w14:textId="77777777" w:rsidR="008922A5" w:rsidRPr="00290754" w:rsidRDefault="008922A5" w:rsidP="008922A5">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D638D6F" w14:textId="77777777" w:rsidR="000F73C3" w:rsidRDefault="000F73C3" w:rsidP="000F73C3">
      <w:pPr>
        <w:jc w:val="both"/>
        <w:rPr>
          <w:rFonts w:ascii="Arial" w:hAnsi="Arial" w:cs="Arial"/>
          <w:sz w:val="22"/>
          <w:szCs w:val="22"/>
        </w:rPr>
      </w:pPr>
    </w:p>
    <w:p w14:paraId="1F35D2D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EE62ACA" w14:textId="77777777" w:rsidR="000F73C3" w:rsidRPr="00290754" w:rsidRDefault="000F73C3" w:rsidP="000F73C3">
      <w:pPr>
        <w:jc w:val="both"/>
        <w:rPr>
          <w:rFonts w:ascii="Arial" w:hAnsi="Arial" w:cs="Arial"/>
          <w:sz w:val="22"/>
          <w:szCs w:val="22"/>
        </w:rPr>
      </w:pPr>
    </w:p>
    <w:p w14:paraId="0F04796D" w14:textId="4C7BB743" w:rsidR="0034034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92CEA">
        <w:rPr>
          <w:rFonts w:ascii="Arial" w:hAnsi="Arial" w:cs="Arial"/>
          <w:sz w:val="22"/>
          <w:szCs w:val="22"/>
        </w:rPr>
        <w:t>Heidi Hollenbach</w:t>
      </w:r>
      <w:r w:rsidRPr="00290754">
        <w:rPr>
          <w:rFonts w:ascii="Arial" w:hAnsi="Arial" w:cs="Arial"/>
          <w:sz w:val="22"/>
          <w:szCs w:val="22"/>
        </w:rPr>
        <w:t xml:space="preserve">, </w:t>
      </w:r>
      <w:r w:rsidR="00F92CEA">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13274D5" w14:textId="77777777" w:rsidR="00340346" w:rsidRDefault="00340346">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340346" w14:paraId="45B33938" w14:textId="77777777" w:rsidTr="00E271DB">
        <w:tc>
          <w:tcPr>
            <w:tcW w:w="2250" w:type="dxa"/>
          </w:tcPr>
          <w:p w14:paraId="404E0FF7" w14:textId="77777777" w:rsidR="00340346" w:rsidRDefault="00340346" w:rsidP="00E271DB">
            <w:pPr>
              <w:jc w:val="center"/>
              <w:rPr>
                <w:rFonts w:ascii="Arial" w:hAnsi="Arial"/>
                <w:sz w:val="16"/>
              </w:rPr>
            </w:pPr>
          </w:p>
        </w:tc>
        <w:tc>
          <w:tcPr>
            <w:tcW w:w="5670" w:type="dxa"/>
          </w:tcPr>
          <w:p w14:paraId="0DC75A77" w14:textId="77777777" w:rsidR="00340346" w:rsidRDefault="00340346" w:rsidP="00E271DB">
            <w:pPr>
              <w:ind w:left="-108" w:right="-140"/>
              <w:jc w:val="center"/>
              <w:rPr>
                <w:rFonts w:ascii="Arial" w:hAnsi="Arial"/>
              </w:rPr>
            </w:pPr>
            <w:r>
              <w:rPr>
                <w:rFonts w:ascii="Arial" w:hAnsi="Arial"/>
              </w:rPr>
              <w:t>Michigan Department of Environment, Great Lakes, and Energy</w:t>
            </w:r>
          </w:p>
          <w:p w14:paraId="33E631A4" w14:textId="77777777" w:rsidR="00340346" w:rsidRDefault="00340346" w:rsidP="00E271DB">
            <w:pPr>
              <w:jc w:val="center"/>
              <w:rPr>
                <w:rFonts w:ascii="Arial" w:hAnsi="Arial"/>
                <w:sz w:val="16"/>
              </w:rPr>
            </w:pPr>
            <w:r>
              <w:rPr>
                <w:rFonts w:ascii="Arial" w:hAnsi="Arial"/>
              </w:rPr>
              <w:t>Air Quality Division</w:t>
            </w:r>
          </w:p>
        </w:tc>
        <w:tc>
          <w:tcPr>
            <w:tcW w:w="2430" w:type="dxa"/>
          </w:tcPr>
          <w:p w14:paraId="210B3314" w14:textId="77777777" w:rsidR="00340346" w:rsidRDefault="00340346" w:rsidP="00E271DB">
            <w:pPr>
              <w:jc w:val="center"/>
              <w:rPr>
                <w:rFonts w:ascii="Arial" w:hAnsi="Arial"/>
                <w:b/>
                <w:sz w:val="24"/>
              </w:rPr>
            </w:pPr>
          </w:p>
        </w:tc>
      </w:tr>
      <w:tr w:rsidR="00340346" w14:paraId="5C3C013B" w14:textId="77777777" w:rsidTr="00E271DB">
        <w:trPr>
          <w:cantSplit/>
          <w:trHeight w:val="146"/>
        </w:trPr>
        <w:tc>
          <w:tcPr>
            <w:tcW w:w="2250" w:type="dxa"/>
          </w:tcPr>
          <w:p w14:paraId="07A6E09B" w14:textId="77777777" w:rsidR="00340346" w:rsidRPr="00DB5924" w:rsidRDefault="00340346" w:rsidP="00E271DB">
            <w:pPr>
              <w:pStyle w:val="Header"/>
              <w:jc w:val="center"/>
              <w:rPr>
                <w:rFonts w:ascii="Arial" w:hAnsi="Arial"/>
                <w:b/>
                <w:sz w:val="16"/>
              </w:rPr>
            </w:pPr>
            <w:r w:rsidRPr="00DB5924">
              <w:rPr>
                <w:rFonts w:ascii="Arial" w:hAnsi="Arial"/>
                <w:b/>
                <w:sz w:val="16"/>
              </w:rPr>
              <w:t>State Registration Number</w:t>
            </w:r>
          </w:p>
        </w:tc>
        <w:tc>
          <w:tcPr>
            <w:tcW w:w="5670" w:type="dxa"/>
          </w:tcPr>
          <w:p w14:paraId="280343D2" w14:textId="77777777" w:rsidR="00340346" w:rsidRDefault="00340346" w:rsidP="00E271DB">
            <w:pPr>
              <w:pStyle w:val="Header"/>
              <w:jc w:val="center"/>
              <w:rPr>
                <w:rFonts w:ascii="Arial" w:hAnsi="Arial"/>
                <w:b/>
                <w:sz w:val="28"/>
              </w:rPr>
            </w:pPr>
            <w:r>
              <w:rPr>
                <w:rFonts w:ascii="Arial" w:hAnsi="Arial"/>
                <w:b/>
                <w:sz w:val="28"/>
              </w:rPr>
              <w:t>RENEWABLE OPERATING PERMIT</w:t>
            </w:r>
          </w:p>
        </w:tc>
        <w:tc>
          <w:tcPr>
            <w:tcW w:w="2430" w:type="dxa"/>
          </w:tcPr>
          <w:p w14:paraId="204D9AE5" w14:textId="77777777" w:rsidR="00340346" w:rsidRPr="00DB5924" w:rsidRDefault="00340346" w:rsidP="00E271D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40346" w14:paraId="66FE1C54" w14:textId="77777777" w:rsidTr="00E271DB">
        <w:trPr>
          <w:cantSplit/>
          <w:trHeight w:val="145"/>
        </w:trPr>
        <w:tc>
          <w:tcPr>
            <w:tcW w:w="2250" w:type="dxa"/>
          </w:tcPr>
          <w:p w14:paraId="05081D90" w14:textId="52F891D1" w:rsidR="00340346" w:rsidRPr="00910FEA" w:rsidRDefault="00340346" w:rsidP="00E271DB">
            <w:pPr>
              <w:pStyle w:val="Header"/>
              <w:jc w:val="center"/>
              <w:rPr>
                <w:rFonts w:ascii="Arial" w:hAnsi="Arial"/>
                <w:sz w:val="22"/>
                <w:szCs w:val="22"/>
              </w:rPr>
            </w:pPr>
            <w:r>
              <w:rPr>
                <w:rFonts w:ascii="Arial" w:hAnsi="Arial"/>
                <w:sz w:val="22"/>
              </w:rPr>
              <w:t>N1794</w:t>
            </w:r>
          </w:p>
        </w:tc>
        <w:tc>
          <w:tcPr>
            <w:tcW w:w="5670" w:type="dxa"/>
          </w:tcPr>
          <w:p w14:paraId="2362CAB9" w14:textId="7B8DFF5E" w:rsidR="00340346" w:rsidRPr="003D3F6C" w:rsidRDefault="00340346" w:rsidP="00E271DB">
            <w:pPr>
              <w:pStyle w:val="Heading1"/>
              <w:spacing w:before="120"/>
              <w:rPr>
                <w:sz w:val="22"/>
                <w:szCs w:val="22"/>
              </w:rPr>
            </w:pPr>
            <w:bookmarkStart w:id="42" w:name="_Toc155695193"/>
            <w:r>
              <w:rPr>
                <w:sz w:val="22"/>
                <w:szCs w:val="22"/>
              </w:rPr>
              <w:t>November 27, 2023</w:t>
            </w:r>
            <w:r w:rsidRPr="003D3F6C">
              <w:rPr>
                <w:sz w:val="22"/>
                <w:szCs w:val="22"/>
              </w:rPr>
              <w:t xml:space="preserve"> - STAFF REPORT ADDENDUM</w:t>
            </w:r>
            <w:bookmarkEnd w:id="42"/>
          </w:p>
        </w:tc>
        <w:tc>
          <w:tcPr>
            <w:tcW w:w="2430" w:type="dxa"/>
          </w:tcPr>
          <w:p w14:paraId="2007D188" w14:textId="5693AC13" w:rsidR="00340346" w:rsidRPr="00910FEA" w:rsidRDefault="00340346" w:rsidP="00E271DB">
            <w:pPr>
              <w:pStyle w:val="Header"/>
              <w:jc w:val="center"/>
              <w:rPr>
                <w:rFonts w:ascii="Arial" w:hAnsi="Arial"/>
                <w:sz w:val="22"/>
                <w:szCs w:val="22"/>
              </w:rPr>
            </w:pPr>
            <w:r>
              <w:rPr>
                <w:rFonts w:ascii="Arial" w:hAnsi="Arial"/>
                <w:sz w:val="22"/>
                <w:szCs w:val="22"/>
              </w:rPr>
              <w:t>MI-ROP-N1794-20</w:t>
            </w:r>
            <w:r w:rsidR="00EC1D64">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4D76A9">
              <w:rPr>
                <w:rFonts w:ascii="Arial" w:hAnsi="Arial"/>
                <w:sz w:val="22"/>
                <w:szCs w:val="22"/>
              </w:rPr>
            </w:r>
            <w:r w:rsidR="004D76A9">
              <w:rPr>
                <w:rFonts w:ascii="Arial" w:hAnsi="Arial"/>
                <w:sz w:val="22"/>
                <w:szCs w:val="22"/>
              </w:rPr>
              <w:fldChar w:fldCharType="separate"/>
            </w:r>
            <w:r w:rsidRPr="00910FEA">
              <w:rPr>
                <w:rFonts w:ascii="Arial" w:hAnsi="Arial"/>
                <w:sz w:val="22"/>
                <w:szCs w:val="22"/>
              </w:rPr>
              <w:fldChar w:fldCharType="end"/>
            </w:r>
          </w:p>
        </w:tc>
      </w:tr>
    </w:tbl>
    <w:p w14:paraId="3D91BF1F" w14:textId="77777777" w:rsidR="00340346" w:rsidRDefault="00340346" w:rsidP="00340346">
      <w:pPr>
        <w:pStyle w:val="Header"/>
        <w:tabs>
          <w:tab w:val="clear" w:pos="4320"/>
          <w:tab w:val="clear" w:pos="8640"/>
        </w:tabs>
        <w:rPr>
          <w:rFonts w:ascii="Arial" w:hAnsi="Arial"/>
          <w:sz w:val="18"/>
        </w:rPr>
      </w:pPr>
    </w:p>
    <w:p w14:paraId="1B5DE4BA" w14:textId="77777777" w:rsidR="00340346" w:rsidRDefault="00340346" w:rsidP="00340346">
      <w:pPr>
        <w:rPr>
          <w:rFonts w:ascii="Arial" w:hAnsi="Arial"/>
          <w:sz w:val="22"/>
        </w:rPr>
      </w:pPr>
    </w:p>
    <w:p w14:paraId="7C1C6C96" w14:textId="77777777" w:rsidR="00340346" w:rsidRDefault="00340346" w:rsidP="00340346">
      <w:pPr>
        <w:rPr>
          <w:rFonts w:ascii="Arial" w:hAnsi="Arial"/>
          <w:b/>
          <w:sz w:val="22"/>
          <w:u w:val="single"/>
        </w:rPr>
      </w:pPr>
      <w:bookmarkStart w:id="43" w:name="_Toc482691122"/>
      <w:r>
        <w:rPr>
          <w:rFonts w:ascii="Arial" w:hAnsi="Arial"/>
          <w:b/>
          <w:sz w:val="22"/>
          <w:u w:val="single"/>
        </w:rPr>
        <w:t>Purpose</w:t>
      </w:r>
      <w:bookmarkEnd w:id="43"/>
    </w:p>
    <w:p w14:paraId="697EBF75" w14:textId="77777777" w:rsidR="00340346" w:rsidRDefault="00340346" w:rsidP="00340346">
      <w:pPr>
        <w:rPr>
          <w:rFonts w:ascii="Arial" w:hAnsi="Arial"/>
          <w:sz w:val="22"/>
        </w:rPr>
      </w:pPr>
    </w:p>
    <w:p w14:paraId="3E83ED35" w14:textId="332B6EA9" w:rsidR="00340346" w:rsidRDefault="00340346" w:rsidP="00340346">
      <w:pPr>
        <w:jc w:val="both"/>
        <w:rPr>
          <w:rFonts w:ascii="Arial" w:hAnsi="Arial"/>
          <w:sz w:val="22"/>
        </w:rPr>
      </w:pPr>
      <w:r>
        <w:rPr>
          <w:rFonts w:ascii="Arial" w:hAnsi="Arial"/>
          <w:sz w:val="22"/>
        </w:rPr>
        <w:t xml:space="preserve">A Staff Report dated </w:t>
      </w:r>
      <w:r>
        <w:rPr>
          <w:rFonts w:ascii="Arial" w:hAnsi="Arial" w:cs="Arial"/>
          <w:sz w:val="22"/>
          <w:szCs w:val="22"/>
        </w:rPr>
        <w:t>October 23,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62FCDD6" w14:textId="77777777" w:rsidR="00340346" w:rsidRDefault="00340346" w:rsidP="00340346">
      <w:pPr>
        <w:rPr>
          <w:rFonts w:ascii="Arial" w:hAnsi="Arial"/>
          <w:sz w:val="22"/>
        </w:rPr>
      </w:pPr>
    </w:p>
    <w:p w14:paraId="52F884CD" w14:textId="77777777" w:rsidR="00340346" w:rsidRDefault="00340346" w:rsidP="00340346">
      <w:pPr>
        <w:rPr>
          <w:rFonts w:ascii="Arial" w:hAnsi="Arial"/>
          <w:b/>
          <w:sz w:val="22"/>
          <w:u w:val="single"/>
        </w:rPr>
      </w:pPr>
      <w:r>
        <w:rPr>
          <w:rFonts w:ascii="Arial" w:hAnsi="Arial"/>
          <w:b/>
          <w:sz w:val="22"/>
          <w:u w:val="single"/>
        </w:rPr>
        <w:t>General Information</w:t>
      </w:r>
    </w:p>
    <w:p w14:paraId="230B8231" w14:textId="77777777" w:rsidR="00340346" w:rsidRDefault="00340346" w:rsidP="0034034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40346" w14:paraId="6538E0CA" w14:textId="77777777" w:rsidTr="00E271DB">
        <w:tc>
          <w:tcPr>
            <w:tcW w:w="4464" w:type="dxa"/>
          </w:tcPr>
          <w:p w14:paraId="0B8E63DA" w14:textId="77777777" w:rsidR="00340346" w:rsidRDefault="00340346" w:rsidP="00E271DB">
            <w:pPr>
              <w:tabs>
                <w:tab w:val="left" w:pos="3424"/>
              </w:tabs>
              <w:rPr>
                <w:rFonts w:ascii="Arial" w:hAnsi="Arial"/>
                <w:sz w:val="22"/>
              </w:rPr>
            </w:pPr>
            <w:r>
              <w:rPr>
                <w:rFonts w:ascii="Arial" w:hAnsi="Arial"/>
                <w:sz w:val="22"/>
              </w:rPr>
              <w:t>Responsible Official:</w:t>
            </w:r>
          </w:p>
        </w:tc>
        <w:tc>
          <w:tcPr>
            <w:tcW w:w="5796" w:type="dxa"/>
          </w:tcPr>
          <w:p w14:paraId="523D90D4" w14:textId="77777777" w:rsidR="00340346" w:rsidRPr="00290754" w:rsidRDefault="00340346" w:rsidP="00340346">
            <w:pPr>
              <w:rPr>
                <w:rFonts w:ascii="Arial" w:hAnsi="Arial" w:cs="Arial"/>
                <w:sz w:val="22"/>
                <w:szCs w:val="22"/>
              </w:rPr>
            </w:pPr>
            <w:r>
              <w:rPr>
                <w:rFonts w:ascii="Arial" w:hAnsi="Arial" w:cs="Arial"/>
                <w:sz w:val="22"/>
                <w:szCs w:val="22"/>
              </w:rPr>
              <w:t xml:space="preserve">Tim Van </w:t>
            </w:r>
            <w:proofErr w:type="spellStart"/>
            <w:r>
              <w:rPr>
                <w:rFonts w:ascii="Arial" w:hAnsi="Arial" w:cs="Arial"/>
                <w:sz w:val="22"/>
                <w:szCs w:val="22"/>
              </w:rPr>
              <w:t>Hoeven</w:t>
            </w:r>
            <w:proofErr w:type="spellEnd"/>
            <w:r>
              <w:rPr>
                <w:rFonts w:ascii="Arial" w:hAnsi="Arial" w:cs="Arial"/>
                <w:sz w:val="22"/>
                <w:szCs w:val="22"/>
              </w:rPr>
              <w:t>, Plant Manager</w:t>
            </w:r>
          </w:p>
          <w:p w14:paraId="44E02003" w14:textId="1EE9FE24" w:rsidR="00340346" w:rsidRDefault="00340346" w:rsidP="00340346">
            <w:pPr>
              <w:rPr>
                <w:rFonts w:ascii="Arial" w:hAnsi="Arial"/>
                <w:sz w:val="22"/>
              </w:rPr>
            </w:pPr>
            <w:r>
              <w:rPr>
                <w:rFonts w:ascii="Arial" w:hAnsi="Arial" w:cs="Arial"/>
                <w:sz w:val="22"/>
                <w:szCs w:val="22"/>
              </w:rPr>
              <w:t>616-583-1337</w:t>
            </w:r>
          </w:p>
        </w:tc>
      </w:tr>
      <w:tr w:rsidR="00340346" w14:paraId="5E193560" w14:textId="77777777" w:rsidTr="00E271DB">
        <w:tc>
          <w:tcPr>
            <w:tcW w:w="4464" w:type="dxa"/>
          </w:tcPr>
          <w:p w14:paraId="52148D15" w14:textId="77777777" w:rsidR="00340346" w:rsidRDefault="00340346" w:rsidP="00E271DB">
            <w:pPr>
              <w:rPr>
                <w:rFonts w:ascii="Arial" w:hAnsi="Arial"/>
                <w:sz w:val="22"/>
              </w:rPr>
            </w:pPr>
            <w:r>
              <w:rPr>
                <w:rFonts w:ascii="Arial" w:hAnsi="Arial"/>
                <w:sz w:val="22"/>
              </w:rPr>
              <w:t>AQD Contact:</w:t>
            </w:r>
          </w:p>
        </w:tc>
        <w:tc>
          <w:tcPr>
            <w:tcW w:w="5796" w:type="dxa"/>
          </w:tcPr>
          <w:p w14:paraId="531A90B9" w14:textId="77777777" w:rsidR="00340346" w:rsidRPr="00290754" w:rsidRDefault="00340346" w:rsidP="00340346">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23430B67" w14:textId="3D2EF2EE" w:rsidR="00340346" w:rsidRDefault="00340346" w:rsidP="00340346">
            <w:pPr>
              <w:rPr>
                <w:rFonts w:ascii="Arial" w:hAnsi="Arial"/>
                <w:sz w:val="22"/>
              </w:rPr>
            </w:pPr>
            <w:r>
              <w:rPr>
                <w:rFonts w:ascii="Arial" w:hAnsi="Arial" w:cs="Arial"/>
                <w:sz w:val="22"/>
                <w:szCs w:val="22"/>
              </w:rPr>
              <w:t>616-558-1092</w:t>
            </w:r>
          </w:p>
        </w:tc>
      </w:tr>
    </w:tbl>
    <w:p w14:paraId="08217E3E" w14:textId="77777777" w:rsidR="00340346" w:rsidRDefault="00340346" w:rsidP="00340346">
      <w:pPr>
        <w:jc w:val="both"/>
        <w:rPr>
          <w:rFonts w:ascii="Arial" w:hAnsi="Arial"/>
          <w:sz w:val="22"/>
        </w:rPr>
      </w:pPr>
    </w:p>
    <w:p w14:paraId="07F4C640" w14:textId="77777777" w:rsidR="00340346" w:rsidRDefault="00340346" w:rsidP="00340346">
      <w:pPr>
        <w:rPr>
          <w:rFonts w:ascii="Arial" w:hAnsi="Arial"/>
          <w:b/>
          <w:sz w:val="22"/>
          <w:u w:val="single"/>
        </w:rPr>
      </w:pPr>
      <w:bookmarkStart w:id="44" w:name="_Toc482691123"/>
      <w:r>
        <w:rPr>
          <w:rFonts w:ascii="Arial" w:hAnsi="Arial"/>
          <w:b/>
          <w:sz w:val="22"/>
          <w:u w:val="single"/>
        </w:rPr>
        <w:t>Summary of Pertinent Comments</w:t>
      </w:r>
      <w:bookmarkEnd w:id="44"/>
    </w:p>
    <w:p w14:paraId="546641CB" w14:textId="77777777" w:rsidR="00340346" w:rsidRDefault="00340346" w:rsidP="00340346">
      <w:pPr>
        <w:rPr>
          <w:rFonts w:ascii="Arial" w:hAnsi="Arial"/>
          <w:b/>
          <w:sz w:val="22"/>
          <w:u w:val="single"/>
        </w:rPr>
      </w:pPr>
    </w:p>
    <w:p w14:paraId="71F6D997" w14:textId="1DA17134" w:rsidR="00340346" w:rsidRDefault="00340346" w:rsidP="00340346">
      <w:pPr>
        <w:outlineLvl w:val="0"/>
        <w:rPr>
          <w:rFonts w:ascii="Arial" w:hAnsi="Arial"/>
          <w:sz w:val="22"/>
        </w:rPr>
      </w:pPr>
      <w:r>
        <w:rPr>
          <w:rFonts w:ascii="Arial" w:hAnsi="Arial"/>
          <w:sz w:val="22"/>
        </w:rPr>
        <w:t>No pertinent comments were received during the 30-day public comment period.</w:t>
      </w:r>
    </w:p>
    <w:p w14:paraId="007EA51A" w14:textId="77777777" w:rsidR="00340346" w:rsidRDefault="00340346" w:rsidP="00340346">
      <w:pPr>
        <w:rPr>
          <w:rFonts w:ascii="Arial" w:hAnsi="Arial"/>
          <w:b/>
          <w:sz w:val="22"/>
        </w:rPr>
      </w:pPr>
    </w:p>
    <w:p w14:paraId="159084C1" w14:textId="6AFAB011" w:rsidR="00340346" w:rsidRDefault="00340346" w:rsidP="00340346">
      <w:pPr>
        <w:rPr>
          <w:rFonts w:ascii="Arial" w:hAnsi="Arial"/>
          <w:b/>
          <w:sz w:val="22"/>
          <w:u w:val="single"/>
        </w:rPr>
      </w:pPr>
      <w:bookmarkStart w:id="45" w:name="_Toc482691124"/>
      <w:bookmarkStart w:id="46" w:name="_Hlk155692452"/>
      <w:r>
        <w:rPr>
          <w:rFonts w:ascii="Arial" w:hAnsi="Arial"/>
          <w:b/>
          <w:sz w:val="22"/>
          <w:u w:val="single"/>
        </w:rPr>
        <w:t xml:space="preserve">Changes to the </w:t>
      </w:r>
      <w:r>
        <w:rPr>
          <w:rFonts w:ascii="Arial" w:hAnsi="Arial" w:cs="Arial"/>
          <w:b/>
          <w:sz w:val="22"/>
          <w:szCs w:val="22"/>
          <w:u w:val="single"/>
        </w:rPr>
        <w:t>October 23,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5"/>
    </w:p>
    <w:p w14:paraId="64419D54" w14:textId="77777777" w:rsidR="00340346" w:rsidRDefault="00340346" w:rsidP="00340346">
      <w:pPr>
        <w:rPr>
          <w:rFonts w:ascii="Arial" w:hAnsi="Arial"/>
          <w:b/>
          <w:sz w:val="22"/>
        </w:rPr>
      </w:pPr>
    </w:p>
    <w:p w14:paraId="443D9437" w14:textId="605BFC96" w:rsidR="00340346" w:rsidRDefault="00340346" w:rsidP="00340346">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096BEB55" w14:textId="77777777" w:rsidR="00340346" w:rsidRDefault="00340346" w:rsidP="00340346">
      <w:pPr>
        <w:rPr>
          <w:rFonts w:ascii="Arial" w:hAnsi="Arial"/>
          <w:sz w:val="22"/>
        </w:rPr>
      </w:pPr>
    </w:p>
    <w:bookmarkEnd w:id="46"/>
    <w:p w14:paraId="4F60B7E5" w14:textId="7D57C526" w:rsidR="00986560" w:rsidRDefault="00986560">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986560" w14:paraId="5AC44134" w14:textId="77777777" w:rsidTr="003B6B67">
        <w:tc>
          <w:tcPr>
            <w:tcW w:w="2250" w:type="dxa"/>
          </w:tcPr>
          <w:p w14:paraId="48D5EAA1" w14:textId="77777777" w:rsidR="00986560" w:rsidRDefault="00986560" w:rsidP="003B6B67">
            <w:pPr>
              <w:jc w:val="center"/>
              <w:rPr>
                <w:rFonts w:ascii="Arial" w:hAnsi="Arial"/>
                <w:sz w:val="16"/>
              </w:rPr>
            </w:pPr>
          </w:p>
        </w:tc>
        <w:tc>
          <w:tcPr>
            <w:tcW w:w="5670" w:type="dxa"/>
          </w:tcPr>
          <w:p w14:paraId="51971102" w14:textId="77777777" w:rsidR="00986560" w:rsidRDefault="00986560" w:rsidP="003B6B67">
            <w:pPr>
              <w:ind w:left="-108" w:right="-140"/>
              <w:jc w:val="center"/>
              <w:rPr>
                <w:rFonts w:ascii="Arial" w:hAnsi="Arial"/>
              </w:rPr>
            </w:pPr>
            <w:r>
              <w:rPr>
                <w:rFonts w:ascii="Arial" w:hAnsi="Arial"/>
              </w:rPr>
              <w:t>Michigan Department of Environment, Great Lakes, and Energy</w:t>
            </w:r>
          </w:p>
          <w:p w14:paraId="2B74507F" w14:textId="77777777" w:rsidR="00986560" w:rsidRDefault="00986560" w:rsidP="003B6B67">
            <w:pPr>
              <w:jc w:val="center"/>
              <w:rPr>
                <w:rFonts w:ascii="Arial" w:hAnsi="Arial"/>
                <w:sz w:val="16"/>
              </w:rPr>
            </w:pPr>
            <w:r>
              <w:rPr>
                <w:rFonts w:ascii="Arial" w:hAnsi="Arial"/>
              </w:rPr>
              <w:t>Air Quality Division</w:t>
            </w:r>
          </w:p>
        </w:tc>
        <w:tc>
          <w:tcPr>
            <w:tcW w:w="2430" w:type="dxa"/>
          </w:tcPr>
          <w:p w14:paraId="2840D8A7" w14:textId="77777777" w:rsidR="00986560" w:rsidRDefault="00986560" w:rsidP="003B6B67">
            <w:pPr>
              <w:jc w:val="center"/>
              <w:rPr>
                <w:rFonts w:ascii="Arial" w:hAnsi="Arial"/>
                <w:b/>
                <w:sz w:val="24"/>
              </w:rPr>
            </w:pPr>
          </w:p>
        </w:tc>
      </w:tr>
      <w:tr w:rsidR="00986560" w14:paraId="2E173B13" w14:textId="77777777" w:rsidTr="003B6B67">
        <w:trPr>
          <w:cantSplit/>
          <w:trHeight w:val="146"/>
        </w:trPr>
        <w:tc>
          <w:tcPr>
            <w:tcW w:w="2250" w:type="dxa"/>
          </w:tcPr>
          <w:p w14:paraId="36064D1F" w14:textId="77777777" w:rsidR="00986560" w:rsidRPr="00DB5924" w:rsidRDefault="00986560" w:rsidP="003B6B67">
            <w:pPr>
              <w:pStyle w:val="Header"/>
              <w:jc w:val="center"/>
              <w:rPr>
                <w:rFonts w:ascii="Arial" w:hAnsi="Arial"/>
                <w:b/>
                <w:sz w:val="16"/>
              </w:rPr>
            </w:pPr>
            <w:r w:rsidRPr="00DB5924">
              <w:rPr>
                <w:rFonts w:ascii="Arial" w:hAnsi="Arial"/>
                <w:b/>
                <w:sz w:val="16"/>
              </w:rPr>
              <w:t>State Registration Number</w:t>
            </w:r>
          </w:p>
        </w:tc>
        <w:tc>
          <w:tcPr>
            <w:tcW w:w="5670" w:type="dxa"/>
          </w:tcPr>
          <w:p w14:paraId="2AC960F3" w14:textId="77777777" w:rsidR="00986560" w:rsidRDefault="00986560" w:rsidP="003B6B67">
            <w:pPr>
              <w:pStyle w:val="Header"/>
              <w:jc w:val="center"/>
              <w:rPr>
                <w:rFonts w:ascii="Arial" w:hAnsi="Arial"/>
                <w:b/>
                <w:sz w:val="28"/>
              </w:rPr>
            </w:pPr>
            <w:r>
              <w:rPr>
                <w:rFonts w:ascii="Arial" w:hAnsi="Arial"/>
                <w:b/>
                <w:sz w:val="28"/>
              </w:rPr>
              <w:t>RENEWABLE OPERATING PERMIT</w:t>
            </w:r>
          </w:p>
        </w:tc>
        <w:tc>
          <w:tcPr>
            <w:tcW w:w="2430" w:type="dxa"/>
          </w:tcPr>
          <w:p w14:paraId="0A991715" w14:textId="77777777" w:rsidR="00986560" w:rsidRPr="00DB5924" w:rsidRDefault="00986560" w:rsidP="003B6B6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86560" w14:paraId="188AF30F" w14:textId="77777777" w:rsidTr="003B6B67">
        <w:trPr>
          <w:cantSplit/>
          <w:trHeight w:val="145"/>
        </w:trPr>
        <w:tc>
          <w:tcPr>
            <w:tcW w:w="2250" w:type="dxa"/>
          </w:tcPr>
          <w:p w14:paraId="4C421574" w14:textId="352BE411" w:rsidR="00986560" w:rsidRPr="00910FEA" w:rsidRDefault="00986560" w:rsidP="003B6B67">
            <w:pPr>
              <w:pStyle w:val="Header"/>
              <w:jc w:val="center"/>
              <w:rPr>
                <w:rFonts w:ascii="Arial" w:hAnsi="Arial"/>
                <w:sz w:val="22"/>
                <w:szCs w:val="22"/>
              </w:rPr>
            </w:pPr>
            <w:r>
              <w:rPr>
                <w:rFonts w:ascii="Arial" w:hAnsi="Arial"/>
                <w:sz w:val="22"/>
              </w:rPr>
              <w:t>N1794</w:t>
            </w:r>
          </w:p>
        </w:tc>
        <w:tc>
          <w:tcPr>
            <w:tcW w:w="5670" w:type="dxa"/>
          </w:tcPr>
          <w:p w14:paraId="1E3DDCE8" w14:textId="10511FD5" w:rsidR="00986560" w:rsidRPr="003D3F6C" w:rsidRDefault="00986560" w:rsidP="003B6B67">
            <w:pPr>
              <w:pStyle w:val="Heading1"/>
              <w:spacing w:before="120"/>
              <w:rPr>
                <w:sz w:val="22"/>
                <w:szCs w:val="22"/>
              </w:rPr>
            </w:pPr>
            <w:bookmarkStart w:id="47" w:name="_Toc155695194"/>
            <w:r>
              <w:rPr>
                <w:sz w:val="22"/>
                <w:szCs w:val="22"/>
              </w:rPr>
              <w:t>January 12, 2024</w:t>
            </w:r>
            <w:r w:rsidRPr="003D3F6C">
              <w:rPr>
                <w:sz w:val="22"/>
                <w:szCs w:val="22"/>
              </w:rPr>
              <w:t xml:space="preserve"> - STAFF REPORT ADDENDUM</w:t>
            </w:r>
            <w:bookmarkEnd w:id="47"/>
          </w:p>
        </w:tc>
        <w:tc>
          <w:tcPr>
            <w:tcW w:w="2430" w:type="dxa"/>
          </w:tcPr>
          <w:p w14:paraId="46507AFC" w14:textId="3C915BF3" w:rsidR="00986560" w:rsidRPr="00910FEA" w:rsidRDefault="00986560" w:rsidP="003B6B67">
            <w:pPr>
              <w:pStyle w:val="Header"/>
              <w:jc w:val="center"/>
              <w:rPr>
                <w:rFonts w:ascii="Arial" w:hAnsi="Arial"/>
                <w:sz w:val="22"/>
                <w:szCs w:val="22"/>
              </w:rPr>
            </w:pPr>
            <w:r>
              <w:rPr>
                <w:rFonts w:ascii="Arial" w:hAnsi="Arial"/>
                <w:sz w:val="22"/>
                <w:szCs w:val="22"/>
              </w:rPr>
              <w:t>MI-ROP-N1794-2024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4D76A9">
              <w:rPr>
                <w:rFonts w:ascii="Arial" w:hAnsi="Arial"/>
                <w:sz w:val="22"/>
                <w:szCs w:val="22"/>
              </w:rPr>
            </w:r>
            <w:r w:rsidR="004D76A9">
              <w:rPr>
                <w:rFonts w:ascii="Arial" w:hAnsi="Arial"/>
                <w:sz w:val="22"/>
                <w:szCs w:val="22"/>
              </w:rPr>
              <w:fldChar w:fldCharType="separate"/>
            </w:r>
            <w:r w:rsidRPr="00910FEA">
              <w:rPr>
                <w:rFonts w:ascii="Arial" w:hAnsi="Arial"/>
                <w:sz w:val="22"/>
                <w:szCs w:val="22"/>
              </w:rPr>
              <w:fldChar w:fldCharType="end"/>
            </w:r>
          </w:p>
        </w:tc>
      </w:tr>
    </w:tbl>
    <w:p w14:paraId="259B544D" w14:textId="77777777" w:rsidR="00986560" w:rsidRDefault="00986560" w:rsidP="00986560">
      <w:pPr>
        <w:pStyle w:val="Header"/>
        <w:tabs>
          <w:tab w:val="clear" w:pos="4320"/>
          <w:tab w:val="clear" w:pos="8640"/>
        </w:tabs>
        <w:rPr>
          <w:rFonts w:ascii="Arial" w:hAnsi="Arial"/>
          <w:sz w:val="18"/>
        </w:rPr>
      </w:pPr>
    </w:p>
    <w:p w14:paraId="52FDDD3F" w14:textId="77777777" w:rsidR="00986560" w:rsidRDefault="00986560" w:rsidP="00986560">
      <w:pPr>
        <w:rPr>
          <w:rFonts w:ascii="Arial" w:hAnsi="Arial"/>
          <w:sz w:val="22"/>
        </w:rPr>
      </w:pPr>
    </w:p>
    <w:p w14:paraId="701D9A77" w14:textId="77777777" w:rsidR="00986560" w:rsidRDefault="00986560" w:rsidP="00986560">
      <w:pPr>
        <w:rPr>
          <w:rFonts w:ascii="Arial" w:hAnsi="Arial"/>
          <w:b/>
          <w:sz w:val="22"/>
          <w:u w:val="single"/>
        </w:rPr>
      </w:pPr>
      <w:r>
        <w:rPr>
          <w:rFonts w:ascii="Arial" w:hAnsi="Arial"/>
          <w:b/>
          <w:sz w:val="22"/>
          <w:u w:val="single"/>
        </w:rPr>
        <w:t>Purpose</w:t>
      </w:r>
    </w:p>
    <w:p w14:paraId="3ABBCC9A" w14:textId="77777777" w:rsidR="00986560" w:rsidRDefault="00986560" w:rsidP="00986560">
      <w:pPr>
        <w:rPr>
          <w:rFonts w:ascii="Arial" w:hAnsi="Arial"/>
          <w:sz w:val="22"/>
        </w:rPr>
      </w:pPr>
    </w:p>
    <w:p w14:paraId="51A51612" w14:textId="7EC26760" w:rsidR="00986560" w:rsidRDefault="00986560" w:rsidP="00986560">
      <w:pPr>
        <w:jc w:val="both"/>
        <w:rPr>
          <w:rFonts w:ascii="Arial" w:hAnsi="Arial"/>
          <w:sz w:val="22"/>
        </w:rPr>
      </w:pPr>
      <w:r>
        <w:rPr>
          <w:rFonts w:ascii="Arial" w:hAnsi="Arial"/>
          <w:sz w:val="22"/>
        </w:rPr>
        <w:t xml:space="preserve">A Staff Report dated </w:t>
      </w:r>
      <w:r>
        <w:rPr>
          <w:rFonts w:ascii="Arial" w:hAnsi="Arial" w:cs="Arial"/>
          <w:sz w:val="22"/>
          <w:szCs w:val="22"/>
        </w:rPr>
        <w:t>October 23,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45-day EPA comment period as described in Rule 214(3).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54CA07B" w14:textId="77777777" w:rsidR="00986560" w:rsidRDefault="00986560" w:rsidP="00986560">
      <w:pPr>
        <w:rPr>
          <w:rFonts w:ascii="Arial" w:hAnsi="Arial"/>
          <w:sz w:val="22"/>
        </w:rPr>
      </w:pPr>
    </w:p>
    <w:p w14:paraId="27B576C3" w14:textId="77777777" w:rsidR="00986560" w:rsidRDefault="00986560" w:rsidP="00986560">
      <w:pPr>
        <w:rPr>
          <w:rFonts w:ascii="Arial" w:hAnsi="Arial"/>
          <w:b/>
          <w:sz w:val="22"/>
          <w:u w:val="single"/>
        </w:rPr>
      </w:pPr>
      <w:r>
        <w:rPr>
          <w:rFonts w:ascii="Arial" w:hAnsi="Arial"/>
          <w:b/>
          <w:sz w:val="22"/>
          <w:u w:val="single"/>
        </w:rPr>
        <w:t>General Information</w:t>
      </w:r>
    </w:p>
    <w:p w14:paraId="7799D5C7" w14:textId="77777777" w:rsidR="00986560" w:rsidRDefault="00986560" w:rsidP="0098656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86560" w14:paraId="1450332D" w14:textId="77777777" w:rsidTr="003B6B67">
        <w:tc>
          <w:tcPr>
            <w:tcW w:w="4464" w:type="dxa"/>
          </w:tcPr>
          <w:p w14:paraId="63AB234F" w14:textId="77777777" w:rsidR="00986560" w:rsidRDefault="00986560" w:rsidP="003B6B67">
            <w:pPr>
              <w:tabs>
                <w:tab w:val="left" w:pos="3424"/>
              </w:tabs>
              <w:rPr>
                <w:rFonts w:ascii="Arial" w:hAnsi="Arial"/>
                <w:sz w:val="22"/>
              </w:rPr>
            </w:pPr>
            <w:r>
              <w:rPr>
                <w:rFonts w:ascii="Arial" w:hAnsi="Arial"/>
                <w:sz w:val="22"/>
              </w:rPr>
              <w:t>Responsible Official:</w:t>
            </w:r>
          </w:p>
        </w:tc>
        <w:tc>
          <w:tcPr>
            <w:tcW w:w="5796" w:type="dxa"/>
          </w:tcPr>
          <w:p w14:paraId="428D51D9" w14:textId="77777777" w:rsidR="00986560" w:rsidRPr="00290754" w:rsidRDefault="00986560" w:rsidP="00986560">
            <w:pPr>
              <w:rPr>
                <w:rFonts w:ascii="Arial" w:hAnsi="Arial" w:cs="Arial"/>
                <w:sz w:val="22"/>
                <w:szCs w:val="22"/>
              </w:rPr>
            </w:pPr>
            <w:r>
              <w:rPr>
                <w:rFonts w:ascii="Arial" w:hAnsi="Arial" w:cs="Arial"/>
                <w:sz w:val="22"/>
                <w:szCs w:val="22"/>
              </w:rPr>
              <w:t xml:space="preserve">Tim Van </w:t>
            </w:r>
            <w:proofErr w:type="spellStart"/>
            <w:r>
              <w:rPr>
                <w:rFonts w:ascii="Arial" w:hAnsi="Arial" w:cs="Arial"/>
                <w:sz w:val="22"/>
                <w:szCs w:val="22"/>
              </w:rPr>
              <w:t>Hoeven</w:t>
            </w:r>
            <w:proofErr w:type="spellEnd"/>
            <w:r>
              <w:rPr>
                <w:rFonts w:ascii="Arial" w:hAnsi="Arial" w:cs="Arial"/>
                <w:sz w:val="22"/>
                <w:szCs w:val="22"/>
              </w:rPr>
              <w:t>, Plant Manager</w:t>
            </w:r>
          </w:p>
          <w:p w14:paraId="579F4613" w14:textId="4289CAFF" w:rsidR="00986560" w:rsidRDefault="00986560" w:rsidP="00986560">
            <w:pPr>
              <w:rPr>
                <w:rFonts w:ascii="Arial" w:hAnsi="Arial"/>
                <w:sz w:val="22"/>
              </w:rPr>
            </w:pPr>
            <w:r>
              <w:rPr>
                <w:rFonts w:ascii="Arial" w:hAnsi="Arial" w:cs="Arial"/>
                <w:sz w:val="22"/>
                <w:szCs w:val="22"/>
              </w:rPr>
              <w:t>616-583-1337</w:t>
            </w:r>
          </w:p>
        </w:tc>
      </w:tr>
      <w:tr w:rsidR="00986560" w14:paraId="183A7097" w14:textId="77777777" w:rsidTr="003B6B67">
        <w:tc>
          <w:tcPr>
            <w:tcW w:w="4464" w:type="dxa"/>
          </w:tcPr>
          <w:p w14:paraId="63C80AE1" w14:textId="77777777" w:rsidR="00986560" w:rsidRDefault="00986560" w:rsidP="003B6B67">
            <w:pPr>
              <w:rPr>
                <w:rFonts w:ascii="Arial" w:hAnsi="Arial"/>
                <w:sz w:val="22"/>
              </w:rPr>
            </w:pPr>
            <w:r>
              <w:rPr>
                <w:rFonts w:ascii="Arial" w:hAnsi="Arial"/>
                <w:sz w:val="22"/>
              </w:rPr>
              <w:t>AQD Contact:</w:t>
            </w:r>
          </w:p>
        </w:tc>
        <w:tc>
          <w:tcPr>
            <w:tcW w:w="5796" w:type="dxa"/>
          </w:tcPr>
          <w:p w14:paraId="1D8D7837" w14:textId="77777777" w:rsidR="00986560" w:rsidRPr="00290754" w:rsidRDefault="00986560" w:rsidP="00986560">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65416131" w14:textId="5749A5EE" w:rsidR="00986560" w:rsidRDefault="00986560" w:rsidP="00986560">
            <w:pPr>
              <w:rPr>
                <w:rFonts w:ascii="Arial" w:hAnsi="Arial"/>
                <w:sz w:val="22"/>
              </w:rPr>
            </w:pPr>
            <w:r>
              <w:rPr>
                <w:rFonts w:ascii="Arial" w:hAnsi="Arial" w:cs="Arial"/>
                <w:sz w:val="22"/>
                <w:szCs w:val="22"/>
              </w:rPr>
              <w:t>616-558-1092</w:t>
            </w:r>
          </w:p>
        </w:tc>
      </w:tr>
    </w:tbl>
    <w:p w14:paraId="14FE17E4" w14:textId="77777777" w:rsidR="00986560" w:rsidRDefault="00986560" w:rsidP="00986560">
      <w:pPr>
        <w:jc w:val="both"/>
        <w:rPr>
          <w:rFonts w:ascii="Arial" w:hAnsi="Arial"/>
          <w:sz w:val="22"/>
        </w:rPr>
      </w:pPr>
    </w:p>
    <w:p w14:paraId="72E740CB" w14:textId="77777777" w:rsidR="00986560" w:rsidRDefault="00986560" w:rsidP="00986560">
      <w:pPr>
        <w:rPr>
          <w:rFonts w:ascii="Arial" w:hAnsi="Arial"/>
          <w:b/>
          <w:sz w:val="22"/>
          <w:u w:val="single"/>
        </w:rPr>
      </w:pPr>
      <w:r>
        <w:rPr>
          <w:rFonts w:ascii="Arial" w:hAnsi="Arial"/>
          <w:b/>
          <w:sz w:val="22"/>
          <w:u w:val="single"/>
        </w:rPr>
        <w:t>Summary of Pertinent Comments</w:t>
      </w:r>
    </w:p>
    <w:p w14:paraId="2CADAA14" w14:textId="77777777" w:rsidR="00986560" w:rsidRDefault="00986560" w:rsidP="00986560">
      <w:pPr>
        <w:rPr>
          <w:rFonts w:ascii="Arial" w:hAnsi="Arial"/>
          <w:b/>
          <w:sz w:val="22"/>
          <w:u w:val="single"/>
        </w:rPr>
      </w:pPr>
    </w:p>
    <w:p w14:paraId="46AC23B3" w14:textId="795D940B" w:rsidR="00292ADD" w:rsidRPr="00292ADD" w:rsidRDefault="00292ADD" w:rsidP="00292ADD">
      <w:pPr>
        <w:pStyle w:val="ListParagraph"/>
        <w:numPr>
          <w:ilvl w:val="0"/>
          <w:numId w:val="14"/>
        </w:numPr>
        <w:jc w:val="both"/>
        <w:outlineLvl w:val="0"/>
        <w:rPr>
          <w:rFonts w:ascii="Arial" w:hAnsi="Arial"/>
          <w:sz w:val="22"/>
        </w:rPr>
      </w:pPr>
      <w:r w:rsidRPr="00292ADD">
        <w:rPr>
          <w:rFonts w:ascii="Arial" w:hAnsi="Arial"/>
          <w:sz w:val="22"/>
        </w:rPr>
        <w:t xml:space="preserve">An administrative review found that AQD had listed the incorrect ROP Revision Application </w:t>
      </w:r>
      <w:r>
        <w:rPr>
          <w:rFonts w:ascii="Arial" w:hAnsi="Arial"/>
          <w:sz w:val="22"/>
        </w:rPr>
        <w:t>N</w:t>
      </w:r>
      <w:r w:rsidRPr="00292ADD">
        <w:rPr>
          <w:rFonts w:ascii="Arial" w:hAnsi="Arial"/>
          <w:sz w:val="22"/>
        </w:rPr>
        <w:t>umber</w:t>
      </w:r>
      <w:r>
        <w:rPr>
          <w:rFonts w:ascii="Arial" w:hAnsi="Arial"/>
          <w:sz w:val="22"/>
        </w:rPr>
        <w:t>s</w:t>
      </w:r>
      <w:r w:rsidRPr="00292ADD">
        <w:rPr>
          <w:rFonts w:ascii="Arial" w:hAnsi="Arial"/>
          <w:sz w:val="22"/>
        </w:rPr>
        <w:t xml:space="preserve"> in Appendix 6 of the permit.  </w:t>
      </w:r>
    </w:p>
    <w:p w14:paraId="0EE40D61" w14:textId="77777777" w:rsidR="00292ADD" w:rsidRDefault="00292ADD" w:rsidP="00986560">
      <w:pPr>
        <w:jc w:val="both"/>
        <w:outlineLvl w:val="0"/>
        <w:rPr>
          <w:rFonts w:ascii="Arial" w:hAnsi="Arial"/>
          <w:sz w:val="22"/>
        </w:rPr>
      </w:pPr>
    </w:p>
    <w:p w14:paraId="67AE7AEC" w14:textId="6FFDCA70" w:rsidR="00986560" w:rsidRPr="00292ADD" w:rsidRDefault="00292ADD" w:rsidP="00292ADD">
      <w:pPr>
        <w:pStyle w:val="ListParagraph"/>
        <w:numPr>
          <w:ilvl w:val="0"/>
          <w:numId w:val="14"/>
        </w:numPr>
        <w:jc w:val="both"/>
        <w:outlineLvl w:val="0"/>
        <w:rPr>
          <w:rFonts w:ascii="Arial" w:hAnsi="Arial"/>
          <w:sz w:val="22"/>
        </w:rPr>
      </w:pPr>
      <w:r w:rsidRPr="00292ADD">
        <w:rPr>
          <w:rFonts w:ascii="Arial" w:hAnsi="Arial"/>
          <w:sz w:val="22"/>
        </w:rPr>
        <w:t xml:space="preserve">One comment was received during the 45-day EPA comment period.  </w:t>
      </w:r>
      <w:r w:rsidR="00986560" w:rsidRPr="00292ADD">
        <w:rPr>
          <w:rFonts w:ascii="Arial" w:hAnsi="Arial"/>
          <w:sz w:val="22"/>
        </w:rPr>
        <w:t>EPA recommended that General Condition 19 be updated to reflect that annual compliance certifications be submitted electronically through the EPA’s Central Data Exchange (CDX) using the Compliance and Emissions Data Reporting Interface (CEDRI).</w:t>
      </w:r>
    </w:p>
    <w:p w14:paraId="2260E293" w14:textId="77777777" w:rsidR="00986560" w:rsidRDefault="00986560" w:rsidP="00986560">
      <w:pPr>
        <w:rPr>
          <w:rFonts w:ascii="Arial" w:hAnsi="Arial"/>
          <w:b/>
          <w:sz w:val="22"/>
        </w:rPr>
      </w:pPr>
    </w:p>
    <w:p w14:paraId="79E0D925" w14:textId="64E4FA70" w:rsidR="00986560" w:rsidRDefault="00986560" w:rsidP="00986560">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November 27, 2023</w:t>
      </w:r>
      <w:r>
        <w:rPr>
          <w:rFonts w:ascii="Arial" w:hAnsi="Arial"/>
          <w:b/>
          <w:sz w:val="22"/>
          <w:u w:val="single"/>
        </w:rPr>
        <w:t xml:space="preserve"> Proposed </w:t>
      </w:r>
      <w:smartTag w:uri="urn:schemas-microsoft-com:office:smarttags" w:element="stockticker">
        <w:r>
          <w:rPr>
            <w:rFonts w:ascii="Arial" w:hAnsi="Arial"/>
            <w:b/>
            <w:sz w:val="22"/>
            <w:u w:val="single"/>
          </w:rPr>
          <w:t>ROP</w:t>
        </w:r>
      </w:smartTag>
    </w:p>
    <w:p w14:paraId="41F7660A" w14:textId="77777777" w:rsidR="00986560" w:rsidRDefault="00986560" w:rsidP="00986560">
      <w:pPr>
        <w:rPr>
          <w:rFonts w:ascii="Arial" w:hAnsi="Arial"/>
          <w:b/>
          <w:sz w:val="22"/>
        </w:rPr>
      </w:pPr>
    </w:p>
    <w:p w14:paraId="4EC514C2" w14:textId="33A26DDD" w:rsidR="00986560" w:rsidRPr="00292ADD" w:rsidRDefault="00986560" w:rsidP="00292ADD">
      <w:pPr>
        <w:pStyle w:val="ListParagraph"/>
        <w:numPr>
          <w:ilvl w:val="0"/>
          <w:numId w:val="15"/>
        </w:numPr>
        <w:jc w:val="both"/>
        <w:outlineLvl w:val="0"/>
        <w:rPr>
          <w:rFonts w:ascii="Arial" w:hAnsi="Arial"/>
          <w:sz w:val="22"/>
        </w:rPr>
      </w:pPr>
      <w:r w:rsidRPr="00292ADD">
        <w:rPr>
          <w:rFonts w:ascii="Arial" w:hAnsi="Arial"/>
          <w:sz w:val="22"/>
        </w:rPr>
        <w:t xml:space="preserve">The permit was changed to include the correct </w:t>
      </w:r>
      <w:r w:rsidR="00292ADD">
        <w:rPr>
          <w:rFonts w:ascii="Arial" w:hAnsi="Arial"/>
          <w:sz w:val="22"/>
        </w:rPr>
        <w:t>ROP Revision Application N</w:t>
      </w:r>
      <w:r w:rsidRPr="00292ADD">
        <w:rPr>
          <w:rFonts w:ascii="Arial" w:hAnsi="Arial"/>
          <w:sz w:val="22"/>
        </w:rPr>
        <w:t>umbers with the approval of the responsible official.</w:t>
      </w:r>
    </w:p>
    <w:p w14:paraId="79BA3316" w14:textId="77777777" w:rsidR="00986560" w:rsidRDefault="00986560" w:rsidP="00986560">
      <w:pPr>
        <w:rPr>
          <w:rFonts w:ascii="Arial" w:hAnsi="Arial"/>
          <w:sz w:val="22"/>
        </w:rPr>
      </w:pPr>
    </w:p>
    <w:p w14:paraId="7746C04F" w14:textId="406700FB" w:rsidR="00986560" w:rsidRPr="00292ADD" w:rsidRDefault="00986560" w:rsidP="00292ADD">
      <w:pPr>
        <w:pStyle w:val="ListParagraph"/>
        <w:numPr>
          <w:ilvl w:val="0"/>
          <w:numId w:val="15"/>
        </w:numPr>
        <w:jc w:val="both"/>
        <w:rPr>
          <w:rFonts w:ascii="Arial" w:hAnsi="Arial" w:cs="Arial"/>
          <w:sz w:val="22"/>
          <w:szCs w:val="22"/>
        </w:rPr>
      </w:pPr>
      <w:r w:rsidRPr="00292ADD">
        <w:rPr>
          <w:rFonts w:ascii="Arial" w:hAnsi="Arial" w:cs="Arial"/>
          <w:sz w:val="22"/>
          <w:szCs w:val="22"/>
        </w:rPr>
        <w:t>General Condition 19 was updated for electronic submissions to the EPA as follows:</w:t>
      </w:r>
    </w:p>
    <w:p w14:paraId="704C9780" w14:textId="77777777" w:rsidR="00986560" w:rsidRPr="00156D13" w:rsidRDefault="00986560" w:rsidP="00986560">
      <w:pPr>
        <w:jc w:val="both"/>
        <w:rPr>
          <w:rFonts w:ascii="Arial" w:hAnsi="Arial" w:cs="Arial"/>
          <w:sz w:val="22"/>
          <w:szCs w:val="22"/>
        </w:rPr>
      </w:pPr>
    </w:p>
    <w:p w14:paraId="455CECA1" w14:textId="77777777" w:rsidR="00986560" w:rsidRPr="00156D13" w:rsidRDefault="00986560" w:rsidP="000615DE">
      <w:pPr>
        <w:numPr>
          <w:ilvl w:val="0"/>
          <w:numId w:val="13"/>
        </w:numPr>
        <w:jc w:val="both"/>
        <w:rPr>
          <w:rFonts w:ascii="Arial" w:hAnsi="Arial" w:cs="Arial"/>
          <w:b/>
          <w:bCs/>
          <w:sz w:val="22"/>
          <w:szCs w:val="22"/>
        </w:rPr>
      </w:pPr>
      <w:r w:rsidRPr="00156D13">
        <w:rPr>
          <w:rFonts w:ascii="Arial" w:hAnsi="Arial" w:cs="Arial"/>
          <w:sz w:val="22"/>
          <w:szCs w:val="22"/>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156D13">
        <w:rPr>
          <w:rFonts w:ascii="Arial" w:hAnsi="Arial" w:cs="Arial"/>
          <w:sz w:val="22"/>
          <w:szCs w:val="22"/>
        </w:rPr>
        <w:t>i</w:t>
      </w:r>
      <w:proofErr w:type="spellEnd"/>
      <w:r w:rsidRPr="00156D13">
        <w:rPr>
          <w:rFonts w:ascii="Arial" w:hAnsi="Arial" w:cs="Arial"/>
          <w:sz w:val="22"/>
          <w:szCs w:val="22"/>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unless it contains confidential business information then use the following address: USEPA, Air Compliance Data - Michigan, Air and Radiation Division, 77 West Jackson Boulevard, Chicago, Illinois 60604-3507.</w:t>
      </w:r>
      <w:r>
        <w:rPr>
          <w:rFonts w:ascii="Arial" w:hAnsi="Arial" w:cs="Arial"/>
          <w:sz w:val="22"/>
          <w:szCs w:val="22"/>
        </w:rPr>
        <w:t xml:space="preserve"> </w:t>
      </w:r>
      <w:r w:rsidRPr="00156D13">
        <w:rPr>
          <w:rFonts w:ascii="Arial" w:hAnsi="Arial" w:cs="Arial"/>
          <w:sz w:val="22"/>
          <w:szCs w:val="22"/>
        </w:rPr>
        <w:t xml:space="preserve"> </w:t>
      </w:r>
      <w:r w:rsidRPr="00156D13">
        <w:rPr>
          <w:rFonts w:ascii="Arial" w:hAnsi="Arial" w:cs="Arial"/>
          <w:b/>
          <w:bCs/>
          <w:sz w:val="22"/>
          <w:szCs w:val="22"/>
        </w:rPr>
        <w:t>(R 336.1213(4)(c))</w:t>
      </w:r>
    </w:p>
    <w:p w14:paraId="2B333B37" w14:textId="77777777" w:rsidR="000F73C3" w:rsidRDefault="000F73C3" w:rsidP="0024506D">
      <w:pPr>
        <w:jc w:val="both"/>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C4A" w14:textId="77777777" w:rsidR="00D95A43" w:rsidRDefault="00D95A43">
      <w:r>
        <w:separator/>
      </w:r>
    </w:p>
  </w:endnote>
  <w:endnote w:type="continuationSeparator" w:id="0">
    <w:p w14:paraId="57BD6CB4" w14:textId="77777777" w:rsidR="00D95A43" w:rsidRDefault="00D9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D71E"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35E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7516"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916874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0FC2" w14:textId="77777777" w:rsidR="00D95A43" w:rsidRDefault="00D95A43">
      <w:r>
        <w:separator/>
      </w:r>
    </w:p>
  </w:footnote>
  <w:footnote w:type="continuationSeparator" w:id="0">
    <w:p w14:paraId="6108AEFD" w14:textId="77777777" w:rsidR="00D95A43" w:rsidRDefault="00D9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25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9606"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8CAA"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720C1"/>
    <w:multiLevelType w:val="hybridMultilevel"/>
    <w:tmpl w:val="FD9A82F0"/>
    <w:lvl w:ilvl="0" w:tplc="F2B21A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A67AE"/>
    <w:multiLevelType w:val="hybridMultilevel"/>
    <w:tmpl w:val="3E0CADF8"/>
    <w:lvl w:ilvl="0" w:tplc="89B425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61104BC"/>
    <w:multiLevelType w:val="hybridMultilevel"/>
    <w:tmpl w:val="B592143E"/>
    <w:lvl w:ilvl="0" w:tplc="4F749C60">
      <w:start w:val="19"/>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7739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9125717">
    <w:abstractNumId w:val="1"/>
  </w:num>
  <w:num w:numId="3" w16cid:durableId="943465014">
    <w:abstractNumId w:val="5"/>
  </w:num>
  <w:num w:numId="4" w16cid:durableId="2001157399">
    <w:abstractNumId w:val="11"/>
  </w:num>
  <w:num w:numId="5" w16cid:durableId="372463469">
    <w:abstractNumId w:val="7"/>
  </w:num>
  <w:num w:numId="6" w16cid:durableId="1911842131">
    <w:abstractNumId w:val="8"/>
  </w:num>
  <w:num w:numId="7" w16cid:durableId="2062169998">
    <w:abstractNumId w:val="12"/>
  </w:num>
  <w:num w:numId="8" w16cid:durableId="1047754705">
    <w:abstractNumId w:val="10"/>
  </w:num>
  <w:num w:numId="9" w16cid:durableId="1396048809">
    <w:abstractNumId w:val="13"/>
  </w:num>
  <w:num w:numId="10" w16cid:durableId="725839358">
    <w:abstractNumId w:val="14"/>
  </w:num>
  <w:num w:numId="11" w16cid:durableId="692729576">
    <w:abstractNumId w:val="2"/>
  </w:num>
  <w:num w:numId="12" w16cid:durableId="2101482820">
    <w:abstractNumId w:val="6"/>
  </w:num>
  <w:num w:numId="13" w16cid:durableId="1753776001">
    <w:abstractNumId w:val="9"/>
  </w:num>
  <w:num w:numId="14" w16cid:durableId="491525078">
    <w:abstractNumId w:val="3"/>
  </w:num>
  <w:num w:numId="15" w16cid:durableId="22927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EYOtkBCamNxFfaQxa2i/HHsvLyco1eeIBNB/XMNoZ6AIwVTdyygjXebekNmAAZvnDxS3y6xlFiS0gUAnWLy8w==" w:salt="ZBsLVJvAmj2r0rgbpabB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43"/>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615DE"/>
    <w:rsid w:val="00065400"/>
    <w:rsid w:val="00070B20"/>
    <w:rsid w:val="00080C15"/>
    <w:rsid w:val="00082A06"/>
    <w:rsid w:val="00083979"/>
    <w:rsid w:val="00086493"/>
    <w:rsid w:val="000901C4"/>
    <w:rsid w:val="0009079D"/>
    <w:rsid w:val="00091453"/>
    <w:rsid w:val="000942B4"/>
    <w:rsid w:val="000A3504"/>
    <w:rsid w:val="000A463D"/>
    <w:rsid w:val="000B78C9"/>
    <w:rsid w:val="000C0C6E"/>
    <w:rsid w:val="000C13C9"/>
    <w:rsid w:val="000C1E62"/>
    <w:rsid w:val="000C35CB"/>
    <w:rsid w:val="000C4F65"/>
    <w:rsid w:val="000C7F27"/>
    <w:rsid w:val="000D491C"/>
    <w:rsid w:val="000D6F52"/>
    <w:rsid w:val="000E1BBC"/>
    <w:rsid w:val="000E2E60"/>
    <w:rsid w:val="000E43A8"/>
    <w:rsid w:val="000E73AD"/>
    <w:rsid w:val="000E781D"/>
    <w:rsid w:val="000F32F4"/>
    <w:rsid w:val="000F73C3"/>
    <w:rsid w:val="001002E3"/>
    <w:rsid w:val="00100562"/>
    <w:rsid w:val="00102B51"/>
    <w:rsid w:val="0010361E"/>
    <w:rsid w:val="001036B4"/>
    <w:rsid w:val="001111DD"/>
    <w:rsid w:val="00111DE5"/>
    <w:rsid w:val="0011352F"/>
    <w:rsid w:val="00113B82"/>
    <w:rsid w:val="00113F8A"/>
    <w:rsid w:val="001159B4"/>
    <w:rsid w:val="00115DF5"/>
    <w:rsid w:val="00123005"/>
    <w:rsid w:val="0012305E"/>
    <w:rsid w:val="001269C0"/>
    <w:rsid w:val="001301E9"/>
    <w:rsid w:val="00132757"/>
    <w:rsid w:val="00135426"/>
    <w:rsid w:val="00137218"/>
    <w:rsid w:val="001429D1"/>
    <w:rsid w:val="00142DA1"/>
    <w:rsid w:val="00142E85"/>
    <w:rsid w:val="0014659D"/>
    <w:rsid w:val="001466BD"/>
    <w:rsid w:val="001466CA"/>
    <w:rsid w:val="00151CF0"/>
    <w:rsid w:val="00153D66"/>
    <w:rsid w:val="00154568"/>
    <w:rsid w:val="00161412"/>
    <w:rsid w:val="00161D0E"/>
    <w:rsid w:val="001647D7"/>
    <w:rsid w:val="00167B85"/>
    <w:rsid w:val="00172178"/>
    <w:rsid w:val="001723A8"/>
    <w:rsid w:val="00172BD9"/>
    <w:rsid w:val="00175DF5"/>
    <w:rsid w:val="00177285"/>
    <w:rsid w:val="001801BE"/>
    <w:rsid w:val="00182993"/>
    <w:rsid w:val="00184BC8"/>
    <w:rsid w:val="00185993"/>
    <w:rsid w:val="001900AD"/>
    <w:rsid w:val="00191106"/>
    <w:rsid w:val="001918F2"/>
    <w:rsid w:val="001A21E9"/>
    <w:rsid w:val="001A6D8D"/>
    <w:rsid w:val="001B0441"/>
    <w:rsid w:val="001B5D76"/>
    <w:rsid w:val="001B634B"/>
    <w:rsid w:val="001C45A8"/>
    <w:rsid w:val="001C6D76"/>
    <w:rsid w:val="001D0502"/>
    <w:rsid w:val="001D0646"/>
    <w:rsid w:val="001D6B5F"/>
    <w:rsid w:val="001D7607"/>
    <w:rsid w:val="001E3314"/>
    <w:rsid w:val="001E3D60"/>
    <w:rsid w:val="001E6273"/>
    <w:rsid w:val="001F1448"/>
    <w:rsid w:val="001F287A"/>
    <w:rsid w:val="001F2F32"/>
    <w:rsid w:val="001F3B26"/>
    <w:rsid w:val="001F742A"/>
    <w:rsid w:val="00201CC7"/>
    <w:rsid w:val="0020224E"/>
    <w:rsid w:val="00203061"/>
    <w:rsid w:val="00203E24"/>
    <w:rsid w:val="00204A58"/>
    <w:rsid w:val="002065AF"/>
    <w:rsid w:val="00215CA6"/>
    <w:rsid w:val="00222544"/>
    <w:rsid w:val="002229BE"/>
    <w:rsid w:val="00226144"/>
    <w:rsid w:val="00226BBE"/>
    <w:rsid w:val="0022752F"/>
    <w:rsid w:val="002315E7"/>
    <w:rsid w:val="00231A25"/>
    <w:rsid w:val="0023247F"/>
    <w:rsid w:val="00237F04"/>
    <w:rsid w:val="00240431"/>
    <w:rsid w:val="0024506D"/>
    <w:rsid w:val="00247FC2"/>
    <w:rsid w:val="00250171"/>
    <w:rsid w:val="00251166"/>
    <w:rsid w:val="0025199F"/>
    <w:rsid w:val="002519D9"/>
    <w:rsid w:val="00252680"/>
    <w:rsid w:val="00255E2E"/>
    <w:rsid w:val="00262557"/>
    <w:rsid w:val="002728F4"/>
    <w:rsid w:val="00273E90"/>
    <w:rsid w:val="002744B8"/>
    <w:rsid w:val="002745BB"/>
    <w:rsid w:val="0028341D"/>
    <w:rsid w:val="00283DF7"/>
    <w:rsid w:val="00284660"/>
    <w:rsid w:val="00290315"/>
    <w:rsid w:val="002903A5"/>
    <w:rsid w:val="00290754"/>
    <w:rsid w:val="002920A4"/>
    <w:rsid w:val="00292ADD"/>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07E7B"/>
    <w:rsid w:val="00310006"/>
    <w:rsid w:val="0031080C"/>
    <w:rsid w:val="003173E8"/>
    <w:rsid w:val="00333AE9"/>
    <w:rsid w:val="00335641"/>
    <w:rsid w:val="00337517"/>
    <w:rsid w:val="00337750"/>
    <w:rsid w:val="00340346"/>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216"/>
    <w:rsid w:val="00376F31"/>
    <w:rsid w:val="00377200"/>
    <w:rsid w:val="00377850"/>
    <w:rsid w:val="00383482"/>
    <w:rsid w:val="00383DD1"/>
    <w:rsid w:val="00383E34"/>
    <w:rsid w:val="00385544"/>
    <w:rsid w:val="0038662B"/>
    <w:rsid w:val="00387A7B"/>
    <w:rsid w:val="00390534"/>
    <w:rsid w:val="00392731"/>
    <w:rsid w:val="003946CC"/>
    <w:rsid w:val="003950E9"/>
    <w:rsid w:val="0039520D"/>
    <w:rsid w:val="003955A4"/>
    <w:rsid w:val="003A0C78"/>
    <w:rsid w:val="003A1467"/>
    <w:rsid w:val="003A2108"/>
    <w:rsid w:val="003A75B8"/>
    <w:rsid w:val="003B2C09"/>
    <w:rsid w:val="003B36CE"/>
    <w:rsid w:val="003B3A3A"/>
    <w:rsid w:val="003B430D"/>
    <w:rsid w:val="003B5E83"/>
    <w:rsid w:val="003C00FC"/>
    <w:rsid w:val="003C4B9D"/>
    <w:rsid w:val="003D6336"/>
    <w:rsid w:val="003D6A01"/>
    <w:rsid w:val="003D6B07"/>
    <w:rsid w:val="003D6C8F"/>
    <w:rsid w:val="003E3ECF"/>
    <w:rsid w:val="003E54BC"/>
    <w:rsid w:val="003E6138"/>
    <w:rsid w:val="003E6D80"/>
    <w:rsid w:val="003E6F49"/>
    <w:rsid w:val="003F16E7"/>
    <w:rsid w:val="003F18CA"/>
    <w:rsid w:val="003F318D"/>
    <w:rsid w:val="003F474F"/>
    <w:rsid w:val="0040112A"/>
    <w:rsid w:val="00402D14"/>
    <w:rsid w:val="00403632"/>
    <w:rsid w:val="004039E8"/>
    <w:rsid w:val="00411971"/>
    <w:rsid w:val="004127B6"/>
    <w:rsid w:val="0042320D"/>
    <w:rsid w:val="004245B4"/>
    <w:rsid w:val="00425C80"/>
    <w:rsid w:val="004266E1"/>
    <w:rsid w:val="00432222"/>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9F0"/>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6A9"/>
    <w:rsid w:val="004D7ACD"/>
    <w:rsid w:val="004E0003"/>
    <w:rsid w:val="004E13FD"/>
    <w:rsid w:val="004E713D"/>
    <w:rsid w:val="004F0976"/>
    <w:rsid w:val="004F283B"/>
    <w:rsid w:val="004F6C98"/>
    <w:rsid w:val="00500DD8"/>
    <w:rsid w:val="00502068"/>
    <w:rsid w:val="0050260F"/>
    <w:rsid w:val="00506F9E"/>
    <w:rsid w:val="0050744F"/>
    <w:rsid w:val="005122AD"/>
    <w:rsid w:val="00516A5F"/>
    <w:rsid w:val="005204BA"/>
    <w:rsid w:val="005224A0"/>
    <w:rsid w:val="00532985"/>
    <w:rsid w:val="0053606A"/>
    <w:rsid w:val="00537997"/>
    <w:rsid w:val="00540D17"/>
    <w:rsid w:val="00541A89"/>
    <w:rsid w:val="005426C1"/>
    <w:rsid w:val="00543DF8"/>
    <w:rsid w:val="005451BC"/>
    <w:rsid w:val="0055232C"/>
    <w:rsid w:val="0055244E"/>
    <w:rsid w:val="00552A51"/>
    <w:rsid w:val="005553AB"/>
    <w:rsid w:val="00555A9A"/>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4148"/>
    <w:rsid w:val="005A44B9"/>
    <w:rsid w:val="005A5063"/>
    <w:rsid w:val="005A6987"/>
    <w:rsid w:val="005A6EA0"/>
    <w:rsid w:val="005B08A1"/>
    <w:rsid w:val="005B162E"/>
    <w:rsid w:val="005B3B35"/>
    <w:rsid w:val="005B4FCA"/>
    <w:rsid w:val="005B52C9"/>
    <w:rsid w:val="005C4415"/>
    <w:rsid w:val="005C6DFC"/>
    <w:rsid w:val="005D0722"/>
    <w:rsid w:val="005D3DDD"/>
    <w:rsid w:val="005E2621"/>
    <w:rsid w:val="005E5143"/>
    <w:rsid w:val="005E7221"/>
    <w:rsid w:val="005F1B8C"/>
    <w:rsid w:val="005F1FFC"/>
    <w:rsid w:val="00600D78"/>
    <w:rsid w:val="0060352A"/>
    <w:rsid w:val="00603C13"/>
    <w:rsid w:val="00604E76"/>
    <w:rsid w:val="006051CB"/>
    <w:rsid w:val="00610D52"/>
    <w:rsid w:val="00611F67"/>
    <w:rsid w:val="0061223B"/>
    <w:rsid w:val="006138D1"/>
    <w:rsid w:val="00615F8C"/>
    <w:rsid w:val="00616FFF"/>
    <w:rsid w:val="00617176"/>
    <w:rsid w:val="00621F23"/>
    <w:rsid w:val="006240B1"/>
    <w:rsid w:val="006335CA"/>
    <w:rsid w:val="00633724"/>
    <w:rsid w:val="006414DE"/>
    <w:rsid w:val="00643E45"/>
    <w:rsid w:val="00643F78"/>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1CEE"/>
    <w:rsid w:val="00672218"/>
    <w:rsid w:val="00675B1A"/>
    <w:rsid w:val="00676680"/>
    <w:rsid w:val="00676CAB"/>
    <w:rsid w:val="00680643"/>
    <w:rsid w:val="00683CEC"/>
    <w:rsid w:val="00684786"/>
    <w:rsid w:val="0068541F"/>
    <w:rsid w:val="00690FF9"/>
    <w:rsid w:val="0069408F"/>
    <w:rsid w:val="00696014"/>
    <w:rsid w:val="0069759E"/>
    <w:rsid w:val="006978FD"/>
    <w:rsid w:val="00697E2F"/>
    <w:rsid w:val="006A2CA7"/>
    <w:rsid w:val="006A43CB"/>
    <w:rsid w:val="006B4DBB"/>
    <w:rsid w:val="006B7EC5"/>
    <w:rsid w:val="006C0886"/>
    <w:rsid w:val="006C5DF1"/>
    <w:rsid w:val="006D4E90"/>
    <w:rsid w:val="006D57EE"/>
    <w:rsid w:val="006D6E1F"/>
    <w:rsid w:val="006D7383"/>
    <w:rsid w:val="006E04EE"/>
    <w:rsid w:val="006E1B58"/>
    <w:rsid w:val="006E3E47"/>
    <w:rsid w:val="006E5BA7"/>
    <w:rsid w:val="006F1886"/>
    <w:rsid w:val="006F4F94"/>
    <w:rsid w:val="006F61D2"/>
    <w:rsid w:val="00701F63"/>
    <w:rsid w:val="0070306D"/>
    <w:rsid w:val="00703588"/>
    <w:rsid w:val="00703F50"/>
    <w:rsid w:val="00710154"/>
    <w:rsid w:val="00710F06"/>
    <w:rsid w:val="007115A8"/>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1EE2"/>
    <w:rsid w:val="00773C90"/>
    <w:rsid w:val="0077724D"/>
    <w:rsid w:val="00777549"/>
    <w:rsid w:val="007805D9"/>
    <w:rsid w:val="00781399"/>
    <w:rsid w:val="007870F6"/>
    <w:rsid w:val="0079109F"/>
    <w:rsid w:val="00795CB5"/>
    <w:rsid w:val="00795D6C"/>
    <w:rsid w:val="00796375"/>
    <w:rsid w:val="00796F90"/>
    <w:rsid w:val="007A22BD"/>
    <w:rsid w:val="007A434F"/>
    <w:rsid w:val="007A6504"/>
    <w:rsid w:val="007A77F1"/>
    <w:rsid w:val="007B199C"/>
    <w:rsid w:val="007B41C7"/>
    <w:rsid w:val="007B4D57"/>
    <w:rsid w:val="007B565A"/>
    <w:rsid w:val="007C0501"/>
    <w:rsid w:val="007C05D3"/>
    <w:rsid w:val="007C2B15"/>
    <w:rsid w:val="007C416D"/>
    <w:rsid w:val="007C5717"/>
    <w:rsid w:val="007C66EE"/>
    <w:rsid w:val="007C7308"/>
    <w:rsid w:val="007D067F"/>
    <w:rsid w:val="007D09D9"/>
    <w:rsid w:val="007D3294"/>
    <w:rsid w:val="007D429F"/>
    <w:rsid w:val="007D4663"/>
    <w:rsid w:val="007D7915"/>
    <w:rsid w:val="007E0BD7"/>
    <w:rsid w:val="007E2987"/>
    <w:rsid w:val="007E39D1"/>
    <w:rsid w:val="007E60F6"/>
    <w:rsid w:val="007F3C6F"/>
    <w:rsid w:val="007F3FBA"/>
    <w:rsid w:val="007F4577"/>
    <w:rsid w:val="007F62B1"/>
    <w:rsid w:val="007F73D0"/>
    <w:rsid w:val="00800330"/>
    <w:rsid w:val="00805D25"/>
    <w:rsid w:val="00813FB1"/>
    <w:rsid w:val="00827EF4"/>
    <w:rsid w:val="00833053"/>
    <w:rsid w:val="0083355F"/>
    <w:rsid w:val="00834DF3"/>
    <w:rsid w:val="00840CB9"/>
    <w:rsid w:val="008418BB"/>
    <w:rsid w:val="008419E3"/>
    <w:rsid w:val="00843CF8"/>
    <w:rsid w:val="00844DE4"/>
    <w:rsid w:val="00846C89"/>
    <w:rsid w:val="0084712F"/>
    <w:rsid w:val="0084741D"/>
    <w:rsid w:val="0085138A"/>
    <w:rsid w:val="00851D4A"/>
    <w:rsid w:val="008537FA"/>
    <w:rsid w:val="00853AF4"/>
    <w:rsid w:val="00854273"/>
    <w:rsid w:val="00854F8B"/>
    <w:rsid w:val="0085642C"/>
    <w:rsid w:val="00857B39"/>
    <w:rsid w:val="00861C6E"/>
    <w:rsid w:val="00862EC5"/>
    <w:rsid w:val="00863EC3"/>
    <w:rsid w:val="008677AC"/>
    <w:rsid w:val="00873B63"/>
    <w:rsid w:val="00874CB0"/>
    <w:rsid w:val="00875525"/>
    <w:rsid w:val="00875D1C"/>
    <w:rsid w:val="00875FB3"/>
    <w:rsid w:val="00876E17"/>
    <w:rsid w:val="00880972"/>
    <w:rsid w:val="00881EC5"/>
    <w:rsid w:val="00884CC7"/>
    <w:rsid w:val="008902C9"/>
    <w:rsid w:val="008906DF"/>
    <w:rsid w:val="008922A5"/>
    <w:rsid w:val="008929F9"/>
    <w:rsid w:val="0089312A"/>
    <w:rsid w:val="00893B36"/>
    <w:rsid w:val="00893BBA"/>
    <w:rsid w:val="00893F56"/>
    <w:rsid w:val="00895282"/>
    <w:rsid w:val="008A0380"/>
    <w:rsid w:val="008A0FF1"/>
    <w:rsid w:val="008A1834"/>
    <w:rsid w:val="008A32F2"/>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2946"/>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5EBD"/>
    <w:rsid w:val="00956132"/>
    <w:rsid w:val="009571B1"/>
    <w:rsid w:val="00960BC8"/>
    <w:rsid w:val="00962036"/>
    <w:rsid w:val="00962267"/>
    <w:rsid w:val="00970E8F"/>
    <w:rsid w:val="00971B11"/>
    <w:rsid w:val="009819CF"/>
    <w:rsid w:val="00982658"/>
    <w:rsid w:val="00983014"/>
    <w:rsid w:val="009830F9"/>
    <w:rsid w:val="0098464A"/>
    <w:rsid w:val="00985FF1"/>
    <w:rsid w:val="00986560"/>
    <w:rsid w:val="009910A6"/>
    <w:rsid w:val="00991BCF"/>
    <w:rsid w:val="00991E9D"/>
    <w:rsid w:val="00991F5C"/>
    <w:rsid w:val="00995DE1"/>
    <w:rsid w:val="00995EF2"/>
    <w:rsid w:val="009970EC"/>
    <w:rsid w:val="009972BD"/>
    <w:rsid w:val="009A000C"/>
    <w:rsid w:val="009A58E1"/>
    <w:rsid w:val="009A5F7D"/>
    <w:rsid w:val="009A6697"/>
    <w:rsid w:val="009A67AE"/>
    <w:rsid w:val="009A6835"/>
    <w:rsid w:val="009A7FEA"/>
    <w:rsid w:val="009B1B1C"/>
    <w:rsid w:val="009B2268"/>
    <w:rsid w:val="009B3617"/>
    <w:rsid w:val="009B6022"/>
    <w:rsid w:val="009C19C6"/>
    <w:rsid w:val="009C4E62"/>
    <w:rsid w:val="009C5CE5"/>
    <w:rsid w:val="009C76F1"/>
    <w:rsid w:val="009D0C37"/>
    <w:rsid w:val="009D5EBC"/>
    <w:rsid w:val="009E10CB"/>
    <w:rsid w:val="009E209E"/>
    <w:rsid w:val="009E2122"/>
    <w:rsid w:val="009E4796"/>
    <w:rsid w:val="009E70FB"/>
    <w:rsid w:val="009F584A"/>
    <w:rsid w:val="00A0363B"/>
    <w:rsid w:val="00A04B84"/>
    <w:rsid w:val="00A05E44"/>
    <w:rsid w:val="00A069C7"/>
    <w:rsid w:val="00A07D10"/>
    <w:rsid w:val="00A15A87"/>
    <w:rsid w:val="00A16A4A"/>
    <w:rsid w:val="00A21F9D"/>
    <w:rsid w:val="00A27D2C"/>
    <w:rsid w:val="00A30B26"/>
    <w:rsid w:val="00A30B5F"/>
    <w:rsid w:val="00A320C2"/>
    <w:rsid w:val="00A37849"/>
    <w:rsid w:val="00A4048D"/>
    <w:rsid w:val="00A40DFE"/>
    <w:rsid w:val="00A444F3"/>
    <w:rsid w:val="00A458A7"/>
    <w:rsid w:val="00A46650"/>
    <w:rsid w:val="00A479C2"/>
    <w:rsid w:val="00A57739"/>
    <w:rsid w:val="00A57799"/>
    <w:rsid w:val="00A61FF1"/>
    <w:rsid w:val="00A629E5"/>
    <w:rsid w:val="00A62B77"/>
    <w:rsid w:val="00A64289"/>
    <w:rsid w:val="00A6568D"/>
    <w:rsid w:val="00A6653C"/>
    <w:rsid w:val="00A67F55"/>
    <w:rsid w:val="00A711AB"/>
    <w:rsid w:val="00A73320"/>
    <w:rsid w:val="00A7562C"/>
    <w:rsid w:val="00A757D5"/>
    <w:rsid w:val="00A75C83"/>
    <w:rsid w:val="00A82D08"/>
    <w:rsid w:val="00A83BB1"/>
    <w:rsid w:val="00A85B58"/>
    <w:rsid w:val="00A8755E"/>
    <w:rsid w:val="00A94AEF"/>
    <w:rsid w:val="00A9700A"/>
    <w:rsid w:val="00AA0D6E"/>
    <w:rsid w:val="00AA4AB0"/>
    <w:rsid w:val="00AB1054"/>
    <w:rsid w:val="00AB1DA1"/>
    <w:rsid w:val="00AB5807"/>
    <w:rsid w:val="00AB5A05"/>
    <w:rsid w:val="00AC069D"/>
    <w:rsid w:val="00AC0D86"/>
    <w:rsid w:val="00AC38CE"/>
    <w:rsid w:val="00AC5456"/>
    <w:rsid w:val="00AD1428"/>
    <w:rsid w:val="00AD6437"/>
    <w:rsid w:val="00AD65E5"/>
    <w:rsid w:val="00AD697A"/>
    <w:rsid w:val="00AD754F"/>
    <w:rsid w:val="00AE061E"/>
    <w:rsid w:val="00AE1678"/>
    <w:rsid w:val="00AE2622"/>
    <w:rsid w:val="00AE2ED9"/>
    <w:rsid w:val="00AE5528"/>
    <w:rsid w:val="00AF10F4"/>
    <w:rsid w:val="00AF177C"/>
    <w:rsid w:val="00AF4326"/>
    <w:rsid w:val="00AF5CDE"/>
    <w:rsid w:val="00B008B3"/>
    <w:rsid w:val="00B00EBE"/>
    <w:rsid w:val="00B03D3A"/>
    <w:rsid w:val="00B17134"/>
    <w:rsid w:val="00B17711"/>
    <w:rsid w:val="00B20017"/>
    <w:rsid w:val="00B20A6D"/>
    <w:rsid w:val="00B2681D"/>
    <w:rsid w:val="00B3117B"/>
    <w:rsid w:val="00B333DF"/>
    <w:rsid w:val="00B336B9"/>
    <w:rsid w:val="00B37F1A"/>
    <w:rsid w:val="00B45992"/>
    <w:rsid w:val="00B50C3F"/>
    <w:rsid w:val="00B53A58"/>
    <w:rsid w:val="00B547BF"/>
    <w:rsid w:val="00B54C93"/>
    <w:rsid w:val="00B62D09"/>
    <w:rsid w:val="00B63414"/>
    <w:rsid w:val="00B66B39"/>
    <w:rsid w:val="00B72733"/>
    <w:rsid w:val="00B72FDA"/>
    <w:rsid w:val="00B73643"/>
    <w:rsid w:val="00B83795"/>
    <w:rsid w:val="00B84124"/>
    <w:rsid w:val="00B91559"/>
    <w:rsid w:val="00B922A0"/>
    <w:rsid w:val="00BA042E"/>
    <w:rsid w:val="00BA3E31"/>
    <w:rsid w:val="00BA40DE"/>
    <w:rsid w:val="00BB20D6"/>
    <w:rsid w:val="00BB3412"/>
    <w:rsid w:val="00BB4D1B"/>
    <w:rsid w:val="00BB6928"/>
    <w:rsid w:val="00BC4F1E"/>
    <w:rsid w:val="00BC5143"/>
    <w:rsid w:val="00BC7A73"/>
    <w:rsid w:val="00BD0797"/>
    <w:rsid w:val="00BD0E65"/>
    <w:rsid w:val="00BD1497"/>
    <w:rsid w:val="00BD2DFE"/>
    <w:rsid w:val="00BD53E3"/>
    <w:rsid w:val="00BD7123"/>
    <w:rsid w:val="00BE5F90"/>
    <w:rsid w:val="00C0589B"/>
    <w:rsid w:val="00C06982"/>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5C9"/>
    <w:rsid w:val="00C76E93"/>
    <w:rsid w:val="00C801D0"/>
    <w:rsid w:val="00C802FD"/>
    <w:rsid w:val="00C812D3"/>
    <w:rsid w:val="00C81A92"/>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079E"/>
    <w:rsid w:val="00CD32D9"/>
    <w:rsid w:val="00CD3E7C"/>
    <w:rsid w:val="00CD6A10"/>
    <w:rsid w:val="00CD71F7"/>
    <w:rsid w:val="00CE1538"/>
    <w:rsid w:val="00CE1C47"/>
    <w:rsid w:val="00CE3278"/>
    <w:rsid w:val="00CE5FB0"/>
    <w:rsid w:val="00CE65B2"/>
    <w:rsid w:val="00CF37B7"/>
    <w:rsid w:val="00D01DA5"/>
    <w:rsid w:val="00D0289A"/>
    <w:rsid w:val="00D04321"/>
    <w:rsid w:val="00D05485"/>
    <w:rsid w:val="00D122B6"/>
    <w:rsid w:val="00D17040"/>
    <w:rsid w:val="00D17D48"/>
    <w:rsid w:val="00D22B42"/>
    <w:rsid w:val="00D26941"/>
    <w:rsid w:val="00D26C14"/>
    <w:rsid w:val="00D30940"/>
    <w:rsid w:val="00D32088"/>
    <w:rsid w:val="00D325DF"/>
    <w:rsid w:val="00D34A15"/>
    <w:rsid w:val="00D364A2"/>
    <w:rsid w:val="00D42E06"/>
    <w:rsid w:val="00D43A9A"/>
    <w:rsid w:val="00D43EB9"/>
    <w:rsid w:val="00D5459C"/>
    <w:rsid w:val="00D57666"/>
    <w:rsid w:val="00D57EFB"/>
    <w:rsid w:val="00D63D29"/>
    <w:rsid w:val="00D67E9D"/>
    <w:rsid w:val="00D70364"/>
    <w:rsid w:val="00D749E7"/>
    <w:rsid w:val="00D75A5C"/>
    <w:rsid w:val="00D75CF1"/>
    <w:rsid w:val="00D81EA9"/>
    <w:rsid w:val="00D84FCD"/>
    <w:rsid w:val="00D90C98"/>
    <w:rsid w:val="00D91784"/>
    <w:rsid w:val="00D917CF"/>
    <w:rsid w:val="00D923A0"/>
    <w:rsid w:val="00D93BF5"/>
    <w:rsid w:val="00D93FAC"/>
    <w:rsid w:val="00D9587D"/>
    <w:rsid w:val="00D95A43"/>
    <w:rsid w:val="00D95EB4"/>
    <w:rsid w:val="00DA122E"/>
    <w:rsid w:val="00DA1E6B"/>
    <w:rsid w:val="00DA355C"/>
    <w:rsid w:val="00DA714D"/>
    <w:rsid w:val="00DB1A79"/>
    <w:rsid w:val="00DB3C7E"/>
    <w:rsid w:val="00DB5924"/>
    <w:rsid w:val="00DB68D5"/>
    <w:rsid w:val="00DB6B6C"/>
    <w:rsid w:val="00DB7D71"/>
    <w:rsid w:val="00DB7FA3"/>
    <w:rsid w:val="00DC185B"/>
    <w:rsid w:val="00DD2FAD"/>
    <w:rsid w:val="00DD4D4E"/>
    <w:rsid w:val="00DD66A8"/>
    <w:rsid w:val="00DE1D7E"/>
    <w:rsid w:val="00DE392C"/>
    <w:rsid w:val="00DE39D5"/>
    <w:rsid w:val="00DE4939"/>
    <w:rsid w:val="00DE538D"/>
    <w:rsid w:val="00DE6BD6"/>
    <w:rsid w:val="00DE6E0D"/>
    <w:rsid w:val="00DF00D6"/>
    <w:rsid w:val="00DF1B0E"/>
    <w:rsid w:val="00DF23F9"/>
    <w:rsid w:val="00DF46AD"/>
    <w:rsid w:val="00DF6578"/>
    <w:rsid w:val="00DF7BBC"/>
    <w:rsid w:val="00E01E9D"/>
    <w:rsid w:val="00E037E8"/>
    <w:rsid w:val="00E11812"/>
    <w:rsid w:val="00E1421A"/>
    <w:rsid w:val="00E2303A"/>
    <w:rsid w:val="00E24CF7"/>
    <w:rsid w:val="00E24E0F"/>
    <w:rsid w:val="00E26617"/>
    <w:rsid w:val="00E27A36"/>
    <w:rsid w:val="00E3000B"/>
    <w:rsid w:val="00E33619"/>
    <w:rsid w:val="00E34597"/>
    <w:rsid w:val="00E34B40"/>
    <w:rsid w:val="00E35D6E"/>
    <w:rsid w:val="00E36E08"/>
    <w:rsid w:val="00E376CE"/>
    <w:rsid w:val="00E406A7"/>
    <w:rsid w:val="00E47B7A"/>
    <w:rsid w:val="00E562DC"/>
    <w:rsid w:val="00E63937"/>
    <w:rsid w:val="00E64008"/>
    <w:rsid w:val="00E66734"/>
    <w:rsid w:val="00E67E10"/>
    <w:rsid w:val="00E73943"/>
    <w:rsid w:val="00E73A29"/>
    <w:rsid w:val="00E74066"/>
    <w:rsid w:val="00E747D4"/>
    <w:rsid w:val="00E766C7"/>
    <w:rsid w:val="00E81954"/>
    <w:rsid w:val="00E826D5"/>
    <w:rsid w:val="00E8317B"/>
    <w:rsid w:val="00E84291"/>
    <w:rsid w:val="00E854CE"/>
    <w:rsid w:val="00E907F1"/>
    <w:rsid w:val="00E94CDE"/>
    <w:rsid w:val="00E960AC"/>
    <w:rsid w:val="00E97ADB"/>
    <w:rsid w:val="00EA38D1"/>
    <w:rsid w:val="00EA42F9"/>
    <w:rsid w:val="00EA6C35"/>
    <w:rsid w:val="00EB17D6"/>
    <w:rsid w:val="00EC093E"/>
    <w:rsid w:val="00EC0D9E"/>
    <w:rsid w:val="00EC142A"/>
    <w:rsid w:val="00EC1D64"/>
    <w:rsid w:val="00EC23F8"/>
    <w:rsid w:val="00EC416F"/>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6427"/>
    <w:rsid w:val="00F4759F"/>
    <w:rsid w:val="00F477A5"/>
    <w:rsid w:val="00F478F0"/>
    <w:rsid w:val="00F5342E"/>
    <w:rsid w:val="00F545EB"/>
    <w:rsid w:val="00F546FE"/>
    <w:rsid w:val="00F55032"/>
    <w:rsid w:val="00F64196"/>
    <w:rsid w:val="00F65467"/>
    <w:rsid w:val="00F72008"/>
    <w:rsid w:val="00F72107"/>
    <w:rsid w:val="00F72D57"/>
    <w:rsid w:val="00F734C6"/>
    <w:rsid w:val="00F73A59"/>
    <w:rsid w:val="00F77AFD"/>
    <w:rsid w:val="00F847D5"/>
    <w:rsid w:val="00F86609"/>
    <w:rsid w:val="00F875B5"/>
    <w:rsid w:val="00F900ED"/>
    <w:rsid w:val="00F92CEA"/>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F9015A2"/>
  <w15:chartTrackingRefBased/>
  <w15:docId w15:val="{E77459BF-53D3-4309-AF66-AB3D91B0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A83BB1"/>
  </w:style>
  <w:style w:type="character" w:styleId="Hyperlink">
    <w:name w:val="Hyperlink"/>
    <w:basedOn w:val="DefaultParagraphFont"/>
    <w:rsid w:val="00D67E9D"/>
    <w:rPr>
      <w:color w:val="0563C1" w:themeColor="hyperlink"/>
      <w:u w:val="single"/>
    </w:rPr>
  </w:style>
  <w:style w:type="paragraph" w:styleId="ListParagraph">
    <w:name w:val="List Paragraph"/>
    <w:basedOn w:val="Normal"/>
    <w:uiPriority w:val="34"/>
    <w:qFormat/>
    <w:rsid w:val="0029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3329</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22688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Lazzaro, April (EGLE)</dc:creator>
  <cp:keywords>AQD-AIR-ROP-TITLE V, Permit,Staff Report</cp:keywords>
  <dc:description/>
  <cp:lastModifiedBy>Hansen, Hillary (EGLE)</cp:lastModifiedBy>
  <cp:revision>22</cp:revision>
  <cp:lastPrinted>2013-10-29T20:42:00Z</cp:lastPrinted>
  <dcterms:created xsi:type="dcterms:W3CDTF">2023-08-10T17:43:00Z</dcterms:created>
  <dcterms:modified xsi:type="dcterms:W3CDTF">2024-01-12T13:35:00Z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