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D047DBC" w14:textId="77777777" w:rsidTr="00A9750A">
        <w:tc>
          <w:tcPr>
            <w:tcW w:w="810" w:type="dxa"/>
          </w:tcPr>
          <w:p w14:paraId="0EFFEF7F" w14:textId="77777777" w:rsidR="005E5399" w:rsidRDefault="005E5399">
            <w:pPr>
              <w:jc w:val="center"/>
              <w:rPr>
                <w:sz w:val="16"/>
              </w:rPr>
            </w:pPr>
          </w:p>
        </w:tc>
        <w:tc>
          <w:tcPr>
            <w:tcW w:w="9000" w:type="dxa"/>
          </w:tcPr>
          <w:p w14:paraId="0B93A0C0" w14:textId="10749573"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ED2251">
              <w:rPr>
                <w:b/>
                <w:sz w:val="24"/>
                <w:szCs w:val="24"/>
              </w:rPr>
              <w:t>, GREAT LAKES, AND ENERGY</w:t>
            </w:r>
          </w:p>
          <w:p w14:paraId="398A8F69" w14:textId="77777777" w:rsidR="005E5399" w:rsidRDefault="00012E33">
            <w:pPr>
              <w:spacing w:before="20" w:after="20"/>
              <w:jc w:val="center"/>
              <w:rPr>
                <w:sz w:val="16"/>
              </w:rPr>
            </w:pPr>
            <w:r w:rsidRPr="00012E33">
              <w:rPr>
                <w:b/>
                <w:sz w:val="24"/>
                <w:szCs w:val="24"/>
              </w:rPr>
              <w:t>AIR QUALITY DIVISION</w:t>
            </w:r>
          </w:p>
        </w:tc>
        <w:tc>
          <w:tcPr>
            <w:tcW w:w="720" w:type="dxa"/>
          </w:tcPr>
          <w:p w14:paraId="13AC88B0" w14:textId="77777777" w:rsidR="005E5399" w:rsidRDefault="005E5399">
            <w:pPr>
              <w:jc w:val="center"/>
              <w:rPr>
                <w:b/>
                <w:sz w:val="24"/>
              </w:rPr>
            </w:pPr>
          </w:p>
        </w:tc>
      </w:tr>
      <w:tr w:rsidR="005E5399" w14:paraId="744D7852" w14:textId="77777777" w:rsidTr="00A9750A">
        <w:trPr>
          <w:cantSplit/>
          <w:trHeight w:val="146"/>
        </w:trPr>
        <w:tc>
          <w:tcPr>
            <w:tcW w:w="10530" w:type="dxa"/>
            <w:gridSpan w:val="3"/>
          </w:tcPr>
          <w:p w14:paraId="10587F2C" w14:textId="77777777" w:rsidR="00C7692A" w:rsidRPr="006B4E48" w:rsidRDefault="00C7692A" w:rsidP="00C2618F">
            <w:pPr>
              <w:jc w:val="center"/>
              <w:rPr>
                <w:szCs w:val="22"/>
              </w:rPr>
            </w:pPr>
          </w:p>
          <w:p w14:paraId="2E1387B6" w14:textId="788DBDD6" w:rsidR="00C7692A" w:rsidRDefault="006F5D35" w:rsidP="00C2618F">
            <w:pPr>
              <w:jc w:val="center"/>
              <w:rPr>
                <w:szCs w:val="22"/>
              </w:rPr>
            </w:pPr>
            <w:r w:rsidRPr="00927270">
              <w:rPr>
                <w:szCs w:val="22"/>
              </w:rPr>
              <w:t xml:space="preserve">EFFECTIVE </w:t>
            </w:r>
            <w:r w:rsidR="00C7692A" w:rsidRPr="00927270">
              <w:rPr>
                <w:szCs w:val="22"/>
              </w:rPr>
              <w:t>DATE</w:t>
            </w:r>
            <w:r w:rsidRPr="00A169C6">
              <w:rPr>
                <w:szCs w:val="22"/>
              </w:rPr>
              <w:t>:</w:t>
            </w:r>
            <w:r w:rsidR="00EF394B" w:rsidRPr="00A169C6">
              <w:rPr>
                <w:szCs w:val="22"/>
              </w:rPr>
              <w:t xml:space="preserve"> </w:t>
            </w:r>
            <w:r w:rsidR="00A169C6">
              <w:rPr>
                <w:szCs w:val="22"/>
              </w:rPr>
              <w:t xml:space="preserve"> April 16, 2020</w:t>
            </w:r>
          </w:p>
          <w:p w14:paraId="70B8A6B6" w14:textId="1E932DBA" w:rsidR="00E13A04" w:rsidRPr="00A169C6" w:rsidRDefault="00E13A04" w:rsidP="00C2618F">
            <w:pPr>
              <w:jc w:val="center"/>
              <w:rPr>
                <w:szCs w:val="22"/>
              </w:rPr>
            </w:pPr>
            <w:r>
              <w:rPr>
                <w:szCs w:val="22"/>
              </w:rPr>
              <w:t xml:space="preserve">REVISED DATE:  </w:t>
            </w:r>
            <w:r w:rsidR="009B6422">
              <w:rPr>
                <w:szCs w:val="22"/>
              </w:rPr>
              <w:t>October 19, 2022</w:t>
            </w:r>
          </w:p>
          <w:p w14:paraId="3E4A2AF5" w14:textId="77777777" w:rsidR="006B4E48" w:rsidRPr="00927270" w:rsidRDefault="006B4E48" w:rsidP="00C2618F">
            <w:pPr>
              <w:jc w:val="center"/>
              <w:rPr>
                <w:szCs w:val="22"/>
              </w:rPr>
            </w:pPr>
          </w:p>
          <w:p w14:paraId="3E5ECAAD" w14:textId="77777777" w:rsidR="00C2618F" w:rsidRPr="00927270" w:rsidRDefault="00C2618F" w:rsidP="00C2618F">
            <w:pPr>
              <w:jc w:val="center"/>
              <w:rPr>
                <w:szCs w:val="22"/>
              </w:rPr>
            </w:pPr>
            <w:r w:rsidRPr="00927270">
              <w:rPr>
                <w:szCs w:val="22"/>
              </w:rPr>
              <w:t>ISSUED TO</w:t>
            </w:r>
          </w:p>
          <w:p w14:paraId="5592283C" w14:textId="77777777" w:rsidR="00C2618F" w:rsidRPr="00927270" w:rsidRDefault="00C2618F" w:rsidP="00C2618F">
            <w:pPr>
              <w:jc w:val="center"/>
              <w:rPr>
                <w:szCs w:val="22"/>
              </w:rPr>
            </w:pPr>
          </w:p>
          <w:p w14:paraId="4A5BEA8F" w14:textId="77777777" w:rsidR="00976C4A" w:rsidRPr="002A0351" w:rsidRDefault="00976C4A" w:rsidP="00976C4A">
            <w:pPr>
              <w:jc w:val="center"/>
              <w:rPr>
                <w:b/>
                <w:noProof/>
                <w:szCs w:val="22"/>
              </w:rPr>
            </w:pPr>
            <w:bookmarkStart w:id="0" w:name="Text40"/>
            <w:r w:rsidRPr="002A0351">
              <w:rPr>
                <w:b/>
                <w:noProof/>
                <w:szCs w:val="22"/>
              </w:rPr>
              <w:t xml:space="preserve">Central Sanitary Landfill </w:t>
            </w:r>
          </w:p>
          <w:p w14:paraId="43423ACD" w14:textId="77777777" w:rsidR="00976C4A" w:rsidRPr="002A0351" w:rsidRDefault="00976C4A" w:rsidP="00976C4A">
            <w:pPr>
              <w:jc w:val="center"/>
              <w:rPr>
                <w:b/>
                <w:noProof/>
                <w:szCs w:val="22"/>
              </w:rPr>
            </w:pPr>
            <w:r w:rsidRPr="002A0351">
              <w:rPr>
                <w:b/>
                <w:noProof/>
                <w:szCs w:val="22"/>
              </w:rPr>
              <w:t xml:space="preserve">and </w:t>
            </w:r>
          </w:p>
          <w:bookmarkEnd w:id="0"/>
          <w:p w14:paraId="5ED6B5EB" w14:textId="77777777" w:rsidR="00976C4A" w:rsidRPr="002A0351" w:rsidRDefault="00976C4A" w:rsidP="00976C4A">
            <w:pPr>
              <w:jc w:val="center"/>
              <w:rPr>
                <w:szCs w:val="22"/>
              </w:rPr>
            </w:pPr>
            <w:r w:rsidRPr="002A0351">
              <w:rPr>
                <w:b/>
                <w:noProof/>
                <w:szCs w:val="22"/>
              </w:rPr>
              <w:t>North American Natural Resources, Inc. – Central Generating Facility</w:t>
            </w:r>
          </w:p>
          <w:p w14:paraId="2349F3B8" w14:textId="00B121D2" w:rsidR="00C2618F" w:rsidRPr="00927270" w:rsidRDefault="00C2618F" w:rsidP="00C2618F">
            <w:pPr>
              <w:jc w:val="center"/>
              <w:rPr>
                <w:szCs w:val="22"/>
              </w:rPr>
            </w:pPr>
          </w:p>
          <w:p w14:paraId="6717A5D2" w14:textId="77777777" w:rsidR="00C2618F" w:rsidRDefault="00C2618F" w:rsidP="00C2618F">
            <w:pPr>
              <w:jc w:val="center"/>
              <w:rPr>
                <w:szCs w:val="22"/>
              </w:rPr>
            </w:pPr>
            <w:r w:rsidRPr="00927270">
              <w:rPr>
                <w:szCs w:val="22"/>
              </w:rPr>
              <w:t xml:space="preserve">State Registration Number (SRN):  </w:t>
            </w:r>
            <w:bookmarkStart w:id="1" w:name="bSRN"/>
            <w:r w:rsidR="005F49D3">
              <w:rPr>
                <w:szCs w:val="22"/>
              </w:rPr>
              <w:t>N2804</w:t>
            </w:r>
            <w:bookmarkEnd w:id="1"/>
          </w:p>
          <w:p w14:paraId="11414A2D" w14:textId="77777777" w:rsidR="00807634" w:rsidRPr="00927270" w:rsidRDefault="00807634" w:rsidP="00C2618F">
            <w:pPr>
              <w:jc w:val="center"/>
              <w:rPr>
                <w:szCs w:val="22"/>
              </w:rPr>
            </w:pPr>
          </w:p>
          <w:p w14:paraId="10C74E82" w14:textId="77777777" w:rsidR="00C2618F" w:rsidRPr="00927270" w:rsidRDefault="00C2618F" w:rsidP="00C2618F">
            <w:pPr>
              <w:jc w:val="center"/>
              <w:rPr>
                <w:szCs w:val="22"/>
              </w:rPr>
            </w:pPr>
            <w:r w:rsidRPr="00927270">
              <w:rPr>
                <w:szCs w:val="22"/>
              </w:rPr>
              <w:t>LOCATED AT</w:t>
            </w:r>
          </w:p>
          <w:p w14:paraId="491B8082" w14:textId="77777777" w:rsidR="002B29E9" w:rsidRPr="00927270" w:rsidRDefault="002B29E9" w:rsidP="002B29E9">
            <w:pPr>
              <w:jc w:val="center"/>
              <w:rPr>
                <w:szCs w:val="22"/>
              </w:rPr>
            </w:pPr>
          </w:p>
          <w:p w14:paraId="3F1DC64E" w14:textId="381157C4" w:rsidR="005E5399" w:rsidRPr="003F5BE8" w:rsidRDefault="00B222BD" w:rsidP="002B29E9">
            <w:pPr>
              <w:jc w:val="center"/>
              <w:rPr>
                <w:szCs w:val="22"/>
              </w:rPr>
            </w:pPr>
            <w:bookmarkStart w:id="2" w:name="bStreetAddress"/>
            <w:bookmarkEnd w:id="2"/>
            <w:r>
              <w:rPr>
                <w:szCs w:val="22"/>
              </w:rPr>
              <w:t xml:space="preserve">21545 Cannonsville Road, </w:t>
            </w:r>
            <w:bookmarkStart w:id="3" w:name="bCity"/>
            <w:bookmarkEnd w:id="3"/>
            <w:r>
              <w:rPr>
                <w:szCs w:val="22"/>
              </w:rPr>
              <w:t xml:space="preserve">Pierson, </w:t>
            </w:r>
            <w:r w:rsidR="00ED2251">
              <w:rPr>
                <w:szCs w:val="22"/>
              </w:rPr>
              <w:t xml:space="preserve">Montcalm County, </w:t>
            </w:r>
            <w:r w:rsidRPr="00927270">
              <w:rPr>
                <w:szCs w:val="22"/>
              </w:rPr>
              <w:t>Michigan</w:t>
            </w:r>
            <w:r>
              <w:rPr>
                <w:szCs w:val="22"/>
              </w:rPr>
              <w:t xml:space="preserve"> 49339</w:t>
            </w:r>
            <w:bookmarkStart w:id="4" w:name="bZip"/>
            <w:bookmarkEnd w:id="4"/>
          </w:p>
        </w:tc>
      </w:tr>
      <w:tr w:rsidR="00C2618F" w:rsidRPr="001838ED" w14:paraId="6F0076BF"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1435CE2" w14:textId="77777777" w:rsidR="00C2618F" w:rsidRPr="006F2C46" w:rsidRDefault="00C2618F" w:rsidP="001838ED">
            <w:pPr>
              <w:jc w:val="center"/>
              <w:rPr>
                <w:szCs w:val="22"/>
              </w:rPr>
            </w:pPr>
          </w:p>
          <w:p w14:paraId="204F352D" w14:textId="77777777" w:rsidR="00C2618F" w:rsidRPr="001838ED" w:rsidRDefault="00C2618F" w:rsidP="001838ED">
            <w:pPr>
              <w:jc w:val="center"/>
              <w:rPr>
                <w:b/>
                <w:sz w:val="28"/>
              </w:rPr>
            </w:pPr>
            <w:r w:rsidRPr="001838ED">
              <w:rPr>
                <w:b/>
                <w:sz w:val="28"/>
              </w:rPr>
              <w:t>RENEWABLE OPERATING PERMIT</w:t>
            </w:r>
          </w:p>
          <w:p w14:paraId="19B7C87B" w14:textId="77777777" w:rsidR="00C2618F" w:rsidRPr="001838ED" w:rsidRDefault="00C2618F" w:rsidP="001838ED">
            <w:pPr>
              <w:ind w:left="3240"/>
              <w:rPr>
                <w:sz w:val="24"/>
              </w:rPr>
            </w:pPr>
          </w:p>
          <w:p w14:paraId="3A92D4F3" w14:textId="2ECBB8D4"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5F49D3">
              <w:rPr>
                <w:sz w:val="24"/>
              </w:rPr>
              <w:t>N2804</w:t>
            </w:r>
            <w:r w:rsidR="004032B7" w:rsidRPr="001838ED">
              <w:rPr>
                <w:sz w:val="24"/>
              </w:rPr>
              <w:t>-</w:t>
            </w:r>
            <w:bookmarkStart w:id="6" w:name="bIssueYear"/>
            <w:bookmarkEnd w:id="6"/>
            <w:r w:rsidR="00B222BD">
              <w:rPr>
                <w:sz w:val="24"/>
              </w:rPr>
              <w:t>20</w:t>
            </w:r>
            <w:r w:rsidR="00A169C6">
              <w:rPr>
                <w:sz w:val="24"/>
              </w:rPr>
              <w:t>20</w:t>
            </w:r>
            <w:r w:rsidR="00E3060B">
              <w:rPr>
                <w:sz w:val="24"/>
              </w:rPr>
              <w:t>a</w:t>
            </w:r>
          </w:p>
          <w:p w14:paraId="2E0045F2" w14:textId="77777777" w:rsidR="00C2618F" w:rsidRPr="001838ED" w:rsidRDefault="00C2618F" w:rsidP="001838ED">
            <w:pPr>
              <w:ind w:left="3240"/>
              <w:rPr>
                <w:sz w:val="24"/>
              </w:rPr>
            </w:pPr>
          </w:p>
          <w:p w14:paraId="5B881C52" w14:textId="5A9F51BD" w:rsidR="00C2618F" w:rsidRPr="001838ED" w:rsidRDefault="00C2618F" w:rsidP="001838ED">
            <w:pPr>
              <w:ind w:left="2880" w:firstLine="720"/>
              <w:rPr>
                <w:sz w:val="24"/>
                <w:szCs w:val="24"/>
              </w:rPr>
            </w:pPr>
            <w:r w:rsidRPr="001838ED">
              <w:rPr>
                <w:sz w:val="24"/>
              </w:rPr>
              <w:t>Expiration Date:</w:t>
            </w:r>
            <w:r w:rsidRPr="001838ED">
              <w:rPr>
                <w:sz w:val="24"/>
              </w:rPr>
              <w:tab/>
            </w:r>
            <w:r w:rsidR="00A169C6">
              <w:rPr>
                <w:sz w:val="24"/>
              </w:rPr>
              <w:t>April 16, 2025</w:t>
            </w:r>
          </w:p>
          <w:p w14:paraId="0FB3539A" w14:textId="77777777" w:rsidR="0025601A" w:rsidRPr="001838ED" w:rsidRDefault="0025601A" w:rsidP="001838ED">
            <w:pPr>
              <w:ind w:left="2880" w:firstLine="360"/>
              <w:rPr>
                <w:sz w:val="24"/>
              </w:rPr>
            </w:pPr>
          </w:p>
          <w:p w14:paraId="4CE7B97F" w14:textId="77777777" w:rsidR="00A169C6"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6D9AFE4E" w14:textId="0DEFA2AC"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7" w:name="bAppDueDate1"/>
            <w:bookmarkEnd w:id="7"/>
            <w:r w:rsidR="00A169C6">
              <w:rPr>
                <w:sz w:val="24"/>
                <w:szCs w:val="24"/>
              </w:rPr>
              <w:t>October 16, 2023 and October 16, 2024</w:t>
            </w:r>
          </w:p>
          <w:p w14:paraId="17632CA5" w14:textId="77777777" w:rsidR="00DF47A8" w:rsidRPr="001838ED" w:rsidRDefault="00DF47A8" w:rsidP="00DF47A8">
            <w:pPr>
              <w:rPr>
                <w:sz w:val="24"/>
              </w:rPr>
            </w:pPr>
          </w:p>
          <w:p w14:paraId="52B46E83"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FD87172"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6383B4CF" w14:textId="77777777" w:rsidTr="00E3060B">
        <w:tc>
          <w:tcPr>
            <w:tcW w:w="10620" w:type="dxa"/>
            <w:shd w:val="clear" w:color="auto" w:fill="auto"/>
          </w:tcPr>
          <w:p w14:paraId="2D85308E" w14:textId="77777777" w:rsidR="00461E40" w:rsidRPr="006F2C46" w:rsidRDefault="00461E40" w:rsidP="0025601A">
            <w:pPr>
              <w:jc w:val="center"/>
              <w:rPr>
                <w:b/>
                <w:szCs w:val="22"/>
              </w:rPr>
            </w:pPr>
          </w:p>
          <w:p w14:paraId="69A48117" w14:textId="77777777" w:rsidR="005D5FBE" w:rsidRDefault="0058429B" w:rsidP="0025601A">
            <w:pPr>
              <w:jc w:val="center"/>
              <w:rPr>
                <w:b/>
                <w:sz w:val="28"/>
                <w:szCs w:val="28"/>
              </w:rPr>
            </w:pPr>
            <w:r>
              <w:rPr>
                <w:b/>
                <w:sz w:val="28"/>
                <w:szCs w:val="28"/>
              </w:rPr>
              <w:t>SOURCE-WIDE PERMIT TO INSTALL</w:t>
            </w:r>
          </w:p>
          <w:p w14:paraId="66F93076" w14:textId="77777777" w:rsidR="0058429B" w:rsidRPr="00144498" w:rsidRDefault="0058429B" w:rsidP="0025601A">
            <w:pPr>
              <w:jc w:val="center"/>
              <w:rPr>
                <w:sz w:val="24"/>
                <w:szCs w:val="24"/>
              </w:rPr>
            </w:pPr>
          </w:p>
          <w:p w14:paraId="00C5084C" w14:textId="587E664B"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5F49D3">
              <w:rPr>
                <w:sz w:val="24"/>
                <w:szCs w:val="24"/>
              </w:rPr>
              <w:t>N2804</w:t>
            </w:r>
            <w:r w:rsidR="000D5F06">
              <w:rPr>
                <w:sz w:val="24"/>
                <w:szCs w:val="24"/>
              </w:rPr>
              <w:t>-</w:t>
            </w:r>
            <w:bookmarkStart w:id="9" w:name="bIssueYear2"/>
            <w:bookmarkEnd w:id="9"/>
            <w:r w:rsidR="00B222BD">
              <w:rPr>
                <w:sz w:val="24"/>
                <w:szCs w:val="24"/>
              </w:rPr>
              <w:t>20</w:t>
            </w:r>
            <w:r w:rsidR="00A169C6">
              <w:rPr>
                <w:sz w:val="24"/>
                <w:szCs w:val="24"/>
              </w:rPr>
              <w:t>20</w:t>
            </w:r>
            <w:r w:rsidR="00E3060B">
              <w:rPr>
                <w:sz w:val="24"/>
                <w:szCs w:val="24"/>
              </w:rPr>
              <w:t>a</w:t>
            </w:r>
          </w:p>
          <w:p w14:paraId="21DBEE87" w14:textId="77777777" w:rsidR="00C2618F" w:rsidRPr="006F2C46" w:rsidRDefault="00C2618F" w:rsidP="0025601A">
            <w:pPr>
              <w:jc w:val="center"/>
              <w:rPr>
                <w:sz w:val="24"/>
                <w:szCs w:val="24"/>
              </w:rPr>
            </w:pPr>
          </w:p>
          <w:p w14:paraId="0D5A7D4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EBC665E" w14:textId="76F21ABC" w:rsidR="00DC44C7" w:rsidRDefault="00BC48DF" w:rsidP="00E3060B">
      <w:pPr>
        <w:rPr>
          <w:szCs w:val="22"/>
        </w:rPr>
      </w:pPr>
      <w:r>
        <w:rPr>
          <w:szCs w:val="22"/>
        </w:rPr>
        <w:t>Michigan Department of Environment</w:t>
      </w:r>
      <w:r w:rsidR="00ED2251">
        <w:rPr>
          <w:szCs w:val="22"/>
        </w:rPr>
        <w:t>, Great Lakes, and Energy</w:t>
      </w:r>
    </w:p>
    <w:p w14:paraId="2CAFFB5E" w14:textId="77777777" w:rsidR="00233961" w:rsidRDefault="00233961" w:rsidP="00E3060B">
      <w:pPr>
        <w:rPr>
          <w:szCs w:val="22"/>
        </w:rPr>
      </w:pPr>
    </w:p>
    <w:p w14:paraId="37A94759" w14:textId="77777777" w:rsidR="006F2C46" w:rsidRDefault="006F2C46" w:rsidP="00E3060B">
      <w:pPr>
        <w:rPr>
          <w:szCs w:val="22"/>
        </w:rPr>
      </w:pPr>
    </w:p>
    <w:p w14:paraId="7422E297" w14:textId="77777777" w:rsidR="002332C3" w:rsidRPr="006A1190" w:rsidRDefault="00AB2375" w:rsidP="00E3060B">
      <w:pPr>
        <w:rPr>
          <w:szCs w:val="22"/>
        </w:rPr>
      </w:pPr>
      <w:r w:rsidRPr="006A1190">
        <w:rPr>
          <w:szCs w:val="22"/>
        </w:rPr>
        <w:t>______________________________________</w:t>
      </w:r>
    </w:p>
    <w:p w14:paraId="795BC312" w14:textId="77777777" w:rsidR="002F4C64" w:rsidRPr="0097673C" w:rsidRDefault="005F49D3" w:rsidP="00E3060B">
      <w:pPr>
        <w:rPr>
          <w:b/>
          <w:sz w:val="18"/>
        </w:rPr>
      </w:pPr>
      <w:bookmarkStart w:id="10" w:name="bDS"/>
      <w:bookmarkEnd w:id="10"/>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5057926F" w14:textId="77777777" w:rsidR="002F4C64" w:rsidRDefault="002F4C64" w:rsidP="002F4C64"/>
    <w:p w14:paraId="366BCD96" w14:textId="62B75ED9" w:rsidR="009B642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7065330" w:history="1">
        <w:r w:rsidR="009B6422" w:rsidRPr="00233E02">
          <w:rPr>
            <w:rStyle w:val="Hyperlink"/>
            <w:noProof/>
          </w:rPr>
          <w:t>AUTHORITY AND ENFORCEABILITY</w:t>
        </w:r>
        <w:r w:rsidR="009B6422">
          <w:rPr>
            <w:noProof/>
            <w:webHidden/>
          </w:rPr>
          <w:tab/>
        </w:r>
        <w:r w:rsidR="009B6422">
          <w:rPr>
            <w:noProof/>
            <w:webHidden/>
          </w:rPr>
          <w:fldChar w:fldCharType="begin"/>
        </w:r>
        <w:r w:rsidR="009B6422">
          <w:rPr>
            <w:noProof/>
            <w:webHidden/>
          </w:rPr>
          <w:instrText xml:space="preserve"> PAGEREF _Toc117065330 \h </w:instrText>
        </w:r>
        <w:r w:rsidR="009B6422">
          <w:rPr>
            <w:noProof/>
            <w:webHidden/>
          </w:rPr>
        </w:r>
        <w:r w:rsidR="009B6422">
          <w:rPr>
            <w:noProof/>
            <w:webHidden/>
          </w:rPr>
          <w:fldChar w:fldCharType="separate"/>
        </w:r>
        <w:r w:rsidR="009B6422">
          <w:rPr>
            <w:noProof/>
            <w:webHidden/>
          </w:rPr>
          <w:t>4</w:t>
        </w:r>
        <w:r w:rsidR="009B6422">
          <w:rPr>
            <w:noProof/>
            <w:webHidden/>
          </w:rPr>
          <w:fldChar w:fldCharType="end"/>
        </w:r>
      </w:hyperlink>
    </w:p>
    <w:p w14:paraId="60BAC1B8" w14:textId="0337597A" w:rsidR="009B6422" w:rsidRDefault="009B6422">
      <w:pPr>
        <w:pStyle w:val="TOC1"/>
        <w:rPr>
          <w:rFonts w:asciiTheme="minorHAnsi" w:eastAsiaTheme="minorEastAsia" w:hAnsiTheme="minorHAnsi" w:cstheme="minorBidi"/>
          <w:b w:val="0"/>
          <w:noProof/>
        </w:rPr>
      </w:pPr>
      <w:hyperlink w:anchor="_Toc117065331" w:history="1">
        <w:r w:rsidRPr="00233E02">
          <w:rPr>
            <w:rStyle w:val="Hyperlink"/>
            <w:noProof/>
          </w:rPr>
          <w:t>Section 1 – Central Sanitary Landfill</w:t>
        </w:r>
        <w:r>
          <w:rPr>
            <w:noProof/>
            <w:webHidden/>
          </w:rPr>
          <w:tab/>
        </w:r>
        <w:r>
          <w:rPr>
            <w:noProof/>
            <w:webHidden/>
          </w:rPr>
          <w:fldChar w:fldCharType="begin"/>
        </w:r>
        <w:r>
          <w:rPr>
            <w:noProof/>
            <w:webHidden/>
          </w:rPr>
          <w:instrText xml:space="preserve"> PAGEREF _Toc117065331 \h </w:instrText>
        </w:r>
        <w:r>
          <w:rPr>
            <w:noProof/>
            <w:webHidden/>
          </w:rPr>
        </w:r>
        <w:r>
          <w:rPr>
            <w:noProof/>
            <w:webHidden/>
          </w:rPr>
          <w:fldChar w:fldCharType="separate"/>
        </w:r>
        <w:r>
          <w:rPr>
            <w:noProof/>
            <w:webHidden/>
          </w:rPr>
          <w:t>5</w:t>
        </w:r>
        <w:r>
          <w:rPr>
            <w:noProof/>
            <w:webHidden/>
          </w:rPr>
          <w:fldChar w:fldCharType="end"/>
        </w:r>
      </w:hyperlink>
    </w:p>
    <w:p w14:paraId="77A6870F" w14:textId="1A6AF079" w:rsidR="009B6422" w:rsidRDefault="009B6422">
      <w:pPr>
        <w:pStyle w:val="TOC1"/>
        <w:rPr>
          <w:rFonts w:asciiTheme="minorHAnsi" w:eastAsiaTheme="minorEastAsia" w:hAnsiTheme="minorHAnsi" w:cstheme="minorBidi"/>
          <w:b w:val="0"/>
          <w:noProof/>
        </w:rPr>
      </w:pPr>
      <w:hyperlink w:anchor="_Toc117065332" w:history="1">
        <w:r w:rsidRPr="00233E02">
          <w:rPr>
            <w:rStyle w:val="Hyperlink"/>
            <w:noProof/>
          </w:rPr>
          <w:t>A.  GENERAL CONDITIONS</w:t>
        </w:r>
        <w:r>
          <w:rPr>
            <w:noProof/>
            <w:webHidden/>
          </w:rPr>
          <w:tab/>
        </w:r>
        <w:r>
          <w:rPr>
            <w:noProof/>
            <w:webHidden/>
          </w:rPr>
          <w:fldChar w:fldCharType="begin"/>
        </w:r>
        <w:r>
          <w:rPr>
            <w:noProof/>
            <w:webHidden/>
          </w:rPr>
          <w:instrText xml:space="preserve"> PAGEREF _Toc117065332 \h </w:instrText>
        </w:r>
        <w:r>
          <w:rPr>
            <w:noProof/>
            <w:webHidden/>
          </w:rPr>
        </w:r>
        <w:r>
          <w:rPr>
            <w:noProof/>
            <w:webHidden/>
          </w:rPr>
          <w:fldChar w:fldCharType="separate"/>
        </w:r>
        <w:r>
          <w:rPr>
            <w:noProof/>
            <w:webHidden/>
          </w:rPr>
          <w:t>6</w:t>
        </w:r>
        <w:r>
          <w:rPr>
            <w:noProof/>
            <w:webHidden/>
          </w:rPr>
          <w:fldChar w:fldCharType="end"/>
        </w:r>
      </w:hyperlink>
    </w:p>
    <w:p w14:paraId="4A9834C6" w14:textId="3C68992A" w:rsidR="009B6422" w:rsidRDefault="009B6422">
      <w:pPr>
        <w:pStyle w:val="TOC2"/>
        <w:rPr>
          <w:rFonts w:asciiTheme="minorHAnsi" w:eastAsiaTheme="minorEastAsia" w:hAnsiTheme="minorHAnsi" w:cstheme="minorBidi"/>
          <w:noProof/>
        </w:rPr>
      </w:pPr>
      <w:hyperlink w:anchor="_Toc117065333" w:history="1">
        <w:r w:rsidRPr="00233E02">
          <w:rPr>
            <w:rStyle w:val="Hyperlink"/>
            <w:noProof/>
          </w:rPr>
          <w:t>Permit Enforceability</w:t>
        </w:r>
        <w:r>
          <w:rPr>
            <w:noProof/>
            <w:webHidden/>
          </w:rPr>
          <w:tab/>
        </w:r>
        <w:r>
          <w:rPr>
            <w:noProof/>
            <w:webHidden/>
          </w:rPr>
          <w:fldChar w:fldCharType="begin"/>
        </w:r>
        <w:r>
          <w:rPr>
            <w:noProof/>
            <w:webHidden/>
          </w:rPr>
          <w:instrText xml:space="preserve"> PAGEREF _Toc117065333 \h </w:instrText>
        </w:r>
        <w:r>
          <w:rPr>
            <w:noProof/>
            <w:webHidden/>
          </w:rPr>
        </w:r>
        <w:r>
          <w:rPr>
            <w:noProof/>
            <w:webHidden/>
          </w:rPr>
          <w:fldChar w:fldCharType="separate"/>
        </w:r>
        <w:r>
          <w:rPr>
            <w:noProof/>
            <w:webHidden/>
          </w:rPr>
          <w:t>6</w:t>
        </w:r>
        <w:r>
          <w:rPr>
            <w:noProof/>
            <w:webHidden/>
          </w:rPr>
          <w:fldChar w:fldCharType="end"/>
        </w:r>
      </w:hyperlink>
    </w:p>
    <w:p w14:paraId="4C2D602D" w14:textId="31905717" w:rsidR="009B6422" w:rsidRDefault="009B6422">
      <w:pPr>
        <w:pStyle w:val="TOC2"/>
        <w:rPr>
          <w:rFonts w:asciiTheme="minorHAnsi" w:eastAsiaTheme="minorEastAsia" w:hAnsiTheme="minorHAnsi" w:cstheme="minorBidi"/>
          <w:noProof/>
        </w:rPr>
      </w:pPr>
      <w:hyperlink w:anchor="_Toc117065334" w:history="1">
        <w:r w:rsidRPr="00233E02">
          <w:rPr>
            <w:rStyle w:val="Hyperlink"/>
            <w:noProof/>
          </w:rPr>
          <w:t>General Provisions</w:t>
        </w:r>
        <w:r>
          <w:rPr>
            <w:noProof/>
            <w:webHidden/>
          </w:rPr>
          <w:tab/>
        </w:r>
        <w:r>
          <w:rPr>
            <w:noProof/>
            <w:webHidden/>
          </w:rPr>
          <w:fldChar w:fldCharType="begin"/>
        </w:r>
        <w:r>
          <w:rPr>
            <w:noProof/>
            <w:webHidden/>
          </w:rPr>
          <w:instrText xml:space="preserve"> PAGEREF _Toc117065334 \h </w:instrText>
        </w:r>
        <w:r>
          <w:rPr>
            <w:noProof/>
            <w:webHidden/>
          </w:rPr>
        </w:r>
        <w:r>
          <w:rPr>
            <w:noProof/>
            <w:webHidden/>
          </w:rPr>
          <w:fldChar w:fldCharType="separate"/>
        </w:r>
        <w:r>
          <w:rPr>
            <w:noProof/>
            <w:webHidden/>
          </w:rPr>
          <w:t>6</w:t>
        </w:r>
        <w:r>
          <w:rPr>
            <w:noProof/>
            <w:webHidden/>
          </w:rPr>
          <w:fldChar w:fldCharType="end"/>
        </w:r>
      </w:hyperlink>
    </w:p>
    <w:p w14:paraId="03CF8CCC" w14:textId="60253BFB" w:rsidR="009B6422" w:rsidRDefault="009B6422">
      <w:pPr>
        <w:pStyle w:val="TOC2"/>
        <w:rPr>
          <w:rFonts w:asciiTheme="minorHAnsi" w:eastAsiaTheme="minorEastAsia" w:hAnsiTheme="minorHAnsi" w:cstheme="minorBidi"/>
          <w:noProof/>
        </w:rPr>
      </w:pPr>
      <w:hyperlink w:anchor="_Toc117065335" w:history="1">
        <w:r w:rsidRPr="00233E02">
          <w:rPr>
            <w:rStyle w:val="Hyperlink"/>
            <w:noProof/>
          </w:rPr>
          <w:t>Equipment &amp; Design</w:t>
        </w:r>
        <w:r>
          <w:rPr>
            <w:noProof/>
            <w:webHidden/>
          </w:rPr>
          <w:tab/>
        </w:r>
        <w:r>
          <w:rPr>
            <w:noProof/>
            <w:webHidden/>
          </w:rPr>
          <w:fldChar w:fldCharType="begin"/>
        </w:r>
        <w:r>
          <w:rPr>
            <w:noProof/>
            <w:webHidden/>
          </w:rPr>
          <w:instrText xml:space="preserve"> PAGEREF _Toc117065335 \h </w:instrText>
        </w:r>
        <w:r>
          <w:rPr>
            <w:noProof/>
            <w:webHidden/>
          </w:rPr>
        </w:r>
        <w:r>
          <w:rPr>
            <w:noProof/>
            <w:webHidden/>
          </w:rPr>
          <w:fldChar w:fldCharType="separate"/>
        </w:r>
        <w:r>
          <w:rPr>
            <w:noProof/>
            <w:webHidden/>
          </w:rPr>
          <w:t>7</w:t>
        </w:r>
        <w:r>
          <w:rPr>
            <w:noProof/>
            <w:webHidden/>
          </w:rPr>
          <w:fldChar w:fldCharType="end"/>
        </w:r>
      </w:hyperlink>
    </w:p>
    <w:p w14:paraId="4C59178B" w14:textId="53564FCC" w:rsidR="009B6422" w:rsidRDefault="009B6422">
      <w:pPr>
        <w:pStyle w:val="TOC2"/>
        <w:rPr>
          <w:rFonts w:asciiTheme="minorHAnsi" w:eastAsiaTheme="minorEastAsia" w:hAnsiTheme="minorHAnsi" w:cstheme="minorBidi"/>
          <w:noProof/>
        </w:rPr>
      </w:pPr>
      <w:hyperlink w:anchor="_Toc117065336" w:history="1">
        <w:r w:rsidRPr="00233E02">
          <w:rPr>
            <w:rStyle w:val="Hyperlink"/>
            <w:noProof/>
          </w:rPr>
          <w:t>Emission Limits</w:t>
        </w:r>
        <w:r>
          <w:rPr>
            <w:noProof/>
            <w:webHidden/>
          </w:rPr>
          <w:tab/>
        </w:r>
        <w:r>
          <w:rPr>
            <w:noProof/>
            <w:webHidden/>
          </w:rPr>
          <w:fldChar w:fldCharType="begin"/>
        </w:r>
        <w:r>
          <w:rPr>
            <w:noProof/>
            <w:webHidden/>
          </w:rPr>
          <w:instrText xml:space="preserve"> PAGEREF _Toc117065336 \h </w:instrText>
        </w:r>
        <w:r>
          <w:rPr>
            <w:noProof/>
            <w:webHidden/>
          </w:rPr>
        </w:r>
        <w:r>
          <w:rPr>
            <w:noProof/>
            <w:webHidden/>
          </w:rPr>
          <w:fldChar w:fldCharType="separate"/>
        </w:r>
        <w:r>
          <w:rPr>
            <w:noProof/>
            <w:webHidden/>
          </w:rPr>
          <w:t>7</w:t>
        </w:r>
        <w:r>
          <w:rPr>
            <w:noProof/>
            <w:webHidden/>
          </w:rPr>
          <w:fldChar w:fldCharType="end"/>
        </w:r>
      </w:hyperlink>
    </w:p>
    <w:p w14:paraId="10E91A7F" w14:textId="12DDD2B9" w:rsidR="009B6422" w:rsidRDefault="009B6422">
      <w:pPr>
        <w:pStyle w:val="TOC2"/>
        <w:rPr>
          <w:rFonts w:asciiTheme="minorHAnsi" w:eastAsiaTheme="minorEastAsia" w:hAnsiTheme="minorHAnsi" w:cstheme="minorBidi"/>
          <w:noProof/>
        </w:rPr>
      </w:pPr>
      <w:hyperlink w:anchor="_Toc117065337" w:history="1">
        <w:r w:rsidRPr="00233E02">
          <w:rPr>
            <w:rStyle w:val="Hyperlink"/>
            <w:noProof/>
          </w:rPr>
          <w:t>Testing/Sampling</w:t>
        </w:r>
        <w:r>
          <w:rPr>
            <w:noProof/>
            <w:webHidden/>
          </w:rPr>
          <w:tab/>
        </w:r>
        <w:r>
          <w:rPr>
            <w:noProof/>
            <w:webHidden/>
          </w:rPr>
          <w:fldChar w:fldCharType="begin"/>
        </w:r>
        <w:r>
          <w:rPr>
            <w:noProof/>
            <w:webHidden/>
          </w:rPr>
          <w:instrText xml:space="preserve"> PAGEREF _Toc117065337 \h </w:instrText>
        </w:r>
        <w:r>
          <w:rPr>
            <w:noProof/>
            <w:webHidden/>
          </w:rPr>
        </w:r>
        <w:r>
          <w:rPr>
            <w:noProof/>
            <w:webHidden/>
          </w:rPr>
          <w:fldChar w:fldCharType="separate"/>
        </w:r>
        <w:r>
          <w:rPr>
            <w:noProof/>
            <w:webHidden/>
          </w:rPr>
          <w:t>7</w:t>
        </w:r>
        <w:r>
          <w:rPr>
            <w:noProof/>
            <w:webHidden/>
          </w:rPr>
          <w:fldChar w:fldCharType="end"/>
        </w:r>
      </w:hyperlink>
    </w:p>
    <w:p w14:paraId="59AA3C4C" w14:textId="003149C2" w:rsidR="009B6422" w:rsidRDefault="009B6422">
      <w:pPr>
        <w:pStyle w:val="TOC2"/>
        <w:rPr>
          <w:rFonts w:asciiTheme="minorHAnsi" w:eastAsiaTheme="minorEastAsia" w:hAnsiTheme="minorHAnsi" w:cstheme="minorBidi"/>
          <w:noProof/>
        </w:rPr>
      </w:pPr>
      <w:hyperlink w:anchor="_Toc117065338" w:history="1">
        <w:r w:rsidRPr="00233E02">
          <w:rPr>
            <w:rStyle w:val="Hyperlink"/>
            <w:noProof/>
          </w:rPr>
          <w:t>Monitoring/Recordkeeping</w:t>
        </w:r>
        <w:r>
          <w:rPr>
            <w:noProof/>
            <w:webHidden/>
          </w:rPr>
          <w:tab/>
        </w:r>
        <w:r>
          <w:rPr>
            <w:noProof/>
            <w:webHidden/>
          </w:rPr>
          <w:fldChar w:fldCharType="begin"/>
        </w:r>
        <w:r>
          <w:rPr>
            <w:noProof/>
            <w:webHidden/>
          </w:rPr>
          <w:instrText xml:space="preserve"> PAGEREF _Toc117065338 \h </w:instrText>
        </w:r>
        <w:r>
          <w:rPr>
            <w:noProof/>
            <w:webHidden/>
          </w:rPr>
        </w:r>
        <w:r>
          <w:rPr>
            <w:noProof/>
            <w:webHidden/>
          </w:rPr>
          <w:fldChar w:fldCharType="separate"/>
        </w:r>
        <w:r>
          <w:rPr>
            <w:noProof/>
            <w:webHidden/>
          </w:rPr>
          <w:t>8</w:t>
        </w:r>
        <w:r>
          <w:rPr>
            <w:noProof/>
            <w:webHidden/>
          </w:rPr>
          <w:fldChar w:fldCharType="end"/>
        </w:r>
      </w:hyperlink>
    </w:p>
    <w:p w14:paraId="72D8185B" w14:textId="5E6006F3" w:rsidR="009B6422" w:rsidRDefault="009B6422">
      <w:pPr>
        <w:pStyle w:val="TOC2"/>
        <w:rPr>
          <w:rFonts w:asciiTheme="minorHAnsi" w:eastAsiaTheme="minorEastAsia" w:hAnsiTheme="minorHAnsi" w:cstheme="minorBidi"/>
          <w:noProof/>
        </w:rPr>
      </w:pPr>
      <w:hyperlink w:anchor="_Toc117065339" w:history="1">
        <w:r w:rsidRPr="00233E02">
          <w:rPr>
            <w:rStyle w:val="Hyperlink"/>
            <w:noProof/>
          </w:rPr>
          <w:t>Certification &amp; Reporting</w:t>
        </w:r>
        <w:r>
          <w:rPr>
            <w:noProof/>
            <w:webHidden/>
          </w:rPr>
          <w:tab/>
        </w:r>
        <w:r>
          <w:rPr>
            <w:noProof/>
            <w:webHidden/>
          </w:rPr>
          <w:fldChar w:fldCharType="begin"/>
        </w:r>
        <w:r>
          <w:rPr>
            <w:noProof/>
            <w:webHidden/>
          </w:rPr>
          <w:instrText xml:space="preserve"> PAGEREF _Toc117065339 \h </w:instrText>
        </w:r>
        <w:r>
          <w:rPr>
            <w:noProof/>
            <w:webHidden/>
          </w:rPr>
        </w:r>
        <w:r>
          <w:rPr>
            <w:noProof/>
            <w:webHidden/>
          </w:rPr>
          <w:fldChar w:fldCharType="separate"/>
        </w:r>
        <w:r>
          <w:rPr>
            <w:noProof/>
            <w:webHidden/>
          </w:rPr>
          <w:t>8</w:t>
        </w:r>
        <w:r>
          <w:rPr>
            <w:noProof/>
            <w:webHidden/>
          </w:rPr>
          <w:fldChar w:fldCharType="end"/>
        </w:r>
      </w:hyperlink>
    </w:p>
    <w:p w14:paraId="672B58B6" w14:textId="310D332F" w:rsidR="009B6422" w:rsidRDefault="009B6422">
      <w:pPr>
        <w:pStyle w:val="TOC2"/>
        <w:rPr>
          <w:rFonts w:asciiTheme="minorHAnsi" w:eastAsiaTheme="minorEastAsia" w:hAnsiTheme="minorHAnsi" w:cstheme="minorBidi"/>
          <w:noProof/>
        </w:rPr>
      </w:pPr>
      <w:hyperlink w:anchor="_Toc117065340" w:history="1">
        <w:r w:rsidRPr="00233E02">
          <w:rPr>
            <w:rStyle w:val="Hyperlink"/>
            <w:noProof/>
          </w:rPr>
          <w:t>Permit Shield</w:t>
        </w:r>
        <w:r>
          <w:rPr>
            <w:noProof/>
            <w:webHidden/>
          </w:rPr>
          <w:tab/>
        </w:r>
        <w:r>
          <w:rPr>
            <w:noProof/>
            <w:webHidden/>
          </w:rPr>
          <w:fldChar w:fldCharType="begin"/>
        </w:r>
        <w:r>
          <w:rPr>
            <w:noProof/>
            <w:webHidden/>
          </w:rPr>
          <w:instrText xml:space="preserve"> PAGEREF _Toc117065340 \h </w:instrText>
        </w:r>
        <w:r>
          <w:rPr>
            <w:noProof/>
            <w:webHidden/>
          </w:rPr>
        </w:r>
        <w:r>
          <w:rPr>
            <w:noProof/>
            <w:webHidden/>
          </w:rPr>
          <w:fldChar w:fldCharType="separate"/>
        </w:r>
        <w:r>
          <w:rPr>
            <w:noProof/>
            <w:webHidden/>
          </w:rPr>
          <w:t>9</w:t>
        </w:r>
        <w:r>
          <w:rPr>
            <w:noProof/>
            <w:webHidden/>
          </w:rPr>
          <w:fldChar w:fldCharType="end"/>
        </w:r>
      </w:hyperlink>
    </w:p>
    <w:p w14:paraId="04F72F7D" w14:textId="0C496A19" w:rsidR="009B6422" w:rsidRDefault="009B6422">
      <w:pPr>
        <w:pStyle w:val="TOC2"/>
        <w:rPr>
          <w:rFonts w:asciiTheme="minorHAnsi" w:eastAsiaTheme="minorEastAsia" w:hAnsiTheme="minorHAnsi" w:cstheme="minorBidi"/>
          <w:noProof/>
        </w:rPr>
      </w:pPr>
      <w:hyperlink w:anchor="_Toc117065341" w:history="1">
        <w:r w:rsidRPr="00233E02">
          <w:rPr>
            <w:rStyle w:val="Hyperlink"/>
            <w:noProof/>
          </w:rPr>
          <w:t>Revisions</w:t>
        </w:r>
        <w:r>
          <w:rPr>
            <w:noProof/>
            <w:webHidden/>
          </w:rPr>
          <w:tab/>
        </w:r>
        <w:r>
          <w:rPr>
            <w:noProof/>
            <w:webHidden/>
          </w:rPr>
          <w:fldChar w:fldCharType="begin"/>
        </w:r>
        <w:r>
          <w:rPr>
            <w:noProof/>
            <w:webHidden/>
          </w:rPr>
          <w:instrText xml:space="preserve"> PAGEREF _Toc117065341 \h </w:instrText>
        </w:r>
        <w:r>
          <w:rPr>
            <w:noProof/>
            <w:webHidden/>
          </w:rPr>
        </w:r>
        <w:r>
          <w:rPr>
            <w:noProof/>
            <w:webHidden/>
          </w:rPr>
          <w:fldChar w:fldCharType="separate"/>
        </w:r>
        <w:r>
          <w:rPr>
            <w:noProof/>
            <w:webHidden/>
          </w:rPr>
          <w:t>10</w:t>
        </w:r>
        <w:r>
          <w:rPr>
            <w:noProof/>
            <w:webHidden/>
          </w:rPr>
          <w:fldChar w:fldCharType="end"/>
        </w:r>
      </w:hyperlink>
    </w:p>
    <w:p w14:paraId="19E57B12" w14:textId="2CF2FF45" w:rsidR="009B6422" w:rsidRDefault="009B6422">
      <w:pPr>
        <w:pStyle w:val="TOC2"/>
        <w:rPr>
          <w:rFonts w:asciiTheme="minorHAnsi" w:eastAsiaTheme="minorEastAsia" w:hAnsiTheme="minorHAnsi" w:cstheme="minorBidi"/>
          <w:noProof/>
        </w:rPr>
      </w:pPr>
      <w:hyperlink w:anchor="_Toc117065342" w:history="1">
        <w:r w:rsidRPr="00233E02">
          <w:rPr>
            <w:rStyle w:val="Hyperlink"/>
            <w:noProof/>
          </w:rPr>
          <w:t>Reopenings</w:t>
        </w:r>
        <w:r>
          <w:rPr>
            <w:noProof/>
            <w:webHidden/>
          </w:rPr>
          <w:tab/>
        </w:r>
        <w:r>
          <w:rPr>
            <w:noProof/>
            <w:webHidden/>
          </w:rPr>
          <w:fldChar w:fldCharType="begin"/>
        </w:r>
        <w:r>
          <w:rPr>
            <w:noProof/>
            <w:webHidden/>
          </w:rPr>
          <w:instrText xml:space="preserve"> PAGEREF _Toc117065342 \h </w:instrText>
        </w:r>
        <w:r>
          <w:rPr>
            <w:noProof/>
            <w:webHidden/>
          </w:rPr>
        </w:r>
        <w:r>
          <w:rPr>
            <w:noProof/>
            <w:webHidden/>
          </w:rPr>
          <w:fldChar w:fldCharType="separate"/>
        </w:r>
        <w:r>
          <w:rPr>
            <w:noProof/>
            <w:webHidden/>
          </w:rPr>
          <w:t>10</w:t>
        </w:r>
        <w:r>
          <w:rPr>
            <w:noProof/>
            <w:webHidden/>
          </w:rPr>
          <w:fldChar w:fldCharType="end"/>
        </w:r>
      </w:hyperlink>
    </w:p>
    <w:p w14:paraId="13AF1EE9" w14:textId="4BDE8646" w:rsidR="009B6422" w:rsidRDefault="009B6422">
      <w:pPr>
        <w:pStyle w:val="TOC2"/>
        <w:rPr>
          <w:rFonts w:asciiTheme="minorHAnsi" w:eastAsiaTheme="minorEastAsia" w:hAnsiTheme="minorHAnsi" w:cstheme="minorBidi"/>
          <w:noProof/>
        </w:rPr>
      </w:pPr>
      <w:hyperlink w:anchor="_Toc117065343" w:history="1">
        <w:r w:rsidRPr="00233E02">
          <w:rPr>
            <w:rStyle w:val="Hyperlink"/>
            <w:noProof/>
          </w:rPr>
          <w:t>Renewals</w:t>
        </w:r>
        <w:r>
          <w:rPr>
            <w:noProof/>
            <w:webHidden/>
          </w:rPr>
          <w:tab/>
        </w:r>
        <w:r>
          <w:rPr>
            <w:noProof/>
            <w:webHidden/>
          </w:rPr>
          <w:fldChar w:fldCharType="begin"/>
        </w:r>
        <w:r>
          <w:rPr>
            <w:noProof/>
            <w:webHidden/>
          </w:rPr>
          <w:instrText xml:space="preserve"> PAGEREF _Toc117065343 \h </w:instrText>
        </w:r>
        <w:r>
          <w:rPr>
            <w:noProof/>
            <w:webHidden/>
          </w:rPr>
        </w:r>
        <w:r>
          <w:rPr>
            <w:noProof/>
            <w:webHidden/>
          </w:rPr>
          <w:fldChar w:fldCharType="separate"/>
        </w:r>
        <w:r>
          <w:rPr>
            <w:noProof/>
            <w:webHidden/>
          </w:rPr>
          <w:t>11</w:t>
        </w:r>
        <w:r>
          <w:rPr>
            <w:noProof/>
            <w:webHidden/>
          </w:rPr>
          <w:fldChar w:fldCharType="end"/>
        </w:r>
      </w:hyperlink>
    </w:p>
    <w:p w14:paraId="40417B0E" w14:textId="11A33BA1" w:rsidR="009B6422" w:rsidRDefault="009B6422">
      <w:pPr>
        <w:pStyle w:val="TOC2"/>
        <w:rPr>
          <w:rFonts w:asciiTheme="minorHAnsi" w:eastAsiaTheme="minorEastAsia" w:hAnsiTheme="minorHAnsi" w:cstheme="minorBidi"/>
          <w:noProof/>
        </w:rPr>
      </w:pPr>
      <w:hyperlink w:anchor="_Toc117065344" w:history="1">
        <w:r w:rsidRPr="00233E02">
          <w:rPr>
            <w:rStyle w:val="Hyperlink"/>
            <w:bCs/>
            <w:noProof/>
          </w:rPr>
          <w:t>Stratospheric Ozone Protection</w:t>
        </w:r>
        <w:r>
          <w:rPr>
            <w:noProof/>
            <w:webHidden/>
          </w:rPr>
          <w:tab/>
        </w:r>
        <w:r>
          <w:rPr>
            <w:noProof/>
            <w:webHidden/>
          </w:rPr>
          <w:fldChar w:fldCharType="begin"/>
        </w:r>
        <w:r>
          <w:rPr>
            <w:noProof/>
            <w:webHidden/>
          </w:rPr>
          <w:instrText xml:space="preserve"> PAGEREF _Toc117065344 \h </w:instrText>
        </w:r>
        <w:r>
          <w:rPr>
            <w:noProof/>
            <w:webHidden/>
          </w:rPr>
        </w:r>
        <w:r>
          <w:rPr>
            <w:noProof/>
            <w:webHidden/>
          </w:rPr>
          <w:fldChar w:fldCharType="separate"/>
        </w:r>
        <w:r>
          <w:rPr>
            <w:noProof/>
            <w:webHidden/>
          </w:rPr>
          <w:t>11</w:t>
        </w:r>
        <w:r>
          <w:rPr>
            <w:noProof/>
            <w:webHidden/>
          </w:rPr>
          <w:fldChar w:fldCharType="end"/>
        </w:r>
      </w:hyperlink>
    </w:p>
    <w:p w14:paraId="2B1A9A95" w14:textId="49655ED8" w:rsidR="009B6422" w:rsidRDefault="009B6422">
      <w:pPr>
        <w:pStyle w:val="TOC2"/>
        <w:rPr>
          <w:rFonts w:asciiTheme="minorHAnsi" w:eastAsiaTheme="minorEastAsia" w:hAnsiTheme="minorHAnsi" w:cstheme="minorBidi"/>
          <w:noProof/>
        </w:rPr>
      </w:pPr>
      <w:hyperlink w:anchor="_Toc117065345" w:history="1">
        <w:r w:rsidRPr="00233E02">
          <w:rPr>
            <w:rStyle w:val="Hyperlink"/>
            <w:bCs/>
            <w:noProof/>
          </w:rPr>
          <w:t>Risk Management Plan</w:t>
        </w:r>
        <w:r>
          <w:rPr>
            <w:noProof/>
            <w:webHidden/>
          </w:rPr>
          <w:tab/>
        </w:r>
        <w:r>
          <w:rPr>
            <w:noProof/>
            <w:webHidden/>
          </w:rPr>
          <w:fldChar w:fldCharType="begin"/>
        </w:r>
        <w:r>
          <w:rPr>
            <w:noProof/>
            <w:webHidden/>
          </w:rPr>
          <w:instrText xml:space="preserve"> PAGEREF _Toc117065345 \h </w:instrText>
        </w:r>
        <w:r>
          <w:rPr>
            <w:noProof/>
            <w:webHidden/>
          </w:rPr>
        </w:r>
        <w:r>
          <w:rPr>
            <w:noProof/>
            <w:webHidden/>
          </w:rPr>
          <w:fldChar w:fldCharType="separate"/>
        </w:r>
        <w:r>
          <w:rPr>
            <w:noProof/>
            <w:webHidden/>
          </w:rPr>
          <w:t>11</w:t>
        </w:r>
        <w:r>
          <w:rPr>
            <w:noProof/>
            <w:webHidden/>
          </w:rPr>
          <w:fldChar w:fldCharType="end"/>
        </w:r>
      </w:hyperlink>
    </w:p>
    <w:p w14:paraId="36A91F72" w14:textId="3EE2CD5F" w:rsidR="009B6422" w:rsidRDefault="009B6422">
      <w:pPr>
        <w:pStyle w:val="TOC2"/>
        <w:rPr>
          <w:rFonts w:asciiTheme="minorHAnsi" w:eastAsiaTheme="minorEastAsia" w:hAnsiTheme="minorHAnsi" w:cstheme="minorBidi"/>
          <w:noProof/>
        </w:rPr>
      </w:pPr>
      <w:hyperlink w:anchor="_Toc117065346" w:history="1">
        <w:r w:rsidRPr="00233E02">
          <w:rPr>
            <w:rStyle w:val="Hyperlink"/>
            <w:bCs/>
            <w:noProof/>
          </w:rPr>
          <w:t>Emission Trading</w:t>
        </w:r>
        <w:r>
          <w:rPr>
            <w:noProof/>
            <w:webHidden/>
          </w:rPr>
          <w:tab/>
        </w:r>
        <w:r>
          <w:rPr>
            <w:noProof/>
            <w:webHidden/>
          </w:rPr>
          <w:fldChar w:fldCharType="begin"/>
        </w:r>
        <w:r>
          <w:rPr>
            <w:noProof/>
            <w:webHidden/>
          </w:rPr>
          <w:instrText xml:space="preserve"> PAGEREF _Toc117065346 \h </w:instrText>
        </w:r>
        <w:r>
          <w:rPr>
            <w:noProof/>
            <w:webHidden/>
          </w:rPr>
        </w:r>
        <w:r>
          <w:rPr>
            <w:noProof/>
            <w:webHidden/>
          </w:rPr>
          <w:fldChar w:fldCharType="separate"/>
        </w:r>
        <w:r>
          <w:rPr>
            <w:noProof/>
            <w:webHidden/>
          </w:rPr>
          <w:t>11</w:t>
        </w:r>
        <w:r>
          <w:rPr>
            <w:noProof/>
            <w:webHidden/>
          </w:rPr>
          <w:fldChar w:fldCharType="end"/>
        </w:r>
      </w:hyperlink>
    </w:p>
    <w:p w14:paraId="11281FAD" w14:textId="7EFC16C6" w:rsidR="009B6422" w:rsidRDefault="009B6422">
      <w:pPr>
        <w:pStyle w:val="TOC2"/>
        <w:rPr>
          <w:rFonts w:asciiTheme="minorHAnsi" w:eastAsiaTheme="minorEastAsia" w:hAnsiTheme="minorHAnsi" w:cstheme="minorBidi"/>
          <w:noProof/>
        </w:rPr>
      </w:pPr>
      <w:hyperlink w:anchor="_Toc117065347" w:history="1">
        <w:r w:rsidRPr="00233E02">
          <w:rPr>
            <w:rStyle w:val="Hyperlink"/>
            <w:bCs/>
            <w:noProof/>
          </w:rPr>
          <w:t>Permit to Install (PTI)</w:t>
        </w:r>
        <w:r>
          <w:rPr>
            <w:noProof/>
            <w:webHidden/>
          </w:rPr>
          <w:tab/>
        </w:r>
        <w:r>
          <w:rPr>
            <w:noProof/>
            <w:webHidden/>
          </w:rPr>
          <w:fldChar w:fldCharType="begin"/>
        </w:r>
        <w:r>
          <w:rPr>
            <w:noProof/>
            <w:webHidden/>
          </w:rPr>
          <w:instrText xml:space="preserve"> PAGEREF _Toc117065347 \h </w:instrText>
        </w:r>
        <w:r>
          <w:rPr>
            <w:noProof/>
            <w:webHidden/>
          </w:rPr>
        </w:r>
        <w:r>
          <w:rPr>
            <w:noProof/>
            <w:webHidden/>
          </w:rPr>
          <w:fldChar w:fldCharType="separate"/>
        </w:r>
        <w:r>
          <w:rPr>
            <w:noProof/>
            <w:webHidden/>
          </w:rPr>
          <w:t>12</w:t>
        </w:r>
        <w:r>
          <w:rPr>
            <w:noProof/>
            <w:webHidden/>
          </w:rPr>
          <w:fldChar w:fldCharType="end"/>
        </w:r>
      </w:hyperlink>
    </w:p>
    <w:p w14:paraId="4B53D95C" w14:textId="2AAD581D" w:rsidR="009B6422" w:rsidRDefault="009B6422">
      <w:pPr>
        <w:pStyle w:val="TOC1"/>
        <w:rPr>
          <w:rFonts w:asciiTheme="minorHAnsi" w:eastAsiaTheme="minorEastAsia" w:hAnsiTheme="minorHAnsi" w:cstheme="minorBidi"/>
          <w:b w:val="0"/>
          <w:noProof/>
        </w:rPr>
      </w:pPr>
      <w:hyperlink w:anchor="_Toc117065348" w:history="1">
        <w:r w:rsidRPr="00233E02">
          <w:rPr>
            <w:rStyle w:val="Hyperlink"/>
            <w:noProof/>
          </w:rPr>
          <w:t>B.  SOURCE-WIDE CONDITIONS</w:t>
        </w:r>
        <w:r>
          <w:rPr>
            <w:noProof/>
            <w:webHidden/>
          </w:rPr>
          <w:tab/>
        </w:r>
        <w:r>
          <w:rPr>
            <w:noProof/>
            <w:webHidden/>
          </w:rPr>
          <w:fldChar w:fldCharType="begin"/>
        </w:r>
        <w:r>
          <w:rPr>
            <w:noProof/>
            <w:webHidden/>
          </w:rPr>
          <w:instrText xml:space="preserve"> PAGEREF _Toc117065348 \h </w:instrText>
        </w:r>
        <w:r>
          <w:rPr>
            <w:noProof/>
            <w:webHidden/>
          </w:rPr>
        </w:r>
        <w:r>
          <w:rPr>
            <w:noProof/>
            <w:webHidden/>
          </w:rPr>
          <w:fldChar w:fldCharType="separate"/>
        </w:r>
        <w:r>
          <w:rPr>
            <w:noProof/>
            <w:webHidden/>
          </w:rPr>
          <w:t>13</w:t>
        </w:r>
        <w:r>
          <w:rPr>
            <w:noProof/>
            <w:webHidden/>
          </w:rPr>
          <w:fldChar w:fldCharType="end"/>
        </w:r>
      </w:hyperlink>
    </w:p>
    <w:p w14:paraId="6AC66A06" w14:textId="320B0CEF" w:rsidR="009B6422" w:rsidRDefault="009B6422">
      <w:pPr>
        <w:pStyle w:val="TOC1"/>
        <w:rPr>
          <w:rFonts w:asciiTheme="minorHAnsi" w:eastAsiaTheme="minorEastAsia" w:hAnsiTheme="minorHAnsi" w:cstheme="minorBidi"/>
          <w:b w:val="0"/>
          <w:noProof/>
        </w:rPr>
      </w:pPr>
      <w:hyperlink w:anchor="_Toc117065349" w:history="1">
        <w:r w:rsidRPr="00233E02">
          <w:rPr>
            <w:rStyle w:val="Hyperlink"/>
            <w:noProof/>
          </w:rPr>
          <w:t>C.  EMISSION UNIT SPECIAL CONDITIONS</w:t>
        </w:r>
        <w:r>
          <w:rPr>
            <w:noProof/>
            <w:webHidden/>
          </w:rPr>
          <w:tab/>
        </w:r>
        <w:r>
          <w:rPr>
            <w:noProof/>
            <w:webHidden/>
          </w:rPr>
          <w:fldChar w:fldCharType="begin"/>
        </w:r>
        <w:r>
          <w:rPr>
            <w:noProof/>
            <w:webHidden/>
          </w:rPr>
          <w:instrText xml:space="preserve"> PAGEREF _Toc117065349 \h </w:instrText>
        </w:r>
        <w:r>
          <w:rPr>
            <w:noProof/>
            <w:webHidden/>
          </w:rPr>
        </w:r>
        <w:r>
          <w:rPr>
            <w:noProof/>
            <w:webHidden/>
          </w:rPr>
          <w:fldChar w:fldCharType="separate"/>
        </w:r>
        <w:r>
          <w:rPr>
            <w:noProof/>
            <w:webHidden/>
          </w:rPr>
          <w:t>16</w:t>
        </w:r>
        <w:r>
          <w:rPr>
            <w:noProof/>
            <w:webHidden/>
          </w:rPr>
          <w:fldChar w:fldCharType="end"/>
        </w:r>
      </w:hyperlink>
    </w:p>
    <w:p w14:paraId="58DE4C95" w14:textId="3FF082EB" w:rsidR="009B6422" w:rsidRDefault="009B6422">
      <w:pPr>
        <w:pStyle w:val="TOC2"/>
        <w:rPr>
          <w:rFonts w:asciiTheme="minorHAnsi" w:eastAsiaTheme="minorEastAsia" w:hAnsiTheme="minorHAnsi" w:cstheme="minorBidi"/>
          <w:noProof/>
        </w:rPr>
      </w:pPr>
      <w:hyperlink w:anchor="_Toc117065350" w:history="1">
        <w:r w:rsidRPr="00233E02">
          <w:rPr>
            <w:rStyle w:val="Hyperlink"/>
            <w:noProof/>
          </w:rPr>
          <w:t>EMISSION UNIT SUMMARY TABLE</w:t>
        </w:r>
        <w:r>
          <w:rPr>
            <w:noProof/>
            <w:webHidden/>
          </w:rPr>
          <w:tab/>
        </w:r>
        <w:r>
          <w:rPr>
            <w:noProof/>
            <w:webHidden/>
          </w:rPr>
          <w:fldChar w:fldCharType="begin"/>
        </w:r>
        <w:r>
          <w:rPr>
            <w:noProof/>
            <w:webHidden/>
          </w:rPr>
          <w:instrText xml:space="preserve"> PAGEREF _Toc117065350 \h </w:instrText>
        </w:r>
        <w:r>
          <w:rPr>
            <w:noProof/>
            <w:webHidden/>
          </w:rPr>
        </w:r>
        <w:r>
          <w:rPr>
            <w:noProof/>
            <w:webHidden/>
          </w:rPr>
          <w:fldChar w:fldCharType="separate"/>
        </w:r>
        <w:r>
          <w:rPr>
            <w:noProof/>
            <w:webHidden/>
          </w:rPr>
          <w:t>16</w:t>
        </w:r>
        <w:r>
          <w:rPr>
            <w:noProof/>
            <w:webHidden/>
          </w:rPr>
          <w:fldChar w:fldCharType="end"/>
        </w:r>
      </w:hyperlink>
    </w:p>
    <w:p w14:paraId="632CD940" w14:textId="5362ED2C" w:rsidR="009B6422" w:rsidRDefault="009B6422">
      <w:pPr>
        <w:pStyle w:val="TOC2"/>
        <w:rPr>
          <w:rFonts w:asciiTheme="minorHAnsi" w:eastAsiaTheme="minorEastAsia" w:hAnsiTheme="minorHAnsi" w:cstheme="minorBidi"/>
          <w:noProof/>
        </w:rPr>
      </w:pPr>
      <w:hyperlink w:anchor="_Toc117065351" w:history="1">
        <w:r w:rsidRPr="00233E02">
          <w:rPr>
            <w:rStyle w:val="Hyperlink"/>
            <w:noProof/>
          </w:rPr>
          <w:t>EUOPENFLARE</w:t>
        </w:r>
        <w:r>
          <w:rPr>
            <w:noProof/>
            <w:webHidden/>
          </w:rPr>
          <w:tab/>
        </w:r>
        <w:r>
          <w:rPr>
            <w:noProof/>
            <w:webHidden/>
          </w:rPr>
          <w:fldChar w:fldCharType="begin"/>
        </w:r>
        <w:r>
          <w:rPr>
            <w:noProof/>
            <w:webHidden/>
          </w:rPr>
          <w:instrText xml:space="preserve"> PAGEREF _Toc117065351 \h </w:instrText>
        </w:r>
        <w:r>
          <w:rPr>
            <w:noProof/>
            <w:webHidden/>
          </w:rPr>
        </w:r>
        <w:r>
          <w:rPr>
            <w:noProof/>
            <w:webHidden/>
          </w:rPr>
          <w:fldChar w:fldCharType="separate"/>
        </w:r>
        <w:r>
          <w:rPr>
            <w:noProof/>
            <w:webHidden/>
          </w:rPr>
          <w:t>17</w:t>
        </w:r>
        <w:r>
          <w:rPr>
            <w:noProof/>
            <w:webHidden/>
          </w:rPr>
          <w:fldChar w:fldCharType="end"/>
        </w:r>
      </w:hyperlink>
    </w:p>
    <w:p w14:paraId="4A976662" w14:textId="2B3ABF0E" w:rsidR="009B6422" w:rsidRDefault="009B6422">
      <w:pPr>
        <w:pStyle w:val="TOC2"/>
        <w:rPr>
          <w:rFonts w:asciiTheme="minorHAnsi" w:eastAsiaTheme="minorEastAsia" w:hAnsiTheme="minorHAnsi" w:cstheme="minorBidi"/>
          <w:noProof/>
        </w:rPr>
      </w:pPr>
      <w:hyperlink w:anchor="_Toc117065352" w:history="1">
        <w:r w:rsidRPr="00233E02">
          <w:rPr>
            <w:rStyle w:val="Hyperlink"/>
            <w:noProof/>
          </w:rPr>
          <w:t>EUASBESTOS</w:t>
        </w:r>
        <w:r>
          <w:rPr>
            <w:noProof/>
            <w:webHidden/>
          </w:rPr>
          <w:tab/>
        </w:r>
        <w:r>
          <w:rPr>
            <w:noProof/>
            <w:webHidden/>
          </w:rPr>
          <w:fldChar w:fldCharType="begin"/>
        </w:r>
        <w:r>
          <w:rPr>
            <w:noProof/>
            <w:webHidden/>
          </w:rPr>
          <w:instrText xml:space="preserve"> PAGEREF _Toc117065352 \h </w:instrText>
        </w:r>
        <w:r>
          <w:rPr>
            <w:noProof/>
            <w:webHidden/>
          </w:rPr>
        </w:r>
        <w:r>
          <w:rPr>
            <w:noProof/>
            <w:webHidden/>
          </w:rPr>
          <w:fldChar w:fldCharType="separate"/>
        </w:r>
        <w:r>
          <w:rPr>
            <w:noProof/>
            <w:webHidden/>
          </w:rPr>
          <w:t>20</w:t>
        </w:r>
        <w:r>
          <w:rPr>
            <w:noProof/>
            <w:webHidden/>
          </w:rPr>
          <w:fldChar w:fldCharType="end"/>
        </w:r>
      </w:hyperlink>
    </w:p>
    <w:p w14:paraId="2D3F9A4A" w14:textId="086FB609" w:rsidR="009B6422" w:rsidRDefault="009B6422">
      <w:pPr>
        <w:pStyle w:val="TOC2"/>
        <w:rPr>
          <w:rFonts w:asciiTheme="minorHAnsi" w:eastAsiaTheme="minorEastAsia" w:hAnsiTheme="minorHAnsi" w:cstheme="minorBidi"/>
          <w:noProof/>
        </w:rPr>
      </w:pPr>
      <w:hyperlink w:anchor="_Toc117065353" w:history="1">
        <w:r w:rsidRPr="00233E02">
          <w:rPr>
            <w:rStyle w:val="Hyperlink"/>
            <w:bCs/>
            <w:noProof/>
          </w:rPr>
          <w:t>EUEXISTGASOLINEENGINE</w:t>
        </w:r>
        <w:r>
          <w:rPr>
            <w:noProof/>
            <w:webHidden/>
          </w:rPr>
          <w:tab/>
        </w:r>
        <w:r>
          <w:rPr>
            <w:noProof/>
            <w:webHidden/>
          </w:rPr>
          <w:fldChar w:fldCharType="begin"/>
        </w:r>
        <w:r>
          <w:rPr>
            <w:noProof/>
            <w:webHidden/>
          </w:rPr>
          <w:instrText xml:space="preserve"> PAGEREF _Toc117065353 \h </w:instrText>
        </w:r>
        <w:r>
          <w:rPr>
            <w:noProof/>
            <w:webHidden/>
          </w:rPr>
        </w:r>
        <w:r>
          <w:rPr>
            <w:noProof/>
            <w:webHidden/>
          </w:rPr>
          <w:fldChar w:fldCharType="separate"/>
        </w:r>
        <w:r>
          <w:rPr>
            <w:noProof/>
            <w:webHidden/>
          </w:rPr>
          <w:t>24</w:t>
        </w:r>
        <w:r>
          <w:rPr>
            <w:noProof/>
            <w:webHidden/>
          </w:rPr>
          <w:fldChar w:fldCharType="end"/>
        </w:r>
      </w:hyperlink>
    </w:p>
    <w:p w14:paraId="7C0ED6CE" w14:textId="1E0B2E31" w:rsidR="009B6422" w:rsidRDefault="009B6422">
      <w:pPr>
        <w:pStyle w:val="TOC1"/>
        <w:rPr>
          <w:rFonts w:asciiTheme="minorHAnsi" w:eastAsiaTheme="minorEastAsia" w:hAnsiTheme="minorHAnsi" w:cstheme="minorBidi"/>
          <w:b w:val="0"/>
          <w:noProof/>
        </w:rPr>
      </w:pPr>
      <w:hyperlink w:anchor="_Toc117065354" w:history="1">
        <w:r w:rsidRPr="00233E02">
          <w:rPr>
            <w:rStyle w:val="Hyperlink"/>
            <w:noProof/>
          </w:rPr>
          <w:t>D.  FLEXIBLE GROUP SPECIAL CONDITIONS</w:t>
        </w:r>
        <w:r>
          <w:rPr>
            <w:noProof/>
            <w:webHidden/>
          </w:rPr>
          <w:tab/>
        </w:r>
        <w:r>
          <w:rPr>
            <w:noProof/>
            <w:webHidden/>
          </w:rPr>
          <w:fldChar w:fldCharType="begin"/>
        </w:r>
        <w:r>
          <w:rPr>
            <w:noProof/>
            <w:webHidden/>
          </w:rPr>
          <w:instrText xml:space="preserve"> PAGEREF _Toc117065354 \h </w:instrText>
        </w:r>
        <w:r>
          <w:rPr>
            <w:noProof/>
            <w:webHidden/>
          </w:rPr>
        </w:r>
        <w:r>
          <w:rPr>
            <w:noProof/>
            <w:webHidden/>
          </w:rPr>
          <w:fldChar w:fldCharType="separate"/>
        </w:r>
        <w:r>
          <w:rPr>
            <w:noProof/>
            <w:webHidden/>
          </w:rPr>
          <w:t>26</w:t>
        </w:r>
        <w:r>
          <w:rPr>
            <w:noProof/>
            <w:webHidden/>
          </w:rPr>
          <w:fldChar w:fldCharType="end"/>
        </w:r>
      </w:hyperlink>
    </w:p>
    <w:p w14:paraId="60539971" w14:textId="5A0E5D63" w:rsidR="009B6422" w:rsidRDefault="009B6422">
      <w:pPr>
        <w:pStyle w:val="TOC2"/>
        <w:rPr>
          <w:rFonts w:asciiTheme="minorHAnsi" w:eastAsiaTheme="minorEastAsia" w:hAnsiTheme="minorHAnsi" w:cstheme="minorBidi"/>
          <w:noProof/>
        </w:rPr>
      </w:pPr>
      <w:hyperlink w:anchor="_Toc117065355" w:history="1">
        <w:r w:rsidRPr="00233E02">
          <w:rPr>
            <w:rStyle w:val="Hyperlink"/>
            <w:bCs/>
            <w:noProof/>
          </w:rPr>
          <w:t>FLEXIBLE GROUP SUMMARY TABLE</w:t>
        </w:r>
        <w:r>
          <w:rPr>
            <w:noProof/>
            <w:webHidden/>
          </w:rPr>
          <w:tab/>
        </w:r>
        <w:r>
          <w:rPr>
            <w:noProof/>
            <w:webHidden/>
          </w:rPr>
          <w:fldChar w:fldCharType="begin"/>
        </w:r>
        <w:r>
          <w:rPr>
            <w:noProof/>
            <w:webHidden/>
          </w:rPr>
          <w:instrText xml:space="preserve"> PAGEREF _Toc117065355 \h </w:instrText>
        </w:r>
        <w:r>
          <w:rPr>
            <w:noProof/>
            <w:webHidden/>
          </w:rPr>
        </w:r>
        <w:r>
          <w:rPr>
            <w:noProof/>
            <w:webHidden/>
          </w:rPr>
          <w:fldChar w:fldCharType="separate"/>
        </w:r>
        <w:r>
          <w:rPr>
            <w:noProof/>
            <w:webHidden/>
          </w:rPr>
          <w:t>26</w:t>
        </w:r>
        <w:r>
          <w:rPr>
            <w:noProof/>
            <w:webHidden/>
          </w:rPr>
          <w:fldChar w:fldCharType="end"/>
        </w:r>
      </w:hyperlink>
    </w:p>
    <w:p w14:paraId="02326097" w14:textId="6B8E4842" w:rsidR="009B6422" w:rsidRDefault="009B6422">
      <w:pPr>
        <w:pStyle w:val="TOC2"/>
        <w:rPr>
          <w:rFonts w:asciiTheme="minorHAnsi" w:eastAsiaTheme="minorEastAsia" w:hAnsiTheme="minorHAnsi" w:cstheme="minorBidi"/>
          <w:noProof/>
        </w:rPr>
      </w:pPr>
      <w:hyperlink w:anchor="_Toc117065356" w:history="1">
        <w:r w:rsidRPr="00233E02">
          <w:rPr>
            <w:rStyle w:val="Hyperlink"/>
            <w:noProof/>
          </w:rPr>
          <w:t>FGLANDFILL-OOO</w:t>
        </w:r>
        <w:r>
          <w:rPr>
            <w:noProof/>
            <w:webHidden/>
          </w:rPr>
          <w:tab/>
        </w:r>
        <w:r>
          <w:rPr>
            <w:noProof/>
            <w:webHidden/>
          </w:rPr>
          <w:fldChar w:fldCharType="begin"/>
        </w:r>
        <w:r>
          <w:rPr>
            <w:noProof/>
            <w:webHidden/>
          </w:rPr>
          <w:instrText xml:space="preserve"> PAGEREF _Toc117065356 \h </w:instrText>
        </w:r>
        <w:r>
          <w:rPr>
            <w:noProof/>
            <w:webHidden/>
          </w:rPr>
        </w:r>
        <w:r>
          <w:rPr>
            <w:noProof/>
            <w:webHidden/>
          </w:rPr>
          <w:fldChar w:fldCharType="separate"/>
        </w:r>
        <w:r>
          <w:rPr>
            <w:noProof/>
            <w:webHidden/>
          </w:rPr>
          <w:t>27</w:t>
        </w:r>
        <w:r>
          <w:rPr>
            <w:noProof/>
            <w:webHidden/>
          </w:rPr>
          <w:fldChar w:fldCharType="end"/>
        </w:r>
      </w:hyperlink>
    </w:p>
    <w:p w14:paraId="61B040D8" w14:textId="1BD35493" w:rsidR="009B6422" w:rsidRDefault="009B6422">
      <w:pPr>
        <w:pStyle w:val="TOC2"/>
        <w:rPr>
          <w:rFonts w:asciiTheme="minorHAnsi" w:eastAsiaTheme="minorEastAsia" w:hAnsiTheme="minorHAnsi" w:cstheme="minorBidi"/>
          <w:noProof/>
        </w:rPr>
      </w:pPr>
      <w:hyperlink w:anchor="_Toc117065357" w:history="1">
        <w:r w:rsidRPr="00233E02">
          <w:rPr>
            <w:rStyle w:val="Hyperlink"/>
            <w:noProof/>
          </w:rPr>
          <w:t>FGACTIVECOLL-OOO</w:t>
        </w:r>
        <w:r>
          <w:rPr>
            <w:noProof/>
            <w:webHidden/>
          </w:rPr>
          <w:tab/>
        </w:r>
        <w:r>
          <w:rPr>
            <w:noProof/>
            <w:webHidden/>
          </w:rPr>
          <w:fldChar w:fldCharType="begin"/>
        </w:r>
        <w:r>
          <w:rPr>
            <w:noProof/>
            <w:webHidden/>
          </w:rPr>
          <w:instrText xml:space="preserve"> PAGEREF _Toc117065357 \h </w:instrText>
        </w:r>
        <w:r>
          <w:rPr>
            <w:noProof/>
            <w:webHidden/>
          </w:rPr>
        </w:r>
        <w:r>
          <w:rPr>
            <w:noProof/>
            <w:webHidden/>
          </w:rPr>
          <w:fldChar w:fldCharType="separate"/>
        </w:r>
        <w:r>
          <w:rPr>
            <w:noProof/>
            <w:webHidden/>
          </w:rPr>
          <w:t>31</w:t>
        </w:r>
        <w:r>
          <w:rPr>
            <w:noProof/>
            <w:webHidden/>
          </w:rPr>
          <w:fldChar w:fldCharType="end"/>
        </w:r>
      </w:hyperlink>
    </w:p>
    <w:p w14:paraId="41B47CF5" w14:textId="5CAEC76A" w:rsidR="009B6422" w:rsidRDefault="009B6422">
      <w:pPr>
        <w:pStyle w:val="TOC2"/>
        <w:rPr>
          <w:rFonts w:asciiTheme="minorHAnsi" w:eastAsiaTheme="minorEastAsia" w:hAnsiTheme="minorHAnsi" w:cstheme="minorBidi"/>
          <w:noProof/>
        </w:rPr>
      </w:pPr>
      <w:hyperlink w:anchor="_Toc117065358" w:history="1">
        <w:r w:rsidRPr="00233E02">
          <w:rPr>
            <w:rStyle w:val="Hyperlink"/>
            <w:noProof/>
          </w:rPr>
          <w:t>FGOPENFLARE-OOO</w:t>
        </w:r>
        <w:r>
          <w:rPr>
            <w:noProof/>
            <w:webHidden/>
          </w:rPr>
          <w:tab/>
        </w:r>
        <w:r>
          <w:rPr>
            <w:noProof/>
            <w:webHidden/>
          </w:rPr>
          <w:fldChar w:fldCharType="begin"/>
        </w:r>
        <w:r>
          <w:rPr>
            <w:noProof/>
            <w:webHidden/>
          </w:rPr>
          <w:instrText xml:space="preserve"> PAGEREF _Toc117065358 \h </w:instrText>
        </w:r>
        <w:r>
          <w:rPr>
            <w:noProof/>
            <w:webHidden/>
          </w:rPr>
        </w:r>
        <w:r>
          <w:rPr>
            <w:noProof/>
            <w:webHidden/>
          </w:rPr>
          <w:fldChar w:fldCharType="separate"/>
        </w:r>
        <w:r>
          <w:rPr>
            <w:noProof/>
            <w:webHidden/>
          </w:rPr>
          <w:t>35</w:t>
        </w:r>
        <w:r>
          <w:rPr>
            <w:noProof/>
            <w:webHidden/>
          </w:rPr>
          <w:fldChar w:fldCharType="end"/>
        </w:r>
      </w:hyperlink>
    </w:p>
    <w:p w14:paraId="442A8F5B" w14:textId="6E9ABFE8" w:rsidR="009B6422" w:rsidRDefault="009B6422">
      <w:pPr>
        <w:pStyle w:val="TOC2"/>
        <w:rPr>
          <w:rFonts w:asciiTheme="minorHAnsi" w:eastAsiaTheme="minorEastAsia" w:hAnsiTheme="minorHAnsi" w:cstheme="minorBidi"/>
          <w:noProof/>
        </w:rPr>
      </w:pPr>
      <w:hyperlink w:anchor="_Toc117065359" w:history="1">
        <w:r w:rsidRPr="00233E02">
          <w:rPr>
            <w:rStyle w:val="Hyperlink"/>
            <w:noProof/>
          </w:rPr>
          <w:t>FGLANDFILL-AAAA</w:t>
        </w:r>
        <w:r>
          <w:rPr>
            <w:noProof/>
            <w:webHidden/>
          </w:rPr>
          <w:tab/>
        </w:r>
        <w:r>
          <w:rPr>
            <w:noProof/>
            <w:webHidden/>
          </w:rPr>
          <w:fldChar w:fldCharType="begin"/>
        </w:r>
        <w:r>
          <w:rPr>
            <w:noProof/>
            <w:webHidden/>
          </w:rPr>
          <w:instrText xml:space="preserve"> PAGEREF _Toc117065359 \h </w:instrText>
        </w:r>
        <w:r>
          <w:rPr>
            <w:noProof/>
            <w:webHidden/>
          </w:rPr>
        </w:r>
        <w:r>
          <w:rPr>
            <w:noProof/>
            <w:webHidden/>
          </w:rPr>
          <w:fldChar w:fldCharType="separate"/>
        </w:r>
        <w:r>
          <w:rPr>
            <w:noProof/>
            <w:webHidden/>
          </w:rPr>
          <w:t>38</w:t>
        </w:r>
        <w:r>
          <w:rPr>
            <w:noProof/>
            <w:webHidden/>
          </w:rPr>
          <w:fldChar w:fldCharType="end"/>
        </w:r>
      </w:hyperlink>
    </w:p>
    <w:p w14:paraId="2FCA736C" w14:textId="31D36EB0" w:rsidR="009B6422" w:rsidRDefault="009B6422">
      <w:pPr>
        <w:pStyle w:val="TOC2"/>
        <w:rPr>
          <w:rFonts w:asciiTheme="minorHAnsi" w:eastAsiaTheme="minorEastAsia" w:hAnsiTheme="minorHAnsi" w:cstheme="minorBidi"/>
          <w:noProof/>
        </w:rPr>
      </w:pPr>
      <w:hyperlink w:anchor="_Toc117065360" w:history="1">
        <w:r w:rsidRPr="00233E02">
          <w:rPr>
            <w:rStyle w:val="Hyperlink"/>
            <w:noProof/>
          </w:rPr>
          <w:t>FGACTIVECOLL-AAAA</w:t>
        </w:r>
        <w:r>
          <w:rPr>
            <w:noProof/>
            <w:webHidden/>
          </w:rPr>
          <w:tab/>
        </w:r>
        <w:r>
          <w:rPr>
            <w:noProof/>
            <w:webHidden/>
          </w:rPr>
          <w:fldChar w:fldCharType="begin"/>
        </w:r>
        <w:r>
          <w:rPr>
            <w:noProof/>
            <w:webHidden/>
          </w:rPr>
          <w:instrText xml:space="preserve"> PAGEREF _Toc117065360 \h </w:instrText>
        </w:r>
        <w:r>
          <w:rPr>
            <w:noProof/>
            <w:webHidden/>
          </w:rPr>
        </w:r>
        <w:r>
          <w:rPr>
            <w:noProof/>
            <w:webHidden/>
          </w:rPr>
          <w:fldChar w:fldCharType="separate"/>
        </w:r>
        <w:r>
          <w:rPr>
            <w:noProof/>
            <w:webHidden/>
          </w:rPr>
          <w:t>43</w:t>
        </w:r>
        <w:r>
          <w:rPr>
            <w:noProof/>
            <w:webHidden/>
          </w:rPr>
          <w:fldChar w:fldCharType="end"/>
        </w:r>
      </w:hyperlink>
    </w:p>
    <w:p w14:paraId="04BAB627" w14:textId="111CEA46" w:rsidR="009B6422" w:rsidRDefault="009B6422">
      <w:pPr>
        <w:pStyle w:val="TOC2"/>
        <w:rPr>
          <w:rFonts w:asciiTheme="minorHAnsi" w:eastAsiaTheme="minorEastAsia" w:hAnsiTheme="minorHAnsi" w:cstheme="minorBidi"/>
          <w:noProof/>
        </w:rPr>
      </w:pPr>
      <w:hyperlink w:anchor="_Toc117065361" w:history="1">
        <w:r w:rsidRPr="00233E02">
          <w:rPr>
            <w:rStyle w:val="Hyperlink"/>
            <w:noProof/>
          </w:rPr>
          <w:t>FGOPENFLARE-AAAA</w:t>
        </w:r>
        <w:r>
          <w:rPr>
            <w:noProof/>
            <w:webHidden/>
          </w:rPr>
          <w:tab/>
        </w:r>
        <w:r>
          <w:rPr>
            <w:noProof/>
            <w:webHidden/>
          </w:rPr>
          <w:fldChar w:fldCharType="begin"/>
        </w:r>
        <w:r>
          <w:rPr>
            <w:noProof/>
            <w:webHidden/>
          </w:rPr>
          <w:instrText xml:space="preserve"> PAGEREF _Toc117065361 \h </w:instrText>
        </w:r>
        <w:r>
          <w:rPr>
            <w:noProof/>
            <w:webHidden/>
          </w:rPr>
        </w:r>
        <w:r>
          <w:rPr>
            <w:noProof/>
            <w:webHidden/>
          </w:rPr>
          <w:fldChar w:fldCharType="separate"/>
        </w:r>
        <w:r>
          <w:rPr>
            <w:noProof/>
            <w:webHidden/>
          </w:rPr>
          <w:t>51</w:t>
        </w:r>
        <w:r>
          <w:rPr>
            <w:noProof/>
            <w:webHidden/>
          </w:rPr>
          <w:fldChar w:fldCharType="end"/>
        </w:r>
      </w:hyperlink>
    </w:p>
    <w:p w14:paraId="09EAA753" w14:textId="7BA9689F" w:rsidR="009B6422" w:rsidRDefault="009B6422">
      <w:pPr>
        <w:pStyle w:val="TOC2"/>
        <w:rPr>
          <w:rFonts w:asciiTheme="minorHAnsi" w:eastAsiaTheme="minorEastAsia" w:hAnsiTheme="minorHAnsi" w:cstheme="minorBidi"/>
          <w:noProof/>
        </w:rPr>
      </w:pPr>
      <w:hyperlink w:anchor="_Toc117065362" w:history="1">
        <w:r w:rsidRPr="00233E02">
          <w:rPr>
            <w:rStyle w:val="Hyperlink"/>
            <w:bCs/>
            <w:iCs/>
            <w:noProof/>
          </w:rPr>
          <w:t>FGCOLDCLEANERS</w:t>
        </w:r>
        <w:r>
          <w:rPr>
            <w:noProof/>
            <w:webHidden/>
          </w:rPr>
          <w:tab/>
        </w:r>
        <w:r>
          <w:rPr>
            <w:noProof/>
            <w:webHidden/>
          </w:rPr>
          <w:fldChar w:fldCharType="begin"/>
        </w:r>
        <w:r>
          <w:rPr>
            <w:noProof/>
            <w:webHidden/>
          </w:rPr>
          <w:instrText xml:space="preserve"> PAGEREF _Toc117065362 \h </w:instrText>
        </w:r>
        <w:r>
          <w:rPr>
            <w:noProof/>
            <w:webHidden/>
          </w:rPr>
        </w:r>
        <w:r>
          <w:rPr>
            <w:noProof/>
            <w:webHidden/>
          </w:rPr>
          <w:fldChar w:fldCharType="separate"/>
        </w:r>
        <w:r>
          <w:rPr>
            <w:noProof/>
            <w:webHidden/>
          </w:rPr>
          <w:t>54</w:t>
        </w:r>
        <w:r>
          <w:rPr>
            <w:noProof/>
            <w:webHidden/>
          </w:rPr>
          <w:fldChar w:fldCharType="end"/>
        </w:r>
      </w:hyperlink>
    </w:p>
    <w:p w14:paraId="0A21D4A0" w14:textId="4E3B5391" w:rsidR="009B6422" w:rsidRDefault="009B6422">
      <w:pPr>
        <w:pStyle w:val="TOC2"/>
        <w:rPr>
          <w:rFonts w:asciiTheme="minorHAnsi" w:eastAsiaTheme="minorEastAsia" w:hAnsiTheme="minorHAnsi" w:cstheme="minorBidi"/>
          <w:noProof/>
        </w:rPr>
      </w:pPr>
      <w:hyperlink w:anchor="_Toc117065363" w:history="1">
        <w:r w:rsidRPr="00233E02">
          <w:rPr>
            <w:rStyle w:val="Hyperlink"/>
            <w:noProof/>
          </w:rPr>
          <w:t>FGRULE290</w:t>
        </w:r>
        <w:r>
          <w:rPr>
            <w:noProof/>
            <w:webHidden/>
          </w:rPr>
          <w:tab/>
        </w:r>
        <w:r>
          <w:rPr>
            <w:noProof/>
            <w:webHidden/>
          </w:rPr>
          <w:fldChar w:fldCharType="begin"/>
        </w:r>
        <w:r>
          <w:rPr>
            <w:noProof/>
            <w:webHidden/>
          </w:rPr>
          <w:instrText xml:space="preserve"> PAGEREF _Toc117065363 \h </w:instrText>
        </w:r>
        <w:r>
          <w:rPr>
            <w:noProof/>
            <w:webHidden/>
          </w:rPr>
        </w:r>
        <w:r>
          <w:rPr>
            <w:noProof/>
            <w:webHidden/>
          </w:rPr>
          <w:fldChar w:fldCharType="separate"/>
        </w:r>
        <w:r>
          <w:rPr>
            <w:noProof/>
            <w:webHidden/>
          </w:rPr>
          <w:t>57</w:t>
        </w:r>
        <w:r>
          <w:rPr>
            <w:noProof/>
            <w:webHidden/>
          </w:rPr>
          <w:fldChar w:fldCharType="end"/>
        </w:r>
      </w:hyperlink>
    </w:p>
    <w:p w14:paraId="4EE6BDD0" w14:textId="7304C246" w:rsidR="009B6422" w:rsidRDefault="009B6422">
      <w:pPr>
        <w:pStyle w:val="TOC1"/>
        <w:rPr>
          <w:rFonts w:asciiTheme="minorHAnsi" w:eastAsiaTheme="minorEastAsia" w:hAnsiTheme="minorHAnsi" w:cstheme="minorBidi"/>
          <w:b w:val="0"/>
          <w:noProof/>
        </w:rPr>
      </w:pPr>
      <w:hyperlink w:anchor="_Toc117065364" w:history="1">
        <w:r w:rsidRPr="00233E02">
          <w:rPr>
            <w:rStyle w:val="Hyperlink"/>
            <w:noProof/>
          </w:rPr>
          <w:t>E.  NON-APPLICABLE REQUIREMENTS</w:t>
        </w:r>
        <w:r>
          <w:rPr>
            <w:noProof/>
            <w:webHidden/>
          </w:rPr>
          <w:tab/>
        </w:r>
        <w:r>
          <w:rPr>
            <w:noProof/>
            <w:webHidden/>
          </w:rPr>
          <w:fldChar w:fldCharType="begin"/>
        </w:r>
        <w:r>
          <w:rPr>
            <w:noProof/>
            <w:webHidden/>
          </w:rPr>
          <w:instrText xml:space="preserve"> PAGEREF _Toc117065364 \h </w:instrText>
        </w:r>
        <w:r>
          <w:rPr>
            <w:noProof/>
            <w:webHidden/>
          </w:rPr>
        </w:r>
        <w:r>
          <w:rPr>
            <w:noProof/>
            <w:webHidden/>
          </w:rPr>
          <w:fldChar w:fldCharType="separate"/>
        </w:r>
        <w:r>
          <w:rPr>
            <w:noProof/>
            <w:webHidden/>
          </w:rPr>
          <w:t>61</w:t>
        </w:r>
        <w:r>
          <w:rPr>
            <w:noProof/>
            <w:webHidden/>
          </w:rPr>
          <w:fldChar w:fldCharType="end"/>
        </w:r>
      </w:hyperlink>
    </w:p>
    <w:p w14:paraId="050CBD8A" w14:textId="0E46A2CD" w:rsidR="009B6422" w:rsidRDefault="009B6422">
      <w:pPr>
        <w:pStyle w:val="TOC1"/>
        <w:rPr>
          <w:rFonts w:asciiTheme="minorHAnsi" w:eastAsiaTheme="minorEastAsia" w:hAnsiTheme="minorHAnsi" w:cstheme="minorBidi"/>
          <w:b w:val="0"/>
          <w:noProof/>
        </w:rPr>
      </w:pPr>
      <w:hyperlink w:anchor="_Toc117065365" w:history="1">
        <w:r w:rsidRPr="00233E02">
          <w:rPr>
            <w:rStyle w:val="Hyperlink"/>
            <w:noProof/>
            <w:kern w:val="28"/>
          </w:rPr>
          <w:t>APPENDICES</w:t>
        </w:r>
        <w:r>
          <w:rPr>
            <w:noProof/>
            <w:webHidden/>
          </w:rPr>
          <w:tab/>
        </w:r>
        <w:r>
          <w:rPr>
            <w:noProof/>
            <w:webHidden/>
          </w:rPr>
          <w:fldChar w:fldCharType="begin"/>
        </w:r>
        <w:r>
          <w:rPr>
            <w:noProof/>
            <w:webHidden/>
          </w:rPr>
          <w:instrText xml:space="preserve"> PAGEREF _Toc117065365 \h </w:instrText>
        </w:r>
        <w:r>
          <w:rPr>
            <w:noProof/>
            <w:webHidden/>
          </w:rPr>
        </w:r>
        <w:r>
          <w:rPr>
            <w:noProof/>
            <w:webHidden/>
          </w:rPr>
          <w:fldChar w:fldCharType="separate"/>
        </w:r>
        <w:r>
          <w:rPr>
            <w:noProof/>
            <w:webHidden/>
          </w:rPr>
          <w:t>62</w:t>
        </w:r>
        <w:r>
          <w:rPr>
            <w:noProof/>
            <w:webHidden/>
          </w:rPr>
          <w:fldChar w:fldCharType="end"/>
        </w:r>
      </w:hyperlink>
    </w:p>
    <w:p w14:paraId="54D01CF7" w14:textId="73C75F46" w:rsidR="009B6422" w:rsidRDefault="009B6422">
      <w:pPr>
        <w:pStyle w:val="TOC2"/>
        <w:rPr>
          <w:rFonts w:asciiTheme="minorHAnsi" w:eastAsiaTheme="minorEastAsia" w:hAnsiTheme="minorHAnsi" w:cstheme="minorBidi"/>
          <w:noProof/>
        </w:rPr>
      </w:pPr>
      <w:hyperlink w:anchor="_Toc117065366" w:history="1">
        <w:r w:rsidRPr="00233E02">
          <w:rPr>
            <w:rStyle w:val="Hyperlink"/>
            <w:noProof/>
          </w:rPr>
          <w:t>Appendix 1-1.  Acronyms and Abbreviations</w:t>
        </w:r>
        <w:r>
          <w:rPr>
            <w:noProof/>
            <w:webHidden/>
          </w:rPr>
          <w:tab/>
        </w:r>
        <w:r>
          <w:rPr>
            <w:noProof/>
            <w:webHidden/>
          </w:rPr>
          <w:fldChar w:fldCharType="begin"/>
        </w:r>
        <w:r>
          <w:rPr>
            <w:noProof/>
            <w:webHidden/>
          </w:rPr>
          <w:instrText xml:space="preserve"> PAGEREF _Toc117065366 \h </w:instrText>
        </w:r>
        <w:r>
          <w:rPr>
            <w:noProof/>
            <w:webHidden/>
          </w:rPr>
        </w:r>
        <w:r>
          <w:rPr>
            <w:noProof/>
            <w:webHidden/>
          </w:rPr>
          <w:fldChar w:fldCharType="separate"/>
        </w:r>
        <w:r>
          <w:rPr>
            <w:noProof/>
            <w:webHidden/>
          </w:rPr>
          <w:t>62</w:t>
        </w:r>
        <w:r>
          <w:rPr>
            <w:noProof/>
            <w:webHidden/>
          </w:rPr>
          <w:fldChar w:fldCharType="end"/>
        </w:r>
      </w:hyperlink>
    </w:p>
    <w:p w14:paraId="4EF414A9" w14:textId="382DDD33" w:rsidR="009B6422" w:rsidRDefault="009B6422">
      <w:pPr>
        <w:pStyle w:val="TOC2"/>
        <w:rPr>
          <w:rFonts w:asciiTheme="minorHAnsi" w:eastAsiaTheme="minorEastAsia" w:hAnsiTheme="minorHAnsi" w:cstheme="minorBidi"/>
          <w:noProof/>
        </w:rPr>
      </w:pPr>
      <w:hyperlink w:anchor="_Toc117065367" w:history="1">
        <w:r w:rsidRPr="00233E02">
          <w:rPr>
            <w:rStyle w:val="Hyperlink"/>
            <w:bCs/>
            <w:noProof/>
          </w:rPr>
          <w:t>Appendix 2-1.  Schedule of Compliance</w:t>
        </w:r>
        <w:r>
          <w:rPr>
            <w:noProof/>
            <w:webHidden/>
          </w:rPr>
          <w:tab/>
        </w:r>
        <w:r>
          <w:rPr>
            <w:noProof/>
            <w:webHidden/>
          </w:rPr>
          <w:fldChar w:fldCharType="begin"/>
        </w:r>
        <w:r>
          <w:rPr>
            <w:noProof/>
            <w:webHidden/>
          </w:rPr>
          <w:instrText xml:space="preserve"> PAGEREF _Toc117065367 \h </w:instrText>
        </w:r>
        <w:r>
          <w:rPr>
            <w:noProof/>
            <w:webHidden/>
          </w:rPr>
        </w:r>
        <w:r>
          <w:rPr>
            <w:noProof/>
            <w:webHidden/>
          </w:rPr>
          <w:fldChar w:fldCharType="separate"/>
        </w:r>
        <w:r>
          <w:rPr>
            <w:noProof/>
            <w:webHidden/>
          </w:rPr>
          <w:t>63</w:t>
        </w:r>
        <w:r>
          <w:rPr>
            <w:noProof/>
            <w:webHidden/>
          </w:rPr>
          <w:fldChar w:fldCharType="end"/>
        </w:r>
      </w:hyperlink>
    </w:p>
    <w:p w14:paraId="04C96493" w14:textId="759EFBE1" w:rsidR="009B6422" w:rsidRDefault="009B6422">
      <w:pPr>
        <w:pStyle w:val="TOC2"/>
        <w:rPr>
          <w:rFonts w:asciiTheme="minorHAnsi" w:eastAsiaTheme="minorEastAsia" w:hAnsiTheme="minorHAnsi" w:cstheme="minorBidi"/>
          <w:noProof/>
        </w:rPr>
      </w:pPr>
      <w:hyperlink w:anchor="_Toc117065368" w:history="1">
        <w:r w:rsidRPr="00233E02">
          <w:rPr>
            <w:rStyle w:val="Hyperlink"/>
            <w:noProof/>
          </w:rPr>
          <w:t>Appendix 3-1.  Monitoring Requirements</w:t>
        </w:r>
        <w:r>
          <w:rPr>
            <w:noProof/>
            <w:webHidden/>
          </w:rPr>
          <w:tab/>
        </w:r>
        <w:r>
          <w:rPr>
            <w:noProof/>
            <w:webHidden/>
          </w:rPr>
          <w:fldChar w:fldCharType="begin"/>
        </w:r>
        <w:r>
          <w:rPr>
            <w:noProof/>
            <w:webHidden/>
          </w:rPr>
          <w:instrText xml:space="preserve"> PAGEREF _Toc117065368 \h </w:instrText>
        </w:r>
        <w:r>
          <w:rPr>
            <w:noProof/>
            <w:webHidden/>
          </w:rPr>
        </w:r>
        <w:r>
          <w:rPr>
            <w:noProof/>
            <w:webHidden/>
          </w:rPr>
          <w:fldChar w:fldCharType="separate"/>
        </w:r>
        <w:r>
          <w:rPr>
            <w:noProof/>
            <w:webHidden/>
          </w:rPr>
          <w:t>63</w:t>
        </w:r>
        <w:r>
          <w:rPr>
            <w:noProof/>
            <w:webHidden/>
          </w:rPr>
          <w:fldChar w:fldCharType="end"/>
        </w:r>
      </w:hyperlink>
    </w:p>
    <w:p w14:paraId="3D241253" w14:textId="5717D5C5" w:rsidR="009B6422" w:rsidRDefault="009B6422">
      <w:pPr>
        <w:pStyle w:val="TOC2"/>
        <w:rPr>
          <w:rFonts w:asciiTheme="minorHAnsi" w:eastAsiaTheme="minorEastAsia" w:hAnsiTheme="minorHAnsi" w:cstheme="minorBidi"/>
          <w:noProof/>
        </w:rPr>
      </w:pPr>
      <w:hyperlink w:anchor="_Toc117065369" w:history="1">
        <w:r w:rsidRPr="00233E02">
          <w:rPr>
            <w:rStyle w:val="Hyperlink"/>
            <w:noProof/>
          </w:rPr>
          <w:t>Appendix 4-1.  Recordkeeping</w:t>
        </w:r>
        <w:r>
          <w:rPr>
            <w:noProof/>
            <w:webHidden/>
          </w:rPr>
          <w:tab/>
        </w:r>
        <w:r>
          <w:rPr>
            <w:noProof/>
            <w:webHidden/>
          </w:rPr>
          <w:fldChar w:fldCharType="begin"/>
        </w:r>
        <w:r>
          <w:rPr>
            <w:noProof/>
            <w:webHidden/>
          </w:rPr>
          <w:instrText xml:space="preserve"> PAGEREF _Toc117065369 \h </w:instrText>
        </w:r>
        <w:r>
          <w:rPr>
            <w:noProof/>
            <w:webHidden/>
          </w:rPr>
        </w:r>
        <w:r>
          <w:rPr>
            <w:noProof/>
            <w:webHidden/>
          </w:rPr>
          <w:fldChar w:fldCharType="separate"/>
        </w:r>
        <w:r>
          <w:rPr>
            <w:noProof/>
            <w:webHidden/>
          </w:rPr>
          <w:t>63</w:t>
        </w:r>
        <w:r>
          <w:rPr>
            <w:noProof/>
            <w:webHidden/>
          </w:rPr>
          <w:fldChar w:fldCharType="end"/>
        </w:r>
      </w:hyperlink>
    </w:p>
    <w:p w14:paraId="2BDFD976" w14:textId="44136578" w:rsidR="009B6422" w:rsidRDefault="009B6422">
      <w:pPr>
        <w:pStyle w:val="TOC2"/>
        <w:rPr>
          <w:rFonts w:asciiTheme="minorHAnsi" w:eastAsiaTheme="minorEastAsia" w:hAnsiTheme="minorHAnsi" w:cstheme="minorBidi"/>
          <w:noProof/>
        </w:rPr>
      </w:pPr>
      <w:hyperlink w:anchor="_Toc117065370" w:history="1">
        <w:r w:rsidRPr="00233E02">
          <w:rPr>
            <w:rStyle w:val="Hyperlink"/>
            <w:noProof/>
          </w:rPr>
          <w:t>Appendix 5-1.  Testing Procedures</w:t>
        </w:r>
        <w:r>
          <w:rPr>
            <w:noProof/>
            <w:webHidden/>
          </w:rPr>
          <w:tab/>
        </w:r>
        <w:r>
          <w:rPr>
            <w:noProof/>
            <w:webHidden/>
          </w:rPr>
          <w:fldChar w:fldCharType="begin"/>
        </w:r>
        <w:r>
          <w:rPr>
            <w:noProof/>
            <w:webHidden/>
          </w:rPr>
          <w:instrText xml:space="preserve"> PAGEREF _Toc117065370 \h </w:instrText>
        </w:r>
        <w:r>
          <w:rPr>
            <w:noProof/>
            <w:webHidden/>
          </w:rPr>
        </w:r>
        <w:r>
          <w:rPr>
            <w:noProof/>
            <w:webHidden/>
          </w:rPr>
          <w:fldChar w:fldCharType="separate"/>
        </w:r>
        <w:r>
          <w:rPr>
            <w:noProof/>
            <w:webHidden/>
          </w:rPr>
          <w:t>63</w:t>
        </w:r>
        <w:r>
          <w:rPr>
            <w:noProof/>
            <w:webHidden/>
          </w:rPr>
          <w:fldChar w:fldCharType="end"/>
        </w:r>
      </w:hyperlink>
    </w:p>
    <w:p w14:paraId="45A65F81" w14:textId="357AD4BD" w:rsidR="009B6422" w:rsidRDefault="009B6422">
      <w:pPr>
        <w:pStyle w:val="TOC2"/>
        <w:rPr>
          <w:rFonts w:asciiTheme="minorHAnsi" w:eastAsiaTheme="minorEastAsia" w:hAnsiTheme="minorHAnsi" w:cstheme="minorBidi"/>
          <w:noProof/>
        </w:rPr>
      </w:pPr>
      <w:hyperlink w:anchor="_Toc117065371" w:history="1">
        <w:r w:rsidRPr="00233E02">
          <w:rPr>
            <w:rStyle w:val="Hyperlink"/>
            <w:noProof/>
          </w:rPr>
          <w:t>Appendix 6-1.  Permits to Install</w:t>
        </w:r>
        <w:r>
          <w:rPr>
            <w:noProof/>
            <w:webHidden/>
          </w:rPr>
          <w:tab/>
        </w:r>
        <w:r>
          <w:rPr>
            <w:noProof/>
            <w:webHidden/>
          </w:rPr>
          <w:fldChar w:fldCharType="begin"/>
        </w:r>
        <w:r>
          <w:rPr>
            <w:noProof/>
            <w:webHidden/>
          </w:rPr>
          <w:instrText xml:space="preserve"> PAGEREF _Toc117065371 \h </w:instrText>
        </w:r>
        <w:r>
          <w:rPr>
            <w:noProof/>
            <w:webHidden/>
          </w:rPr>
        </w:r>
        <w:r>
          <w:rPr>
            <w:noProof/>
            <w:webHidden/>
          </w:rPr>
          <w:fldChar w:fldCharType="separate"/>
        </w:r>
        <w:r>
          <w:rPr>
            <w:noProof/>
            <w:webHidden/>
          </w:rPr>
          <w:t>63</w:t>
        </w:r>
        <w:r>
          <w:rPr>
            <w:noProof/>
            <w:webHidden/>
          </w:rPr>
          <w:fldChar w:fldCharType="end"/>
        </w:r>
      </w:hyperlink>
    </w:p>
    <w:p w14:paraId="1AAAB753" w14:textId="02BC498D" w:rsidR="009B6422" w:rsidRDefault="009B6422">
      <w:pPr>
        <w:pStyle w:val="TOC2"/>
        <w:rPr>
          <w:rFonts w:asciiTheme="minorHAnsi" w:eastAsiaTheme="minorEastAsia" w:hAnsiTheme="minorHAnsi" w:cstheme="minorBidi"/>
          <w:noProof/>
        </w:rPr>
      </w:pPr>
      <w:hyperlink w:anchor="_Toc117065372" w:history="1">
        <w:r w:rsidRPr="00233E02">
          <w:rPr>
            <w:rStyle w:val="Hyperlink"/>
            <w:noProof/>
          </w:rPr>
          <w:t>Appendix 7-1.  Emission Calculations</w:t>
        </w:r>
        <w:r>
          <w:rPr>
            <w:noProof/>
            <w:webHidden/>
          </w:rPr>
          <w:tab/>
        </w:r>
        <w:r>
          <w:rPr>
            <w:noProof/>
            <w:webHidden/>
          </w:rPr>
          <w:fldChar w:fldCharType="begin"/>
        </w:r>
        <w:r>
          <w:rPr>
            <w:noProof/>
            <w:webHidden/>
          </w:rPr>
          <w:instrText xml:space="preserve"> PAGEREF _Toc117065372 \h </w:instrText>
        </w:r>
        <w:r>
          <w:rPr>
            <w:noProof/>
            <w:webHidden/>
          </w:rPr>
        </w:r>
        <w:r>
          <w:rPr>
            <w:noProof/>
            <w:webHidden/>
          </w:rPr>
          <w:fldChar w:fldCharType="separate"/>
        </w:r>
        <w:r>
          <w:rPr>
            <w:noProof/>
            <w:webHidden/>
          </w:rPr>
          <w:t>63</w:t>
        </w:r>
        <w:r>
          <w:rPr>
            <w:noProof/>
            <w:webHidden/>
          </w:rPr>
          <w:fldChar w:fldCharType="end"/>
        </w:r>
      </w:hyperlink>
    </w:p>
    <w:p w14:paraId="2247AE5D" w14:textId="1FF88BEF" w:rsidR="009B6422" w:rsidRDefault="009B6422">
      <w:pPr>
        <w:pStyle w:val="TOC2"/>
        <w:rPr>
          <w:rFonts w:asciiTheme="minorHAnsi" w:eastAsiaTheme="minorEastAsia" w:hAnsiTheme="minorHAnsi" w:cstheme="minorBidi"/>
          <w:noProof/>
        </w:rPr>
      </w:pPr>
      <w:hyperlink w:anchor="_Toc117065373" w:history="1">
        <w:r w:rsidRPr="00233E02">
          <w:rPr>
            <w:rStyle w:val="Hyperlink"/>
            <w:noProof/>
          </w:rPr>
          <w:t>Appendix 8-1.  Reporting</w:t>
        </w:r>
        <w:r>
          <w:rPr>
            <w:noProof/>
            <w:webHidden/>
          </w:rPr>
          <w:tab/>
        </w:r>
        <w:r>
          <w:rPr>
            <w:noProof/>
            <w:webHidden/>
          </w:rPr>
          <w:fldChar w:fldCharType="begin"/>
        </w:r>
        <w:r>
          <w:rPr>
            <w:noProof/>
            <w:webHidden/>
          </w:rPr>
          <w:instrText xml:space="preserve"> PAGEREF _Toc117065373 \h </w:instrText>
        </w:r>
        <w:r>
          <w:rPr>
            <w:noProof/>
            <w:webHidden/>
          </w:rPr>
        </w:r>
        <w:r>
          <w:rPr>
            <w:noProof/>
            <w:webHidden/>
          </w:rPr>
          <w:fldChar w:fldCharType="separate"/>
        </w:r>
        <w:r>
          <w:rPr>
            <w:noProof/>
            <w:webHidden/>
          </w:rPr>
          <w:t>67</w:t>
        </w:r>
        <w:r>
          <w:rPr>
            <w:noProof/>
            <w:webHidden/>
          </w:rPr>
          <w:fldChar w:fldCharType="end"/>
        </w:r>
      </w:hyperlink>
    </w:p>
    <w:p w14:paraId="32F8FD01" w14:textId="7A41AF51" w:rsidR="009B6422" w:rsidRDefault="009B6422">
      <w:pPr>
        <w:pStyle w:val="TOC1"/>
        <w:rPr>
          <w:rFonts w:asciiTheme="minorHAnsi" w:eastAsiaTheme="minorEastAsia" w:hAnsiTheme="minorHAnsi" w:cstheme="minorBidi"/>
          <w:b w:val="0"/>
          <w:noProof/>
        </w:rPr>
      </w:pPr>
      <w:hyperlink w:anchor="_Toc117065374" w:history="1">
        <w:r w:rsidRPr="00233E02">
          <w:rPr>
            <w:rStyle w:val="Hyperlink"/>
            <w:noProof/>
            <w:kern w:val="28"/>
          </w:rPr>
          <w:t>Section 2 – North American Natural Resources Inc. –</w:t>
        </w:r>
        <w:r>
          <w:rPr>
            <w:noProof/>
            <w:webHidden/>
          </w:rPr>
          <w:tab/>
        </w:r>
        <w:r>
          <w:rPr>
            <w:noProof/>
            <w:webHidden/>
          </w:rPr>
          <w:fldChar w:fldCharType="begin"/>
        </w:r>
        <w:r>
          <w:rPr>
            <w:noProof/>
            <w:webHidden/>
          </w:rPr>
          <w:instrText xml:space="preserve"> PAGEREF _Toc117065374 \h </w:instrText>
        </w:r>
        <w:r>
          <w:rPr>
            <w:noProof/>
            <w:webHidden/>
          </w:rPr>
        </w:r>
        <w:r>
          <w:rPr>
            <w:noProof/>
            <w:webHidden/>
          </w:rPr>
          <w:fldChar w:fldCharType="separate"/>
        </w:r>
        <w:r>
          <w:rPr>
            <w:noProof/>
            <w:webHidden/>
          </w:rPr>
          <w:t>68</w:t>
        </w:r>
        <w:r>
          <w:rPr>
            <w:noProof/>
            <w:webHidden/>
          </w:rPr>
          <w:fldChar w:fldCharType="end"/>
        </w:r>
      </w:hyperlink>
    </w:p>
    <w:p w14:paraId="150ED354" w14:textId="15DEABF7" w:rsidR="009B6422" w:rsidRDefault="009B6422">
      <w:pPr>
        <w:pStyle w:val="TOC1"/>
        <w:rPr>
          <w:rFonts w:asciiTheme="minorHAnsi" w:eastAsiaTheme="minorEastAsia" w:hAnsiTheme="minorHAnsi" w:cstheme="minorBidi"/>
          <w:b w:val="0"/>
          <w:noProof/>
        </w:rPr>
      </w:pPr>
      <w:hyperlink w:anchor="_Toc117065375" w:history="1">
        <w:r w:rsidRPr="00233E02">
          <w:rPr>
            <w:rStyle w:val="Hyperlink"/>
            <w:noProof/>
            <w:kern w:val="28"/>
          </w:rPr>
          <w:t>Central Generating Station</w:t>
        </w:r>
        <w:r>
          <w:rPr>
            <w:noProof/>
            <w:webHidden/>
          </w:rPr>
          <w:tab/>
        </w:r>
        <w:r>
          <w:rPr>
            <w:noProof/>
            <w:webHidden/>
          </w:rPr>
          <w:fldChar w:fldCharType="begin"/>
        </w:r>
        <w:r>
          <w:rPr>
            <w:noProof/>
            <w:webHidden/>
          </w:rPr>
          <w:instrText xml:space="preserve"> PAGEREF _Toc117065375 \h </w:instrText>
        </w:r>
        <w:r>
          <w:rPr>
            <w:noProof/>
            <w:webHidden/>
          </w:rPr>
        </w:r>
        <w:r>
          <w:rPr>
            <w:noProof/>
            <w:webHidden/>
          </w:rPr>
          <w:fldChar w:fldCharType="separate"/>
        </w:r>
        <w:r>
          <w:rPr>
            <w:noProof/>
            <w:webHidden/>
          </w:rPr>
          <w:t>68</w:t>
        </w:r>
        <w:r>
          <w:rPr>
            <w:noProof/>
            <w:webHidden/>
          </w:rPr>
          <w:fldChar w:fldCharType="end"/>
        </w:r>
      </w:hyperlink>
    </w:p>
    <w:p w14:paraId="74CDE753" w14:textId="21760595" w:rsidR="009B6422" w:rsidRDefault="009B6422">
      <w:pPr>
        <w:pStyle w:val="TOC1"/>
        <w:rPr>
          <w:rFonts w:asciiTheme="minorHAnsi" w:eastAsiaTheme="minorEastAsia" w:hAnsiTheme="minorHAnsi" w:cstheme="minorBidi"/>
          <w:b w:val="0"/>
          <w:noProof/>
        </w:rPr>
      </w:pPr>
      <w:hyperlink w:anchor="_Toc117065376" w:history="1">
        <w:r w:rsidRPr="00233E02">
          <w:rPr>
            <w:rStyle w:val="Hyperlink"/>
            <w:noProof/>
          </w:rPr>
          <w:t>A.  GENERAL CONDITIONS</w:t>
        </w:r>
        <w:r>
          <w:rPr>
            <w:noProof/>
            <w:webHidden/>
          </w:rPr>
          <w:tab/>
        </w:r>
        <w:r>
          <w:rPr>
            <w:noProof/>
            <w:webHidden/>
          </w:rPr>
          <w:fldChar w:fldCharType="begin"/>
        </w:r>
        <w:r>
          <w:rPr>
            <w:noProof/>
            <w:webHidden/>
          </w:rPr>
          <w:instrText xml:space="preserve"> PAGEREF _Toc117065376 \h </w:instrText>
        </w:r>
        <w:r>
          <w:rPr>
            <w:noProof/>
            <w:webHidden/>
          </w:rPr>
        </w:r>
        <w:r>
          <w:rPr>
            <w:noProof/>
            <w:webHidden/>
          </w:rPr>
          <w:fldChar w:fldCharType="separate"/>
        </w:r>
        <w:r>
          <w:rPr>
            <w:noProof/>
            <w:webHidden/>
          </w:rPr>
          <w:t>69</w:t>
        </w:r>
        <w:r>
          <w:rPr>
            <w:noProof/>
            <w:webHidden/>
          </w:rPr>
          <w:fldChar w:fldCharType="end"/>
        </w:r>
      </w:hyperlink>
    </w:p>
    <w:p w14:paraId="1A3042A2" w14:textId="2C8B7249" w:rsidR="009B6422" w:rsidRDefault="009B6422">
      <w:pPr>
        <w:pStyle w:val="TOC2"/>
        <w:rPr>
          <w:rFonts w:asciiTheme="minorHAnsi" w:eastAsiaTheme="minorEastAsia" w:hAnsiTheme="minorHAnsi" w:cstheme="minorBidi"/>
          <w:noProof/>
        </w:rPr>
      </w:pPr>
      <w:hyperlink w:anchor="_Toc117065377" w:history="1">
        <w:r w:rsidRPr="00233E02">
          <w:rPr>
            <w:rStyle w:val="Hyperlink"/>
            <w:noProof/>
          </w:rPr>
          <w:t>Permit Enforceability</w:t>
        </w:r>
        <w:r>
          <w:rPr>
            <w:noProof/>
            <w:webHidden/>
          </w:rPr>
          <w:tab/>
        </w:r>
        <w:r>
          <w:rPr>
            <w:noProof/>
            <w:webHidden/>
          </w:rPr>
          <w:fldChar w:fldCharType="begin"/>
        </w:r>
        <w:r>
          <w:rPr>
            <w:noProof/>
            <w:webHidden/>
          </w:rPr>
          <w:instrText xml:space="preserve"> PAGEREF _Toc117065377 \h </w:instrText>
        </w:r>
        <w:r>
          <w:rPr>
            <w:noProof/>
            <w:webHidden/>
          </w:rPr>
        </w:r>
        <w:r>
          <w:rPr>
            <w:noProof/>
            <w:webHidden/>
          </w:rPr>
          <w:fldChar w:fldCharType="separate"/>
        </w:r>
        <w:r>
          <w:rPr>
            <w:noProof/>
            <w:webHidden/>
          </w:rPr>
          <w:t>69</w:t>
        </w:r>
        <w:r>
          <w:rPr>
            <w:noProof/>
            <w:webHidden/>
          </w:rPr>
          <w:fldChar w:fldCharType="end"/>
        </w:r>
      </w:hyperlink>
    </w:p>
    <w:p w14:paraId="4878EE7C" w14:textId="11571E41" w:rsidR="009B6422" w:rsidRDefault="009B6422">
      <w:pPr>
        <w:pStyle w:val="TOC2"/>
        <w:rPr>
          <w:rFonts w:asciiTheme="minorHAnsi" w:eastAsiaTheme="minorEastAsia" w:hAnsiTheme="minorHAnsi" w:cstheme="minorBidi"/>
          <w:noProof/>
        </w:rPr>
      </w:pPr>
      <w:hyperlink w:anchor="_Toc117065378" w:history="1">
        <w:r w:rsidRPr="00233E02">
          <w:rPr>
            <w:rStyle w:val="Hyperlink"/>
            <w:noProof/>
          </w:rPr>
          <w:t>General Provisions</w:t>
        </w:r>
        <w:r>
          <w:rPr>
            <w:noProof/>
            <w:webHidden/>
          </w:rPr>
          <w:tab/>
        </w:r>
        <w:r>
          <w:rPr>
            <w:noProof/>
            <w:webHidden/>
          </w:rPr>
          <w:fldChar w:fldCharType="begin"/>
        </w:r>
        <w:r>
          <w:rPr>
            <w:noProof/>
            <w:webHidden/>
          </w:rPr>
          <w:instrText xml:space="preserve"> PAGEREF _Toc117065378 \h </w:instrText>
        </w:r>
        <w:r>
          <w:rPr>
            <w:noProof/>
            <w:webHidden/>
          </w:rPr>
        </w:r>
        <w:r>
          <w:rPr>
            <w:noProof/>
            <w:webHidden/>
          </w:rPr>
          <w:fldChar w:fldCharType="separate"/>
        </w:r>
        <w:r>
          <w:rPr>
            <w:noProof/>
            <w:webHidden/>
          </w:rPr>
          <w:t>69</w:t>
        </w:r>
        <w:r>
          <w:rPr>
            <w:noProof/>
            <w:webHidden/>
          </w:rPr>
          <w:fldChar w:fldCharType="end"/>
        </w:r>
      </w:hyperlink>
    </w:p>
    <w:p w14:paraId="6261D646" w14:textId="0D89AA77" w:rsidR="009B6422" w:rsidRDefault="009B6422">
      <w:pPr>
        <w:pStyle w:val="TOC2"/>
        <w:rPr>
          <w:rFonts w:asciiTheme="minorHAnsi" w:eastAsiaTheme="minorEastAsia" w:hAnsiTheme="minorHAnsi" w:cstheme="minorBidi"/>
          <w:noProof/>
        </w:rPr>
      </w:pPr>
      <w:hyperlink w:anchor="_Toc117065379" w:history="1">
        <w:r w:rsidRPr="00233E02">
          <w:rPr>
            <w:rStyle w:val="Hyperlink"/>
            <w:noProof/>
          </w:rPr>
          <w:t>Equipment &amp; Design</w:t>
        </w:r>
        <w:r>
          <w:rPr>
            <w:noProof/>
            <w:webHidden/>
          </w:rPr>
          <w:tab/>
        </w:r>
        <w:r>
          <w:rPr>
            <w:noProof/>
            <w:webHidden/>
          </w:rPr>
          <w:fldChar w:fldCharType="begin"/>
        </w:r>
        <w:r>
          <w:rPr>
            <w:noProof/>
            <w:webHidden/>
          </w:rPr>
          <w:instrText xml:space="preserve"> PAGEREF _Toc117065379 \h </w:instrText>
        </w:r>
        <w:r>
          <w:rPr>
            <w:noProof/>
            <w:webHidden/>
          </w:rPr>
        </w:r>
        <w:r>
          <w:rPr>
            <w:noProof/>
            <w:webHidden/>
          </w:rPr>
          <w:fldChar w:fldCharType="separate"/>
        </w:r>
        <w:r>
          <w:rPr>
            <w:noProof/>
            <w:webHidden/>
          </w:rPr>
          <w:t>70</w:t>
        </w:r>
        <w:r>
          <w:rPr>
            <w:noProof/>
            <w:webHidden/>
          </w:rPr>
          <w:fldChar w:fldCharType="end"/>
        </w:r>
      </w:hyperlink>
    </w:p>
    <w:p w14:paraId="5E66235B" w14:textId="604F3499" w:rsidR="009B6422" w:rsidRDefault="009B6422">
      <w:pPr>
        <w:pStyle w:val="TOC2"/>
        <w:rPr>
          <w:rFonts w:asciiTheme="minorHAnsi" w:eastAsiaTheme="minorEastAsia" w:hAnsiTheme="minorHAnsi" w:cstheme="minorBidi"/>
          <w:noProof/>
        </w:rPr>
      </w:pPr>
      <w:hyperlink w:anchor="_Toc117065380" w:history="1">
        <w:r w:rsidRPr="00233E02">
          <w:rPr>
            <w:rStyle w:val="Hyperlink"/>
            <w:noProof/>
          </w:rPr>
          <w:t>Emission Limits</w:t>
        </w:r>
        <w:r>
          <w:rPr>
            <w:noProof/>
            <w:webHidden/>
          </w:rPr>
          <w:tab/>
        </w:r>
        <w:r>
          <w:rPr>
            <w:noProof/>
            <w:webHidden/>
          </w:rPr>
          <w:fldChar w:fldCharType="begin"/>
        </w:r>
        <w:r>
          <w:rPr>
            <w:noProof/>
            <w:webHidden/>
          </w:rPr>
          <w:instrText xml:space="preserve"> PAGEREF _Toc117065380 \h </w:instrText>
        </w:r>
        <w:r>
          <w:rPr>
            <w:noProof/>
            <w:webHidden/>
          </w:rPr>
        </w:r>
        <w:r>
          <w:rPr>
            <w:noProof/>
            <w:webHidden/>
          </w:rPr>
          <w:fldChar w:fldCharType="separate"/>
        </w:r>
        <w:r>
          <w:rPr>
            <w:noProof/>
            <w:webHidden/>
          </w:rPr>
          <w:t>70</w:t>
        </w:r>
        <w:r>
          <w:rPr>
            <w:noProof/>
            <w:webHidden/>
          </w:rPr>
          <w:fldChar w:fldCharType="end"/>
        </w:r>
      </w:hyperlink>
    </w:p>
    <w:p w14:paraId="0F67316E" w14:textId="5475353B" w:rsidR="009B6422" w:rsidRDefault="009B6422">
      <w:pPr>
        <w:pStyle w:val="TOC2"/>
        <w:rPr>
          <w:rFonts w:asciiTheme="minorHAnsi" w:eastAsiaTheme="minorEastAsia" w:hAnsiTheme="minorHAnsi" w:cstheme="minorBidi"/>
          <w:noProof/>
        </w:rPr>
      </w:pPr>
      <w:hyperlink w:anchor="_Toc117065381" w:history="1">
        <w:r w:rsidRPr="00233E02">
          <w:rPr>
            <w:rStyle w:val="Hyperlink"/>
            <w:noProof/>
          </w:rPr>
          <w:t>Testing/Sampling</w:t>
        </w:r>
        <w:r>
          <w:rPr>
            <w:noProof/>
            <w:webHidden/>
          </w:rPr>
          <w:tab/>
        </w:r>
        <w:r>
          <w:rPr>
            <w:noProof/>
            <w:webHidden/>
          </w:rPr>
          <w:fldChar w:fldCharType="begin"/>
        </w:r>
        <w:r>
          <w:rPr>
            <w:noProof/>
            <w:webHidden/>
          </w:rPr>
          <w:instrText xml:space="preserve"> PAGEREF _Toc117065381 \h </w:instrText>
        </w:r>
        <w:r>
          <w:rPr>
            <w:noProof/>
            <w:webHidden/>
          </w:rPr>
        </w:r>
        <w:r>
          <w:rPr>
            <w:noProof/>
            <w:webHidden/>
          </w:rPr>
          <w:fldChar w:fldCharType="separate"/>
        </w:r>
        <w:r>
          <w:rPr>
            <w:noProof/>
            <w:webHidden/>
          </w:rPr>
          <w:t>70</w:t>
        </w:r>
        <w:r>
          <w:rPr>
            <w:noProof/>
            <w:webHidden/>
          </w:rPr>
          <w:fldChar w:fldCharType="end"/>
        </w:r>
      </w:hyperlink>
    </w:p>
    <w:p w14:paraId="04DFF480" w14:textId="482381BB" w:rsidR="009B6422" w:rsidRDefault="009B6422">
      <w:pPr>
        <w:pStyle w:val="TOC2"/>
        <w:rPr>
          <w:rFonts w:asciiTheme="minorHAnsi" w:eastAsiaTheme="minorEastAsia" w:hAnsiTheme="minorHAnsi" w:cstheme="minorBidi"/>
          <w:noProof/>
        </w:rPr>
      </w:pPr>
      <w:hyperlink w:anchor="_Toc117065382" w:history="1">
        <w:r w:rsidRPr="00233E02">
          <w:rPr>
            <w:rStyle w:val="Hyperlink"/>
            <w:noProof/>
          </w:rPr>
          <w:t>Monitoring/Recordkeeping</w:t>
        </w:r>
        <w:r>
          <w:rPr>
            <w:noProof/>
            <w:webHidden/>
          </w:rPr>
          <w:tab/>
        </w:r>
        <w:r>
          <w:rPr>
            <w:noProof/>
            <w:webHidden/>
          </w:rPr>
          <w:fldChar w:fldCharType="begin"/>
        </w:r>
        <w:r>
          <w:rPr>
            <w:noProof/>
            <w:webHidden/>
          </w:rPr>
          <w:instrText xml:space="preserve"> PAGEREF _Toc117065382 \h </w:instrText>
        </w:r>
        <w:r>
          <w:rPr>
            <w:noProof/>
            <w:webHidden/>
          </w:rPr>
        </w:r>
        <w:r>
          <w:rPr>
            <w:noProof/>
            <w:webHidden/>
          </w:rPr>
          <w:fldChar w:fldCharType="separate"/>
        </w:r>
        <w:r>
          <w:rPr>
            <w:noProof/>
            <w:webHidden/>
          </w:rPr>
          <w:t>71</w:t>
        </w:r>
        <w:r>
          <w:rPr>
            <w:noProof/>
            <w:webHidden/>
          </w:rPr>
          <w:fldChar w:fldCharType="end"/>
        </w:r>
      </w:hyperlink>
    </w:p>
    <w:p w14:paraId="1EB37412" w14:textId="44495FE0" w:rsidR="009B6422" w:rsidRDefault="009B6422">
      <w:pPr>
        <w:pStyle w:val="TOC2"/>
        <w:rPr>
          <w:rFonts w:asciiTheme="minorHAnsi" w:eastAsiaTheme="minorEastAsia" w:hAnsiTheme="minorHAnsi" w:cstheme="minorBidi"/>
          <w:noProof/>
        </w:rPr>
      </w:pPr>
      <w:hyperlink w:anchor="_Toc117065383" w:history="1">
        <w:r w:rsidRPr="00233E02">
          <w:rPr>
            <w:rStyle w:val="Hyperlink"/>
            <w:noProof/>
          </w:rPr>
          <w:t>Certification &amp; Reporting</w:t>
        </w:r>
        <w:r>
          <w:rPr>
            <w:noProof/>
            <w:webHidden/>
          </w:rPr>
          <w:tab/>
        </w:r>
        <w:r>
          <w:rPr>
            <w:noProof/>
            <w:webHidden/>
          </w:rPr>
          <w:fldChar w:fldCharType="begin"/>
        </w:r>
        <w:r>
          <w:rPr>
            <w:noProof/>
            <w:webHidden/>
          </w:rPr>
          <w:instrText xml:space="preserve"> PAGEREF _Toc117065383 \h </w:instrText>
        </w:r>
        <w:r>
          <w:rPr>
            <w:noProof/>
            <w:webHidden/>
          </w:rPr>
        </w:r>
        <w:r>
          <w:rPr>
            <w:noProof/>
            <w:webHidden/>
          </w:rPr>
          <w:fldChar w:fldCharType="separate"/>
        </w:r>
        <w:r>
          <w:rPr>
            <w:noProof/>
            <w:webHidden/>
          </w:rPr>
          <w:t>71</w:t>
        </w:r>
        <w:r>
          <w:rPr>
            <w:noProof/>
            <w:webHidden/>
          </w:rPr>
          <w:fldChar w:fldCharType="end"/>
        </w:r>
      </w:hyperlink>
    </w:p>
    <w:p w14:paraId="65789866" w14:textId="7DF62491" w:rsidR="009B6422" w:rsidRDefault="009B6422">
      <w:pPr>
        <w:pStyle w:val="TOC2"/>
        <w:rPr>
          <w:rFonts w:asciiTheme="minorHAnsi" w:eastAsiaTheme="minorEastAsia" w:hAnsiTheme="minorHAnsi" w:cstheme="minorBidi"/>
          <w:noProof/>
        </w:rPr>
      </w:pPr>
      <w:hyperlink w:anchor="_Toc117065384" w:history="1">
        <w:r w:rsidRPr="00233E02">
          <w:rPr>
            <w:rStyle w:val="Hyperlink"/>
            <w:noProof/>
          </w:rPr>
          <w:t>Permit Shield</w:t>
        </w:r>
        <w:r>
          <w:rPr>
            <w:noProof/>
            <w:webHidden/>
          </w:rPr>
          <w:tab/>
        </w:r>
        <w:r>
          <w:rPr>
            <w:noProof/>
            <w:webHidden/>
          </w:rPr>
          <w:fldChar w:fldCharType="begin"/>
        </w:r>
        <w:r>
          <w:rPr>
            <w:noProof/>
            <w:webHidden/>
          </w:rPr>
          <w:instrText xml:space="preserve"> PAGEREF _Toc117065384 \h </w:instrText>
        </w:r>
        <w:r>
          <w:rPr>
            <w:noProof/>
            <w:webHidden/>
          </w:rPr>
        </w:r>
        <w:r>
          <w:rPr>
            <w:noProof/>
            <w:webHidden/>
          </w:rPr>
          <w:fldChar w:fldCharType="separate"/>
        </w:r>
        <w:r>
          <w:rPr>
            <w:noProof/>
            <w:webHidden/>
          </w:rPr>
          <w:t>72</w:t>
        </w:r>
        <w:r>
          <w:rPr>
            <w:noProof/>
            <w:webHidden/>
          </w:rPr>
          <w:fldChar w:fldCharType="end"/>
        </w:r>
      </w:hyperlink>
    </w:p>
    <w:p w14:paraId="5E7B744B" w14:textId="44108CE6" w:rsidR="009B6422" w:rsidRDefault="009B6422">
      <w:pPr>
        <w:pStyle w:val="TOC2"/>
        <w:rPr>
          <w:rFonts w:asciiTheme="minorHAnsi" w:eastAsiaTheme="minorEastAsia" w:hAnsiTheme="minorHAnsi" w:cstheme="minorBidi"/>
          <w:noProof/>
        </w:rPr>
      </w:pPr>
      <w:hyperlink w:anchor="_Toc117065385" w:history="1">
        <w:r w:rsidRPr="00233E02">
          <w:rPr>
            <w:rStyle w:val="Hyperlink"/>
            <w:noProof/>
          </w:rPr>
          <w:t>Revisions</w:t>
        </w:r>
        <w:r>
          <w:rPr>
            <w:noProof/>
            <w:webHidden/>
          </w:rPr>
          <w:tab/>
        </w:r>
        <w:r>
          <w:rPr>
            <w:noProof/>
            <w:webHidden/>
          </w:rPr>
          <w:fldChar w:fldCharType="begin"/>
        </w:r>
        <w:r>
          <w:rPr>
            <w:noProof/>
            <w:webHidden/>
          </w:rPr>
          <w:instrText xml:space="preserve"> PAGEREF _Toc117065385 \h </w:instrText>
        </w:r>
        <w:r>
          <w:rPr>
            <w:noProof/>
            <w:webHidden/>
          </w:rPr>
        </w:r>
        <w:r>
          <w:rPr>
            <w:noProof/>
            <w:webHidden/>
          </w:rPr>
          <w:fldChar w:fldCharType="separate"/>
        </w:r>
        <w:r>
          <w:rPr>
            <w:noProof/>
            <w:webHidden/>
          </w:rPr>
          <w:t>73</w:t>
        </w:r>
        <w:r>
          <w:rPr>
            <w:noProof/>
            <w:webHidden/>
          </w:rPr>
          <w:fldChar w:fldCharType="end"/>
        </w:r>
      </w:hyperlink>
    </w:p>
    <w:p w14:paraId="41294906" w14:textId="5E845725" w:rsidR="009B6422" w:rsidRDefault="009B6422">
      <w:pPr>
        <w:pStyle w:val="TOC2"/>
        <w:rPr>
          <w:rFonts w:asciiTheme="minorHAnsi" w:eastAsiaTheme="minorEastAsia" w:hAnsiTheme="minorHAnsi" w:cstheme="minorBidi"/>
          <w:noProof/>
        </w:rPr>
      </w:pPr>
      <w:hyperlink w:anchor="_Toc117065386" w:history="1">
        <w:r w:rsidRPr="00233E02">
          <w:rPr>
            <w:rStyle w:val="Hyperlink"/>
            <w:noProof/>
          </w:rPr>
          <w:t>Reopenings</w:t>
        </w:r>
        <w:r>
          <w:rPr>
            <w:noProof/>
            <w:webHidden/>
          </w:rPr>
          <w:tab/>
        </w:r>
        <w:r>
          <w:rPr>
            <w:noProof/>
            <w:webHidden/>
          </w:rPr>
          <w:fldChar w:fldCharType="begin"/>
        </w:r>
        <w:r>
          <w:rPr>
            <w:noProof/>
            <w:webHidden/>
          </w:rPr>
          <w:instrText xml:space="preserve"> PAGEREF _Toc117065386 \h </w:instrText>
        </w:r>
        <w:r>
          <w:rPr>
            <w:noProof/>
            <w:webHidden/>
          </w:rPr>
        </w:r>
        <w:r>
          <w:rPr>
            <w:noProof/>
            <w:webHidden/>
          </w:rPr>
          <w:fldChar w:fldCharType="separate"/>
        </w:r>
        <w:r>
          <w:rPr>
            <w:noProof/>
            <w:webHidden/>
          </w:rPr>
          <w:t>73</w:t>
        </w:r>
        <w:r>
          <w:rPr>
            <w:noProof/>
            <w:webHidden/>
          </w:rPr>
          <w:fldChar w:fldCharType="end"/>
        </w:r>
      </w:hyperlink>
    </w:p>
    <w:p w14:paraId="67E3349B" w14:textId="5C8FB253" w:rsidR="009B6422" w:rsidRDefault="009B6422">
      <w:pPr>
        <w:pStyle w:val="TOC2"/>
        <w:rPr>
          <w:rFonts w:asciiTheme="minorHAnsi" w:eastAsiaTheme="minorEastAsia" w:hAnsiTheme="minorHAnsi" w:cstheme="minorBidi"/>
          <w:noProof/>
        </w:rPr>
      </w:pPr>
      <w:hyperlink w:anchor="_Toc117065387" w:history="1">
        <w:r w:rsidRPr="00233E02">
          <w:rPr>
            <w:rStyle w:val="Hyperlink"/>
            <w:noProof/>
          </w:rPr>
          <w:t>Renewals</w:t>
        </w:r>
        <w:r>
          <w:rPr>
            <w:noProof/>
            <w:webHidden/>
          </w:rPr>
          <w:tab/>
        </w:r>
        <w:r>
          <w:rPr>
            <w:noProof/>
            <w:webHidden/>
          </w:rPr>
          <w:fldChar w:fldCharType="begin"/>
        </w:r>
        <w:r>
          <w:rPr>
            <w:noProof/>
            <w:webHidden/>
          </w:rPr>
          <w:instrText xml:space="preserve"> PAGEREF _Toc117065387 \h </w:instrText>
        </w:r>
        <w:r>
          <w:rPr>
            <w:noProof/>
            <w:webHidden/>
          </w:rPr>
        </w:r>
        <w:r>
          <w:rPr>
            <w:noProof/>
            <w:webHidden/>
          </w:rPr>
          <w:fldChar w:fldCharType="separate"/>
        </w:r>
        <w:r>
          <w:rPr>
            <w:noProof/>
            <w:webHidden/>
          </w:rPr>
          <w:t>74</w:t>
        </w:r>
        <w:r>
          <w:rPr>
            <w:noProof/>
            <w:webHidden/>
          </w:rPr>
          <w:fldChar w:fldCharType="end"/>
        </w:r>
      </w:hyperlink>
    </w:p>
    <w:p w14:paraId="12661ED0" w14:textId="79098B00" w:rsidR="009B6422" w:rsidRDefault="009B6422">
      <w:pPr>
        <w:pStyle w:val="TOC2"/>
        <w:rPr>
          <w:rFonts w:asciiTheme="minorHAnsi" w:eastAsiaTheme="minorEastAsia" w:hAnsiTheme="minorHAnsi" w:cstheme="minorBidi"/>
          <w:noProof/>
        </w:rPr>
      </w:pPr>
      <w:hyperlink w:anchor="_Toc117065388" w:history="1">
        <w:r w:rsidRPr="00233E02">
          <w:rPr>
            <w:rStyle w:val="Hyperlink"/>
            <w:bCs/>
            <w:noProof/>
          </w:rPr>
          <w:t>Stratospheric Ozone Protection</w:t>
        </w:r>
        <w:r>
          <w:rPr>
            <w:noProof/>
            <w:webHidden/>
          </w:rPr>
          <w:tab/>
        </w:r>
        <w:r>
          <w:rPr>
            <w:noProof/>
            <w:webHidden/>
          </w:rPr>
          <w:fldChar w:fldCharType="begin"/>
        </w:r>
        <w:r>
          <w:rPr>
            <w:noProof/>
            <w:webHidden/>
          </w:rPr>
          <w:instrText xml:space="preserve"> PAGEREF _Toc117065388 \h </w:instrText>
        </w:r>
        <w:r>
          <w:rPr>
            <w:noProof/>
            <w:webHidden/>
          </w:rPr>
        </w:r>
        <w:r>
          <w:rPr>
            <w:noProof/>
            <w:webHidden/>
          </w:rPr>
          <w:fldChar w:fldCharType="separate"/>
        </w:r>
        <w:r>
          <w:rPr>
            <w:noProof/>
            <w:webHidden/>
          </w:rPr>
          <w:t>74</w:t>
        </w:r>
        <w:r>
          <w:rPr>
            <w:noProof/>
            <w:webHidden/>
          </w:rPr>
          <w:fldChar w:fldCharType="end"/>
        </w:r>
      </w:hyperlink>
    </w:p>
    <w:p w14:paraId="72B8D8BE" w14:textId="3C060548" w:rsidR="009B6422" w:rsidRDefault="009B6422">
      <w:pPr>
        <w:pStyle w:val="TOC2"/>
        <w:rPr>
          <w:rFonts w:asciiTheme="minorHAnsi" w:eastAsiaTheme="minorEastAsia" w:hAnsiTheme="minorHAnsi" w:cstheme="minorBidi"/>
          <w:noProof/>
        </w:rPr>
      </w:pPr>
      <w:hyperlink w:anchor="_Toc117065389" w:history="1">
        <w:r w:rsidRPr="00233E02">
          <w:rPr>
            <w:rStyle w:val="Hyperlink"/>
            <w:bCs/>
            <w:noProof/>
          </w:rPr>
          <w:t>Risk Management Plan</w:t>
        </w:r>
        <w:r>
          <w:rPr>
            <w:noProof/>
            <w:webHidden/>
          </w:rPr>
          <w:tab/>
        </w:r>
        <w:r>
          <w:rPr>
            <w:noProof/>
            <w:webHidden/>
          </w:rPr>
          <w:fldChar w:fldCharType="begin"/>
        </w:r>
        <w:r>
          <w:rPr>
            <w:noProof/>
            <w:webHidden/>
          </w:rPr>
          <w:instrText xml:space="preserve"> PAGEREF _Toc117065389 \h </w:instrText>
        </w:r>
        <w:r>
          <w:rPr>
            <w:noProof/>
            <w:webHidden/>
          </w:rPr>
        </w:r>
        <w:r>
          <w:rPr>
            <w:noProof/>
            <w:webHidden/>
          </w:rPr>
          <w:fldChar w:fldCharType="separate"/>
        </w:r>
        <w:r>
          <w:rPr>
            <w:noProof/>
            <w:webHidden/>
          </w:rPr>
          <w:t>74</w:t>
        </w:r>
        <w:r>
          <w:rPr>
            <w:noProof/>
            <w:webHidden/>
          </w:rPr>
          <w:fldChar w:fldCharType="end"/>
        </w:r>
      </w:hyperlink>
    </w:p>
    <w:p w14:paraId="385FE04B" w14:textId="6F841565" w:rsidR="009B6422" w:rsidRDefault="009B6422">
      <w:pPr>
        <w:pStyle w:val="TOC2"/>
        <w:rPr>
          <w:rFonts w:asciiTheme="minorHAnsi" w:eastAsiaTheme="minorEastAsia" w:hAnsiTheme="minorHAnsi" w:cstheme="minorBidi"/>
          <w:noProof/>
        </w:rPr>
      </w:pPr>
      <w:hyperlink w:anchor="_Toc117065390" w:history="1">
        <w:r w:rsidRPr="00233E02">
          <w:rPr>
            <w:rStyle w:val="Hyperlink"/>
            <w:bCs/>
            <w:noProof/>
          </w:rPr>
          <w:t>Emission Trading</w:t>
        </w:r>
        <w:r>
          <w:rPr>
            <w:noProof/>
            <w:webHidden/>
          </w:rPr>
          <w:tab/>
        </w:r>
        <w:r>
          <w:rPr>
            <w:noProof/>
            <w:webHidden/>
          </w:rPr>
          <w:fldChar w:fldCharType="begin"/>
        </w:r>
        <w:r>
          <w:rPr>
            <w:noProof/>
            <w:webHidden/>
          </w:rPr>
          <w:instrText xml:space="preserve"> PAGEREF _Toc117065390 \h </w:instrText>
        </w:r>
        <w:r>
          <w:rPr>
            <w:noProof/>
            <w:webHidden/>
          </w:rPr>
        </w:r>
        <w:r>
          <w:rPr>
            <w:noProof/>
            <w:webHidden/>
          </w:rPr>
          <w:fldChar w:fldCharType="separate"/>
        </w:r>
        <w:r>
          <w:rPr>
            <w:noProof/>
            <w:webHidden/>
          </w:rPr>
          <w:t>74</w:t>
        </w:r>
        <w:r>
          <w:rPr>
            <w:noProof/>
            <w:webHidden/>
          </w:rPr>
          <w:fldChar w:fldCharType="end"/>
        </w:r>
      </w:hyperlink>
    </w:p>
    <w:p w14:paraId="512C6D0B" w14:textId="6308096A" w:rsidR="009B6422" w:rsidRDefault="009B6422">
      <w:pPr>
        <w:pStyle w:val="TOC2"/>
        <w:rPr>
          <w:rFonts w:asciiTheme="minorHAnsi" w:eastAsiaTheme="minorEastAsia" w:hAnsiTheme="minorHAnsi" w:cstheme="minorBidi"/>
          <w:noProof/>
        </w:rPr>
      </w:pPr>
      <w:hyperlink w:anchor="_Toc117065391" w:history="1">
        <w:r w:rsidRPr="00233E02">
          <w:rPr>
            <w:rStyle w:val="Hyperlink"/>
            <w:bCs/>
            <w:noProof/>
          </w:rPr>
          <w:t>Permit to Install (PTI)</w:t>
        </w:r>
        <w:r>
          <w:rPr>
            <w:noProof/>
            <w:webHidden/>
          </w:rPr>
          <w:tab/>
        </w:r>
        <w:r>
          <w:rPr>
            <w:noProof/>
            <w:webHidden/>
          </w:rPr>
          <w:fldChar w:fldCharType="begin"/>
        </w:r>
        <w:r>
          <w:rPr>
            <w:noProof/>
            <w:webHidden/>
          </w:rPr>
          <w:instrText xml:space="preserve"> PAGEREF _Toc117065391 \h </w:instrText>
        </w:r>
        <w:r>
          <w:rPr>
            <w:noProof/>
            <w:webHidden/>
          </w:rPr>
        </w:r>
        <w:r>
          <w:rPr>
            <w:noProof/>
            <w:webHidden/>
          </w:rPr>
          <w:fldChar w:fldCharType="separate"/>
        </w:r>
        <w:r>
          <w:rPr>
            <w:noProof/>
            <w:webHidden/>
          </w:rPr>
          <w:t>75</w:t>
        </w:r>
        <w:r>
          <w:rPr>
            <w:noProof/>
            <w:webHidden/>
          </w:rPr>
          <w:fldChar w:fldCharType="end"/>
        </w:r>
      </w:hyperlink>
    </w:p>
    <w:p w14:paraId="306029FF" w14:textId="01F071AD" w:rsidR="009B6422" w:rsidRDefault="009B6422">
      <w:pPr>
        <w:pStyle w:val="TOC1"/>
        <w:rPr>
          <w:rFonts w:asciiTheme="minorHAnsi" w:eastAsiaTheme="minorEastAsia" w:hAnsiTheme="minorHAnsi" w:cstheme="minorBidi"/>
          <w:b w:val="0"/>
          <w:noProof/>
        </w:rPr>
      </w:pPr>
      <w:hyperlink w:anchor="_Toc117065392" w:history="1">
        <w:r w:rsidRPr="00233E02">
          <w:rPr>
            <w:rStyle w:val="Hyperlink"/>
            <w:noProof/>
          </w:rPr>
          <w:t>B.  SOURCE-WIDE CONDITIONS</w:t>
        </w:r>
        <w:r>
          <w:rPr>
            <w:noProof/>
            <w:webHidden/>
          </w:rPr>
          <w:tab/>
        </w:r>
        <w:r>
          <w:rPr>
            <w:noProof/>
            <w:webHidden/>
          </w:rPr>
          <w:fldChar w:fldCharType="begin"/>
        </w:r>
        <w:r>
          <w:rPr>
            <w:noProof/>
            <w:webHidden/>
          </w:rPr>
          <w:instrText xml:space="preserve"> PAGEREF _Toc117065392 \h </w:instrText>
        </w:r>
        <w:r>
          <w:rPr>
            <w:noProof/>
            <w:webHidden/>
          </w:rPr>
        </w:r>
        <w:r>
          <w:rPr>
            <w:noProof/>
            <w:webHidden/>
          </w:rPr>
          <w:fldChar w:fldCharType="separate"/>
        </w:r>
        <w:r>
          <w:rPr>
            <w:noProof/>
            <w:webHidden/>
          </w:rPr>
          <w:t>76</w:t>
        </w:r>
        <w:r>
          <w:rPr>
            <w:noProof/>
            <w:webHidden/>
          </w:rPr>
          <w:fldChar w:fldCharType="end"/>
        </w:r>
      </w:hyperlink>
    </w:p>
    <w:p w14:paraId="7437DDCC" w14:textId="702D68E7" w:rsidR="009B6422" w:rsidRDefault="009B6422">
      <w:pPr>
        <w:pStyle w:val="TOC1"/>
        <w:rPr>
          <w:rFonts w:asciiTheme="minorHAnsi" w:eastAsiaTheme="minorEastAsia" w:hAnsiTheme="minorHAnsi" w:cstheme="minorBidi"/>
          <w:b w:val="0"/>
          <w:noProof/>
        </w:rPr>
      </w:pPr>
      <w:hyperlink w:anchor="_Toc117065393" w:history="1">
        <w:r w:rsidRPr="00233E02">
          <w:rPr>
            <w:rStyle w:val="Hyperlink"/>
            <w:noProof/>
          </w:rPr>
          <w:t>C.  EMISSION UNIT SPECIAL CONDITIONS</w:t>
        </w:r>
        <w:r>
          <w:rPr>
            <w:noProof/>
            <w:webHidden/>
          </w:rPr>
          <w:tab/>
        </w:r>
        <w:r>
          <w:rPr>
            <w:noProof/>
            <w:webHidden/>
          </w:rPr>
          <w:fldChar w:fldCharType="begin"/>
        </w:r>
        <w:r>
          <w:rPr>
            <w:noProof/>
            <w:webHidden/>
          </w:rPr>
          <w:instrText xml:space="preserve"> PAGEREF _Toc117065393 \h </w:instrText>
        </w:r>
        <w:r>
          <w:rPr>
            <w:noProof/>
            <w:webHidden/>
          </w:rPr>
        </w:r>
        <w:r>
          <w:rPr>
            <w:noProof/>
            <w:webHidden/>
          </w:rPr>
          <w:fldChar w:fldCharType="separate"/>
        </w:r>
        <w:r>
          <w:rPr>
            <w:noProof/>
            <w:webHidden/>
          </w:rPr>
          <w:t>79</w:t>
        </w:r>
        <w:r>
          <w:rPr>
            <w:noProof/>
            <w:webHidden/>
          </w:rPr>
          <w:fldChar w:fldCharType="end"/>
        </w:r>
      </w:hyperlink>
    </w:p>
    <w:p w14:paraId="1E44C3DD" w14:textId="50EF3229" w:rsidR="009B6422" w:rsidRDefault="009B6422">
      <w:pPr>
        <w:pStyle w:val="TOC2"/>
        <w:rPr>
          <w:rFonts w:asciiTheme="minorHAnsi" w:eastAsiaTheme="minorEastAsia" w:hAnsiTheme="minorHAnsi" w:cstheme="minorBidi"/>
          <w:noProof/>
        </w:rPr>
      </w:pPr>
      <w:hyperlink w:anchor="_Toc117065394" w:history="1">
        <w:r w:rsidRPr="00233E02">
          <w:rPr>
            <w:rStyle w:val="Hyperlink"/>
            <w:noProof/>
          </w:rPr>
          <w:t>EMISSION UNIT SUMMARY TABLE</w:t>
        </w:r>
        <w:r>
          <w:rPr>
            <w:noProof/>
            <w:webHidden/>
          </w:rPr>
          <w:tab/>
        </w:r>
        <w:r>
          <w:rPr>
            <w:noProof/>
            <w:webHidden/>
          </w:rPr>
          <w:fldChar w:fldCharType="begin"/>
        </w:r>
        <w:r>
          <w:rPr>
            <w:noProof/>
            <w:webHidden/>
          </w:rPr>
          <w:instrText xml:space="preserve"> PAGEREF _Toc117065394 \h </w:instrText>
        </w:r>
        <w:r>
          <w:rPr>
            <w:noProof/>
            <w:webHidden/>
          </w:rPr>
        </w:r>
        <w:r>
          <w:rPr>
            <w:noProof/>
            <w:webHidden/>
          </w:rPr>
          <w:fldChar w:fldCharType="separate"/>
        </w:r>
        <w:r>
          <w:rPr>
            <w:noProof/>
            <w:webHidden/>
          </w:rPr>
          <w:t>79</w:t>
        </w:r>
        <w:r>
          <w:rPr>
            <w:noProof/>
            <w:webHidden/>
          </w:rPr>
          <w:fldChar w:fldCharType="end"/>
        </w:r>
      </w:hyperlink>
    </w:p>
    <w:p w14:paraId="4F1AA65D" w14:textId="1768E36B" w:rsidR="009B6422" w:rsidRDefault="009B6422">
      <w:pPr>
        <w:pStyle w:val="TOC1"/>
        <w:rPr>
          <w:rFonts w:asciiTheme="minorHAnsi" w:eastAsiaTheme="minorEastAsia" w:hAnsiTheme="minorHAnsi" w:cstheme="minorBidi"/>
          <w:b w:val="0"/>
          <w:noProof/>
        </w:rPr>
      </w:pPr>
      <w:hyperlink w:anchor="_Toc117065395" w:history="1">
        <w:r w:rsidRPr="00233E02">
          <w:rPr>
            <w:rStyle w:val="Hyperlink"/>
            <w:noProof/>
          </w:rPr>
          <w:t>D.  FLEXIBLE GROUP SPECIAL CONDITIONS</w:t>
        </w:r>
        <w:r>
          <w:rPr>
            <w:noProof/>
            <w:webHidden/>
          </w:rPr>
          <w:tab/>
        </w:r>
        <w:r>
          <w:rPr>
            <w:noProof/>
            <w:webHidden/>
          </w:rPr>
          <w:fldChar w:fldCharType="begin"/>
        </w:r>
        <w:r>
          <w:rPr>
            <w:noProof/>
            <w:webHidden/>
          </w:rPr>
          <w:instrText xml:space="preserve"> PAGEREF _Toc117065395 \h </w:instrText>
        </w:r>
        <w:r>
          <w:rPr>
            <w:noProof/>
            <w:webHidden/>
          </w:rPr>
        </w:r>
        <w:r>
          <w:rPr>
            <w:noProof/>
            <w:webHidden/>
          </w:rPr>
          <w:fldChar w:fldCharType="separate"/>
        </w:r>
        <w:r>
          <w:rPr>
            <w:noProof/>
            <w:webHidden/>
          </w:rPr>
          <w:t>80</w:t>
        </w:r>
        <w:r>
          <w:rPr>
            <w:noProof/>
            <w:webHidden/>
          </w:rPr>
          <w:fldChar w:fldCharType="end"/>
        </w:r>
      </w:hyperlink>
    </w:p>
    <w:p w14:paraId="4C6D16A6" w14:textId="65301553" w:rsidR="009B6422" w:rsidRDefault="009B6422">
      <w:pPr>
        <w:pStyle w:val="TOC2"/>
        <w:rPr>
          <w:rFonts w:asciiTheme="minorHAnsi" w:eastAsiaTheme="minorEastAsia" w:hAnsiTheme="minorHAnsi" w:cstheme="minorBidi"/>
          <w:noProof/>
        </w:rPr>
      </w:pPr>
      <w:hyperlink w:anchor="_Toc117065396" w:history="1">
        <w:r w:rsidRPr="00233E02">
          <w:rPr>
            <w:rStyle w:val="Hyperlink"/>
            <w:bCs/>
            <w:noProof/>
          </w:rPr>
          <w:t>FLEXIBLE GROUP SUMMARY TABLE</w:t>
        </w:r>
        <w:r>
          <w:rPr>
            <w:noProof/>
            <w:webHidden/>
          </w:rPr>
          <w:tab/>
        </w:r>
        <w:r>
          <w:rPr>
            <w:noProof/>
            <w:webHidden/>
          </w:rPr>
          <w:fldChar w:fldCharType="begin"/>
        </w:r>
        <w:r>
          <w:rPr>
            <w:noProof/>
            <w:webHidden/>
          </w:rPr>
          <w:instrText xml:space="preserve"> PAGEREF _Toc117065396 \h </w:instrText>
        </w:r>
        <w:r>
          <w:rPr>
            <w:noProof/>
            <w:webHidden/>
          </w:rPr>
        </w:r>
        <w:r>
          <w:rPr>
            <w:noProof/>
            <w:webHidden/>
          </w:rPr>
          <w:fldChar w:fldCharType="separate"/>
        </w:r>
        <w:r>
          <w:rPr>
            <w:noProof/>
            <w:webHidden/>
          </w:rPr>
          <w:t>80</w:t>
        </w:r>
        <w:r>
          <w:rPr>
            <w:noProof/>
            <w:webHidden/>
          </w:rPr>
          <w:fldChar w:fldCharType="end"/>
        </w:r>
      </w:hyperlink>
    </w:p>
    <w:p w14:paraId="100AC87B" w14:textId="1DD38440" w:rsidR="009B6422" w:rsidRDefault="009B6422">
      <w:pPr>
        <w:pStyle w:val="TOC2"/>
        <w:rPr>
          <w:rFonts w:asciiTheme="minorHAnsi" w:eastAsiaTheme="minorEastAsia" w:hAnsiTheme="minorHAnsi" w:cstheme="minorBidi"/>
          <w:noProof/>
        </w:rPr>
      </w:pPr>
      <w:hyperlink w:anchor="_Toc117065397" w:history="1">
        <w:r w:rsidRPr="00233E02">
          <w:rPr>
            <w:rStyle w:val="Hyperlink"/>
            <w:noProof/>
          </w:rPr>
          <w:t>FGRICEENG</w:t>
        </w:r>
        <w:r>
          <w:rPr>
            <w:noProof/>
            <w:webHidden/>
          </w:rPr>
          <w:tab/>
        </w:r>
        <w:r>
          <w:rPr>
            <w:noProof/>
            <w:webHidden/>
          </w:rPr>
          <w:fldChar w:fldCharType="begin"/>
        </w:r>
        <w:r>
          <w:rPr>
            <w:noProof/>
            <w:webHidden/>
          </w:rPr>
          <w:instrText xml:space="preserve"> PAGEREF _Toc117065397 \h </w:instrText>
        </w:r>
        <w:r>
          <w:rPr>
            <w:noProof/>
            <w:webHidden/>
          </w:rPr>
        </w:r>
        <w:r>
          <w:rPr>
            <w:noProof/>
            <w:webHidden/>
          </w:rPr>
          <w:fldChar w:fldCharType="separate"/>
        </w:r>
        <w:r>
          <w:rPr>
            <w:noProof/>
            <w:webHidden/>
          </w:rPr>
          <w:t>81</w:t>
        </w:r>
        <w:r>
          <w:rPr>
            <w:noProof/>
            <w:webHidden/>
          </w:rPr>
          <w:fldChar w:fldCharType="end"/>
        </w:r>
      </w:hyperlink>
    </w:p>
    <w:p w14:paraId="08B9D8ED" w14:textId="097C9023" w:rsidR="009B6422" w:rsidRDefault="009B6422">
      <w:pPr>
        <w:pStyle w:val="TOC2"/>
        <w:rPr>
          <w:rFonts w:asciiTheme="minorHAnsi" w:eastAsiaTheme="minorEastAsia" w:hAnsiTheme="minorHAnsi" w:cstheme="minorBidi"/>
          <w:noProof/>
        </w:rPr>
      </w:pPr>
      <w:hyperlink w:anchor="_Toc117065398" w:history="1">
        <w:r w:rsidRPr="00233E02">
          <w:rPr>
            <w:rStyle w:val="Hyperlink"/>
            <w:bCs/>
            <w:iCs/>
            <w:noProof/>
          </w:rPr>
          <w:t>FGRICENSPS</w:t>
        </w:r>
        <w:r>
          <w:rPr>
            <w:noProof/>
            <w:webHidden/>
          </w:rPr>
          <w:tab/>
        </w:r>
        <w:r>
          <w:rPr>
            <w:noProof/>
            <w:webHidden/>
          </w:rPr>
          <w:fldChar w:fldCharType="begin"/>
        </w:r>
        <w:r>
          <w:rPr>
            <w:noProof/>
            <w:webHidden/>
          </w:rPr>
          <w:instrText xml:space="preserve"> PAGEREF _Toc117065398 \h </w:instrText>
        </w:r>
        <w:r>
          <w:rPr>
            <w:noProof/>
            <w:webHidden/>
          </w:rPr>
        </w:r>
        <w:r>
          <w:rPr>
            <w:noProof/>
            <w:webHidden/>
          </w:rPr>
          <w:fldChar w:fldCharType="separate"/>
        </w:r>
        <w:r>
          <w:rPr>
            <w:noProof/>
            <w:webHidden/>
          </w:rPr>
          <w:t>87</w:t>
        </w:r>
        <w:r>
          <w:rPr>
            <w:noProof/>
            <w:webHidden/>
          </w:rPr>
          <w:fldChar w:fldCharType="end"/>
        </w:r>
      </w:hyperlink>
    </w:p>
    <w:p w14:paraId="5CC39F16" w14:textId="5E811977" w:rsidR="009B6422" w:rsidRDefault="009B6422">
      <w:pPr>
        <w:pStyle w:val="TOC2"/>
        <w:rPr>
          <w:rFonts w:asciiTheme="minorHAnsi" w:eastAsiaTheme="minorEastAsia" w:hAnsiTheme="minorHAnsi" w:cstheme="minorBidi"/>
          <w:noProof/>
        </w:rPr>
      </w:pPr>
      <w:hyperlink w:anchor="_Toc117065399" w:history="1">
        <w:r w:rsidRPr="00233E02">
          <w:rPr>
            <w:rStyle w:val="Hyperlink"/>
            <w:noProof/>
          </w:rPr>
          <w:t>FGRICEMACT</w:t>
        </w:r>
        <w:r>
          <w:rPr>
            <w:noProof/>
            <w:webHidden/>
          </w:rPr>
          <w:tab/>
        </w:r>
        <w:r>
          <w:rPr>
            <w:noProof/>
            <w:webHidden/>
          </w:rPr>
          <w:fldChar w:fldCharType="begin"/>
        </w:r>
        <w:r>
          <w:rPr>
            <w:noProof/>
            <w:webHidden/>
          </w:rPr>
          <w:instrText xml:space="preserve"> PAGEREF _Toc117065399 \h </w:instrText>
        </w:r>
        <w:r>
          <w:rPr>
            <w:noProof/>
            <w:webHidden/>
          </w:rPr>
        </w:r>
        <w:r>
          <w:rPr>
            <w:noProof/>
            <w:webHidden/>
          </w:rPr>
          <w:fldChar w:fldCharType="separate"/>
        </w:r>
        <w:r>
          <w:rPr>
            <w:noProof/>
            <w:webHidden/>
          </w:rPr>
          <w:t>90</w:t>
        </w:r>
        <w:r>
          <w:rPr>
            <w:noProof/>
            <w:webHidden/>
          </w:rPr>
          <w:fldChar w:fldCharType="end"/>
        </w:r>
      </w:hyperlink>
    </w:p>
    <w:p w14:paraId="57BB0886" w14:textId="1EA8F5E1" w:rsidR="009B6422" w:rsidRDefault="009B6422">
      <w:pPr>
        <w:pStyle w:val="TOC2"/>
        <w:rPr>
          <w:rFonts w:asciiTheme="minorHAnsi" w:eastAsiaTheme="minorEastAsia" w:hAnsiTheme="minorHAnsi" w:cstheme="minorBidi"/>
          <w:noProof/>
        </w:rPr>
      </w:pPr>
      <w:hyperlink w:anchor="_Toc117065400" w:history="1">
        <w:r w:rsidRPr="00233E02">
          <w:rPr>
            <w:rStyle w:val="Hyperlink"/>
            <w:noProof/>
          </w:rPr>
          <w:t>FGTREATMENTSYS-OOO</w:t>
        </w:r>
        <w:r>
          <w:rPr>
            <w:noProof/>
            <w:webHidden/>
          </w:rPr>
          <w:tab/>
        </w:r>
        <w:r>
          <w:rPr>
            <w:noProof/>
            <w:webHidden/>
          </w:rPr>
          <w:fldChar w:fldCharType="begin"/>
        </w:r>
        <w:r>
          <w:rPr>
            <w:noProof/>
            <w:webHidden/>
          </w:rPr>
          <w:instrText xml:space="preserve"> PAGEREF _Toc117065400 \h </w:instrText>
        </w:r>
        <w:r>
          <w:rPr>
            <w:noProof/>
            <w:webHidden/>
          </w:rPr>
        </w:r>
        <w:r>
          <w:rPr>
            <w:noProof/>
            <w:webHidden/>
          </w:rPr>
          <w:fldChar w:fldCharType="separate"/>
        </w:r>
        <w:r>
          <w:rPr>
            <w:noProof/>
            <w:webHidden/>
          </w:rPr>
          <w:t>92</w:t>
        </w:r>
        <w:r>
          <w:rPr>
            <w:noProof/>
            <w:webHidden/>
          </w:rPr>
          <w:fldChar w:fldCharType="end"/>
        </w:r>
      </w:hyperlink>
    </w:p>
    <w:p w14:paraId="3D42EE59" w14:textId="54114C79" w:rsidR="009B6422" w:rsidRDefault="009B6422">
      <w:pPr>
        <w:pStyle w:val="TOC2"/>
        <w:rPr>
          <w:rFonts w:asciiTheme="minorHAnsi" w:eastAsiaTheme="minorEastAsia" w:hAnsiTheme="minorHAnsi" w:cstheme="minorBidi"/>
          <w:noProof/>
        </w:rPr>
      </w:pPr>
      <w:hyperlink w:anchor="_Toc117065401" w:history="1">
        <w:r w:rsidRPr="00233E02">
          <w:rPr>
            <w:rStyle w:val="Hyperlink"/>
            <w:noProof/>
          </w:rPr>
          <w:t>FGTREATMENTSYS-AAAA</w:t>
        </w:r>
        <w:r>
          <w:rPr>
            <w:noProof/>
            <w:webHidden/>
          </w:rPr>
          <w:tab/>
        </w:r>
        <w:r>
          <w:rPr>
            <w:noProof/>
            <w:webHidden/>
          </w:rPr>
          <w:fldChar w:fldCharType="begin"/>
        </w:r>
        <w:r>
          <w:rPr>
            <w:noProof/>
            <w:webHidden/>
          </w:rPr>
          <w:instrText xml:space="preserve"> PAGEREF _Toc117065401 \h </w:instrText>
        </w:r>
        <w:r>
          <w:rPr>
            <w:noProof/>
            <w:webHidden/>
          </w:rPr>
        </w:r>
        <w:r>
          <w:rPr>
            <w:noProof/>
            <w:webHidden/>
          </w:rPr>
          <w:fldChar w:fldCharType="separate"/>
        </w:r>
        <w:r>
          <w:rPr>
            <w:noProof/>
            <w:webHidden/>
          </w:rPr>
          <w:t>95</w:t>
        </w:r>
        <w:r>
          <w:rPr>
            <w:noProof/>
            <w:webHidden/>
          </w:rPr>
          <w:fldChar w:fldCharType="end"/>
        </w:r>
      </w:hyperlink>
    </w:p>
    <w:p w14:paraId="4BBE94DD" w14:textId="111B4D7E" w:rsidR="009B6422" w:rsidRDefault="009B6422">
      <w:pPr>
        <w:pStyle w:val="TOC1"/>
        <w:rPr>
          <w:rFonts w:asciiTheme="minorHAnsi" w:eastAsiaTheme="minorEastAsia" w:hAnsiTheme="minorHAnsi" w:cstheme="minorBidi"/>
          <w:b w:val="0"/>
          <w:noProof/>
        </w:rPr>
      </w:pPr>
      <w:hyperlink w:anchor="_Toc117065402" w:history="1">
        <w:r w:rsidRPr="00233E02">
          <w:rPr>
            <w:rStyle w:val="Hyperlink"/>
            <w:noProof/>
          </w:rPr>
          <w:t>E.  NON-APPLICABLE REQUIREMENTS</w:t>
        </w:r>
        <w:r>
          <w:rPr>
            <w:noProof/>
            <w:webHidden/>
          </w:rPr>
          <w:tab/>
        </w:r>
        <w:r>
          <w:rPr>
            <w:noProof/>
            <w:webHidden/>
          </w:rPr>
          <w:fldChar w:fldCharType="begin"/>
        </w:r>
        <w:r>
          <w:rPr>
            <w:noProof/>
            <w:webHidden/>
          </w:rPr>
          <w:instrText xml:space="preserve"> PAGEREF _Toc117065402 \h </w:instrText>
        </w:r>
        <w:r>
          <w:rPr>
            <w:noProof/>
            <w:webHidden/>
          </w:rPr>
        </w:r>
        <w:r>
          <w:rPr>
            <w:noProof/>
            <w:webHidden/>
          </w:rPr>
          <w:fldChar w:fldCharType="separate"/>
        </w:r>
        <w:r>
          <w:rPr>
            <w:noProof/>
            <w:webHidden/>
          </w:rPr>
          <w:t>98</w:t>
        </w:r>
        <w:r>
          <w:rPr>
            <w:noProof/>
            <w:webHidden/>
          </w:rPr>
          <w:fldChar w:fldCharType="end"/>
        </w:r>
      </w:hyperlink>
    </w:p>
    <w:p w14:paraId="6961B587" w14:textId="37855A13" w:rsidR="009B6422" w:rsidRDefault="009B6422">
      <w:pPr>
        <w:pStyle w:val="TOC1"/>
        <w:rPr>
          <w:rFonts w:asciiTheme="minorHAnsi" w:eastAsiaTheme="minorEastAsia" w:hAnsiTheme="minorHAnsi" w:cstheme="minorBidi"/>
          <w:b w:val="0"/>
          <w:noProof/>
        </w:rPr>
      </w:pPr>
      <w:hyperlink w:anchor="_Toc117065403" w:history="1">
        <w:r w:rsidRPr="00233E02">
          <w:rPr>
            <w:rStyle w:val="Hyperlink"/>
            <w:noProof/>
            <w:kern w:val="28"/>
          </w:rPr>
          <w:t>APPENDICES</w:t>
        </w:r>
        <w:r>
          <w:rPr>
            <w:noProof/>
            <w:webHidden/>
          </w:rPr>
          <w:tab/>
        </w:r>
        <w:r>
          <w:rPr>
            <w:noProof/>
            <w:webHidden/>
          </w:rPr>
          <w:fldChar w:fldCharType="begin"/>
        </w:r>
        <w:r>
          <w:rPr>
            <w:noProof/>
            <w:webHidden/>
          </w:rPr>
          <w:instrText xml:space="preserve"> PAGEREF _Toc117065403 \h </w:instrText>
        </w:r>
        <w:r>
          <w:rPr>
            <w:noProof/>
            <w:webHidden/>
          </w:rPr>
        </w:r>
        <w:r>
          <w:rPr>
            <w:noProof/>
            <w:webHidden/>
          </w:rPr>
          <w:fldChar w:fldCharType="separate"/>
        </w:r>
        <w:r>
          <w:rPr>
            <w:noProof/>
            <w:webHidden/>
          </w:rPr>
          <w:t>99</w:t>
        </w:r>
        <w:r>
          <w:rPr>
            <w:noProof/>
            <w:webHidden/>
          </w:rPr>
          <w:fldChar w:fldCharType="end"/>
        </w:r>
      </w:hyperlink>
    </w:p>
    <w:p w14:paraId="647DF4AD" w14:textId="6F878138" w:rsidR="009B6422" w:rsidRDefault="009B6422">
      <w:pPr>
        <w:pStyle w:val="TOC2"/>
        <w:rPr>
          <w:rFonts w:asciiTheme="minorHAnsi" w:eastAsiaTheme="minorEastAsia" w:hAnsiTheme="minorHAnsi" w:cstheme="minorBidi"/>
          <w:noProof/>
        </w:rPr>
      </w:pPr>
      <w:hyperlink w:anchor="_Toc117065404" w:history="1">
        <w:r w:rsidRPr="00233E02">
          <w:rPr>
            <w:rStyle w:val="Hyperlink"/>
            <w:noProof/>
          </w:rPr>
          <w:t>Appendix 1-2.  Acronyms and Abbreviations</w:t>
        </w:r>
        <w:r>
          <w:rPr>
            <w:noProof/>
            <w:webHidden/>
          </w:rPr>
          <w:tab/>
        </w:r>
        <w:r>
          <w:rPr>
            <w:noProof/>
            <w:webHidden/>
          </w:rPr>
          <w:fldChar w:fldCharType="begin"/>
        </w:r>
        <w:r>
          <w:rPr>
            <w:noProof/>
            <w:webHidden/>
          </w:rPr>
          <w:instrText xml:space="preserve"> PAGEREF _Toc117065404 \h </w:instrText>
        </w:r>
        <w:r>
          <w:rPr>
            <w:noProof/>
            <w:webHidden/>
          </w:rPr>
        </w:r>
        <w:r>
          <w:rPr>
            <w:noProof/>
            <w:webHidden/>
          </w:rPr>
          <w:fldChar w:fldCharType="separate"/>
        </w:r>
        <w:r>
          <w:rPr>
            <w:noProof/>
            <w:webHidden/>
          </w:rPr>
          <w:t>99</w:t>
        </w:r>
        <w:r>
          <w:rPr>
            <w:noProof/>
            <w:webHidden/>
          </w:rPr>
          <w:fldChar w:fldCharType="end"/>
        </w:r>
      </w:hyperlink>
    </w:p>
    <w:p w14:paraId="4F207B9F" w14:textId="2E4DABD8" w:rsidR="009B6422" w:rsidRDefault="009B6422">
      <w:pPr>
        <w:pStyle w:val="TOC2"/>
        <w:rPr>
          <w:rFonts w:asciiTheme="minorHAnsi" w:eastAsiaTheme="minorEastAsia" w:hAnsiTheme="minorHAnsi" w:cstheme="minorBidi"/>
          <w:noProof/>
        </w:rPr>
      </w:pPr>
      <w:hyperlink w:anchor="_Toc117065405" w:history="1">
        <w:r w:rsidRPr="00233E02">
          <w:rPr>
            <w:rStyle w:val="Hyperlink"/>
            <w:bCs/>
            <w:noProof/>
          </w:rPr>
          <w:t>Appendix 2-2.  Schedule of Compliance</w:t>
        </w:r>
        <w:r>
          <w:rPr>
            <w:noProof/>
            <w:webHidden/>
          </w:rPr>
          <w:tab/>
        </w:r>
        <w:r>
          <w:rPr>
            <w:noProof/>
            <w:webHidden/>
          </w:rPr>
          <w:fldChar w:fldCharType="begin"/>
        </w:r>
        <w:r>
          <w:rPr>
            <w:noProof/>
            <w:webHidden/>
          </w:rPr>
          <w:instrText xml:space="preserve"> PAGEREF _Toc117065405 \h </w:instrText>
        </w:r>
        <w:r>
          <w:rPr>
            <w:noProof/>
            <w:webHidden/>
          </w:rPr>
        </w:r>
        <w:r>
          <w:rPr>
            <w:noProof/>
            <w:webHidden/>
          </w:rPr>
          <w:fldChar w:fldCharType="separate"/>
        </w:r>
        <w:r>
          <w:rPr>
            <w:noProof/>
            <w:webHidden/>
          </w:rPr>
          <w:t>100</w:t>
        </w:r>
        <w:r>
          <w:rPr>
            <w:noProof/>
            <w:webHidden/>
          </w:rPr>
          <w:fldChar w:fldCharType="end"/>
        </w:r>
      </w:hyperlink>
    </w:p>
    <w:p w14:paraId="2C335662" w14:textId="4494839F" w:rsidR="009B6422" w:rsidRDefault="009B6422">
      <w:pPr>
        <w:pStyle w:val="TOC2"/>
        <w:rPr>
          <w:rFonts w:asciiTheme="minorHAnsi" w:eastAsiaTheme="minorEastAsia" w:hAnsiTheme="minorHAnsi" w:cstheme="minorBidi"/>
          <w:noProof/>
        </w:rPr>
      </w:pPr>
      <w:hyperlink w:anchor="_Toc117065406" w:history="1">
        <w:r w:rsidRPr="00233E02">
          <w:rPr>
            <w:rStyle w:val="Hyperlink"/>
            <w:noProof/>
          </w:rPr>
          <w:t>Appendix 3-2.  Monitoring Requirements</w:t>
        </w:r>
        <w:r>
          <w:rPr>
            <w:noProof/>
            <w:webHidden/>
          </w:rPr>
          <w:tab/>
        </w:r>
        <w:r>
          <w:rPr>
            <w:noProof/>
            <w:webHidden/>
          </w:rPr>
          <w:fldChar w:fldCharType="begin"/>
        </w:r>
        <w:r>
          <w:rPr>
            <w:noProof/>
            <w:webHidden/>
          </w:rPr>
          <w:instrText xml:space="preserve"> PAGEREF _Toc117065406 \h </w:instrText>
        </w:r>
        <w:r>
          <w:rPr>
            <w:noProof/>
            <w:webHidden/>
          </w:rPr>
        </w:r>
        <w:r>
          <w:rPr>
            <w:noProof/>
            <w:webHidden/>
          </w:rPr>
          <w:fldChar w:fldCharType="separate"/>
        </w:r>
        <w:r>
          <w:rPr>
            <w:noProof/>
            <w:webHidden/>
          </w:rPr>
          <w:t>100</w:t>
        </w:r>
        <w:r>
          <w:rPr>
            <w:noProof/>
            <w:webHidden/>
          </w:rPr>
          <w:fldChar w:fldCharType="end"/>
        </w:r>
      </w:hyperlink>
    </w:p>
    <w:p w14:paraId="4885BC5A" w14:textId="73FEC4F2" w:rsidR="009B6422" w:rsidRDefault="009B6422">
      <w:pPr>
        <w:pStyle w:val="TOC2"/>
        <w:rPr>
          <w:rFonts w:asciiTheme="minorHAnsi" w:eastAsiaTheme="minorEastAsia" w:hAnsiTheme="minorHAnsi" w:cstheme="minorBidi"/>
          <w:noProof/>
        </w:rPr>
      </w:pPr>
      <w:hyperlink w:anchor="_Toc117065407" w:history="1">
        <w:r w:rsidRPr="00233E02">
          <w:rPr>
            <w:rStyle w:val="Hyperlink"/>
            <w:noProof/>
          </w:rPr>
          <w:t>Appendix 4-2.  Recordkeeping</w:t>
        </w:r>
        <w:r>
          <w:rPr>
            <w:noProof/>
            <w:webHidden/>
          </w:rPr>
          <w:tab/>
        </w:r>
        <w:r>
          <w:rPr>
            <w:noProof/>
            <w:webHidden/>
          </w:rPr>
          <w:fldChar w:fldCharType="begin"/>
        </w:r>
        <w:r>
          <w:rPr>
            <w:noProof/>
            <w:webHidden/>
          </w:rPr>
          <w:instrText xml:space="preserve"> PAGEREF _Toc117065407 \h </w:instrText>
        </w:r>
        <w:r>
          <w:rPr>
            <w:noProof/>
            <w:webHidden/>
          </w:rPr>
        </w:r>
        <w:r>
          <w:rPr>
            <w:noProof/>
            <w:webHidden/>
          </w:rPr>
          <w:fldChar w:fldCharType="separate"/>
        </w:r>
        <w:r>
          <w:rPr>
            <w:noProof/>
            <w:webHidden/>
          </w:rPr>
          <w:t>100</w:t>
        </w:r>
        <w:r>
          <w:rPr>
            <w:noProof/>
            <w:webHidden/>
          </w:rPr>
          <w:fldChar w:fldCharType="end"/>
        </w:r>
      </w:hyperlink>
    </w:p>
    <w:p w14:paraId="4D979EDD" w14:textId="311A4754" w:rsidR="009B6422" w:rsidRDefault="009B6422">
      <w:pPr>
        <w:pStyle w:val="TOC2"/>
        <w:rPr>
          <w:rFonts w:asciiTheme="minorHAnsi" w:eastAsiaTheme="minorEastAsia" w:hAnsiTheme="minorHAnsi" w:cstheme="minorBidi"/>
          <w:noProof/>
        </w:rPr>
      </w:pPr>
      <w:hyperlink w:anchor="_Toc117065408" w:history="1">
        <w:r w:rsidRPr="00233E02">
          <w:rPr>
            <w:rStyle w:val="Hyperlink"/>
            <w:noProof/>
          </w:rPr>
          <w:t>Appendix 5-2.  Testing Procedures</w:t>
        </w:r>
        <w:r>
          <w:rPr>
            <w:noProof/>
            <w:webHidden/>
          </w:rPr>
          <w:tab/>
        </w:r>
        <w:r>
          <w:rPr>
            <w:noProof/>
            <w:webHidden/>
          </w:rPr>
          <w:fldChar w:fldCharType="begin"/>
        </w:r>
        <w:r>
          <w:rPr>
            <w:noProof/>
            <w:webHidden/>
          </w:rPr>
          <w:instrText xml:space="preserve"> PAGEREF _Toc117065408 \h </w:instrText>
        </w:r>
        <w:r>
          <w:rPr>
            <w:noProof/>
            <w:webHidden/>
          </w:rPr>
        </w:r>
        <w:r>
          <w:rPr>
            <w:noProof/>
            <w:webHidden/>
          </w:rPr>
          <w:fldChar w:fldCharType="separate"/>
        </w:r>
        <w:r>
          <w:rPr>
            <w:noProof/>
            <w:webHidden/>
          </w:rPr>
          <w:t>100</w:t>
        </w:r>
        <w:r>
          <w:rPr>
            <w:noProof/>
            <w:webHidden/>
          </w:rPr>
          <w:fldChar w:fldCharType="end"/>
        </w:r>
      </w:hyperlink>
    </w:p>
    <w:p w14:paraId="4CB659C7" w14:textId="28320781" w:rsidR="009B6422" w:rsidRDefault="009B6422">
      <w:pPr>
        <w:pStyle w:val="TOC2"/>
        <w:rPr>
          <w:rFonts w:asciiTheme="minorHAnsi" w:eastAsiaTheme="minorEastAsia" w:hAnsiTheme="minorHAnsi" w:cstheme="minorBidi"/>
          <w:noProof/>
        </w:rPr>
      </w:pPr>
      <w:hyperlink w:anchor="_Toc117065409" w:history="1">
        <w:r w:rsidRPr="00233E02">
          <w:rPr>
            <w:rStyle w:val="Hyperlink"/>
            <w:noProof/>
          </w:rPr>
          <w:t>Appendix 6-2.  Permits to Install</w:t>
        </w:r>
        <w:r>
          <w:rPr>
            <w:noProof/>
            <w:webHidden/>
          </w:rPr>
          <w:tab/>
        </w:r>
        <w:r>
          <w:rPr>
            <w:noProof/>
            <w:webHidden/>
          </w:rPr>
          <w:fldChar w:fldCharType="begin"/>
        </w:r>
        <w:r>
          <w:rPr>
            <w:noProof/>
            <w:webHidden/>
          </w:rPr>
          <w:instrText xml:space="preserve"> PAGEREF _Toc117065409 \h </w:instrText>
        </w:r>
        <w:r>
          <w:rPr>
            <w:noProof/>
            <w:webHidden/>
          </w:rPr>
        </w:r>
        <w:r>
          <w:rPr>
            <w:noProof/>
            <w:webHidden/>
          </w:rPr>
          <w:fldChar w:fldCharType="separate"/>
        </w:r>
        <w:r>
          <w:rPr>
            <w:noProof/>
            <w:webHidden/>
          </w:rPr>
          <w:t>100</w:t>
        </w:r>
        <w:r>
          <w:rPr>
            <w:noProof/>
            <w:webHidden/>
          </w:rPr>
          <w:fldChar w:fldCharType="end"/>
        </w:r>
      </w:hyperlink>
    </w:p>
    <w:p w14:paraId="0A9F0ACD" w14:textId="63D8D90B" w:rsidR="009B6422" w:rsidRDefault="009B6422">
      <w:pPr>
        <w:pStyle w:val="TOC2"/>
        <w:rPr>
          <w:rFonts w:asciiTheme="minorHAnsi" w:eastAsiaTheme="minorEastAsia" w:hAnsiTheme="minorHAnsi" w:cstheme="minorBidi"/>
          <w:noProof/>
        </w:rPr>
      </w:pPr>
      <w:hyperlink w:anchor="_Toc117065410" w:history="1">
        <w:r w:rsidRPr="00233E02">
          <w:rPr>
            <w:rStyle w:val="Hyperlink"/>
            <w:noProof/>
          </w:rPr>
          <w:t>Appendix 7-2.  Emission Calculations</w:t>
        </w:r>
        <w:r>
          <w:rPr>
            <w:noProof/>
            <w:webHidden/>
          </w:rPr>
          <w:tab/>
        </w:r>
        <w:r>
          <w:rPr>
            <w:noProof/>
            <w:webHidden/>
          </w:rPr>
          <w:fldChar w:fldCharType="begin"/>
        </w:r>
        <w:r>
          <w:rPr>
            <w:noProof/>
            <w:webHidden/>
          </w:rPr>
          <w:instrText xml:space="preserve"> PAGEREF _Toc117065410 \h </w:instrText>
        </w:r>
        <w:r>
          <w:rPr>
            <w:noProof/>
            <w:webHidden/>
          </w:rPr>
        </w:r>
        <w:r>
          <w:rPr>
            <w:noProof/>
            <w:webHidden/>
          </w:rPr>
          <w:fldChar w:fldCharType="separate"/>
        </w:r>
        <w:r>
          <w:rPr>
            <w:noProof/>
            <w:webHidden/>
          </w:rPr>
          <w:t>100</w:t>
        </w:r>
        <w:r>
          <w:rPr>
            <w:noProof/>
            <w:webHidden/>
          </w:rPr>
          <w:fldChar w:fldCharType="end"/>
        </w:r>
      </w:hyperlink>
    </w:p>
    <w:p w14:paraId="126E1658" w14:textId="321E4FC4" w:rsidR="009B6422" w:rsidRDefault="009B6422">
      <w:pPr>
        <w:pStyle w:val="TOC2"/>
        <w:rPr>
          <w:rFonts w:asciiTheme="minorHAnsi" w:eastAsiaTheme="minorEastAsia" w:hAnsiTheme="minorHAnsi" w:cstheme="minorBidi"/>
          <w:noProof/>
        </w:rPr>
      </w:pPr>
      <w:hyperlink w:anchor="_Toc117065411" w:history="1">
        <w:r w:rsidRPr="00233E02">
          <w:rPr>
            <w:rStyle w:val="Hyperlink"/>
            <w:noProof/>
          </w:rPr>
          <w:t>Appendix 8-2.  Reporting</w:t>
        </w:r>
        <w:r>
          <w:rPr>
            <w:noProof/>
            <w:webHidden/>
          </w:rPr>
          <w:tab/>
        </w:r>
        <w:r>
          <w:rPr>
            <w:noProof/>
            <w:webHidden/>
          </w:rPr>
          <w:fldChar w:fldCharType="begin"/>
        </w:r>
        <w:r>
          <w:rPr>
            <w:noProof/>
            <w:webHidden/>
          </w:rPr>
          <w:instrText xml:space="preserve"> PAGEREF _Toc117065411 \h </w:instrText>
        </w:r>
        <w:r>
          <w:rPr>
            <w:noProof/>
            <w:webHidden/>
          </w:rPr>
        </w:r>
        <w:r>
          <w:rPr>
            <w:noProof/>
            <w:webHidden/>
          </w:rPr>
          <w:fldChar w:fldCharType="separate"/>
        </w:r>
        <w:r>
          <w:rPr>
            <w:noProof/>
            <w:webHidden/>
          </w:rPr>
          <w:t>101</w:t>
        </w:r>
        <w:r>
          <w:rPr>
            <w:noProof/>
            <w:webHidden/>
          </w:rPr>
          <w:fldChar w:fldCharType="end"/>
        </w:r>
      </w:hyperlink>
    </w:p>
    <w:p w14:paraId="79C7410E" w14:textId="245BE677" w:rsidR="00AB2375" w:rsidRPr="006A1190" w:rsidRDefault="0053776A" w:rsidP="002F4C64">
      <w:pPr>
        <w:rPr>
          <w:szCs w:val="22"/>
        </w:rPr>
      </w:pPr>
      <w:r>
        <w:rPr>
          <w:b/>
          <w:szCs w:val="22"/>
        </w:rPr>
        <w:fldChar w:fldCharType="end"/>
      </w:r>
    </w:p>
    <w:p w14:paraId="6C17BD8E" w14:textId="77777777" w:rsidR="00FA25C4" w:rsidRDefault="00C2618F" w:rsidP="00445C28">
      <w:r>
        <w:br w:type="page"/>
      </w:r>
      <w:bookmarkStart w:id="12" w:name="_Toc1453501"/>
    </w:p>
    <w:p w14:paraId="65CFDA02" w14:textId="77777777" w:rsidR="00C2618F" w:rsidRPr="00961169" w:rsidRDefault="00C2618F" w:rsidP="00CE44D8">
      <w:pPr>
        <w:pStyle w:val="Heading1"/>
      </w:pPr>
      <w:bookmarkStart w:id="13" w:name="_Toc117065330"/>
      <w:r w:rsidRPr="00961169">
        <w:lastRenderedPageBreak/>
        <w:t>A</w:t>
      </w:r>
      <w:r>
        <w:t>UTHORITY AND ENFORCEABILITY</w:t>
      </w:r>
      <w:bookmarkEnd w:id="12"/>
      <w:bookmarkEnd w:id="13"/>
    </w:p>
    <w:p w14:paraId="71EB6E71" w14:textId="77777777" w:rsidR="00FA25C4" w:rsidRDefault="00FA25C4" w:rsidP="00C2618F">
      <w:pPr>
        <w:jc w:val="both"/>
        <w:rPr>
          <w:szCs w:val="22"/>
        </w:rPr>
      </w:pPr>
    </w:p>
    <w:p w14:paraId="6FF8DE95" w14:textId="77777777" w:rsidR="007718C6" w:rsidRDefault="007718C6" w:rsidP="00C2618F">
      <w:pPr>
        <w:jc w:val="both"/>
        <w:rPr>
          <w:szCs w:val="22"/>
        </w:rPr>
      </w:pPr>
    </w:p>
    <w:p w14:paraId="397FEBF2" w14:textId="06A283DD"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F9790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ED2251">
        <w:rPr>
          <w:szCs w:val="22"/>
        </w:rPr>
        <w:t>, Great Lakes, and Energy</w:t>
      </w:r>
      <w:r w:rsidRPr="006A1190">
        <w:rPr>
          <w:szCs w:val="22"/>
        </w:rPr>
        <w:t xml:space="preserve"> (</w:t>
      </w:r>
      <w:r w:rsidR="00ED2251">
        <w:rPr>
          <w:szCs w:val="22"/>
        </w:rPr>
        <w:t>EGLE</w:t>
      </w:r>
      <w:r w:rsidRPr="006A1190">
        <w:rPr>
          <w:szCs w:val="22"/>
        </w:rPr>
        <w:t>) or his or her designee.</w:t>
      </w:r>
    </w:p>
    <w:p w14:paraId="7B8B7974" w14:textId="77777777" w:rsidR="00C2618F" w:rsidRPr="006A1190" w:rsidRDefault="00C2618F" w:rsidP="00C2618F">
      <w:pPr>
        <w:jc w:val="both"/>
        <w:rPr>
          <w:szCs w:val="22"/>
        </w:rPr>
      </w:pPr>
    </w:p>
    <w:p w14:paraId="30BF4F7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658CA5F" w14:textId="77777777" w:rsidR="00C2618F" w:rsidRDefault="00C2618F" w:rsidP="00C2618F">
      <w:pPr>
        <w:jc w:val="both"/>
        <w:rPr>
          <w:szCs w:val="22"/>
        </w:rPr>
      </w:pPr>
    </w:p>
    <w:p w14:paraId="07586A3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5EE9ECF" w14:textId="77777777" w:rsidR="00C2618F" w:rsidRDefault="00C2618F" w:rsidP="00C2618F">
      <w:pPr>
        <w:jc w:val="both"/>
        <w:rPr>
          <w:szCs w:val="22"/>
        </w:rPr>
      </w:pPr>
    </w:p>
    <w:p w14:paraId="0E4F503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3C4AF0A" w14:textId="77777777" w:rsidR="00C2618F" w:rsidRDefault="00C2618F" w:rsidP="00C2618F">
      <w:pPr>
        <w:jc w:val="both"/>
        <w:rPr>
          <w:rFonts w:cs="Arial"/>
          <w:szCs w:val="22"/>
        </w:rPr>
      </w:pPr>
    </w:p>
    <w:p w14:paraId="7B7BC56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6521302" w14:textId="77777777" w:rsidR="00C2618F" w:rsidRPr="006A1190" w:rsidRDefault="00C2618F" w:rsidP="00C2618F">
      <w:pPr>
        <w:jc w:val="both"/>
        <w:rPr>
          <w:rFonts w:cs="Arial"/>
          <w:szCs w:val="22"/>
        </w:rPr>
      </w:pPr>
    </w:p>
    <w:p w14:paraId="25B00BEB" w14:textId="77777777" w:rsidR="00C2618F" w:rsidRPr="006A1190" w:rsidRDefault="00C2618F" w:rsidP="00C2618F">
      <w:pPr>
        <w:rPr>
          <w:szCs w:val="22"/>
        </w:rPr>
      </w:pPr>
    </w:p>
    <w:p w14:paraId="6DC60831" w14:textId="77777777" w:rsidR="00B222BD" w:rsidRDefault="00B222BD" w:rsidP="00C2618F">
      <w:pPr>
        <w:rPr>
          <w:szCs w:val="22"/>
        </w:rPr>
        <w:sectPr w:rsidR="00B222BD"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61352720" w14:textId="77777777" w:rsidR="002B2132" w:rsidRDefault="002B2132" w:rsidP="00C2618F">
      <w:pPr>
        <w:rPr>
          <w:szCs w:val="22"/>
        </w:rPr>
      </w:pPr>
    </w:p>
    <w:p w14:paraId="4F2AE30C" w14:textId="77777777" w:rsidR="00B222BD" w:rsidRPr="00B222BD" w:rsidRDefault="00B222BD" w:rsidP="00B222BD">
      <w:pPr>
        <w:rPr>
          <w:color w:val="000000"/>
          <w:szCs w:val="22"/>
        </w:rPr>
      </w:pPr>
    </w:p>
    <w:p w14:paraId="3B5516D5" w14:textId="77777777" w:rsidR="00B222BD" w:rsidRPr="00B222BD" w:rsidRDefault="00B222BD" w:rsidP="00B222BD">
      <w:pPr>
        <w:pStyle w:val="Heading1"/>
        <w:rPr>
          <w:color w:val="000000"/>
        </w:rPr>
      </w:pPr>
      <w:bookmarkStart w:id="19" w:name="_Toc518398230"/>
      <w:bookmarkStart w:id="20" w:name="_Toc117065331"/>
      <w:r w:rsidRPr="00B222BD">
        <w:rPr>
          <w:color w:val="000000"/>
        </w:rPr>
        <w:t xml:space="preserve">Section 1 – </w:t>
      </w:r>
      <w:r>
        <w:rPr>
          <w:color w:val="000000"/>
        </w:rPr>
        <w:t>Central Sanitary</w:t>
      </w:r>
      <w:r w:rsidRPr="00B222BD">
        <w:rPr>
          <w:color w:val="000000"/>
        </w:rPr>
        <w:t xml:space="preserve"> Landfill</w:t>
      </w:r>
      <w:bookmarkEnd w:id="19"/>
      <w:bookmarkEnd w:id="20"/>
    </w:p>
    <w:p w14:paraId="4A59AA31" w14:textId="77777777" w:rsidR="00B222BD" w:rsidRDefault="00B222BD" w:rsidP="00B222BD"/>
    <w:p w14:paraId="6CE2F835" w14:textId="77777777" w:rsidR="00B222BD" w:rsidRDefault="00B222BD" w:rsidP="00C2618F">
      <w:pPr>
        <w:rPr>
          <w:szCs w:val="22"/>
        </w:rPr>
      </w:pPr>
    </w:p>
    <w:p w14:paraId="5A59045C" w14:textId="77777777" w:rsidR="00B222BD" w:rsidRDefault="00B222BD" w:rsidP="00C2618F">
      <w:pPr>
        <w:rPr>
          <w:szCs w:val="22"/>
        </w:rPr>
      </w:pPr>
    </w:p>
    <w:p w14:paraId="2409280C" w14:textId="77777777" w:rsidR="0081525C" w:rsidRDefault="002B2132" w:rsidP="0081525C">
      <w:bookmarkStart w:id="21" w:name="_Toc1453503"/>
      <w:r>
        <w:br w:type="page"/>
      </w:r>
    </w:p>
    <w:p w14:paraId="0E521A0C" w14:textId="77777777" w:rsidR="005420E5" w:rsidRDefault="005E5399" w:rsidP="00CE44D8">
      <w:pPr>
        <w:pStyle w:val="Heading1"/>
      </w:pPr>
      <w:bookmarkStart w:id="22" w:name="_Toc117065332"/>
      <w:r>
        <w:lastRenderedPageBreak/>
        <w:t xml:space="preserve">A.  GENERAL </w:t>
      </w:r>
      <w:bookmarkEnd w:id="21"/>
      <w:r w:rsidR="00E9713D">
        <w:t>CONDITIONS</w:t>
      </w:r>
      <w:bookmarkEnd w:id="22"/>
    </w:p>
    <w:p w14:paraId="7EBDEEFC" w14:textId="77777777" w:rsidR="00E9713D" w:rsidRPr="00E9713D" w:rsidRDefault="00E9713D" w:rsidP="00E9713D"/>
    <w:p w14:paraId="57863554" w14:textId="77777777" w:rsidR="00D160DB" w:rsidRPr="0075518C" w:rsidRDefault="002B2132" w:rsidP="0017445C">
      <w:pPr>
        <w:pStyle w:val="Heading2"/>
        <w:numPr>
          <w:ilvl w:val="0"/>
          <w:numId w:val="0"/>
        </w:numPr>
        <w:jc w:val="left"/>
        <w:rPr>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117065333"/>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2B8B40D" w14:textId="77777777" w:rsidR="00D160DB" w:rsidRPr="00DF6609" w:rsidRDefault="00D160DB" w:rsidP="00D160DB">
      <w:pPr>
        <w:jc w:val="both"/>
        <w:rPr>
          <w:rFonts w:cs="Arial"/>
          <w:sz w:val="20"/>
        </w:rPr>
      </w:pPr>
    </w:p>
    <w:p w14:paraId="12E03D1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F93E063" w14:textId="77777777" w:rsidR="00A018D7" w:rsidRPr="00F21983" w:rsidRDefault="00A018D7" w:rsidP="00854153">
      <w:pPr>
        <w:jc w:val="both"/>
        <w:rPr>
          <w:rFonts w:cs="Arial"/>
          <w:sz w:val="20"/>
        </w:rPr>
      </w:pPr>
    </w:p>
    <w:p w14:paraId="271411A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7F70046" w14:textId="77777777" w:rsidR="00F6033B" w:rsidRDefault="00F6033B" w:rsidP="0012743F">
      <w:pPr>
        <w:pStyle w:val="ListParagraph"/>
        <w:ind w:left="0"/>
        <w:rPr>
          <w:rFonts w:cs="Arial"/>
          <w:sz w:val="20"/>
        </w:rPr>
      </w:pPr>
    </w:p>
    <w:p w14:paraId="69D262E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7284FB1" w14:textId="77777777" w:rsidR="00D41714" w:rsidRPr="0075518C" w:rsidRDefault="00D41714" w:rsidP="0075518C">
      <w:pPr>
        <w:pStyle w:val="Heading2"/>
        <w:tabs>
          <w:tab w:val="clear" w:pos="360"/>
          <w:tab w:val="num" w:pos="0"/>
        </w:tabs>
        <w:ind w:left="0" w:firstLine="0"/>
        <w:jc w:val="left"/>
        <w:rPr>
          <w:sz w:val="22"/>
          <w:szCs w:val="22"/>
        </w:rPr>
      </w:pPr>
      <w:bookmarkStart w:id="43" w:name="_Toc457189942"/>
      <w:bookmarkStart w:id="44" w:name="_Toc1453505"/>
      <w:bookmarkStart w:id="45" w:name="_Toc117065334"/>
      <w:r w:rsidRPr="0075518C">
        <w:rPr>
          <w:sz w:val="22"/>
          <w:szCs w:val="22"/>
        </w:rPr>
        <w:t xml:space="preserve">General </w:t>
      </w:r>
      <w:bookmarkEnd w:id="43"/>
      <w:bookmarkEnd w:id="44"/>
      <w:r w:rsidR="00E9713D" w:rsidRPr="0075518C">
        <w:rPr>
          <w:sz w:val="22"/>
          <w:szCs w:val="22"/>
        </w:rPr>
        <w:t>Provisions</w:t>
      </w:r>
      <w:bookmarkEnd w:id="45"/>
    </w:p>
    <w:p w14:paraId="7086201A" w14:textId="77777777" w:rsidR="00AB10F1" w:rsidRPr="00DF6609" w:rsidRDefault="00AB10F1" w:rsidP="00AB10F1">
      <w:pPr>
        <w:jc w:val="both"/>
        <w:rPr>
          <w:rFonts w:cs="Arial"/>
          <w:sz w:val="20"/>
        </w:rPr>
      </w:pPr>
    </w:p>
    <w:p w14:paraId="648A676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2CACB74D" w14:textId="77777777" w:rsidR="00AB10F1" w:rsidRPr="00F21983" w:rsidRDefault="00AB10F1" w:rsidP="00AB10F1">
      <w:pPr>
        <w:jc w:val="both"/>
        <w:rPr>
          <w:rFonts w:cs="Arial"/>
          <w:sz w:val="20"/>
        </w:rPr>
      </w:pPr>
    </w:p>
    <w:p w14:paraId="7900CE4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2EF55FD1" w14:textId="77777777" w:rsidR="00AB10F1" w:rsidRPr="00F21983" w:rsidRDefault="00AB10F1" w:rsidP="00AB10F1">
      <w:pPr>
        <w:jc w:val="both"/>
        <w:rPr>
          <w:rFonts w:cs="Arial"/>
          <w:sz w:val="20"/>
        </w:rPr>
      </w:pPr>
    </w:p>
    <w:p w14:paraId="1669A46D"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DD5B8B8" w14:textId="77777777" w:rsidR="008D6E4D" w:rsidRPr="00F21983" w:rsidRDefault="008D6E4D" w:rsidP="00AB10F1">
      <w:pPr>
        <w:jc w:val="both"/>
        <w:rPr>
          <w:rFonts w:cs="Arial"/>
          <w:sz w:val="20"/>
        </w:rPr>
      </w:pPr>
    </w:p>
    <w:p w14:paraId="3B1C63DB"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4B2F898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9BB9FA9"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DE9094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015145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3BA7F5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4B3DA6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2CDE12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F428EAB"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7683499" w14:textId="77777777" w:rsidR="008D6E4D" w:rsidRPr="00F21983" w:rsidRDefault="008D6E4D" w:rsidP="00AB10F1">
      <w:pPr>
        <w:jc w:val="both"/>
        <w:rPr>
          <w:rFonts w:cs="Arial"/>
          <w:sz w:val="20"/>
        </w:rPr>
      </w:pPr>
    </w:p>
    <w:p w14:paraId="23B6C2CD" w14:textId="53964161"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w:t>
      </w:r>
      <w:r w:rsidR="00ED2251">
        <w:rPr>
          <w:rFonts w:cs="Arial"/>
          <w:sz w:val="20"/>
        </w:rPr>
        <w:t>40 CFR</w:t>
      </w:r>
      <w:r w:rsidR="002B2132" w:rsidRPr="00F21983">
        <w:rPr>
          <w:rFonts w:cs="Arial"/>
          <w:sz w:val="20"/>
        </w:rPr>
        <w:t xml:space="preserve">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55BF78F" w14:textId="77777777" w:rsidR="008D6E4D" w:rsidRPr="00F21983" w:rsidRDefault="008D6E4D" w:rsidP="00AB10F1">
      <w:pPr>
        <w:jc w:val="both"/>
        <w:rPr>
          <w:rFonts w:cs="Arial"/>
          <w:sz w:val="20"/>
        </w:rPr>
      </w:pPr>
    </w:p>
    <w:p w14:paraId="2434EE8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DB0B3FA" w14:textId="77777777" w:rsidR="00DA6C16" w:rsidRPr="00F21983" w:rsidRDefault="00DA6C16" w:rsidP="00DA6C16">
      <w:pPr>
        <w:jc w:val="both"/>
        <w:rPr>
          <w:rFonts w:cs="Arial"/>
          <w:sz w:val="20"/>
        </w:rPr>
      </w:pPr>
    </w:p>
    <w:p w14:paraId="1EF53100"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F6582CD" w14:textId="77777777" w:rsidR="008D6E4D" w:rsidRPr="00F21983" w:rsidRDefault="008D6E4D" w:rsidP="00AB10F1">
      <w:pPr>
        <w:jc w:val="both"/>
        <w:rPr>
          <w:rFonts w:cs="Arial"/>
          <w:sz w:val="20"/>
        </w:rPr>
      </w:pPr>
    </w:p>
    <w:p w14:paraId="3457B5F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3ED5147" w14:textId="77777777" w:rsidR="00DC22AE" w:rsidRPr="00F21983" w:rsidRDefault="00DC22AE" w:rsidP="00AB10F1">
      <w:pPr>
        <w:jc w:val="both"/>
        <w:rPr>
          <w:rFonts w:cs="Arial"/>
          <w:sz w:val="20"/>
        </w:rPr>
      </w:pPr>
    </w:p>
    <w:p w14:paraId="6253C444" w14:textId="77777777" w:rsidR="001D288F" w:rsidRPr="0075518C" w:rsidRDefault="001D288F" w:rsidP="0075518C">
      <w:pPr>
        <w:pStyle w:val="Heading2"/>
        <w:tabs>
          <w:tab w:val="clear" w:pos="360"/>
          <w:tab w:val="num" w:pos="0"/>
        </w:tabs>
        <w:ind w:left="0" w:firstLine="0"/>
        <w:jc w:val="left"/>
        <w:rPr>
          <w:sz w:val="22"/>
          <w:szCs w:val="22"/>
        </w:rPr>
      </w:pPr>
      <w:bookmarkStart w:id="46" w:name="_Toc117065335"/>
      <w:r w:rsidRPr="0075518C">
        <w:rPr>
          <w:sz w:val="22"/>
          <w:szCs w:val="22"/>
        </w:rPr>
        <w:t>Equipment &amp; Design</w:t>
      </w:r>
      <w:bookmarkEnd w:id="46"/>
    </w:p>
    <w:p w14:paraId="429D5CBD" w14:textId="77777777" w:rsidR="00A675AC" w:rsidRPr="00DF6609" w:rsidRDefault="00A675AC" w:rsidP="00AB10F1">
      <w:pPr>
        <w:jc w:val="both"/>
        <w:rPr>
          <w:rFonts w:cs="Arial"/>
          <w:sz w:val="20"/>
        </w:rPr>
      </w:pPr>
    </w:p>
    <w:p w14:paraId="29FB980D"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404F8F3" w14:textId="77777777" w:rsidR="00DC22AE" w:rsidRPr="00F21983" w:rsidRDefault="00DC22AE" w:rsidP="00AB10F1">
      <w:pPr>
        <w:jc w:val="both"/>
        <w:rPr>
          <w:rFonts w:cs="Arial"/>
          <w:sz w:val="20"/>
        </w:rPr>
      </w:pPr>
    </w:p>
    <w:p w14:paraId="3DCF4E0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54F154E2" w14:textId="77777777" w:rsidR="00DC22AE" w:rsidRPr="00F21983" w:rsidRDefault="00DC22AE" w:rsidP="00AB10F1">
      <w:pPr>
        <w:jc w:val="both"/>
        <w:rPr>
          <w:rFonts w:cs="Arial"/>
          <w:sz w:val="20"/>
        </w:rPr>
      </w:pPr>
    </w:p>
    <w:p w14:paraId="495242FC" w14:textId="77777777" w:rsidR="001D288F" w:rsidRPr="0075518C" w:rsidRDefault="001D288F" w:rsidP="0075518C">
      <w:pPr>
        <w:pStyle w:val="Heading2"/>
        <w:tabs>
          <w:tab w:val="clear" w:pos="360"/>
          <w:tab w:val="num" w:pos="0"/>
        </w:tabs>
        <w:ind w:left="0" w:firstLine="0"/>
        <w:jc w:val="left"/>
        <w:rPr>
          <w:sz w:val="22"/>
          <w:szCs w:val="22"/>
        </w:rPr>
      </w:pPr>
      <w:bookmarkStart w:id="47" w:name="_Toc117065336"/>
      <w:r w:rsidRPr="0075518C">
        <w:rPr>
          <w:sz w:val="22"/>
          <w:szCs w:val="22"/>
        </w:rPr>
        <w:t>Emission Limits</w:t>
      </w:r>
      <w:bookmarkEnd w:id="47"/>
    </w:p>
    <w:p w14:paraId="73E09210" w14:textId="77777777" w:rsidR="002E3875" w:rsidRPr="00F21983" w:rsidRDefault="002E3875" w:rsidP="00AB10F1">
      <w:pPr>
        <w:jc w:val="both"/>
        <w:rPr>
          <w:rFonts w:cs="Arial"/>
          <w:sz w:val="20"/>
        </w:rPr>
      </w:pPr>
    </w:p>
    <w:p w14:paraId="09506BD3"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D452271"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0472A0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5236A5E" w14:textId="77777777" w:rsidR="007E32BB" w:rsidRDefault="007E32BB" w:rsidP="0012743F">
      <w:pPr>
        <w:jc w:val="both"/>
        <w:rPr>
          <w:rFonts w:cs="Arial"/>
          <w:sz w:val="20"/>
        </w:rPr>
      </w:pPr>
    </w:p>
    <w:p w14:paraId="0AB4513F"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29DA119" w14:textId="77777777" w:rsidR="00FB53C0" w:rsidRPr="00F21983" w:rsidRDefault="00FB53C0" w:rsidP="00AB10F1">
      <w:pPr>
        <w:jc w:val="both"/>
        <w:rPr>
          <w:rFonts w:cs="Arial"/>
          <w:sz w:val="20"/>
        </w:rPr>
      </w:pPr>
    </w:p>
    <w:p w14:paraId="343A134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30334E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D128500"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6A85121C" w14:textId="77777777" w:rsidR="00105176" w:rsidRDefault="00105176" w:rsidP="0012743F">
      <w:pPr>
        <w:jc w:val="both"/>
        <w:rPr>
          <w:rFonts w:cs="Arial"/>
          <w:sz w:val="20"/>
        </w:rPr>
      </w:pPr>
    </w:p>
    <w:p w14:paraId="0E14B675" w14:textId="77777777" w:rsidR="00ED74CC" w:rsidRPr="0075518C" w:rsidRDefault="00ED74CC" w:rsidP="0075518C">
      <w:pPr>
        <w:pStyle w:val="Heading2"/>
        <w:tabs>
          <w:tab w:val="clear" w:pos="360"/>
          <w:tab w:val="num" w:pos="0"/>
        </w:tabs>
        <w:ind w:left="0" w:firstLine="0"/>
        <w:jc w:val="left"/>
        <w:rPr>
          <w:sz w:val="22"/>
          <w:szCs w:val="22"/>
        </w:rPr>
      </w:pPr>
      <w:bookmarkStart w:id="48" w:name="_Toc117065337"/>
      <w:r w:rsidRPr="0075518C">
        <w:rPr>
          <w:sz w:val="22"/>
          <w:szCs w:val="22"/>
        </w:rPr>
        <w:t>Testing/Sampling</w:t>
      </w:r>
      <w:bookmarkEnd w:id="48"/>
    </w:p>
    <w:p w14:paraId="4BA86AC3" w14:textId="77777777" w:rsidR="00FB53C0" w:rsidRPr="00F21983" w:rsidRDefault="00FB53C0" w:rsidP="00AB10F1">
      <w:pPr>
        <w:jc w:val="both"/>
        <w:rPr>
          <w:rFonts w:cs="Arial"/>
          <w:sz w:val="20"/>
        </w:rPr>
      </w:pPr>
    </w:p>
    <w:p w14:paraId="1714A6E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0E532976" w14:textId="77777777" w:rsidR="00ED74CC" w:rsidRPr="00F21983" w:rsidRDefault="00ED74CC" w:rsidP="00AB10F1">
      <w:pPr>
        <w:jc w:val="both"/>
        <w:rPr>
          <w:rFonts w:cs="Arial"/>
          <w:sz w:val="20"/>
        </w:rPr>
      </w:pPr>
    </w:p>
    <w:p w14:paraId="276A42ED"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2963446" w14:textId="77777777" w:rsidR="00ED74CC" w:rsidRPr="00F21983" w:rsidRDefault="00ED74CC" w:rsidP="00BA5CC0">
      <w:pPr>
        <w:jc w:val="both"/>
        <w:rPr>
          <w:rFonts w:cs="Arial"/>
          <w:sz w:val="20"/>
        </w:rPr>
      </w:pPr>
    </w:p>
    <w:p w14:paraId="4760216B"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DEEE45B" w14:textId="77777777" w:rsidR="00D41714" w:rsidRDefault="00774B98" w:rsidP="00ED74CC">
      <w:pPr>
        <w:jc w:val="both"/>
        <w:rPr>
          <w:rFonts w:cs="Arial"/>
          <w:sz w:val="20"/>
        </w:rPr>
      </w:pPr>
      <w:r>
        <w:rPr>
          <w:rFonts w:cs="Arial"/>
          <w:sz w:val="20"/>
        </w:rPr>
        <w:br w:type="page"/>
      </w:r>
    </w:p>
    <w:p w14:paraId="60BB52C5" w14:textId="77777777" w:rsidR="00B8547B" w:rsidRPr="0075518C" w:rsidRDefault="00B8547B" w:rsidP="0075518C">
      <w:pPr>
        <w:pStyle w:val="Heading2"/>
        <w:tabs>
          <w:tab w:val="clear" w:pos="360"/>
          <w:tab w:val="num" w:pos="0"/>
        </w:tabs>
        <w:ind w:left="0" w:firstLine="0"/>
        <w:jc w:val="left"/>
        <w:rPr>
          <w:sz w:val="22"/>
          <w:szCs w:val="22"/>
        </w:rPr>
      </w:pPr>
      <w:bookmarkStart w:id="49" w:name="_Toc117065338"/>
      <w:r w:rsidRPr="0075518C">
        <w:rPr>
          <w:sz w:val="22"/>
          <w:szCs w:val="22"/>
        </w:rPr>
        <w:lastRenderedPageBreak/>
        <w:t>Monitoring/Recordkeeping</w:t>
      </w:r>
      <w:bookmarkEnd w:id="49"/>
    </w:p>
    <w:p w14:paraId="0D6335FF" w14:textId="77777777" w:rsidR="00D41714" w:rsidRPr="00DF6609" w:rsidRDefault="00D41714" w:rsidP="00D41714">
      <w:pPr>
        <w:numPr>
          <w:ilvl w:val="12"/>
          <w:numId w:val="0"/>
        </w:numPr>
        <w:ind w:left="432" w:hanging="432"/>
        <w:jc w:val="both"/>
        <w:rPr>
          <w:rFonts w:cs="Arial"/>
          <w:sz w:val="20"/>
        </w:rPr>
      </w:pPr>
    </w:p>
    <w:p w14:paraId="321B36BA"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90F552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C42ECB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E7F4A98"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45D929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34CCAD80"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B28E5C3"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B0330A5" w14:textId="77777777" w:rsidR="00B8547B" w:rsidRPr="00DF6609" w:rsidRDefault="00B8547B" w:rsidP="00D41714">
      <w:pPr>
        <w:numPr>
          <w:ilvl w:val="12"/>
          <w:numId w:val="0"/>
        </w:numPr>
        <w:ind w:left="432" w:hanging="432"/>
        <w:jc w:val="both"/>
        <w:rPr>
          <w:rFonts w:cs="Arial"/>
          <w:sz w:val="20"/>
        </w:rPr>
      </w:pPr>
    </w:p>
    <w:p w14:paraId="246E1CB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F511644" w14:textId="77777777" w:rsidR="006D2EFC" w:rsidRPr="00F21983" w:rsidRDefault="006D2EFC" w:rsidP="00D41714">
      <w:pPr>
        <w:numPr>
          <w:ilvl w:val="12"/>
          <w:numId w:val="0"/>
        </w:numPr>
        <w:ind w:left="432" w:hanging="432"/>
        <w:jc w:val="both"/>
        <w:rPr>
          <w:rFonts w:cs="Arial"/>
          <w:sz w:val="20"/>
        </w:rPr>
      </w:pPr>
    </w:p>
    <w:p w14:paraId="54CFEA7F" w14:textId="77777777" w:rsidR="006D2EFC" w:rsidRPr="0075518C" w:rsidRDefault="006D2EFC" w:rsidP="0075518C">
      <w:pPr>
        <w:pStyle w:val="Heading2"/>
        <w:tabs>
          <w:tab w:val="clear" w:pos="360"/>
          <w:tab w:val="num" w:pos="0"/>
        </w:tabs>
        <w:ind w:left="0" w:firstLine="0"/>
        <w:jc w:val="left"/>
        <w:rPr>
          <w:sz w:val="22"/>
          <w:szCs w:val="22"/>
        </w:rPr>
      </w:pPr>
      <w:bookmarkStart w:id="50" w:name="_Toc117065339"/>
      <w:r w:rsidRPr="0075518C">
        <w:rPr>
          <w:sz w:val="22"/>
          <w:szCs w:val="22"/>
        </w:rPr>
        <w:t>Certification</w:t>
      </w:r>
      <w:r w:rsidR="00A92A65" w:rsidRPr="0075518C">
        <w:rPr>
          <w:sz w:val="22"/>
          <w:szCs w:val="22"/>
        </w:rPr>
        <w:t xml:space="preserve"> &amp; Reporting</w:t>
      </w:r>
      <w:bookmarkEnd w:id="50"/>
    </w:p>
    <w:p w14:paraId="4763E207" w14:textId="77777777" w:rsidR="006D2EFC" w:rsidRPr="00F21983" w:rsidRDefault="006D2EFC" w:rsidP="00D41714">
      <w:pPr>
        <w:numPr>
          <w:ilvl w:val="12"/>
          <w:numId w:val="0"/>
        </w:numPr>
        <w:ind w:left="432" w:hanging="432"/>
        <w:jc w:val="both"/>
        <w:rPr>
          <w:rFonts w:cs="Arial"/>
          <w:sz w:val="20"/>
        </w:rPr>
      </w:pPr>
    </w:p>
    <w:p w14:paraId="5DE302D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68F15D01" w14:textId="77777777" w:rsidR="00C36162" w:rsidRPr="00F21983" w:rsidRDefault="00C36162" w:rsidP="00D41714">
      <w:pPr>
        <w:numPr>
          <w:ilvl w:val="12"/>
          <w:numId w:val="0"/>
        </w:numPr>
        <w:ind w:left="432" w:hanging="432"/>
        <w:jc w:val="both"/>
        <w:rPr>
          <w:rFonts w:cs="Arial"/>
          <w:sz w:val="20"/>
        </w:rPr>
      </w:pPr>
    </w:p>
    <w:p w14:paraId="0E89DA3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9852434" w14:textId="77777777" w:rsidR="00C36162" w:rsidRPr="00F21983" w:rsidRDefault="00C36162" w:rsidP="00C36162">
      <w:pPr>
        <w:numPr>
          <w:ilvl w:val="12"/>
          <w:numId w:val="0"/>
        </w:numPr>
        <w:ind w:left="432" w:hanging="432"/>
        <w:jc w:val="both"/>
        <w:rPr>
          <w:rFonts w:cs="Arial"/>
          <w:sz w:val="20"/>
        </w:rPr>
      </w:pPr>
    </w:p>
    <w:p w14:paraId="63CACFE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695E7A4" w14:textId="77777777" w:rsidR="00C36162" w:rsidRPr="00F21983" w:rsidRDefault="00C36162" w:rsidP="00D41714">
      <w:pPr>
        <w:numPr>
          <w:ilvl w:val="12"/>
          <w:numId w:val="0"/>
        </w:numPr>
        <w:ind w:left="432" w:hanging="432"/>
        <w:jc w:val="both"/>
        <w:rPr>
          <w:rFonts w:cs="Arial"/>
          <w:sz w:val="20"/>
        </w:rPr>
      </w:pPr>
    </w:p>
    <w:p w14:paraId="6FE476E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2AB2BE0F"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6321134"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9CAC3D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2C8FC88"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38CC1EE"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9F876BE"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BF02219"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659196E" w14:textId="77777777" w:rsidR="00C36162" w:rsidRPr="00F21983" w:rsidRDefault="00C36162" w:rsidP="00D41714">
      <w:pPr>
        <w:numPr>
          <w:ilvl w:val="12"/>
          <w:numId w:val="0"/>
        </w:numPr>
        <w:ind w:left="432" w:hanging="432"/>
        <w:jc w:val="both"/>
        <w:rPr>
          <w:rFonts w:cs="Arial"/>
          <w:sz w:val="20"/>
        </w:rPr>
      </w:pPr>
    </w:p>
    <w:p w14:paraId="53319702"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07AFFEB" w14:textId="77777777" w:rsidR="00B4545F" w:rsidRPr="00F21983" w:rsidRDefault="00B4545F" w:rsidP="00BA5CC0">
      <w:pPr>
        <w:numPr>
          <w:ilvl w:val="12"/>
          <w:numId w:val="0"/>
        </w:numPr>
        <w:jc w:val="both"/>
        <w:rPr>
          <w:rFonts w:cs="Arial"/>
          <w:sz w:val="20"/>
        </w:rPr>
      </w:pPr>
    </w:p>
    <w:p w14:paraId="79B8AC3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CB2BB21" w14:textId="77777777" w:rsidR="00A92A65" w:rsidRPr="00F21983" w:rsidRDefault="00A92A65" w:rsidP="00BA5CC0">
      <w:pPr>
        <w:numPr>
          <w:ilvl w:val="12"/>
          <w:numId w:val="0"/>
        </w:numPr>
        <w:jc w:val="both"/>
        <w:rPr>
          <w:rFonts w:cs="Arial"/>
          <w:sz w:val="20"/>
        </w:rPr>
      </w:pPr>
    </w:p>
    <w:p w14:paraId="2FC1A70C"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3324AD5" w14:textId="77777777" w:rsidR="001F3E8E" w:rsidRPr="00F21983" w:rsidRDefault="001F3E8E" w:rsidP="00D41714">
      <w:pPr>
        <w:numPr>
          <w:ilvl w:val="12"/>
          <w:numId w:val="0"/>
        </w:numPr>
        <w:ind w:left="432" w:hanging="432"/>
        <w:jc w:val="both"/>
        <w:rPr>
          <w:rFonts w:cs="Arial"/>
          <w:sz w:val="20"/>
        </w:rPr>
      </w:pPr>
    </w:p>
    <w:p w14:paraId="2B6D8E32" w14:textId="77777777" w:rsidR="0006736C" w:rsidRPr="0075518C" w:rsidRDefault="0006736C" w:rsidP="0075518C">
      <w:pPr>
        <w:pStyle w:val="Heading2"/>
        <w:tabs>
          <w:tab w:val="clear" w:pos="360"/>
          <w:tab w:val="num" w:pos="0"/>
        </w:tabs>
        <w:ind w:left="0" w:firstLine="0"/>
        <w:jc w:val="left"/>
        <w:rPr>
          <w:sz w:val="22"/>
          <w:szCs w:val="22"/>
        </w:rPr>
      </w:pPr>
      <w:bookmarkStart w:id="51" w:name="_Toc117065340"/>
      <w:r w:rsidRPr="0075518C">
        <w:rPr>
          <w:sz w:val="22"/>
          <w:szCs w:val="22"/>
        </w:rPr>
        <w:t>Permit Shield</w:t>
      </w:r>
      <w:bookmarkEnd w:id="51"/>
    </w:p>
    <w:p w14:paraId="24F4CC36" w14:textId="77777777" w:rsidR="001F3E8E" w:rsidRPr="00DF6609" w:rsidRDefault="001F3E8E" w:rsidP="00D41714">
      <w:pPr>
        <w:numPr>
          <w:ilvl w:val="12"/>
          <w:numId w:val="0"/>
        </w:numPr>
        <w:ind w:left="432" w:hanging="432"/>
        <w:jc w:val="both"/>
        <w:rPr>
          <w:rFonts w:cs="Arial"/>
          <w:sz w:val="20"/>
        </w:rPr>
      </w:pPr>
    </w:p>
    <w:p w14:paraId="5E4B085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F8C9BF7"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0485E2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351992D" w14:textId="77777777" w:rsidR="0006736C" w:rsidRPr="00F21983" w:rsidRDefault="0006736C" w:rsidP="0006736C">
      <w:pPr>
        <w:numPr>
          <w:ilvl w:val="12"/>
          <w:numId w:val="0"/>
        </w:numPr>
        <w:ind w:left="432" w:hanging="432"/>
        <w:jc w:val="both"/>
        <w:rPr>
          <w:rFonts w:cs="Arial"/>
          <w:sz w:val="20"/>
        </w:rPr>
      </w:pPr>
    </w:p>
    <w:p w14:paraId="6C6E08F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45BFA93" w14:textId="77777777" w:rsidR="0006736C" w:rsidRPr="00F21983" w:rsidRDefault="0006736C" w:rsidP="0006736C">
      <w:pPr>
        <w:numPr>
          <w:ilvl w:val="12"/>
          <w:numId w:val="0"/>
        </w:numPr>
        <w:ind w:left="432" w:hanging="432"/>
        <w:jc w:val="both"/>
        <w:rPr>
          <w:rFonts w:cs="Arial"/>
          <w:sz w:val="20"/>
        </w:rPr>
      </w:pPr>
    </w:p>
    <w:p w14:paraId="67A8C55F"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0A8C3E6"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570281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ABEFCE1"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BF82DC3" w14:textId="77777777" w:rsidR="0006736C" w:rsidRPr="005E3E6D" w:rsidRDefault="00E735E6" w:rsidP="0012743F">
      <w:pPr>
        <w:jc w:val="both"/>
        <w:rPr>
          <w:rFonts w:cs="Arial"/>
          <w:sz w:val="20"/>
        </w:rPr>
      </w:pPr>
      <w:r>
        <w:rPr>
          <w:rFonts w:cs="Arial"/>
          <w:b/>
          <w:sz w:val="20"/>
        </w:rPr>
        <w:br w:type="page"/>
      </w:r>
    </w:p>
    <w:p w14:paraId="3B006C81"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A4F6276" w14:textId="77777777" w:rsidR="0006736C" w:rsidRPr="00F21983" w:rsidRDefault="0006736C" w:rsidP="0006736C">
      <w:pPr>
        <w:numPr>
          <w:ilvl w:val="12"/>
          <w:numId w:val="0"/>
        </w:numPr>
        <w:ind w:left="432" w:hanging="432"/>
        <w:jc w:val="both"/>
        <w:rPr>
          <w:rFonts w:cs="Arial"/>
          <w:sz w:val="20"/>
        </w:rPr>
      </w:pPr>
    </w:p>
    <w:p w14:paraId="72811B4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E00B83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CA87AE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67F2CE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7EB97D5"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42C7309"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84603FF" w14:textId="77777777" w:rsidR="0006736C" w:rsidRPr="00F21983" w:rsidRDefault="0006736C" w:rsidP="0006736C">
      <w:pPr>
        <w:numPr>
          <w:ilvl w:val="12"/>
          <w:numId w:val="0"/>
        </w:numPr>
        <w:ind w:left="432" w:hanging="432"/>
        <w:jc w:val="both"/>
        <w:rPr>
          <w:rFonts w:cs="Arial"/>
          <w:sz w:val="20"/>
        </w:rPr>
      </w:pPr>
    </w:p>
    <w:p w14:paraId="311444C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19F3293" w14:textId="77777777" w:rsidR="0006736C" w:rsidRPr="00F21983" w:rsidRDefault="0006736C" w:rsidP="00D41714">
      <w:pPr>
        <w:numPr>
          <w:ilvl w:val="12"/>
          <w:numId w:val="0"/>
        </w:numPr>
        <w:ind w:left="432" w:hanging="432"/>
        <w:jc w:val="both"/>
        <w:rPr>
          <w:rFonts w:cs="Arial"/>
          <w:sz w:val="20"/>
        </w:rPr>
      </w:pPr>
    </w:p>
    <w:p w14:paraId="036418A8" w14:textId="77777777" w:rsidR="00770D74" w:rsidRPr="0075518C" w:rsidRDefault="005D48FB" w:rsidP="0075518C">
      <w:pPr>
        <w:pStyle w:val="Heading2"/>
        <w:tabs>
          <w:tab w:val="clear" w:pos="360"/>
          <w:tab w:val="num" w:pos="0"/>
        </w:tabs>
        <w:ind w:left="0" w:firstLine="0"/>
        <w:jc w:val="left"/>
        <w:rPr>
          <w:sz w:val="22"/>
          <w:szCs w:val="22"/>
        </w:rPr>
      </w:pPr>
      <w:bookmarkStart w:id="52" w:name="_Toc117065341"/>
      <w:r w:rsidRPr="0075518C">
        <w:rPr>
          <w:sz w:val="22"/>
          <w:szCs w:val="22"/>
        </w:rPr>
        <w:t>Revisions</w:t>
      </w:r>
      <w:bookmarkEnd w:id="52"/>
    </w:p>
    <w:p w14:paraId="3212A432" w14:textId="77777777" w:rsidR="005D48FB" w:rsidRPr="00F21983" w:rsidRDefault="005D48FB" w:rsidP="00D41714">
      <w:pPr>
        <w:numPr>
          <w:ilvl w:val="12"/>
          <w:numId w:val="0"/>
        </w:numPr>
        <w:ind w:left="432" w:hanging="432"/>
        <w:jc w:val="both"/>
        <w:rPr>
          <w:rFonts w:cs="Arial"/>
          <w:sz w:val="20"/>
        </w:rPr>
      </w:pPr>
    </w:p>
    <w:p w14:paraId="1031F0B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6ECCBE3" w14:textId="77777777" w:rsidR="00A1146D" w:rsidRPr="00F21983" w:rsidRDefault="00A1146D" w:rsidP="00C44C61">
      <w:pPr>
        <w:jc w:val="both"/>
        <w:rPr>
          <w:rFonts w:cs="Arial"/>
          <w:spacing w:val="-3"/>
          <w:sz w:val="20"/>
        </w:rPr>
      </w:pPr>
    </w:p>
    <w:p w14:paraId="2556A5C6"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8225C66" w14:textId="77777777" w:rsidR="00D41714" w:rsidRPr="00F21983" w:rsidRDefault="00D41714" w:rsidP="00C44C61">
      <w:pPr>
        <w:numPr>
          <w:ilvl w:val="12"/>
          <w:numId w:val="0"/>
        </w:numPr>
        <w:jc w:val="both"/>
        <w:rPr>
          <w:rFonts w:cs="Arial"/>
          <w:sz w:val="20"/>
        </w:rPr>
      </w:pPr>
    </w:p>
    <w:p w14:paraId="293F62C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7FBCA508" w14:textId="77777777" w:rsidR="002806DC" w:rsidRPr="00FF072F" w:rsidRDefault="002806DC" w:rsidP="00C44C61">
      <w:pPr>
        <w:autoSpaceDE w:val="0"/>
        <w:autoSpaceDN w:val="0"/>
        <w:adjustRightInd w:val="0"/>
        <w:jc w:val="both"/>
        <w:rPr>
          <w:rFonts w:cs="Arial"/>
          <w:sz w:val="20"/>
        </w:rPr>
      </w:pPr>
    </w:p>
    <w:p w14:paraId="03142E14"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83866A5" w14:textId="77777777" w:rsidR="002806DC" w:rsidRPr="00FF072F" w:rsidRDefault="002806DC" w:rsidP="00C44C61">
      <w:pPr>
        <w:jc w:val="both"/>
        <w:rPr>
          <w:rFonts w:cs="Arial"/>
          <w:sz w:val="20"/>
        </w:rPr>
      </w:pPr>
    </w:p>
    <w:p w14:paraId="66C69651" w14:textId="77777777" w:rsidR="004649EF" w:rsidRPr="0075518C" w:rsidRDefault="004649EF" w:rsidP="0075518C">
      <w:pPr>
        <w:pStyle w:val="Heading2"/>
        <w:tabs>
          <w:tab w:val="clear" w:pos="360"/>
          <w:tab w:val="num" w:pos="0"/>
        </w:tabs>
        <w:ind w:left="0" w:firstLine="0"/>
        <w:jc w:val="left"/>
        <w:rPr>
          <w:sz w:val="22"/>
          <w:szCs w:val="22"/>
        </w:rPr>
      </w:pPr>
      <w:bookmarkStart w:id="53" w:name="_Toc117065342"/>
      <w:r w:rsidRPr="0075518C">
        <w:rPr>
          <w:sz w:val="22"/>
          <w:szCs w:val="22"/>
        </w:rPr>
        <w:t>Reopenings</w:t>
      </w:r>
      <w:bookmarkEnd w:id="53"/>
    </w:p>
    <w:p w14:paraId="6B81921E" w14:textId="77777777" w:rsidR="004649EF" w:rsidRPr="00752D7A" w:rsidRDefault="004649EF" w:rsidP="00DC22AE">
      <w:pPr>
        <w:jc w:val="both"/>
        <w:rPr>
          <w:rFonts w:cs="Arial"/>
          <w:szCs w:val="22"/>
        </w:rPr>
      </w:pPr>
    </w:p>
    <w:p w14:paraId="64CF69E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41FB1F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EFC31A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C094EA6"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C1B09A0"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444D185D" w14:textId="77777777" w:rsidR="004649EF" w:rsidRPr="00F21983" w:rsidRDefault="00C17B92" w:rsidP="00DC22AE">
      <w:pPr>
        <w:jc w:val="both"/>
        <w:rPr>
          <w:rFonts w:cs="Arial"/>
          <w:sz w:val="20"/>
        </w:rPr>
      </w:pPr>
      <w:r>
        <w:rPr>
          <w:rFonts w:cs="Arial"/>
          <w:sz w:val="20"/>
        </w:rPr>
        <w:br w:type="page"/>
      </w:r>
    </w:p>
    <w:p w14:paraId="5CAC8E6F" w14:textId="77777777" w:rsidR="00B348FA" w:rsidRPr="0075518C" w:rsidRDefault="00B348FA" w:rsidP="0075518C">
      <w:pPr>
        <w:pStyle w:val="Heading2"/>
        <w:tabs>
          <w:tab w:val="clear" w:pos="360"/>
          <w:tab w:val="num" w:pos="0"/>
        </w:tabs>
        <w:ind w:left="0" w:firstLine="0"/>
        <w:jc w:val="left"/>
        <w:rPr>
          <w:sz w:val="22"/>
          <w:szCs w:val="22"/>
        </w:rPr>
      </w:pPr>
      <w:bookmarkStart w:id="54" w:name="_Toc117065343"/>
      <w:r w:rsidRPr="0075518C">
        <w:rPr>
          <w:sz w:val="22"/>
          <w:szCs w:val="22"/>
        </w:rPr>
        <w:lastRenderedPageBreak/>
        <w:t>Renewals</w:t>
      </w:r>
      <w:bookmarkEnd w:id="54"/>
    </w:p>
    <w:p w14:paraId="62E132AE" w14:textId="77777777" w:rsidR="004649EF" w:rsidRPr="005E3E6D" w:rsidRDefault="004649EF" w:rsidP="00DC22AE">
      <w:pPr>
        <w:jc w:val="both"/>
        <w:rPr>
          <w:rFonts w:cs="Arial"/>
          <w:sz w:val="20"/>
        </w:rPr>
      </w:pPr>
    </w:p>
    <w:p w14:paraId="74622EC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5AA5665" w14:textId="77777777" w:rsidR="00D16CA9" w:rsidRPr="005E3E6D" w:rsidRDefault="00D16CA9" w:rsidP="00DC22AE">
      <w:pPr>
        <w:jc w:val="both"/>
        <w:rPr>
          <w:rFonts w:cs="Arial"/>
          <w:sz w:val="20"/>
        </w:rPr>
      </w:pPr>
    </w:p>
    <w:p w14:paraId="22C15E80" w14:textId="77777777" w:rsidR="00CE1923" w:rsidRPr="0075518C" w:rsidRDefault="00D41714" w:rsidP="0075518C">
      <w:pPr>
        <w:pStyle w:val="Heading2"/>
        <w:numPr>
          <w:ilvl w:val="0"/>
          <w:numId w:val="0"/>
        </w:numPr>
        <w:jc w:val="left"/>
        <w:rPr>
          <w:bCs/>
          <w:sz w:val="22"/>
        </w:rPr>
      </w:pPr>
      <w:bookmarkStart w:id="55" w:name="_Toc457189946"/>
      <w:bookmarkStart w:id="56" w:name="_Toc1453509"/>
      <w:bookmarkStart w:id="57" w:name="_Toc117065344"/>
      <w:r w:rsidRPr="0075518C">
        <w:rPr>
          <w:bCs/>
          <w:sz w:val="22"/>
        </w:rPr>
        <w:t>Stratospheric Ozone Protection</w:t>
      </w:r>
      <w:bookmarkEnd w:id="55"/>
      <w:bookmarkEnd w:id="56"/>
      <w:bookmarkEnd w:id="57"/>
    </w:p>
    <w:p w14:paraId="6F530713" w14:textId="77777777" w:rsidR="00CE1923" w:rsidRPr="00F21983" w:rsidRDefault="00CE1923" w:rsidP="004F09CF">
      <w:pPr>
        <w:jc w:val="both"/>
        <w:rPr>
          <w:sz w:val="20"/>
        </w:rPr>
      </w:pPr>
    </w:p>
    <w:p w14:paraId="5F43550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5226BA0" w14:textId="77777777" w:rsidR="00395F98" w:rsidRPr="00F21983" w:rsidRDefault="00395F98" w:rsidP="00395F98">
      <w:pPr>
        <w:rPr>
          <w:sz w:val="20"/>
        </w:rPr>
      </w:pPr>
    </w:p>
    <w:p w14:paraId="0487B0CC"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4962327" w14:textId="77777777" w:rsidR="00F557DA" w:rsidRPr="00F21983" w:rsidRDefault="00F557DA" w:rsidP="00DC22AE">
      <w:pPr>
        <w:jc w:val="both"/>
        <w:rPr>
          <w:rFonts w:cs="Arial"/>
          <w:sz w:val="20"/>
        </w:rPr>
      </w:pPr>
    </w:p>
    <w:p w14:paraId="6ECF6CFA" w14:textId="77777777" w:rsidR="00D41714" w:rsidRDefault="00D41714" w:rsidP="0075518C">
      <w:pPr>
        <w:pStyle w:val="Heading2"/>
        <w:numPr>
          <w:ilvl w:val="0"/>
          <w:numId w:val="0"/>
        </w:numPr>
        <w:jc w:val="left"/>
        <w:rPr>
          <w:bCs/>
          <w:sz w:val="22"/>
        </w:rPr>
      </w:pPr>
      <w:bookmarkStart w:id="58" w:name="_Toc457189947"/>
      <w:bookmarkStart w:id="59" w:name="_Toc1453510"/>
      <w:bookmarkStart w:id="60" w:name="_Toc117065345"/>
      <w:r w:rsidRPr="0075518C">
        <w:rPr>
          <w:bCs/>
          <w:sz w:val="22"/>
        </w:rPr>
        <w:t>Risk Management Plan</w:t>
      </w:r>
      <w:bookmarkEnd w:id="58"/>
      <w:bookmarkEnd w:id="59"/>
      <w:bookmarkEnd w:id="60"/>
    </w:p>
    <w:p w14:paraId="26949C8C" w14:textId="77777777" w:rsidR="0075518C" w:rsidRPr="0075518C" w:rsidRDefault="0075518C" w:rsidP="004F09CF">
      <w:pPr>
        <w:jc w:val="both"/>
      </w:pPr>
    </w:p>
    <w:p w14:paraId="2E4665B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DB95341" w14:textId="77777777" w:rsidR="00D41714" w:rsidRPr="00F21983" w:rsidRDefault="00D41714" w:rsidP="00D41714">
      <w:pPr>
        <w:numPr>
          <w:ilvl w:val="12"/>
          <w:numId w:val="0"/>
        </w:numPr>
        <w:ind w:left="432" w:hanging="432"/>
        <w:jc w:val="both"/>
        <w:rPr>
          <w:rFonts w:cs="Arial"/>
          <w:sz w:val="20"/>
        </w:rPr>
      </w:pPr>
    </w:p>
    <w:p w14:paraId="29BBD7C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651CE1A"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B5C88FF"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1800786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517D21F" w14:textId="77777777" w:rsidR="00D41714" w:rsidRPr="00F21983" w:rsidRDefault="00D41714" w:rsidP="00D41714">
      <w:pPr>
        <w:numPr>
          <w:ilvl w:val="12"/>
          <w:numId w:val="0"/>
        </w:numPr>
        <w:ind w:left="432" w:hanging="432"/>
        <w:jc w:val="both"/>
        <w:rPr>
          <w:rFonts w:cs="Arial"/>
          <w:sz w:val="20"/>
        </w:rPr>
      </w:pPr>
    </w:p>
    <w:p w14:paraId="5DE4CCC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D9095C8" w14:textId="77777777" w:rsidR="00D41714" w:rsidRPr="00F21983" w:rsidRDefault="00D41714" w:rsidP="00D41714">
      <w:pPr>
        <w:numPr>
          <w:ilvl w:val="12"/>
          <w:numId w:val="0"/>
        </w:numPr>
        <w:ind w:left="432" w:hanging="432"/>
        <w:jc w:val="both"/>
        <w:rPr>
          <w:rFonts w:cs="Arial"/>
          <w:sz w:val="20"/>
        </w:rPr>
      </w:pPr>
    </w:p>
    <w:p w14:paraId="1ECEE8EF"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2CAD30C" w14:textId="77777777" w:rsidR="00D41714" w:rsidRPr="007713F1" w:rsidRDefault="00D41714" w:rsidP="004F09CF">
      <w:pPr>
        <w:numPr>
          <w:ilvl w:val="12"/>
          <w:numId w:val="0"/>
        </w:numPr>
        <w:ind w:left="432" w:hanging="432"/>
        <w:jc w:val="both"/>
        <w:rPr>
          <w:rFonts w:cs="Arial"/>
          <w:sz w:val="20"/>
        </w:rPr>
      </w:pPr>
    </w:p>
    <w:p w14:paraId="3A0F2C01" w14:textId="77777777" w:rsidR="00F557DA" w:rsidRPr="0075518C" w:rsidRDefault="00F557DA" w:rsidP="0075518C">
      <w:pPr>
        <w:pStyle w:val="Heading2"/>
        <w:numPr>
          <w:ilvl w:val="0"/>
          <w:numId w:val="0"/>
        </w:numPr>
        <w:jc w:val="left"/>
        <w:rPr>
          <w:bCs/>
          <w:sz w:val="22"/>
        </w:rPr>
      </w:pPr>
      <w:bookmarkStart w:id="61" w:name="_Toc117065346"/>
      <w:r w:rsidRPr="0075518C">
        <w:rPr>
          <w:bCs/>
          <w:sz w:val="22"/>
        </w:rPr>
        <w:t>Emission Trading</w:t>
      </w:r>
      <w:bookmarkEnd w:id="61"/>
    </w:p>
    <w:p w14:paraId="7318087D" w14:textId="77777777" w:rsidR="00F557DA" w:rsidRPr="007713F1" w:rsidRDefault="00F557DA" w:rsidP="00D41714">
      <w:pPr>
        <w:numPr>
          <w:ilvl w:val="12"/>
          <w:numId w:val="0"/>
        </w:numPr>
        <w:ind w:left="432" w:hanging="432"/>
        <w:rPr>
          <w:rFonts w:cs="Arial"/>
          <w:sz w:val="20"/>
        </w:rPr>
      </w:pPr>
    </w:p>
    <w:p w14:paraId="7C0AAA5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0364425" w14:textId="77777777" w:rsidR="00393A6F" w:rsidRPr="00DF6609" w:rsidRDefault="00C17B92" w:rsidP="00393A6F">
      <w:pPr>
        <w:rPr>
          <w:sz w:val="20"/>
        </w:rPr>
      </w:pPr>
      <w:bookmarkStart w:id="62" w:name="_Toc1453511"/>
      <w:r>
        <w:rPr>
          <w:sz w:val="20"/>
        </w:rPr>
        <w:br w:type="page"/>
      </w:r>
    </w:p>
    <w:p w14:paraId="7CE1063F" w14:textId="77777777" w:rsidR="00A775C6" w:rsidRPr="0075518C" w:rsidRDefault="00A775C6" w:rsidP="0075518C">
      <w:pPr>
        <w:pStyle w:val="Heading2"/>
        <w:numPr>
          <w:ilvl w:val="0"/>
          <w:numId w:val="0"/>
        </w:numPr>
        <w:jc w:val="left"/>
        <w:rPr>
          <w:bCs/>
          <w:sz w:val="22"/>
        </w:rPr>
      </w:pPr>
      <w:bookmarkStart w:id="63" w:name="_Toc11706534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5FB991AD" w14:textId="77777777" w:rsidR="006F555B" w:rsidRPr="00DF6609" w:rsidRDefault="006F555B" w:rsidP="00D41714">
      <w:pPr>
        <w:rPr>
          <w:rFonts w:cs="Arial"/>
          <w:sz w:val="20"/>
        </w:rPr>
      </w:pPr>
    </w:p>
    <w:p w14:paraId="6D167E2D"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12F36682" w14:textId="77777777" w:rsidR="00105176" w:rsidRPr="00F21983" w:rsidRDefault="00105176" w:rsidP="00105176">
      <w:pPr>
        <w:jc w:val="both"/>
        <w:rPr>
          <w:rFonts w:cs="Arial"/>
          <w:sz w:val="20"/>
        </w:rPr>
      </w:pPr>
    </w:p>
    <w:p w14:paraId="1EB03AE8"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9D09A2A" w14:textId="77777777" w:rsidR="00105176" w:rsidRDefault="00105176" w:rsidP="00105176">
      <w:pPr>
        <w:jc w:val="both"/>
        <w:rPr>
          <w:rFonts w:cs="Arial"/>
          <w:sz w:val="20"/>
        </w:rPr>
      </w:pPr>
    </w:p>
    <w:p w14:paraId="02B72CD5" w14:textId="05055516"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ED2251">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83F8640" w14:textId="77777777" w:rsidR="00775BB9" w:rsidRPr="00DF6609" w:rsidRDefault="00775BB9" w:rsidP="00D41714">
      <w:pPr>
        <w:rPr>
          <w:rFonts w:cs="Arial"/>
          <w:sz w:val="20"/>
        </w:rPr>
      </w:pPr>
    </w:p>
    <w:p w14:paraId="480E18CC" w14:textId="1B90EF14"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ED2251">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5FDA28E4" w14:textId="77777777" w:rsidR="00A775C6" w:rsidRPr="007713F1" w:rsidRDefault="00A775C6" w:rsidP="00D41714">
      <w:pPr>
        <w:rPr>
          <w:rFonts w:cs="Arial"/>
          <w:sz w:val="20"/>
        </w:rPr>
      </w:pPr>
    </w:p>
    <w:p w14:paraId="4F5FAA6A" w14:textId="77777777" w:rsidR="001F649E" w:rsidRPr="007713F1" w:rsidRDefault="001F649E" w:rsidP="00D41714">
      <w:pPr>
        <w:rPr>
          <w:rFonts w:cs="Arial"/>
          <w:sz w:val="20"/>
        </w:rPr>
      </w:pPr>
    </w:p>
    <w:p w14:paraId="24197A74"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007B74B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B39F371"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93CF0CC" w14:textId="77777777" w:rsidR="000B3A18" w:rsidRPr="009B2FEE" w:rsidRDefault="000B3A18" w:rsidP="000B3A18">
      <w:pPr>
        <w:jc w:val="both"/>
        <w:rPr>
          <w:szCs w:val="22"/>
        </w:rPr>
      </w:pPr>
    </w:p>
    <w:p w14:paraId="7A11E2D7" w14:textId="2D1D38DA" w:rsidR="00553DDF" w:rsidRPr="00F21983" w:rsidRDefault="008055D8" w:rsidP="00265DD0">
      <w:pPr>
        <w:jc w:val="both"/>
        <w:rPr>
          <w:sz w:val="20"/>
        </w:rPr>
      </w:pPr>
      <w:r>
        <w:rPr>
          <w:rFonts w:ascii="Arial Black" w:hAnsi="Arial Black"/>
          <w:b/>
          <w:szCs w:val="22"/>
        </w:rPr>
        <w:br w:type="page"/>
      </w:r>
    </w:p>
    <w:p w14:paraId="1B3846C5" w14:textId="77777777" w:rsidR="008471EF" w:rsidRPr="00A9750A" w:rsidRDefault="008471EF" w:rsidP="00B03066">
      <w:pPr>
        <w:jc w:val="both"/>
        <w:rPr>
          <w:rFonts w:cs="Arial"/>
          <w:sz w:val="20"/>
        </w:rPr>
      </w:pPr>
    </w:p>
    <w:p w14:paraId="25DF049F" w14:textId="163AEC75" w:rsidR="00AA3FFA" w:rsidRPr="00AA3FFA" w:rsidRDefault="00AA3FFA" w:rsidP="00AA3FFA">
      <w:pPr>
        <w:rPr>
          <w:sz w:val="20"/>
        </w:rPr>
      </w:pPr>
      <w:bookmarkStart w:id="64" w:name="_Toc852394"/>
      <w:bookmarkStart w:id="65" w:name="_Toc852725"/>
      <w:bookmarkStart w:id="66" w:name="_Toc1453512"/>
    </w:p>
    <w:p w14:paraId="77C10460" w14:textId="77777777" w:rsidR="0098346A" w:rsidRPr="00752D7A" w:rsidRDefault="0098346A" w:rsidP="00AA3FFA">
      <w:pPr>
        <w:pStyle w:val="Heading1"/>
      </w:pPr>
      <w:bookmarkStart w:id="67" w:name="_Toc117065348"/>
      <w:r w:rsidRPr="00752D7A">
        <w:t xml:space="preserve">B.  </w:t>
      </w:r>
      <w:r w:rsidR="003C2679" w:rsidRPr="00752D7A">
        <w:t>SOURCE-WIDE</w:t>
      </w:r>
      <w:r w:rsidRPr="00752D7A">
        <w:t xml:space="preserve"> </w:t>
      </w:r>
      <w:bookmarkEnd w:id="64"/>
      <w:bookmarkEnd w:id="65"/>
      <w:bookmarkEnd w:id="66"/>
      <w:r w:rsidR="005A53BF" w:rsidRPr="00752D7A">
        <w:t>CONDITIONS</w:t>
      </w:r>
      <w:bookmarkEnd w:id="67"/>
    </w:p>
    <w:p w14:paraId="42D1D50E" w14:textId="77777777" w:rsidR="0098346A" w:rsidRPr="00F21983" w:rsidRDefault="0098346A" w:rsidP="0098346A">
      <w:pPr>
        <w:jc w:val="both"/>
        <w:rPr>
          <w:sz w:val="20"/>
        </w:rPr>
      </w:pPr>
    </w:p>
    <w:p w14:paraId="06E74F6F"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72DF0487" w14:textId="77777777" w:rsidR="003C2679" w:rsidRPr="00F21983" w:rsidRDefault="003C2679" w:rsidP="0098346A">
      <w:pPr>
        <w:jc w:val="both"/>
        <w:rPr>
          <w:sz w:val="20"/>
        </w:rPr>
      </w:pPr>
    </w:p>
    <w:p w14:paraId="70BD9983" w14:textId="16666900" w:rsidR="003509BE"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243F856" w14:textId="77777777" w:rsidR="003509BE" w:rsidRPr="00EE02F9" w:rsidRDefault="003509BE" w:rsidP="003509BE">
      <w:pPr>
        <w:jc w:val="center"/>
        <w:rPr>
          <w:sz w:val="28"/>
          <w:szCs w:val="28"/>
        </w:rPr>
      </w:pPr>
      <w:r>
        <w:rPr>
          <w:sz w:val="20"/>
        </w:rPr>
        <w:br w:type="page"/>
      </w:r>
      <w:bookmarkStart w:id="68" w:name="_Hlk26429852"/>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49AB190" w14:textId="77777777" w:rsidR="003509BE" w:rsidRPr="00CC02A3" w:rsidRDefault="003509BE" w:rsidP="003509BE">
      <w:pPr>
        <w:rPr>
          <w:sz w:val="20"/>
        </w:rPr>
      </w:pPr>
    </w:p>
    <w:p w14:paraId="4D9AD59A" w14:textId="77777777" w:rsidR="003509BE" w:rsidRDefault="003509BE" w:rsidP="003509BE">
      <w:pPr>
        <w:jc w:val="both"/>
        <w:rPr>
          <w:b/>
          <w:u w:val="single"/>
        </w:rPr>
      </w:pPr>
    </w:p>
    <w:p w14:paraId="48014B30" w14:textId="77777777" w:rsidR="003509BE" w:rsidRPr="007D4237" w:rsidRDefault="003509BE" w:rsidP="003509BE">
      <w:pPr>
        <w:jc w:val="both"/>
      </w:pPr>
      <w:r>
        <w:rPr>
          <w:b/>
          <w:u w:val="single"/>
        </w:rPr>
        <w:t>DESCRIPTION</w:t>
      </w:r>
    </w:p>
    <w:p w14:paraId="74AE4CE5" w14:textId="77777777" w:rsidR="003509BE" w:rsidRPr="00EE5F4E" w:rsidRDefault="003509BE" w:rsidP="003509BE">
      <w:pPr>
        <w:jc w:val="both"/>
      </w:pPr>
    </w:p>
    <w:p w14:paraId="5DC8F2F0" w14:textId="10D851F8" w:rsidR="003509BE" w:rsidRPr="00EE5F4E" w:rsidRDefault="003509BE" w:rsidP="003509BE">
      <w:pPr>
        <w:jc w:val="both"/>
      </w:pPr>
      <w:r w:rsidRPr="009238C4">
        <w:rPr>
          <w:rFonts w:eastAsia="Calibri" w:cs="Arial"/>
          <w:sz w:val="20"/>
          <w:szCs w:val="22"/>
        </w:rPr>
        <w:t xml:space="preserve">The following conditions apply </w:t>
      </w:r>
      <w:r w:rsidR="00F43BF0">
        <w:rPr>
          <w:rFonts w:eastAsia="Calibri" w:cs="Arial"/>
          <w:sz w:val="20"/>
          <w:szCs w:val="22"/>
        </w:rPr>
        <w:t>Source-Wide</w:t>
      </w:r>
      <w:r w:rsidRPr="009238C4">
        <w:rPr>
          <w:rFonts w:eastAsia="Calibri" w:cs="Arial"/>
          <w:sz w:val="20"/>
          <w:szCs w:val="22"/>
        </w:rPr>
        <w:t xml:space="preserve"> to a</w:t>
      </w:r>
      <w:r w:rsidRPr="00C351D8">
        <w:rPr>
          <w:rFonts w:eastAsia="Calibri" w:cs="Arial"/>
          <w:sz w:val="20"/>
          <w:szCs w:val="22"/>
        </w:rPr>
        <w:t>ll process equipment including equipment covered by other permits, grand-fathered equipment and exempt equipment</w:t>
      </w:r>
      <w:r w:rsidRPr="00C351D8">
        <w:rPr>
          <w:rFonts w:eastAsia="Calibri" w:cs="Arial"/>
          <w:szCs w:val="22"/>
        </w:rPr>
        <w:t xml:space="preserve">.  </w:t>
      </w:r>
    </w:p>
    <w:p w14:paraId="55CF2980" w14:textId="77777777" w:rsidR="00A7094B" w:rsidRDefault="00A7094B" w:rsidP="003509BE">
      <w:pPr>
        <w:jc w:val="both"/>
        <w:rPr>
          <w:b/>
          <w:u w:val="single"/>
        </w:rPr>
      </w:pPr>
    </w:p>
    <w:p w14:paraId="011CC3DF" w14:textId="4A9F2159" w:rsidR="003509BE" w:rsidRPr="007D4237" w:rsidRDefault="003509BE" w:rsidP="003509BE">
      <w:pPr>
        <w:jc w:val="both"/>
      </w:pPr>
      <w:r>
        <w:rPr>
          <w:b/>
          <w:u w:val="single"/>
        </w:rPr>
        <w:t>POLLUTION CONTROL EQUIPMENT</w:t>
      </w:r>
    </w:p>
    <w:p w14:paraId="4792FDF4" w14:textId="77777777" w:rsidR="003509BE" w:rsidRPr="00825172" w:rsidRDefault="003509BE" w:rsidP="003509BE">
      <w:pPr>
        <w:jc w:val="both"/>
        <w:rPr>
          <w:sz w:val="20"/>
        </w:rPr>
      </w:pPr>
    </w:p>
    <w:p w14:paraId="6D255F78" w14:textId="0777E8FF" w:rsidR="003509BE" w:rsidRDefault="003509BE" w:rsidP="003509BE">
      <w:pPr>
        <w:jc w:val="both"/>
        <w:rPr>
          <w:sz w:val="20"/>
        </w:rPr>
      </w:pPr>
      <w:r>
        <w:rPr>
          <w:sz w:val="20"/>
        </w:rPr>
        <w:t>NA</w:t>
      </w:r>
    </w:p>
    <w:p w14:paraId="1E323BC8" w14:textId="77777777" w:rsidR="00A7094B" w:rsidRPr="00906ACF" w:rsidRDefault="00A7094B" w:rsidP="003509BE">
      <w:pPr>
        <w:jc w:val="both"/>
        <w:rPr>
          <w:sz w:val="20"/>
        </w:rPr>
      </w:pPr>
    </w:p>
    <w:p w14:paraId="4DCC5E20" w14:textId="77777777" w:rsidR="003509BE" w:rsidRPr="00CC02A3" w:rsidRDefault="003509BE" w:rsidP="003509BE">
      <w:pPr>
        <w:jc w:val="both"/>
        <w:rPr>
          <w:b/>
          <w:sz w:val="20"/>
          <w:u w:val="single"/>
        </w:rPr>
      </w:pPr>
      <w:r>
        <w:rPr>
          <w:b/>
        </w:rPr>
        <w:t xml:space="preserve">I.  </w:t>
      </w:r>
      <w:r>
        <w:rPr>
          <w:b/>
          <w:u w:val="single"/>
        </w:rPr>
        <w:t>EMISSION LIMIT(S)</w:t>
      </w:r>
    </w:p>
    <w:p w14:paraId="3443E23E" w14:textId="77777777" w:rsidR="003509BE" w:rsidRPr="00FE0AD0" w:rsidRDefault="003509BE" w:rsidP="003509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170"/>
        <w:gridCol w:w="2160"/>
      </w:tblGrid>
      <w:tr w:rsidR="003509BE" w14:paraId="088D5803" w14:textId="77777777" w:rsidTr="0070013C">
        <w:trPr>
          <w:cantSplit/>
          <w:tblHeader/>
        </w:trPr>
        <w:tc>
          <w:tcPr>
            <w:tcW w:w="1626" w:type="dxa"/>
            <w:tcBorders>
              <w:top w:val="single" w:sz="4" w:space="0" w:color="auto"/>
              <w:left w:val="single" w:sz="4" w:space="0" w:color="auto"/>
              <w:bottom w:val="single" w:sz="4" w:space="0" w:color="auto"/>
              <w:right w:val="single" w:sz="4" w:space="0" w:color="auto"/>
            </w:tcBorders>
          </w:tcPr>
          <w:p w14:paraId="2B4B3E97" w14:textId="77777777" w:rsidR="003509BE" w:rsidRPr="00BD3DE3" w:rsidRDefault="003509BE" w:rsidP="00C60EF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0ACE713" w14:textId="77777777" w:rsidR="003509BE" w:rsidRPr="00BD3DE3" w:rsidRDefault="003509BE" w:rsidP="00C60EF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4296A92" w14:textId="77777777" w:rsidR="003509BE" w:rsidRDefault="003509BE" w:rsidP="00C60EFC">
            <w:pPr>
              <w:jc w:val="center"/>
              <w:rPr>
                <w:b/>
                <w:sz w:val="20"/>
              </w:rPr>
            </w:pPr>
            <w:r>
              <w:rPr>
                <w:b/>
                <w:sz w:val="20"/>
              </w:rPr>
              <w:t>Time Period/Operating Scenario</w:t>
            </w:r>
          </w:p>
        </w:tc>
        <w:tc>
          <w:tcPr>
            <w:tcW w:w="1619" w:type="dxa"/>
            <w:tcBorders>
              <w:top w:val="single" w:sz="4" w:space="0" w:color="auto"/>
              <w:left w:val="single" w:sz="4" w:space="0" w:color="auto"/>
              <w:bottom w:val="single" w:sz="4" w:space="0" w:color="auto"/>
              <w:right w:val="single" w:sz="4" w:space="0" w:color="auto"/>
            </w:tcBorders>
          </w:tcPr>
          <w:p w14:paraId="43EA0C07" w14:textId="77777777" w:rsidR="003509BE" w:rsidRPr="00BD3DE3" w:rsidRDefault="003509BE" w:rsidP="00C60EFC">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04DC353B" w14:textId="77777777" w:rsidR="003509BE" w:rsidRDefault="003509BE" w:rsidP="00C60EFC">
            <w:pPr>
              <w:jc w:val="center"/>
              <w:rPr>
                <w:b/>
                <w:sz w:val="20"/>
              </w:rPr>
            </w:pPr>
            <w:r>
              <w:rPr>
                <w:b/>
                <w:sz w:val="20"/>
              </w:rPr>
              <w:t>Monitoring/</w:t>
            </w:r>
          </w:p>
          <w:p w14:paraId="0EF2D401" w14:textId="77777777" w:rsidR="003509BE" w:rsidRPr="00BD3DE3" w:rsidRDefault="003509BE" w:rsidP="00C60EFC">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14BBED5A" w14:textId="77777777" w:rsidR="003509BE" w:rsidRPr="00BD3DE3" w:rsidRDefault="003509BE" w:rsidP="00C60EFC">
            <w:pPr>
              <w:jc w:val="center"/>
              <w:rPr>
                <w:b/>
                <w:sz w:val="20"/>
              </w:rPr>
            </w:pPr>
            <w:r w:rsidRPr="00BD3DE3">
              <w:rPr>
                <w:b/>
                <w:sz w:val="20"/>
              </w:rPr>
              <w:t>Underlying</w:t>
            </w:r>
            <w:r>
              <w:rPr>
                <w:b/>
                <w:sz w:val="20"/>
              </w:rPr>
              <w:t xml:space="preserve"> </w:t>
            </w:r>
            <w:r w:rsidRPr="00BD3DE3">
              <w:rPr>
                <w:b/>
                <w:sz w:val="20"/>
              </w:rPr>
              <w:t>Applicable Requirements</w:t>
            </w:r>
          </w:p>
        </w:tc>
      </w:tr>
      <w:tr w:rsidR="006F08B4" w:rsidRPr="00E1104E" w14:paraId="6ABE6A86" w14:textId="77777777" w:rsidTr="0070013C">
        <w:trPr>
          <w:cantSplit/>
        </w:trPr>
        <w:tc>
          <w:tcPr>
            <w:tcW w:w="1626" w:type="dxa"/>
            <w:tcBorders>
              <w:top w:val="single" w:sz="4" w:space="0" w:color="auto"/>
              <w:left w:val="single" w:sz="4" w:space="0" w:color="auto"/>
              <w:bottom w:val="single" w:sz="4" w:space="0" w:color="auto"/>
              <w:right w:val="single" w:sz="4" w:space="0" w:color="auto"/>
            </w:tcBorders>
          </w:tcPr>
          <w:p w14:paraId="2ADD0B70" w14:textId="20295410" w:rsidR="006F08B4" w:rsidRPr="00C351D8" w:rsidRDefault="006F08B4" w:rsidP="006F08B4">
            <w:pPr>
              <w:ind w:left="360" w:hanging="360"/>
              <w:rPr>
                <w:sz w:val="20"/>
              </w:rPr>
            </w:pPr>
            <w:r w:rsidRPr="00C351D8">
              <w:rPr>
                <w:sz w:val="20"/>
              </w:rPr>
              <w:t>1.   CO</w:t>
            </w:r>
          </w:p>
        </w:tc>
        <w:tc>
          <w:tcPr>
            <w:tcW w:w="1440" w:type="dxa"/>
            <w:tcBorders>
              <w:top w:val="single" w:sz="4" w:space="0" w:color="auto"/>
              <w:left w:val="single" w:sz="4" w:space="0" w:color="auto"/>
              <w:bottom w:val="single" w:sz="4" w:space="0" w:color="auto"/>
              <w:right w:val="single" w:sz="4" w:space="0" w:color="auto"/>
            </w:tcBorders>
          </w:tcPr>
          <w:p w14:paraId="7D0C9FA6" w14:textId="6C8AAD19" w:rsidR="006F08B4" w:rsidRPr="00C351D8" w:rsidRDefault="006F08B4" w:rsidP="006F08B4">
            <w:pPr>
              <w:jc w:val="center"/>
              <w:rPr>
                <w:sz w:val="20"/>
              </w:rPr>
            </w:pPr>
            <w:r w:rsidRPr="00C351D8">
              <w:rPr>
                <w:sz w:val="20"/>
              </w:rPr>
              <w:t>225 tpy</w:t>
            </w:r>
            <w:r w:rsidRPr="001E5F78">
              <w:rPr>
                <w:sz w:val="20"/>
                <w:vertAlign w:val="superscript"/>
              </w:rPr>
              <w:t>a</w:t>
            </w:r>
            <w:r>
              <w:rPr>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6855ACF2" w14:textId="1F1F81C5" w:rsidR="006F08B4" w:rsidRPr="00C351D8" w:rsidRDefault="006F08B4" w:rsidP="006F08B4">
            <w:pPr>
              <w:jc w:val="center"/>
              <w:rPr>
                <w:sz w:val="20"/>
              </w:rPr>
            </w:pPr>
            <w:r w:rsidRPr="00C351D8">
              <w:rPr>
                <w:sz w:val="20"/>
              </w:rPr>
              <w:t>12-month rolling time period as determined at the end of each calendar month</w:t>
            </w:r>
          </w:p>
        </w:tc>
        <w:tc>
          <w:tcPr>
            <w:tcW w:w="1619" w:type="dxa"/>
            <w:tcBorders>
              <w:top w:val="single" w:sz="4" w:space="0" w:color="auto"/>
              <w:left w:val="single" w:sz="4" w:space="0" w:color="auto"/>
              <w:bottom w:val="single" w:sz="4" w:space="0" w:color="auto"/>
              <w:right w:val="single" w:sz="4" w:space="0" w:color="auto"/>
            </w:tcBorders>
          </w:tcPr>
          <w:p w14:paraId="39D8B3AE" w14:textId="5F868A6B" w:rsidR="006F08B4" w:rsidRPr="00C351D8" w:rsidRDefault="0070013C" w:rsidP="006F08B4">
            <w:pPr>
              <w:jc w:val="center"/>
              <w:rPr>
                <w:sz w:val="20"/>
              </w:rPr>
            </w:pPr>
            <w:r>
              <w:rPr>
                <w:sz w:val="20"/>
              </w:rPr>
              <w:t>SOURCEWIDE</w:t>
            </w:r>
          </w:p>
        </w:tc>
        <w:tc>
          <w:tcPr>
            <w:tcW w:w="1170" w:type="dxa"/>
            <w:tcBorders>
              <w:top w:val="single" w:sz="4" w:space="0" w:color="auto"/>
              <w:left w:val="single" w:sz="4" w:space="0" w:color="auto"/>
              <w:bottom w:val="single" w:sz="4" w:space="0" w:color="auto"/>
              <w:right w:val="single" w:sz="4" w:space="0" w:color="auto"/>
            </w:tcBorders>
          </w:tcPr>
          <w:p w14:paraId="32E506DA" w14:textId="7006FEDF" w:rsidR="006F08B4" w:rsidRPr="00C351D8" w:rsidRDefault="006F08B4" w:rsidP="006F08B4">
            <w:pPr>
              <w:jc w:val="center"/>
              <w:rPr>
                <w:sz w:val="20"/>
              </w:rPr>
            </w:pPr>
            <w:r w:rsidRPr="00C351D8">
              <w:rPr>
                <w:sz w:val="20"/>
              </w:rPr>
              <w:t>SC VI.1</w:t>
            </w:r>
          </w:p>
          <w:p w14:paraId="4971E60A" w14:textId="6B9BBB4A" w:rsidR="006F08B4" w:rsidRPr="00C351D8" w:rsidRDefault="006F08B4" w:rsidP="006F08B4">
            <w:pPr>
              <w:jc w:val="center"/>
              <w:rPr>
                <w:sz w:val="20"/>
              </w:rPr>
            </w:pPr>
            <w:r w:rsidRPr="00C351D8">
              <w:rPr>
                <w:sz w:val="20"/>
              </w:rPr>
              <w:t>SC VI.</w:t>
            </w:r>
            <w:r>
              <w:rPr>
                <w:sz w:val="20"/>
              </w:rPr>
              <w:t>2</w:t>
            </w:r>
          </w:p>
        </w:tc>
        <w:tc>
          <w:tcPr>
            <w:tcW w:w="2160" w:type="dxa"/>
            <w:tcBorders>
              <w:top w:val="single" w:sz="4" w:space="0" w:color="auto"/>
              <w:left w:val="single" w:sz="4" w:space="0" w:color="auto"/>
              <w:bottom w:val="single" w:sz="4" w:space="0" w:color="auto"/>
              <w:right w:val="single" w:sz="4" w:space="0" w:color="auto"/>
            </w:tcBorders>
          </w:tcPr>
          <w:p w14:paraId="3192E094" w14:textId="581FCC47" w:rsidR="00BD3706" w:rsidRPr="00C351D8" w:rsidRDefault="006F08B4" w:rsidP="00BD3706">
            <w:pPr>
              <w:jc w:val="center"/>
              <w:rPr>
                <w:b/>
                <w:sz w:val="20"/>
              </w:rPr>
            </w:pPr>
            <w:r w:rsidRPr="00C351D8">
              <w:rPr>
                <w:b/>
                <w:sz w:val="20"/>
              </w:rPr>
              <w:t>R 336.1205(1)(a) &amp; (3)</w:t>
            </w:r>
          </w:p>
        </w:tc>
      </w:tr>
      <w:tr w:rsidR="006F08B4" w:rsidRPr="00E1104E" w14:paraId="20CB84F0" w14:textId="77777777" w:rsidTr="0070013C">
        <w:trPr>
          <w:cantSplit/>
        </w:trPr>
        <w:tc>
          <w:tcPr>
            <w:tcW w:w="1626" w:type="dxa"/>
            <w:tcBorders>
              <w:top w:val="single" w:sz="4" w:space="0" w:color="auto"/>
              <w:left w:val="single" w:sz="4" w:space="0" w:color="auto"/>
              <w:bottom w:val="single" w:sz="4" w:space="0" w:color="auto"/>
              <w:right w:val="single" w:sz="4" w:space="0" w:color="auto"/>
            </w:tcBorders>
          </w:tcPr>
          <w:p w14:paraId="3176150D" w14:textId="464043F0" w:rsidR="006F08B4" w:rsidRPr="00C351D8" w:rsidRDefault="006F08B4" w:rsidP="006F08B4">
            <w:pPr>
              <w:ind w:left="360" w:hanging="360"/>
              <w:rPr>
                <w:sz w:val="20"/>
              </w:rPr>
            </w:pPr>
            <w:r>
              <w:rPr>
                <w:sz w:val="20"/>
              </w:rPr>
              <w:t>2.  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A1262C6" w14:textId="016AC2DE" w:rsidR="006F08B4" w:rsidRPr="00C351D8" w:rsidRDefault="006F08B4" w:rsidP="006F08B4">
            <w:pPr>
              <w:jc w:val="center"/>
              <w:rPr>
                <w:sz w:val="20"/>
              </w:rPr>
            </w:pPr>
            <w:r>
              <w:rPr>
                <w:sz w:val="20"/>
              </w:rPr>
              <w:t>225 tpy</w:t>
            </w:r>
            <w:r w:rsidRPr="006F08B4">
              <w:rPr>
                <w:sz w:val="20"/>
                <w:vertAlign w:val="superscript"/>
              </w:rPr>
              <w:t xml:space="preserve"> a 2</w:t>
            </w:r>
          </w:p>
        </w:tc>
        <w:tc>
          <w:tcPr>
            <w:tcW w:w="2245" w:type="dxa"/>
            <w:tcBorders>
              <w:top w:val="single" w:sz="4" w:space="0" w:color="auto"/>
              <w:left w:val="single" w:sz="4" w:space="0" w:color="auto"/>
              <w:bottom w:val="single" w:sz="4" w:space="0" w:color="auto"/>
              <w:right w:val="single" w:sz="4" w:space="0" w:color="auto"/>
            </w:tcBorders>
          </w:tcPr>
          <w:p w14:paraId="4E64119B" w14:textId="532595EB" w:rsidR="006F08B4" w:rsidRPr="00C351D8" w:rsidRDefault="006F08B4" w:rsidP="006F08B4">
            <w:pPr>
              <w:jc w:val="center"/>
              <w:rPr>
                <w:sz w:val="20"/>
              </w:rPr>
            </w:pPr>
            <w:r>
              <w:rPr>
                <w:sz w:val="20"/>
              </w:rPr>
              <w:t>12-month rolling time period as determined at the end of each calendar month</w:t>
            </w:r>
          </w:p>
        </w:tc>
        <w:tc>
          <w:tcPr>
            <w:tcW w:w="1619" w:type="dxa"/>
            <w:tcBorders>
              <w:top w:val="single" w:sz="4" w:space="0" w:color="auto"/>
              <w:left w:val="single" w:sz="4" w:space="0" w:color="auto"/>
              <w:bottom w:val="single" w:sz="4" w:space="0" w:color="auto"/>
              <w:right w:val="single" w:sz="4" w:space="0" w:color="auto"/>
            </w:tcBorders>
          </w:tcPr>
          <w:p w14:paraId="700452AE" w14:textId="47791F16" w:rsidR="006F08B4" w:rsidRPr="00C351D8" w:rsidRDefault="0070013C" w:rsidP="006F08B4">
            <w:pPr>
              <w:jc w:val="center"/>
              <w:rPr>
                <w:sz w:val="20"/>
              </w:rPr>
            </w:pPr>
            <w:r>
              <w:rPr>
                <w:sz w:val="20"/>
              </w:rPr>
              <w:t>SOURCEWIDE</w:t>
            </w:r>
          </w:p>
        </w:tc>
        <w:tc>
          <w:tcPr>
            <w:tcW w:w="1170" w:type="dxa"/>
            <w:tcBorders>
              <w:top w:val="single" w:sz="4" w:space="0" w:color="auto"/>
              <w:left w:val="single" w:sz="4" w:space="0" w:color="auto"/>
              <w:bottom w:val="single" w:sz="4" w:space="0" w:color="auto"/>
              <w:right w:val="single" w:sz="4" w:space="0" w:color="auto"/>
            </w:tcBorders>
          </w:tcPr>
          <w:p w14:paraId="532EF549" w14:textId="576CB449" w:rsidR="006F08B4" w:rsidRDefault="006F08B4" w:rsidP="006F08B4">
            <w:pPr>
              <w:jc w:val="center"/>
              <w:rPr>
                <w:sz w:val="20"/>
              </w:rPr>
            </w:pPr>
            <w:r w:rsidRPr="00DD57A3">
              <w:rPr>
                <w:sz w:val="20"/>
              </w:rPr>
              <w:t>SC VI.1</w:t>
            </w:r>
          </w:p>
          <w:p w14:paraId="12FB8C21" w14:textId="4B84CDE8" w:rsidR="006F08B4" w:rsidRPr="00C351D8" w:rsidRDefault="006F08B4" w:rsidP="006F08B4">
            <w:pPr>
              <w:jc w:val="center"/>
              <w:rPr>
                <w:sz w:val="20"/>
              </w:rPr>
            </w:pPr>
            <w:r>
              <w:rPr>
                <w:sz w:val="20"/>
              </w:rPr>
              <w:t>SC VI.2</w:t>
            </w:r>
          </w:p>
        </w:tc>
        <w:tc>
          <w:tcPr>
            <w:tcW w:w="2160" w:type="dxa"/>
            <w:tcBorders>
              <w:top w:val="single" w:sz="4" w:space="0" w:color="auto"/>
              <w:left w:val="single" w:sz="4" w:space="0" w:color="auto"/>
              <w:bottom w:val="single" w:sz="4" w:space="0" w:color="auto"/>
              <w:right w:val="single" w:sz="4" w:space="0" w:color="auto"/>
            </w:tcBorders>
          </w:tcPr>
          <w:p w14:paraId="573B80DD" w14:textId="2C65C2E0" w:rsidR="009C57E5" w:rsidRPr="0070013C" w:rsidRDefault="006F08B4" w:rsidP="00BD3706">
            <w:pPr>
              <w:jc w:val="center"/>
              <w:rPr>
                <w:b/>
                <w:bCs/>
                <w:sz w:val="20"/>
              </w:rPr>
            </w:pPr>
            <w:r w:rsidRPr="0070013C">
              <w:rPr>
                <w:b/>
                <w:bCs/>
                <w:sz w:val="20"/>
              </w:rPr>
              <w:t>R 336.1205(1)(a) &amp; (3)</w:t>
            </w:r>
          </w:p>
        </w:tc>
      </w:tr>
    </w:tbl>
    <w:p w14:paraId="4044259C" w14:textId="3E03681C" w:rsidR="006F08B4" w:rsidRPr="00FB3F10" w:rsidRDefault="006F08B4" w:rsidP="006F08B4">
      <w:pPr>
        <w:jc w:val="both"/>
        <w:rPr>
          <w:sz w:val="20"/>
        </w:rPr>
      </w:pPr>
      <w:r>
        <w:rPr>
          <w:sz w:val="20"/>
          <w:vertAlign w:val="superscript"/>
        </w:rPr>
        <w:t>a</w:t>
      </w:r>
      <w:r w:rsidR="002D2272">
        <w:rPr>
          <w:sz w:val="20"/>
          <w:vertAlign w:val="superscript"/>
        </w:rPr>
        <w:t xml:space="preserve"> </w:t>
      </w:r>
      <w:r>
        <w:rPr>
          <w:sz w:val="20"/>
        </w:rPr>
        <w:t xml:space="preserve">The </w:t>
      </w:r>
      <w:r w:rsidR="00F43BF0">
        <w:rPr>
          <w:sz w:val="20"/>
        </w:rPr>
        <w:t>Source-Wide</w:t>
      </w:r>
      <w:r>
        <w:rPr>
          <w:sz w:val="20"/>
        </w:rPr>
        <w:t xml:space="preserve"> limits are based on a lower heating value (LHV) of 455 BTU per cubic foot. </w:t>
      </w:r>
    </w:p>
    <w:p w14:paraId="265926E6" w14:textId="77777777" w:rsidR="003509BE" w:rsidRPr="00EE5F4E" w:rsidRDefault="003509BE" w:rsidP="003509BE">
      <w:pPr>
        <w:jc w:val="both"/>
        <w:rPr>
          <w:sz w:val="20"/>
        </w:rPr>
      </w:pPr>
    </w:p>
    <w:p w14:paraId="45361CEC" w14:textId="77777777" w:rsidR="003509BE" w:rsidRDefault="003509BE" w:rsidP="003509BE">
      <w:pPr>
        <w:jc w:val="both"/>
        <w:rPr>
          <w:b/>
          <w:u w:val="single"/>
        </w:rPr>
      </w:pPr>
      <w:r>
        <w:rPr>
          <w:b/>
        </w:rPr>
        <w:t xml:space="preserve">II.  </w:t>
      </w:r>
      <w:r>
        <w:rPr>
          <w:b/>
          <w:u w:val="single"/>
        </w:rPr>
        <w:t>MATERIAL LIMIT(S)</w:t>
      </w:r>
    </w:p>
    <w:p w14:paraId="48005BA1" w14:textId="77777777" w:rsidR="003509BE" w:rsidRDefault="003509BE" w:rsidP="003509BE">
      <w:pPr>
        <w:jc w:val="both"/>
        <w:rPr>
          <w:sz w:val="20"/>
        </w:rPr>
      </w:pPr>
    </w:p>
    <w:p w14:paraId="50C81DC8" w14:textId="77777777" w:rsidR="003509BE" w:rsidRPr="00816295" w:rsidRDefault="003509BE" w:rsidP="003509BE">
      <w:pPr>
        <w:jc w:val="both"/>
        <w:rPr>
          <w:sz w:val="20"/>
        </w:rPr>
      </w:pPr>
      <w:r>
        <w:rPr>
          <w:b/>
          <w:sz w:val="20"/>
        </w:rPr>
        <w:t>NA</w:t>
      </w:r>
    </w:p>
    <w:p w14:paraId="282B69E2" w14:textId="77777777" w:rsidR="003509BE" w:rsidRDefault="003509BE" w:rsidP="003509BE">
      <w:pPr>
        <w:jc w:val="both"/>
        <w:rPr>
          <w:sz w:val="20"/>
        </w:rPr>
      </w:pPr>
    </w:p>
    <w:p w14:paraId="2489CFFB" w14:textId="77777777" w:rsidR="003509BE" w:rsidRPr="007D4237" w:rsidRDefault="003509BE" w:rsidP="003509BE">
      <w:pPr>
        <w:jc w:val="both"/>
        <w:rPr>
          <w:sz w:val="20"/>
        </w:rPr>
      </w:pPr>
      <w:r>
        <w:rPr>
          <w:b/>
        </w:rPr>
        <w:t xml:space="preserve">III.  </w:t>
      </w:r>
      <w:r>
        <w:rPr>
          <w:b/>
          <w:u w:val="single"/>
        </w:rPr>
        <w:t>PROCESS/OPERATIONAL RESTRICTION(S)</w:t>
      </w:r>
      <w:r w:rsidDel="001C614B">
        <w:rPr>
          <w:b/>
          <w:u w:val="single"/>
        </w:rPr>
        <w:t xml:space="preserve"> </w:t>
      </w:r>
    </w:p>
    <w:p w14:paraId="55FC9198" w14:textId="77777777" w:rsidR="003509BE" w:rsidRPr="00FE0AD0" w:rsidRDefault="003509BE" w:rsidP="003509BE">
      <w:pPr>
        <w:jc w:val="both"/>
        <w:rPr>
          <w:sz w:val="20"/>
        </w:rPr>
      </w:pPr>
    </w:p>
    <w:p w14:paraId="556A6403" w14:textId="77777777" w:rsidR="003509BE" w:rsidRPr="00095B77" w:rsidRDefault="003509BE" w:rsidP="003509BE">
      <w:pPr>
        <w:jc w:val="both"/>
        <w:rPr>
          <w:sz w:val="20"/>
        </w:rPr>
      </w:pPr>
      <w:r>
        <w:rPr>
          <w:sz w:val="20"/>
        </w:rPr>
        <w:t>NA</w:t>
      </w:r>
    </w:p>
    <w:p w14:paraId="6D8BA13A" w14:textId="77777777" w:rsidR="003509BE" w:rsidRDefault="003509BE" w:rsidP="003509BE">
      <w:pPr>
        <w:jc w:val="both"/>
        <w:rPr>
          <w:sz w:val="20"/>
        </w:rPr>
      </w:pPr>
    </w:p>
    <w:p w14:paraId="20B51B9E" w14:textId="77777777" w:rsidR="003509BE" w:rsidRPr="007D4237" w:rsidRDefault="003509BE" w:rsidP="003509BE">
      <w:pPr>
        <w:jc w:val="both"/>
        <w:rPr>
          <w:sz w:val="20"/>
        </w:rPr>
      </w:pPr>
      <w:r>
        <w:rPr>
          <w:b/>
        </w:rPr>
        <w:t xml:space="preserve">IV.  </w:t>
      </w:r>
      <w:r>
        <w:rPr>
          <w:b/>
          <w:u w:val="single"/>
        </w:rPr>
        <w:t>DESIGN/EQUIPMENT PARAMETER(S)</w:t>
      </w:r>
    </w:p>
    <w:p w14:paraId="5EF14574" w14:textId="77777777" w:rsidR="003509BE" w:rsidRPr="00EE5F4E" w:rsidRDefault="003509BE" w:rsidP="003509BE">
      <w:pPr>
        <w:jc w:val="both"/>
        <w:rPr>
          <w:sz w:val="20"/>
        </w:rPr>
      </w:pPr>
    </w:p>
    <w:p w14:paraId="690250CC" w14:textId="77777777" w:rsidR="003509BE" w:rsidRPr="00095B77" w:rsidRDefault="003509BE" w:rsidP="003509BE">
      <w:pPr>
        <w:jc w:val="both"/>
        <w:rPr>
          <w:sz w:val="20"/>
        </w:rPr>
      </w:pPr>
      <w:r>
        <w:rPr>
          <w:sz w:val="20"/>
        </w:rPr>
        <w:t>NA</w:t>
      </w:r>
    </w:p>
    <w:p w14:paraId="18E2A443" w14:textId="77777777" w:rsidR="003509BE" w:rsidRDefault="003509BE" w:rsidP="003509BE">
      <w:pPr>
        <w:jc w:val="both"/>
        <w:rPr>
          <w:sz w:val="20"/>
        </w:rPr>
      </w:pPr>
    </w:p>
    <w:p w14:paraId="49C4655F" w14:textId="77777777" w:rsidR="003509BE" w:rsidRPr="007D4237" w:rsidRDefault="003509BE" w:rsidP="003509BE">
      <w:pPr>
        <w:jc w:val="both"/>
        <w:rPr>
          <w:sz w:val="20"/>
        </w:rPr>
      </w:pPr>
      <w:r>
        <w:rPr>
          <w:b/>
        </w:rPr>
        <w:t xml:space="preserve">V.  </w:t>
      </w:r>
      <w:r>
        <w:rPr>
          <w:b/>
          <w:u w:val="single"/>
        </w:rPr>
        <w:t>TESTING/SAMPLING</w:t>
      </w:r>
    </w:p>
    <w:p w14:paraId="0E71CED9" w14:textId="77777777" w:rsidR="003509BE" w:rsidRPr="00FE0AD0" w:rsidRDefault="003509BE" w:rsidP="003509B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190C6F" w14:textId="77777777" w:rsidR="003509BE" w:rsidRPr="00FE0AD0" w:rsidRDefault="003509BE" w:rsidP="003509BE">
      <w:pPr>
        <w:jc w:val="both"/>
        <w:rPr>
          <w:sz w:val="20"/>
        </w:rPr>
      </w:pPr>
    </w:p>
    <w:p w14:paraId="3EFEE19B" w14:textId="77777777" w:rsidR="003509BE" w:rsidRPr="00095B77" w:rsidRDefault="003509BE" w:rsidP="003509BE">
      <w:pPr>
        <w:jc w:val="both"/>
        <w:rPr>
          <w:sz w:val="20"/>
        </w:rPr>
      </w:pPr>
      <w:r>
        <w:rPr>
          <w:sz w:val="20"/>
        </w:rPr>
        <w:t>NA</w:t>
      </w:r>
    </w:p>
    <w:p w14:paraId="6C35BDF7" w14:textId="77777777" w:rsidR="003509BE" w:rsidRDefault="003509BE" w:rsidP="003509BE">
      <w:pPr>
        <w:jc w:val="both"/>
        <w:rPr>
          <w:sz w:val="20"/>
        </w:rPr>
      </w:pPr>
    </w:p>
    <w:p w14:paraId="64C5AF7A" w14:textId="77777777" w:rsidR="003509BE" w:rsidRPr="00CC02A3" w:rsidRDefault="003509BE" w:rsidP="003509BE">
      <w:pPr>
        <w:jc w:val="both"/>
        <w:rPr>
          <w:sz w:val="20"/>
        </w:rPr>
      </w:pPr>
      <w:r>
        <w:rPr>
          <w:b/>
        </w:rPr>
        <w:t xml:space="preserve">VI.  </w:t>
      </w:r>
      <w:r>
        <w:rPr>
          <w:b/>
          <w:u w:val="single"/>
        </w:rPr>
        <w:t>MONITORING/RECORDKEEPING</w:t>
      </w:r>
    </w:p>
    <w:p w14:paraId="0EE9DA2D" w14:textId="77777777" w:rsidR="003509BE" w:rsidRPr="00FE0AD0" w:rsidRDefault="003509BE" w:rsidP="003509B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63B7AE" w14:textId="77777777" w:rsidR="003509BE" w:rsidRPr="00FE0AD0" w:rsidRDefault="003509BE" w:rsidP="003509BE">
      <w:pPr>
        <w:jc w:val="both"/>
        <w:rPr>
          <w:sz w:val="20"/>
        </w:rPr>
      </w:pPr>
    </w:p>
    <w:p w14:paraId="588A650D" w14:textId="41CF2619" w:rsidR="003509BE" w:rsidRPr="00B66B13" w:rsidRDefault="003509BE" w:rsidP="00E13A04">
      <w:pPr>
        <w:numPr>
          <w:ilvl w:val="0"/>
          <w:numId w:val="51"/>
        </w:numPr>
        <w:jc w:val="both"/>
        <w:rPr>
          <w:rFonts w:eastAsia="Calibri"/>
          <w:b/>
          <w:sz w:val="20"/>
        </w:rPr>
      </w:pPr>
      <w:r w:rsidRPr="00B66B13">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05339E" w:rsidRPr="009238C4">
        <w:rPr>
          <w:sz w:val="20"/>
          <w:vertAlign w:val="superscript"/>
        </w:rPr>
        <w:t>2</w:t>
      </w:r>
      <w:r w:rsidRPr="00B66B13">
        <w:rPr>
          <w:sz w:val="20"/>
        </w:rPr>
        <w:t xml:space="preserve"> </w:t>
      </w:r>
      <w:r w:rsidR="0070013C">
        <w:rPr>
          <w:sz w:val="20"/>
        </w:rPr>
        <w:t xml:space="preserve"> </w:t>
      </w:r>
      <w:r w:rsidRPr="00B66B13">
        <w:rPr>
          <w:b/>
          <w:sz w:val="20"/>
        </w:rPr>
        <w:t xml:space="preserve">(R 336.1205, 40 CFR 52.21(c) &amp; (d))  </w:t>
      </w:r>
    </w:p>
    <w:p w14:paraId="50539191" w14:textId="77777777" w:rsidR="003509BE" w:rsidRPr="00B66B13" w:rsidRDefault="003509BE" w:rsidP="003509BE">
      <w:pPr>
        <w:jc w:val="both"/>
        <w:rPr>
          <w:b/>
          <w:sz w:val="20"/>
        </w:rPr>
      </w:pPr>
    </w:p>
    <w:p w14:paraId="31044C75" w14:textId="4510C209" w:rsidR="003509BE" w:rsidRPr="00B66B13" w:rsidRDefault="003509BE" w:rsidP="00E0606D">
      <w:pPr>
        <w:numPr>
          <w:ilvl w:val="0"/>
          <w:numId w:val="51"/>
        </w:numPr>
        <w:jc w:val="both"/>
        <w:rPr>
          <w:bCs/>
          <w:color w:val="000000"/>
          <w:sz w:val="20"/>
        </w:rPr>
      </w:pPr>
      <w:r w:rsidRPr="00B66B13">
        <w:rPr>
          <w:bCs/>
          <w:sz w:val="20"/>
        </w:rPr>
        <w:t xml:space="preserve">The </w:t>
      </w:r>
      <w:r w:rsidRPr="00B66B13">
        <w:rPr>
          <w:bCs/>
          <w:color w:val="000000"/>
          <w:sz w:val="20"/>
        </w:rPr>
        <w:t>permittee shall keep in a satisfactory manner, monthly and 12-month rolling time period emission calculation records of CO</w:t>
      </w:r>
      <w:r w:rsidR="00FF7524">
        <w:rPr>
          <w:bCs/>
          <w:color w:val="000000"/>
          <w:sz w:val="20"/>
        </w:rPr>
        <w:t xml:space="preserve"> and SO2</w:t>
      </w:r>
      <w:r w:rsidRPr="00B66B13">
        <w:rPr>
          <w:bCs/>
          <w:color w:val="000000"/>
          <w:sz w:val="20"/>
        </w:rPr>
        <w:t xml:space="preserve"> for </w:t>
      </w:r>
      <w:r w:rsidR="002D2272">
        <w:rPr>
          <w:bCs/>
          <w:color w:val="000000"/>
          <w:sz w:val="20"/>
        </w:rPr>
        <w:t xml:space="preserve">all equipment </w:t>
      </w:r>
      <w:r w:rsidR="00F43BF0">
        <w:rPr>
          <w:bCs/>
          <w:color w:val="000000"/>
          <w:sz w:val="20"/>
        </w:rPr>
        <w:t>Source-Wide</w:t>
      </w:r>
      <w:r w:rsidRPr="00B66B13">
        <w:rPr>
          <w:bCs/>
          <w:color w:val="000000"/>
          <w:sz w:val="20"/>
        </w:rPr>
        <w:t xml:space="preserve">.  If stack test results for any emission unit exist, the permittee may use those stack test results to estimate pollutant emissions subject to the approval of the AQD.  If stack test results do not exist for a specific pollutant, the permittee shall use the applicable emission factor listed </w:t>
      </w:r>
      <w:r w:rsidRPr="00B66B13">
        <w:rPr>
          <w:bCs/>
          <w:color w:val="000000"/>
          <w:sz w:val="20"/>
        </w:rPr>
        <w:lastRenderedPageBreak/>
        <w:t xml:space="preserve">in Appendix </w:t>
      </w:r>
      <w:r w:rsidR="0005339E">
        <w:rPr>
          <w:bCs/>
          <w:color w:val="000000"/>
          <w:sz w:val="20"/>
        </w:rPr>
        <w:t>7</w:t>
      </w:r>
      <w:r w:rsidR="00144498">
        <w:rPr>
          <w:bCs/>
          <w:color w:val="000000"/>
          <w:sz w:val="20"/>
        </w:rPr>
        <w:t>-1</w:t>
      </w:r>
      <w:r w:rsidRPr="00B66B13">
        <w:rPr>
          <w:bCs/>
          <w:color w:val="000000"/>
          <w:sz w:val="20"/>
        </w:rPr>
        <w:t xml:space="preserve"> to estimate the emissions.  The permittee shall keep all records on file at the facility and make them available to the Department upon request.</w:t>
      </w:r>
      <w:r w:rsidR="0070013C">
        <w:rPr>
          <w:rFonts w:cs="Arial"/>
          <w:bCs/>
          <w:sz w:val="20"/>
          <w:vertAlign w:val="superscript"/>
        </w:rPr>
        <w:t>2</w:t>
      </w:r>
      <w:r w:rsidR="0005339E">
        <w:rPr>
          <w:b/>
          <w:bCs/>
          <w:color w:val="000000"/>
          <w:sz w:val="20"/>
        </w:rPr>
        <w:t xml:space="preserve"> </w:t>
      </w:r>
      <w:r w:rsidR="0070013C">
        <w:rPr>
          <w:b/>
          <w:bCs/>
          <w:color w:val="000000"/>
          <w:sz w:val="20"/>
        </w:rPr>
        <w:t xml:space="preserve"> </w:t>
      </w:r>
      <w:r w:rsidRPr="00B66B13">
        <w:rPr>
          <w:b/>
          <w:bCs/>
          <w:color w:val="000000"/>
          <w:sz w:val="20"/>
        </w:rPr>
        <w:t>(R 336.1205(1)(a) &amp; (3), 40 CFR 52.21(d))</w:t>
      </w:r>
    </w:p>
    <w:p w14:paraId="502ED58D" w14:textId="77777777" w:rsidR="003509BE" w:rsidRPr="00FE0AD0" w:rsidRDefault="003509BE" w:rsidP="003509BE">
      <w:pPr>
        <w:jc w:val="both"/>
        <w:rPr>
          <w:sz w:val="20"/>
        </w:rPr>
      </w:pPr>
    </w:p>
    <w:p w14:paraId="2FC360C9" w14:textId="7384BC12" w:rsidR="003509BE" w:rsidRPr="00816295" w:rsidRDefault="003509BE" w:rsidP="003509BE">
      <w:pPr>
        <w:jc w:val="both"/>
        <w:rPr>
          <w:b/>
          <w:sz w:val="20"/>
        </w:rPr>
      </w:pPr>
      <w:r w:rsidRPr="00FE0AD0">
        <w:rPr>
          <w:b/>
          <w:sz w:val="20"/>
        </w:rPr>
        <w:t xml:space="preserve">See </w:t>
      </w:r>
      <w:r w:rsidR="009238C4" w:rsidRPr="00FE0AD0">
        <w:rPr>
          <w:b/>
          <w:sz w:val="20"/>
        </w:rPr>
        <w:t>Appendi</w:t>
      </w:r>
      <w:r w:rsidR="009238C4">
        <w:rPr>
          <w:b/>
          <w:sz w:val="20"/>
        </w:rPr>
        <w:t>x 7</w:t>
      </w:r>
      <w:r w:rsidR="00144498">
        <w:rPr>
          <w:b/>
          <w:sz w:val="20"/>
        </w:rPr>
        <w:t>-</w:t>
      </w:r>
      <w:r w:rsidR="009238C4">
        <w:rPr>
          <w:b/>
          <w:sz w:val="20"/>
        </w:rPr>
        <w:t>1</w:t>
      </w:r>
      <w:r w:rsidR="009238C4" w:rsidRPr="00FE0AD0">
        <w:rPr>
          <w:b/>
          <w:sz w:val="20"/>
        </w:rPr>
        <w:t xml:space="preserve"> </w:t>
      </w:r>
    </w:p>
    <w:p w14:paraId="7564BB55" w14:textId="77777777" w:rsidR="003509BE" w:rsidRPr="007713F1" w:rsidRDefault="003509BE" w:rsidP="003509BE">
      <w:pPr>
        <w:jc w:val="both"/>
        <w:rPr>
          <w:sz w:val="20"/>
        </w:rPr>
      </w:pPr>
    </w:p>
    <w:p w14:paraId="3473B48D" w14:textId="77777777" w:rsidR="003509BE" w:rsidRPr="007D4237" w:rsidRDefault="003509BE" w:rsidP="003509BE">
      <w:pPr>
        <w:jc w:val="both"/>
        <w:rPr>
          <w:sz w:val="20"/>
        </w:rPr>
      </w:pPr>
      <w:r>
        <w:rPr>
          <w:b/>
        </w:rPr>
        <w:t xml:space="preserve">VII.  </w:t>
      </w:r>
      <w:r>
        <w:rPr>
          <w:b/>
          <w:u w:val="single"/>
        </w:rPr>
        <w:t>REPORTING</w:t>
      </w:r>
    </w:p>
    <w:p w14:paraId="55E244B0" w14:textId="77777777" w:rsidR="003509BE" w:rsidRPr="00CC02A3" w:rsidRDefault="003509BE" w:rsidP="003509BE">
      <w:pPr>
        <w:jc w:val="both"/>
        <w:rPr>
          <w:sz w:val="20"/>
        </w:rPr>
      </w:pPr>
    </w:p>
    <w:p w14:paraId="6471E801" w14:textId="77777777" w:rsidR="003509BE" w:rsidRPr="00117BC6" w:rsidRDefault="003509BE" w:rsidP="003509BE">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6F1F4F89" w14:textId="77777777" w:rsidR="003509BE" w:rsidRPr="00117BC6" w:rsidRDefault="003509BE" w:rsidP="003509BE">
      <w:pPr>
        <w:ind w:left="360" w:hanging="360"/>
        <w:jc w:val="both"/>
        <w:rPr>
          <w:sz w:val="20"/>
        </w:rPr>
      </w:pPr>
    </w:p>
    <w:p w14:paraId="1F3B38E1" w14:textId="77777777" w:rsidR="003509BE" w:rsidRPr="00117BC6" w:rsidRDefault="003509BE" w:rsidP="003509BE">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3E01C35D" w14:textId="77777777" w:rsidR="003509BE" w:rsidRPr="00117BC6" w:rsidRDefault="003509BE" w:rsidP="003509BE">
      <w:pPr>
        <w:ind w:left="360" w:hanging="360"/>
        <w:jc w:val="both"/>
        <w:rPr>
          <w:sz w:val="20"/>
        </w:rPr>
      </w:pPr>
    </w:p>
    <w:p w14:paraId="64B0A664" w14:textId="77777777" w:rsidR="003509BE" w:rsidRPr="00117BC6" w:rsidRDefault="003509BE" w:rsidP="003509BE">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67EC41D6" w14:textId="77777777" w:rsidR="003509BE" w:rsidRPr="000944A9" w:rsidRDefault="003509BE" w:rsidP="003509BE">
      <w:pPr>
        <w:ind w:right="72"/>
        <w:jc w:val="both"/>
        <w:rPr>
          <w:rFonts w:cs="Arial"/>
          <w:sz w:val="20"/>
        </w:rPr>
      </w:pPr>
    </w:p>
    <w:p w14:paraId="6DA6A414" w14:textId="6BB13EB9" w:rsidR="003509BE" w:rsidRPr="00FE0AD0" w:rsidRDefault="003509BE" w:rsidP="003509BE">
      <w:pPr>
        <w:jc w:val="both"/>
        <w:rPr>
          <w:rFonts w:cs="Arial"/>
          <w:b/>
          <w:sz w:val="20"/>
        </w:rPr>
      </w:pPr>
      <w:r w:rsidRPr="00FE0AD0">
        <w:rPr>
          <w:rFonts w:cs="Arial"/>
          <w:b/>
          <w:sz w:val="20"/>
        </w:rPr>
        <w:t>See Appendix 8</w:t>
      </w:r>
      <w:r w:rsidR="0070013C">
        <w:rPr>
          <w:rFonts w:cs="Arial"/>
          <w:b/>
          <w:sz w:val="20"/>
        </w:rPr>
        <w:t>-1</w:t>
      </w:r>
    </w:p>
    <w:p w14:paraId="2CF17E57" w14:textId="77777777" w:rsidR="003509BE" w:rsidRPr="007713F1" w:rsidRDefault="003509BE" w:rsidP="003509BE">
      <w:pPr>
        <w:jc w:val="both"/>
        <w:rPr>
          <w:rFonts w:cs="Arial"/>
          <w:sz w:val="20"/>
        </w:rPr>
      </w:pPr>
    </w:p>
    <w:p w14:paraId="478898CF" w14:textId="77777777" w:rsidR="003509BE" w:rsidRPr="00CC02A3" w:rsidRDefault="003509BE" w:rsidP="003509BE">
      <w:pPr>
        <w:rPr>
          <w:sz w:val="20"/>
        </w:rPr>
      </w:pPr>
      <w:r>
        <w:rPr>
          <w:b/>
        </w:rPr>
        <w:t xml:space="preserve">VIII.  </w:t>
      </w:r>
      <w:r>
        <w:rPr>
          <w:b/>
          <w:u w:val="single"/>
        </w:rPr>
        <w:t>STACK/VENT RESTRICTION(S)</w:t>
      </w:r>
    </w:p>
    <w:p w14:paraId="5E5B28CB" w14:textId="77777777" w:rsidR="003509BE" w:rsidRPr="00CC02A3" w:rsidRDefault="003509BE" w:rsidP="003509BE">
      <w:pPr>
        <w:rPr>
          <w:sz w:val="20"/>
        </w:rPr>
      </w:pPr>
    </w:p>
    <w:p w14:paraId="6A38EDA7" w14:textId="77777777" w:rsidR="003509BE" w:rsidRPr="00816295" w:rsidRDefault="003509BE" w:rsidP="003509BE">
      <w:pPr>
        <w:jc w:val="both"/>
        <w:rPr>
          <w:sz w:val="20"/>
        </w:rPr>
      </w:pPr>
      <w:r>
        <w:rPr>
          <w:sz w:val="20"/>
        </w:rPr>
        <w:t>NA</w:t>
      </w:r>
    </w:p>
    <w:p w14:paraId="25020DD1" w14:textId="77777777" w:rsidR="003509BE" w:rsidRPr="00EE5F4E" w:rsidRDefault="003509BE" w:rsidP="003509BE">
      <w:pPr>
        <w:jc w:val="both"/>
        <w:rPr>
          <w:sz w:val="20"/>
        </w:rPr>
      </w:pPr>
    </w:p>
    <w:p w14:paraId="5AD8BEDA" w14:textId="77777777" w:rsidR="003509BE" w:rsidRPr="00CC02A3" w:rsidRDefault="003509BE" w:rsidP="003509BE">
      <w:pPr>
        <w:jc w:val="both"/>
        <w:rPr>
          <w:sz w:val="20"/>
        </w:rPr>
      </w:pPr>
      <w:r>
        <w:rPr>
          <w:b/>
        </w:rPr>
        <w:t xml:space="preserve">IX.  </w:t>
      </w:r>
      <w:r>
        <w:rPr>
          <w:b/>
          <w:u w:val="single"/>
        </w:rPr>
        <w:t>OTHER REQUIREMENT(S)</w:t>
      </w:r>
    </w:p>
    <w:p w14:paraId="481E8650" w14:textId="77777777" w:rsidR="003509BE" w:rsidRPr="00FE0AD0" w:rsidRDefault="003509BE" w:rsidP="003509BE">
      <w:pPr>
        <w:jc w:val="both"/>
        <w:rPr>
          <w:sz w:val="20"/>
        </w:rPr>
      </w:pPr>
    </w:p>
    <w:p w14:paraId="4F98D642" w14:textId="647E0233" w:rsidR="0046037F" w:rsidRPr="0046037F" w:rsidRDefault="0046037F" w:rsidP="00E0606D">
      <w:pPr>
        <w:numPr>
          <w:ilvl w:val="0"/>
          <w:numId w:val="54"/>
        </w:numPr>
        <w:jc w:val="both"/>
        <w:rPr>
          <w:sz w:val="20"/>
        </w:rPr>
      </w:pPr>
      <w:r w:rsidRPr="0046037F">
        <w:rPr>
          <w:sz w:val="20"/>
        </w:rPr>
        <w:t xml:space="preserve">Each Responsible Official shall certify annually the compliance status of the stationary source with all stationary </w:t>
      </w:r>
      <w:r w:rsidR="00F43BF0">
        <w:rPr>
          <w:sz w:val="20"/>
        </w:rPr>
        <w:t>Source-Wide</w:t>
      </w:r>
      <w:r w:rsidRPr="0046037F">
        <w:rPr>
          <w:sz w:val="20"/>
        </w:rPr>
        <w:t xml:space="preserve"> conditions.  This certification shall be included as part of the annual certification of compliance as required in the General Conditions in Part A and Rule 213(4)(c).  </w:t>
      </w:r>
      <w:r w:rsidRPr="0046037F">
        <w:rPr>
          <w:b/>
          <w:sz w:val="20"/>
        </w:rPr>
        <w:t>(R 336.1213(4)(c))</w:t>
      </w:r>
    </w:p>
    <w:p w14:paraId="47D84CD4" w14:textId="77777777" w:rsidR="003509BE" w:rsidRDefault="003509BE" w:rsidP="003509BE">
      <w:pPr>
        <w:jc w:val="both"/>
        <w:rPr>
          <w:sz w:val="20"/>
        </w:rPr>
      </w:pPr>
    </w:p>
    <w:p w14:paraId="50083E00" w14:textId="77777777" w:rsidR="003509BE" w:rsidRPr="00FE0AD0" w:rsidRDefault="003509BE" w:rsidP="003509BE">
      <w:pPr>
        <w:jc w:val="both"/>
        <w:rPr>
          <w:sz w:val="20"/>
        </w:rPr>
      </w:pPr>
    </w:p>
    <w:p w14:paraId="673F6FCC" w14:textId="77777777" w:rsidR="003509BE" w:rsidRPr="007D4237" w:rsidRDefault="003509BE" w:rsidP="003509BE">
      <w:pPr>
        <w:jc w:val="both"/>
        <w:rPr>
          <w:sz w:val="20"/>
        </w:rPr>
      </w:pPr>
      <w:r w:rsidRPr="00B90185">
        <w:rPr>
          <w:b/>
          <w:sz w:val="20"/>
          <w:u w:val="single"/>
        </w:rPr>
        <w:t>Footnotes</w:t>
      </w:r>
      <w:r w:rsidRPr="00B90185">
        <w:rPr>
          <w:b/>
          <w:sz w:val="20"/>
        </w:rPr>
        <w:t>:</w:t>
      </w:r>
    </w:p>
    <w:p w14:paraId="07B0D13C" w14:textId="77777777" w:rsidR="003509BE" w:rsidRPr="001E3851" w:rsidRDefault="003509BE" w:rsidP="003509BE">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2557A265" w14:textId="77777777" w:rsidR="003509BE" w:rsidRPr="001E3851" w:rsidRDefault="003509BE" w:rsidP="003509BE">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bookmarkEnd w:id="68"/>
    <w:p w14:paraId="248ED3F7" w14:textId="77777777" w:rsidR="00624C4A" w:rsidRDefault="00624C4A" w:rsidP="0098346A">
      <w:pPr>
        <w:jc w:val="both"/>
        <w:rPr>
          <w:sz w:val="20"/>
        </w:rPr>
      </w:pPr>
    </w:p>
    <w:p w14:paraId="34B73B24" w14:textId="77777777" w:rsidR="00875F04" w:rsidRDefault="00875F04" w:rsidP="0098346A">
      <w:pPr>
        <w:jc w:val="both"/>
        <w:rPr>
          <w:sz w:val="20"/>
        </w:rPr>
      </w:pPr>
    </w:p>
    <w:p w14:paraId="1C023EC1" w14:textId="6E4EE5C9" w:rsidR="0098346A" w:rsidRPr="00F21983" w:rsidRDefault="0098346A" w:rsidP="00E908E1">
      <w:pPr>
        <w:jc w:val="both"/>
        <w:rPr>
          <w:sz w:val="20"/>
        </w:rPr>
      </w:pPr>
    </w:p>
    <w:p w14:paraId="641CE1F9" w14:textId="09C0221E" w:rsidR="0098346A" w:rsidRPr="007713F1" w:rsidRDefault="00D6512F" w:rsidP="0070013C">
      <w:pPr>
        <w:pStyle w:val="Header"/>
        <w:tabs>
          <w:tab w:val="clear" w:pos="4320"/>
          <w:tab w:val="clear" w:pos="8640"/>
        </w:tabs>
      </w:pPr>
      <w:r w:rsidRPr="00752D7A">
        <w:rPr>
          <w:szCs w:val="22"/>
        </w:rPr>
        <w:br w:type="page"/>
      </w:r>
    </w:p>
    <w:p w14:paraId="4315E6B2" w14:textId="77777777" w:rsidR="00E14632" w:rsidRDefault="00ED0AFD" w:rsidP="00CE44D8">
      <w:pPr>
        <w:pStyle w:val="Heading1"/>
      </w:pPr>
      <w:bookmarkStart w:id="69" w:name="_Toc852397"/>
      <w:bookmarkStart w:id="70" w:name="_Toc852728"/>
      <w:bookmarkStart w:id="71" w:name="_Toc1453515"/>
      <w:bookmarkStart w:id="72" w:name="_Toc117065349"/>
      <w:r>
        <w:lastRenderedPageBreak/>
        <w:t xml:space="preserve">C.  </w:t>
      </w:r>
      <w:r w:rsidR="0002792B">
        <w:t xml:space="preserve">EMISSION UNIT </w:t>
      </w:r>
      <w:bookmarkStart w:id="73" w:name="_Toc2571645"/>
      <w:r w:rsidR="00494D15">
        <w:t xml:space="preserve">SPECIAL </w:t>
      </w:r>
      <w:r w:rsidR="00456F47">
        <w:t>CONDITIONS</w:t>
      </w:r>
      <w:bookmarkEnd w:id="72"/>
    </w:p>
    <w:p w14:paraId="3A402151" w14:textId="77777777" w:rsidR="00E14632" w:rsidRPr="00FE0AD0" w:rsidRDefault="00E14632" w:rsidP="00E14632">
      <w:pPr>
        <w:jc w:val="both"/>
        <w:rPr>
          <w:sz w:val="20"/>
        </w:rPr>
      </w:pPr>
    </w:p>
    <w:p w14:paraId="494AF46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B8F9E76" w14:textId="77777777" w:rsidR="009602B7" w:rsidRPr="00FE0AD0" w:rsidRDefault="009602B7" w:rsidP="00E14632">
      <w:pPr>
        <w:jc w:val="both"/>
        <w:rPr>
          <w:sz w:val="20"/>
        </w:rPr>
      </w:pPr>
    </w:p>
    <w:p w14:paraId="2FBEFCC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CF4CF1D" w14:textId="77777777" w:rsidR="00E14632" w:rsidRDefault="00E14632" w:rsidP="00E14632">
      <w:pPr>
        <w:jc w:val="both"/>
        <w:rPr>
          <w:sz w:val="20"/>
        </w:rPr>
      </w:pPr>
    </w:p>
    <w:p w14:paraId="66BA5D6E" w14:textId="77777777" w:rsidR="00E14632" w:rsidRPr="002B5ED5" w:rsidRDefault="00E14632" w:rsidP="001F649E">
      <w:pPr>
        <w:pStyle w:val="Heading2"/>
        <w:numPr>
          <w:ilvl w:val="0"/>
          <w:numId w:val="0"/>
        </w:numPr>
        <w:rPr>
          <w:sz w:val="22"/>
          <w:szCs w:val="22"/>
        </w:rPr>
      </w:pPr>
      <w:bookmarkStart w:id="74" w:name="_Toc852395"/>
      <w:bookmarkStart w:id="75" w:name="_Toc852726"/>
      <w:bookmarkStart w:id="76" w:name="_Toc2571643"/>
      <w:bookmarkStart w:id="77" w:name="_Toc117065350"/>
      <w:r w:rsidRPr="002B5ED5">
        <w:rPr>
          <w:sz w:val="22"/>
          <w:szCs w:val="22"/>
        </w:rPr>
        <w:t>EMISSION UNIT SUMMARY TABLE</w:t>
      </w:r>
      <w:bookmarkEnd w:id="74"/>
      <w:bookmarkEnd w:id="75"/>
      <w:bookmarkEnd w:id="76"/>
      <w:bookmarkEnd w:id="77"/>
    </w:p>
    <w:p w14:paraId="169F3342" w14:textId="77777777" w:rsidR="00E14632" w:rsidRDefault="00736BDB" w:rsidP="00736BDB">
      <w:pPr>
        <w:jc w:val="center"/>
      </w:pPr>
      <w:r w:rsidRPr="00F35ADC">
        <w:rPr>
          <w:sz w:val="20"/>
        </w:rPr>
        <w:t>The descriptions provided below are for informational purposes and do not constitute enforceable conditions.</w:t>
      </w:r>
    </w:p>
    <w:p w14:paraId="747E2CD6"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0"/>
        <w:gridCol w:w="3469"/>
        <w:gridCol w:w="1710"/>
        <w:gridCol w:w="2381"/>
      </w:tblGrid>
      <w:tr w:rsidR="00E14632" w14:paraId="7937A4DE" w14:textId="77777777" w:rsidTr="00E13A04">
        <w:trPr>
          <w:cantSplit/>
          <w:tblHeader/>
        </w:trPr>
        <w:tc>
          <w:tcPr>
            <w:tcW w:w="2880" w:type="dxa"/>
            <w:tcBorders>
              <w:top w:val="double" w:sz="6" w:space="0" w:color="auto"/>
              <w:bottom w:val="double" w:sz="4" w:space="0" w:color="auto"/>
            </w:tcBorders>
            <w:shd w:val="pct10" w:color="auto" w:fill="auto"/>
          </w:tcPr>
          <w:p w14:paraId="278B00FC" w14:textId="77777777" w:rsidR="00E14632" w:rsidRPr="00BB5D62" w:rsidRDefault="00E14632" w:rsidP="00C6273C">
            <w:pPr>
              <w:jc w:val="center"/>
              <w:rPr>
                <w:rFonts w:cs="Arial"/>
                <w:b/>
                <w:sz w:val="20"/>
              </w:rPr>
            </w:pPr>
            <w:r w:rsidRPr="00BB5D62">
              <w:rPr>
                <w:rFonts w:cs="Arial"/>
                <w:b/>
                <w:sz w:val="20"/>
              </w:rPr>
              <w:t>Emission Unit ID</w:t>
            </w:r>
          </w:p>
        </w:tc>
        <w:tc>
          <w:tcPr>
            <w:tcW w:w="3469" w:type="dxa"/>
            <w:tcBorders>
              <w:top w:val="double" w:sz="6" w:space="0" w:color="auto"/>
              <w:bottom w:val="double" w:sz="4" w:space="0" w:color="auto"/>
            </w:tcBorders>
            <w:shd w:val="pct10" w:color="auto" w:fill="auto"/>
          </w:tcPr>
          <w:p w14:paraId="1AB1851D"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74C5A8A"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373A3208" w14:textId="77777777" w:rsidR="00E14632" w:rsidRPr="00BB5D62" w:rsidRDefault="00E14632" w:rsidP="00C6273C">
            <w:pPr>
              <w:jc w:val="center"/>
              <w:rPr>
                <w:rFonts w:cs="Arial"/>
                <w:b/>
                <w:sz w:val="20"/>
              </w:rPr>
            </w:pPr>
            <w:r w:rsidRPr="00BB5D62">
              <w:rPr>
                <w:rFonts w:cs="Arial"/>
                <w:b/>
                <w:sz w:val="20"/>
              </w:rPr>
              <w:t>Installation</w:t>
            </w:r>
          </w:p>
          <w:p w14:paraId="4E9E24D6" w14:textId="77777777" w:rsidR="00E14632" w:rsidRDefault="00E14632" w:rsidP="00C6273C">
            <w:pPr>
              <w:jc w:val="center"/>
              <w:rPr>
                <w:rFonts w:cs="Arial"/>
                <w:b/>
                <w:sz w:val="20"/>
              </w:rPr>
            </w:pPr>
            <w:r w:rsidRPr="00BB5D62">
              <w:rPr>
                <w:rFonts w:cs="Arial"/>
                <w:b/>
                <w:sz w:val="20"/>
              </w:rPr>
              <w:t>Date</w:t>
            </w:r>
            <w:r>
              <w:rPr>
                <w:rFonts w:cs="Arial"/>
                <w:b/>
                <w:sz w:val="20"/>
              </w:rPr>
              <w:t>/</w:t>
            </w:r>
          </w:p>
          <w:p w14:paraId="23F80DF8"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7E3CAFF7"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3D7BFA" w14:paraId="4728ACBD" w14:textId="77777777" w:rsidTr="00E13A04">
        <w:trPr>
          <w:cantSplit/>
          <w:trHeight w:val="2337"/>
        </w:trPr>
        <w:tc>
          <w:tcPr>
            <w:tcW w:w="2880" w:type="dxa"/>
            <w:tcBorders>
              <w:top w:val="double" w:sz="4" w:space="0" w:color="auto"/>
              <w:bottom w:val="single" w:sz="6" w:space="0" w:color="auto"/>
            </w:tcBorders>
          </w:tcPr>
          <w:p w14:paraId="66BCC884" w14:textId="36B00197" w:rsidR="003D7BFA" w:rsidRPr="00B87A34" w:rsidRDefault="003D7BFA" w:rsidP="003D7BFA">
            <w:pPr>
              <w:rPr>
                <w:rFonts w:cs="Arial"/>
                <w:sz w:val="20"/>
              </w:rPr>
            </w:pPr>
            <w:r w:rsidRPr="00B87A34">
              <w:rPr>
                <w:rFonts w:cs="Arial"/>
                <w:sz w:val="20"/>
              </w:rPr>
              <w:t>EULANDFILL</w:t>
            </w:r>
          </w:p>
        </w:tc>
        <w:tc>
          <w:tcPr>
            <w:tcW w:w="3469" w:type="dxa"/>
            <w:tcBorders>
              <w:top w:val="double" w:sz="4" w:space="0" w:color="auto"/>
              <w:bottom w:val="single" w:sz="6" w:space="0" w:color="auto"/>
            </w:tcBorders>
          </w:tcPr>
          <w:p w14:paraId="73655122" w14:textId="705AF354" w:rsidR="003D7BFA" w:rsidRPr="009428BB" w:rsidRDefault="000E4C60" w:rsidP="002C2A36">
            <w:pPr>
              <w:rPr>
                <w:rFonts w:cs="Arial"/>
                <w:sz w:val="20"/>
              </w:rPr>
            </w:pPr>
            <w:r>
              <w:rPr>
                <w:sz w:val="20"/>
              </w:rPr>
              <w:t xml:space="preserve">A Municipal Solid Waste (MSW) landfill that commenced construction, reconstruction, or modification on or before July 17, 2014 </w:t>
            </w:r>
            <w:r>
              <w:rPr>
                <w:b/>
                <w:sz w:val="20"/>
              </w:rPr>
              <w:t xml:space="preserve">and has not been modified or reconstructed since July 17, 2014 </w:t>
            </w:r>
            <w:r>
              <w:rPr>
                <w:sz w:val="20"/>
              </w:rPr>
              <w:t>and has accepted waste at any time since November 8, 1987</w:t>
            </w:r>
            <w:r>
              <w:rPr>
                <w:rFonts w:cs="Arial"/>
                <w:sz w:val="20"/>
              </w:rPr>
              <w:t xml:space="preserve">.  </w:t>
            </w:r>
            <w:r>
              <w:rPr>
                <w:sz w:val="20"/>
              </w:rPr>
              <w:t xml:space="preserve">The MSW landfill has a design capacity equal to or greater than 2.5 million megagrams and 2.5 million cubic meters, </w:t>
            </w:r>
            <w:r>
              <w:rPr>
                <w:rFonts w:cs="Arial"/>
                <w:sz w:val="20"/>
              </w:rPr>
              <w:t xml:space="preserve">and actual </w:t>
            </w:r>
            <w:r>
              <w:rPr>
                <w:sz w:val="20"/>
              </w:rPr>
              <w:t>NMOC emissions equal to or greater than 34 Mg per year.</w:t>
            </w:r>
            <w:r>
              <w:rPr>
                <w:rFonts w:cs="Arial"/>
                <w:sz w:val="20"/>
              </w:rPr>
              <w:t xml:space="preserve"> </w:t>
            </w:r>
          </w:p>
        </w:tc>
        <w:tc>
          <w:tcPr>
            <w:tcW w:w="1710" w:type="dxa"/>
            <w:tcBorders>
              <w:top w:val="double" w:sz="4" w:space="0" w:color="auto"/>
              <w:bottom w:val="single" w:sz="6" w:space="0" w:color="auto"/>
            </w:tcBorders>
          </w:tcPr>
          <w:p w14:paraId="10E675BF" w14:textId="77777777" w:rsidR="003D7BFA" w:rsidRPr="00B40947" w:rsidRDefault="003D7BFA" w:rsidP="003D7BFA">
            <w:pPr>
              <w:jc w:val="center"/>
              <w:rPr>
                <w:sz w:val="20"/>
              </w:rPr>
            </w:pPr>
            <w:r w:rsidRPr="00B40947">
              <w:rPr>
                <w:sz w:val="20"/>
              </w:rPr>
              <w:t>Installed in 1977,</w:t>
            </w:r>
          </w:p>
          <w:p w14:paraId="743FE58B" w14:textId="77777777" w:rsidR="003D7BFA" w:rsidRPr="001F6912" w:rsidRDefault="003D7BFA" w:rsidP="003D7BFA">
            <w:pPr>
              <w:jc w:val="center"/>
              <w:rPr>
                <w:rFonts w:cs="Arial"/>
                <w:sz w:val="20"/>
              </w:rPr>
            </w:pPr>
            <w:r w:rsidRPr="00B40947">
              <w:rPr>
                <w:sz w:val="20"/>
              </w:rPr>
              <w:t>Modified in August 2000</w:t>
            </w:r>
          </w:p>
        </w:tc>
        <w:tc>
          <w:tcPr>
            <w:tcW w:w="2381" w:type="dxa"/>
            <w:tcBorders>
              <w:top w:val="double" w:sz="4" w:space="0" w:color="auto"/>
              <w:bottom w:val="single" w:sz="6" w:space="0" w:color="auto"/>
            </w:tcBorders>
          </w:tcPr>
          <w:p w14:paraId="56CFEBC0" w14:textId="331966AE" w:rsidR="00423AD5" w:rsidRPr="00423AD5" w:rsidRDefault="000E4C60" w:rsidP="003D339D">
            <w:pPr>
              <w:rPr>
                <w:rFonts w:cs="Arial"/>
                <w:sz w:val="20"/>
              </w:rPr>
            </w:pPr>
            <w:r>
              <w:rPr>
                <w:rFonts w:cs="Arial"/>
                <w:sz w:val="20"/>
              </w:rPr>
              <w:t>FGLANDFILL-OOO</w:t>
            </w:r>
            <w:r w:rsidR="00423AD5">
              <w:t xml:space="preserve"> </w:t>
            </w:r>
            <w:r w:rsidR="00423AD5" w:rsidRPr="00423AD5">
              <w:rPr>
                <w:rFonts w:cs="Arial"/>
                <w:sz w:val="20"/>
              </w:rPr>
              <w:t>FGLANDFILL-AAAA</w:t>
            </w:r>
          </w:p>
          <w:p w14:paraId="5255F86F" w14:textId="321BDAD2" w:rsidR="003D7BFA" w:rsidRPr="00B40947" w:rsidRDefault="003D7BFA" w:rsidP="003D339D">
            <w:pPr>
              <w:rPr>
                <w:rFonts w:cs="Arial"/>
                <w:sz w:val="20"/>
              </w:rPr>
            </w:pPr>
          </w:p>
        </w:tc>
      </w:tr>
      <w:tr w:rsidR="000E4C60" w14:paraId="3D620D92" w14:textId="77777777" w:rsidTr="00E13A04">
        <w:trPr>
          <w:cantSplit/>
        </w:trPr>
        <w:tc>
          <w:tcPr>
            <w:tcW w:w="2880" w:type="dxa"/>
            <w:tcBorders>
              <w:top w:val="single" w:sz="6" w:space="0" w:color="auto"/>
              <w:left w:val="double" w:sz="6" w:space="0" w:color="auto"/>
              <w:bottom w:val="single" w:sz="6" w:space="0" w:color="auto"/>
              <w:right w:val="single" w:sz="6" w:space="0" w:color="auto"/>
            </w:tcBorders>
          </w:tcPr>
          <w:p w14:paraId="6B9BD9F3" w14:textId="77777777" w:rsidR="000E4C60" w:rsidRDefault="000E4C60">
            <w:pPr>
              <w:rPr>
                <w:rFonts w:cs="Arial"/>
                <w:sz w:val="20"/>
              </w:rPr>
            </w:pPr>
            <w:r>
              <w:rPr>
                <w:rFonts w:cs="Arial"/>
                <w:sz w:val="20"/>
              </w:rPr>
              <w:t>EUACTIVECOLL</w:t>
            </w:r>
          </w:p>
        </w:tc>
        <w:tc>
          <w:tcPr>
            <w:tcW w:w="3469" w:type="dxa"/>
            <w:tcBorders>
              <w:top w:val="single" w:sz="6" w:space="0" w:color="auto"/>
              <w:left w:val="single" w:sz="6" w:space="0" w:color="auto"/>
              <w:bottom w:val="single" w:sz="6" w:space="0" w:color="auto"/>
              <w:right w:val="single" w:sz="6" w:space="0" w:color="auto"/>
            </w:tcBorders>
          </w:tcPr>
          <w:p w14:paraId="5505348A" w14:textId="77777777" w:rsidR="000E4C60" w:rsidRDefault="000E4C60">
            <w:pPr>
              <w:rPr>
                <w:rFonts w:cs="Arial"/>
                <w:sz w:val="20"/>
              </w:rPr>
            </w:pPr>
            <w:r w:rsidRPr="000E4C60">
              <w:rPr>
                <w:rFonts w:cs="Arial"/>
                <w:sz w:val="20"/>
              </w:rPr>
              <w:t>This emission unit represents the a</w:t>
            </w:r>
            <w:r>
              <w:rPr>
                <w:rFonts w:cs="Arial"/>
                <w:sz w:val="20"/>
              </w:rPr>
              <w:t>ctive landfill gas collection system that uses gas mover equipment to draw landfill gas from the wells and moves the gas to the control equipment.</w:t>
            </w:r>
          </w:p>
        </w:tc>
        <w:tc>
          <w:tcPr>
            <w:tcW w:w="1710" w:type="dxa"/>
            <w:tcBorders>
              <w:top w:val="single" w:sz="6" w:space="0" w:color="auto"/>
              <w:left w:val="single" w:sz="6" w:space="0" w:color="auto"/>
              <w:bottom w:val="single" w:sz="6" w:space="0" w:color="auto"/>
              <w:right w:val="single" w:sz="6" w:space="0" w:color="auto"/>
            </w:tcBorders>
          </w:tcPr>
          <w:p w14:paraId="43BD7650" w14:textId="7419536E" w:rsidR="000E4C60" w:rsidRPr="000E4C60" w:rsidRDefault="00B7726A">
            <w:pPr>
              <w:jc w:val="center"/>
              <w:rPr>
                <w:sz w:val="20"/>
              </w:rPr>
            </w:pPr>
            <w:r w:rsidRPr="00B40947">
              <w:rPr>
                <w:sz w:val="20"/>
              </w:rPr>
              <w:t>10</w:t>
            </w:r>
            <w:r>
              <w:rPr>
                <w:sz w:val="20"/>
              </w:rPr>
              <w:t>-</w:t>
            </w:r>
            <w:r w:rsidRPr="00B40947">
              <w:rPr>
                <w:sz w:val="20"/>
              </w:rPr>
              <w:t>02</w:t>
            </w:r>
            <w:r>
              <w:rPr>
                <w:sz w:val="20"/>
              </w:rPr>
              <w:t>-</w:t>
            </w:r>
            <w:r w:rsidRPr="00B40947">
              <w:rPr>
                <w:sz w:val="20"/>
              </w:rPr>
              <w:t>2006</w:t>
            </w:r>
          </w:p>
        </w:tc>
        <w:tc>
          <w:tcPr>
            <w:tcW w:w="2381" w:type="dxa"/>
            <w:tcBorders>
              <w:top w:val="single" w:sz="6" w:space="0" w:color="auto"/>
              <w:left w:val="single" w:sz="6" w:space="0" w:color="auto"/>
              <w:bottom w:val="single" w:sz="6" w:space="0" w:color="auto"/>
              <w:right w:val="double" w:sz="6" w:space="0" w:color="auto"/>
            </w:tcBorders>
          </w:tcPr>
          <w:p w14:paraId="5670AF48" w14:textId="36E929A0" w:rsidR="000E4C60" w:rsidRDefault="000E4C60" w:rsidP="003D339D">
            <w:pPr>
              <w:rPr>
                <w:rFonts w:cs="Arial"/>
                <w:sz w:val="20"/>
              </w:rPr>
            </w:pPr>
            <w:r>
              <w:rPr>
                <w:rFonts w:cs="Arial"/>
                <w:sz w:val="20"/>
              </w:rPr>
              <w:t>FGLANDFILL-OOO</w:t>
            </w:r>
          </w:p>
          <w:p w14:paraId="3B0435A8" w14:textId="77777777" w:rsidR="00E13A04" w:rsidRDefault="000E4C60" w:rsidP="003D339D">
            <w:pPr>
              <w:rPr>
                <w:rFonts w:cs="Arial"/>
                <w:sz w:val="20"/>
              </w:rPr>
            </w:pPr>
            <w:r>
              <w:rPr>
                <w:rFonts w:cs="Arial"/>
                <w:sz w:val="20"/>
              </w:rPr>
              <w:t>FGACTIVECOLL-OOO</w:t>
            </w:r>
          </w:p>
          <w:p w14:paraId="3C957FE7" w14:textId="197F059E" w:rsidR="00AA7D8E" w:rsidRPr="00AA7D8E" w:rsidRDefault="00AA7D8E" w:rsidP="003D339D">
            <w:pPr>
              <w:rPr>
                <w:rFonts w:cs="Arial"/>
                <w:sz w:val="20"/>
              </w:rPr>
            </w:pPr>
            <w:r w:rsidRPr="00AA7D8E">
              <w:rPr>
                <w:rFonts w:cs="Arial"/>
                <w:sz w:val="20"/>
              </w:rPr>
              <w:t>FGLANDFILL-AAAA</w:t>
            </w:r>
          </w:p>
          <w:p w14:paraId="3C013D4A" w14:textId="4E589297" w:rsidR="000E4C60" w:rsidRDefault="00AA7D8E" w:rsidP="003D339D">
            <w:pPr>
              <w:rPr>
                <w:rFonts w:cs="Arial"/>
                <w:sz w:val="20"/>
              </w:rPr>
            </w:pPr>
            <w:r w:rsidRPr="00AA7D8E">
              <w:rPr>
                <w:rFonts w:cs="Arial"/>
                <w:sz w:val="20"/>
              </w:rPr>
              <w:t>FGACTIVECOLL-AAAA</w:t>
            </w:r>
          </w:p>
        </w:tc>
      </w:tr>
      <w:tr w:rsidR="003D7BFA" w14:paraId="1A941B18" w14:textId="77777777" w:rsidTr="00E13A04">
        <w:trPr>
          <w:cantSplit/>
        </w:trPr>
        <w:tc>
          <w:tcPr>
            <w:tcW w:w="2880" w:type="dxa"/>
            <w:tcBorders>
              <w:top w:val="single" w:sz="6" w:space="0" w:color="auto"/>
              <w:bottom w:val="single" w:sz="6" w:space="0" w:color="auto"/>
            </w:tcBorders>
          </w:tcPr>
          <w:p w14:paraId="7E77B682" w14:textId="77777777" w:rsidR="003D7BFA" w:rsidRPr="008E3D51" w:rsidRDefault="003D7BFA" w:rsidP="003D7BFA">
            <w:pPr>
              <w:rPr>
                <w:rFonts w:cs="Arial"/>
                <w:sz w:val="20"/>
              </w:rPr>
            </w:pPr>
            <w:r>
              <w:rPr>
                <w:rFonts w:cs="Arial"/>
                <w:sz w:val="20"/>
              </w:rPr>
              <w:t>EUOPENFLARE</w:t>
            </w:r>
          </w:p>
        </w:tc>
        <w:tc>
          <w:tcPr>
            <w:tcW w:w="3469" w:type="dxa"/>
            <w:tcBorders>
              <w:top w:val="single" w:sz="6" w:space="0" w:color="auto"/>
              <w:bottom w:val="single" w:sz="6" w:space="0" w:color="auto"/>
            </w:tcBorders>
          </w:tcPr>
          <w:p w14:paraId="51A18FFD" w14:textId="77777777" w:rsidR="003D7BFA" w:rsidRPr="00FF18B7" w:rsidRDefault="003D7BFA" w:rsidP="0070013C">
            <w:pPr>
              <w:rPr>
                <w:rFonts w:cs="Arial"/>
                <w:sz w:val="20"/>
              </w:rPr>
            </w:pPr>
            <w:r w:rsidRPr="00FF18B7">
              <w:rPr>
                <w:rFonts w:cs="Arial"/>
                <w:sz w:val="20"/>
              </w:rPr>
              <w:t>Open flare for burning landfill gas.  The maximum capacity of the open flare is 4,000 scfm</w:t>
            </w:r>
            <w:r>
              <w:rPr>
                <w:rFonts w:cs="Arial"/>
                <w:sz w:val="20"/>
              </w:rPr>
              <w:t>.</w:t>
            </w:r>
          </w:p>
        </w:tc>
        <w:tc>
          <w:tcPr>
            <w:tcW w:w="1710" w:type="dxa"/>
            <w:tcBorders>
              <w:top w:val="single" w:sz="6" w:space="0" w:color="auto"/>
              <w:bottom w:val="single" w:sz="6" w:space="0" w:color="auto"/>
            </w:tcBorders>
          </w:tcPr>
          <w:p w14:paraId="3E1DB301" w14:textId="2BE3218E" w:rsidR="003D7BFA" w:rsidRPr="00B40947" w:rsidRDefault="003D7BFA" w:rsidP="003D7BFA">
            <w:pPr>
              <w:jc w:val="center"/>
              <w:rPr>
                <w:sz w:val="20"/>
              </w:rPr>
            </w:pPr>
            <w:r w:rsidRPr="00B40947">
              <w:rPr>
                <w:sz w:val="20"/>
              </w:rPr>
              <w:t>10</w:t>
            </w:r>
            <w:r w:rsidR="0070013C">
              <w:rPr>
                <w:sz w:val="20"/>
              </w:rPr>
              <w:t>-</w:t>
            </w:r>
            <w:r w:rsidRPr="00B40947">
              <w:rPr>
                <w:sz w:val="20"/>
              </w:rPr>
              <w:t>02</w:t>
            </w:r>
            <w:r w:rsidR="0070013C">
              <w:rPr>
                <w:sz w:val="20"/>
              </w:rPr>
              <w:t>-</w:t>
            </w:r>
            <w:r w:rsidRPr="00B40947">
              <w:rPr>
                <w:sz w:val="20"/>
              </w:rPr>
              <w:t>2006</w:t>
            </w:r>
          </w:p>
        </w:tc>
        <w:tc>
          <w:tcPr>
            <w:tcW w:w="2381" w:type="dxa"/>
            <w:tcBorders>
              <w:top w:val="single" w:sz="6" w:space="0" w:color="auto"/>
              <w:bottom w:val="single" w:sz="6" w:space="0" w:color="auto"/>
            </w:tcBorders>
          </w:tcPr>
          <w:p w14:paraId="1D374397" w14:textId="77777777" w:rsidR="00BC5755" w:rsidRDefault="00BC5755" w:rsidP="003D339D">
            <w:pPr>
              <w:rPr>
                <w:rFonts w:cs="Arial"/>
                <w:sz w:val="20"/>
              </w:rPr>
            </w:pPr>
            <w:r>
              <w:rPr>
                <w:rFonts w:cs="Arial"/>
                <w:sz w:val="20"/>
              </w:rPr>
              <w:t>FGLANDFILL-OOO</w:t>
            </w:r>
          </w:p>
          <w:p w14:paraId="74622AA8" w14:textId="77777777" w:rsidR="00E13A04" w:rsidRDefault="00BC5755" w:rsidP="003D339D">
            <w:pPr>
              <w:rPr>
                <w:rFonts w:cs="Arial"/>
                <w:sz w:val="20"/>
              </w:rPr>
            </w:pPr>
            <w:r>
              <w:rPr>
                <w:rFonts w:cs="Arial"/>
                <w:sz w:val="20"/>
              </w:rPr>
              <w:t>FGOPENFLARE-OOO</w:t>
            </w:r>
          </w:p>
          <w:p w14:paraId="7B3DA676" w14:textId="77777777" w:rsidR="00E13A04" w:rsidRDefault="00AA7D8E" w:rsidP="003D339D">
            <w:pPr>
              <w:rPr>
                <w:rFonts w:cs="Arial"/>
                <w:sz w:val="20"/>
              </w:rPr>
            </w:pPr>
            <w:r w:rsidRPr="00AA7D8E">
              <w:rPr>
                <w:rFonts w:cs="Arial"/>
                <w:sz w:val="20"/>
              </w:rPr>
              <w:t>FGLANDFILL-AAAA</w:t>
            </w:r>
          </w:p>
          <w:p w14:paraId="1468FBE4" w14:textId="07280158" w:rsidR="003D7BFA" w:rsidRPr="00B40947" w:rsidRDefault="00AA7D8E" w:rsidP="003D339D">
            <w:pPr>
              <w:rPr>
                <w:rFonts w:cs="Arial"/>
                <w:sz w:val="20"/>
              </w:rPr>
            </w:pPr>
            <w:r w:rsidRPr="00AA7D8E">
              <w:rPr>
                <w:rFonts w:cs="Arial"/>
                <w:sz w:val="20"/>
              </w:rPr>
              <w:t>FGOPENFLARE-</w:t>
            </w:r>
            <w:r>
              <w:rPr>
                <w:rFonts w:cs="Arial"/>
                <w:sz w:val="20"/>
              </w:rPr>
              <w:t>AAAA</w:t>
            </w:r>
            <w:r w:rsidRPr="00AA7D8E">
              <w:rPr>
                <w:rFonts w:cs="Arial"/>
                <w:sz w:val="20"/>
              </w:rPr>
              <w:t xml:space="preserve">  </w:t>
            </w:r>
          </w:p>
        </w:tc>
      </w:tr>
      <w:tr w:rsidR="003D7BFA" w14:paraId="14B5A501" w14:textId="77777777" w:rsidTr="00E13A04">
        <w:trPr>
          <w:cantSplit/>
        </w:trPr>
        <w:tc>
          <w:tcPr>
            <w:tcW w:w="2880" w:type="dxa"/>
            <w:tcBorders>
              <w:top w:val="single" w:sz="6" w:space="0" w:color="auto"/>
              <w:bottom w:val="single" w:sz="6" w:space="0" w:color="auto"/>
            </w:tcBorders>
          </w:tcPr>
          <w:p w14:paraId="3EE02336" w14:textId="77777777" w:rsidR="003D7BFA" w:rsidRPr="008E3D51" w:rsidRDefault="003D7BFA" w:rsidP="003D7BFA">
            <w:pPr>
              <w:rPr>
                <w:rFonts w:cs="Arial"/>
                <w:sz w:val="20"/>
              </w:rPr>
            </w:pPr>
            <w:r w:rsidRPr="008E3D51">
              <w:rPr>
                <w:rFonts w:cs="Arial"/>
                <w:sz w:val="20"/>
              </w:rPr>
              <w:t>EUASBESTOS</w:t>
            </w:r>
          </w:p>
        </w:tc>
        <w:tc>
          <w:tcPr>
            <w:tcW w:w="3469" w:type="dxa"/>
            <w:tcBorders>
              <w:top w:val="single" w:sz="6" w:space="0" w:color="auto"/>
              <w:bottom w:val="single" w:sz="6" w:space="0" w:color="auto"/>
            </w:tcBorders>
          </w:tcPr>
          <w:p w14:paraId="37B3B100" w14:textId="77777777" w:rsidR="003D7BFA" w:rsidRPr="008E3D51" w:rsidRDefault="003D7BFA" w:rsidP="0070013C">
            <w:pPr>
              <w:rPr>
                <w:rFonts w:cs="Arial"/>
                <w:sz w:val="20"/>
              </w:rPr>
            </w:pPr>
            <w:r w:rsidRPr="008E3D51">
              <w:rPr>
                <w:rFonts w:cs="Arial"/>
                <w:sz w:val="20"/>
              </w:rPr>
              <w:t>Any active or inactive asbestos disposal site.</w:t>
            </w:r>
          </w:p>
        </w:tc>
        <w:tc>
          <w:tcPr>
            <w:tcW w:w="1710" w:type="dxa"/>
            <w:tcBorders>
              <w:top w:val="single" w:sz="6" w:space="0" w:color="auto"/>
              <w:bottom w:val="single" w:sz="6" w:space="0" w:color="auto"/>
            </w:tcBorders>
          </w:tcPr>
          <w:p w14:paraId="039A1370" w14:textId="1714495F" w:rsidR="003D7BFA" w:rsidRPr="00B40947" w:rsidRDefault="003D7BFA" w:rsidP="003D7BFA">
            <w:pPr>
              <w:jc w:val="center"/>
              <w:rPr>
                <w:sz w:val="20"/>
              </w:rPr>
            </w:pPr>
            <w:r w:rsidRPr="00B40947">
              <w:rPr>
                <w:sz w:val="20"/>
              </w:rPr>
              <w:t>1</w:t>
            </w:r>
            <w:r w:rsidR="0070013C">
              <w:rPr>
                <w:sz w:val="20"/>
              </w:rPr>
              <w:t>-</w:t>
            </w:r>
            <w:r w:rsidRPr="00B40947">
              <w:rPr>
                <w:sz w:val="20"/>
              </w:rPr>
              <w:t>01</w:t>
            </w:r>
            <w:r w:rsidR="0070013C">
              <w:rPr>
                <w:sz w:val="20"/>
              </w:rPr>
              <w:t>-</w:t>
            </w:r>
            <w:r w:rsidRPr="00B40947">
              <w:rPr>
                <w:sz w:val="20"/>
              </w:rPr>
              <w:t>1977</w:t>
            </w:r>
          </w:p>
        </w:tc>
        <w:tc>
          <w:tcPr>
            <w:tcW w:w="2381" w:type="dxa"/>
            <w:tcBorders>
              <w:top w:val="single" w:sz="6" w:space="0" w:color="auto"/>
              <w:bottom w:val="single" w:sz="6" w:space="0" w:color="auto"/>
            </w:tcBorders>
          </w:tcPr>
          <w:p w14:paraId="48E85946" w14:textId="77777777" w:rsidR="003D7BFA" w:rsidRPr="00B40947" w:rsidRDefault="003D7BFA" w:rsidP="003D339D">
            <w:pPr>
              <w:rPr>
                <w:rFonts w:cs="Arial"/>
                <w:sz w:val="20"/>
              </w:rPr>
            </w:pPr>
            <w:r w:rsidRPr="00B40947">
              <w:rPr>
                <w:rFonts w:cs="Arial"/>
                <w:sz w:val="20"/>
              </w:rPr>
              <w:t>NA</w:t>
            </w:r>
          </w:p>
        </w:tc>
      </w:tr>
      <w:tr w:rsidR="003D7BFA" w14:paraId="2135C2F6" w14:textId="77777777" w:rsidTr="00E13A04">
        <w:trPr>
          <w:cantSplit/>
        </w:trPr>
        <w:tc>
          <w:tcPr>
            <w:tcW w:w="2880" w:type="dxa"/>
            <w:tcBorders>
              <w:top w:val="single" w:sz="6" w:space="0" w:color="auto"/>
              <w:bottom w:val="single" w:sz="6" w:space="0" w:color="auto"/>
            </w:tcBorders>
          </w:tcPr>
          <w:p w14:paraId="1787D149" w14:textId="77777777" w:rsidR="003D7BFA" w:rsidRPr="008E3D51" w:rsidRDefault="003D7BFA" w:rsidP="003D7BFA">
            <w:pPr>
              <w:rPr>
                <w:rFonts w:cs="Arial"/>
                <w:sz w:val="20"/>
              </w:rPr>
            </w:pPr>
            <w:r>
              <w:rPr>
                <w:rFonts w:cs="Arial"/>
                <w:sz w:val="20"/>
              </w:rPr>
              <w:t>EUAIRSTRIPPER</w:t>
            </w:r>
          </w:p>
        </w:tc>
        <w:tc>
          <w:tcPr>
            <w:tcW w:w="3469" w:type="dxa"/>
            <w:tcBorders>
              <w:top w:val="single" w:sz="6" w:space="0" w:color="auto"/>
              <w:bottom w:val="single" w:sz="6" w:space="0" w:color="auto"/>
            </w:tcBorders>
          </w:tcPr>
          <w:p w14:paraId="5074A0A8" w14:textId="77777777" w:rsidR="003D7BFA" w:rsidRPr="008E3D51" w:rsidRDefault="003D7BFA" w:rsidP="0070013C">
            <w:pPr>
              <w:rPr>
                <w:rFonts w:cs="Arial"/>
                <w:sz w:val="20"/>
              </w:rPr>
            </w:pPr>
            <w:r>
              <w:rPr>
                <w:rFonts w:cs="Arial"/>
                <w:sz w:val="20"/>
              </w:rPr>
              <w:t>Air stripper used for groundwater remediation.</w:t>
            </w:r>
          </w:p>
        </w:tc>
        <w:tc>
          <w:tcPr>
            <w:tcW w:w="1710" w:type="dxa"/>
            <w:tcBorders>
              <w:top w:val="single" w:sz="6" w:space="0" w:color="auto"/>
              <w:bottom w:val="single" w:sz="6" w:space="0" w:color="auto"/>
            </w:tcBorders>
          </w:tcPr>
          <w:p w14:paraId="25441D48" w14:textId="60932DF0" w:rsidR="003D7BFA" w:rsidRPr="00B40947" w:rsidRDefault="003D7BFA" w:rsidP="003D7BFA">
            <w:pPr>
              <w:jc w:val="center"/>
              <w:rPr>
                <w:sz w:val="20"/>
              </w:rPr>
            </w:pPr>
            <w:r>
              <w:rPr>
                <w:sz w:val="20"/>
              </w:rPr>
              <w:t>12</w:t>
            </w:r>
            <w:r w:rsidR="0070013C">
              <w:rPr>
                <w:sz w:val="20"/>
              </w:rPr>
              <w:t>-</w:t>
            </w:r>
            <w:r>
              <w:rPr>
                <w:sz w:val="20"/>
              </w:rPr>
              <w:t>19</w:t>
            </w:r>
            <w:r w:rsidR="0070013C">
              <w:rPr>
                <w:sz w:val="20"/>
              </w:rPr>
              <w:t>-</w:t>
            </w:r>
            <w:r>
              <w:rPr>
                <w:sz w:val="20"/>
              </w:rPr>
              <w:t>2012</w:t>
            </w:r>
          </w:p>
        </w:tc>
        <w:tc>
          <w:tcPr>
            <w:tcW w:w="2381" w:type="dxa"/>
            <w:tcBorders>
              <w:top w:val="single" w:sz="6" w:space="0" w:color="auto"/>
              <w:bottom w:val="single" w:sz="6" w:space="0" w:color="auto"/>
            </w:tcBorders>
          </w:tcPr>
          <w:p w14:paraId="41241B3D" w14:textId="77777777" w:rsidR="003D7BFA" w:rsidRPr="00B40947" w:rsidRDefault="003D7BFA" w:rsidP="003D339D">
            <w:pPr>
              <w:rPr>
                <w:rFonts w:cs="Arial"/>
                <w:sz w:val="20"/>
              </w:rPr>
            </w:pPr>
            <w:r>
              <w:rPr>
                <w:rFonts w:cs="Arial"/>
                <w:sz w:val="20"/>
              </w:rPr>
              <w:t>FGRULE290</w:t>
            </w:r>
          </w:p>
        </w:tc>
      </w:tr>
      <w:tr w:rsidR="003D7BFA" w14:paraId="0F2FB88B" w14:textId="77777777" w:rsidTr="00E13A04">
        <w:trPr>
          <w:cantSplit/>
        </w:trPr>
        <w:tc>
          <w:tcPr>
            <w:tcW w:w="2880" w:type="dxa"/>
            <w:tcBorders>
              <w:top w:val="single" w:sz="6" w:space="0" w:color="auto"/>
              <w:bottom w:val="single" w:sz="6" w:space="0" w:color="auto"/>
            </w:tcBorders>
          </w:tcPr>
          <w:p w14:paraId="26851C01" w14:textId="77777777" w:rsidR="003D7BFA" w:rsidRDefault="003D7BFA" w:rsidP="003D7BFA">
            <w:pPr>
              <w:rPr>
                <w:rFonts w:cs="Arial"/>
                <w:sz w:val="20"/>
              </w:rPr>
            </w:pPr>
            <w:bookmarkStart w:id="78" w:name="_Hlk528055090"/>
            <w:r>
              <w:rPr>
                <w:rFonts w:cs="Arial"/>
                <w:sz w:val="20"/>
              </w:rPr>
              <w:t>EUEXISTGASOLINEENGINE</w:t>
            </w:r>
          </w:p>
        </w:tc>
        <w:tc>
          <w:tcPr>
            <w:tcW w:w="3469" w:type="dxa"/>
            <w:tcBorders>
              <w:top w:val="single" w:sz="6" w:space="0" w:color="auto"/>
              <w:bottom w:val="single" w:sz="6" w:space="0" w:color="auto"/>
            </w:tcBorders>
          </w:tcPr>
          <w:p w14:paraId="5B901486" w14:textId="77777777" w:rsidR="003D7BFA" w:rsidRDefault="003D7BFA" w:rsidP="0070013C">
            <w:pPr>
              <w:rPr>
                <w:rFonts w:cs="Arial"/>
                <w:sz w:val="20"/>
              </w:rPr>
            </w:pPr>
            <w:r>
              <w:rPr>
                <w:rFonts w:cs="Arial"/>
                <w:sz w:val="20"/>
              </w:rPr>
              <w:t>16 Hp stationary gasoline engine powering welder.</w:t>
            </w:r>
          </w:p>
        </w:tc>
        <w:tc>
          <w:tcPr>
            <w:tcW w:w="1710" w:type="dxa"/>
            <w:tcBorders>
              <w:top w:val="single" w:sz="6" w:space="0" w:color="auto"/>
              <w:bottom w:val="single" w:sz="6" w:space="0" w:color="auto"/>
            </w:tcBorders>
          </w:tcPr>
          <w:p w14:paraId="4170416E" w14:textId="21F2706B" w:rsidR="003D7BFA" w:rsidRDefault="002F3E18" w:rsidP="003D7BFA">
            <w:pPr>
              <w:jc w:val="center"/>
              <w:rPr>
                <w:sz w:val="20"/>
              </w:rPr>
            </w:pPr>
            <w:r>
              <w:rPr>
                <w:sz w:val="20"/>
              </w:rPr>
              <w:t>Installed</w:t>
            </w:r>
            <w:r w:rsidR="003D7BFA">
              <w:rPr>
                <w:sz w:val="20"/>
              </w:rPr>
              <w:t xml:space="preserve"> 1988</w:t>
            </w:r>
          </w:p>
        </w:tc>
        <w:tc>
          <w:tcPr>
            <w:tcW w:w="2381" w:type="dxa"/>
            <w:tcBorders>
              <w:top w:val="single" w:sz="6" w:space="0" w:color="auto"/>
              <w:bottom w:val="single" w:sz="6" w:space="0" w:color="auto"/>
            </w:tcBorders>
          </w:tcPr>
          <w:p w14:paraId="0A8AF042" w14:textId="77777777" w:rsidR="003D7BFA" w:rsidRDefault="003D7BFA" w:rsidP="003D339D">
            <w:pPr>
              <w:rPr>
                <w:rFonts w:cs="Arial"/>
                <w:sz w:val="20"/>
              </w:rPr>
            </w:pPr>
            <w:r>
              <w:rPr>
                <w:rFonts w:cs="Arial"/>
                <w:sz w:val="20"/>
              </w:rPr>
              <w:t>NA</w:t>
            </w:r>
          </w:p>
        </w:tc>
      </w:tr>
      <w:bookmarkEnd w:id="78"/>
      <w:tr w:rsidR="003D7BFA" w14:paraId="406AC904" w14:textId="77777777" w:rsidTr="00E13A04">
        <w:trPr>
          <w:cantSplit/>
        </w:trPr>
        <w:tc>
          <w:tcPr>
            <w:tcW w:w="2880" w:type="dxa"/>
            <w:tcBorders>
              <w:top w:val="single" w:sz="6" w:space="0" w:color="auto"/>
              <w:bottom w:val="double" w:sz="6" w:space="0" w:color="auto"/>
            </w:tcBorders>
          </w:tcPr>
          <w:p w14:paraId="34C7788D" w14:textId="77777777" w:rsidR="003D7BFA" w:rsidRPr="008E3D51" w:rsidRDefault="003D7BFA" w:rsidP="003D7BFA">
            <w:pPr>
              <w:rPr>
                <w:rFonts w:cs="Arial"/>
                <w:sz w:val="20"/>
              </w:rPr>
            </w:pPr>
            <w:r>
              <w:rPr>
                <w:rFonts w:cs="Arial"/>
                <w:sz w:val="20"/>
              </w:rPr>
              <w:t>EUCOLDCLEANER</w:t>
            </w:r>
          </w:p>
        </w:tc>
        <w:tc>
          <w:tcPr>
            <w:tcW w:w="3469" w:type="dxa"/>
            <w:tcBorders>
              <w:top w:val="single" w:sz="6" w:space="0" w:color="auto"/>
              <w:bottom w:val="double" w:sz="6" w:space="0" w:color="auto"/>
            </w:tcBorders>
          </w:tcPr>
          <w:p w14:paraId="63687AB5" w14:textId="64428913" w:rsidR="003D7BFA" w:rsidRPr="008E3D51" w:rsidRDefault="00916EAF" w:rsidP="0070013C">
            <w:pPr>
              <w:rPr>
                <w:rFonts w:cs="Arial"/>
                <w:sz w:val="20"/>
              </w:rPr>
            </w:pPr>
            <w:r>
              <w:rPr>
                <w:rFonts w:cs="Arial"/>
                <w:sz w:val="20"/>
              </w:rPr>
              <w:t>O</w:t>
            </w:r>
            <w:r w:rsidR="003D7BFA" w:rsidRPr="008E3D51">
              <w:rPr>
                <w:rFonts w:cs="Arial"/>
                <w:sz w:val="20"/>
              </w:rPr>
              <w:t xml:space="preserve">ne or more small </w:t>
            </w:r>
            <w:r w:rsidR="003D7BFA">
              <w:rPr>
                <w:rFonts w:cs="Arial"/>
                <w:sz w:val="20"/>
              </w:rPr>
              <w:t>cold</w:t>
            </w:r>
            <w:r w:rsidR="003D7BFA" w:rsidRPr="008E3D51">
              <w:rPr>
                <w:rFonts w:cs="Arial"/>
                <w:sz w:val="20"/>
              </w:rPr>
              <w:t>cleaners</w:t>
            </w:r>
            <w:r w:rsidR="00A9751E">
              <w:rPr>
                <w:rFonts w:cs="Arial"/>
                <w:sz w:val="20"/>
              </w:rPr>
              <w:t xml:space="preserve"> </w:t>
            </w:r>
            <w:r w:rsidR="003D7BFA" w:rsidRPr="008E3D51">
              <w:rPr>
                <w:rFonts w:cs="Arial"/>
                <w:sz w:val="20"/>
              </w:rPr>
              <w:t>/</w:t>
            </w:r>
            <w:r w:rsidR="00A9751E">
              <w:rPr>
                <w:rFonts w:cs="Arial"/>
                <w:sz w:val="20"/>
              </w:rPr>
              <w:t xml:space="preserve"> </w:t>
            </w:r>
            <w:r w:rsidR="003D7BFA" w:rsidRPr="008E3D51">
              <w:rPr>
                <w:rFonts w:cs="Arial"/>
                <w:sz w:val="20"/>
              </w:rPr>
              <w:t xml:space="preserve">degreasers which are exempt from the requirements of R 336.1201 and which were installed after </w:t>
            </w:r>
            <w:smartTag w:uri="urn:schemas-microsoft-com:office:smarttags" w:element="date">
              <w:smartTagPr>
                <w:attr w:name="Month" w:val="7"/>
                <w:attr w:name="Day" w:val="1"/>
                <w:attr w:name="Year" w:val="1979"/>
              </w:smartTagPr>
              <w:r w:rsidR="003D7BFA" w:rsidRPr="008E3D51">
                <w:rPr>
                  <w:rFonts w:cs="Arial"/>
                  <w:sz w:val="20"/>
                </w:rPr>
                <w:t>July 1, 1979</w:t>
              </w:r>
            </w:smartTag>
            <w:r w:rsidR="003D7BFA" w:rsidRPr="008E3D51">
              <w:rPr>
                <w:rFonts w:cs="Arial"/>
                <w:sz w:val="20"/>
              </w:rPr>
              <w:t>.</w:t>
            </w:r>
          </w:p>
        </w:tc>
        <w:tc>
          <w:tcPr>
            <w:tcW w:w="1710" w:type="dxa"/>
            <w:tcBorders>
              <w:top w:val="single" w:sz="6" w:space="0" w:color="auto"/>
              <w:bottom w:val="double" w:sz="6" w:space="0" w:color="auto"/>
            </w:tcBorders>
          </w:tcPr>
          <w:p w14:paraId="3A386884" w14:textId="57303DAE" w:rsidR="003D7BFA" w:rsidRPr="00B40947" w:rsidRDefault="003D7BFA" w:rsidP="003D7BFA">
            <w:pPr>
              <w:jc w:val="center"/>
              <w:rPr>
                <w:sz w:val="20"/>
              </w:rPr>
            </w:pPr>
            <w:r w:rsidRPr="00B40947">
              <w:rPr>
                <w:sz w:val="20"/>
              </w:rPr>
              <w:t>1</w:t>
            </w:r>
            <w:r w:rsidR="0070013C">
              <w:rPr>
                <w:sz w:val="20"/>
              </w:rPr>
              <w:t>-</w:t>
            </w:r>
            <w:r w:rsidRPr="00B40947">
              <w:rPr>
                <w:sz w:val="20"/>
              </w:rPr>
              <w:t>01</w:t>
            </w:r>
            <w:r w:rsidR="0070013C">
              <w:rPr>
                <w:sz w:val="20"/>
              </w:rPr>
              <w:t>-</w:t>
            </w:r>
            <w:r w:rsidRPr="00B40947">
              <w:rPr>
                <w:sz w:val="20"/>
              </w:rPr>
              <w:t>1977</w:t>
            </w:r>
          </w:p>
        </w:tc>
        <w:tc>
          <w:tcPr>
            <w:tcW w:w="2381" w:type="dxa"/>
            <w:tcBorders>
              <w:top w:val="single" w:sz="6" w:space="0" w:color="auto"/>
              <w:bottom w:val="double" w:sz="6" w:space="0" w:color="auto"/>
            </w:tcBorders>
          </w:tcPr>
          <w:p w14:paraId="210E65F9" w14:textId="77777777" w:rsidR="003D7BFA" w:rsidRPr="00B40947" w:rsidRDefault="003D7BFA" w:rsidP="003D339D">
            <w:pPr>
              <w:rPr>
                <w:rFonts w:cs="Arial"/>
                <w:sz w:val="20"/>
              </w:rPr>
            </w:pPr>
            <w:r w:rsidRPr="00B40947">
              <w:rPr>
                <w:rFonts w:cs="Arial"/>
                <w:sz w:val="20"/>
              </w:rPr>
              <w:t>FGCOLDCLEANERS</w:t>
            </w:r>
          </w:p>
        </w:tc>
      </w:tr>
    </w:tbl>
    <w:p w14:paraId="50664569" w14:textId="77777777" w:rsidR="009428BB" w:rsidRDefault="009428BB">
      <w:pPr>
        <w:rPr>
          <w:szCs w:val="22"/>
        </w:rPr>
      </w:pPr>
      <w:r>
        <w:rPr>
          <w:szCs w:val="22"/>
        </w:rPr>
        <w:br w:type="page"/>
      </w:r>
    </w:p>
    <w:p w14:paraId="66F56B47" w14:textId="77777777" w:rsidR="00CD1D82" w:rsidRPr="008E1B99" w:rsidRDefault="00CD1D82" w:rsidP="00CD1D82">
      <w:pPr>
        <w:rPr>
          <w:szCs w:val="22"/>
        </w:rPr>
      </w:pPr>
    </w:p>
    <w:p w14:paraId="38C22D24" w14:textId="77777777" w:rsidR="00CD1D82" w:rsidRPr="0075518C" w:rsidRDefault="00CD1D82" w:rsidP="00793292">
      <w:pPr>
        <w:pStyle w:val="Heading2"/>
        <w:numPr>
          <w:ilvl w:val="1"/>
          <w:numId w:val="0"/>
        </w:numPr>
        <w:pBdr>
          <w:top w:val="single" w:sz="4" w:space="1" w:color="auto"/>
          <w:left w:val="single" w:sz="4" w:space="4" w:color="auto"/>
          <w:bottom w:val="single" w:sz="4" w:space="1" w:color="auto"/>
          <w:right w:val="single" w:sz="4" w:space="4" w:color="auto"/>
          <w:bar w:val="single" w:sz="4" w:color="auto"/>
        </w:pBdr>
        <w:tabs>
          <w:tab w:val="num" w:pos="360"/>
        </w:tabs>
      </w:pPr>
      <w:bookmarkStart w:id="79" w:name="_Toc381347539"/>
      <w:bookmarkStart w:id="80" w:name="_Hlk528066591"/>
      <w:bookmarkStart w:id="81" w:name="_Toc117065351"/>
      <w:r w:rsidRPr="0075518C">
        <w:t>EU</w:t>
      </w:r>
      <w:r>
        <w:t>OPEN</w:t>
      </w:r>
      <w:r>
        <w:rPr>
          <w:szCs w:val="28"/>
        </w:rPr>
        <w:t>FLARE</w:t>
      </w:r>
      <w:bookmarkEnd w:id="79"/>
      <w:bookmarkEnd w:id="81"/>
    </w:p>
    <w:p w14:paraId="0C4A8770" w14:textId="77777777" w:rsidR="00CD1D82" w:rsidRPr="00EE02F9" w:rsidRDefault="00CD1D82" w:rsidP="00793292">
      <w:pPr>
        <w:pBdr>
          <w:top w:val="single" w:sz="4" w:space="1" w:color="auto"/>
          <w:left w:val="single" w:sz="4" w:space="4" w:color="auto"/>
          <w:bottom w:val="single" w:sz="4" w:space="1" w:color="auto"/>
          <w:right w:val="single" w:sz="4" w:space="4" w:color="auto"/>
          <w:bar w:val="single" w:sz="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80"/>
    <w:p w14:paraId="223A807F" w14:textId="77777777" w:rsidR="00CD1D82" w:rsidRPr="00A86D8D" w:rsidRDefault="00CD1D82" w:rsidP="00CD1D82">
      <w:pPr>
        <w:jc w:val="both"/>
        <w:rPr>
          <w:szCs w:val="22"/>
        </w:rPr>
      </w:pPr>
    </w:p>
    <w:p w14:paraId="39605371" w14:textId="77777777" w:rsidR="00CD1D82" w:rsidRPr="00A86D8D" w:rsidRDefault="00CD1D82" w:rsidP="00CD1D82">
      <w:pPr>
        <w:jc w:val="both"/>
        <w:rPr>
          <w:szCs w:val="22"/>
        </w:rPr>
      </w:pPr>
    </w:p>
    <w:p w14:paraId="3F6DDE95" w14:textId="77777777" w:rsidR="00CD1D82" w:rsidRDefault="00CD1D82" w:rsidP="00CD1D82">
      <w:pPr>
        <w:jc w:val="both"/>
      </w:pPr>
      <w:r>
        <w:rPr>
          <w:b/>
          <w:u w:val="single"/>
        </w:rPr>
        <w:t xml:space="preserve">DESCRIPTION </w:t>
      </w:r>
    </w:p>
    <w:p w14:paraId="7500CD5F" w14:textId="77777777" w:rsidR="00CD1D82" w:rsidRDefault="00CD1D82" w:rsidP="00CD1D82">
      <w:pPr>
        <w:jc w:val="both"/>
      </w:pPr>
    </w:p>
    <w:p w14:paraId="65CCAC5D" w14:textId="03BC74BF" w:rsidR="00CD1D82" w:rsidRPr="00FE0AD0" w:rsidRDefault="00981D8E" w:rsidP="00CD1D82">
      <w:pPr>
        <w:jc w:val="both"/>
        <w:rPr>
          <w:b/>
          <w:sz w:val="20"/>
          <w:u w:val="single"/>
        </w:rPr>
      </w:pPr>
      <w:r w:rsidRPr="00981D8E">
        <w:rPr>
          <w:rFonts w:cs="Arial"/>
          <w:sz w:val="20"/>
        </w:rPr>
        <w:t>A 4,000 standard cubic feet per minute (scfm) capacity open combustor without enclosure or shroud.</w:t>
      </w:r>
    </w:p>
    <w:p w14:paraId="1F348E6F" w14:textId="77777777" w:rsidR="00EB3148" w:rsidRDefault="00EB3148" w:rsidP="00CD1D82">
      <w:pPr>
        <w:jc w:val="both"/>
        <w:rPr>
          <w:b/>
          <w:sz w:val="20"/>
        </w:rPr>
      </w:pPr>
    </w:p>
    <w:p w14:paraId="77FD4D57" w14:textId="1B3B1F88" w:rsidR="00CD1D82" w:rsidRPr="00A86D8D" w:rsidRDefault="00CD1D82" w:rsidP="00DB1AF3">
      <w:pPr>
        <w:jc w:val="both"/>
        <w:rPr>
          <w:sz w:val="20"/>
        </w:rPr>
      </w:pPr>
      <w:r w:rsidRPr="00FE0AD0">
        <w:rPr>
          <w:b/>
          <w:sz w:val="20"/>
        </w:rPr>
        <w:t>Flexible Group ID</w:t>
      </w:r>
      <w:r>
        <w:rPr>
          <w:b/>
          <w:sz w:val="20"/>
        </w:rPr>
        <w:t>:</w:t>
      </w:r>
      <w:r>
        <w:rPr>
          <w:sz w:val="20"/>
        </w:rPr>
        <w:t xml:space="preserve">  </w:t>
      </w:r>
      <w:r w:rsidR="00DB1AF3" w:rsidRPr="00DB1AF3">
        <w:rPr>
          <w:sz w:val="20"/>
        </w:rPr>
        <w:t>FGLANDFILL-OOO</w:t>
      </w:r>
      <w:r w:rsidR="00DB1AF3">
        <w:rPr>
          <w:sz w:val="20"/>
        </w:rPr>
        <w:t xml:space="preserve">, </w:t>
      </w:r>
      <w:r w:rsidR="00DB1AF3" w:rsidRPr="00DB1AF3">
        <w:rPr>
          <w:sz w:val="20"/>
        </w:rPr>
        <w:t xml:space="preserve">FGOPENFLARE-OOO, FGLANDFILL-AAAA, FGOPENFLARE-AAAA  </w:t>
      </w:r>
    </w:p>
    <w:p w14:paraId="4B8CEF7A" w14:textId="77777777" w:rsidR="00CD1D82" w:rsidRDefault="00CD1D82" w:rsidP="00CD1D82">
      <w:pPr>
        <w:jc w:val="both"/>
      </w:pPr>
    </w:p>
    <w:p w14:paraId="78CBF24F" w14:textId="77777777" w:rsidR="00CD1D82" w:rsidRDefault="00CD1D82" w:rsidP="00CD1D82">
      <w:pPr>
        <w:jc w:val="both"/>
      </w:pPr>
      <w:r>
        <w:rPr>
          <w:b/>
          <w:u w:val="single"/>
        </w:rPr>
        <w:t>POLLUTION CONTROL EQUIPMENT</w:t>
      </w:r>
    </w:p>
    <w:p w14:paraId="431BBC7B" w14:textId="77777777" w:rsidR="00CD1D82" w:rsidRPr="00CB3A83" w:rsidRDefault="00CD1D82" w:rsidP="00CD1D82">
      <w:pPr>
        <w:jc w:val="both"/>
        <w:rPr>
          <w:sz w:val="20"/>
        </w:rPr>
      </w:pPr>
    </w:p>
    <w:p w14:paraId="1A1A9739" w14:textId="77777777" w:rsidR="00CD1D82" w:rsidRPr="00CB3A83" w:rsidRDefault="00CD1D82" w:rsidP="00CD1D82">
      <w:pPr>
        <w:jc w:val="both"/>
        <w:rPr>
          <w:sz w:val="20"/>
        </w:rPr>
      </w:pPr>
      <w:r w:rsidRPr="00CB3A83">
        <w:rPr>
          <w:sz w:val="20"/>
        </w:rPr>
        <w:t>NA</w:t>
      </w:r>
    </w:p>
    <w:p w14:paraId="092825B3" w14:textId="77777777" w:rsidR="00CD1D82" w:rsidRPr="00CB3A83" w:rsidRDefault="00CD1D82" w:rsidP="00CD1D82">
      <w:pPr>
        <w:jc w:val="both"/>
        <w:rPr>
          <w:b/>
          <w:sz w:val="20"/>
        </w:rPr>
      </w:pPr>
    </w:p>
    <w:p w14:paraId="643AFC26" w14:textId="77777777" w:rsidR="00CD1D82" w:rsidRDefault="00CD1D82" w:rsidP="00CD1D82">
      <w:pPr>
        <w:jc w:val="both"/>
        <w:rPr>
          <w:b/>
          <w:u w:val="single"/>
        </w:rPr>
      </w:pPr>
      <w:r>
        <w:rPr>
          <w:b/>
        </w:rPr>
        <w:t xml:space="preserve">I.  </w:t>
      </w:r>
      <w:r>
        <w:rPr>
          <w:b/>
          <w:u w:val="single"/>
        </w:rPr>
        <w:t>EMISSION LIMIT(S)</w:t>
      </w:r>
    </w:p>
    <w:p w14:paraId="45E81984" w14:textId="77777777" w:rsidR="00CD1D82" w:rsidRPr="00FE0AD0" w:rsidRDefault="00CD1D82" w:rsidP="00CD1D8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440"/>
        <w:gridCol w:w="2070"/>
        <w:gridCol w:w="1620"/>
        <w:gridCol w:w="1530"/>
        <w:gridCol w:w="1620"/>
      </w:tblGrid>
      <w:tr w:rsidR="00CD1D82" w14:paraId="4C7A1BB7" w14:textId="77777777" w:rsidTr="00EB0F50">
        <w:trPr>
          <w:cantSplit/>
          <w:tblHeader/>
        </w:trPr>
        <w:tc>
          <w:tcPr>
            <w:tcW w:w="1980" w:type="dxa"/>
            <w:tcBorders>
              <w:top w:val="single" w:sz="4" w:space="0" w:color="auto"/>
              <w:left w:val="single" w:sz="4" w:space="0" w:color="auto"/>
              <w:bottom w:val="single" w:sz="4" w:space="0" w:color="auto"/>
              <w:right w:val="single" w:sz="4" w:space="0" w:color="auto"/>
            </w:tcBorders>
          </w:tcPr>
          <w:p w14:paraId="7427C361" w14:textId="77777777" w:rsidR="00CD1D82" w:rsidRPr="00BD3DE3" w:rsidRDefault="00CD1D82" w:rsidP="00FE168E">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47F45B1" w14:textId="77777777" w:rsidR="00CD1D82" w:rsidRPr="00BD3DE3" w:rsidRDefault="00CD1D82" w:rsidP="00FE168E">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11A16F0C" w14:textId="77777777" w:rsidR="00CD1D82" w:rsidRDefault="00CD1D82" w:rsidP="00FE168E">
            <w:pPr>
              <w:jc w:val="center"/>
              <w:rPr>
                <w:b/>
                <w:sz w:val="20"/>
              </w:rPr>
            </w:pPr>
            <w:r>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792DC75E" w14:textId="77777777" w:rsidR="00CD1D82" w:rsidRPr="00BD3DE3" w:rsidRDefault="00CD1D82" w:rsidP="00FE168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C466133" w14:textId="77777777" w:rsidR="00CD1D82" w:rsidRDefault="00CD1D82" w:rsidP="00FE168E">
            <w:pPr>
              <w:jc w:val="center"/>
              <w:rPr>
                <w:b/>
                <w:sz w:val="20"/>
              </w:rPr>
            </w:pPr>
            <w:r>
              <w:rPr>
                <w:b/>
                <w:sz w:val="20"/>
              </w:rPr>
              <w:t>Monitoring/</w:t>
            </w:r>
          </w:p>
          <w:p w14:paraId="630BCBB3" w14:textId="77777777" w:rsidR="00CD1D82" w:rsidRPr="00BD3DE3" w:rsidRDefault="00CD1D82" w:rsidP="00FE168E">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6927AB3" w14:textId="77777777" w:rsidR="00CD1D82" w:rsidRPr="00BD3DE3" w:rsidRDefault="00CD1D82" w:rsidP="00FE168E">
            <w:pPr>
              <w:jc w:val="center"/>
              <w:rPr>
                <w:b/>
                <w:sz w:val="20"/>
              </w:rPr>
            </w:pPr>
            <w:r w:rsidRPr="00BD3DE3">
              <w:rPr>
                <w:b/>
                <w:sz w:val="20"/>
              </w:rPr>
              <w:t>Underlying</w:t>
            </w:r>
            <w:r>
              <w:rPr>
                <w:b/>
                <w:sz w:val="20"/>
              </w:rPr>
              <w:t xml:space="preserve"> </w:t>
            </w:r>
            <w:r w:rsidRPr="00BD3DE3">
              <w:rPr>
                <w:b/>
                <w:sz w:val="20"/>
              </w:rPr>
              <w:t>Applicable Requirements</w:t>
            </w:r>
          </w:p>
        </w:tc>
      </w:tr>
      <w:tr w:rsidR="00981D8E" w:rsidRPr="008D7BF3" w14:paraId="55C6DE5E" w14:textId="77777777" w:rsidTr="00EB0F50">
        <w:trPr>
          <w:cantSplit/>
        </w:trPr>
        <w:tc>
          <w:tcPr>
            <w:tcW w:w="1980" w:type="dxa"/>
            <w:tcBorders>
              <w:top w:val="single" w:sz="4" w:space="0" w:color="auto"/>
              <w:left w:val="single" w:sz="4" w:space="0" w:color="auto"/>
              <w:bottom w:val="single" w:sz="4" w:space="0" w:color="auto"/>
              <w:right w:val="single" w:sz="4" w:space="0" w:color="auto"/>
            </w:tcBorders>
          </w:tcPr>
          <w:p w14:paraId="7155C2E9" w14:textId="77777777" w:rsidR="00981D8E" w:rsidRDefault="00981D8E" w:rsidP="009238C4">
            <w:pPr>
              <w:rPr>
                <w:sz w:val="20"/>
              </w:rPr>
            </w:pPr>
            <w:r>
              <w:rPr>
                <w:sz w:val="20"/>
              </w:rPr>
              <w:t>1.  CO</w:t>
            </w:r>
          </w:p>
        </w:tc>
        <w:tc>
          <w:tcPr>
            <w:tcW w:w="1440" w:type="dxa"/>
            <w:tcBorders>
              <w:top w:val="single" w:sz="4" w:space="0" w:color="auto"/>
              <w:left w:val="single" w:sz="4" w:space="0" w:color="auto"/>
              <w:bottom w:val="single" w:sz="4" w:space="0" w:color="auto"/>
              <w:right w:val="single" w:sz="4" w:space="0" w:color="auto"/>
            </w:tcBorders>
          </w:tcPr>
          <w:p w14:paraId="022351E5" w14:textId="61A92090" w:rsidR="00981D8E" w:rsidRDefault="00981D8E" w:rsidP="00EB0F50">
            <w:pPr>
              <w:jc w:val="center"/>
              <w:rPr>
                <w:sz w:val="20"/>
              </w:rPr>
            </w:pPr>
            <w:r>
              <w:rPr>
                <w:sz w:val="20"/>
              </w:rPr>
              <w:t>125.0 tpy</w:t>
            </w:r>
            <w:r w:rsidR="00EB3148" w:rsidRPr="009238C4">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20096B60" w14:textId="77777777" w:rsidR="00981D8E" w:rsidRPr="008D7BF3" w:rsidRDefault="00981D8E" w:rsidP="00EB0F50">
            <w:pPr>
              <w:jc w:val="center"/>
              <w:rPr>
                <w:sz w:val="20"/>
              </w:rPr>
            </w:pPr>
            <w:r w:rsidRPr="008D7BF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246909A9" w14:textId="77777777" w:rsidR="00981D8E" w:rsidRPr="008D7BF3" w:rsidRDefault="00981D8E" w:rsidP="00EB0F50">
            <w:pPr>
              <w:jc w:val="center"/>
              <w:rPr>
                <w:sz w:val="20"/>
              </w:rPr>
            </w:pPr>
            <w:r w:rsidRPr="008D7BF3">
              <w:rPr>
                <w:sz w:val="20"/>
              </w:rPr>
              <w:t>EUOPENFLARE</w:t>
            </w:r>
          </w:p>
        </w:tc>
        <w:tc>
          <w:tcPr>
            <w:tcW w:w="1530" w:type="dxa"/>
            <w:tcBorders>
              <w:top w:val="single" w:sz="4" w:space="0" w:color="auto"/>
              <w:left w:val="single" w:sz="4" w:space="0" w:color="auto"/>
              <w:bottom w:val="single" w:sz="4" w:space="0" w:color="auto"/>
              <w:right w:val="single" w:sz="4" w:space="0" w:color="auto"/>
            </w:tcBorders>
          </w:tcPr>
          <w:p w14:paraId="24BB9A34" w14:textId="77777777" w:rsidR="00140260" w:rsidRDefault="00981D8E" w:rsidP="00C13222">
            <w:pPr>
              <w:jc w:val="center"/>
              <w:rPr>
                <w:sz w:val="20"/>
              </w:rPr>
            </w:pPr>
            <w:r w:rsidRPr="008D7BF3">
              <w:rPr>
                <w:sz w:val="20"/>
              </w:rPr>
              <w:t>SC VI.3</w:t>
            </w:r>
          </w:p>
          <w:p w14:paraId="79833334" w14:textId="510E65AB" w:rsidR="00981D8E" w:rsidRPr="008D7BF3" w:rsidRDefault="00140260" w:rsidP="00C13222">
            <w:pPr>
              <w:jc w:val="center"/>
              <w:rPr>
                <w:sz w:val="20"/>
              </w:rPr>
            </w:pPr>
            <w:r>
              <w:rPr>
                <w:sz w:val="20"/>
              </w:rPr>
              <w:t xml:space="preserve">SC </w:t>
            </w:r>
            <w:r w:rsidR="00981D8E" w:rsidRPr="008D7BF3">
              <w:rPr>
                <w:sz w:val="20"/>
              </w:rPr>
              <w:t>VI.</w:t>
            </w:r>
            <w:r w:rsidR="00981D8E">
              <w:rPr>
                <w:sz w:val="20"/>
              </w:rPr>
              <w:t>4</w:t>
            </w:r>
          </w:p>
        </w:tc>
        <w:tc>
          <w:tcPr>
            <w:tcW w:w="1620" w:type="dxa"/>
            <w:tcBorders>
              <w:top w:val="single" w:sz="4" w:space="0" w:color="auto"/>
              <w:left w:val="single" w:sz="4" w:space="0" w:color="auto"/>
              <w:bottom w:val="single" w:sz="4" w:space="0" w:color="auto"/>
              <w:right w:val="single" w:sz="4" w:space="0" w:color="auto"/>
            </w:tcBorders>
          </w:tcPr>
          <w:p w14:paraId="395039D1" w14:textId="77777777" w:rsidR="00981D8E" w:rsidRPr="009238C4" w:rsidRDefault="00981D8E" w:rsidP="00EB0F50">
            <w:pPr>
              <w:jc w:val="center"/>
              <w:rPr>
                <w:b/>
                <w:bCs/>
                <w:sz w:val="20"/>
              </w:rPr>
            </w:pPr>
            <w:r w:rsidRPr="009238C4">
              <w:rPr>
                <w:b/>
                <w:bCs/>
                <w:sz w:val="20"/>
              </w:rPr>
              <w:t>R 336.1205(3)</w:t>
            </w:r>
          </w:p>
        </w:tc>
      </w:tr>
      <w:tr w:rsidR="00981D8E" w:rsidRPr="008D7BF3" w14:paraId="7E718884" w14:textId="77777777" w:rsidTr="00EB0F50">
        <w:trPr>
          <w:cantSplit/>
        </w:trPr>
        <w:tc>
          <w:tcPr>
            <w:tcW w:w="1980" w:type="dxa"/>
            <w:tcBorders>
              <w:top w:val="single" w:sz="4" w:space="0" w:color="auto"/>
              <w:left w:val="single" w:sz="4" w:space="0" w:color="auto"/>
              <w:bottom w:val="single" w:sz="4" w:space="0" w:color="auto"/>
              <w:right w:val="single" w:sz="4" w:space="0" w:color="auto"/>
            </w:tcBorders>
          </w:tcPr>
          <w:p w14:paraId="494D9503" w14:textId="77777777" w:rsidR="00981D8E" w:rsidRPr="008D7BF3" w:rsidRDefault="00981D8E" w:rsidP="009238C4">
            <w:pPr>
              <w:rPr>
                <w:sz w:val="20"/>
              </w:rPr>
            </w:pPr>
            <w:r>
              <w:rPr>
                <w:sz w:val="20"/>
              </w:rPr>
              <w:t>2</w:t>
            </w:r>
            <w:r w:rsidRPr="008D7BF3">
              <w:rPr>
                <w:sz w:val="20"/>
              </w:rPr>
              <w:t>.  SO</w:t>
            </w:r>
            <w:r w:rsidRPr="00981D8E">
              <w:rPr>
                <w:sz w:val="20"/>
              </w:rPr>
              <w:t>2</w:t>
            </w:r>
          </w:p>
        </w:tc>
        <w:tc>
          <w:tcPr>
            <w:tcW w:w="1440" w:type="dxa"/>
            <w:tcBorders>
              <w:top w:val="single" w:sz="4" w:space="0" w:color="auto"/>
              <w:left w:val="single" w:sz="4" w:space="0" w:color="auto"/>
              <w:bottom w:val="single" w:sz="4" w:space="0" w:color="auto"/>
              <w:right w:val="single" w:sz="4" w:space="0" w:color="auto"/>
            </w:tcBorders>
          </w:tcPr>
          <w:p w14:paraId="405A7E43" w14:textId="305321DC" w:rsidR="00981D8E" w:rsidRPr="008D7BF3" w:rsidRDefault="00981D8E" w:rsidP="00EB0F50">
            <w:pPr>
              <w:jc w:val="center"/>
              <w:rPr>
                <w:sz w:val="20"/>
              </w:rPr>
            </w:pPr>
            <w:r>
              <w:rPr>
                <w:sz w:val="20"/>
              </w:rPr>
              <w:t>160.0</w:t>
            </w:r>
            <w:r w:rsidRPr="008D7BF3">
              <w:rPr>
                <w:sz w:val="20"/>
              </w:rPr>
              <w:t xml:space="preserve"> tpy</w:t>
            </w:r>
            <w:r w:rsidR="00EB3148" w:rsidRPr="00EB3148">
              <w:rPr>
                <w:sz w:val="20"/>
                <w:vertAlign w:val="superscript"/>
              </w:rPr>
              <w:t>2</w:t>
            </w:r>
          </w:p>
          <w:p w14:paraId="6AAAB8F0" w14:textId="77777777" w:rsidR="00981D8E" w:rsidRPr="008D7BF3" w:rsidRDefault="00981D8E" w:rsidP="00EB0F50">
            <w:pPr>
              <w:jc w:val="center"/>
              <w:rPr>
                <w:sz w:val="20"/>
              </w:rPr>
            </w:pPr>
          </w:p>
          <w:p w14:paraId="3285BEE8" w14:textId="77777777" w:rsidR="00981D8E" w:rsidRPr="008D7BF3" w:rsidRDefault="00981D8E" w:rsidP="00EB0F50">
            <w:pPr>
              <w:jc w:val="center"/>
              <w:rPr>
                <w:sz w:val="20"/>
              </w:rPr>
            </w:pPr>
          </w:p>
        </w:tc>
        <w:tc>
          <w:tcPr>
            <w:tcW w:w="2070" w:type="dxa"/>
            <w:tcBorders>
              <w:top w:val="single" w:sz="4" w:space="0" w:color="auto"/>
              <w:left w:val="single" w:sz="4" w:space="0" w:color="auto"/>
              <w:bottom w:val="single" w:sz="4" w:space="0" w:color="auto"/>
              <w:right w:val="single" w:sz="4" w:space="0" w:color="auto"/>
            </w:tcBorders>
          </w:tcPr>
          <w:p w14:paraId="4FF99D73" w14:textId="77777777" w:rsidR="00981D8E" w:rsidRPr="008D7BF3" w:rsidRDefault="00981D8E" w:rsidP="00EB0F50">
            <w:pPr>
              <w:jc w:val="center"/>
              <w:rPr>
                <w:sz w:val="20"/>
              </w:rPr>
            </w:pPr>
            <w:r w:rsidRPr="008D7BF3">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361A3672" w14:textId="77777777" w:rsidR="00981D8E" w:rsidRPr="008D7BF3" w:rsidRDefault="00981D8E" w:rsidP="00EB0F50">
            <w:pPr>
              <w:jc w:val="center"/>
              <w:rPr>
                <w:sz w:val="20"/>
              </w:rPr>
            </w:pPr>
            <w:r w:rsidRPr="008D7BF3">
              <w:rPr>
                <w:sz w:val="20"/>
              </w:rPr>
              <w:t>EUOPENFLARE</w:t>
            </w:r>
          </w:p>
        </w:tc>
        <w:tc>
          <w:tcPr>
            <w:tcW w:w="1530" w:type="dxa"/>
            <w:tcBorders>
              <w:top w:val="single" w:sz="4" w:space="0" w:color="auto"/>
              <w:left w:val="single" w:sz="4" w:space="0" w:color="auto"/>
              <w:bottom w:val="single" w:sz="4" w:space="0" w:color="auto"/>
              <w:right w:val="single" w:sz="4" w:space="0" w:color="auto"/>
            </w:tcBorders>
          </w:tcPr>
          <w:p w14:paraId="26A77BF2" w14:textId="305F2591" w:rsidR="00981D8E" w:rsidRPr="008D7BF3" w:rsidRDefault="00981D8E" w:rsidP="00EB0F50">
            <w:pPr>
              <w:jc w:val="center"/>
              <w:rPr>
                <w:sz w:val="20"/>
              </w:rPr>
            </w:pPr>
            <w:r w:rsidRPr="008D7BF3">
              <w:rPr>
                <w:sz w:val="20"/>
              </w:rPr>
              <w:t>SC V.1</w:t>
            </w:r>
          </w:p>
          <w:p w14:paraId="5574917B" w14:textId="77777777" w:rsidR="00140260" w:rsidRDefault="00981D8E" w:rsidP="00C13222">
            <w:pPr>
              <w:jc w:val="center"/>
              <w:rPr>
                <w:sz w:val="20"/>
              </w:rPr>
            </w:pPr>
            <w:r w:rsidRPr="008D7BF3">
              <w:rPr>
                <w:sz w:val="20"/>
              </w:rPr>
              <w:t>SC VI.3</w:t>
            </w:r>
          </w:p>
          <w:p w14:paraId="09A0E52B" w14:textId="73FE0F4C" w:rsidR="00981D8E" w:rsidRPr="008D7BF3" w:rsidRDefault="00140260" w:rsidP="00C13222">
            <w:pPr>
              <w:jc w:val="center"/>
              <w:rPr>
                <w:sz w:val="20"/>
              </w:rPr>
            </w:pPr>
            <w:r>
              <w:rPr>
                <w:sz w:val="20"/>
              </w:rPr>
              <w:t>SC</w:t>
            </w:r>
            <w:r w:rsidR="00981D8E" w:rsidRPr="008D7BF3">
              <w:rPr>
                <w:sz w:val="20"/>
              </w:rPr>
              <w:t>VI.</w:t>
            </w:r>
            <w:r w:rsidR="00981D8E">
              <w:rPr>
                <w:sz w:val="20"/>
              </w:rPr>
              <w:t>5</w:t>
            </w:r>
          </w:p>
        </w:tc>
        <w:tc>
          <w:tcPr>
            <w:tcW w:w="1620" w:type="dxa"/>
            <w:tcBorders>
              <w:top w:val="single" w:sz="4" w:space="0" w:color="auto"/>
              <w:left w:val="single" w:sz="4" w:space="0" w:color="auto"/>
              <w:bottom w:val="single" w:sz="4" w:space="0" w:color="auto"/>
              <w:right w:val="single" w:sz="4" w:space="0" w:color="auto"/>
            </w:tcBorders>
          </w:tcPr>
          <w:p w14:paraId="7C846708" w14:textId="7B5DB4BC" w:rsidR="00981D8E" w:rsidRPr="009238C4" w:rsidRDefault="00981D8E" w:rsidP="00EB0F50">
            <w:pPr>
              <w:jc w:val="center"/>
              <w:rPr>
                <w:b/>
                <w:bCs/>
                <w:sz w:val="20"/>
              </w:rPr>
            </w:pPr>
            <w:r w:rsidRPr="009238C4">
              <w:rPr>
                <w:b/>
                <w:bCs/>
                <w:sz w:val="20"/>
              </w:rPr>
              <w:t>R 336.1205(3)</w:t>
            </w:r>
          </w:p>
        </w:tc>
      </w:tr>
    </w:tbl>
    <w:p w14:paraId="619BEA07" w14:textId="77777777" w:rsidR="00F22E76" w:rsidRPr="00FE0AD0" w:rsidRDefault="00F22E76" w:rsidP="00CD1D82">
      <w:pPr>
        <w:jc w:val="both"/>
        <w:rPr>
          <w:sz w:val="20"/>
        </w:rPr>
      </w:pPr>
    </w:p>
    <w:p w14:paraId="6A9C1A1B" w14:textId="1D9D5E5D" w:rsidR="00CD1D82" w:rsidRDefault="00CD1D82" w:rsidP="00CD1D82">
      <w:pPr>
        <w:jc w:val="both"/>
        <w:rPr>
          <w:b/>
          <w:u w:val="single"/>
        </w:rPr>
      </w:pPr>
      <w:r>
        <w:rPr>
          <w:b/>
        </w:rPr>
        <w:t xml:space="preserve">II.  </w:t>
      </w:r>
      <w:r>
        <w:rPr>
          <w:b/>
          <w:u w:val="single"/>
        </w:rPr>
        <w:t>MATERIAL LIMIT(S)</w:t>
      </w:r>
    </w:p>
    <w:p w14:paraId="01A26943" w14:textId="77777777" w:rsidR="00CD1D82" w:rsidRPr="003A327D" w:rsidRDefault="00CD1D82" w:rsidP="00CD1D8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440"/>
        <w:gridCol w:w="2070"/>
        <w:gridCol w:w="1620"/>
        <w:gridCol w:w="1530"/>
        <w:gridCol w:w="1620"/>
      </w:tblGrid>
      <w:tr w:rsidR="00CD1D82" w14:paraId="2432E301" w14:textId="77777777" w:rsidTr="00EB0F50">
        <w:trPr>
          <w:cantSplit/>
          <w:tblHeader/>
        </w:trPr>
        <w:tc>
          <w:tcPr>
            <w:tcW w:w="1980" w:type="dxa"/>
            <w:tcBorders>
              <w:top w:val="single" w:sz="4" w:space="0" w:color="auto"/>
              <w:left w:val="single" w:sz="4" w:space="0" w:color="auto"/>
              <w:bottom w:val="single" w:sz="4" w:space="0" w:color="auto"/>
              <w:right w:val="single" w:sz="4" w:space="0" w:color="auto"/>
            </w:tcBorders>
          </w:tcPr>
          <w:p w14:paraId="4EACCE96" w14:textId="77777777" w:rsidR="00CD1D82" w:rsidRPr="00BD3DE3" w:rsidRDefault="00CD1D82" w:rsidP="00FE168E">
            <w:pPr>
              <w:tabs>
                <w:tab w:val="center" w:pos="1345"/>
              </w:tabs>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567E2084" w14:textId="77777777" w:rsidR="00CD1D82" w:rsidRPr="00BD3DE3" w:rsidRDefault="00CD1D82" w:rsidP="00FE168E">
            <w:pPr>
              <w:jc w:val="center"/>
              <w:rPr>
                <w:b/>
                <w:sz w:val="20"/>
              </w:rPr>
            </w:pPr>
            <w:r w:rsidRPr="00BD3DE3">
              <w:rPr>
                <w:b/>
                <w:sz w:val="20"/>
              </w:rPr>
              <w:t>Limit</w:t>
            </w:r>
          </w:p>
        </w:tc>
        <w:tc>
          <w:tcPr>
            <w:tcW w:w="2070" w:type="dxa"/>
            <w:tcBorders>
              <w:top w:val="single" w:sz="4" w:space="0" w:color="auto"/>
              <w:left w:val="single" w:sz="4" w:space="0" w:color="auto"/>
              <w:bottom w:val="single" w:sz="4" w:space="0" w:color="auto"/>
              <w:right w:val="single" w:sz="4" w:space="0" w:color="auto"/>
            </w:tcBorders>
          </w:tcPr>
          <w:p w14:paraId="3FB24CF5" w14:textId="77777777" w:rsidR="00CD1D82" w:rsidRDefault="00CD1D82" w:rsidP="00FE168E">
            <w:pPr>
              <w:jc w:val="center"/>
              <w:rPr>
                <w:b/>
                <w:sz w:val="20"/>
              </w:rPr>
            </w:pPr>
            <w:r>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363F2726" w14:textId="77777777" w:rsidR="00CD1D82" w:rsidRPr="00BD3DE3" w:rsidRDefault="00CD1D82" w:rsidP="00FE168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FCDB5F8" w14:textId="77777777" w:rsidR="00CD1D82" w:rsidRDefault="00CD1D82" w:rsidP="00FE168E">
            <w:pPr>
              <w:jc w:val="center"/>
              <w:rPr>
                <w:b/>
                <w:sz w:val="20"/>
              </w:rPr>
            </w:pPr>
            <w:r>
              <w:rPr>
                <w:b/>
                <w:sz w:val="20"/>
              </w:rPr>
              <w:t>Monitoring/</w:t>
            </w:r>
          </w:p>
          <w:p w14:paraId="01CACAC8" w14:textId="77777777" w:rsidR="00CD1D82" w:rsidRPr="00BD3DE3" w:rsidRDefault="00CD1D82" w:rsidP="00FE168E">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BD20C68" w14:textId="77777777" w:rsidR="00CD1D82" w:rsidRPr="00BD3DE3" w:rsidRDefault="00CD1D82" w:rsidP="00FE168E">
            <w:pPr>
              <w:jc w:val="center"/>
              <w:rPr>
                <w:b/>
                <w:sz w:val="20"/>
              </w:rPr>
            </w:pPr>
            <w:r w:rsidRPr="00BD3DE3">
              <w:rPr>
                <w:b/>
                <w:sz w:val="20"/>
              </w:rPr>
              <w:t>Underlying</w:t>
            </w:r>
            <w:r>
              <w:rPr>
                <w:b/>
                <w:sz w:val="20"/>
              </w:rPr>
              <w:t xml:space="preserve"> </w:t>
            </w:r>
            <w:r w:rsidRPr="00BD3DE3">
              <w:rPr>
                <w:b/>
                <w:sz w:val="20"/>
              </w:rPr>
              <w:t>Applicable Requirements</w:t>
            </w:r>
          </w:p>
        </w:tc>
      </w:tr>
      <w:tr w:rsidR="00981D8E" w14:paraId="5A6E21E0" w14:textId="77777777" w:rsidTr="00EB0F50">
        <w:trPr>
          <w:cantSplit/>
        </w:trPr>
        <w:tc>
          <w:tcPr>
            <w:tcW w:w="1980" w:type="dxa"/>
            <w:tcBorders>
              <w:top w:val="single" w:sz="4" w:space="0" w:color="auto"/>
              <w:left w:val="single" w:sz="4" w:space="0" w:color="auto"/>
              <w:bottom w:val="single" w:sz="4" w:space="0" w:color="auto"/>
              <w:right w:val="single" w:sz="4" w:space="0" w:color="auto"/>
            </w:tcBorders>
          </w:tcPr>
          <w:p w14:paraId="4F3B5316" w14:textId="5191BFCE" w:rsidR="00981D8E" w:rsidRPr="00BD3DE3" w:rsidRDefault="00981D8E" w:rsidP="00E0606D">
            <w:pPr>
              <w:numPr>
                <w:ilvl w:val="0"/>
                <w:numId w:val="45"/>
              </w:numPr>
              <w:rPr>
                <w:sz w:val="20"/>
              </w:rPr>
            </w:pPr>
            <w:r>
              <w:rPr>
                <w:sz w:val="20"/>
              </w:rPr>
              <w:t>Landfill gas usage</w:t>
            </w:r>
          </w:p>
        </w:tc>
        <w:tc>
          <w:tcPr>
            <w:tcW w:w="1440" w:type="dxa"/>
            <w:tcBorders>
              <w:top w:val="single" w:sz="4" w:space="0" w:color="auto"/>
              <w:left w:val="single" w:sz="4" w:space="0" w:color="auto"/>
              <w:bottom w:val="single" w:sz="4" w:space="0" w:color="auto"/>
              <w:right w:val="single" w:sz="4" w:space="0" w:color="auto"/>
            </w:tcBorders>
          </w:tcPr>
          <w:p w14:paraId="31EF55E6" w14:textId="34ED3DBE" w:rsidR="00981D8E" w:rsidRPr="00BD3DE3" w:rsidRDefault="00981D8E" w:rsidP="00EB0F50">
            <w:pPr>
              <w:jc w:val="center"/>
              <w:rPr>
                <w:sz w:val="20"/>
              </w:rPr>
            </w:pPr>
            <w:r>
              <w:rPr>
                <w:sz w:val="20"/>
              </w:rPr>
              <w:t>1,335.5 million cubic feet per year</w:t>
            </w:r>
            <w:r>
              <w:rPr>
                <w:sz w:val="20"/>
                <w:vertAlign w:val="superscript"/>
              </w:rPr>
              <w:t>a</w:t>
            </w:r>
            <w:r w:rsidR="00FF6C15">
              <w:rPr>
                <w:sz w:val="20"/>
                <w:vertAlign w:val="superscript"/>
              </w:rPr>
              <w:t>,</w:t>
            </w:r>
            <w:r w:rsidR="00EB3148" w:rsidRPr="002B2FCC">
              <w:rPr>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tcPr>
          <w:p w14:paraId="45BF2967" w14:textId="1F85399B" w:rsidR="00981D8E" w:rsidRPr="00BD3DE3" w:rsidRDefault="00981D8E" w:rsidP="00EB0F50">
            <w:pPr>
              <w:jc w:val="center"/>
              <w:rPr>
                <w:sz w:val="20"/>
              </w:rPr>
            </w:pPr>
            <w:r>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51A42DE2" w14:textId="54FFB3DE" w:rsidR="00981D8E" w:rsidRPr="00BD3DE3" w:rsidRDefault="00981D8E" w:rsidP="00EB0F50">
            <w:pPr>
              <w:jc w:val="center"/>
              <w:rPr>
                <w:sz w:val="20"/>
              </w:rPr>
            </w:pPr>
            <w:r w:rsidRPr="008D7BF3">
              <w:rPr>
                <w:sz w:val="20"/>
              </w:rPr>
              <w:t>EUOPENFLARE</w:t>
            </w:r>
          </w:p>
        </w:tc>
        <w:tc>
          <w:tcPr>
            <w:tcW w:w="1530" w:type="dxa"/>
            <w:tcBorders>
              <w:top w:val="single" w:sz="4" w:space="0" w:color="auto"/>
              <w:left w:val="single" w:sz="4" w:space="0" w:color="auto"/>
              <w:bottom w:val="single" w:sz="4" w:space="0" w:color="auto"/>
              <w:right w:val="single" w:sz="4" w:space="0" w:color="auto"/>
            </w:tcBorders>
          </w:tcPr>
          <w:p w14:paraId="22810C4C" w14:textId="70A42D34" w:rsidR="00981D8E" w:rsidRPr="00BD3DE3" w:rsidRDefault="00981D8E" w:rsidP="00EB0F50">
            <w:pPr>
              <w:jc w:val="center"/>
              <w:rPr>
                <w:sz w:val="20"/>
              </w:rPr>
            </w:pPr>
            <w:r>
              <w:rPr>
                <w:sz w:val="20"/>
              </w:rPr>
              <w:t>SC VI.</w:t>
            </w:r>
            <w:r w:rsidR="002E6FB2">
              <w:rPr>
                <w:sz w:val="20"/>
              </w:rPr>
              <w:t>3</w:t>
            </w:r>
          </w:p>
        </w:tc>
        <w:tc>
          <w:tcPr>
            <w:tcW w:w="1620" w:type="dxa"/>
            <w:tcBorders>
              <w:top w:val="single" w:sz="4" w:space="0" w:color="auto"/>
              <w:left w:val="single" w:sz="4" w:space="0" w:color="auto"/>
              <w:bottom w:val="single" w:sz="4" w:space="0" w:color="auto"/>
              <w:right w:val="single" w:sz="4" w:space="0" w:color="auto"/>
            </w:tcBorders>
          </w:tcPr>
          <w:p w14:paraId="4BC1873E" w14:textId="656710C2" w:rsidR="00981D8E" w:rsidRPr="009238C4" w:rsidRDefault="00981D8E" w:rsidP="00EB0F50">
            <w:pPr>
              <w:jc w:val="center"/>
              <w:rPr>
                <w:b/>
                <w:bCs/>
                <w:sz w:val="20"/>
              </w:rPr>
            </w:pPr>
            <w:r w:rsidRPr="009238C4">
              <w:rPr>
                <w:b/>
                <w:bCs/>
                <w:sz w:val="20"/>
              </w:rPr>
              <w:t>R 336.1205(1)(a) &amp; (3)</w:t>
            </w:r>
          </w:p>
        </w:tc>
      </w:tr>
    </w:tbl>
    <w:p w14:paraId="504942FA" w14:textId="7BE9AAE7" w:rsidR="00EB3148" w:rsidRPr="008D7BF3" w:rsidRDefault="00EB3148" w:rsidP="00EB3148">
      <w:pPr>
        <w:jc w:val="both"/>
        <w:rPr>
          <w:rFonts w:eastAsia="Calibri"/>
          <w:sz w:val="20"/>
        </w:rPr>
      </w:pPr>
      <w:r>
        <w:rPr>
          <w:rFonts w:eastAsia="Calibri"/>
          <w:sz w:val="20"/>
          <w:vertAlign w:val="superscript"/>
        </w:rPr>
        <w:t>a</w:t>
      </w:r>
      <w:r w:rsidR="00EB0F50">
        <w:rPr>
          <w:rFonts w:eastAsia="Calibri"/>
          <w:sz w:val="20"/>
          <w:vertAlign w:val="superscript"/>
        </w:rPr>
        <w:t xml:space="preserve"> </w:t>
      </w:r>
      <w:r w:rsidRPr="008D7BF3">
        <w:rPr>
          <w:rFonts w:eastAsia="Calibri"/>
          <w:sz w:val="20"/>
        </w:rPr>
        <w:t>The annual limit is based on 2,</w:t>
      </w:r>
      <w:r>
        <w:rPr>
          <w:rFonts w:eastAsia="Calibri"/>
          <w:sz w:val="20"/>
        </w:rPr>
        <w:t>541</w:t>
      </w:r>
      <w:r w:rsidRPr="008D7BF3">
        <w:rPr>
          <w:rFonts w:eastAsia="Calibri"/>
          <w:sz w:val="20"/>
        </w:rPr>
        <w:t xml:space="preserve"> standard cubic feet per minute and 8,760 hours per year.</w:t>
      </w:r>
    </w:p>
    <w:p w14:paraId="4E166BBC" w14:textId="77777777" w:rsidR="00CD1D82" w:rsidRPr="00FE0AD0" w:rsidRDefault="00CD1D82" w:rsidP="00CD1D82">
      <w:pPr>
        <w:jc w:val="both"/>
        <w:rPr>
          <w:sz w:val="20"/>
        </w:rPr>
      </w:pPr>
    </w:p>
    <w:p w14:paraId="4D2FF193" w14:textId="77777777" w:rsidR="00CD1D82" w:rsidRDefault="00CD1D82" w:rsidP="00CD1D82">
      <w:pPr>
        <w:jc w:val="both"/>
        <w:rPr>
          <w:b/>
          <w:u w:val="single"/>
        </w:rPr>
      </w:pPr>
      <w:r>
        <w:rPr>
          <w:b/>
        </w:rPr>
        <w:t xml:space="preserve">III.  </w:t>
      </w:r>
      <w:r>
        <w:rPr>
          <w:b/>
          <w:u w:val="single"/>
        </w:rPr>
        <w:t>PROCESS/OPERATIONAL RESTRICTION(S)</w:t>
      </w:r>
      <w:r w:rsidDel="001C614B">
        <w:rPr>
          <w:b/>
          <w:u w:val="single"/>
        </w:rPr>
        <w:t xml:space="preserve"> </w:t>
      </w:r>
    </w:p>
    <w:p w14:paraId="43536BEB" w14:textId="77777777" w:rsidR="00CD1D82" w:rsidRDefault="00CD1D82" w:rsidP="00CD1D82">
      <w:pPr>
        <w:rPr>
          <w:sz w:val="20"/>
        </w:rPr>
      </w:pPr>
    </w:p>
    <w:p w14:paraId="725FF634" w14:textId="3DFADFD5" w:rsidR="00CD1D82" w:rsidRPr="00CB4AA6" w:rsidRDefault="00CD1D82" w:rsidP="00E0606D">
      <w:pPr>
        <w:numPr>
          <w:ilvl w:val="0"/>
          <w:numId w:val="30"/>
        </w:numPr>
        <w:rPr>
          <w:sz w:val="20"/>
        </w:rPr>
      </w:pPr>
      <w:r w:rsidRPr="00CB4AA6">
        <w:rPr>
          <w:sz w:val="20"/>
        </w:rPr>
        <w:t xml:space="preserve">The permittee shall operate </w:t>
      </w:r>
      <w:r w:rsidR="00534CC4" w:rsidRPr="00534CC4">
        <w:rPr>
          <w:sz w:val="20"/>
        </w:rPr>
        <w:t xml:space="preserve">EUOPENFLARE </w:t>
      </w:r>
      <w:r w:rsidRPr="00CB4AA6">
        <w:rPr>
          <w:sz w:val="20"/>
        </w:rPr>
        <w:t>at all times when the collected gas is routed to it.</w:t>
      </w:r>
      <w:r w:rsidRPr="000E52BE">
        <w:rPr>
          <w:sz w:val="20"/>
          <w:vertAlign w:val="superscript"/>
        </w:rPr>
        <w:t>2</w:t>
      </w:r>
      <w:r w:rsidRPr="00CB4AA6">
        <w:rPr>
          <w:sz w:val="20"/>
        </w:rPr>
        <w:t xml:space="preserve">  </w:t>
      </w:r>
      <w:r w:rsidRPr="00CB4AA6">
        <w:rPr>
          <w:b/>
          <w:sz w:val="20"/>
        </w:rPr>
        <w:t>(</w:t>
      </w:r>
      <w:r>
        <w:rPr>
          <w:b/>
          <w:sz w:val="20"/>
        </w:rPr>
        <w:t>R 336.1910)</w:t>
      </w:r>
    </w:p>
    <w:p w14:paraId="66750EF1" w14:textId="77777777" w:rsidR="00CD1D82" w:rsidRPr="00EB1BBB" w:rsidRDefault="00CD1D82" w:rsidP="00CD1D82">
      <w:pPr>
        <w:pStyle w:val="NormalWeb"/>
        <w:spacing w:before="0" w:beforeAutospacing="0" w:after="0" w:afterAutospacing="0"/>
        <w:jc w:val="both"/>
        <w:rPr>
          <w:rFonts w:ascii="Arial" w:hAnsi="Arial" w:cs="Arial"/>
          <w:sz w:val="20"/>
          <w:szCs w:val="20"/>
        </w:rPr>
      </w:pPr>
    </w:p>
    <w:p w14:paraId="33CB1CAD" w14:textId="39287F51" w:rsidR="00CD1D82" w:rsidRDefault="00981D8E" w:rsidP="00E0606D">
      <w:pPr>
        <w:numPr>
          <w:ilvl w:val="0"/>
          <w:numId w:val="30"/>
        </w:numPr>
        <w:jc w:val="both"/>
        <w:rPr>
          <w:rFonts w:cs="Arial"/>
          <w:sz w:val="20"/>
        </w:rPr>
      </w:pPr>
      <w:r w:rsidRPr="00981D8E">
        <w:rPr>
          <w:rFonts w:cs="Arial"/>
          <w:sz w:val="20"/>
        </w:rPr>
        <w:t>The permittee shall operate EUOPENFLARE with no visible emissions, as determined by the methods specified in 40 CFR 60.18(f), except for periods not to exceed a total of 5 minutes during any 2 consecutive hours.</w:t>
      </w:r>
      <w:r w:rsidR="00CD1D82" w:rsidRPr="000E52BE">
        <w:rPr>
          <w:sz w:val="20"/>
          <w:vertAlign w:val="superscript"/>
        </w:rPr>
        <w:t>2</w:t>
      </w:r>
      <w:r w:rsidR="00CD1D82">
        <w:rPr>
          <w:rFonts w:cs="Arial"/>
          <w:sz w:val="20"/>
        </w:rPr>
        <w:t xml:space="preserve">  </w:t>
      </w:r>
      <w:r w:rsidR="00CD1D82">
        <w:rPr>
          <w:rFonts w:cs="Arial"/>
          <w:b/>
          <w:sz w:val="20"/>
        </w:rPr>
        <w:t>(R 336.1910)</w:t>
      </w:r>
    </w:p>
    <w:p w14:paraId="1217EC9F" w14:textId="77777777" w:rsidR="00CD1D82" w:rsidRDefault="00CD1D82" w:rsidP="00CD1D82">
      <w:pPr>
        <w:jc w:val="both"/>
        <w:rPr>
          <w:rFonts w:cs="Arial"/>
          <w:sz w:val="20"/>
        </w:rPr>
      </w:pPr>
    </w:p>
    <w:p w14:paraId="3ADD4616" w14:textId="6BB92760" w:rsidR="00CD1D82" w:rsidRPr="001773A7" w:rsidRDefault="00981D8E" w:rsidP="00E0606D">
      <w:pPr>
        <w:numPr>
          <w:ilvl w:val="0"/>
          <w:numId w:val="30"/>
        </w:numPr>
        <w:jc w:val="both"/>
        <w:rPr>
          <w:rFonts w:cs="Arial"/>
          <w:sz w:val="20"/>
        </w:rPr>
      </w:pPr>
      <w:r w:rsidRPr="00981D8E">
        <w:rPr>
          <w:rFonts w:cs="Arial"/>
          <w:sz w:val="20"/>
        </w:rPr>
        <w:t xml:space="preserve">The permittee shall operate EUOPENFLARE with a flame present at all times, as determined by the methods specified in 40 </w:t>
      </w:r>
      <w:smartTag w:uri="urn:schemas-microsoft-com:office:smarttags" w:element="stockticker">
        <w:r w:rsidRPr="00981D8E">
          <w:rPr>
            <w:rFonts w:cs="Arial"/>
            <w:sz w:val="20"/>
          </w:rPr>
          <w:t>CFR</w:t>
        </w:r>
      </w:smartTag>
      <w:r w:rsidRPr="00981D8E">
        <w:rPr>
          <w:rFonts w:cs="Arial"/>
          <w:sz w:val="20"/>
        </w:rPr>
        <w:t xml:space="preserve"> 60.18(f).</w:t>
      </w:r>
      <w:bookmarkStart w:id="82" w:name="_Hlk528057806"/>
      <w:r w:rsidR="00CD1D82" w:rsidRPr="000E52BE">
        <w:rPr>
          <w:sz w:val="20"/>
          <w:vertAlign w:val="superscript"/>
        </w:rPr>
        <w:t>2</w:t>
      </w:r>
      <w:bookmarkEnd w:id="82"/>
      <w:r w:rsidR="00CD1D82">
        <w:rPr>
          <w:rFonts w:cs="Arial"/>
          <w:sz w:val="20"/>
        </w:rPr>
        <w:t xml:space="preserve">  </w:t>
      </w:r>
      <w:r w:rsidR="00CD1D82">
        <w:rPr>
          <w:rFonts w:cs="Arial"/>
          <w:b/>
          <w:sz w:val="20"/>
        </w:rPr>
        <w:t>(R 336.1910)</w:t>
      </w:r>
    </w:p>
    <w:p w14:paraId="55D687EB" w14:textId="77777777" w:rsidR="00CD1D82" w:rsidRDefault="00CD1D82" w:rsidP="00CD1D82">
      <w:pPr>
        <w:jc w:val="both"/>
        <w:rPr>
          <w:rFonts w:cs="Arial"/>
          <w:sz w:val="20"/>
        </w:rPr>
      </w:pPr>
    </w:p>
    <w:p w14:paraId="2229189E" w14:textId="77777777" w:rsidR="00CD1D82" w:rsidRDefault="00CD1D82" w:rsidP="00E0606D">
      <w:pPr>
        <w:numPr>
          <w:ilvl w:val="0"/>
          <w:numId w:val="30"/>
        </w:numPr>
        <w:jc w:val="both"/>
        <w:rPr>
          <w:rFonts w:cs="Arial"/>
          <w:sz w:val="20"/>
        </w:rPr>
      </w:pPr>
      <w:r w:rsidRPr="001773A7">
        <w:rPr>
          <w:rFonts w:cs="Arial"/>
          <w:sz w:val="20"/>
        </w:rPr>
        <w:t>The permittee shall maintain on file an approvable operation and maintenance plan for EUOPENFLARE.</w:t>
      </w:r>
      <w:r w:rsidRPr="000E52BE">
        <w:rPr>
          <w:sz w:val="20"/>
          <w:vertAlign w:val="superscript"/>
        </w:rPr>
        <w:t>2</w:t>
      </w:r>
      <w:r>
        <w:rPr>
          <w:rFonts w:cs="Arial"/>
          <w:b/>
          <w:sz w:val="20"/>
        </w:rPr>
        <w:t xml:space="preserve"> (R 336.1910)</w:t>
      </w:r>
    </w:p>
    <w:p w14:paraId="1DA21B80" w14:textId="77777777" w:rsidR="00CD1D82" w:rsidRDefault="00CD1D82" w:rsidP="00CD1D82">
      <w:pPr>
        <w:pStyle w:val="NormalWeb"/>
        <w:spacing w:before="0" w:beforeAutospacing="0" w:after="0" w:afterAutospacing="0"/>
        <w:jc w:val="both"/>
        <w:rPr>
          <w:rFonts w:ascii="Arial" w:hAnsi="Arial" w:cs="Arial"/>
          <w:b/>
          <w:sz w:val="20"/>
          <w:szCs w:val="20"/>
        </w:rPr>
      </w:pPr>
    </w:p>
    <w:p w14:paraId="6F05B685" w14:textId="77777777" w:rsidR="00CD1D82" w:rsidRDefault="00CD1D82" w:rsidP="00CD1D82">
      <w:pPr>
        <w:jc w:val="both"/>
        <w:rPr>
          <w:b/>
          <w:u w:val="single"/>
        </w:rPr>
      </w:pPr>
      <w:r>
        <w:rPr>
          <w:b/>
        </w:rPr>
        <w:t xml:space="preserve">IV.  </w:t>
      </w:r>
      <w:r>
        <w:rPr>
          <w:b/>
          <w:u w:val="single"/>
        </w:rPr>
        <w:t>DESIGN/EQUIPMENT PARAMETER(S)</w:t>
      </w:r>
    </w:p>
    <w:p w14:paraId="4937EEEC" w14:textId="77777777" w:rsidR="00CD1D82" w:rsidRDefault="00CD1D82" w:rsidP="00CD1D82">
      <w:pPr>
        <w:jc w:val="both"/>
        <w:rPr>
          <w:sz w:val="20"/>
        </w:rPr>
      </w:pPr>
    </w:p>
    <w:p w14:paraId="46127406" w14:textId="7570EDC6" w:rsidR="00981D8E" w:rsidRPr="00AE3432" w:rsidRDefault="00981D8E" w:rsidP="00981D8E">
      <w:pPr>
        <w:ind w:left="360" w:hanging="360"/>
        <w:jc w:val="both"/>
        <w:rPr>
          <w:sz w:val="20"/>
        </w:rPr>
      </w:pPr>
      <w:r>
        <w:rPr>
          <w:sz w:val="20"/>
        </w:rPr>
        <w:t>1.</w:t>
      </w:r>
      <w:r>
        <w:rPr>
          <w:sz w:val="20"/>
        </w:rPr>
        <w:tab/>
      </w:r>
      <w:r w:rsidRPr="00AE3432">
        <w:rPr>
          <w:sz w:val="20"/>
        </w:rPr>
        <w:t xml:space="preserve">The design capacity of </w:t>
      </w:r>
      <w:bookmarkStart w:id="83" w:name="_Hlk484415922"/>
      <w:r>
        <w:rPr>
          <w:sz w:val="20"/>
        </w:rPr>
        <w:t>EUOPENFLARE</w:t>
      </w:r>
      <w:r w:rsidRPr="00AE3432">
        <w:rPr>
          <w:sz w:val="20"/>
        </w:rPr>
        <w:t xml:space="preserve"> shall not exceed </w:t>
      </w:r>
      <w:r>
        <w:rPr>
          <w:sz w:val="20"/>
        </w:rPr>
        <w:t>4,000 standard cubic feet per minute (scfm)</w:t>
      </w:r>
      <w:bookmarkEnd w:id="83"/>
      <w:r w:rsidRPr="00AE3432">
        <w:rPr>
          <w:sz w:val="20"/>
        </w:rPr>
        <w:t>, as specified by the equipment manufacturer.</w:t>
      </w:r>
      <w:r w:rsidR="004B4390" w:rsidRPr="004B4390">
        <w:rPr>
          <w:sz w:val="20"/>
          <w:vertAlign w:val="superscript"/>
        </w:rPr>
        <w:t xml:space="preserve"> 2</w:t>
      </w:r>
      <w:r w:rsidRPr="00AE3432">
        <w:rPr>
          <w:sz w:val="20"/>
        </w:rPr>
        <w:t xml:space="preserve">  </w:t>
      </w:r>
      <w:r w:rsidRPr="00AE3432">
        <w:rPr>
          <w:b/>
          <w:sz w:val="20"/>
        </w:rPr>
        <w:t>(R 336.1205(1)(a), 40 CFR 52.21(c) &amp; (d))</w:t>
      </w:r>
    </w:p>
    <w:p w14:paraId="4CF9F121" w14:textId="77777777" w:rsidR="00981D8E" w:rsidRDefault="00981D8E" w:rsidP="00981D8E">
      <w:pPr>
        <w:jc w:val="both"/>
        <w:rPr>
          <w:sz w:val="20"/>
        </w:rPr>
      </w:pPr>
    </w:p>
    <w:p w14:paraId="2BA46EDC" w14:textId="776839E6" w:rsidR="00981D8E" w:rsidRPr="00070DE5" w:rsidRDefault="00981D8E" w:rsidP="00981D8E">
      <w:pPr>
        <w:ind w:left="360" w:hanging="360"/>
        <w:jc w:val="both"/>
        <w:rPr>
          <w:b/>
          <w:sz w:val="20"/>
        </w:rPr>
      </w:pPr>
      <w:r>
        <w:rPr>
          <w:sz w:val="20"/>
        </w:rPr>
        <w:t>2</w:t>
      </w:r>
      <w:r w:rsidRPr="00070DE5">
        <w:rPr>
          <w:sz w:val="20"/>
        </w:rPr>
        <w:t>.</w:t>
      </w:r>
      <w:r w:rsidRPr="00070DE5">
        <w:rPr>
          <w:sz w:val="20"/>
        </w:rPr>
        <w:tab/>
        <w:t>The permittees shall equip and maintain</w:t>
      </w:r>
      <w:r>
        <w:rPr>
          <w:sz w:val="20"/>
        </w:rPr>
        <w:t xml:space="preserve"> EUOPENFLARE</w:t>
      </w:r>
      <w:r w:rsidRPr="00070DE5">
        <w:rPr>
          <w:sz w:val="20"/>
        </w:rPr>
        <w:t xml:space="preserve"> with a device to continuously monitor and record the fuel usage.</w:t>
      </w:r>
      <w:r w:rsidR="004B4390" w:rsidRPr="004B4390">
        <w:rPr>
          <w:sz w:val="20"/>
          <w:vertAlign w:val="superscript"/>
        </w:rPr>
        <w:t>2</w:t>
      </w:r>
      <w:r w:rsidRPr="00070DE5">
        <w:rPr>
          <w:sz w:val="20"/>
        </w:rPr>
        <w:t xml:space="preserve"> </w:t>
      </w:r>
      <w:r w:rsidR="009705B2">
        <w:rPr>
          <w:sz w:val="20"/>
        </w:rPr>
        <w:t xml:space="preserve"> </w:t>
      </w:r>
      <w:r w:rsidRPr="00070DE5">
        <w:rPr>
          <w:b/>
          <w:sz w:val="20"/>
        </w:rPr>
        <w:t>(R 336.1205(1)(a) &amp; (3))</w:t>
      </w:r>
    </w:p>
    <w:p w14:paraId="7DAA2F7C" w14:textId="77777777" w:rsidR="00CD1D82" w:rsidRPr="00FE0AD0" w:rsidRDefault="00CD1D82" w:rsidP="00CD1D82">
      <w:pPr>
        <w:jc w:val="both"/>
        <w:rPr>
          <w:sz w:val="20"/>
        </w:rPr>
      </w:pPr>
    </w:p>
    <w:p w14:paraId="04ECA21D" w14:textId="77777777" w:rsidR="00CD1D82" w:rsidRDefault="00CD1D82" w:rsidP="00CD1D82">
      <w:pPr>
        <w:jc w:val="both"/>
        <w:rPr>
          <w:b/>
          <w:u w:val="single"/>
        </w:rPr>
      </w:pPr>
      <w:r>
        <w:rPr>
          <w:b/>
        </w:rPr>
        <w:t xml:space="preserve">V.  </w:t>
      </w:r>
      <w:r>
        <w:rPr>
          <w:b/>
          <w:u w:val="single"/>
        </w:rPr>
        <w:t>TESTING/SAMPLING</w:t>
      </w:r>
    </w:p>
    <w:p w14:paraId="0513D289" w14:textId="77777777" w:rsidR="00CD1D82" w:rsidRDefault="00CD1D82" w:rsidP="00CD1D82">
      <w:pPr>
        <w:jc w:val="both"/>
        <w:rPr>
          <w:b/>
          <w:sz w:val="20"/>
        </w:rPr>
      </w:pPr>
      <w:r w:rsidRPr="00FE0AD0">
        <w:rPr>
          <w:sz w:val="20"/>
        </w:rPr>
        <w:t>Records shall be main</w:t>
      </w:r>
      <w:r>
        <w:rPr>
          <w:sz w:val="20"/>
        </w:rPr>
        <w:t>tained on file for a period of five</w:t>
      </w:r>
      <w:r w:rsidRPr="00FE0AD0">
        <w:rPr>
          <w:sz w:val="20"/>
        </w:rPr>
        <w:t xml:space="preserve"> years.  </w:t>
      </w:r>
      <w:r w:rsidRPr="00FE0AD0">
        <w:rPr>
          <w:b/>
          <w:sz w:val="20"/>
        </w:rPr>
        <w:t>(R 336.1213(3)(b)(ii))</w:t>
      </w:r>
    </w:p>
    <w:p w14:paraId="64807462" w14:textId="77777777" w:rsidR="00CD1D82" w:rsidRPr="00FE0AD0" w:rsidRDefault="00CD1D82" w:rsidP="00CD1D82">
      <w:pPr>
        <w:jc w:val="both"/>
        <w:rPr>
          <w:sz w:val="20"/>
        </w:rPr>
      </w:pPr>
    </w:p>
    <w:p w14:paraId="59E52997" w14:textId="664D5E42" w:rsidR="004B4390" w:rsidRPr="000B4A69" w:rsidRDefault="00EE337B" w:rsidP="00E0606D">
      <w:pPr>
        <w:numPr>
          <w:ilvl w:val="0"/>
          <w:numId w:val="53"/>
        </w:numPr>
        <w:jc w:val="both"/>
        <w:rPr>
          <w:sz w:val="20"/>
        </w:rPr>
      </w:pPr>
      <w:bookmarkStart w:id="84" w:name="_Hlk22131557"/>
      <w:r>
        <w:rPr>
          <w:sz w:val="20"/>
        </w:rPr>
        <w:t>The</w:t>
      </w:r>
      <w:r w:rsidR="004B4390" w:rsidRPr="000B4A69">
        <w:rPr>
          <w:sz w:val="20"/>
        </w:rPr>
        <w:t xml:space="preserve"> permittee shall verify the hydrogen sulfide (H</w:t>
      </w:r>
      <w:r w:rsidR="004B4390" w:rsidRPr="000B4A69">
        <w:rPr>
          <w:sz w:val="20"/>
          <w:vertAlign w:val="subscript"/>
        </w:rPr>
        <w:t>2</w:t>
      </w:r>
      <w:r w:rsidR="004B4390" w:rsidRPr="000B4A69">
        <w:rPr>
          <w:sz w:val="20"/>
        </w:rPr>
        <w:t xml:space="preserve">S) or total reduced sulfur (TRS) content of the landfill gas burned in </w:t>
      </w:r>
      <w:r w:rsidR="004B4390">
        <w:rPr>
          <w:sz w:val="20"/>
        </w:rPr>
        <w:t>EUOPENFLARE</w:t>
      </w:r>
      <w:r w:rsidR="004B4390" w:rsidRPr="000B4A69">
        <w:rPr>
          <w:sz w:val="20"/>
        </w:rPr>
        <w:t xml:space="preserve"> weekly by gas sampling (e.g. Draeger Tubes, Tedlar Sampling Bags, etc</w:t>
      </w:r>
      <w:r w:rsidR="00FF6C15">
        <w:rPr>
          <w:sz w:val="20"/>
        </w:rPr>
        <w:t>.</w:t>
      </w:r>
      <w:r w:rsidR="004B4390" w:rsidRPr="000B4A69">
        <w:rPr>
          <w:sz w:val="20"/>
        </w:rPr>
        <w:t xml:space="preserve">) and bi-annually by gas sampling using an EPA approved method and laboratory analysis, at the owner’s expense, in accordance with Department requirements.  </w:t>
      </w:r>
      <w:r w:rsidR="004B4390" w:rsidRPr="009238C4">
        <w:rPr>
          <w:sz w:val="20"/>
        </w:rPr>
        <w:t>Once the weekly sampling results remain less than 1000 ppmvd for a 6-week period, the permittee may reduce to monthly monitoring and recordkeeping.</w:t>
      </w:r>
      <w:r w:rsidR="004B4390">
        <w:rPr>
          <w:sz w:val="20"/>
        </w:rPr>
        <w:t xml:space="preserve">  </w:t>
      </w:r>
      <w:r w:rsidR="004B4390" w:rsidRPr="000B4A69">
        <w:rPr>
          <w:sz w:val="20"/>
        </w:rPr>
        <w:t>If at any time, the H</w:t>
      </w:r>
      <w:r w:rsidR="004B4390" w:rsidRPr="000B4A69">
        <w:rPr>
          <w:sz w:val="20"/>
          <w:vertAlign w:val="subscript"/>
        </w:rPr>
        <w:t>2</w:t>
      </w:r>
      <w:r w:rsidR="004B4390" w:rsidRPr="000B4A69">
        <w:rPr>
          <w:sz w:val="20"/>
        </w:rPr>
        <w:t>S (TRS equivalent) concentration of the landfill gas sample exceeds 1000 ppmv, the permittee shall sample and record the H</w:t>
      </w:r>
      <w:r w:rsidR="004B4390" w:rsidRPr="000B4A69">
        <w:rPr>
          <w:sz w:val="20"/>
          <w:vertAlign w:val="subscript"/>
        </w:rPr>
        <w:t>2</w:t>
      </w:r>
      <w:r w:rsidR="004B4390" w:rsidRPr="000B4A69">
        <w:rPr>
          <w:sz w:val="20"/>
        </w:rPr>
        <w:t>S (TRS equivalent) concentration of the landfill gas daily and shall review all operating and maintenance activities for the landfill gas collection and treatment system along with keeping records of corrective actions taken.  Once the H</w:t>
      </w:r>
      <w:r w:rsidR="004B4390" w:rsidRPr="000B4A69">
        <w:rPr>
          <w:sz w:val="20"/>
          <w:vertAlign w:val="subscript"/>
        </w:rPr>
        <w:t>2</w:t>
      </w:r>
      <w:r w:rsidR="004B4390" w:rsidRPr="000B4A69">
        <w:rPr>
          <w:sz w:val="20"/>
        </w:rPr>
        <w:t>S (TRS equivalent) concentration of the landfill gas determined from at least five (5) daily consecutive samples are maintained below 1000 ppmv, for one week after an exceedance, the permittee may resume weekly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4B4390" w:rsidRPr="004B4390">
        <w:rPr>
          <w:sz w:val="20"/>
          <w:vertAlign w:val="superscript"/>
        </w:rPr>
        <w:t>2</w:t>
      </w:r>
      <w:r w:rsidR="004B4390" w:rsidRPr="000B4A69">
        <w:rPr>
          <w:b/>
          <w:sz w:val="20"/>
        </w:rPr>
        <w:t xml:space="preserve"> </w:t>
      </w:r>
      <w:r w:rsidR="00FF6C15">
        <w:rPr>
          <w:b/>
          <w:sz w:val="20"/>
        </w:rPr>
        <w:t xml:space="preserve"> </w:t>
      </w:r>
      <w:r w:rsidR="004B4390" w:rsidRPr="000B4A69">
        <w:rPr>
          <w:b/>
          <w:sz w:val="20"/>
        </w:rPr>
        <w:t>(R 336.1205</w:t>
      </w:r>
      <w:r w:rsidR="004B4390">
        <w:rPr>
          <w:b/>
          <w:sz w:val="20"/>
        </w:rPr>
        <w:t xml:space="preserve">(1)(a) &amp; </w:t>
      </w:r>
      <w:r w:rsidR="004B4390" w:rsidRPr="000B4A69">
        <w:rPr>
          <w:b/>
          <w:sz w:val="20"/>
        </w:rPr>
        <w:t>(3), R 336.1225, R</w:t>
      </w:r>
      <w:r w:rsidR="00E3060B">
        <w:rPr>
          <w:b/>
          <w:sz w:val="20"/>
        </w:rPr>
        <w:t> </w:t>
      </w:r>
      <w:r w:rsidR="004B4390" w:rsidRPr="000B4A69">
        <w:rPr>
          <w:b/>
          <w:sz w:val="20"/>
        </w:rPr>
        <w:t>336.2001, R 336.2003, R 336.2004, 40 CFR 52.21 (c) &amp; (d))</w:t>
      </w:r>
    </w:p>
    <w:bookmarkEnd w:id="84"/>
    <w:p w14:paraId="5A3A9CF0" w14:textId="77777777" w:rsidR="00CD1D82" w:rsidRPr="00FE0AD0" w:rsidRDefault="00CD1D82" w:rsidP="00CD1D82">
      <w:pPr>
        <w:jc w:val="both"/>
        <w:rPr>
          <w:sz w:val="20"/>
        </w:rPr>
      </w:pPr>
    </w:p>
    <w:p w14:paraId="15A39036" w14:textId="77777777" w:rsidR="00CD1D82" w:rsidRDefault="00CD1D82" w:rsidP="00CD1D82">
      <w:pPr>
        <w:jc w:val="both"/>
      </w:pPr>
      <w:r>
        <w:rPr>
          <w:b/>
        </w:rPr>
        <w:t xml:space="preserve">VI.  </w:t>
      </w:r>
      <w:r>
        <w:rPr>
          <w:b/>
          <w:u w:val="single"/>
        </w:rPr>
        <w:t>MONITORING/RECORDKEEPING</w:t>
      </w:r>
    </w:p>
    <w:p w14:paraId="3EE0261C" w14:textId="77777777" w:rsidR="00CD1D82" w:rsidRDefault="00CD1D82" w:rsidP="00CD1D82">
      <w:pPr>
        <w:jc w:val="both"/>
        <w:rPr>
          <w:b/>
          <w:sz w:val="20"/>
        </w:rPr>
      </w:pPr>
      <w:r w:rsidRPr="00FE0AD0">
        <w:rPr>
          <w:sz w:val="20"/>
        </w:rPr>
        <w:t>Records shall be maintained on fil</w:t>
      </w:r>
      <w:r>
        <w:rPr>
          <w:sz w:val="20"/>
        </w:rPr>
        <w:t>e for a period of five</w:t>
      </w:r>
      <w:r w:rsidRPr="00FE0AD0">
        <w:rPr>
          <w:sz w:val="20"/>
        </w:rPr>
        <w:t xml:space="preserve"> years.  </w:t>
      </w:r>
      <w:r w:rsidRPr="00FE0AD0">
        <w:rPr>
          <w:b/>
          <w:sz w:val="20"/>
        </w:rPr>
        <w:t>(R 336.1213(3)(b)(ii))</w:t>
      </w:r>
    </w:p>
    <w:p w14:paraId="3822C661" w14:textId="77777777" w:rsidR="00CD1D82" w:rsidRPr="00FE0AD0" w:rsidRDefault="00CD1D82" w:rsidP="00CD1D82">
      <w:pPr>
        <w:jc w:val="both"/>
        <w:rPr>
          <w:sz w:val="20"/>
        </w:rPr>
      </w:pPr>
    </w:p>
    <w:p w14:paraId="292158A6" w14:textId="0133F23F" w:rsidR="00CD1D82" w:rsidRPr="00CB3A83" w:rsidRDefault="00CD1D82" w:rsidP="00E0606D">
      <w:pPr>
        <w:numPr>
          <w:ilvl w:val="0"/>
          <w:numId w:val="29"/>
        </w:numPr>
        <w:jc w:val="both"/>
        <w:rPr>
          <w:sz w:val="20"/>
        </w:rPr>
      </w:pPr>
      <w:r w:rsidRPr="00292D1F">
        <w:rPr>
          <w:sz w:val="20"/>
        </w:rPr>
        <w:t>The permittee shall install, calibrate, maintain, and operate</w:t>
      </w:r>
      <w:r w:rsidR="004B4390" w:rsidRPr="004B4390">
        <w:rPr>
          <w:sz w:val="20"/>
        </w:rPr>
        <w:t xml:space="preserve"> </w:t>
      </w:r>
      <w:r w:rsidR="004B4390">
        <w:rPr>
          <w:sz w:val="20"/>
        </w:rPr>
        <w:t>EUOPENFLARE</w:t>
      </w:r>
      <w:r w:rsidRPr="00292D1F">
        <w:rPr>
          <w:sz w:val="20"/>
        </w:rPr>
        <w:t xml:space="preserve"> according to the manufacturer's specifi</w:t>
      </w:r>
      <w:r>
        <w:rPr>
          <w:sz w:val="20"/>
        </w:rPr>
        <w:t xml:space="preserve">cations the following equipment a </w:t>
      </w:r>
      <w:r w:rsidRPr="00292D1F">
        <w:rPr>
          <w:sz w:val="20"/>
        </w:rPr>
        <w:t>heat sensing device, such as an ultraviolet beam sensor or thermocouple, at the pilot light or the flame itself to indicate the continuous presence of a flame.</w:t>
      </w:r>
      <w:r w:rsidRPr="000E52BE">
        <w:rPr>
          <w:sz w:val="20"/>
          <w:vertAlign w:val="superscript"/>
        </w:rPr>
        <w:t>2</w:t>
      </w:r>
      <w:r w:rsidRPr="00292D1F">
        <w:rPr>
          <w:sz w:val="20"/>
        </w:rPr>
        <w:t xml:space="preserve"> </w:t>
      </w:r>
      <w:r>
        <w:rPr>
          <w:sz w:val="20"/>
        </w:rPr>
        <w:t xml:space="preserve"> </w:t>
      </w:r>
      <w:r w:rsidRPr="00292D1F">
        <w:rPr>
          <w:b/>
          <w:sz w:val="20"/>
        </w:rPr>
        <w:t>(</w:t>
      </w:r>
      <w:r>
        <w:rPr>
          <w:b/>
          <w:sz w:val="20"/>
        </w:rPr>
        <w:t>R 336.1910</w:t>
      </w:r>
      <w:r w:rsidRPr="00292D1F">
        <w:rPr>
          <w:b/>
          <w:sz w:val="20"/>
        </w:rPr>
        <w:t>)</w:t>
      </w:r>
    </w:p>
    <w:p w14:paraId="7F5290DF" w14:textId="77777777" w:rsidR="00CD1D82" w:rsidRPr="001773A7" w:rsidRDefault="00CD1D82" w:rsidP="00CD1D82">
      <w:pPr>
        <w:jc w:val="both"/>
        <w:rPr>
          <w:sz w:val="20"/>
        </w:rPr>
      </w:pPr>
    </w:p>
    <w:p w14:paraId="1D8CC089" w14:textId="15968872" w:rsidR="00CD1D82" w:rsidRPr="009238C4" w:rsidRDefault="00CD1D82" w:rsidP="00E0606D">
      <w:pPr>
        <w:numPr>
          <w:ilvl w:val="0"/>
          <w:numId w:val="29"/>
        </w:numPr>
        <w:jc w:val="both"/>
        <w:rPr>
          <w:sz w:val="20"/>
        </w:rPr>
      </w:pPr>
      <w:bookmarkStart w:id="85" w:name="_Hlk528054653"/>
      <w:r>
        <w:rPr>
          <w:sz w:val="20"/>
        </w:rPr>
        <w:t xml:space="preserve">The permittee shall maintain records </w:t>
      </w:r>
      <w:r w:rsidR="004B4390">
        <w:rPr>
          <w:sz w:val="20"/>
        </w:rPr>
        <w:t xml:space="preserve">for EUOPENFLARE </w:t>
      </w:r>
      <w:r>
        <w:rPr>
          <w:sz w:val="20"/>
        </w:rPr>
        <w:t>of the continuous presence of a flame, at the pilot light or the flame itself.</w:t>
      </w:r>
      <w:bookmarkStart w:id="86" w:name="_Hlk22211346"/>
      <w:r w:rsidRPr="000E52BE">
        <w:rPr>
          <w:sz w:val="20"/>
          <w:vertAlign w:val="superscript"/>
        </w:rPr>
        <w:t>2</w:t>
      </w:r>
      <w:r>
        <w:rPr>
          <w:sz w:val="20"/>
        </w:rPr>
        <w:t xml:space="preserve"> </w:t>
      </w:r>
      <w:bookmarkEnd w:id="86"/>
      <w:r w:rsidR="00A739D0">
        <w:rPr>
          <w:sz w:val="20"/>
        </w:rPr>
        <w:t xml:space="preserve"> </w:t>
      </w:r>
      <w:r w:rsidRPr="001773A7">
        <w:rPr>
          <w:b/>
          <w:sz w:val="20"/>
        </w:rPr>
        <w:t>(R 336.1910</w:t>
      </w:r>
      <w:bookmarkEnd w:id="85"/>
      <w:r w:rsidRPr="001773A7">
        <w:rPr>
          <w:b/>
          <w:sz w:val="20"/>
        </w:rPr>
        <w:t>)</w:t>
      </w:r>
    </w:p>
    <w:p w14:paraId="1C896505" w14:textId="77777777" w:rsidR="004B4390" w:rsidRDefault="004B4390" w:rsidP="009238C4">
      <w:pPr>
        <w:pStyle w:val="ListParagraph"/>
        <w:rPr>
          <w:sz w:val="20"/>
        </w:rPr>
      </w:pPr>
    </w:p>
    <w:p w14:paraId="5DF53AD8" w14:textId="0AD83A3F" w:rsidR="004B4390" w:rsidRPr="00617D1B" w:rsidRDefault="004B4390" w:rsidP="00E0606D">
      <w:pPr>
        <w:numPr>
          <w:ilvl w:val="0"/>
          <w:numId w:val="29"/>
        </w:numPr>
        <w:jc w:val="both"/>
        <w:rPr>
          <w:sz w:val="20"/>
        </w:rPr>
      </w:pPr>
      <w:r w:rsidRPr="00B41DFE">
        <w:rPr>
          <w:sz w:val="20"/>
        </w:rPr>
        <w:t>The permittee shall continuously monitor and record, in a satisfactory manner, the landfill gas usage and hours of operation</w:t>
      </w:r>
      <w:r w:rsidRPr="00F6050B">
        <w:rPr>
          <w:sz w:val="20"/>
        </w:rPr>
        <w:t xml:space="preserve"> </w:t>
      </w:r>
      <w:r w:rsidRPr="00B41DFE">
        <w:rPr>
          <w:sz w:val="20"/>
        </w:rPr>
        <w:t>fo</w:t>
      </w:r>
      <w:r w:rsidRPr="00F6050B">
        <w:rPr>
          <w:sz w:val="20"/>
        </w:rPr>
        <w:t xml:space="preserve">r </w:t>
      </w:r>
      <w:bookmarkStart w:id="87" w:name="_Hlk19523846"/>
      <w:r w:rsidRPr="00F6050B">
        <w:rPr>
          <w:sz w:val="20"/>
        </w:rPr>
        <w:t>EUOPENFLARE</w:t>
      </w:r>
      <w:bookmarkEnd w:id="87"/>
      <w:r w:rsidRPr="00B41DFE">
        <w:rPr>
          <w:sz w:val="20"/>
        </w:rPr>
        <w:t>.</w:t>
      </w:r>
      <w:r w:rsidRPr="004B4390">
        <w:rPr>
          <w:sz w:val="20"/>
          <w:vertAlign w:val="superscript"/>
        </w:rPr>
        <w:t>2</w:t>
      </w:r>
      <w:r w:rsidRPr="004B4390">
        <w:rPr>
          <w:sz w:val="20"/>
        </w:rPr>
        <w:t xml:space="preserve"> </w:t>
      </w:r>
      <w:r w:rsidRPr="00B41DFE">
        <w:rPr>
          <w:sz w:val="20"/>
        </w:rPr>
        <w:t xml:space="preserve"> </w:t>
      </w:r>
      <w:r w:rsidRPr="00B41DFE">
        <w:rPr>
          <w:b/>
          <w:sz w:val="20"/>
        </w:rPr>
        <w:t>(R 336.1205</w:t>
      </w:r>
      <w:r>
        <w:rPr>
          <w:b/>
          <w:sz w:val="20"/>
        </w:rPr>
        <w:t>(1)(a)</w:t>
      </w:r>
      <w:r w:rsidRPr="00B41DFE">
        <w:rPr>
          <w:b/>
          <w:sz w:val="20"/>
        </w:rPr>
        <w:t>, R 336.1225, R 336.1702)</w:t>
      </w:r>
    </w:p>
    <w:p w14:paraId="23DF5BFE" w14:textId="77777777" w:rsidR="004B4390" w:rsidRPr="00617D1B" w:rsidRDefault="004B4390" w:rsidP="004B4390">
      <w:pPr>
        <w:ind w:left="360"/>
        <w:jc w:val="both"/>
        <w:rPr>
          <w:sz w:val="20"/>
        </w:rPr>
      </w:pPr>
    </w:p>
    <w:p w14:paraId="4AD8EBDA" w14:textId="79FBCB9F" w:rsidR="004B4390" w:rsidRPr="00617D1B" w:rsidRDefault="004B4390" w:rsidP="00E0606D">
      <w:pPr>
        <w:numPr>
          <w:ilvl w:val="0"/>
          <w:numId w:val="29"/>
        </w:numPr>
        <w:jc w:val="both"/>
        <w:rPr>
          <w:sz w:val="20"/>
        </w:rPr>
      </w:pPr>
      <w:r>
        <w:rPr>
          <w:sz w:val="20"/>
        </w:rPr>
        <w:t xml:space="preserve">The permittee shall calculate and record the CO emission rates from EUOPENFLARE using the equation in Appendix </w:t>
      </w:r>
      <w:r w:rsidR="00534CC4">
        <w:rPr>
          <w:sz w:val="20"/>
        </w:rPr>
        <w:t>7</w:t>
      </w:r>
      <w:r w:rsidR="00FF6C15">
        <w:rPr>
          <w:sz w:val="20"/>
        </w:rPr>
        <w:t>-1</w:t>
      </w:r>
      <w:r>
        <w:rPr>
          <w:sz w:val="20"/>
        </w:rPr>
        <w:t xml:space="preserve"> or other acceptable method, as </w:t>
      </w:r>
      <w:r w:rsidRPr="00B41DFE">
        <w:rPr>
          <w:sz w:val="20"/>
        </w:rPr>
        <w:t>determined by the AQD District Supervisor.  The calculations shall utilize, at a minimum, monthly gas usage,</w:t>
      </w:r>
      <w:r>
        <w:rPr>
          <w:sz w:val="20"/>
        </w:rPr>
        <w:t xml:space="preserve"> and</w:t>
      </w:r>
      <w:r w:rsidRPr="00B41DFE">
        <w:rPr>
          <w:sz w:val="20"/>
        </w:rPr>
        <w:t xml:space="preserve"> monthly hours of operation.  All records shall be kept on file at the facility and make them available to the Department upon request.</w:t>
      </w:r>
      <w:r w:rsidRPr="004B4390">
        <w:rPr>
          <w:sz w:val="20"/>
          <w:vertAlign w:val="superscript"/>
        </w:rPr>
        <w:t>2</w:t>
      </w:r>
      <w:r w:rsidRPr="004B4390">
        <w:rPr>
          <w:sz w:val="20"/>
        </w:rPr>
        <w:t xml:space="preserve"> </w:t>
      </w:r>
      <w:r w:rsidRPr="00B41DFE">
        <w:rPr>
          <w:sz w:val="20"/>
        </w:rPr>
        <w:t xml:space="preserve"> </w:t>
      </w:r>
      <w:r w:rsidRPr="00B41DFE">
        <w:rPr>
          <w:b/>
          <w:sz w:val="20"/>
        </w:rPr>
        <w:t>(R 336.1205(3), 40 CFR 52.21 (c) &amp; (d))</w:t>
      </w:r>
    </w:p>
    <w:p w14:paraId="7EDCD618" w14:textId="77777777" w:rsidR="004B4390" w:rsidRPr="00F6050B" w:rsidRDefault="004B4390" w:rsidP="004B4390">
      <w:pPr>
        <w:ind w:left="360"/>
        <w:jc w:val="both"/>
        <w:rPr>
          <w:sz w:val="20"/>
        </w:rPr>
      </w:pPr>
    </w:p>
    <w:p w14:paraId="790E56FE" w14:textId="0DA1547C" w:rsidR="004B4390" w:rsidRPr="003569D8" w:rsidRDefault="004B4390" w:rsidP="00E0606D">
      <w:pPr>
        <w:numPr>
          <w:ilvl w:val="0"/>
          <w:numId w:val="29"/>
        </w:numPr>
        <w:jc w:val="both"/>
        <w:rPr>
          <w:sz w:val="20"/>
        </w:rPr>
      </w:pPr>
      <w:r w:rsidRPr="00B41DFE">
        <w:rPr>
          <w:sz w:val="20"/>
        </w:rPr>
        <w:t>The permittee shall calculate and record the SO</w:t>
      </w:r>
      <w:r w:rsidRPr="00B41DFE">
        <w:rPr>
          <w:sz w:val="20"/>
          <w:vertAlign w:val="subscript"/>
        </w:rPr>
        <w:t>2</w:t>
      </w:r>
      <w:r w:rsidRPr="00B41DFE">
        <w:rPr>
          <w:sz w:val="20"/>
        </w:rPr>
        <w:t xml:space="preserve"> emission rates from </w:t>
      </w:r>
      <w:r w:rsidRPr="00F6050B">
        <w:rPr>
          <w:sz w:val="20"/>
        </w:rPr>
        <w:t>EUOPENFLARE</w:t>
      </w:r>
      <w:r w:rsidRPr="00B41DFE">
        <w:rPr>
          <w:sz w:val="20"/>
        </w:rPr>
        <w:t xml:space="preserve"> using the equation in Appendix </w:t>
      </w:r>
      <w:r w:rsidR="00FF6C15">
        <w:rPr>
          <w:sz w:val="20"/>
        </w:rPr>
        <w:t>7-1</w:t>
      </w:r>
      <w:r w:rsidRPr="00B41DFE">
        <w:rPr>
          <w:sz w:val="20"/>
        </w:rPr>
        <w:t xml:space="preserve"> or other acceptable method, as </w:t>
      </w:r>
      <w:bookmarkStart w:id="88" w:name="_Hlk21955542"/>
      <w:r w:rsidRPr="00B41DFE">
        <w:rPr>
          <w:sz w:val="20"/>
        </w:rPr>
        <w:t xml:space="preserve">determined by the AQD District Supervisor.  The calculations shall utilize, at a minimum, </w:t>
      </w:r>
      <w:r>
        <w:rPr>
          <w:sz w:val="20"/>
        </w:rPr>
        <w:t>the most recent</w:t>
      </w:r>
      <w:r w:rsidRPr="00B41DFE">
        <w:rPr>
          <w:sz w:val="20"/>
        </w:rPr>
        <w:t xml:space="preserve"> gas sampling data collected (SC V.</w:t>
      </w:r>
      <w:r w:rsidRPr="00F6050B">
        <w:rPr>
          <w:sz w:val="20"/>
        </w:rPr>
        <w:t>1</w:t>
      </w:r>
      <w:r w:rsidRPr="00B41DFE">
        <w:rPr>
          <w:sz w:val="20"/>
        </w:rPr>
        <w:t>), monthly gas usage,</w:t>
      </w:r>
      <w:r>
        <w:rPr>
          <w:sz w:val="20"/>
        </w:rPr>
        <w:t xml:space="preserve"> and </w:t>
      </w:r>
      <w:r w:rsidRPr="00B41DFE">
        <w:rPr>
          <w:sz w:val="20"/>
        </w:rPr>
        <w:t>monthly hours of operation.  All records shall be kept on file at the facility and make them available to the Department upon request.</w:t>
      </w:r>
      <w:r w:rsidRPr="004B4390">
        <w:rPr>
          <w:sz w:val="20"/>
          <w:vertAlign w:val="superscript"/>
        </w:rPr>
        <w:t>2</w:t>
      </w:r>
      <w:r w:rsidRPr="004B4390">
        <w:rPr>
          <w:sz w:val="20"/>
        </w:rPr>
        <w:t xml:space="preserve"> </w:t>
      </w:r>
      <w:r w:rsidRPr="00B41DFE">
        <w:rPr>
          <w:sz w:val="20"/>
        </w:rPr>
        <w:t xml:space="preserve"> </w:t>
      </w:r>
      <w:r w:rsidRPr="00B41DFE">
        <w:rPr>
          <w:b/>
          <w:sz w:val="20"/>
        </w:rPr>
        <w:t>(R 336.1205(3), 40 CFR 52.21 (c) &amp; (d))</w:t>
      </w:r>
    </w:p>
    <w:bookmarkEnd w:id="88"/>
    <w:p w14:paraId="2B0FE9CF" w14:textId="77777777" w:rsidR="004B4390" w:rsidRPr="00FE0AD0" w:rsidRDefault="004B4390" w:rsidP="009238C4">
      <w:pPr>
        <w:jc w:val="both"/>
        <w:rPr>
          <w:sz w:val="20"/>
        </w:rPr>
      </w:pPr>
    </w:p>
    <w:p w14:paraId="05BF32E8" w14:textId="17BA0160" w:rsidR="00724A95" w:rsidRPr="00724A95" w:rsidRDefault="00724A95" w:rsidP="00724A95">
      <w:pPr>
        <w:jc w:val="both"/>
        <w:rPr>
          <w:b/>
          <w:sz w:val="20"/>
        </w:rPr>
      </w:pPr>
      <w:r w:rsidRPr="00724A95">
        <w:rPr>
          <w:b/>
          <w:sz w:val="20"/>
        </w:rPr>
        <w:t xml:space="preserve">See Appendix </w:t>
      </w:r>
      <w:r w:rsidR="00FF6C15">
        <w:rPr>
          <w:b/>
          <w:sz w:val="20"/>
        </w:rPr>
        <w:t>7-1</w:t>
      </w:r>
    </w:p>
    <w:p w14:paraId="053BEDDB" w14:textId="77777777" w:rsidR="00CD1D82" w:rsidRDefault="00CD1D82" w:rsidP="00CD1D82">
      <w:pPr>
        <w:jc w:val="both"/>
      </w:pPr>
    </w:p>
    <w:p w14:paraId="6720A334" w14:textId="77777777" w:rsidR="00CD1D82" w:rsidRDefault="00CD1D82" w:rsidP="00CD1D82">
      <w:pPr>
        <w:jc w:val="both"/>
        <w:rPr>
          <w:b/>
          <w:u w:val="single"/>
        </w:rPr>
      </w:pPr>
      <w:r>
        <w:rPr>
          <w:b/>
        </w:rPr>
        <w:lastRenderedPageBreak/>
        <w:t xml:space="preserve">VII.  </w:t>
      </w:r>
      <w:r>
        <w:rPr>
          <w:b/>
          <w:u w:val="single"/>
        </w:rPr>
        <w:t>REPORTING</w:t>
      </w:r>
    </w:p>
    <w:p w14:paraId="6A21E804" w14:textId="77777777" w:rsidR="00CD1D82" w:rsidRPr="003F4905" w:rsidRDefault="00CD1D82" w:rsidP="00CD1D82">
      <w:pPr>
        <w:jc w:val="both"/>
        <w:rPr>
          <w:sz w:val="20"/>
        </w:rPr>
      </w:pPr>
    </w:p>
    <w:p w14:paraId="31CED166" w14:textId="77777777" w:rsidR="00CD1D82" w:rsidRPr="004B4509" w:rsidRDefault="00CD1D82" w:rsidP="00E0606D">
      <w:pPr>
        <w:numPr>
          <w:ilvl w:val="0"/>
          <w:numId w:val="28"/>
        </w:numPr>
        <w:tabs>
          <w:tab w:val="clear" w:pos="360"/>
        </w:tabs>
        <w:jc w:val="both"/>
        <w:rPr>
          <w:sz w:val="20"/>
        </w:rPr>
      </w:pPr>
      <w:r w:rsidRPr="00794966">
        <w:rPr>
          <w:sz w:val="20"/>
        </w:rPr>
        <w:t xml:space="preserve">Prompt reporting of deviations pursuant to General Conditions 21 and 22 of Part A.  </w:t>
      </w:r>
      <w:r w:rsidRPr="00794966">
        <w:rPr>
          <w:b/>
          <w:sz w:val="20"/>
        </w:rPr>
        <w:t>(R 336.1213(3)(c)(ii))</w:t>
      </w:r>
    </w:p>
    <w:p w14:paraId="6643F7C4" w14:textId="77777777" w:rsidR="00CD1D82" w:rsidRPr="00794966" w:rsidRDefault="00CD1D82" w:rsidP="00CD1D82">
      <w:pPr>
        <w:jc w:val="both"/>
        <w:rPr>
          <w:sz w:val="20"/>
        </w:rPr>
      </w:pPr>
    </w:p>
    <w:p w14:paraId="5884FF81" w14:textId="5EFD01A4" w:rsidR="00CD1D82" w:rsidRPr="00794966" w:rsidRDefault="00CD1D82" w:rsidP="00E0606D">
      <w:pPr>
        <w:numPr>
          <w:ilvl w:val="0"/>
          <w:numId w:val="28"/>
        </w:numPr>
        <w:tabs>
          <w:tab w:val="clear" w:pos="360"/>
        </w:tabs>
        <w:jc w:val="both"/>
        <w:rPr>
          <w:sz w:val="20"/>
        </w:rPr>
      </w:pPr>
      <w:r w:rsidRPr="00794966">
        <w:rPr>
          <w:sz w:val="20"/>
        </w:rPr>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w:t>
      </w:r>
      <w:r w:rsidR="00A739D0">
        <w:rPr>
          <w:sz w:val="20"/>
        </w:rPr>
        <w:t>D</w:t>
      </w:r>
      <w:r w:rsidRPr="00794966">
        <w:rPr>
          <w:sz w:val="20"/>
        </w:rPr>
        <w:t xml:space="preserve">istrict </w:t>
      </w:r>
      <w:r w:rsidR="00A739D0">
        <w:rPr>
          <w:sz w:val="20"/>
        </w:rPr>
        <w:t>O</w:t>
      </w:r>
      <w:r w:rsidRPr="00794966">
        <w:rPr>
          <w:sz w:val="20"/>
        </w:rPr>
        <w:t>ffice by March 15 for reporting period July 1 to December</w:t>
      </w:r>
      <w:r w:rsidR="00A739D0">
        <w:rPr>
          <w:sz w:val="20"/>
        </w:rPr>
        <w:t> </w:t>
      </w:r>
      <w:r w:rsidRPr="00794966">
        <w:rPr>
          <w:sz w:val="20"/>
        </w:rPr>
        <w:t xml:space="preserve">31 and September 15 for reporting period January 1 to June 30.  </w:t>
      </w:r>
      <w:r w:rsidRPr="00794966">
        <w:rPr>
          <w:b/>
          <w:sz w:val="20"/>
        </w:rPr>
        <w:t>(R 336.1213(3)(c)(i))</w:t>
      </w:r>
    </w:p>
    <w:p w14:paraId="014AE7E3" w14:textId="77777777" w:rsidR="00CD1D82" w:rsidRPr="00794966" w:rsidRDefault="00CD1D82" w:rsidP="00CD1D82">
      <w:pPr>
        <w:jc w:val="both"/>
        <w:rPr>
          <w:sz w:val="20"/>
        </w:rPr>
      </w:pPr>
    </w:p>
    <w:p w14:paraId="31AE91C9" w14:textId="656E2BD5" w:rsidR="00CD1D82" w:rsidRPr="00921CDB" w:rsidRDefault="00CD1D82" w:rsidP="00E0606D">
      <w:pPr>
        <w:numPr>
          <w:ilvl w:val="0"/>
          <w:numId w:val="28"/>
        </w:numPr>
        <w:tabs>
          <w:tab w:val="clear" w:pos="360"/>
        </w:tabs>
        <w:jc w:val="both"/>
        <w:rPr>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w:t>
      </w:r>
      <w:r w:rsidR="00A739D0">
        <w:rPr>
          <w:sz w:val="20"/>
        </w:rPr>
        <w:t>D</w:t>
      </w:r>
      <w:r w:rsidRPr="00794966">
        <w:rPr>
          <w:sz w:val="20"/>
        </w:rPr>
        <w:t xml:space="preserve">istrict </w:t>
      </w:r>
      <w:r w:rsidR="00A739D0">
        <w:rPr>
          <w:sz w:val="20"/>
        </w:rPr>
        <w:t>O</w:t>
      </w:r>
      <w:r w:rsidRPr="00794966">
        <w:rPr>
          <w:sz w:val="20"/>
        </w:rPr>
        <w:t xml:space="preserve">ffice by March 15 for the previous calendar year.  </w:t>
      </w:r>
      <w:r w:rsidRPr="00794966">
        <w:rPr>
          <w:b/>
          <w:sz w:val="20"/>
        </w:rPr>
        <w:t>(R 336.1213(4)(c))</w:t>
      </w:r>
    </w:p>
    <w:p w14:paraId="111B86D8" w14:textId="77777777" w:rsidR="00CD1D82" w:rsidRDefault="00CD1D82" w:rsidP="00CD1D82">
      <w:pPr>
        <w:rPr>
          <w:b/>
          <w:sz w:val="20"/>
        </w:rPr>
      </w:pPr>
    </w:p>
    <w:p w14:paraId="6810BBA2" w14:textId="77777777" w:rsidR="00CD1D82" w:rsidRPr="009718F3" w:rsidRDefault="00CD1D82" w:rsidP="00CD1D82">
      <w:pPr>
        <w:rPr>
          <w:b/>
          <w:sz w:val="20"/>
        </w:rPr>
      </w:pPr>
      <w:r w:rsidRPr="009718F3">
        <w:rPr>
          <w:b/>
          <w:sz w:val="20"/>
        </w:rPr>
        <w:t>See Appendix 8</w:t>
      </w:r>
      <w:r w:rsidR="00A362BF">
        <w:rPr>
          <w:b/>
          <w:sz w:val="20"/>
        </w:rPr>
        <w:t>-1</w:t>
      </w:r>
    </w:p>
    <w:p w14:paraId="64FB3005" w14:textId="77777777" w:rsidR="00CD1D82" w:rsidRPr="00FE0AD0" w:rsidRDefault="00CD1D82" w:rsidP="00CD1D82">
      <w:pPr>
        <w:jc w:val="both"/>
        <w:rPr>
          <w:rFonts w:cs="Arial"/>
          <w:b/>
          <w:sz w:val="20"/>
        </w:rPr>
      </w:pPr>
    </w:p>
    <w:p w14:paraId="136E2336" w14:textId="77777777" w:rsidR="00CD1D82" w:rsidRDefault="00CD1D82" w:rsidP="00CD1D82">
      <w:pPr>
        <w:jc w:val="both"/>
      </w:pPr>
      <w:r>
        <w:rPr>
          <w:b/>
        </w:rPr>
        <w:t xml:space="preserve">VIII.  </w:t>
      </w:r>
      <w:r>
        <w:rPr>
          <w:b/>
          <w:u w:val="single"/>
        </w:rPr>
        <w:t>STACK/VENT RESTRICTION(S)</w:t>
      </w:r>
    </w:p>
    <w:p w14:paraId="0349779B" w14:textId="77777777" w:rsidR="00CD1D82" w:rsidRPr="00FE0AD0" w:rsidRDefault="00CD1D82" w:rsidP="00CD1D82">
      <w:pPr>
        <w:jc w:val="both"/>
        <w:rPr>
          <w:sz w:val="20"/>
        </w:rPr>
      </w:pPr>
    </w:p>
    <w:p w14:paraId="6ABDCB5E" w14:textId="7420DDB7" w:rsidR="00CD1D82" w:rsidRDefault="004B4390" w:rsidP="00CD1D82">
      <w:pPr>
        <w:jc w:val="both"/>
        <w:rPr>
          <w:sz w:val="20"/>
        </w:rPr>
      </w:pPr>
      <w:r>
        <w:rPr>
          <w:sz w:val="20"/>
        </w:rPr>
        <w:t>NA</w:t>
      </w:r>
    </w:p>
    <w:p w14:paraId="2BE6A43A" w14:textId="77777777" w:rsidR="00A7094B" w:rsidRPr="00FE0AD0" w:rsidRDefault="00A7094B" w:rsidP="00CD1D82">
      <w:pPr>
        <w:jc w:val="both"/>
        <w:rPr>
          <w:sz w:val="20"/>
        </w:rPr>
      </w:pPr>
    </w:p>
    <w:p w14:paraId="0E2FD1AF" w14:textId="77777777" w:rsidR="00CD1D82" w:rsidRDefault="00CD1D82" w:rsidP="00CD1D82">
      <w:pPr>
        <w:jc w:val="both"/>
      </w:pPr>
      <w:r>
        <w:rPr>
          <w:b/>
        </w:rPr>
        <w:t xml:space="preserve">IX.  </w:t>
      </w:r>
      <w:r>
        <w:rPr>
          <w:b/>
          <w:u w:val="single"/>
        </w:rPr>
        <w:t>OTHER REQUIREMENT(S)</w:t>
      </w:r>
    </w:p>
    <w:p w14:paraId="5B8BD5B4" w14:textId="77777777" w:rsidR="00CD1D82" w:rsidRPr="00FE0AD0" w:rsidRDefault="00CD1D82" w:rsidP="00CD1D82">
      <w:pPr>
        <w:jc w:val="both"/>
        <w:rPr>
          <w:sz w:val="20"/>
        </w:rPr>
      </w:pPr>
    </w:p>
    <w:p w14:paraId="1E923DE6" w14:textId="77777777" w:rsidR="00CD1D82" w:rsidRDefault="00CD1D82" w:rsidP="00CD1D82">
      <w:pPr>
        <w:pStyle w:val="NormalWeb"/>
        <w:spacing w:before="0" w:beforeAutospacing="0" w:after="0" w:afterAutospacing="0"/>
        <w:jc w:val="both"/>
        <w:rPr>
          <w:rFonts w:ascii="Arial" w:hAnsi="Arial" w:cs="Arial"/>
          <w:sz w:val="20"/>
          <w:szCs w:val="20"/>
        </w:rPr>
      </w:pPr>
      <w:r>
        <w:rPr>
          <w:rFonts w:ascii="Arial" w:hAnsi="Arial" w:cs="Arial"/>
          <w:sz w:val="20"/>
          <w:szCs w:val="20"/>
        </w:rPr>
        <w:t>NA</w:t>
      </w:r>
    </w:p>
    <w:p w14:paraId="6B5D5C6C" w14:textId="77777777" w:rsidR="00CD1D82" w:rsidRDefault="00CD1D82" w:rsidP="00CD1D82">
      <w:pPr>
        <w:jc w:val="both"/>
        <w:rPr>
          <w:sz w:val="20"/>
        </w:rPr>
      </w:pPr>
    </w:p>
    <w:p w14:paraId="77AF7A17" w14:textId="77777777" w:rsidR="00CD1D82" w:rsidRPr="00623EA8" w:rsidRDefault="00CD1D82" w:rsidP="00CD1D82">
      <w:pPr>
        <w:jc w:val="both"/>
        <w:rPr>
          <w:sz w:val="20"/>
        </w:rPr>
      </w:pPr>
    </w:p>
    <w:p w14:paraId="21EBC310" w14:textId="77777777" w:rsidR="00CD1D82" w:rsidRPr="00FE0AD0" w:rsidRDefault="00CD1D82" w:rsidP="00CD1D82">
      <w:pPr>
        <w:jc w:val="both"/>
        <w:rPr>
          <w:b/>
          <w:sz w:val="20"/>
        </w:rPr>
      </w:pPr>
      <w:r w:rsidRPr="00FE0AD0">
        <w:rPr>
          <w:b/>
          <w:sz w:val="20"/>
          <w:u w:val="single"/>
        </w:rPr>
        <w:t>Footnotes</w:t>
      </w:r>
      <w:r w:rsidRPr="00FE0AD0">
        <w:rPr>
          <w:b/>
          <w:sz w:val="20"/>
        </w:rPr>
        <w:t>:</w:t>
      </w:r>
    </w:p>
    <w:p w14:paraId="6CA6F648" w14:textId="77777777" w:rsidR="00CD1D82" w:rsidRPr="00FE0AD0" w:rsidRDefault="00CD1D82" w:rsidP="00CD1D82">
      <w:pPr>
        <w:jc w:val="both"/>
        <w:rPr>
          <w:sz w:val="20"/>
        </w:rPr>
      </w:pPr>
      <w:r w:rsidRPr="00FE0AD0">
        <w:rPr>
          <w:sz w:val="20"/>
          <w:vertAlign w:val="superscript"/>
        </w:rPr>
        <w:t>1</w:t>
      </w:r>
      <w:r w:rsidRPr="00FE0AD0">
        <w:rPr>
          <w:sz w:val="20"/>
        </w:rPr>
        <w:t>This condition is state-only enforceable</w:t>
      </w:r>
      <w:r>
        <w:rPr>
          <w:sz w:val="20"/>
        </w:rPr>
        <w:t xml:space="preserve"> and was established pursuant to Rule 201(1)(b)</w:t>
      </w:r>
      <w:r w:rsidRPr="00FE0AD0">
        <w:rPr>
          <w:sz w:val="20"/>
        </w:rPr>
        <w:t>.</w:t>
      </w:r>
    </w:p>
    <w:p w14:paraId="5C430E35" w14:textId="77777777" w:rsidR="00CD1D82" w:rsidRPr="00FE0AD0" w:rsidRDefault="00CD1D82" w:rsidP="00CD1D82">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1384F062" w14:textId="77777777" w:rsidR="00CD1D82" w:rsidRPr="00305533" w:rsidRDefault="00CD1D82" w:rsidP="00CD1D82">
      <w:pPr>
        <w:jc w:val="both"/>
      </w:pPr>
      <w:r>
        <w:rPr>
          <w:sz w:val="20"/>
        </w:rPr>
        <w:br w:type="page"/>
      </w:r>
    </w:p>
    <w:p w14:paraId="7BCCE2FE" w14:textId="77777777" w:rsidR="0006646B" w:rsidRPr="00305533" w:rsidRDefault="0006646B" w:rsidP="00CD1D82">
      <w:pPr>
        <w:jc w:val="both"/>
        <w:rPr>
          <w:sz w:val="20"/>
        </w:rPr>
      </w:pPr>
    </w:p>
    <w:p w14:paraId="2AF8BE13" w14:textId="0AE7FAD2" w:rsidR="00436988" w:rsidRDefault="00436988" w:rsidP="00436988">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89" w:name="_Toc117065352"/>
      <w:r>
        <w:rPr>
          <w:szCs w:val="28"/>
        </w:rPr>
        <w:t>EUASBESTOS</w:t>
      </w:r>
      <w:bookmarkEnd w:id="89"/>
    </w:p>
    <w:p w14:paraId="23A0B8D1" w14:textId="77777777" w:rsidR="00436988" w:rsidRDefault="00436988" w:rsidP="004369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67DF0290" w14:textId="77777777" w:rsidR="00436988" w:rsidRDefault="00436988" w:rsidP="00436988">
      <w:pPr>
        <w:jc w:val="both"/>
        <w:rPr>
          <w:rFonts w:cs="Arial"/>
          <w:sz w:val="20"/>
        </w:rPr>
      </w:pPr>
    </w:p>
    <w:p w14:paraId="7A7DF430" w14:textId="77777777" w:rsidR="00436988" w:rsidRDefault="00436988" w:rsidP="00436988">
      <w:pPr>
        <w:jc w:val="both"/>
        <w:rPr>
          <w:szCs w:val="22"/>
        </w:rPr>
      </w:pPr>
    </w:p>
    <w:p w14:paraId="4D0DE0F4" w14:textId="77777777" w:rsidR="00436988" w:rsidRDefault="00436988" w:rsidP="00436988">
      <w:pPr>
        <w:jc w:val="both"/>
        <w:rPr>
          <w:b/>
          <w:u w:val="single"/>
        </w:rPr>
      </w:pPr>
      <w:r>
        <w:rPr>
          <w:b/>
          <w:u w:val="single"/>
        </w:rPr>
        <w:t>DESCRIPTION</w:t>
      </w:r>
    </w:p>
    <w:p w14:paraId="287BD2E0" w14:textId="77777777" w:rsidR="00436988" w:rsidRDefault="00436988" w:rsidP="00436988">
      <w:pPr>
        <w:jc w:val="both"/>
      </w:pPr>
    </w:p>
    <w:p w14:paraId="315593DF" w14:textId="77777777" w:rsidR="00436988" w:rsidRDefault="00436988" w:rsidP="00436988">
      <w:pPr>
        <w:jc w:val="both"/>
        <w:rPr>
          <w:sz w:val="20"/>
        </w:rPr>
      </w:pPr>
      <w:r>
        <w:rPr>
          <w:sz w:val="20"/>
        </w:rPr>
        <w:t xml:space="preserve">This landfill is actively accepting or has accepted asbestos waste in the past.  </w:t>
      </w:r>
    </w:p>
    <w:p w14:paraId="3B16AA34" w14:textId="77777777" w:rsidR="00436988" w:rsidRDefault="00436988" w:rsidP="00436988">
      <w:pPr>
        <w:jc w:val="both"/>
        <w:rPr>
          <w:rFonts w:cs="Arial"/>
          <w:sz w:val="20"/>
        </w:rPr>
      </w:pPr>
    </w:p>
    <w:p w14:paraId="6F8C5EB6" w14:textId="2654484B" w:rsidR="00436988" w:rsidRDefault="00436988" w:rsidP="00436988">
      <w:pPr>
        <w:jc w:val="both"/>
        <w:rPr>
          <w:sz w:val="20"/>
        </w:rPr>
      </w:pPr>
      <w:r>
        <w:rPr>
          <w:b/>
          <w:sz w:val="20"/>
        </w:rPr>
        <w:t>Flexible Group ID:</w:t>
      </w:r>
      <w:r>
        <w:rPr>
          <w:sz w:val="20"/>
        </w:rPr>
        <w:t xml:space="preserve">  </w:t>
      </w:r>
      <w:r w:rsidR="0035164D">
        <w:rPr>
          <w:sz w:val="20"/>
        </w:rPr>
        <w:t>NA</w:t>
      </w:r>
    </w:p>
    <w:p w14:paraId="771A5371" w14:textId="77777777" w:rsidR="00436988" w:rsidRDefault="00436988" w:rsidP="00436988">
      <w:pPr>
        <w:jc w:val="both"/>
      </w:pPr>
    </w:p>
    <w:p w14:paraId="48000279" w14:textId="77777777" w:rsidR="00436988" w:rsidRDefault="00436988" w:rsidP="00436988">
      <w:pPr>
        <w:jc w:val="both"/>
        <w:rPr>
          <w:b/>
          <w:u w:val="single"/>
        </w:rPr>
      </w:pPr>
      <w:r>
        <w:rPr>
          <w:b/>
          <w:u w:val="single"/>
        </w:rPr>
        <w:t>POLLUTION CONTROL EQUIPMENT</w:t>
      </w:r>
    </w:p>
    <w:p w14:paraId="436BAF81" w14:textId="77777777" w:rsidR="00436988" w:rsidRDefault="00436988" w:rsidP="00436988">
      <w:pPr>
        <w:jc w:val="both"/>
        <w:rPr>
          <w:sz w:val="20"/>
        </w:rPr>
      </w:pPr>
    </w:p>
    <w:p w14:paraId="1538AFA6" w14:textId="77777777" w:rsidR="00436988" w:rsidRDefault="00436988" w:rsidP="00436988">
      <w:pPr>
        <w:jc w:val="both"/>
        <w:rPr>
          <w:sz w:val="20"/>
        </w:rPr>
      </w:pPr>
      <w:r>
        <w:rPr>
          <w:sz w:val="20"/>
        </w:rPr>
        <w:t>NA</w:t>
      </w:r>
    </w:p>
    <w:p w14:paraId="3AB7273B" w14:textId="77777777" w:rsidR="00436988" w:rsidRDefault="00436988" w:rsidP="00436988">
      <w:pPr>
        <w:jc w:val="both"/>
      </w:pPr>
    </w:p>
    <w:p w14:paraId="1F68D78E" w14:textId="77777777" w:rsidR="00436988" w:rsidRDefault="00436988" w:rsidP="00436988">
      <w:pPr>
        <w:jc w:val="both"/>
        <w:rPr>
          <w:b/>
          <w:u w:val="single"/>
        </w:rPr>
      </w:pPr>
      <w:r>
        <w:rPr>
          <w:b/>
        </w:rPr>
        <w:t xml:space="preserve">I.  </w:t>
      </w:r>
      <w:r>
        <w:rPr>
          <w:b/>
          <w:u w:val="single"/>
        </w:rPr>
        <w:t>EMISSION LIMIT(S)</w:t>
      </w:r>
    </w:p>
    <w:p w14:paraId="14222341" w14:textId="77777777" w:rsidR="00436988" w:rsidRDefault="00436988" w:rsidP="00436988">
      <w:pPr>
        <w:jc w:val="both"/>
        <w:rPr>
          <w:sz w:val="20"/>
        </w:rPr>
      </w:pPr>
    </w:p>
    <w:p w14:paraId="7CAF1EB8" w14:textId="77777777" w:rsidR="00436988" w:rsidRDefault="00436988" w:rsidP="00436988">
      <w:pPr>
        <w:jc w:val="both"/>
        <w:rPr>
          <w:sz w:val="20"/>
        </w:rPr>
      </w:pPr>
      <w:r>
        <w:rPr>
          <w:sz w:val="20"/>
        </w:rPr>
        <w:t>NA</w:t>
      </w:r>
    </w:p>
    <w:p w14:paraId="653A7C31" w14:textId="77777777" w:rsidR="00436988" w:rsidRDefault="00436988" w:rsidP="00436988">
      <w:pPr>
        <w:jc w:val="both"/>
        <w:rPr>
          <w:sz w:val="20"/>
        </w:rPr>
      </w:pPr>
    </w:p>
    <w:p w14:paraId="0FBB4DAD" w14:textId="77777777" w:rsidR="00436988" w:rsidRDefault="00436988" w:rsidP="00436988">
      <w:pPr>
        <w:tabs>
          <w:tab w:val="left" w:pos="374"/>
        </w:tabs>
        <w:jc w:val="both"/>
        <w:rPr>
          <w:b/>
          <w:u w:val="single"/>
        </w:rPr>
      </w:pPr>
      <w:r>
        <w:rPr>
          <w:b/>
        </w:rPr>
        <w:t xml:space="preserve">II.  </w:t>
      </w:r>
      <w:r>
        <w:rPr>
          <w:b/>
          <w:u w:val="single"/>
        </w:rPr>
        <w:t>MATERIAL LIMIT(S)</w:t>
      </w:r>
    </w:p>
    <w:p w14:paraId="1F9FB294" w14:textId="77777777" w:rsidR="00436988" w:rsidRDefault="00436988" w:rsidP="00436988">
      <w:pPr>
        <w:jc w:val="both"/>
        <w:rPr>
          <w:sz w:val="20"/>
        </w:rPr>
      </w:pPr>
    </w:p>
    <w:p w14:paraId="4C928B3E" w14:textId="77777777" w:rsidR="00436988" w:rsidRDefault="00436988" w:rsidP="00436988">
      <w:pPr>
        <w:rPr>
          <w:sz w:val="20"/>
        </w:rPr>
      </w:pPr>
      <w:r>
        <w:rPr>
          <w:sz w:val="20"/>
        </w:rPr>
        <w:t>NA</w:t>
      </w:r>
    </w:p>
    <w:p w14:paraId="2CF49B32" w14:textId="77777777" w:rsidR="00436988" w:rsidRDefault="00436988" w:rsidP="00436988">
      <w:pPr>
        <w:rPr>
          <w:sz w:val="20"/>
        </w:rPr>
      </w:pPr>
    </w:p>
    <w:p w14:paraId="3EF2A68E" w14:textId="77777777" w:rsidR="00436988" w:rsidRDefault="00436988" w:rsidP="00436988">
      <w:pPr>
        <w:tabs>
          <w:tab w:val="left" w:pos="374"/>
        </w:tabs>
        <w:jc w:val="both"/>
        <w:rPr>
          <w:b/>
          <w:u w:val="single"/>
        </w:rPr>
      </w:pPr>
      <w:r>
        <w:rPr>
          <w:b/>
        </w:rPr>
        <w:t xml:space="preserve">III.  </w:t>
      </w:r>
      <w:r>
        <w:rPr>
          <w:b/>
          <w:u w:val="single"/>
        </w:rPr>
        <w:t xml:space="preserve">PROCESS/OPERATIONAL RESTRICTIONS </w:t>
      </w:r>
    </w:p>
    <w:p w14:paraId="7DEC63CF" w14:textId="77777777" w:rsidR="00436988" w:rsidRDefault="00436988" w:rsidP="00436988">
      <w:pPr>
        <w:jc w:val="both"/>
        <w:rPr>
          <w:sz w:val="20"/>
        </w:rPr>
      </w:pPr>
    </w:p>
    <w:p w14:paraId="70BDEE50" w14:textId="2B34CD7E" w:rsidR="00436988" w:rsidRDefault="00436988" w:rsidP="00E0606D">
      <w:pPr>
        <w:numPr>
          <w:ilvl w:val="0"/>
          <w:numId w:val="145"/>
        </w:numPr>
        <w:spacing w:after="120"/>
        <w:jc w:val="both"/>
        <w:rPr>
          <w:rFonts w:cs="Arial"/>
          <w:sz w:val="20"/>
        </w:rPr>
      </w:pPr>
      <w:r w:rsidRPr="0035164D">
        <w:rPr>
          <w:rFonts w:cs="Arial"/>
          <w:color w:val="000000" w:themeColor="text1"/>
          <w:sz w:val="20"/>
        </w:rPr>
        <w:t xml:space="preserve">If the landfill accepts asbestos-containing waste materials from a source covered under 40 CFR 61.149, 40 CFR 61.150, or 40 CFR 61.155, the </w:t>
      </w:r>
      <w:r>
        <w:rPr>
          <w:rFonts w:cs="Arial"/>
          <w:sz w:val="20"/>
        </w:rPr>
        <w:t xml:space="preserve">permittee shall meet the following operational requirements: </w:t>
      </w:r>
      <w:r w:rsidR="00A739D0">
        <w:rPr>
          <w:rFonts w:cs="Arial"/>
          <w:sz w:val="20"/>
        </w:rPr>
        <w:t xml:space="preserve"> </w:t>
      </w:r>
      <w:r>
        <w:rPr>
          <w:rFonts w:cs="Arial"/>
          <w:b/>
          <w:sz w:val="20"/>
        </w:rPr>
        <w:t>(40 CFR 61.154)</w:t>
      </w:r>
    </w:p>
    <w:p w14:paraId="416C657A" w14:textId="77777777" w:rsidR="00436988" w:rsidRDefault="00436988" w:rsidP="00E0606D">
      <w:pPr>
        <w:numPr>
          <w:ilvl w:val="1"/>
          <w:numId w:val="145"/>
        </w:numPr>
        <w:spacing w:after="120"/>
        <w:jc w:val="both"/>
        <w:rPr>
          <w:rFonts w:cs="Arial"/>
          <w:sz w:val="20"/>
        </w:rPr>
      </w:pPr>
      <w:r>
        <w:rPr>
          <w:rFonts w:cs="Arial"/>
          <w:sz w:val="20"/>
        </w:rPr>
        <w:t xml:space="preserve">Either there must be no visible emissions to the outside air from any active waste disposal site where asbestos-containing waste material has been deposited, or the requirements of 40 CFR 61.154(c) or (d) must be met.  </w:t>
      </w:r>
      <w:r>
        <w:rPr>
          <w:rFonts w:cs="Arial"/>
          <w:b/>
          <w:sz w:val="20"/>
        </w:rPr>
        <w:t>(40 CFR 61.154(a))</w:t>
      </w:r>
    </w:p>
    <w:p w14:paraId="767DE13E" w14:textId="77777777" w:rsidR="00436988" w:rsidRDefault="00436988" w:rsidP="00E0606D">
      <w:pPr>
        <w:numPr>
          <w:ilvl w:val="1"/>
          <w:numId w:val="145"/>
        </w:numPr>
        <w:spacing w:after="120"/>
        <w:jc w:val="both"/>
        <w:rPr>
          <w:rFonts w:cs="Arial"/>
          <w:sz w:val="20"/>
        </w:rPr>
      </w:pPr>
      <w:r>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90" w:name="_Hlk11069896"/>
      <w:bookmarkStart w:id="91" w:name="_Hlk11069780"/>
      <w:r>
        <w:rPr>
          <w:rFonts w:cs="Arial"/>
          <w:b/>
          <w:sz w:val="20"/>
        </w:rPr>
        <w:t>(40 CFR 61.154(b))</w:t>
      </w:r>
      <w:bookmarkEnd w:id="90"/>
    </w:p>
    <w:bookmarkEnd w:id="91"/>
    <w:p w14:paraId="56370541" w14:textId="77777777" w:rsidR="00436988" w:rsidRDefault="00436988" w:rsidP="00E0606D">
      <w:pPr>
        <w:numPr>
          <w:ilvl w:val="2"/>
          <w:numId w:val="145"/>
        </w:numPr>
        <w:spacing w:after="120"/>
        <w:jc w:val="both"/>
        <w:rPr>
          <w:rFonts w:cs="Arial"/>
          <w:sz w:val="20"/>
        </w:rPr>
      </w:pPr>
      <w:r>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92" w:name="_Hlk11069816"/>
      <w:r>
        <w:rPr>
          <w:rFonts w:cs="Arial"/>
          <w:sz w:val="20"/>
        </w:rPr>
        <w:t xml:space="preserve"> </w:t>
      </w:r>
      <w:r>
        <w:rPr>
          <w:rFonts w:cs="Arial"/>
          <w:b/>
          <w:sz w:val="20"/>
        </w:rPr>
        <w:t>(40 CFR 61.154(b)(1))</w:t>
      </w:r>
      <w:r>
        <w:rPr>
          <w:rFonts w:cs="Arial"/>
          <w:sz w:val="20"/>
        </w:rPr>
        <w:t xml:space="preserve"> </w:t>
      </w:r>
      <w:bookmarkEnd w:id="92"/>
      <w:r>
        <w:rPr>
          <w:rFonts w:cs="Arial"/>
          <w:sz w:val="20"/>
        </w:rPr>
        <w:t xml:space="preserve">The warning signs must:  </w:t>
      </w:r>
    </w:p>
    <w:p w14:paraId="17D160AA" w14:textId="23BC173E" w:rsidR="00436988" w:rsidRDefault="00436988" w:rsidP="00E0606D">
      <w:pPr>
        <w:numPr>
          <w:ilvl w:val="0"/>
          <w:numId w:val="146"/>
        </w:numPr>
        <w:spacing w:after="120"/>
        <w:jc w:val="both"/>
        <w:rPr>
          <w:rFonts w:cs="Arial"/>
          <w:sz w:val="20"/>
        </w:rPr>
      </w:pPr>
      <w:r>
        <w:rPr>
          <w:rFonts w:cs="Arial"/>
          <w:sz w:val="20"/>
        </w:rPr>
        <w:t>Be posted in such a manner and location that a person can easily read the legend.</w:t>
      </w:r>
      <w:r w:rsidR="00A739D0">
        <w:rPr>
          <w:rFonts w:cs="Arial"/>
          <w:sz w:val="20"/>
        </w:rPr>
        <w:t xml:space="preserve"> </w:t>
      </w:r>
      <w:r>
        <w:rPr>
          <w:rFonts w:cs="Arial"/>
          <w:sz w:val="20"/>
        </w:rPr>
        <w:t xml:space="preserve"> </w:t>
      </w:r>
      <w:r>
        <w:rPr>
          <w:rFonts w:cs="Arial"/>
          <w:b/>
          <w:sz w:val="20"/>
        </w:rPr>
        <w:t>(40 CFR 61.154(b)(1)(i))</w:t>
      </w:r>
      <w:r>
        <w:rPr>
          <w:rFonts w:cs="Arial"/>
          <w:sz w:val="20"/>
        </w:rPr>
        <w:t xml:space="preserve">  </w:t>
      </w:r>
    </w:p>
    <w:p w14:paraId="56760943" w14:textId="77777777" w:rsidR="00436988" w:rsidRDefault="00436988" w:rsidP="00E0606D">
      <w:pPr>
        <w:numPr>
          <w:ilvl w:val="3"/>
          <w:numId w:val="147"/>
        </w:numPr>
        <w:spacing w:after="120"/>
        <w:jc w:val="both"/>
        <w:rPr>
          <w:rFonts w:cs="Arial"/>
          <w:sz w:val="20"/>
        </w:rPr>
      </w:pPr>
      <w:r>
        <w:rPr>
          <w:rFonts w:cs="Arial"/>
          <w:sz w:val="20"/>
        </w:rPr>
        <w:t xml:space="preserve">Conform to the requirements of 51 cm by 36 cm (20 inches by 14 inches) upright format signs specified in 29 CFR 1910.145(d)(4) and 40 CFR 61.154(b)(1).  </w:t>
      </w:r>
      <w:r>
        <w:rPr>
          <w:rFonts w:cs="Arial"/>
          <w:b/>
          <w:sz w:val="20"/>
        </w:rPr>
        <w:t>(40 CFR 61.154(b)(1)(ii))</w:t>
      </w:r>
    </w:p>
    <w:p w14:paraId="094E2F54" w14:textId="77777777" w:rsidR="00436988" w:rsidRDefault="00436988" w:rsidP="00E0606D">
      <w:pPr>
        <w:numPr>
          <w:ilvl w:val="3"/>
          <w:numId w:val="147"/>
        </w:numPr>
        <w:spacing w:after="120"/>
        <w:jc w:val="both"/>
        <w:rPr>
          <w:rFonts w:cs="Arial"/>
          <w:sz w:val="20"/>
        </w:rPr>
      </w:pPr>
      <w:r>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Pr>
          <w:rFonts w:cs="Arial"/>
          <w:b/>
          <w:sz w:val="20"/>
        </w:rPr>
        <w:t>(40 CFR 61.154(b)(1)(iii))</w:t>
      </w:r>
    </w:p>
    <w:p w14:paraId="177A50C8" w14:textId="77777777" w:rsidR="00436988" w:rsidRDefault="00436988" w:rsidP="00E0606D">
      <w:pPr>
        <w:numPr>
          <w:ilvl w:val="2"/>
          <w:numId w:val="148"/>
        </w:numPr>
        <w:spacing w:after="120"/>
        <w:jc w:val="both"/>
        <w:rPr>
          <w:rFonts w:cs="Arial"/>
          <w:sz w:val="20"/>
        </w:rPr>
      </w:pPr>
      <w:r>
        <w:rPr>
          <w:rFonts w:cs="Arial"/>
          <w:sz w:val="20"/>
        </w:rPr>
        <w:t xml:space="preserve">The perimeter of the disposal site must be fenced in a manner adequate to deter access by the general public.  </w:t>
      </w:r>
      <w:r>
        <w:rPr>
          <w:rFonts w:cs="Arial"/>
          <w:b/>
          <w:sz w:val="20"/>
        </w:rPr>
        <w:t>(40 CFR 61.154(b)(2))</w:t>
      </w:r>
    </w:p>
    <w:p w14:paraId="3C3BAA20" w14:textId="7F3D54C0" w:rsidR="00436988" w:rsidRPr="00E44A5B" w:rsidRDefault="00436988" w:rsidP="00E0606D">
      <w:pPr>
        <w:numPr>
          <w:ilvl w:val="2"/>
          <w:numId w:val="148"/>
        </w:numPr>
        <w:spacing w:after="120"/>
        <w:jc w:val="both"/>
        <w:rPr>
          <w:rFonts w:cs="Arial"/>
          <w:b/>
          <w:sz w:val="20"/>
        </w:rPr>
      </w:pPr>
      <w:r w:rsidRPr="00E44A5B">
        <w:rPr>
          <w:rFonts w:cs="Arial"/>
          <w:sz w:val="20"/>
        </w:rPr>
        <w:t xml:space="preserve">Upon request and supply of appropriate information, the appropriate AQD District Supervisor will determine whether a fence or a natural barrier adequately deters access by the general public.  </w:t>
      </w:r>
      <w:r w:rsidRPr="00E44A5B">
        <w:rPr>
          <w:rFonts w:cs="Arial"/>
          <w:b/>
          <w:sz w:val="20"/>
        </w:rPr>
        <w:t>(</w:t>
      </w:r>
      <w:r w:rsidRPr="00E44A5B">
        <w:rPr>
          <w:b/>
          <w:sz w:val="20"/>
        </w:rPr>
        <w:t>40 CFR</w:t>
      </w:r>
      <w:r w:rsidRPr="00E44A5B">
        <w:rPr>
          <w:rFonts w:cs="Arial"/>
          <w:b/>
          <w:sz w:val="20"/>
        </w:rPr>
        <w:t xml:space="preserve"> 61.154(b)(3))</w:t>
      </w:r>
    </w:p>
    <w:p w14:paraId="3CFB4AEB" w14:textId="5556866E" w:rsidR="00436988" w:rsidRPr="00E44A5B" w:rsidRDefault="00436988" w:rsidP="00E0606D">
      <w:pPr>
        <w:numPr>
          <w:ilvl w:val="3"/>
          <w:numId w:val="148"/>
        </w:numPr>
        <w:spacing w:after="120"/>
        <w:jc w:val="both"/>
        <w:rPr>
          <w:rFonts w:cs="Arial"/>
          <w:sz w:val="20"/>
        </w:rPr>
      </w:pPr>
      <w:r w:rsidRPr="00E44A5B">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E44A5B">
        <w:rPr>
          <w:rFonts w:cs="Arial"/>
          <w:b/>
          <w:sz w:val="20"/>
        </w:rPr>
        <w:t>(40</w:t>
      </w:r>
      <w:r w:rsidR="00E44A5B">
        <w:rPr>
          <w:rFonts w:cs="Arial"/>
          <w:b/>
          <w:sz w:val="20"/>
        </w:rPr>
        <w:t> </w:t>
      </w:r>
      <w:r w:rsidRPr="00E44A5B">
        <w:rPr>
          <w:rFonts w:cs="Arial"/>
          <w:b/>
          <w:sz w:val="20"/>
        </w:rPr>
        <w:t>CFR 61.154(c))</w:t>
      </w:r>
    </w:p>
    <w:p w14:paraId="0F75FA68" w14:textId="77777777" w:rsidR="00436988" w:rsidRDefault="00436988" w:rsidP="00E0606D">
      <w:pPr>
        <w:numPr>
          <w:ilvl w:val="0"/>
          <w:numId w:val="149"/>
        </w:numPr>
        <w:spacing w:after="120"/>
        <w:jc w:val="both"/>
        <w:rPr>
          <w:rFonts w:cs="Arial"/>
          <w:sz w:val="20"/>
        </w:rPr>
      </w:pPr>
      <w:r>
        <w:rPr>
          <w:rFonts w:cs="Arial"/>
          <w:sz w:val="20"/>
        </w:rPr>
        <w:t xml:space="preserve">Be covered with at least 15 centimeters (6 inches) of compacted non-asbestos-containing material.  </w:t>
      </w:r>
      <w:r>
        <w:rPr>
          <w:rFonts w:cs="Arial"/>
          <w:b/>
          <w:sz w:val="20"/>
        </w:rPr>
        <w:t xml:space="preserve">(40 CFR 61.154(c)(1)) </w:t>
      </w:r>
      <w:r>
        <w:rPr>
          <w:rFonts w:cs="Arial"/>
          <w:sz w:val="20"/>
        </w:rPr>
        <w:t>or</w:t>
      </w:r>
    </w:p>
    <w:p w14:paraId="3C1423E0" w14:textId="77777777" w:rsidR="00436988" w:rsidRDefault="00436988" w:rsidP="00E0606D">
      <w:pPr>
        <w:numPr>
          <w:ilvl w:val="0"/>
          <w:numId w:val="149"/>
        </w:numPr>
        <w:spacing w:after="120"/>
        <w:jc w:val="both"/>
        <w:rPr>
          <w:rFonts w:cs="Arial"/>
          <w:sz w:val="20"/>
        </w:rPr>
      </w:pPr>
      <w:r>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Pr>
          <w:rFonts w:cs="Arial"/>
          <w:b/>
          <w:sz w:val="20"/>
        </w:rPr>
        <w:t>(40 CFR 61.154(c)(2))</w:t>
      </w:r>
    </w:p>
    <w:p w14:paraId="6BB115C6" w14:textId="77777777" w:rsidR="00436988" w:rsidRDefault="00436988" w:rsidP="00E0606D">
      <w:pPr>
        <w:numPr>
          <w:ilvl w:val="1"/>
          <w:numId w:val="149"/>
        </w:numPr>
        <w:jc w:val="both"/>
        <w:rPr>
          <w:rFonts w:cs="Arial"/>
          <w:sz w:val="20"/>
        </w:rPr>
      </w:pPr>
      <w:r>
        <w:rPr>
          <w:rFonts w:cs="Arial"/>
          <w:sz w:val="20"/>
        </w:rPr>
        <w:t xml:space="preserve">Rather than meet the no visible emission requirement of 40 CFR 61.154(a), use an alternative emissions control method that has received prior written approval by the appropriate AQD District Supervisor according to the procedures described in 40 CFR 61.149(c)(2).  </w:t>
      </w:r>
      <w:r>
        <w:rPr>
          <w:rFonts w:cs="Arial"/>
          <w:b/>
          <w:sz w:val="20"/>
        </w:rPr>
        <w:t>(40 CFR 61.154(d))</w:t>
      </w:r>
    </w:p>
    <w:p w14:paraId="039D3F20" w14:textId="77777777" w:rsidR="00436988" w:rsidRDefault="00436988" w:rsidP="00436988">
      <w:pPr>
        <w:jc w:val="both"/>
        <w:rPr>
          <w:sz w:val="20"/>
        </w:rPr>
      </w:pPr>
    </w:p>
    <w:p w14:paraId="428B5B35" w14:textId="77777777" w:rsidR="00436988" w:rsidRDefault="00436988" w:rsidP="00436988">
      <w:pPr>
        <w:tabs>
          <w:tab w:val="left" w:pos="374"/>
        </w:tabs>
        <w:jc w:val="both"/>
      </w:pPr>
      <w:r>
        <w:rPr>
          <w:b/>
        </w:rPr>
        <w:t xml:space="preserve">IV.  </w:t>
      </w:r>
      <w:r>
        <w:rPr>
          <w:b/>
          <w:u w:val="single"/>
        </w:rPr>
        <w:t>DESIGN/EQUIPMENT PARAMETERS</w:t>
      </w:r>
    </w:p>
    <w:p w14:paraId="7736DD03" w14:textId="77777777" w:rsidR="00436988" w:rsidRDefault="00436988" w:rsidP="00436988">
      <w:pPr>
        <w:jc w:val="both"/>
      </w:pPr>
    </w:p>
    <w:p w14:paraId="0EC9B75A" w14:textId="16EF33CB" w:rsidR="00436988" w:rsidRDefault="00436988" w:rsidP="00E0606D">
      <w:pPr>
        <w:numPr>
          <w:ilvl w:val="0"/>
          <w:numId w:val="150"/>
        </w:numPr>
        <w:spacing w:after="120"/>
        <w:jc w:val="both"/>
        <w:rPr>
          <w:sz w:val="20"/>
        </w:rPr>
      </w:pPr>
      <w:r>
        <w:rPr>
          <w:sz w:val="20"/>
        </w:rPr>
        <w:t xml:space="preserve">The placement of gas collection devices determined in paragraph 40 CFR 62.16728(a)(1) shall control all gas producing areas, except as provided by 40 CFR 62.16728(a)(3)(i) and (a)(3)(ii).  </w:t>
      </w:r>
      <w:r>
        <w:rPr>
          <w:b/>
          <w:sz w:val="20"/>
        </w:rPr>
        <w:t>(40 CFR 62.16728(a)(3))</w:t>
      </w:r>
    </w:p>
    <w:p w14:paraId="6B8BA387" w14:textId="418DC611" w:rsidR="00436988" w:rsidRDefault="00436988" w:rsidP="00E0606D">
      <w:pPr>
        <w:numPr>
          <w:ilvl w:val="1"/>
          <w:numId w:val="150"/>
        </w:numPr>
        <w:jc w:val="both"/>
        <w:rPr>
          <w:sz w:val="20"/>
        </w:rPr>
      </w:pPr>
      <w:r>
        <w:rPr>
          <w:sz w:val="20"/>
        </w:rPr>
        <w:t>Any segregated area of asbestos or non-degradable material may be excluded from collection if documented as provided under</w:t>
      </w:r>
      <w:r>
        <w:rPr>
          <w:bCs/>
          <w:sz w:val="20"/>
        </w:rPr>
        <w:t xml:space="preserve"> 40 CFR 62.16726(d)</w:t>
      </w:r>
      <w:r>
        <w:rPr>
          <w:sz w:val="20"/>
        </w:rPr>
        <w:t xml:space="preserve">.  The documentation shall provide the nature, date of deposition, location and amount of asbestos or non-degradable material deposited in the area and shall be provided to the AQD upon request.  </w:t>
      </w:r>
      <w:r>
        <w:rPr>
          <w:b/>
          <w:sz w:val="20"/>
        </w:rPr>
        <w:t>(</w:t>
      </w:r>
      <w:r>
        <w:rPr>
          <w:b/>
          <w:bCs/>
          <w:sz w:val="20"/>
        </w:rPr>
        <w:t>40 CFR 62.16728(a)(3)(i)</w:t>
      </w:r>
      <w:r>
        <w:rPr>
          <w:b/>
          <w:sz w:val="20"/>
        </w:rPr>
        <w:t>)</w:t>
      </w:r>
    </w:p>
    <w:p w14:paraId="670D55D8" w14:textId="77777777" w:rsidR="00436988" w:rsidRDefault="00436988" w:rsidP="00436988">
      <w:pPr>
        <w:rPr>
          <w:sz w:val="20"/>
        </w:rPr>
      </w:pPr>
    </w:p>
    <w:p w14:paraId="05A33D94" w14:textId="77777777" w:rsidR="00436988" w:rsidRDefault="00436988" w:rsidP="00436988">
      <w:pPr>
        <w:jc w:val="both"/>
        <w:rPr>
          <w:b/>
          <w:u w:val="single"/>
        </w:rPr>
      </w:pPr>
      <w:r>
        <w:rPr>
          <w:b/>
        </w:rPr>
        <w:t xml:space="preserve">V.  </w:t>
      </w:r>
      <w:r>
        <w:rPr>
          <w:b/>
          <w:u w:val="single"/>
        </w:rPr>
        <w:t>TESTING/SAMPLING</w:t>
      </w:r>
    </w:p>
    <w:p w14:paraId="627DFEC7" w14:textId="77777777" w:rsidR="00436988" w:rsidRDefault="00436988" w:rsidP="00436988">
      <w:pPr>
        <w:jc w:val="both"/>
        <w:rPr>
          <w:b/>
          <w:sz w:val="20"/>
        </w:rPr>
      </w:pPr>
      <w:r>
        <w:rPr>
          <w:sz w:val="20"/>
        </w:rPr>
        <w:t xml:space="preserve">Records shall be maintained on file for a period of five years.  </w:t>
      </w:r>
      <w:r>
        <w:rPr>
          <w:b/>
          <w:sz w:val="20"/>
        </w:rPr>
        <w:t>(R 336.1213(3)(b)(ii))</w:t>
      </w:r>
    </w:p>
    <w:p w14:paraId="16A3F1FC" w14:textId="77777777" w:rsidR="00436988" w:rsidRDefault="00436988" w:rsidP="00436988">
      <w:pPr>
        <w:jc w:val="both"/>
        <w:rPr>
          <w:sz w:val="20"/>
        </w:rPr>
      </w:pPr>
    </w:p>
    <w:p w14:paraId="2A871449" w14:textId="77777777" w:rsidR="00436988" w:rsidRDefault="00436988" w:rsidP="00436988">
      <w:pPr>
        <w:jc w:val="both"/>
        <w:rPr>
          <w:sz w:val="20"/>
        </w:rPr>
      </w:pPr>
      <w:r>
        <w:rPr>
          <w:sz w:val="20"/>
        </w:rPr>
        <w:t>NA</w:t>
      </w:r>
    </w:p>
    <w:p w14:paraId="1B21EFCA" w14:textId="77777777" w:rsidR="00436988" w:rsidRDefault="00436988" w:rsidP="00436988">
      <w:pPr>
        <w:jc w:val="both"/>
        <w:rPr>
          <w:sz w:val="20"/>
        </w:rPr>
      </w:pPr>
    </w:p>
    <w:p w14:paraId="7FF8E5DB" w14:textId="77777777" w:rsidR="00436988" w:rsidRDefault="00436988" w:rsidP="00436988">
      <w:pPr>
        <w:tabs>
          <w:tab w:val="left" w:pos="374"/>
        </w:tabs>
        <w:jc w:val="both"/>
      </w:pPr>
      <w:r>
        <w:rPr>
          <w:b/>
        </w:rPr>
        <w:t xml:space="preserve">VI.  </w:t>
      </w:r>
      <w:r>
        <w:rPr>
          <w:b/>
          <w:u w:val="single"/>
        </w:rPr>
        <w:t>MONITORING/RECORDKEEPING</w:t>
      </w:r>
    </w:p>
    <w:p w14:paraId="0A96FBB9" w14:textId="77777777" w:rsidR="00436988" w:rsidRDefault="00436988" w:rsidP="00436988">
      <w:pPr>
        <w:jc w:val="both"/>
        <w:rPr>
          <w:sz w:val="20"/>
        </w:rPr>
      </w:pPr>
      <w:r>
        <w:rPr>
          <w:sz w:val="20"/>
        </w:rPr>
        <w:t xml:space="preserve">Records shall be maintained on file for a period of five years.  </w:t>
      </w:r>
      <w:r>
        <w:rPr>
          <w:b/>
          <w:sz w:val="20"/>
        </w:rPr>
        <w:t>(R 336.1213(3)(b)(ii))</w:t>
      </w:r>
    </w:p>
    <w:p w14:paraId="5D4390BE" w14:textId="77777777" w:rsidR="00436988" w:rsidRPr="0035164D" w:rsidRDefault="00436988" w:rsidP="00436988">
      <w:pPr>
        <w:jc w:val="both"/>
        <w:rPr>
          <w:color w:val="000000" w:themeColor="text1"/>
          <w:sz w:val="20"/>
        </w:rPr>
      </w:pPr>
    </w:p>
    <w:p w14:paraId="0414AD22" w14:textId="77777777" w:rsidR="00436988" w:rsidRDefault="00436988" w:rsidP="00E0606D">
      <w:pPr>
        <w:numPr>
          <w:ilvl w:val="0"/>
          <w:numId w:val="151"/>
        </w:numPr>
        <w:spacing w:after="120"/>
        <w:jc w:val="both"/>
        <w:rPr>
          <w:rFonts w:cs="Arial"/>
          <w:sz w:val="20"/>
        </w:rPr>
      </w:pPr>
      <w:r w:rsidRPr="0035164D">
        <w:rPr>
          <w:rFonts w:cs="Arial"/>
          <w:color w:val="000000" w:themeColor="text1"/>
          <w:sz w:val="20"/>
        </w:rPr>
        <w:t xml:space="preserve">For all asbestos-containing waste material received, the </w:t>
      </w:r>
      <w:r>
        <w:rPr>
          <w:rFonts w:cs="Arial"/>
          <w:sz w:val="20"/>
        </w:rPr>
        <w:t xml:space="preserve">permittee of the active waste disposal site shall:  </w:t>
      </w:r>
    </w:p>
    <w:p w14:paraId="2842983E" w14:textId="77777777" w:rsidR="00436988" w:rsidRDefault="00436988" w:rsidP="00E0606D">
      <w:pPr>
        <w:numPr>
          <w:ilvl w:val="1"/>
          <w:numId w:val="151"/>
        </w:numPr>
        <w:spacing w:after="120"/>
        <w:jc w:val="both"/>
        <w:rPr>
          <w:rFonts w:cs="Arial"/>
          <w:sz w:val="20"/>
        </w:rPr>
      </w:pPr>
      <w:r>
        <w:rPr>
          <w:rFonts w:cs="Arial"/>
          <w:sz w:val="20"/>
        </w:rPr>
        <w:t xml:space="preserve">Maintain waste shipment records that include the following information: </w:t>
      </w:r>
      <w:r>
        <w:rPr>
          <w:rFonts w:cs="Arial"/>
          <w:b/>
          <w:sz w:val="20"/>
        </w:rPr>
        <w:t>(40 CFR 61.154(e)(1))</w:t>
      </w:r>
    </w:p>
    <w:p w14:paraId="1DD7406B" w14:textId="77777777" w:rsidR="00436988" w:rsidRDefault="00436988" w:rsidP="00E0606D">
      <w:pPr>
        <w:numPr>
          <w:ilvl w:val="2"/>
          <w:numId w:val="151"/>
        </w:numPr>
        <w:spacing w:after="120"/>
        <w:jc w:val="both"/>
        <w:rPr>
          <w:rFonts w:cs="Arial"/>
          <w:sz w:val="20"/>
        </w:rPr>
      </w:pPr>
      <w:r>
        <w:rPr>
          <w:rFonts w:cs="Arial"/>
          <w:sz w:val="20"/>
        </w:rPr>
        <w:t xml:space="preserve">The name, address, and telephone number of the waste generator.  </w:t>
      </w:r>
      <w:r>
        <w:rPr>
          <w:rFonts w:cs="Arial"/>
          <w:b/>
          <w:sz w:val="20"/>
        </w:rPr>
        <w:t>(40 CFR 61.154(e)(1)(i))</w:t>
      </w:r>
    </w:p>
    <w:p w14:paraId="65CEFDB2" w14:textId="77777777" w:rsidR="00436988" w:rsidRDefault="00436988" w:rsidP="00E0606D">
      <w:pPr>
        <w:numPr>
          <w:ilvl w:val="2"/>
          <w:numId w:val="151"/>
        </w:numPr>
        <w:spacing w:after="120"/>
        <w:jc w:val="both"/>
        <w:rPr>
          <w:rFonts w:cs="Arial"/>
          <w:sz w:val="20"/>
        </w:rPr>
      </w:pPr>
      <w:r>
        <w:rPr>
          <w:rFonts w:cs="Arial"/>
          <w:sz w:val="20"/>
        </w:rPr>
        <w:t xml:space="preserve">The name, address, and telephone number of the transporter(s).  </w:t>
      </w:r>
      <w:r>
        <w:rPr>
          <w:rFonts w:cs="Arial"/>
          <w:b/>
          <w:sz w:val="20"/>
        </w:rPr>
        <w:t>(40 CFR 61.154(e)(1)(ii)</w:t>
      </w:r>
    </w:p>
    <w:p w14:paraId="50E771AD" w14:textId="77777777" w:rsidR="00436988" w:rsidRDefault="00436988" w:rsidP="00E0606D">
      <w:pPr>
        <w:numPr>
          <w:ilvl w:val="2"/>
          <w:numId w:val="151"/>
        </w:numPr>
        <w:spacing w:after="120"/>
        <w:jc w:val="both"/>
        <w:rPr>
          <w:rFonts w:cs="Arial"/>
          <w:sz w:val="20"/>
        </w:rPr>
      </w:pPr>
      <w:r>
        <w:rPr>
          <w:rFonts w:cs="Arial"/>
          <w:sz w:val="20"/>
        </w:rPr>
        <w:t xml:space="preserve">The quantity of the asbestos-containing waste material in cubic meters (cubic yards).  </w:t>
      </w:r>
      <w:r>
        <w:rPr>
          <w:rFonts w:cs="Arial"/>
          <w:b/>
          <w:sz w:val="20"/>
        </w:rPr>
        <w:t>(40 CFR 61.154(e)(1)(iii))</w:t>
      </w:r>
    </w:p>
    <w:p w14:paraId="5A00D5C9" w14:textId="77777777" w:rsidR="00436988" w:rsidRDefault="00436988" w:rsidP="00E0606D">
      <w:pPr>
        <w:numPr>
          <w:ilvl w:val="2"/>
          <w:numId w:val="151"/>
        </w:numPr>
        <w:spacing w:after="120"/>
        <w:jc w:val="both"/>
        <w:rPr>
          <w:rFonts w:cs="Arial"/>
          <w:sz w:val="20"/>
        </w:rPr>
      </w:pPr>
      <w:r>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Pr>
          <w:rFonts w:cs="Arial"/>
          <w:b/>
          <w:sz w:val="20"/>
        </w:rPr>
        <w:t>(40 CFR 61.154(e)(1)(iv))</w:t>
      </w:r>
    </w:p>
    <w:p w14:paraId="6D1654FC" w14:textId="77777777" w:rsidR="00436988" w:rsidRDefault="00436988" w:rsidP="00E0606D">
      <w:pPr>
        <w:numPr>
          <w:ilvl w:val="2"/>
          <w:numId w:val="151"/>
        </w:numPr>
        <w:spacing w:after="120"/>
        <w:jc w:val="both"/>
        <w:rPr>
          <w:rFonts w:cs="Arial"/>
          <w:sz w:val="20"/>
        </w:rPr>
      </w:pPr>
      <w:r>
        <w:rPr>
          <w:rFonts w:cs="Arial"/>
          <w:sz w:val="20"/>
        </w:rPr>
        <w:t xml:space="preserve">The date of the receipt.  </w:t>
      </w:r>
      <w:r>
        <w:rPr>
          <w:rFonts w:cs="Arial"/>
          <w:b/>
          <w:sz w:val="20"/>
        </w:rPr>
        <w:t>(40 CFR 61.154(e)(1)(v))</w:t>
      </w:r>
    </w:p>
    <w:p w14:paraId="0CC74701" w14:textId="77777777" w:rsidR="00436988" w:rsidRDefault="00436988" w:rsidP="00E0606D">
      <w:pPr>
        <w:numPr>
          <w:ilvl w:val="1"/>
          <w:numId w:val="151"/>
        </w:numPr>
        <w:spacing w:after="120"/>
        <w:jc w:val="both"/>
        <w:rPr>
          <w:rFonts w:cs="Arial"/>
          <w:sz w:val="20"/>
        </w:rPr>
      </w:pPr>
      <w:r>
        <w:rPr>
          <w:rFonts w:cs="Arial"/>
          <w:sz w:val="20"/>
        </w:rPr>
        <w:t xml:space="preserve">As soon as possible and no longer than 30 days after receipt of the waste, send a copy of the signed waste shipment record to the waste generator.  </w:t>
      </w:r>
      <w:r>
        <w:rPr>
          <w:rFonts w:cs="Arial"/>
          <w:b/>
          <w:sz w:val="20"/>
        </w:rPr>
        <w:t>(40 CFR 61.154(e)(2))</w:t>
      </w:r>
    </w:p>
    <w:p w14:paraId="53FBA3CA" w14:textId="77777777" w:rsidR="00436988" w:rsidRDefault="00436988" w:rsidP="00E0606D">
      <w:pPr>
        <w:numPr>
          <w:ilvl w:val="1"/>
          <w:numId w:val="151"/>
        </w:numPr>
        <w:jc w:val="both"/>
        <w:rPr>
          <w:rFonts w:cs="Arial"/>
          <w:sz w:val="20"/>
        </w:rPr>
      </w:pPr>
      <w:r>
        <w:rPr>
          <w:rFonts w:cs="Arial"/>
          <w:sz w:val="20"/>
        </w:rPr>
        <w:lastRenderedPageBreak/>
        <w:t xml:space="preserve">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  </w:t>
      </w:r>
      <w:r>
        <w:rPr>
          <w:rFonts w:cs="Arial"/>
          <w:b/>
          <w:sz w:val="20"/>
        </w:rPr>
        <w:t>(40 CFR 61.154(e)(3))</w:t>
      </w:r>
    </w:p>
    <w:p w14:paraId="77C75F96" w14:textId="77777777" w:rsidR="00436988" w:rsidRDefault="00436988" w:rsidP="00436988">
      <w:pPr>
        <w:jc w:val="both"/>
        <w:rPr>
          <w:rFonts w:cs="Arial"/>
          <w:sz w:val="20"/>
        </w:rPr>
      </w:pPr>
    </w:p>
    <w:p w14:paraId="36AAEA37" w14:textId="77777777" w:rsidR="00436988" w:rsidRDefault="00436988" w:rsidP="00E0606D">
      <w:pPr>
        <w:numPr>
          <w:ilvl w:val="0"/>
          <w:numId w:val="151"/>
        </w:numPr>
        <w:jc w:val="both"/>
        <w:rPr>
          <w:sz w:val="20"/>
        </w:rPr>
      </w:pPr>
      <w:r>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Pr>
          <w:rFonts w:cs="Arial"/>
          <w:b/>
          <w:sz w:val="20"/>
        </w:rPr>
        <w:t>(40 CFR 61.154(f))</w:t>
      </w:r>
    </w:p>
    <w:p w14:paraId="55E80909" w14:textId="77777777" w:rsidR="00436988" w:rsidRDefault="00436988" w:rsidP="00436988">
      <w:pPr>
        <w:jc w:val="both"/>
        <w:rPr>
          <w:sz w:val="20"/>
        </w:rPr>
      </w:pPr>
    </w:p>
    <w:p w14:paraId="41AF7BEE" w14:textId="5E3240C2" w:rsidR="00436988" w:rsidRDefault="00436988" w:rsidP="00E0606D">
      <w:pPr>
        <w:numPr>
          <w:ilvl w:val="0"/>
          <w:numId w:val="31"/>
        </w:numPr>
        <w:jc w:val="both"/>
        <w:rPr>
          <w:sz w:val="20"/>
        </w:rPr>
      </w:pPr>
      <w:r>
        <w:rPr>
          <w:sz w:val="20"/>
        </w:rPr>
        <w:t xml:space="preserve">The permittee shall keep readily accessible documentation of the nature, date of deposition, amount, and location of asbestos-containing or non-degradable waste excluded from collection as provided in </w:t>
      </w:r>
      <w:r w:rsidR="0035164D">
        <w:rPr>
          <w:sz w:val="20"/>
        </w:rPr>
        <w:t xml:space="preserve">40 </w:t>
      </w:r>
      <w:r>
        <w:rPr>
          <w:sz w:val="20"/>
        </w:rPr>
        <w:t xml:space="preserve">CFR 62.16728(a)(3)(i) as well as any nonproductive areas excluded from collection as provided in 40 CFR 62.16728(a)(3)(ii).  </w:t>
      </w:r>
      <w:r>
        <w:rPr>
          <w:b/>
          <w:sz w:val="20"/>
        </w:rPr>
        <w:t>(40 CFR 62.16726(d)(2))</w:t>
      </w:r>
    </w:p>
    <w:p w14:paraId="04323541" w14:textId="77777777" w:rsidR="00436988" w:rsidRDefault="00436988" w:rsidP="00436988">
      <w:pPr>
        <w:rPr>
          <w:sz w:val="20"/>
        </w:rPr>
      </w:pPr>
    </w:p>
    <w:p w14:paraId="15319F49" w14:textId="77777777" w:rsidR="00436988" w:rsidRDefault="00436988" w:rsidP="00E0606D">
      <w:pPr>
        <w:numPr>
          <w:ilvl w:val="0"/>
          <w:numId w:val="31"/>
        </w:numPr>
        <w:spacing w:after="120"/>
        <w:jc w:val="both"/>
        <w:rPr>
          <w:rFonts w:cs="Arial"/>
          <w:sz w:val="20"/>
        </w:rPr>
      </w:pPr>
      <w:r>
        <w:rPr>
          <w:rFonts w:cs="Arial"/>
          <w:sz w:val="20"/>
        </w:rPr>
        <w:t xml:space="preserve">The permittee shall keep records of one the following regarding any active disposal site where asbestos containing materials have been deposited: </w:t>
      </w:r>
    </w:p>
    <w:p w14:paraId="2BB86E7D" w14:textId="77777777" w:rsidR="00436988" w:rsidRDefault="00436988" w:rsidP="00E0606D">
      <w:pPr>
        <w:numPr>
          <w:ilvl w:val="0"/>
          <w:numId w:val="160"/>
        </w:numPr>
        <w:spacing w:after="120"/>
        <w:jc w:val="both"/>
        <w:rPr>
          <w:rFonts w:cs="Arial"/>
          <w:sz w:val="20"/>
        </w:rPr>
      </w:pPr>
      <w:r>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Pr>
          <w:rFonts w:cs="Arial"/>
          <w:b/>
          <w:sz w:val="20"/>
        </w:rPr>
        <w:t>(R 336.1213(3))</w:t>
      </w:r>
    </w:p>
    <w:p w14:paraId="5D738960" w14:textId="663944D4" w:rsidR="00436988" w:rsidRDefault="00436988" w:rsidP="00E0606D">
      <w:pPr>
        <w:numPr>
          <w:ilvl w:val="0"/>
          <w:numId w:val="160"/>
        </w:numPr>
        <w:spacing w:after="120"/>
        <w:jc w:val="both"/>
        <w:rPr>
          <w:rFonts w:cs="Arial"/>
          <w:sz w:val="20"/>
        </w:rPr>
      </w:pPr>
      <w:r>
        <w:rPr>
          <w:rFonts w:cs="Arial"/>
          <w:sz w:val="20"/>
        </w:rPr>
        <w:t>Records of the date asbestos waste is received, the amount and type of material that has been used to cover the asbestos waste, and documentation that the cover material was applied in the frequency required in SC</w:t>
      </w:r>
      <w:r w:rsidR="00E44A5B">
        <w:rPr>
          <w:rFonts w:cs="Arial"/>
          <w:sz w:val="20"/>
        </w:rPr>
        <w:t> </w:t>
      </w:r>
      <w:r>
        <w:rPr>
          <w:rFonts w:cs="Arial"/>
          <w:sz w:val="20"/>
        </w:rPr>
        <w:t xml:space="preserve">III.1.c of this table.  </w:t>
      </w:r>
      <w:r>
        <w:rPr>
          <w:rFonts w:cs="Arial"/>
          <w:b/>
          <w:sz w:val="20"/>
        </w:rPr>
        <w:t>(40 CFR 61.154(c))</w:t>
      </w:r>
    </w:p>
    <w:p w14:paraId="346A0B28" w14:textId="54A3359F" w:rsidR="00436988" w:rsidRDefault="00436988" w:rsidP="00E0606D">
      <w:pPr>
        <w:numPr>
          <w:ilvl w:val="0"/>
          <w:numId w:val="160"/>
        </w:numPr>
        <w:spacing w:after="120"/>
        <w:jc w:val="both"/>
        <w:rPr>
          <w:rFonts w:cs="Arial"/>
          <w:b/>
          <w:sz w:val="20"/>
        </w:rPr>
      </w:pPr>
      <w:r>
        <w:rPr>
          <w:rFonts w:cs="Arial"/>
          <w:sz w:val="20"/>
        </w:rPr>
        <w:t xml:space="preserve">Records pursuant to an alternative emissions control method that has prior written approval of the AQD District Supervisor as noted in SC III.1.d of this table. </w:t>
      </w:r>
      <w:r w:rsidR="00CD4C2E">
        <w:rPr>
          <w:rFonts w:cs="Arial"/>
          <w:sz w:val="20"/>
        </w:rPr>
        <w:t xml:space="preserve"> </w:t>
      </w:r>
      <w:r>
        <w:rPr>
          <w:rFonts w:cs="Arial"/>
          <w:b/>
          <w:sz w:val="20"/>
        </w:rPr>
        <w:t>(40 CFR 61.154(d))</w:t>
      </w:r>
    </w:p>
    <w:p w14:paraId="633ACADB" w14:textId="77777777" w:rsidR="00436988" w:rsidRDefault="00436988" w:rsidP="00436988">
      <w:pPr>
        <w:rPr>
          <w:sz w:val="20"/>
        </w:rPr>
      </w:pPr>
    </w:p>
    <w:p w14:paraId="67EB9D7B" w14:textId="77777777" w:rsidR="0035164D" w:rsidRPr="00305533" w:rsidRDefault="0035164D" w:rsidP="0035164D">
      <w:pPr>
        <w:tabs>
          <w:tab w:val="left" w:pos="374"/>
        </w:tabs>
        <w:jc w:val="both"/>
        <w:rPr>
          <w:b/>
          <w:u w:val="single"/>
        </w:rPr>
      </w:pPr>
      <w:r>
        <w:rPr>
          <w:b/>
        </w:rPr>
        <w:t xml:space="preserve">VII.  </w:t>
      </w:r>
      <w:r w:rsidRPr="00305533">
        <w:rPr>
          <w:b/>
          <w:u w:val="single"/>
        </w:rPr>
        <w:t>REPORTING</w:t>
      </w:r>
    </w:p>
    <w:p w14:paraId="49ECBE24" w14:textId="77777777" w:rsidR="0035164D" w:rsidRDefault="0035164D" w:rsidP="00E0606D">
      <w:pPr>
        <w:numPr>
          <w:ilvl w:val="0"/>
          <w:numId w:val="152"/>
        </w:numPr>
        <w:jc w:val="both"/>
        <w:rPr>
          <w:sz w:val="20"/>
        </w:rPr>
      </w:pPr>
      <w:r>
        <w:rPr>
          <w:sz w:val="20"/>
        </w:rPr>
        <w:t xml:space="preserve">Prompt reporting of deviations pursuant to General Conditions 21 and 22 of Part A.  </w:t>
      </w:r>
      <w:r>
        <w:rPr>
          <w:b/>
          <w:sz w:val="20"/>
        </w:rPr>
        <w:t>(R 336.1213(3)(c)(ii))</w:t>
      </w:r>
    </w:p>
    <w:p w14:paraId="1A475328" w14:textId="77777777" w:rsidR="0035164D" w:rsidRDefault="0035164D" w:rsidP="0035164D">
      <w:pPr>
        <w:ind w:left="360" w:hanging="360"/>
        <w:jc w:val="both"/>
        <w:rPr>
          <w:sz w:val="20"/>
        </w:rPr>
      </w:pPr>
    </w:p>
    <w:p w14:paraId="3D4DE479" w14:textId="77777777" w:rsidR="0035164D" w:rsidRDefault="0035164D" w:rsidP="00E0606D">
      <w:pPr>
        <w:numPr>
          <w:ilvl w:val="0"/>
          <w:numId w:val="152"/>
        </w:numPr>
        <w:jc w:val="both"/>
        <w:rPr>
          <w:sz w:val="20"/>
        </w:rPr>
      </w:pPr>
      <w:r>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7042BF9C" w14:textId="77777777" w:rsidR="0035164D" w:rsidRDefault="0035164D" w:rsidP="0035164D">
      <w:pPr>
        <w:ind w:left="360" w:hanging="360"/>
        <w:jc w:val="both"/>
        <w:rPr>
          <w:sz w:val="20"/>
        </w:rPr>
      </w:pPr>
    </w:p>
    <w:p w14:paraId="4BBDB2B7" w14:textId="77777777" w:rsidR="0035164D" w:rsidRDefault="0035164D" w:rsidP="00E0606D">
      <w:pPr>
        <w:numPr>
          <w:ilvl w:val="0"/>
          <w:numId w:val="152"/>
        </w:numPr>
        <w:jc w:val="both"/>
        <w:rPr>
          <w:sz w:val="20"/>
        </w:rPr>
      </w:pPr>
      <w:r>
        <w:rPr>
          <w:sz w:val="20"/>
        </w:rPr>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477DF7D0" w14:textId="77777777" w:rsidR="0035164D" w:rsidRDefault="0035164D" w:rsidP="0035164D">
      <w:pPr>
        <w:ind w:right="72"/>
        <w:jc w:val="both"/>
        <w:rPr>
          <w:rFonts w:cs="Arial"/>
          <w:sz w:val="20"/>
        </w:rPr>
      </w:pPr>
    </w:p>
    <w:p w14:paraId="4698BE87" w14:textId="77777777" w:rsidR="0035164D" w:rsidRDefault="0035164D" w:rsidP="00E0606D">
      <w:pPr>
        <w:numPr>
          <w:ilvl w:val="0"/>
          <w:numId w:val="152"/>
        </w:numPr>
        <w:jc w:val="both"/>
        <w:rPr>
          <w:rFonts w:cs="Arial"/>
          <w:sz w:val="20"/>
        </w:rPr>
      </w:pPr>
      <w:r>
        <w:rPr>
          <w:rFonts w:cs="Arial"/>
          <w:sz w:val="20"/>
        </w:rPr>
        <w:t xml:space="preserve">The permittee shall submit to the appropriate AQD District Supervisor, upon closure of the facility, a copy of records of asbestos waste disposal locations and quantities.  </w:t>
      </w:r>
      <w:r>
        <w:rPr>
          <w:rFonts w:cs="Arial"/>
          <w:b/>
          <w:sz w:val="20"/>
        </w:rPr>
        <w:t>(40 CFR 61.154(h))</w:t>
      </w:r>
    </w:p>
    <w:p w14:paraId="6CD22452" w14:textId="77777777" w:rsidR="0035164D" w:rsidRDefault="0035164D" w:rsidP="0035164D">
      <w:pPr>
        <w:jc w:val="both"/>
        <w:rPr>
          <w:rFonts w:cs="Arial"/>
          <w:sz w:val="20"/>
        </w:rPr>
      </w:pPr>
    </w:p>
    <w:p w14:paraId="54C8517A" w14:textId="77777777" w:rsidR="0035164D" w:rsidRDefault="0035164D" w:rsidP="00E0606D">
      <w:pPr>
        <w:numPr>
          <w:ilvl w:val="0"/>
          <w:numId w:val="152"/>
        </w:numPr>
        <w:jc w:val="both"/>
        <w:rPr>
          <w:rFonts w:cs="Arial"/>
          <w:sz w:val="20"/>
        </w:rPr>
      </w:pPr>
      <w:r>
        <w:rPr>
          <w:rFonts w:cs="Arial"/>
          <w:sz w:val="20"/>
        </w:rPr>
        <w:t xml:space="preserve">The permittee shall furnish upon request and make available during normal business hours for inspection by the AQD, all records required by 40 CFR Part 61.  </w:t>
      </w:r>
      <w:r>
        <w:rPr>
          <w:rFonts w:cs="Arial"/>
          <w:b/>
          <w:sz w:val="20"/>
        </w:rPr>
        <w:t>(40 CFR 61.154(i))</w:t>
      </w:r>
    </w:p>
    <w:p w14:paraId="23EAA08B" w14:textId="77777777" w:rsidR="0035164D" w:rsidRDefault="0035164D" w:rsidP="0035164D">
      <w:pPr>
        <w:jc w:val="both"/>
        <w:rPr>
          <w:rFonts w:cs="Arial"/>
          <w:sz w:val="20"/>
        </w:rPr>
      </w:pPr>
    </w:p>
    <w:p w14:paraId="7B1DCB8F" w14:textId="77777777" w:rsidR="0035164D" w:rsidRDefault="0035164D" w:rsidP="00E0606D">
      <w:pPr>
        <w:numPr>
          <w:ilvl w:val="0"/>
          <w:numId w:val="152"/>
        </w:numPr>
        <w:spacing w:after="120"/>
        <w:jc w:val="both"/>
        <w:rPr>
          <w:rFonts w:cs="Arial"/>
          <w:sz w:val="20"/>
        </w:rPr>
      </w:pPr>
      <w:r>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Pr>
          <w:rFonts w:cs="Arial"/>
          <w:b/>
          <w:sz w:val="20"/>
        </w:rPr>
        <w:t>(40 CFR 61.154(j))</w:t>
      </w:r>
      <w:r>
        <w:rPr>
          <w:rFonts w:cs="Arial"/>
          <w:sz w:val="20"/>
        </w:rPr>
        <w:t xml:space="preserve">  </w:t>
      </w:r>
    </w:p>
    <w:p w14:paraId="41172FB3" w14:textId="77777777" w:rsidR="0035164D" w:rsidRDefault="0035164D" w:rsidP="0035164D">
      <w:pPr>
        <w:spacing w:after="120"/>
        <w:ind w:left="360"/>
        <w:jc w:val="both"/>
        <w:rPr>
          <w:rFonts w:cs="Arial"/>
          <w:sz w:val="20"/>
        </w:rPr>
      </w:pPr>
      <w:r>
        <w:rPr>
          <w:rFonts w:cs="Arial"/>
          <w:sz w:val="20"/>
        </w:rPr>
        <w:t xml:space="preserve">Include the following information in the notice:  </w:t>
      </w:r>
    </w:p>
    <w:p w14:paraId="318DBE85" w14:textId="77777777" w:rsidR="0035164D" w:rsidRDefault="0035164D" w:rsidP="00E0606D">
      <w:pPr>
        <w:numPr>
          <w:ilvl w:val="1"/>
          <w:numId w:val="153"/>
        </w:numPr>
        <w:spacing w:after="120"/>
        <w:jc w:val="both"/>
        <w:rPr>
          <w:rFonts w:cs="Arial"/>
          <w:sz w:val="20"/>
        </w:rPr>
      </w:pPr>
      <w:r>
        <w:rPr>
          <w:rFonts w:cs="Arial"/>
          <w:sz w:val="20"/>
        </w:rPr>
        <w:t xml:space="preserve">Scheduled starting and completion dates.  </w:t>
      </w:r>
      <w:r>
        <w:rPr>
          <w:rFonts w:cs="Arial"/>
          <w:b/>
          <w:sz w:val="20"/>
        </w:rPr>
        <w:t>(40 CFR 61.154(j)(1))</w:t>
      </w:r>
    </w:p>
    <w:p w14:paraId="25D2BBA6" w14:textId="77777777" w:rsidR="0035164D" w:rsidRDefault="0035164D" w:rsidP="00E0606D">
      <w:pPr>
        <w:numPr>
          <w:ilvl w:val="1"/>
          <w:numId w:val="153"/>
        </w:numPr>
        <w:spacing w:after="120"/>
        <w:jc w:val="both"/>
        <w:rPr>
          <w:rFonts w:cs="Arial"/>
          <w:sz w:val="20"/>
        </w:rPr>
      </w:pPr>
      <w:r>
        <w:rPr>
          <w:rFonts w:cs="Arial"/>
          <w:sz w:val="20"/>
        </w:rPr>
        <w:t xml:space="preserve">Reason for disturbing the waste.  </w:t>
      </w:r>
      <w:r>
        <w:rPr>
          <w:rFonts w:cs="Arial"/>
          <w:b/>
          <w:sz w:val="20"/>
        </w:rPr>
        <w:t>(40 CFR 61.154(j)(2))</w:t>
      </w:r>
    </w:p>
    <w:p w14:paraId="2075A626" w14:textId="77777777" w:rsidR="0035164D" w:rsidRDefault="0035164D" w:rsidP="00E0606D">
      <w:pPr>
        <w:numPr>
          <w:ilvl w:val="1"/>
          <w:numId w:val="153"/>
        </w:numPr>
        <w:spacing w:after="120"/>
        <w:jc w:val="both"/>
        <w:rPr>
          <w:rFonts w:cs="Arial"/>
          <w:sz w:val="20"/>
        </w:rPr>
      </w:pPr>
      <w:r>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Pr>
          <w:rFonts w:cs="Arial"/>
          <w:b/>
          <w:sz w:val="20"/>
        </w:rPr>
        <w:t>(40 CFR 61.154(j)(3))</w:t>
      </w:r>
    </w:p>
    <w:p w14:paraId="5C73C749" w14:textId="77777777" w:rsidR="0035164D" w:rsidRDefault="0035164D" w:rsidP="00E0606D">
      <w:pPr>
        <w:numPr>
          <w:ilvl w:val="1"/>
          <w:numId w:val="153"/>
        </w:numPr>
        <w:ind w:right="72"/>
        <w:jc w:val="both"/>
        <w:rPr>
          <w:rFonts w:cs="Arial"/>
          <w:sz w:val="20"/>
        </w:rPr>
      </w:pPr>
      <w:r>
        <w:rPr>
          <w:rFonts w:cs="Arial"/>
          <w:sz w:val="20"/>
        </w:rPr>
        <w:t xml:space="preserve">Location of any temporary storage site and the final disposal site.  </w:t>
      </w:r>
      <w:r>
        <w:rPr>
          <w:rFonts w:cs="Arial"/>
          <w:b/>
          <w:sz w:val="20"/>
        </w:rPr>
        <w:t>(40 CFR 61.154(j)(4))</w:t>
      </w:r>
    </w:p>
    <w:p w14:paraId="60B1204C" w14:textId="2ABC9672" w:rsidR="0035164D" w:rsidRDefault="0035164D" w:rsidP="0035164D">
      <w:pPr>
        <w:jc w:val="both"/>
        <w:rPr>
          <w:rFonts w:cs="Arial"/>
          <w:bCs/>
          <w:sz w:val="20"/>
        </w:rPr>
      </w:pPr>
    </w:p>
    <w:p w14:paraId="1FE45128" w14:textId="4C65B147" w:rsidR="00C534A7" w:rsidRPr="00D67A35" w:rsidRDefault="00C534A7" w:rsidP="0035164D">
      <w:pPr>
        <w:jc w:val="both"/>
        <w:rPr>
          <w:rFonts w:cs="Arial"/>
          <w:b/>
          <w:sz w:val="20"/>
        </w:rPr>
      </w:pPr>
      <w:r w:rsidRPr="00D67A35">
        <w:rPr>
          <w:rFonts w:cs="Arial"/>
          <w:b/>
          <w:sz w:val="20"/>
        </w:rPr>
        <w:t>See Appendix 8</w:t>
      </w:r>
      <w:r>
        <w:rPr>
          <w:rFonts w:cs="Arial"/>
          <w:b/>
          <w:sz w:val="20"/>
        </w:rPr>
        <w:t>-1</w:t>
      </w:r>
    </w:p>
    <w:p w14:paraId="42781F43" w14:textId="77777777" w:rsidR="00C534A7" w:rsidRDefault="00C534A7" w:rsidP="0035164D">
      <w:pPr>
        <w:jc w:val="both"/>
        <w:rPr>
          <w:rFonts w:cs="Arial"/>
          <w:bCs/>
          <w:sz w:val="20"/>
        </w:rPr>
      </w:pPr>
    </w:p>
    <w:p w14:paraId="0630E937" w14:textId="77777777" w:rsidR="0035164D" w:rsidRPr="00305533" w:rsidRDefault="0035164D" w:rsidP="0035164D">
      <w:pPr>
        <w:tabs>
          <w:tab w:val="left" w:pos="374"/>
        </w:tabs>
        <w:jc w:val="both"/>
      </w:pPr>
      <w:r>
        <w:rPr>
          <w:b/>
        </w:rPr>
        <w:t xml:space="preserve">VIII.  </w:t>
      </w:r>
      <w:r w:rsidRPr="00305533">
        <w:rPr>
          <w:b/>
          <w:u w:val="single"/>
        </w:rPr>
        <w:t>STACK/VENT RESTRICTION(S)</w:t>
      </w:r>
    </w:p>
    <w:p w14:paraId="1D6FA226" w14:textId="77777777" w:rsidR="0035164D" w:rsidRDefault="0035164D" w:rsidP="0035164D">
      <w:pPr>
        <w:jc w:val="both"/>
        <w:rPr>
          <w:sz w:val="20"/>
        </w:rPr>
      </w:pPr>
    </w:p>
    <w:p w14:paraId="5EAC4400" w14:textId="77777777" w:rsidR="0035164D" w:rsidRDefault="0035164D" w:rsidP="0035164D">
      <w:pPr>
        <w:rPr>
          <w:sz w:val="20"/>
        </w:rPr>
      </w:pPr>
      <w:r>
        <w:rPr>
          <w:sz w:val="20"/>
        </w:rPr>
        <w:t>NA</w:t>
      </w:r>
    </w:p>
    <w:p w14:paraId="11B996AF" w14:textId="77777777" w:rsidR="0035164D" w:rsidRPr="00305533" w:rsidRDefault="0035164D" w:rsidP="0035164D">
      <w:pPr>
        <w:rPr>
          <w:sz w:val="20"/>
        </w:rPr>
      </w:pPr>
    </w:p>
    <w:p w14:paraId="17D67385" w14:textId="77777777" w:rsidR="0035164D" w:rsidRPr="00305533" w:rsidRDefault="0035164D" w:rsidP="0035164D">
      <w:pPr>
        <w:tabs>
          <w:tab w:val="left" w:pos="374"/>
        </w:tabs>
        <w:jc w:val="both"/>
      </w:pPr>
      <w:r>
        <w:rPr>
          <w:b/>
        </w:rPr>
        <w:t xml:space="preserve">IX.  </w:t>
      </w:r>
      <w:r w:rsidRPr="00305533">
        <w:rPr>
          <w:b/>
          <w:u w:val="single"/>
        </w:rPr>
        <w:t>OTHER REQUIREMENT(S)</w:t>
      </w:r>
    </w:p>
    <w:p w14:paraId="191A74C9" w14:textId="77777777" w:rsidR="0035164D" w:rsidRDefault="0035164D" w:rsidP="0035164D">
      <w:pPr>
        <w:jc w:val="both"/>
        <w:rPr>
          <w:sz w:val="20"/>
        </w:rPr>
      </w:pPr>
    </w:p>
    <w:p w14:paraId="7EBBC7A4" w14:textId="77777777" w:rsidR="00E44A5B" w:rsidRDefault="0035164D" w:rsidP="0035164D">
      <w:pPr>
        <w:rPr>
          <w:sz w:val="20"/>
        </w:rPr>
      </w:pPr>
      <w:r>
        <w:rPr>
          <w:sz w:val="20"/>
        </w:rPr>
        <w:t>NA</w:t>
      </w:r>
    </w:p>
    <w:p w14:paraId="25AD4B0C" w14:textId="77777777" w:rsidR="00E44A5B" w:rsidRDefault="00E44A5B" w:rsidP="0035164D">
      <w:pPr>
        <w:rPr>
          <w:sz w:val="20"/>
        </w:rPr>
      </w:pPr>
    </w:p>
    <w:p w14:paraId="1C9E6D94" w14:textId="04E6CF59" w:rsidR="00F97901" w:rsidRDefault="00F97901" w:rsidP="0035164D">
      <w:pPr>
        <w:rPr>
          <w:sz w:val="20"/>
        </w:rPr>
      </w:pPr>
      <w:r>
        <w:rPr>
          <w:sz w:val="20"/>
        </w:rPr>
        <w:br w:type="page"/>
      </w:r>
    </w:p>
    <w:p w14:paraId="35DFAA1B" w14:textId="77777777" w:rsidR="00CD1D82" w:rsidRDefault="00CD1D82" w:rsidP="00813843">
      <w:pPr>
        <w:jc w:val="both"/>
        <w:rPr>
          <w:sz w:val="20"/>
        </w:rPr>
      </w:pPr>
    </w:p>
    <w:p w14:paraId="04DE7680" w14:textId="77777777" w:rsidR="00CD1D82" w:rsidRPr="00C43734" w:rsidRDefault="00CD1D82" w:rsidP="00CD1D8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30315079"/>
      <w:bookmarkStart w:id="94" w:name="_Toc491258200"/>
      <w:bookmarkStart w:id="95" w:name="_Toc117065353"/>
      <w:r w:rsidRPr="00C43734">
        <w:rPr>
          <w:bCs/>
          <w:szCs w:val="28"/>
        </w:rPr>
        <w:t>EU</w:t>
      </w:r>
      <w:r>
        <w:rPr>
          <w:bCs/>
          <w:szCs w:val="28"/>
        </w:rPr>
        <w:t>EXISTGASOLINEENGINE</w:t>
      </w:r>
      <w:bookmarkEnd w:id="93"/>
      <w:bookmarkEnd w:id="94"/>
      <w:bookmarkEnd w:id="95"/>
    </w:p>
    <w:p w14:paraId="6574B4A9" w14:textId="77777777" w:rsidR="00CD1D82" w:rsidRPr="00EE02F9" w:rsidRDefault="00CD1D82" w:rsidP="00CD1D8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9439F05" w14:textId="7CCED2F4" w:rsidR="00CD1D82" w:rsidRDefault="00CD1D82" w:rsidP="00CD1D82">
      <w:pPr>
        <w:rPr>
          <w:sz w:val="20"/>
        </w:rPr>
      </w:pPr>
    </w:p>
    <w:p w14:paraId="257FE33D" w14:textId="77777777" w:rsidR="00144498" w:rsidRPr="0019740E" w:rsidRDefault="00144498" w:rsidP="00CD1D82">
      <w:pPr>
        <w:rPr>
          <w:sz w:val="20"/>
        </w:rPr>
      </w:pPr>
    </w:p>
    <w:p w14:paraId="423864AC" w14:textId="77777777" w:rsidR="00CD1D82" w:rsidRDefault="00CD1D82" w:rsidP="00CD1D82">
      <w:pPr>
        <w:jc w:val="both"/>
        <w:rPr>
          <w:b/>
          <w:u w:val="single"/>
        </w:rPr>
      </w:pPr>
      <w:r>
        <w:rPr>
          <w:b/>
          <w:u w:val="single"/>
        </w:rPr>
        <w:t>DESCRIPTION</w:t>
      </w:r>
    </w:p>
    <w:p w14:paraId="087AFCDE" w14:textId="77777777" w:rsidR="00CD1D82" w:rsidRDefault="00CD1D82" w:rsidP="00CD1D82">
      <w:pPr>
        <w:jc w:val="both"/>
        <w:rPr>
          <w:sz w:val="20"/>
        </w:rPr>
      </w:pPr>
    </w:p>
    <w:p w14:paraId="71439714" w14:textId="77777777" w:rsidR="00CD1D82" w:rsidRPr="002B1929" w:rsidRDefault="00CD1D82" w:rsidP="00CD1D82">
      <w:pPr>
        <w:jc w:val="both"/>
        <w:rPr>
          <w:sz w:val="20"/>
        </w:rPr>
      </w:pPr>
      <w:r>
        <w:rPr>
          <w:sz w:val="20"/>
        </w:rPr>
        <w:t xml:space="preserve">Briggs and Stratton AC-225/DC-210-6 </w:t>
      </w:r>
      <w:r w:rsidRPr="002B1929">
        <w:rPr>
          <w:sz w:val="20"/>
        </w:rPr>
        <w:t>spark ignited</w:t>
      </w:r>
      <w:r>
        <w:rPr>
          <w:sz w:val="20"/>
        </w:rPr>
        <w:t xml:space="preserve"> reciprocating</w:t>
      </w:r>
      <w:r w:rsidRPr="002B1929">
        <w:rPr>
          <w:sz w:val="20"/>
        </w:rPr>
        <w:t xml:space="preserve"> internal combustion engine</w:t>
      </w:r>
      <w:r>
        <w:rPr>
          <w:sz w:val="20"/>
        </w:rPr>
        <w:t xml:space="preserve"> for welder</w:t>
      </w:r>
      <w:r w:rsidRPr="002B1929">
        <w:rPr>
          <w:sz w:val="20"/>
        </w:rPr>
        <w:t xml:space="preserve">, </w:t>
      </w:r>
      <w:r>
        <w:rPr>
          <w:sz w:val="20"/>
        </w:rPr>
        <w:t>16</w:t>
      </w:r>
      <w:r w:rsidRPr="002B1929">
        <w:rPr>
          <w:sz w:val="20"/>
        </w:rPr>
        <w:t xml:space="preserve"> hp.</w:t>
      </w:r>
    </w:p>
    <w:p w14:paraId="4907D094" w14:textId="7958E546" w:rsidR="00CD1D82" w:rsidRDefault="00CD1D82" w:rsidP="00CD1D82">
      <w:pPr>
        <w:jc w:val="both"/>
        <w:rPr>
          <w:sz w:val="20"/>
        </w:rPr>
      </w:pPr>
    </w:p>
    <w:p w14:paraId="4BD99069" w14:textId="77777777" w:rsidR="00CD1D82" w:rsidRPr="002D2E55" w:rsidRDefault="00CD1D82" w:rsidP="00CD1D82">
      <w:pPr>
        <w:jc w:val="both"/>
        <w:rPr>
          <w:sz w:val="20"/>
        </w:rPr>
      </w:pPr>
      <w:r w:rsidRPr="00FE0AD0">
        <w:rPr>
          <w:b/>
          <w:sz w:val="20"/>
        </w:rPr>
        <w:t>Flexible Group ID</w:t>
      </w:r>
      <w:r>
        <w:rPr>
          <w:b/>
          <w:sz w:val="20"/>
        </w:rPr>
        <w:t>:</w:t>
      </w:r>
      <w:r>
        <w:rPr>
          <w:sz w:val="20"/>
        </w:rPr>
        <w:t xml:space="preserve"> NA</w:t>
      </w:r>
    </w:p>
    <w:p w14:paraId="7485F365" w14:textId="77777777" w:rsidR="00CD1D82" w:rsidRPr="0019740E" w:rsidRDefault="00CD1D82" w:rsidP="00CD1D82">
      <w:pPr>
        <w:tabs>
          <w:tab w:val="left" w:pos="6328"/>
        </w:tabs>
        <w:jc w:val="both"/>
        <w:rPr>
          <w:sz w:val="20"/>
        </w:rPr>
      </w:pPr>
    </w:p>
    <w:p w14:paraId="51D74F12" w14:textId="77777777" w:rsidR="00CD1D82" w:rsidRDefault="00CD1D82" w:rsidP="00CD1D82">
      <w:pPr>
        <w:jc w:val="both"/>
        <w:rPr>
          <w:b/>
          <w:u w:val="single"/>
        </w:rPr>
      </w:pPr>
      <w:r>
        <w:rPr>
          <w:b/>
          <w:u w:val="single"/>
        </w:rPr>
        <w:t>POLLUTION CONTROL EQUIPMENT</w:t>
      </w:r>
    </w:p>
    <w:p w14:paraId="4C01363D" w14:textId="77777777" w:rsidR="00CD1D82" w:rsidRPr="0058608D" w:rsidRDefault="00CD1D82" w:rsidP="00CD1D82">
      <w:pPr>
        <w:jc w:val="both"/>
      </w:pPr>
    </w:p>
    <w:p w14:paraId="658A8DB0" w14:textId="77777777" w:rsidR="00CD1D82" w:rsidRPr="00FF2B90" w:rsidRDefault="00CD1D82" w:rsidP="00CD1D82">
      <w:pPr>
        <w:jc w:val="both"/>
        <w:rPr>
          <w:sz w:val="20"/>
        </w:rPr>
      </w:pPr>
      <w:r w:rsidRPr="00FF2B90">
        <w:rPr>
          <w:sz w:val="20"/>
        </w:rPr>
        <w:t>NA</w:t>
      </w:r>
    </w:p>
    <w:p w14:paraId="0F6A7660" w14:textId="77777777" w:rsidR="00CD1D82" w:rsidRPr="00906ACF" w:rsidRDefault="00CD1D82" w:rsidP="00CD1D82">
      <w:pPr>
        <w:jc w:val="both"/>
        <w:rPr>
          <w:sz w:val="20"/>
        </w:rPr>
      </w:pPr>
    </w:p>
    <w:p w14:paraId="024C07C3" w14:textId="77777777" w:rsidR="00CD1D82" w:rsidRPr="00F01FE1" w:rsidRDefault="00CD1D82" w:rsidP="00CD1D82">
      <w:pPr>
        <w:jc w:val="both"/>
        <w:rPr>
          <w:b/>
          <w:sz w:val="20"/>
          <w:u w:val="single"/>
        </w:rPr>
      </w:pPr>
      <w:r>
        <w:rPr>
          <w:b/>
        </w:rPr>
        <w:t xml:space="preserve">I.  </w:t>
      </w:r>
      <w:r>
        <w:rPr>
          <w:b/>
          <w:u w:val="single"/>
        </w:rPr>
        <w:t>EMISSION LIMIT(S)</w:t>
      </w:r>
    </w:p>
    <w:p w14:paraId="39D270DF" w14:textId="77777777" w:rsidR="00CD1D82" w:rsidRDefault="00CD1D82" w:rsidP="00CD1D82">
      <w:pPr>
        <w:jc w:val="both"/>
        <w:rPr>
          <w:sz w:val="20"/>
        </w:rPr>
      </w:pPr>
    </w:p>
    <w:p w14:paraId="18CC13CD" w14:textId="7F92F54D" w:rsidR="00CD1D82" w:rsidRDefault="001E53AB" w:rsidP="00CD1D82">
      <w:pPr>
        <w:jc w:val="both"/>
        <w:rPr>
          <w:sz w:val="20"/>
        </w:rPr>
      </w:pPr>
      <w:r>
        <w:rPr>
          <w:sz w:val="20"/>
        </w:rPr>
        <w:t>NA</w:t>
      </w:r>
    </w:p>
    <w:p w14:paraId="43D98F85" w14:textId="77777777" w:rsidR="001E53AB" w:rsidRPr="00FE0AD0" w:rsidRDefault="001E53AB" w:rsidP="00CD1D82">
      <w:pPr>
        <w:jc w:val="both"/>
        <w:rPr>
          <w:sz w:val="20"/>
        </w:rPr>
      </w:pPr>
    </w:p>
    <w:p w14:paraId="68206BAC" w14:textId="77777777" w:rsidR="00CD1D82" w:rsidRDefault="00CD1D82" w:rsidP="00CD1D82">
      <w:pPr>
        <w:jc w:val="both"/>
        <w:rPr>
          <w:b/>
          <w:u w:val="single"/>
        </w:rPr>
      </w:pPr>
      <w:r>
        <w:rPr>
          <w:b/>
        </w:rPr>
        <w:t xml:space="preserve">II.  </w:t>
      </w:r>
      <w:r>
        <w:rPr>
          <w:b/>
          <w:u w:val="single"/>
        </w:rPr>
        <w:t>MATERIAL LIMIT(S)</w:t>
      </w:r>
    </w:p>
    <w:p w14:paraId="3ECF9B46" w14:textId="77777777" w:rsidR="00CD1D82" w:rsidRDefault="00CD1D82" w:rsidP="00CD1D82">
      <w:pPr>
        <w:jc w:val="both"/>
        <w:rPr>
          <w:sz w:val="20"/>
        </w:rPr>
      </w:pPr>
    </w:p>
    <w:p w14:paraId="795F3AC4" w14:textId="1DCFB122" w:rsidR="00CD1D82" w:rsidRDefault="001E53AB" w:rsidP="00CD1D82">
      <w:pPr>
        <w:jc w:val="both"/>
        <w:rPr>
          <w:sz w:val="20"/>
        </w:rPr>
      </w:pPr>
      <w:r>
        <w:rPr>
          <w:sz w:val="20"/>
        </w:rPr>
        <w:t>NA</w:t>
      </w:r>
    </w:p>
    <w:p w14:paraId="43CB251E" w14:textId="77777777" w:rsidR="001E53AB" w:rsidRPr="00FE0AD0" w:rsidRDefault="001E53AB" w:rsidP="00CD1D82">
      <w:pPr>
        <w:jc w:val="both"/>
        <w:rPr>
          <w:sz w:val="20"/>
        </w:rPr>
      </w:pPr>
    </w:p>
    <w:p w14:paraId="555E6E68" w14:textId="77777777" w:rsidR="00CD1D82" w:rsidRPr="00F01FE1" w:rsidRDefault="00CD1D82" w:rsidP="00CD1D82">
      <w:pPr>
        <w:jc w:val="both"/>
        <w:rPr>
          <w:b/>
          <w:sz w:val="20"/>
          <w:u w:val="single"/>
        </w:rPr>
      </w:pPr>
      <w:r>
        <w:rPr>
          <w:b/>
        </w:rPr>
        <w:t xml:space="preserve">III.  </w:t>
      </w:r>
      <w:r>
        <w:rPr>
          <w:b/>
          <w:u w:val="single"/>
        </w:rPr>
        <w:t>PROCESS/OPERATIONAL RESTRICTION(S)</w:t>
      </w:r>
      <w:r w:rsidDel="001C614B">
        <w:rPr>
          <w:b/>
          <w:u w:val="single"/>
        </w:rPr>
        <w:t xml:space="preserve"> </w:t>
      </w:r>
    </w:p>
    <w:p w14:paraId="22BE79B4" w14:textId="77777777" w:rsidR="00CD1D82" w:rsidRPr="00FB6071" w:rsidRDefault="00CD1D82" w:rsidP="00CD1D82">
      <w:pPr>
        <w:jc w:val="both"/>
        <w:rPr>
          <w:sz w:val="20"/>
        </w:rPr>
      </w:pPr>
    </w:p>
    <w:p w14:paraId="004FB3C7" w14:textId="61EC2D41" w:rsidR="00CD1D82" w:rsidRPr="001E53AB" w:rsidRDefault="00CD1D82" w:rsidP="0038191B">
      <w:pPr>
        <w:numPr>
          <w:ilvl w:val="0"/>
          <w:numId w:val="26"/>
        </w:numPr>
        <w:ind w:left="360"/>
        <w:jc w:val="both"/>
        <w:rPr>
          <w:sz w:val="20"/>
        </w:rPr>
      </w:pPr>
      <w:r>
        <w:rPr>
          <w:sz w:val="20"/>
        </w:rPr>
        <w:t xml:space="preserve">The permittee must comply, to the extent applicable, with the maintenance requirements set forth in </w:t>
      </w:r>
      <w:r w:rsidR="00144498">
        <w:rPr>
          <w:sz w:val="20"/>
        </w:rPr>
        <w:t xml:space="preserve">40 CFR Part 63, </w:t>
      </w:r>
      <w:r>
        <w:rPr>
          <w:sz w:val="20"/>
        </w:rPr>
        <w:t>Subpart ZZZZ</w:t>
      </w:r>
      <w:r w:rsidR="00144498">
        <w:rPr>
          <w:sz w:val="20"/>
        </w:rPr>
        <w:t>, Table 2d</w:t>
      </w:r>
      <w:r>
        <w:rPr>
          <w:sz w:val="20"/>
        </w:rPr>
        <w:t>.</w:t>
      </w:r>
      <w:r w:rsidR="001E53AB">
        <w:rPr>
          <w:sz w:val="20"/>
        </w:rPr>
        <w:t xml:space="preserve"> </w:t>
      </w:r>
      <w:r>
        <w:rPr>
          <w:sz w:val="20"/>
        </w:rPr>
        <w:t xml:space="preserve"> </w:t>
      </w:r>
      <w:r w:rsidRPr="00062D15">
        <w:rPr>
          <w:b/>
          <w:sz w:val="20"/>
        </w:rPr>
        <w:t>(40 CFR 63.6603(a))</w:t>
      </w:r>
    </w:p>
    <w:p w14:paraId="50E76565" w14:textId="77777777" w:rsidR="001E53AB" w:rsidRDefault="001E53AB" w:rsidP="001E53AB">
      <w:pPr>
        <w:ind w:left="360"/>
        <w:jc w:val="both"/>
        <w:rPr>
          <w:sz w:val="20"/>
        </w:rPr>
      </w:pPr>
    </w:p>
    <w:p w14:paraId="0CB0946A" w14:textId="626D23B3" w:rsidR="00CD1D82" w:rsidRDefault="00CD1D82" w:rsidP="0038191B">
      <w:pPr>
        <w:numPr>
          <w:ilvl w:val="0"/>
          <w:numId w:val="26"/>
        </w:numPr>
        <w:ind w:left="360"/>
        <w:jc w:val="both"/>
        <w:rPr>
          <w:color w:val="000000"/>
          <w:sz w:val="20"/>
        </w:rPr>
      </w:pPr>
      <w:r w:rsidRPr="00183CC4">
        <w:rPr>
          <w:sz w:val="20"/>
        </w:rPr>
        <w:t>The permittee must operate and maintain the stationary RICE according to the manufacturer's emission related written instructions or develop its own maintenance plan which must provide for the maintenance and operation of the engine in a manner consistent with good air pollution</w:t>
      </w:r>
      <w:r>
        <w:rPr>
          <w:sz w:val="20"/>
        </w:rPr>
        <w:t xml:space="preserve"> </w:t>
      </w:r>
      <w:r w:rsidRPr="00183CC4">
        <w:rPr>
          <w:sz w:val="20"/>
        </w:rPr>
        <w:t>control pr</w:t>
      </w:r>
      <w:r>
        <w:rPr>
          <w:sz w:val="20"/>
        </w:rPr>
        <w:t xml:space="preserve">actice for minimizing </w:t>
      </w:r>
      <w:r w:rsidRPr="00B01474">
        <w:rPr>
          <w:color w:val="000000"/>
          <w:sz w:val="20"/>
        </w:rPr>
        <w:t xml:space="preserve">emissions. </w:t>
      </w:r>
      <w:r w:rsidR="001E53AB">
        <w:rPr>
          <w:color w:val="000000"/>
          <w:sz w:val="20"/>
        </w:rPr>
        <w:t xml:space="preserve"> </w:t>
      </w:r>
      <w:r w:rsidRPr="00062D15">
        <w:rPr>
          <w:b/>
          <w:sz w:val="20"/>
        </w:rPr>
        <w:t>(40 CFR 63.6625(e)(8))</w:t>
      </w:r>
      <w:r w:rsidRPr="00B01474">
        <w:rPr>
          <w:color w:val="000000"/>
          <w:sz w:val="20"/>
        </w:rPr>
        <w:t xml:space="preserve"> </w:t>
      </w:r>
    </w:p>
    <w:p w14:paraId="5C387DED" w14:textId="77777777" w:rsidR="001E53AB" w:rsidRDefault="001E53AB" w:rsidP="001E53AB">
      <w:pPr>
        <w:pStyle w:val="ListParagraph"/>
        <w:ind w:left="0"/>
        <w:rPr>
          <w:color w:val="000000"/>
          <w:sz w:val="20"/>
        </w:rPr>
      </w:pPr>
    </w:p>
    <w:p w14:paraId="6D3A660C" w14:textId="0C0CE5EE" w:rsidR="00CD1D82" w:rsidRPr="001E53AB" w:rsidRDefault="00CD1D82" w:rsidP="0038191B">
      <w:pPr>
        <w:numPr>
          <w:ilvl w:val="0"/>
          <w:numId w:val="26"/>
        </w:numPr>
        <w:ind w:left="360"/>
        <w:jc w:val="both"/>
        <w:rPr>
          <w:color w:val="000000"/>
          <w:sz w:val="20"/>
        </w:rPr>
      </w:pPr>
      <w:r w:rsidRPr="001E53AB">
        <w:rPr>
          <w:sz w:val="20"/>
        </w:rPr>
        <w:t xml:space="preserve">The permittee must minimize the engine’s time spent at idle during startup and minimize the engine’s startup time to a period needed for a safe loading of the engine, not to exceed 30 </w:t>
      </w:r>
      <w:r w:rsidRPr="001E53AB">
        <w:rPr>
          <w:color w:val="000000"/>
          <w:sz w:val="20"/>
        </w:rPr>
        <w:t xml:space="preserve">minutes. </w:t>
      </w:r>
      <w:r w:rsidR="001E53AB" w:rsidRPr="001E53AB">
        <w:rPr>
          <w:color w:val="000000"/>
          <w:sz w:val="20"/>
        </w:rPr>
        <w:t xml:space="preserve"> </w:t>
      </w:r>
      <w:r w:rsidRPr="001E53AB">
        <w:rPr>
          <w:b/>
          <w:sz w:val="20"/>
        </w:rPr>
        <w:t>(40 CFR 63.6625(h))</w:t>
      </w:r>
    </w:p>
    <w:p w14:paraId="7469C3C5" w14:textId="77777777" w:rsidR="00CD1D82" w:rsidRPr="00B01474" w:rsidRDefault="00CD1D82" w:rsidP="00CD1D82">
      <w:pPr>
        <w:jc w:val="both"/>
        <w:rPr>
          <w:color w:val="000000"/>
          <w:sz w:val="20"/>
        </w:rPr>
      </w:pPr>
    </w:p>
    <w:p w14:paraId="1888635D" w14:textId="77777777" w:rsidR="00CD1D82" w:rsidRPr="00F01FE1" w:rsidRDefault="00CD1D82" w:rsidP="00CD1D82">
      <w:pPr>
        <w:jc w:val="both"/>
        <w:rPr>
          <w:b/>
          <w:sz w:val="20"/>
          <w:u w:val="single"/>
        </w:rPr>
      </w:pPr>
      <w:r w:rsidRPr="00FB6071">
        <w:rPr>
          <w:b/>
        </w:rPr>
        <w:t xml:space="preserve">IV.  </w:t>
      </w:r>
      <w:r w:rsidRPr="00FB6071">
        <w:rPr>
          <w:b/>
          <w:u w:val="single"/>
        </w:rPr>
        <w:t>DESIGN</w:t>
      </w:r>
      <w:r>
        <w:rPr>
          <w:b/>
          <w:u w:val="single"/>
        </w:rPr>
        <w:t>/EQUIPMENT PARAMETER(S)</w:t>
      </w:r>
    </w:p>
    <w:p w14:paraId="4358B7EF" w14:textId="77777777" w:rsidR="00CD1D82" w:rsidRPr="00FE0AD0" w:rsidRDefault="00CD1D82" w:rsidP="00CD1D82">
      <w:pPr>
        <w:jc w:val="both"/>
        <w:rPr>
          <w:b/>
          <w:sz w:val="20"/>
          <w:u w:val="single"/>
        </w:rPr>
      </w:pPr>
    </w:p>
    <w:p w14:paraId="3D951ACD" w14:textId="77777777" w:rsidR="00CD1D82" w:rsidRPr="00984760" w:rsidRDefault="00CD1D82" w:rsidP="001E53AB">
      <w:pPr>
        <w:jc w:val="both"/>
        <w:rPr>
          <w:sz w:val="20"/>
        </w:rPr>
      </w:pPr>
      <w:r>
        <w:rPr>
          <w:sz w:val="20"/>
        </w:rPr>
        <w:t>NA</w:t>
      </w:r>
    </w:p>
    <w:p w14:paraId="1C31EF2F" w14:textId="77777777" w:rsidR="00CD1D82" w:rsidRPr="00FE0AD0" w:rsidRDefault="00CD1D82" w:rsidP="00CD1D82">
      <w:pPr>
        <w:jc w:val="both"/>
        <w:rPr>
          <w:sz w:val="20"/>
        </w:rPr>
      </w:pPr>
    </w:p>
    <w:p w14:paraId="42B1A734" w14:textId="77777777" w:rsidR="00CD1D82" w:rsidRDefault="00CD1D82" w:rsidP="00CD1D82">
      <w:pPr>
        <w:jc w:val="both"/>
        <w:rPr>
          <w:b/>
          <w:u w:val="single"/>
        </w:rPr>
      </w:pPr>
      <w:r>
        <w:rPr>
          <w:b/>
        </w:rPr>
        <w:t xml:space="preserve">V.  </w:t>
      </w:r>
      <w:r>
        <w:rPr>
          <w:b/>
          <w:u w:val="single"/>
        </w:rPr>
        <w:t>TESTING/SAMPLING</w:t>
      </w:r>
    </w:p>
    <w:p w14:paraId="56EF7898" w14:textId="77777777" w:rsidR="001E53AB" w:rsidRPr="00FE0AD0" w:rsidRDefault="001E53AB" w:rsidP="001E53A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6577FC" w14:textId="77777777" w:rsidR="00CD1D82" w:rsidRPr="00FE0AD0" w:rsidRDefault="00CD1D82" w:rsidP="00CD1D82">
      <w:pPr>
        <w:jc w:val="both"/>
        <w:rPr>
          <w:sz w:val="20"/>
        </w:rPr>
      </w:pPr>
    </w:p>
    <w:p w14:paraId="0AF1CDE2" w14:textId="4FACB578" w:rsidR="00CD1D82" w:rsidRPr="001E53AB" w:rsidRDefault="00CD1D82" w:rsidP="0038191B">
      <w:pPr>
        <w:numPr>
          <w:ilvl w:val="0"/>
          <w:numId w:val="27"/>
        </w:numPr>
        <w:autoSpaceDE w:val="0"/>
        <w:autoSpaceDN w:val="0"/>
        <w:adjustRightInd w:val="0"/>
        <w:ind w:left="360"/>
        <w:jc w:val="both"/>
        <w:rPr>
          <w:color w:val="000000"/>
          <w:sz w:val="20"/>
        </w:rPr>
      </w:pPr>
      <w:r w:rsidRPr="001E53AB">
        <w:rPr>
          <w:rFonts w:cs="Arial"/>
          <w:sz w:val="20"/>
        </w:rPr>
        <w:t xml:space="preserve">The permittee has the option of utilizing an oil analysis </w:t>
      </w:r>
      <w:r w:rsidRPr="001E53AB">
        <w:rPr>
          <w:rFonts w:eastAsia="Calibri" w:cs="Arial"/>
          <w:sz w:val="20"/>
        </w:rPr>
        <w:t xml:space="preserve">program in order to extend the specified oil change requirement in </w:t>
      </w:r>
      <w:r w:rsidR="00144498">
        <w:rPr>
          <w:rFonts w:eastAsia="Calibri" w:cs="Arial"/>
          <w:sz w:val="20"/>
        </w:rPr>
        <w:t xml:space="preserve">40 CFR Part 63, </w:t>
      </w:r>
      <w:r w:rsidRPr="001E53AB">
        <w:rPr>
          <w:rFonts w:eastAsia="Calibri" w:cs="Arial"/>
          <w:sz w:val="20"/>
        </w:rPr>
        <w:t>Subpart ZZZZ</w:t>
      </w:r>
      <w:r w:rsidR="00144498">
        <w:rPr>
          <w:rFonts w:eastAsia="Calibri" w:cs="Arial"/>
          <w:sz w:val="20"/>
        </w:rPr>
        <w:t xml:space="preserve">, </w:t>
      </w:r>
      <w:r w:rsidR="00144498" w:rsidRPr="001E53AB">
        <w:rPr>
          <w:rFonts w:eastAsia="Calibri" w:cs="Arial"/>
          <w:sz w:val="20"/>
        </w:rPr>
        <w:t>Table 2d</w:t>
      </w:r>
      <w:r w:rsidRPr="001E53AB">
        <w:rPr>
          <w:rFonts w:eastAsia="Calibri" w:cs="Arial"/>
          <w:sz w:val="20"/>
        </w:rPr>
        <w:t xml:space="preserve">. </w:t>
      </w:r>
      <w:r w:rsidR="001E53AB">
        <w:rPr>
          <w:rFonts w:eastAsia="Calibri" w:cs="Arial"/>
          <w:sz w:val="20"/>
        </w:rPr>
        <w:t xml:space="preserve"> </w:t>
      </w:r>
      <w:r w:rsidRPr="001E53AB">
        <w:rPr>
          <w:rFonts w:eastAsia="Calibri" w:cs="Arial"/>
          <w:sz w:val="20"/>
        </w:rPr>
        <w:t xml:space="preserve">The oil analysis must be performed at the same frequency specified for changing the oil. </w:t>
      </w:r>
      <w:r w:rsidR="001E53AB">
        <w:rPr>
          <w:rFonts w:eastAsia="Calibri" w:cs="Arial"/>
          <w:sz w:val="20"/>
        </w:rPr>
        <w:t xml:space="preserve"> </w:t>
      </w:r>
      <w:r w:rsidRPr="001E53AB">
        <w:rPr>
          <w:rFonts w:eastAsia="Calibri" w:cs="Arial"/>
          <w:sz w:val="20"/>
        </w:rPr>
        <w:t xml:space="preserve">The oil analysis program must analyze the parameters and keep records as </w:t>
      </w:r>
      <w:r w:rsidRPr="001E53AB">
        <w:rPr>
          <w:rFonts w:eastAsia="Calibri" w:cs="Arial"/>
          <w:color w:val="000000"/>
          <w:sz w:val="20"/>
        </w:rPr>
        <w:t>required in</w:t>
      </w:r>
      <w:r w:rsidR="001E53AB">
        <w:rPr>
          <w:rFonts w:eastAsia="Calibri" w:cs="Arial"/>
          <w:color w:val="000000"/>
          <w:sz w:val="20"/>
        </w:rPr>
        <w:t xml:space="preserve"> 40 CFR 63.6625(j).  </w:t>
      </w:r>
      <w:r w:rsidRPr="001E53AB">
        <w:rPr>
          <w:b/>
          <w:sz w:val="20"/>
        </w:rPr>
        <w:t>(40 CFR 63.6625(j))</w:t>
      </w:r>
    </w:p>
    <w:p w14:paraId="55C35278" w14:textId="77777777" w:rsidR="00CD1D82" w:rsidRPr="00FE0AD0" w:rsidRDefault="00CD1D82" w:rsidP="00CD1D82">
      <w:pPr>
        <w:jc w:val="both"/>
        <w:rPr>
          <w:sz w:val="20"/>
        </w:rPr>
      </w:pPr>
    </w:p>
    <w:p w14:paraId="413FAC9F" w14:textId="77777777" w:rsidR="00CD1D82" w:rsidRDefault="00CD1D82" w:rsidP="00CD1D82">
      <w:pPr>
        <w:jc w:val="both"/>
        <w:rPr>
          <w:b/>
          <w:u w:val="single"/>
        </w:rPr>
      </w:pPr>
      <w:r>
        <w:rPr>
          <w:b/>
        </w:rPr>
        <w:t xml:space="preserve">VI.  </w:t>
      </w:r>
      <w:r>
        <w:rPr>
          <w:b/>
          <w:u w:val="single"/>
        </w:rPr>
        <w:t>MONITORING/RECORDKEEPING</w:t>
      </w:r>
    </w:p>
    <w:p w14:paraId="42CE203C" w14:textId="2AC17F2F" w:rsidR="00CD1D82" w:rsidRDefault="00CA447E" w:rsidP="00CD1D8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38E538" w14:textId="77777777" w:rsidR="00CA447E" w:rsidRDefault="00CA447E" w:rsidP="00CD1D82">
      <w:pPr>
        <w:jc w:val="both"/>
      </w:pPr>
    </w:p>
    <w:p w14:paraId="78B77AC8" w14:textId="4714DD0A" w:rsidR="00CD1D82" w:rsidRPr="00144498" w:rsidRDefault="00CD1D82" w:rsidP="00E0606D">
      <w:pPr>
        <w:pStyle w:val="ListParagraph"/>
        <w:numPr>
          <w:ilvl w:val="0"/>
          <w:numId w:val="32"/>
        </w:numPr>
        <w:autoSpaceDE w:val="0"/>
        <w:autoSpaceDN w:val="0"/>
        <w:adjustRightInd w:val="0"/>
        <w:contextualSpacing/>
        <w:jc w:val="both"/>
        <w:rPr>
          <w:color w:val="000000"/>
          <w:sz w:val="20"/>
        </w:rPr>
      </w:pPr>
      <w:r w:rsidRPr="00D35793">
        <w:rPr>
          <w:sz w:val="20"/>
        </w:rPr>
        <w:t>The permittee must keep engine maintenance records</w:t>
      </w:r>
      <w:r w:rsidRPr="00B01474">
        <w:rPr>
          <w:color w:val="000000"/>
          <w:sz w:val="20"/>
        </w:rPr>
        <w:t>.</w:t>
      </w:r>
      <w:r w:rsidR="00144498">
        <w:rPr>
          <w:color w:val="000000"/>
          <w:sz w:val="20"/>
        </w:rPr>
        <w:t xml:space="preserve"> </w:t>
      </w:r>
      <w:r w:rsidRPr="00B01474">
        <w:rPr>
          <w:color w:val="000000"/>
          <w:sz w:val="20"/>
        </w:rPr>
        <w:t xml:space="preserve"> </w:t>
      </w:r>
      <w:r w:rsidRPr="00062D15">
        <w:rPr>
          <w:b/>
          <w:sz w:val="20"/>
        </w:rPr>
        <w:t>(40 CFR 63.6655(e)(3))</w:t>
      </w:r>
    </w:p>
    <w:p w14:paraId="238BD91C" w14:textId="77777777" w:rsidR="00144498" w:rsidRPr="00B01474" w:rsidRDefault="00144498" w:rsidP="00144498">
      <w:pPr>
        <w:pStyle w:val="ListParagraph"/>
        <w:autoSpaceDE w:val="0"/>
        <w:autoSpaceDN w:val="0"/>
        <w:adjustRightInd w:val="0"/>
        <w:ind w:left="360"/>
        <w:contextualSpacing/>
        <w:jc w:val="both"/>
        <w:rPr>
          <w:color w:val="000000"/>
          <w:sz w:val="20"/>
        </w:rPr>
      </w:pPr>
    </w:p>
    <w:p w14:paraId="31EE3475" w14:textId="0670A89F" w:rsidR="00CD1D82" w:rsidRPr="0015014A" w:rsidRDefault="00CD1D82" w:rsidP="00E0606D">
      <w:pPr>
        <w:pStyle w:val="ListParagraph"/>
        <w:numPr>
          <w:ilvl w:val="0"/>
          <w:numId w:val="32"/>
        </w:numPr>
        <w:contextualSpacing/>
        <w:jc w:val="both"/>
        <w:rPr>
          <w:sz w:val="20"/>
        </w:rPr>
      </w:pPr>
      <w:r>
        <w:rPr>
          <w:sz w:val="20"/>
        </w:rPr>
        <w:t xml:space="preserve">Records must be in a form suitable, readily available for expeditious review, and kept for five years. </w:t>
      </w:r>
      <w:r w:rsidR="00144498">
        <w:rPr>
          <w:sz w:val="20"/>
        </w:rPr>
        <w:t xml:space="preserve"> </w:t>
      </w:r>
      <w:r w:rsidRPr="00062D15">
        <w:rPr>
          <w:b/>
          <w:sz w:val="20"/>
        </w:rPr>
        <w:t>(40 CFR 63.6660)</w:t>
      </w:r>
    </w:p>
    <w:p w14:paraId="1A5F3244" w14:textId="77777777" w:rsidR="00CD1D82" w:rsidRPr="0015014A" w:rsidRDefault="00CD1D82" w:rsidP="00144498">
      <w:pPr>
        <w:pStyle w:val="ListParagraph"/>
        <w:ind w:left="0"/>
        <w:jc w:val="both"/>
        <w:rPr>
          <w:sz w:val="20"/>
        </w:rPr>
      </w:pPr>
    </w:p>
    <w:p w14:paraId="6FA264FA" w14:textId="77777777" w:rsidR="00CD1D82" w:rsidRPr="00F01FE1" w:rsidRDefault="00CD1D82" w:rsidP="00CD1D82">
      <w:pPr>
        <w:jc w:val="both"/>
        <w:rPr>
          <w:b/>
          <w:sz w:val="20"/>
          <w:u w:val="single"/>
        </w:rPr>
      </w:pPr>
      <w:r>
        <w:rPr>
          <w:b/>
        </w:rPr>
        <w:t xml:space="preserve">VII.  </w:t>
      </w:r>
      <w:r>
        <w:rPr>
          <w:b/>
          <w:u w:val="single"/>
        </w:rPr>
        <w:t>REPORTING</w:t>
      </w:r>
    </w:p>
    <w:p w14:paraId="4408ADA7" w14:textId="77777777" w:rsidR="00CD1D82" w:rsidRPr="00047D6A" w:rsidRDefault="00CD1D82" w:rsidP="00CD1D82">
      <w:pPr>
        <w:jc w:val="both"/>
        <w:rPr>
          <w:sz w:val="20"/>
        </w:rPr>
      </w:pPr>
    </w:p>
    <w:p w14:paraId="08537D21" w14:textId="77777777" w:rsidR="00A362BF" w:rsidRPr="004B4509" w:rsidRDefault="00A362BF" w:rsidP="00E0606D">
      <w:pPr>
        <w:numPr>
          <w:ilvl w:val="0"/>
          <w:numId w:val="43"/>
        </w:numPr>
        <w:jc w:val="both"/>
        <w:rPr>
          <w:sz w:val="20"/>
        </w:rPr>
      </w:pPr>
      <w:r w:rsidRPr="00794966">
        <w:rPr>
          <w:sz w:val="20"/>
        </w:rPr>
        <w:t xml:space="preserve">Prompt reporting of deviations pursuant to General Conditions 21 and 22 of Part A.  </w:t>
      </w:r>
      <w:r w:rsidRPr="00794966">
        <w:rPr>
          <w:b/>
          <w:sz w:val="20"/>
        </w:rPr>
        <w:t>(R 336.1213(3)(c)(ii))</w:t>
      </w:r>
    </w:p>
    <w:p w14:paraId="05F4003B" w14:textId="77777777" w:rsidR="00A362BF" w:rsidRPr="00794966" w:rsidRDefault="00A362BF" w:rsidP="00A362BF">
      <w:pPr>
        <w:ind w:left="360" w:hanging="360"/>
        <w:jc w:val="both"/>
        <w:rPr>
          <w:sz w:val="20"/>
        </w:rPr>
      </w:pPr>
    </w:p>
    <w:p w14:paraId="7CB99579" w14:textId="77777777" w:rsidR="00A362BF" w:rsidRPr="00794966" w:rsidRDefault="00A362BF" w:rsidP="00E0606D">
      <w:pPr>
        <w:numPr>
          <w:ilvl w:val="0"/>
          <w:numId w:val="43"/>
        </w:numPr>
        <w:jc w:val="both"/>
        <w:rPr>
          <w:sz w:val="20"/>
        </w:rPr>
      </w:pPr>
      <w:r w:rsidRPr="00794966">
        <w:rPr>
          <w:sz w:val="20"/>
        </w:rPr>
        <w:t xml:space="preserve">Semiannual reporting of monitoring and deviations pursuant to General Condition 23 of Part A.  Report shall be </w:t>
      </w:r>
      <w:r w:rsidRPr="00FF0AD9">
        <w:rPr>
          <w:sz w:val="20"/>
        </w:rPr>
        <w:t>postmarked or</w:t>
      </w:r>
      <w:r w:rsidRPr="00794966">
        <w:rPr>
          <w:sz w:val="20"/>
        </w:rPr>
        <w:t xml:space="preserve"> </w:t>
      </w:r>
      <w:r>
        <w:rPr>
          <w:sz w:val="20"/>
        </w:rPr>
        <w:t xml:space="preserve">received </w:t>
      </w:r>
      <w:r w:rsidRPr="00794966">
        <w:rPr>
          <w:sz w:val="20"/>
        </w:rPr>
        <w:t xml:space="preserve">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76A82C14" w14:textId="77777777" w:rsidR="00A362BF" w:rsidRPr="00794966" w:rsidRDefault="00A362BF" w:rsidP="00A362BF">
      <w:pPr>
        <w:ind w:left="360" w:hanging="360"/>
        <w:jc w:val="both"/>
        <w:rPr>
          <w:sz w:val="20"/>
        </w:rPr>
      </w:pPr>
    </w:p>
    <w:p w14:paraId="2CAFF57A" w14:textId="77777777" w:rsidR="00A362BF" w:rsidRPr="00A362BF" w:rsidRDefault="00A362BF" w:rsidP="00E0606D">
      <w:pPr>
        <w:numPr>
          <w:ilvl w:val="0"/>
          <w:numId w:val="43"/>
        </w:numPr>
        <w:jc w:val="both"/>
        <w:rPr>
          <w:sz w:val="20"/>
        </w:rPr>
      </w:pPr>
      <w:r w:rsidRPr="00794966">
        <w:rPr>
          <w:sz w:val="20"/>
        </w:rPr>
        <w:t xml:space="preserve">Annual certification of compliance pursuant to General Conditions 19 and 20 of Part A.  Report shall be </w:t>
      </w:r>
      <w:r w:rsidRPr="00FF0AD9">
        <w:rPr>
          <w:sz w:val="20"/>
        </w:rPr>
        <w:t>postmarked or</w:t>
      </w:r>
      <w:r w:rsidRPr="00794966">
        <w:rPr>
          <w:sz w:val="20"/>
        </w:rPr>
        <w:t xml:space="preserve"> </w:t>
      </w:r>
      <w:r>
        <w:rPr>
          <w:sz w:val="20"/>
        </w:rPr>
        <w:t xml:space="preserve">received </w:t>
      </w:r>
      <w:r w:rsidRPr="00794966">
        <w:rPr>
          <w:sz w:val="20"/>
        </w:rPr>
        <w:t xml:space="preserve">by </w:t>
      </w:r>
      <w:r>
        <w:rPr>
          <w:sz w:val="20"/>
        </w:rPr>
        <w:t xml:space="preserve">the </w:t>
      </w:r>
      <w:r w:rsidRPr="00794966">
        <w:rPr>
          <w:sz w:val="20"/>
        </w:rPr>
        <w:t xml:space="preserve">appropriate </w:t>
      </w:r>
      <w:r>
        <w:rPr>
          <w:sz w:val="20"/>
        </w:rPr>
        <w:t xml:space="preserve">the </w:t>
      </w:r>
      <w:r w:rsidRPr="00794966">
        <w:rPr>
          <w:sz w:val="20"/>
        </w:rPr>
        <w:t xml:space="preserve">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756906AF" w14:textId="77777777" w:rsidR="00A362BF" w:rsidRDefault="00A362BF" w:rsidP="001E53AB">
      <w:pPr>
        <w:pStyle w:val="ListParagraph"/>
        <w:ind w:left="0"/>
        <w:rPr>
          <w:sz w:val="20"/>
        </w:rPr>
      </w:pPr>
    </w:p>
    <w:p w14:paraId="59325EB6" w14:textId="77777777" w:rsidR="00A362BF" w:rsidRPr="00A362BF" w:rsidRDefault="00A362BF" w:rsidP="00A362BF">
      <w:pPr>
        <w:jc w:val="both"/>
        <w:rPr>
          <w:b/>
          <w:sz w:val="20"/>
        </w:rPr>
      </w:pPr>
      <w:r>
        <w:rPr>
          <w:b/>
          <w:sz w:val="20"/>
        </w:rPr>
        <w:t>See Appendix 8-1</w:t>
      </w:r>
    </w:p>
    <w:p w14:paraId="7C683EC2" w14:textId="77777777" w:rsidR="00CD1D82" w:rsidRPr="00E873CB" w:rsidRDefault="00CD1D82" w:rsidP="00CD1D82">
      <w:pPr>
        <w:jc w:val="both"/>
        <w:rPr>
          <w:rFonts w:cs="Arial"/>
          <w:sz w:val="20"/>
        </w:rPr>
      </w:pPr>
    </w:p>
    <w:p w14:paraId="463CA617" w14:textId="77777777" w:rsidR="00CD1D82" w:rsidRDefault="00CD1D82" w:rsidP="00CD1D82">
      <w:pPr>
        <w:jc w:val="both"/>
      </w:pPr>
      <w:r>
        <w:rPr>
          <w:b/>
        </w:rPr>
        <w:t xml:space="preserve">VIII.  </w:t>
      </w:r>
      <w:r>
        <w:rPr>
          <w:b/>
          <w:u w:val="single"/>
        </w:rPr>
        <w:t>STACK/VENT RESTRICTION(S)</w:t>
      </w:r>
    </w:p>
    <w:p w14:paraId="1FBCA5E3" w14:textId="77777777" w:rsidR="00CD1D82" w:rsidRDefault="00CD1D82" w:rsidP="00CD1D82">
      <w:pPr>
        <w:jc w:val="both"/>
        <w:rPr>
          <w:sz w:val="20"/>
        </w:rPr>
      </w:pPr>
    </w:p>
    <w:p w14:paraId="2334ADAA" w14:textId="04CDACE5" w:rsidR="00CD1D82" w:rsidRDefault="001E53AB" w:rsidP="00CD1D82">
      <w:pPr>
        <w:jc w:val="both"/>
        <w:rPr>
          <w:sz w:val="20"/>
        </w:rPr>
      </w:pPr>
      <w:r>
        <w:rPr>
          <w:sz w:val="20"/>
        </w:rPr>
        <w:t>NA</w:t>
      </w:r>
    </w:p>
    <w:p w14:paraId="46442068" w14:textId="77777777" w:rsidR="00CD1D82" w:rsidRPr="00FE0AD0" w:rsidRDefault="00CD1D82" w:rsidP="00CD1D82">
      <w:pPr>
        <w:jc w:val="both"/>
        <w:rPr>
          <w:sz w:val="20"/>
        </w:rPr>
      </w:pPr>
    </w:p>
    <w:p w14:paraId="3E9C086D" w14:textId="77777777" w:rsidR="00CD1D82" w:rsidRDefault="00CD1D82" w:rsidP="00CD1D82">
      <w:pPr>
        <w:jc w:val="both"/>
      </w:pPr>
      <w:r>
        <w:rPr>
          <w:b/>
        </w:rPr>
        <w:t xml:space="preserve">IX.  </w:t>
      </w:r>
      <w:r>
        <w:rPr>
          <w:b/>
          <w:u w:val="single"/>
        </w:rPr>
        <w:t>OTHER REQUIREMENT(S)</w:t>
      </w:r>
    </w:p>
    <w:p w14:paraId="02FC24DA" w14:textId="77777777" w:rsidR="00CD1D82" w:rsidRPr="00FE0AD0" w:rsidRDefault="00CD1D82" w:rsidP="00CD1D82">
      <w:pPr>
        <w:jc w:val="both"/>
        <w:rPr>
          <w:sz w:val="20"/>
        </w:rPr>
      </w:pPr>
    </w:p>
    <w:p w14:paraId="1E1E7E36" w14:textId="616E8922" w:rsidR="00CD1D82" w:rsidRDefault="00CD1D82" w:rsidP="00CD1D82">
      <w:pPr>
        <w:jc w:val="both"/>
        <w:rPr>
          <w:sz w:val="20"/>
        </w:rPr>
      </w:pPr>
      <w:r>
        <w:rPr>
          <w:sz w:val="20"/>
        </w:rPr>
        <w:t>NA</w:t>
      </w:r>
    </w:p>
    <w:p w14:paraId="7E05AC60" w14:textId="65DD839F" w:rsidR="00E14632" w:rsidRDefault="00E14632" w:rsidP="00CD1D82">
      <w:pPr>
        <w:rPr>
          <w:sz w:val="20"/>
        </w:rPr>
      </w:pPr>
    </w:p>
    <w:p w14:paraId="2CD881D3" w14:textId="77777777" w:rsidR="001E53AB" w:rsidRPr="00FE0AD0" w:rsidRDefault="001E53AB" w:rsidP="001E53AB">
      <w:pPr>
        <w:jc w:val="both"/>
        <w:rPr>
          <w:sz w:val="20"/>
        </w:rPr>
      </w:pPr>
    </w:p>
    <w:p w14:paraId="3AB2DC15" w14:textId="77777777" w:rsidR="00A86D8D" w:rsidRPr="007014BE" w:rsidRDefault="00E14632" w:rsidP="007014BE">
      <w:pPr>
        <w:rPr>
          <w:szCs w:val="22"/>
        </w:rPr>
      </w:pPr>
      <w:r>
        <w:br w:type="page"/>
      </w:r>
    </w:p>
    <w:p w14:paraId="7AB1D92F" w14:textId="77777777" w:rsidR="0034744B" w:rsidRPr="00440957" w:rsidRDefault="0034744B" w:rsidP="00393A6F">
      <w:pPr>
        <w:pStyle w:val="Heading1"/>
        <w:rPr>
          <w:sz w:val="20"/>
          <w:szCs w:val="20"/>
        </w:rPr>
      </w:pPr>
      <w:bookmarkStart w:id="96" w:name="_Toc117065354"/>
      <w:r w:rsidRPr="00393A6F">
        <w:lastRenderedPageBreak/>
        <w:t xml:space="preserve">D.  FLEXIBLE GROUP </w:t>
      </w:r>
      <w:bookmarkEnd w:id="73"/>
      <w:r w:rsidR="00494D15">
        <w:t xml:space="preserve">SPECIAL </w:t>
      </w:r>
      <w:r w:rsidR="00456F47" w:rsidRPr="00393A6F">
        <w:t>CONDITIONS</w:t>
      </w:r>
      <w:bookmarkEnd w:id="96"/>
    </w:p>
    <w:p w14:paraId="13E5CBD3" w14:textId="77777777" w:rsidR="0034744B" w:rsidRPr="008E1254" w:rsidRDefault="0034744B" w:rsidP="00991194">
      <w:pPr>
        <w:jc w:val="center"/>
        <w:rPr>
          <w:sz w:val="20"/>
        </w:rPr>
      </w:pPr>
    </w:p>
    <w:p w14:paraId="71C918E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ACDE336" w14:textId="77777777" w:rsidR="009602B7" w:rsidRPr="00FE0AD0" w:rsidRDefault="009602B7" w:rsidP="0034744B">
      <w:pPr>
        <w:jc w:val="both"/>
        <w:rPr>
          <w:sz w:val="20"/>
        </w:rPr>
      </w:pPr>
    </w:p>
    <w:p w14:paraId="5792619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5B5AE13" w14:textId="77777777" w:rsidR="0034744B" w:rsidRDefault="0034744B" w:rsidP="0034744B">
      <w:pPr>
        <w:jc w:val="both"/>
        <w:rPr>
          <w:sz w:val="20"/>
        </w:rPr>
      </w:pPr>
    </w:p>
    <w:p w14:paraId="45E3E3CC" w14:textId="77777777" w:rsidR="0034744B" w:rsidRPr="002B5ED5" w:rsidRDefault="0034744B" w:rsidP="001F649E">
      <w:pPr>
        <w:pStyle w:val="Heading2"/>
        <w:numPr>
          <w:ilvl w:val="0"/>
          <w:numId w:val="0"/>
        </w:numPr>
        <w:rPr>
          <w:bCs/>
          <w:sz w:val="22"/>
          <w:szCs w:val="22"/>
        </w:rPr>
      </w:pPr>
      <w:bookmarkStart w:id="97" w:name="_Toc2571646"/>
      <w:bookmarkStart w:id="98" w:name="_Toc117065355"/>
      <w:r w:rsidRPr="002B5ED5">
        <w:rPr>
          <w:bCs/>
          <w:sz w:val="22"/>
          <w:szCs w:val="22"/>
        </w:rPr>
        <w:t>FLEXIBLE GROUP SUMMARY TABLE</w:t>
      </w:r>
      <w:bookmarkEnd w:id="97"/>
      <w:bookmarkEnd w:id="98"/>
    </w:p>
    <w:p w14:paraId="52A6DB3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66354345"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5D6A5211" w14:textId="77777777">
        <w:trPr>
          <w:cantSplit/>
          <w:tblHeader/>
        </w:trPr>
        <w:tc>
          <w:tcPr>
            <w:tcW w:w="2340" w:type="dxa"/>
            <w:tcBorders>
              <w:top w:val="double" w:sz="6" w:space="0" w:color="auto"/>
              <w:bottom w:val="double" w:sz="4" w:space="0" w:color="auto"/>
            </w:tcBorders>
            <w:shd w:val="pct10" w:color="auto" w:fill="auto"/>
          </w:tcPr>
          <w:p w14:paraId="246289EE"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3523D7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50CB514" w14:textId="77777777" w:rsidR="00234667" w:rsidRPr="006D3561" w:rsidRDefault="00234667" w:rsidP="00991194">
            <w:pPr>
              <w:jc w:val="center"/>
              <w:rPr>
                <w:rFonts w:cs="Arial"/>
                <w:b/>
                <w:sz w:val="20"/>
              </w:rPr>
            </w:pPr>
            <w:r w:rsidRPr="006D3561">
              <w:rPr>
                <w:rFonts w:cs="Arial"/>
                <w:b/>
                <w:sz w:val="20"/>
              </w:rPr>
              <w:t>Associated</w:t>
            </w:r>
          </w:p>
          <w:p w14:paraId="438B989B" w14:textId="77777777" w:rsidR="00234667" w:rsidRPr="006D3561" w:rsidRDefault="00234667" w:rsidP="00991194">
            <w:pPr>
              <w:jc w:val="center"/>
              <w:rPr>
                <w:rFonts w:cs="Arial"/>
                <w:b/>
                <w:sz w:val="20"/>
              </w:rPr>
            </w:pPr>
            <w:r w:rsidRPr="006D3561">
              <w:rPr>
                <w:rFonts w:cs="Arial"/>
                <w:b/>
                <w:sz w:val="20"/>
              </w:rPr>
              <w:t>Emission Unit IDs</w:t>
            </w:r>
          </w:p>
        </w:tc>
      </w:tr>
      <w:tr w:rsidR="00BC5755" w14:paraId="7607B672" w14:textId="77777777" w:rsidTr="00BC5755">
        <w:trPr>
          <w:cantSplit/>
        </w:trPr>
        <w:tc>
          <w:tcPr>
            <w:tcW w:w="2340" w:type="dxa"/>
            <w:tcBorders>
              <w:top w:val="double" w:sz="4" w:space="0" w:color="auto"/>
              <w:left w:val="double" w:sz="6" w:space="0" w:color="auto"/>
              <w:bottom w:val="single" w:sz="4" w:space="0" w:color="auto"/>
              <w:right w:val="single" w:sz="6" w:space="0" w:color="auto"/>
            </w:tcBorders>
          </w:tcPr>
          <w:p w14:paraId="032EAF89" w14:textId="77777777" w:rsidR="00BC5755" w:rsidRDefault="00BC5755">
            <w:pPr>
              <w:rPr>
                <w:rFonts w:cs="Arial"/>
                <w:sz w:val="20"/>
              </w:rPr>
            </w:pPr>
            <w:r>
              <w:rPr>
                <w:rFonts w:cs="Arial"/>
                <w:sz w:val="20"/>
              </w:rPr>
              <w:t>FGLANDFILL-OOO</w:t>
            </w:r>
          </w:p>
        </w:tc>
        <w:tc>
          <w:tcPr>
            <w:tcW w:w="5130" w:type="dxa"/>
            <w:tcBorders>
              <w:top w:val="double" w:sz="4" w:space="0" w:color="auto"/>
              <w:left w:val="single" w:sz="6" w:space="0" w:color="auto"/>
              <w:bottom w:val="single" w:sz="4" w:space="0" w:color="auto"/>
              <w:right w:val="single" w:sz="6" w:space="0" w:color="auto"/>
            </w:tcBorders>
          </w:tcPr>
          <w:p w14:paraId="3110D7D6" w14:textId="77777777" w:rsidR="00BC5755" w:rsidRPr="00BC5755" w:rsidRDefault="00BC5755" w:rsidP="00770AC3">
            <w:pPr>
              <w:rPr>
                <w:sz w:val="20"/>
              </w:rPr>
            </w:pPr>
            <w:r w:rsidRPr="00BC5755">
              <w:rPr>
                <w:sz w:val="20"/>
              </w:rPr>
              <w:t>This flexible group represents the general MSW landfill</w:t>
            </w:r>
            <w:r>
              <w:rPr>
                <w:sz w:val="20"/>
              </w:rPr>
              <w:t xml:space="preserve"> with a required collection and control system.  </w:t>
            </w:r>
            <w:r w:rsidRPr="00BC5755">
              <w:rPr>
                <w:sz w:val="20"/>
              </w:rPr>
              <w:t>This flexible group contains 40 CFR Part 62, Subpart OOO requirements.</w:t>
            </w:r>
          </w:p>
        </w:tc>
        <w:tc>
          <w:tcPr>
            <w:tcW w:w="2700" w:type="dxa"/>
            <w:tcBorders>
              <w:top w:val="double" w:sz="4" w:space="0" w:color="auto"/>
              <w:left w:val="single" w:sz="6" w:space="0" w:color="auto"/>
              <w:bottom w:val="single" w:sz="4" w:space="0" w:color="auto"/>
              <w:right w:val="double" w:sz="6" w:space="0" w:color="auto"/>
            </w:tcBorders>
          </w:tcPr>
          <w:p w14:paraId="6E350801" w14:textId="77777777" w:rsidR="00BC5755" w:rsidRPr="00BC5755" w:rsidRDefault="00BC5755">
            <w:pPr>
              <w:rPr>
                <w:rFonts w:cs="Arial"/>
                <w:sz w:val="20"/>
              </w:rPr>
            </w:pPr>
            <w:r w:rsidRPr="00BC5755">
              <w:rPr>
                <w:rFonts w:cs="Arial"/>
                <w:sz w:val="20"/>
              </w:rPr>
              <w:t>EULANDFILL</w:t>
            </w:r>
          </w:p>
          <w:p w14:paraId="0381085A" w14:textId="77777777" w:rsidR="00BC5755" w:rsidRPr="00BC5755" w:rsidRDefault="00BC5755">
            <w:pPr>
              <w:rPr>
                <w:rFonts w:cs="Arial"/>
                <w:sz w:val="20"/>
              </w:rPr>
            </w:pPr>
            <w:r w:rsidRPr="00BC5755">
              <w:rPr>
                <w:rFonts w:cs="Arial"/>
                <w:sz w:val="20"/>
              </w:rPr>
              <w:t>EUACTIVECOLL</w:t>
            </w:r>
          </w:p>
          <w:p w14:paraId="5044B4CC" w14:textId="77777777" w:rsidR="00BC5755" w:rsidRPr="00BC5755" w:rsidRDefault="00BC5755">
            <w:pPr>
              <w:rPr>
                <w:rFonts w:cs="Arial"/>
                <w:sz w:val="20"/>
              </w:rPr>
            </w:pPr>
            <w:r w:rsidRPr="00BC5755">
              <w:rPr>
                <w:rFonts w:cs="Arial"/>
                <w:sz w:val="20"/>
              </w:rPr>
              <w:t>EUOPENFLARE</w:t>
            </w:r>
          </w:p>
          <w:p w14:paraId="76D8CB99" w14:textId="6D66577D" w:rsidR="00BC5755" w:rsidRDefault="00BC5755">
            <w:pPr>
              <w:rPr>
                <w:rFonts w:cs="Arial"/>
                <w:sz w:val="20"/>
              </w:rPr>
            </w:pPr>
          </w:p>
        </w:tc>
      </w:tr>
      <w:tr w:rsidR="00BC5755" w14:paraId="50854876" w14:textId="77777777" w:rsidTr="00BC5755">
        <w:trPr>
          <w:cantSplit/>
        </w:trPr>
        <w:tc>
          <w:tcPr>
            <w:tcW w:w="2340" w:type="dxa"/>
            <w:tcBorders>
              <w:top w:val="single" w:sz="4" w:space="0" w:color="auto"/>
              <w:left w:val="double" w:sz="6" w:space="0" w:color="auto"/>
              <w:bottom w:val="single" w:sz="4" w:space="0" w:color="auto"/>
              <w:right w:val="single" w:sz="6" w:space="0" w:color="auto"/>
            </w:tcBorders>
          </w:tcPr>
          <w:p w14:paraId="358EA9D6" w14:textId="77777777" w:rsidR="00BC5755" w:rsidRDefault="00BC5755">
            <w:pPr>
              <w:rPr>
                <w:rFonts w:cs="Arial"/>
                <w:sz w:val="20"/>
              </w:rPr>
            </w:pPr>
            <w:r>
              <w:rPr>
                <w:rFonts w:cs="Arial"/>
                <w:sz w:val="20"/>
              </w:rPr>
              <w:t>FGACTIVECOLL-OOO</w:t>
            </w:r>
          </w:p>
        </w:tc>
        <w:tc>
          <w:tcPr>
            <w:tcW w:w="5130" w:type="dxa"/>
            <w:tcBorders>
              <w:top w:val="single" w:sz="4" w:space="0" w:color="auto"/>
              <w:left w:val="single" w:sz="6" w:space="0" w:color="auto"/>
              <w:bottom w:val="single" w:sz="4" w:space="0" w:color="auto"/>
              <w:right w:val="single" w:sz="6" w:space="0" w:color="auto"/>
            </w:tcBorders>
          </w:tcPr>
          <w:p w14:paraId="3D163AED" w14:textId="0C309476" w:rsidR="00BC5755" w:rsidRDefault="00BC5755" w:rsidP="00770AC3">
            <w:pPr>
              <w:rPr>
                <w:sz w:val="20"/>
              </w:rPr>
            </w:pPr>
            <w:r>
              <w:rPr>
                <w:sz w:val="20"/>
              </w:rPr>
              <w:t xml:space="preserve">This </w:t>
            </w:r>
            <w:r w:rsidRPr="00BC5755">
              <w:rPr>
                <w:sz w:val="20"/>
              </w:rPr>
              <w:t xml:space="preserve">flexible group </w:t>
            </w:r>
            <w:r>
              <w:rPr>
                <w:sz w:val="20"/>
              </w:rPr>
              <w:t>represents the a</w:t>
            </w:r>
            <w:r w:rsidRPr="00BC5755">
              <w:rPr>
                <w:sz w:val="20"/>
              </w:rPr>
              <w:t>ctive landfill gas collection system that uses gas mover equipment to draw landfill gas from the wells and moves the gas to the control equipment. This flexible group contains 40</w:t>
            </w:r>
            <w:r w:rsidR="00770AC3">
              <w:rPr>
                <w:sz w:val="20"/>
              </w:rPr>
              <w:t> </w:t>
            </w:r>
            <w:r w:rsidRPr="00BC5755">
              <w:rPr>
                <w:sz w:val="20"/>
              </w:rPr>
              <w:t>CFR Part 62, Subpart OOO requirements.</w:t>
            </w:r>
          </w:p>
        </w:tc>
        <w:tc>
          <w:tcPr>
            <w:tcW w:w="2700" w:type="dxa"/>
            <w:tcBorders>
              <w:top w:val="single" w:sz="4" w:space="0" w:color="auto"/>
              <w:left w:val="single" w:sz="6" w:space="0" w:color="auto"/>
              <w:bottom w:val="single" w:sz="4" w:space="0" w:color="auto"/>
              <w:right w:val="double" w:sz="6" w:space="0" w:color="auto"/>
            </w:tcBorders>
          </w:tcPr>
          <w:p w14:paraId="18DF7B2E" w14:textId="77777777" w:rsidR="00BC5755" w:rsidRPr="00BC5755" w:rsidRDefault="00BC5755">
            <w:pPr>
              <w:rPr>
                <w:rFonts w:cs="Arial"/>
                <w:sz w:val="20"/>
              </w:rPr>
            </w:pPr>
            <w:r w:rsidRPr="00BC5755">
              <w:rPr>
                <w:rFonts w:cs="Arial"/>
                <w:sz w:val="20"/>
              </w:rPr>
              <w:t>EUACTIVECOLL</w:t>
            </w:r>
          </w:p>
        </w:tc>
      </w:tr>
      <w:tr w:rsidR="00BC5755" w14:paraId="673B7D74" w14:textId="77777777" w:rsidTr="00BC5755">
        <w:trPr>
          <w:cantSplit/>
        </w:trPr>
        <w:tc>
          <w:tcPr>
            <w:tcW w:w="2340" w:type="dxa"/>
            <w:tcBorders>
              <w:top w:val="single" w:sz="4" w:space="0" w:color="auto"/>
              <w:left w:val="double" w:sz="6" w:space="0" w:color="auto"/>
              <w:bottom w:val="single" w:sz="4" w:space="0" w:color="auto"/>
              <w:right w:val="single" w:sz="6" w:space="0" w:color="auto"/>
            </w:tcBorders>
          </w:tcPr>
          <w:p w14:paraId="4528F7F7" w14:textId="77777777" w:rsidR="00BC5755" w:rsidRDefault="00BC5755">
            <w:pPr>
              <w:rPr>
                <w:rFonts w:cs="Arial"/>
                <w:sz w:val="20"/>
              </w:rPr>
            </w:pPr>
            <w:r>
              <w:rPr>
                <w:rFonts w:cs="Arial"/>
                <w:sz w:val="20"/>
              </w:rPr>
              <w:t>FGOPENFLARE-OOO</w:t>
            </w:r>
          </w:p>
        </w:tc>
        <w:tc>
          <w:tcPr>
            <w:tcW w:w="5130" w:type="dxa"/>
            <w:tcBorders>
              <w:top w:val="single" w:sz="4" w:space="0" w:color="auto"/>
              <w:left w:val="single" w:sz="6" w:space="0" w:color="auto"/>
              <w:bottom w:val="single" w:sz="4" w:space="0" w:color="auto"/>
              <w:right w:val="single" w:sz="6" w:space="0" w:color="auto"/>
            </w:tcBorders>
          </w:tcPr>
          <w:p w14:paraId="4FBD91C0" w14:textId="195984AD" w:rsidR="00BC5755" w:rsidRDefault="00BC5755" w:rsidP="00770AC3">
            <w:pPr>
              <w:rPr>
                <w:sz w:val="20"/>
              </w:rPr>
            </w:pPr>
            <w:r w:rsidRPr="00BC5755">
              <w:rPr>
                <w:sz w:val="20"/>
              </w:rPr>
              <w:t>Open (non-enclosed) flare is an open combustor without enclosure or shroud.  This flexible group contains 40</w:t>
            </w:r>
            <w:r w:rsidR="00C534A7">
              <w:rPr>
                <w:sz w:val="20"/>
              </w:rPr>
              <w:t> </w:t>
            </w:r>
            <w:r w:rsidRPr="00BC5755">
              <w:rPr>
                <w:sz w:val="20"/>
              </w:rPr>
              <w:t>CFR Part 62, Subpart OOO requirements.</w:t>
            </w:r>
          </w:p>
        </w:tc>
        <w:tc>
          <w:tcPr>
            <w:tcW w:w="2700" w:type="dxa"/>
            <w:tcBorders>
              <w:top w:val="single" w:sz="4" w:space="0" w:color="auto"/>
              <w:left w:val="single" w:sz="6" w:space="0" w:color="auto"/>
              <w:bottom w:val="single" w:sz="4" w:space="0" w:color="auto"/>
              <w:right w:val="double" w:sz="6" w:space="0" w:color="auto"/>
            </w:tcBorders>
          </w:tcPr>
          <w:p w14:paraId="368D567B" w14:textId="77777777" w:rsidR="00BC5755" w:rsidRPr="00BC5755" w:rsidRDefault="00BC5755">
            <w:pPr>
              <w:rPr>
                <w:rFonts w:cs="Arial"/>
                <w:sz w:val="20"/>
              </w:rPr>
            </w:pPr>
            <w:r w:rsidRPr="00BC5755">
              <w:rPr>
                <w:rFonts w:cs="Arial"/>
                <w:sz w:val="20"/>
              </w:rPr>
              <w:t>EUOPENFLARE</w:t>
            </w:r>
          </w:p>
        </w:tc>
      </w:tr>
      <w:tr w:rsidR="00A039D5" w14:paraId="652349DA" w14:textId="77777777" w:rsidTr="00A039D5">
        <w:trPr>
          <w:cantSplit/>
        </w:trPr>
        <w:tc>
          <w:tcPr>
            <w:tcW w:w="2340" w:type="dxa"/>
            <w:tcBorders>
              <w:top w:val="single" w:sz="4" w:space="0" w:color="auto"/>
              <w:left w:val="double" w:sz="6" w:space="0" w:color="auto"/>
              <w:bottom w:val="single" w:sz="4" w:space="0" w:color="auto"/>
              <w:right w:val="single" w:sz="6" w:space="0" w:color="auto"/>
            </w:tcBorders>
          </w:tcPr>
          <w:p w14:paraId="52ECE955" w14:textId="77777777" w:rsidR="00A039D5" w:rsidRDefault="00A039D5">
            <w:pPr>
              <w:rPr>
                <w:rFonts w:cs="Arial"/>
                <w:sz w:val="20"/>
              </w:rPr>
            </w:pPr>
            <w:r>
              <w:rPr>
                <w:rFonts w:cs="Arial"/>
                <w:sz w:val="20"/>
              </w:rPr>
              <w:t>FGLANDFILL-AAAA</w:t>
            </w:r>
          </w:p>
        </w:tc>
        <w:tc>
          <w:tcPr>
            <w:tcW w:w="5130" w:type="dxa"/>
            <w:tcBorders>
              <w:top w:val="single" w:sz="4" w:space="0" w:color="auto"/>
              <w:left w:val="single" w:sz="6" w:space="0" w:color="auto"/>
              <w:bottom w:val="single" w:sz="4" w:space="0" w:color="auto"/>
              <w:right w:val="single" w:sz="6" w:space="0" w:color="auto"/>
            </w:tcBorders>
          </w:tcPr>
          <w:p w14:paraId="65C0515F" w14:textId="77777777" w:rsidR="00A039D5" w:rsidRPr="00A039D5" w:rsidRDefault="00A039D5" w:rsidP="00770AC3">
            <w:pPr>
              <w:rPr>
                <w:sz w:val="20"/>
              </w:rPr>
            </w:pPr>
            <w:r w:rsidRPr="00A039D5">
              <w:rPr>
                <w:sz w:val="20"/>
              </w:rPr>
              <w:t>This flexible group represents the general MSW landfill</w:t>
            </w:r>
            <w:r>
              <w:rPr>
                <w:sz w:val="20"/>
              </w:rPr>
              <w:t xml:space="preserve"> with a required collection and control system.  </w:t>
            </w:r>
            <w:r w:rsidRPr="00A039D5">
              <w:rPr>
                <w:sz w:val="20"/>
              </w:rPr>
              <w:t>This flexible group contains 40 CFR Part 63, Subpart AAAA requirements.</w:t>
            </w:r>
          </w:p>
        </w:tc>
        <w:tc>
          <w:tcPr>
            <w:tcW w:w="2700" w:type="dxa"/>
            <w:tcBorders>
              <w:top w:val="single" w:sz="4" w:space="0" w:color="auto"/>
              <w:left w:val="single" w:sz="6" w:space="0" w:color="auto"/>
              <w:bottom w:val="single" w:sz="4" w:space="0" w:color="auto"/>
              <w:right w:val="double" w:sz="6" w:space="0" w:color="auto"/>
            </w:tcBorders>
          </w:tcPr>
          <w:p w14:paraId="1DFE8E25" w14:textId="77777777" w:rsidR="00A039D5" w:rsidRPr="00A039D5" w:rsidRDefault="00A039D5">
            <w:pPr>
              <w:rPr>
                <w:rFonts w:cs="Arial"/>
                <w:sz w:val="20"/>
              </w:rPr>
            </w:pPr>
            <w:r w:rsidRPr="00A039D5">
              <w:rPr>
                <w:rFonts w:cs="Arial"/>
                <w:sz w:val="20"/>
              </w:rPr>
              <w:t>EULANDFILL</w:t>
            </w:r>
          </w:p>
          <w:p w14:paraId="499FD2BE" w14:textId="77777777" w:rsidR="00A039D5" w:rsidRPr="00A039D5" w:rsidRDefault="00A039D5">
            <w:pPr>
              <w:rPr>
                <w:rFonts w:cs="Arial"/>
                <w:sz w:val="20"/>
              </w:rPr>
            </w:pPr>
            <w:r w:rsidRPr="00A039D5">
              <w:rPr>
                <w:rFonts w:cs="Arial"/>
                <w:sz w:val="20"/>
              </w:rPr>
              <w:t>EUACTIVECOLL</w:t>
            </w:r>
          </w:p>
          <w:p w14:paraId="46AFE64F" w14:textId="38A82C8A" w:rsidR="00A039D5" w:rsidRDefault="00A039D5">
            <w:pPr>
              <w:rPr>
                <w:rFonts w:cs="Arial"/>
                <w:sz w:val="20"/>
              </w:rPr>
            </w:pPr>
            <w:r w:rsidRPr="00A039D5">
              <w:rPr>
                <w:rFonts w:cs="Arial"/>
                <w:sz w:val="20"/>
              </w:rPr>
              <w:t>EUOPENFLARE</w:t>
            </w:r>
          </w:p>
        </w:tc>
      </w:tr>
      <w:tr w:rsidR="00A039D5" w14:paraId="4F62EC14" w14:textId="77777777" w:rsidTr="00A039D5">
        <w:trPr>
          <w:cantSplit/>
        </w:trPr>
        <w:tc>
          <w:tcPr>
            <w:tcW w:w="2340" w:type="dxa"/>
            <w:tcBorders>
              <w:top w:val="single" w:sz="4" w:space="0" w:color="auto"/>
              <w:left w:val="double" w:sz="6" w:space="0" w:color="auto"/>
              <w:bottom w:val="single" w:sz="4" w:space="0" w:color="auto"/>
              <w:right w:val="single" w:sz="6" w:space="0" w:color="auto"/>
            </w:tcBorders>
          </w:tcPr>
          <w:p w14:paraId="15D51248" w14:textId="77777777" w:rsidR="00A039D5" w:rsidRDefault="00A039D5">
            <w:pPr>
              <w:rPr>
                <w:rFonts w:cs="Arial"/>
                <w:sz w:val="20"/>
              </w:rPr>
            </w:pPr>
            <w:r>
              <w:rPr>
                <w:rFonts w:cs="Arial"/>
                <w:sz w:val="20"/>
              </w:rPr>
              <w:t>FGACTIVECOLL-AAAA</w:t>
            </w:r>
          </w:p>
        </w:tc>
        <w:tc>
          <w:tcPr>
            <w:tcW w:w="5130" w:type="dxa"/>
            <w:tcBorders>
              <w:top w:val="single" w:sz="4" w:space="0" w:color="auto"/>
              <w:left w:val="single" w:sz="6" w:space="0" w:color="auto"/>
              <w:bottom w:val="single" w:sz="4" w:space="0" w:color="auto"/>
              <w:right w:val="single" w:sz="6" w:space="0" w:color="auto"/>
            </w:tcBorders>
          </w:tcPr>
          <w:p w14:paraId="2A2AFEB8" w14:textId="6E0317DF" w:rsidR="00A039D5" w:rsidRDefault="00A039D5" w:rsidP="00770AC3">
            <w:pPr>
              <w:rPr>
                <w:sz w:val="20"/>
              </w:rPr>
            </w:pPr>
            <w:r>
              <w:rPr>
                <w:sz w:val="20"/>
              </w:rPr>
              <w:t xml:space="preserve">This </w:t>
            </w:r>
            <w:r w:rsidRPr="00A039D5">
              <w:rPr>
                <w:sz w:val="20"/>
              </w:rPr>
              <w:t xml:space="preserve">flexible group </w:t>
            </w:r>
            <w:r>
              <w:rPr>
                <w:sz w:val="20"/>
              </w:rPr>
              <w:t>represents the a</w:t>
            </w:r>
            <w:r w:rsidRPr="00A039D5">
              <w:rPr>
                <w:sz w:val="20"/>
              </w:rPr>
              <w:t xml:space="preserve">ctive landfill gas collection system that uses gas mover equipment to draw landfill gas from the wells and moves the gas to the control equipment. </w:t>
            </w:r>
            <w:r w:rsidR="00E44A5B">
              <w:rPr>
                <w:sz w:val="20"/>
              </w:rPr>
              <w:t xml:space="preserve"> </w:t>
            </w:r>
            <w:r w:rsidRPr="00A039D5">
              <w:rPr>
                <w:sz w:val="20"/>
              </w:rPr>
              <w:t xml:space="preserve">This flexible group contains </w:t>
            </w:r>
            <w:r w:rsidRPr="00770AC3">
              <w:t>40</w:t>
            </w:r>
            <w:r w:rsidR="00770AC3">
              <w:t> </w:t>
            </w:r>
            <w:r w:rsidRPr="00770AC3">
              <w:t>CFR</w:t>
            </w:r>
            <w:r w:rsidRPr="00A039D5">
              <w:rPr>
                <w:sz w:val="20"/>
              </w:rPr>
              <w:t xml:space="preserve"> Part 63, Subpart AAAA requirements.</w:t>
            </w:r>
          </w:p>
        </w:tc>
        <w:tc>
          <w:tcPr>
            <w:tcW w:w="2700" w:type="dxa"/>
            <w:tcBorders>
              <w:top w:val="single" w:sz="4" w:space="0" w:color="auto"/>
              <w:left w:val="single" w:sz="6" w:space="0" w:color="auto"/>
              <w:bottom w:val="single" w:sz="4" w:space="0" w:color="auto"/>
              <w:right w:val="double" w:sz="6" w:space="0" w:color="auto"/>
            </w:tcBorders>
          </w:tcPr>
          <w:p w14:paraId="4E7A92EA" w14:textId="77777777" w:rsidR="00A039D5" w:rsidRPr="00A039D5" w:rsidRDefault="00A039D5">
            <w:pPr>
              <w:rPr>
                <w:rFonts w:cs="Arial"/>
                <w:sz w:val="20"/>
              </w:rPr>
            </w:pPr>
            <w:r w:rsidRPr="00A039D5">
              <w:rPr>
                <w:rFonts w:cs="Arial"/>
                <w:sz w:val="20"/>
              </w:rPr>
              <w:t>EUACTIVECOLL</w:t>
            </w:r>
          </w:p>
        </w:tc>
      </w:tr>
      <w:tr w:rsidR="00A039D5" w14:paraId="4B859B07" w14:textId="77777777" w:rsidTr="00A039D5">
        <w:trPr>
          <w:cantSplit/>
        </w:trPr>
        <w:tc>
          <w:tcPr>
            <w:tcW w:w="2340" w:type="dxa"/>
            <w:tcBorders>
              <w:top w:val="single" w:sz="4" w:space="0" w:color="auto"/>
              <w:left w:val="double" w:sz="6" w:space="0" w:color="auto"/>
              <w:bottom w:val="single" w:sz="4" w:space="0" w:color="auto"/>
              <w:right w:val="single" w:sz="6" w:space="0" w:color="auto"/>
            </w:tcBorders>
          </w:tcPr>
          <w:p w14:paraId="303E3A43" w14:textId="77777777" w:rsidR="00A039D5" w:rsidRDefault="00A039D5">
            <w:pPr>
              <w:rPr>
                <w:rFonts w:cs="Arial"/>
                <w:sz w:val="20"/>
              </w:rPr>
            </w:pPr>
            <w:r>
              <w:rPr>
                <w:rFonts w:cs="Arial"/>
                <w:sz w:val="20"/>
              </w:rPr>
              <w:t>FGOPENFLARE-AAAA</w:t>
            </w:r>
          </w:p>
        </w:tc>
        <w:tc>
          <w:tcPr>
            <w:tcW w:w="5130" w:type="dxa"/>
            <w:tcBorders>
              <w:top w:val="single" w:sz="4" w:space="0" w:color="auto"/>
              <w:left w:val="single" w:sz="6" w:space="0" w:color="auto"/>
              <w:bottom w:val="single" w:sz="4" w:space="0" w:color="auto"/>
              <w:right w:val="single" w:sz="6" w:space="0" w:color="auto"/>
            </w:tcBorders>
          </w:tcPr>
          <w:p w14:paraId="5E4DE039" w14:textId="181BF46D" w:rsidR="00A039D5" w:rsidRDefault="00A039D5" w:rsidP="00770AC3">
            <w:pPr>
              <w:rPr>
                <w:sz w:val="20"/>
              </w:rPr>
            </w:pPr>
            <w:r w:rsidRPr="00A039D5">
              <w:rPr>
                <w:sz w:val="20"/>
              </w:rPr>
              <w:t>Open (non-enclosed) flare is an open combustor without enclosure or shroud.  This flexible group contains 40</w:t>
            </w:r>
            <w:r w:rsidR="00C534A7">
              <w:rPr>
                <w:sz w:val="20"/>
              </w:rPr>
              <w:t> </w:t>
            </w:r>
            <w:r w:rsidRPr="00A039D5">
              <w:rPr>
                <w:sz w:val="20"/>
              </w:rPr>
              <w:t>CFR Part 63, Subpart AAAA requirements.</w:t>
            </w:r>
          </w:p>
        </w:tc>
        <w:tc>
          <w:tcPr>
            <w:tcW w:w="2700" w:type="dxa"/>
            <w:tcBorders>
              <w:top w:val="single" w:sz="4" w:space="0" w:color="auto"/>
              <w:left w:val="single" w:sz="6" w:space="0" w:color="auto"/>
              <w:bottom w:val="single" w:sz="4" w:space="0" w:color="auto"/>
              <w:right w:val="double" w:sz="6" w:space="0" w:color="auto"/>
            </w:tcBorders>
          </w:tcPr>
          <w:p w14:paraId="6C9FDA46" w14:textId="77777777" w:rsidR="00A039D5" w:rsidRPr="00A039D5" w:rsidRDefault="00A039D5">
            <w:pPr>
              <w:rPr>
                <w:rFonts w:cs="Arial"/>
                <w:sz w:val="20"/>
              </w:rPr>
            </w:pPr>
            <w:r w:rsidRPr="00A039D5">
              <w:rPr>
                <w:rFonts w:cs="Arial"/>
                <w:sz w:val="20"/>
              </w:rPr>
              <w:t>EUOPENFLARE</w:t>
            </w:r>
          </w:p>
        </w:tc>
      </w:tr>
      <w:tr w:rsidR="00E227E8" w14:paraId="5C2239DF" w14:textId="77777777" w:rsidTr="00E44A5B">
        <w:trPr>
          <w:cantSplit/>
        </w:trPr>
        <w:tc>
          <w:tcPr>
            <w:tcW w:w="2340" w:type="dxa"/>
            <w:tcBorders>
              <w:top w:val="single" w:sz="4" w:space="0" w:color="auto"/>
              <w:bottom w:val="single" w:sz="6" w:space="0" w:color="auto"/>
            </w:tcBorders>
          </w:tcPr>
          <w:p w14:paraId="52DB3542" w14:textId="77777777" w:rsidR="00E227E8" w:rsidRPr="001B5E34" w:rsidRDefault="00E227E8" w:rsidP="00E227E8">
            <w:pPr>
              <w:rPr>
                <w:rFonts w:cs="Arial"/>
                <w:sz w:val="20"/>
              </w:rPr>
            </w:pPr>
            <w:r>
              <w:rPr>
                <w:rFonts w:cs="Arial"/>
                <w:sz w:val="20"/>
              </w:rPr>
              <w:t>FGCOLDCLEANERS</w:t>
            </w:r>
          </w:p>
        </w:tc>
        <w:tc>
          <w:tcPr>
            <w:tcW w:w="5130" w:type="dxa"/>
            <w:tcBorders>
              <w:top w:val="single" w:sz="4" w:space="0" w:color="auto"/>
              <w:bottom w:val="single" w:sz="6" w:space="0" w:color="auto"/>
            </w:tcBorders>
          </w:tcPr>
          <w:p w14:paraId="3E971213" w14:textId="2F51AA2C" w:rsidR="00E227E8" w:rsidRPr="003128F5" w:rsidRDefault="00775482" w:rsidP="00770AC3">
            <w:pPr>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E44A5B">
              <w:rPr>
                <w:sz w:val="20"/>
              </w:rPr>
              <w:t> </w:t>
            </w:r>
            <w:r w:rsidRPr="009917D7">
              <w:rPr>
                <w:sz w:val="20"/>
              </w:rPr>
              <w:t>1, 1979.</w:t>
            </w:r>
          </w:p>
        </w:tc>
        <w:tc>
          <w:tcPr>
            <w:tcW w:w="2700" w:type="dxa"/>
            <w:tcBorders>
              <w:top w:val="single" w:sz="4" w:space="0" w:color="auto"/>
              <w:bottom w:val="single" w:sz="6" w:space="0" w:color="auto"/>
            </w:tcBorders>
          </w:tcPr>
          <w:p w14:paraId="449D285C" w14:textId="77777777" w:rsidR="00E227E8" w:rsidRPr="001B5E34" w:rsidRDefault="00E227E8" w:rsidP="00E227E8">
            <w:pPr>
              <w:rPr>
                <w:rFonts w:cs="Arial"/>
                <w:sz w:val="20"/>
              </w:rPr>
            </w:pPr>
            <w:r>
              <w:rPr>
                <w:rFonts w:cs="Arial"/>
                <w:sz w:val="20"/>
              </w:rPr>
              <w:t>EUCOLDCLEANER</w:t>
            </w:r>
          </w:p>
        </w:tc>
      </w:tr>
      <w:tr w:rsidR="00E227E8" w14:paraId="51350CA8" w14:textId="77777777" w:rsidTr="00FE168E">
        <w:trPr>
          <w:cantSplit/>
        </w:trPr>
        <w:tc>
          <w:tcPr>
            <w:tcW w:w="2340" w:type="dxa"/>
            <w:tcBorders>
              <w:top w:val="single" w:sz="6" w:space="0" w:color="auto"/>
              <w:bottom w:val="double" w:sz="6" w:space="0" w:color="auto"/>
            </w:tcBorders>
          </w:tcPr>
          <w:p w14:paraId="281301CC" w14:textId="77777777" w:rsidR="00E227E8" w:rsidRDefault="00E227E8" w:rsidP="00E227E8">
            <w:pPr>
              <w:rPr>
                <w:rFonts w:cs="Arial"/>
                <w:sz w:val="20"/>
              </w:rPr>
            </w:pPr>
            <w:r>
              <w:rPr>
                <w:rFonts w:cs="Arial"/>
                <w:sz w:val="20"/>
              </w:rPr>
              <w:t>FGRULE290</w:t>
            </w:r>
          </w:p>
        </w:tc>
        <w:tc>
          <w:tcPr>
            <w:tcW w:w="5130" w:type="dxa"/>
            <w:tcBorders>
              <w:top w:val="single" w:sz="6" w:space="0" w:color="auto"/>
              <w:bottom w:val="double" w:sz="6" w:space="0" w:color="auto"/>
            </w:tcBorders>
          </w:tcPr>
          <w:p w14:paraId="23FE8373" w14:textId="0017C5D0" w:rsidR="00E227E8" w:rsidRDefault="00775482" w:rsidP="00770AC3">
            <w:pPr>
              <w:rPr>
                <w:sz w:val="20"/>
              </w:rPr>
            </w:pPr>
            <w:r w:rsidRPr="00473F11">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r w:rsidR="00E44A5B">
              <w:rPr>
                <w:sz w:val="20"/>
              </w:rPr>
              <w:t xml:space="preserve">  </w:t>
            </w:r>
            <w:r w:rsidR="00E227E8">
              <w:rPr>
                <w:sz w:val="20"/>
              </w:rPr>
              <w:t>Emissions from the air stripper utilized in the ground water remediation system.</w:t>
            </w:r>
          </w:p>
        </w:tc>
        <w:tc>
          <w:tcPr>
            <w:tcW w:w="2700" w:type="dxa"/>
            <w:tcBorders>
              <w:top w:val="single" w:sz="6" w:space="0" w:color="auto"/>
              <w:bottom w:val="double" w:sz="6" w:space="0" w:color="auto"/>
            </w:tcBorders>
          </w:tcPr>
          <w:p w14:paraId="7605A26C" w14:textId="77777777" w:rsidR="00E227E8" w:rsidRDefault="00E227E8" w:rsidP="00E227E8">
            <w:pPr>
              <w:rPr>
                <w:rFonts w:cs="Arial"/>
                <w:sz w:val="20"/>
              </w:rPr>
            </w:pPr>
            <w:r>
              <w:rPr>
                <w:rFonts w:cs="Arial"/>
                <w:sz w:val="20"/>
              </w:rPr>
              <w:t>EUAIRSTRIPPER</w:t>
            </w:r>
          </w:p>
        </w:tc>
      </w:tr>
    </w:tbl>
    <w:p w14:paraId="0CA8D76D" w14:textId="77777777" w:rsidR="00C13D5C" w:rsidRDefault="00C13D5C">
      <w:pPr>
        <w:rPr>
          <w:sz w:val="20"/>
        </w:rPr>
      </w:pPr>
      <w:r>
        <w:rPr>
          <w:sz w:val="20"/>
        </w:rPr>
        <w:br w:type="page"/>
      </w:r>
    </w:p>
    <w:p w14:paraId="2F85176C" w14:textId="77777777" w:rsidR="00C13D5C" w:rsidRDefault="00C13D5C" w:rsidP="00C13D5C">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after="0"/>
        <w:ind w:left="360" w:hanging="360"/>
        <w:rPr>
          <w:b w:val="0"/>
          <w:szCs w:val="28"/>
        </w:rPr>
      </w:pPr>
      <w:bookmarkStart w:id="99" w:name="_Toc117065356"/>
      <w:r>
        <w:rPr>
          <w:szCs w:val="28"/>
        </w:rPr>
        <w:lastRenderedPageBreak/>
        <w:t>FGLANDFILL-OOO</w:t>
      </w:r>
      <w:bookmarkEnd w:id="99"/>
    </w:p>
    <w:p w14:paraId="1FE068DF" w14:textId="77777777" w:rsidR="00C13D5C" w:rsidRDefault="00C13D5C" w:rsidP="00C13D5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7F23F64B" w14:textId="77777777" w:rsidR="00C13D5C" w:rsidRDefault="00C13D5C" w:rsidP="00C13D5C">
      <w:pPr>
        <w:jc w:val="both"/>
        <w:rPr>
          <w:szCs w:val="22"/>
        </w:rPr>
      </w:pPr>
    </w:p>
    <w:p w14:paraId="21AC9FCC" w14:textId="77777777" w:rsidR="00C13D5C" w:rsidRDefault="00C13D5C" w:rsidP="00C13D5C">
      <w:pPr>
        <w:jc w:val="both"/>
        <w:rPr>
          <w:szCs w:val="22"/>
        </w:rPr>
      </w:pPr>
    </w:p>
    <w:p w14:paraId="767B1505" w14:textId="77777777" w:rsidR="00C13D5C" w:rsidRDefault="00C13D5C" w:rsidP="00C13D5C">
      <w:pPr>
        <w:jc w:val="both"/>
        <w:rPr>
          <w:b/>
          <w:u w:val="single"/>
        </w:rPr>
      </w:pPr>
      <w:r>
        <w:rPr>
          <w:b/>
          <w:u w:val="single"/>
        </w:rPr>
        <w:t>DESCRIPTION</w:t>
      </w:r>
    </w:p>
    <w:p w14:paraId="6AE25EB2" w14:textId="77777777" w:rsidR="00C13D5C" w:rsidRDefault="00C13D5C" w:rsidP="00C13D5C">
      <w:pPr>
        <w:jc w:val="both"/>
      </w:pPr>
    </w:p>
    <w:p w14:paraId="0957B280" w14:textId="77777777" w:rsidR="00C13D5C" w:rsidRDefault="00C13D5C" w:rsidP="00C13D5C">
      <w:pPr>
        <w:jc w:val="both"/>
        <w:rPr>
          <w:sz w:val="20"/>
        </w:rPr>
      </w:pPr>
      <w:r>
        <w:rPr>
          <w:rFonts w:cs="Arial"/>
          <w:sz w:val="20"/>
        </w:rPr>
        <w:t>This flexible group represents the general MSW landfill</w:t>
      </w:r>
      <w:r>
        <w:rPr>
          <w:sz w:val="20"/>
        </w:rPr>
        <w:t xml:space="preserve"> with a required collection and control system.  </w:t>
      </w:r>
      <w:r>
        <w:rPr>
          <w:rFonts w:cs="Arial"/>
          <w:color w:val="000000"/>
          <w:sz w:val="20"/>
        </w:rPr>
        <w:t>This flexible group contains 40 CFR Part 62, Subpart OOO requirements.</w:t>
      </w:r>
    </w:p>
    <w:p w14:paraId="04679845" w14:textId="77777777" w:rsidR="00C13D5C" w:rsidRDefault="00C13D5C" w:rsidP="00C13D5C">
      <w:pPr>
        <w:jc w:val="both"/>
        <w:rPr>
          <w:sz w:val="20"/>
        </w:rPr>
      </w:pPr>
    </w:p>
    <w:p w14:paraId="15493249" w14:textId="77777777" w:rsidR="00C13D5C" w:rsidRPr="00770AC3" w:rsidRDefault="00C13D5C" w:rsidP="00C13D5C">
      <w:pPr>
        <w:ind w:right="-108"/>
        <w:rPr>
          <w:sz w:val="20"/>
        </w:rPr>
      </w:pPr>
      <w:r>
        <w:rPr>
          <w:b/>
          <w:sz w:val="20"/>
        </w:rPr>
        <w:t>Emission Units:</w:t>
      </w:r>
      <w:r>
        <w:rPr>
          <w:sz w:val="20"/>
        </w:rPr>
        <w:t xml:space="preserve">  </w:t>
      </w:r>
      <w:r>
        <w:rPr>
          <w:rFonts w:cs="Arial"/>
          <w:sz w:val="20"/>
        </w:rPr>
        <w:t>EULANDFILL, EUACTIVECOLL</w:t>
      </w:r>
      <w:r>
        <w:rPr>
          <w:sz w:val="20"/>
        </w:rPr>
        <w:t xml:space="preserve">, </w:t>
      </w:r>
      <w:r>
        <w:rPr>
          <w:rFonts w:cs="Arial"/>
          <w:sz w:val="20"/>
        </w:rPr>
        <w:t>EUTREATMENTSYS,</w:t>
      </w:r>
      <w:r>
        <w:rPr>
          <w:rFonts w:cs="Arial"/>
          <w:color w:val="FF0000"/>
          <w:sz w:val="20"/>
        </w:rPr>
        <w:t xml:space="preserve"> </w:t>
      </w:r>
      <w:r w:rsidRPr="00770AC3">
        <w:rPr>
          <w:rFonts w:cs="Arial"/>
          <w:sz w:val="20"/>
        </w:rPr>
        <w:t xml:space="preserve">EUOPENFLARE </w:t>
      </w:r>
    </w:p>
    <w:p w14:paraId="341ADC3C" w14:textId="77777777" w:rsidR="00C13D5C" w:rsidRDefault="00C13D5C" w:rsidP="00C13D5C">
      <w:pPr>
        <w:jc w:val="both"/>
      </w:pPr>
    </w:p>
    <w:p w14:paraId="057FA8BE" w14:textId="77777777" w:rsidR="00C13D5C" w:rsidRDefault="00C13D5C" w:rsidP="00C13D5C">
      <w:pPr>
        <w:jc w:val="both"/>
        <w:rPr>
          <w:b/>
          <w:u w:val="single"/>
        </w:rPr>
      </w:pPr>
      <w:r>
        <w:rPr>
          <w:b/>
          <w:u w:val="single"/>
        </w:rPr>
        <w:t>POLLUTION CONTROL EQUIPMENT</w:t>
      </w:r>
    </w:p>
    <w:p w14:paraId="0D792451" w14:textId="77777777" w:rsidR="00C13D5C" w:rsidRDefault="00C13D5C" w:rsidP="00C13D5C">
      <w:pPr>
        <w:jc w:val="both"/>
      </w:pPr>
    </w:p>
    <w:p w14:paraId="5C16BDB7" w14:textId="77777777" w:rsidR="00E44A5B" w:rsidRDefault="00C13D5C" w:rsidP="00E44A5B">
      <w:pPr>
        <w:rPr>
          <w:rFonts w:cs="Arial"/>
          <w:color w:val="000000" w:themeColor="text1"/>
          <w:sz w:val="20"/>
        </w:rPr>
      </w:pPr>
      <w:r>
        <w:rPr>
          <w:rFonts w:cs="Arial"/>
          <w:sz w:val="20"/>
        </w:rPr>
        <w:t>EUTREATMENTSYS,</w:t>
      </w:r>
      <w:r w:rsidR="00A065EC">
        <w:rPr>
          <w:rFonts w:cs="Arial"/>
          <w:sz w:val="20"/>
        </w:rPr>
        <w:t xml:space="preserve"> </w:t>
      </w:r>
      <w:r w:rsidRPr="00E44A5B">
        <w:rPr>
          <w:rFonts w:cs="Arial"/>
          <w:color w:val="000000" w:themeColor="text1"/>
          <w:sz w:val="20"/>
        </w:rPr>
        <w:t>EUOPENFLARE</w:t>
      </w:r>
    </w:p>
    <w:p w14:paraId="7B73001A" w14:textId="6F78F05E" w:rsidR="00C13D5C" w:rsidRDefault="00C13D5C" w:rsidP="00E44A5B">
      <w:pPr>
        <w:rPr>
          <w:sz w:val="20"/>
        </w:rPr>
      </w:pPr>
    </w:p>
    <w:p w14:paraId="05D7ECFF" w14:textId="77777777" w:rsidR="00C13D5C" w:rsidRDefault="00C13D5C" w:rsidP="00C13D5C">
      <w:pPr>
        <w:jc w:val="both"/>
        <w:rPr>
          <w:b/>
          <w:u w:val="single"/>
        </w:rPr>
      </w:pPr>
      <w:r>
        <w:rPr>
          <w:b/>
        </w:rPr>
        <w:t xml:space="preserve">I.  </w:t>
      </w:r>
      <w:r>
        <w:rPr>
          <w:b/>
          <w:u w:val="single"/>
        </w:rPr>
        <w:t>EMISSION LIMIT(S)</w:t>
      </w:r>
    </w:p>
    <w:p w14:paraId="1CB4D35E" w14:textId="2271A9B4" w:rsidR="00C13D5C" w:rsidRPr="00C534A7" w:rsidRDefault="00C13D5C" w:rsidP="00C13D5C">
      <w:pPr>
        <w:jc w:val="both"/>
        <w:rPr>
          <w:sz w:val="20"/>
        </w:rPr>
      </w:pPr>
    </w:p>
    <w:p w14:paraId="2B87F70D" w14:textId="78A09ED5" w:rsidR="00C13D5C" w:rsidRDefault="00C13D5C" w:rsidP="00C13D5C">
      <w:pPr>
        <w:jc w:val="both"/>
        <w:rPr>
          <w:sz w:val="20"/>
        </w:rPr>
      </w:pPr>
      <w:r>
        <w:rPr>
          <w:sz w:val="20"/>
        </w:rPr>
        <w:t>NA</w:t>
      </w:r>
    </w:p>
    <w:p w14:paraId="1A1D7FC6" w14:textId="44FA4930" w:rsidR="00C13D5C" w:rsidRDefault="00C13D5C" w:rsidP="00C13D5C">
      <w:pPr>
        <w:jc w:val="both"/>
        <w:rPr>
          <w:sz w:val="20"/>
        </w:rPr>
      </w:pPr>
    </w:p>
    <w:p w14:paraId="78BB7E6E" w14:textId="77777777" w:rsidR="00C13D5C" w:rsidRDefault="00C13D5C" w:rsidP="00C13D5C">
      <w:pPr>
        <w:jc w:val="both"/>
        <w:rPr>
          <w:b/>
          <w:u w:val="single"/>
        </w:rPr>
      </w:pPr>
      <w:r>
        <w:rPr>
          <w:b/>
        </w:rPr>
        <w:t xml:space="preserve">II.  </w:t>
      </w:r>
      <w:r>
        <w:rPr>
          <w:b/>
          <w:u w:val="single"/>
        </w:rPr>
        <w:t>MATERIAL LIMIT(S)</w:t>
      </w:r>
    </w:p>
    <w:p w14:paraId="4BEE484F" w14:textId="77777777" w:rsidR="00C13D5C" w:rsidRDefault="00C13D5C" w:rsidP="00C13D5C">
      <w:pPr>
        <w:jc w:val="both"/>
        <w:rPr>
          <w:sz w:val="20"/>
        </w:rPr>
      </w:pPr>
    </w:p>
    <w:p w14:paraId="0F58CC67" w14:textId="77777777" w:rsidR="00C13D5C" w:rsidRDefault="00C13D5C" w:rsidP="00C13D5C">
      <w:pPr>
        <w:jc w:val="both"/>
        <w:rPr>
          <w:sz w:val="20"/>
        </w:rPr>
      </w:pPr>
      <w:r>
        <w:rPr>
          <w:sz w:val="20"/>
        </w:rPr>
        <w:t>NA</w:t>
      </w:r>
    </w:p>
    <w:p w14:paraId="5CA64CC1" w14:textId="77777777" w:rsidR="00C13D5C" w:rsidRDefault="00C13D5C" w:rsidP="00C13D5C">
      <w:pPr>
        <w:jc w:val="both"/>
        <w:rPr>
          <w:sz w:val="20"/>
        </w:rPr>
      </w:pPr>
    </w:p>
    <w:p w14:paraId="72DB70EF" w14:textId="77777777" w:rsidR="00C13D5C" w:rsidRDefault="00C13D5C" w:rsidP="00C13D5C">
      <w:pPr>
        <w:jc w:val="both"/>
        <w:rPr>
          <w:b/>
          <w:u w:val="single"/>
        </w:rPr>
      </w:pPr>
      <w:r>
        <w:rPr>
          <w:b/>
        </w:rPr>
        <w:t xml:space="preserve">III.  </w:t>
      </w:r>
      <w:r>
        <w:rPr>
          <w:b/>
          <w:u w:val="single"/>
        </w:rPr>
        <w:t xml:space="preserve">PROCESS/OPERATIONAL RESTRICTIONS </w:t>
      </w:r>
    </w:p>
    <w:p w14:paraId="089E7A7D" w14:textId="77777777" w:rsidR="00C13D5C" w:rsidRDefault="00C13D5C" w:rsidP="00C13D5C">
      <w:pPr>
        <w:jc w:val="both"/>
        <w:rPr>
          <w:rFonts w:cs="Arial"/>
          <w:sz w:val="20"/>
        </w:rPr>
      </w:pPr>
    </w:p>
    <w:p w14:paraId="42CDC156" w14:textId="77777777" w:rsidR="00C13D5C" w:rsidRDefault="00C13D5C" w:rsidP="00C13D5C">
      <w:pPr>
        <w:jc w:val="both"/>
        <w:rPr>
          <w:rFonts w:cs="Arial"/>
          <w:sz w:val="20"/>
        </w:rPr>
      </w:pPr>
      <w:r>
        <w:rPr>
          <w:rFonts w:cs="Arial"/>
          <w:sz w:val="20"/>
        </w:rPr>
        <w:t>NA</w:t>
      </w:r>
    </w:p>
    <w:p w14:paraId="6A7ED55C" w14:textId="77777777" w:rsidR="00C13D5C" w:rsidRDefault="00C13D5C" w:rsidP="00C13D5C">
      <w:pPr>
        <w:jc w:val="both"/>
        <w:rPr>
          <w:rFonts w:cs="Arial"/>
          <w:sz w:val="20"/>
        </w:rPr>
      </w:pPr>
    </w:p>
    <w:p w14:paraId="1ECC1173" w14:textId="77777777" w:rsidR="00C13D5C" w:rsidRDefault="00C13D5C" w:rsidP="00C13D5C">
      <w:pPr>
        <w:jc w:val="both"/>
        <w:rPr>
          <w:b/>
          <w:u w:val="single"/>
        </w:rPr>
      </w:pPr>
      <w:r>
        <w:rPr>
          <w:b/>
        </w:rPr>
        <w:t xml:space="preserve">IV.  </w:t>
      </w:r>
      <w:r>
        <w:rPr>
          <w:b/>
          <w:u w:val="single"/>
        </w:rPr>
        <w:t>DESIGN/EQUIPMENT PARAMETERS</w:t>
      </w:r>
    </w:p>
    <w:p w14:paraId="15C63941" w14:textId="77777777" w:rsidR="00C13D5C" w:rsidRDefault="00C13D5C" w:rsidP="00C13D5C">
      <w:pPr>
        <w:jc w:val="both"/>
        <w:rPr>
          <w:sz w:val="20"/>
        </w:rPr>
      </w:pPr>
    </w:p>
    <w:p w14:paraId="708F293C" w14:textId="77777777" w:rsidR="00C13D5C" w:rsidRDefault="00C13D5C" w:rsidP="00E0606D">
      <w:pPr>
        <w:numPr>
          <w:ilvl w:val="6"/>
          <w:numId w:val="77"/>
        </w:numPr>
        <w:ind w:left="360"/>
        <w:jc w:val="both"/>
        <w:rPr>
          <w:rFonts w:cs="Arial"/>
          <w:b/>
          <w:sz w:val="20"/>
        </w:rPr>
      </w:pPr>
      <w:r>
        <w:rPr>
          <w:rFonts w:cs="Arial"/>
          <w:sz w:val="20"/>
        </w:rPr>
        <w:t xml:space="preserve">The permittee must install a collection and control system that captures the landfill gas generated within the landfill according to the requirements in 40 CFR 62.16714(b) and 40 CFR 62.16714(c).  </w:t>
      </w:r>
      <w:r>
        <w:rPr>
          <w:rFonts w:cs="Arial"/>
          <w:b/>
          <w:color w:val="333333"/>
          <w:sz w:val="20"/>
          <w:shd w:val="clear" w:color="auto" w:fill="FFFFFF"/>
        </w:rPr>
        <w:t>(40 CFR 62.16714(a)(3))</w:t>
      </w:r>
    </w:p>
    <w:p w14:paraId="3F2DCC99" w14:textId="77777777" w:rsidR="00C13D5C" w:rsidRDefault="00C13D5C" w:rsidP="00C13D5C">
      <w:pPr>
        <w:ind w:left="360"/>
        <w:jc w:val="both"/>
        <w:rPr>
          <w:rFonts w:cs="Arial"/>
          <w:sz w:val="20"/>
        </w:rPr>
      </w:pPr>
    </w:p>
    <w:p w14:paraId="5B0ECF57" w14:textId="77777777" w:rsidR="00C13D5C" w:rsidRDefault="00C13D5C" w:rsidP="00E0606D">
      <w:pPr>
        <w:numPr>
          <w:ilvl w:val="6"/>
          <w:numId w:val="77"/>
        </w:numPr>
        <w:spacing w:after="120"/>
        <w:ind w:left="360"/>
        <w:jc w:val="both"/>
        <w:rPr>
          <w:rFonts w:cs="Arial"/>
          <w:sz w:val="20"/>
        </w:rPr>
      </w:pPr>
      <w:r>
        <w:rPr>
          <w:rFonts w:cs="Arial"/>
          <w:sz w:val="20"/>
        </w:rPr>
        <w:t xml:space="preserve">The permittee must route all the collected landfill gas to at least one of the following: </w:t>
      </w:r>
    </w:p>
    <w:p w14:paraId="62351A90" w14:textId="77777777" w:rsidR="00C13D5C" w:rsidRDefault="00C13D5C" w:rsidP="00E0606D">
      <w:pPr>
        <w:numPr>
          <w:ilvl w:val="1"/>
          <w:numId w:val="78"/>
        </w:numPr>
        <w:spacing w:after="120"/>
        <w:jc w:val="both"/>
        <w:rPr>
          <w:rFonts w:cs="Arial"/>
          <w:b/>
          <w:sz w:val="20"/>
        </w:rPr>
      </w:pPr>
      <w:r>
        <w:rPr>
          <w:rFonts w:cs="Arial"/>
          <w:sz w:val="20"/>
        </w:rPr>
        <w:t xml:space="preserve">An non-enclosed flare designed in accordance with 40 CFR 60.18 except as noted in 40 CFR 62.16722(d).  </w:t>
      </w:r>
      <w:r>
        <w:rPr>
          <w:rFonts w:cs="Arial"/>
          <w:b/>
          <w:sz w:val="20"/>
        </w:rPr>
        <w:t>(</w:t>
      </w:r>
      <w:r>
        <w:rPr>
          <w:rFonts w:cs="Arial"/>
          <w:b/>
          <w:color w:val="333333"/>
          <w:sz w:val="20"/>
          <w:shd w:val="clear" w:color="auto" w:fill="FFFFFF"/>
        </w:rPr>
        <w:t>40 CFR 62.16714(c)(1)</w:t>
      </w:r>
      <w:r>
        <w:rPr>
          <w:rFonts w:cs="Arial"/>
          <w:b/>
          <w:sz w:val="20"/>
        </w:rPr>
        <w:t>)</w:t>
      </w:r>
    </w:p>
    <w:p w14:paraId="2A48FDFA" w14:textId="77777777" w:rsidR="00C13D5C" w:rsidRDefault="00C13D5C" w:rsidP="00E0606D">
      <w:pPr>
        <w:numPr>
          <w:ilvl w:val="0"/>
          <w:numId w:val="79"/>
        </w:numPr>
        <w:spacing w:after="120"/>
        <w:ind w:left="748" w:hanging="374"/>
        <w:jc w:val="both"/>
        <w:rPr>
          <w:rFonts w:cs="Arial"/>
          <w:b/>
          <w:bCs/>
          <w:sz w:val="20"/>
        </w:rPr>
      </w:pPr>
      <w:r>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Pr>
          <w:rFonts w:cs="Arial"/>
          <w:b/>
          <w:bCs/>
          <w:sz w:val="20"/>
        </w:rPr>
        <w:t>(</w:t>
      </w:r>
      <w:r>
        <w:rPr>
          <w:rFonts w:cs="Arial"/>
          <w:b/>
          <w:bCs/>
          <w:color w:val="333333"/>
          <w:sz w:val="20"/>
          <w:shd w:val="clear" w:color="auto" w:fill="FFFFFF"/>
        </w:rPr>
        <w:t>40 CFR 62.16714(c)(2)</w:t>
      </w:r>
      <w:r>
        <w:rPr>
          <w:rFonts w:cs="Arial"/>
          <w:b/>
          <w:bCs/>
          <w:sz w:val="20"/>
        </w:rPr>
        <w:t>)</w:t>
      </w:r>
    </w:p>
    <w:p w14:paraId="4D44165E" w14:textId="77777777" w:rsidR="00C13D5C" w:rsidRPr="00E44A5B" w:rsidRDefault="00C13D5C" w:rsidP="00E0606D">
      <w:pPr>
        <w:numPr>
          <w:ilvl w:val="0"/>
          <w:numId w:val="79"/>
        </w:numPr>
        <w:ind w:left="748" w:hanging="374"/>
        <w:jc w:val="both"/>
        <w:rPr>
          <w:rFonts w:cs="Arial"/>
          <w:b/>
          <w:sz w:val="20"/>
        </w:rPr>
      </w:pPr>
      <w:r>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w:t>
      </w:r>
      <w:r w:rsidRPr="00E44A5B">
        <w:rPr>
          <w:rFonts w:cs="Arial"/>
          <w:sz w:val="20"/>
        </w:rPr>
        <w:t xml:space="preserve">either </w:t>
      </w:r>
      <w:r w:rsidRPr="00E44A5B">
        <w:rPr>
          <w:rFonts w:cs="Arial"/>
          <w:sz w:val="20"/>
          <w:shd w:val="clear" w:color="auto" w:fill="FFFFFF"/>
        </w:rPr>
        <w:t>40 CFR 62.16714(c)(1) or (2)</w:t>
      </w:r>
      <w:r w:rsidRPr="00E44A5B">
        <w:rPr>
          <w:rFonts w:cs="Arial"/>
          <w:sz w:val="20"/>
        </w:rPr>
        <w:t xml:space="preserve">.  </w:t>
      </w:r>
      <w:r w:rsidRPr="00E44A5B">
        <w:rPr>
          <w:rFonts w:cs="Arial"/>
          <w:b/>
          <w:sz w:val="20"/>
        </w:rPr>
        <w:t>(</w:t>
      </w:r>
      <w:r w:rsidRPr="00E44A5B">
        <w:rPr>
          <w:rFonts w:cs="Arial"/>
          <w:b/>
          <w:sz w:val="20"/>
          <w:shd w:val="clear" w:color="auto" w:fill="FFFFFF"/>
        </w:rPr>
        <w:t>40 CFR 62.16714(c)(3)</w:t>
      </w:r>
      <w:r w:rsidRPr="00E44A5B">
        <w:rPr>
          <w:rFonts w:cs="Arial"/>
          <w:b/>
          <w:sz w:val="20"/>
        </w:rPr>
        <w:t>)</w:t>
      </w:r>
    </w:p>
    <w:p w14:paraId="481AF6FB" w14:textId="77777777" w:rsidR="00C13D5C" w:rsidRDefault="00C13D5C" w:rsidP="00C13D5C">
      <w:pPr>
        <w:jc w:val="both"/>
        <w:rPr>
          <w:sz w:val="20"/>
        </w:rPr>
      </w:pPr>
    </w:p>
    <w:p w14:paraId="4D81C510" w14:textId="77777777" w:rsidR="00C13D5C" w:rsidRDefault="00C13D5C" w:rsidP="00C13D5C">
      <w:pPr>
        <w:jc w:val="both"/>
        <w:rPr>
          <w:b/>
          <w:u w:val="single"/>
        </w:rPr>
      </w:pPr>
      <w:r>
        <w:rPr>
          <w:b/>
        </w:rPr>
        <w:t xml:space="preserve">V.  </w:t>
      </w:r>
      <w:r>
        <w:rPr>
          <w:b/>
          <w:u w:val="single"/>
        </w:rPr>
        <w:t>TESTING/SAMPLING</w:t>
      </w:r>
    </w:p>
    <w:p w14:paraId="0671D467" w14:textId="77777777" w:rsidR="00C13D5C" w:rsidRDefault="00C13D5C" w:rsidP="00C13D5C">
      <w:pPr>
        <w:jc w:val="both"/>
        <w:rPr>
          <w:b/>
          <w:sz w:val="20"/>
        </w:rPr>
      </w:pPr>
      <w:r>
        <w:rPr>
          <w:sz w:val="20"/>
        </w:rPr>
        <w:t xml:space="preserve">Records shall be maintained on file for a period of five years.  </w:t>
      </w:r>
      <w:r>
        <w:rPr>
          <w:b/>
          <w:sz w:val="20"/>
        </w:rPr>
        <w:t>(R 336.1213(3)(b)(ii))</w:t>
      </w:r>
    </w:p>
    <w:p w14:paraId="750CBDA2" w14:textId="77777777" w:rsidR="00C13D5C" w:rsidRDefault="00C13D5C" w:rsidP="00C13D5C">
      <w:pPr>
        <w:jc w:val="both"/>
        <w:rPr>
          <w:rFonts w:cs="Arial"/>
          <w:sz w:val="20"/>
        </w:rPr>
      </w:pPr>
    </w:p>
    <w:p w14:paraId="04D3E99D" w14:textId="77777777" w:rsidR="00C13D5C" w:rsidRDefault="00C13D5C" w:rsidP="00C13D5C">
      <w:pPr>
        <w:jc w:val="both"/>
        <w:rPr>
          <w:rFonts w:cs="Arial"/>
          <w:sz w:val="20"/>
        </w:rPr>
      </w:pPr>
      <w:r>
        <w:rPr>
          <w:rFonts w:cs="Arial"/>
          <w:sz w:val="20"/>
        </w:rPr>
        <w:t>NA</w:t>
      </w:r>
    </w:p>
    <w:p w14:paraId="50B5E5F4" w14:textId="77777777" w:rsidR="00C13D5C" w:rsidRDefault="00C13D5C" w:rsidP="00C13D5C">
      <w:pPr>
        <w:rPr>
          <w:sz w:val="20"/>
        </w:rPr>
      </w:pPr>
    </w:p>
    <w:p w14:paraId="6D43AB23" w14:textId="77777777" w:rsidR="00C13D5C" w:rsidRDefault="00C13D5C" w:rsidP="00C13D5C">
      <w:pPr>
        <w:jc w:val="both"/>
      </w:pPr>
      <w:r>
        <w:rPr>
          <w:b/>
        </w:rPr>
        <w:t xml:space="preserve">VI.  </w:t>
      </w:r>
      <w:r>
        <w:rPr>
          <w:b/>
          <w:u w:val="single"/>
        </w:rPr>
        <w:t>MONITORING/RECORDKEEPING</w:t>
      </w:r>
    </w:p>
    <w:p w14:paraId="58095453" w14:textId="77777777" w:rsidR="00C13D5C" w:rsidRDefault="00C13D5C" w:rsidP="00C13D5C">
      <w:pPr>
        <w:jc w:val="both"/>
        <w:rPr>
          <w:b/>
          <w:sz w:val="20"/>
        </w:rPr>
      </w:pPr>
      <w:r>
        <w:rPr>
          <w:sz w:val="20"/>
        </w:rPr>
        <w:t xml:space="preserve">Records shall be maintained on file for a period of five years.  </w:t>
      </w:r>
      <w:r>
        <w:rPr>
          <w:b/>
          <w:sz w:val="20"/>
        </w:rPr>
        <w:t>(R 336.1213(3)(b)(ii))</w:t>
      </w:r>
    </w:p>
    <w:p w14:paraId="78F4E2AB" w14:textId="77777777" w:rsidR="00C13D5C" w:rsidRDefault="00C13D5C" w:rsidP="00C13D5C">
      <w:pPr>
        <w:jc w:val="both"/>
        <w:rPr>
          <w:sz w:val="20"/>
        </w:rPr>
      </w:pPr>
    </w:p>
    <w:p w14:paraId="3CF9768E" w14:textId="77777777" w:rsidR="00C13D5C" w:rsidRDefault="00C13D5C" w:rsidP="00E0606D">
      <w:pPr>
        <w:numPr>
          <w:ilvl w:val="0"/>
          <w:numId w:val="85"/>
        </w:numPr>
        <w:jc w:val="both"/>
        <w:rPr>
          <w:rFonts w:cs="Arial"/>
          <w:sz w:val="20"/>
        </w:rPr>
      </w:pPr>
      <w:r>
        <w:rPr>
          <w:rFonts w:cs="Arial"/>
          <w:sz w:val="20"/>
        </w:rPr>
        <w:t xml:space="preserve">The permittee must keep for at least 5 years up-to-date, readily accessible, on-site records of the design capacity report that triggered 40 CFR 62.16714(e), the current amount of solid waste in place, and the year-by-year waste </w:t>
      </w:r>
      <w:r>
        <w:rPr>
          <w:rFonts w:cs="Arial"/>
          <w:sz w:val="20"/>
        </w:rPr>
        <w:lastRenderedPageBreak/>
        <w:t xml:space="preserve">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Pr>
          <w:b/>
          <w:sz w:val="20"/>
        </w:rPr>
        <w:t xml:space="preserve">(R 336.1213(3), </w:t>
      </w:r>
      <w:r>
        <w:rPr>
          <w:rFonts w:cs="Arial"/>
          <w:b/>
          <w:color w:val="333333"/>
          <w:sz w:val="20"/>
          <w:shd w:val="clear" w:color="auto" w:fill="FFFFFF"/>
        </w:rPr>
        <w:t>40 CFR 62.16726(a)</w:t>
      </w:r>
      <w:r>
        <w:rPr>
          <w:rFonts w:cs="Arial"/>
          <w:b/>
          <w:sz w:val="20"/>
        </w:rPr>
        <w:t>)</w:t>
      </w:r>
    </w:p>
    <w:p w14:paraId="4945F6E2" w14:textId="77777777" w:rsidR="00C13D5C" w:rsidRDefault="00C13D5C" w:rsidP="00C13D5C">
      <w:pPr>
        <w:rPr>
          <w:rFonts w:cs="Arial"/>
          <w:sz w:val="20"/>
        </w:rPr>
      </w:pPr>
    </w:p>
    <w:p w14:paraId="1C1D1904" w14:textId="77777777" w:rsidR="00C13D5C" w:rsidRDefault="00C13D5C" w:rsidP="00E0606D">
      <w:pPr>
        <w:numPr>
          <w:ilvl w:val="0"/>
          <w:numId w:val="85"/>
        </w:numPr>
        <w:jc w:val="both"/>
        <w:rPr>
          <w:rFonts w:cs="Arial"/>
          <w:color w:val="000000"/>
          <w:sz w:val="20"/>
        </w:rPr>
      </w:pPr>
      <w:r>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Pr>
          <w:rFonts w:cs="Arial"/>
          <w:b/>
          <w:bCs/>
          <w:color w:val="000000"/>
          <w:sz w:val="20"/>
        </w:rPr>
        <w:t xml:space="preserve"> (</w:t>
      </w:r>
      <w:r>
        <w:rPr>
          <w:rFonts w:cs="Arial"/>
          <w:b/>
          <w:bCs/>
          <w:color w:val="000000"/>
          <w:sz w:val="20"/>
          <w:shd w:val="clear" w:color="auto" w:fill="FFFFFF"/>
        </w:rPr>
        <w:t>40 CFR 62.16726(f)</w:t>
      </w:r>
      <w:r>
        <w:rPr>
          <w:rFonts w:cs="Arial"/>
          <w:b/>
          <w:bCs/>
          <w:color w:val="000000"/>
          <w:sz w:val="20"/>
        </w:rPr>
        <w:t>)</w:t>
      </w:r>
    </w:p>
    <w:p w14:paraId="23556AEC" w14:textId="77777777" w:rsidR="00C13D5C" w:rsidRDefault="00C13D5C" w:rsidP="00C13D5C">
      <w:pPr>
        <w:rPr>
          <w:rFonts w:cs="Arial"/>
          <w:sz w:val="20"/>
        </w:rPr>
      </w:pPr>
    </w:p>
    <w:p w14:paraId="1EF3A99E" w14:textId="77777777" w:rsidR="00C13D5C" w:rsidRDefault="00C13D5C" w:rsidP="00E0606D">
      <w:pPr>
        <w:pStyle w:val="ListParagraph"/>
        <w:numPr>
          <w:ilvl w:val="0"/>
          <w:numId w:val="85"/>
        </w:numPr>
        <w:jc w:val="both"/>
        <w:rPr>
          <w:rFonts w:cs="Arial"/>
          <w:b/>
          <w:color w:val="000000"/>
          <w:sz w:val="20"/>
        </w:rPr>
      </w:pPr>
      <w:r>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Pr>
          <w:rFonts w:cs="Arial"/>
          <w:b/>
          <w:color w:val="000000"/>
          <w:sz w:val="20"/>
        </w:rPr>
        <w:t xml:space="preserve"> (</w:t>
      </w:r>
      <w:r>
        <w:rPr>
          <w:rFonts w:cs="Arial"/>
          <w:b/>
          <w:color w:val="000000"/>
          <w:sz w:val="20"/>
          <w:shd w:val="clear" w:color="auto" w:fill="FFFFFF"/>
        </w:rPr>
        <w:t>40 CFR 62.16726(j)</w:t>
      </w:r>
      <w:r>
        <w:rPr>
          <w:rFonts w:cs="Arial"/>
          <w:b/>
          <w:color w:val="000000"/>
          <w:sz w:val="20"/>
        </w:rPr>
        <w:t>)</w:t>
      </w:r>
    </w:p>
    <w:p w14:paraId="04BEC9A0" w14:textId="77777777" w:rsidR="00C13D5C" w:rsidRDefault="00C13D5C" w:rsidP="00C13D5C">
      <w:pPr>
        <w:jc w:val="both"/>
        <w:rPr>
          <w:sz w:val="20"/>
        </w:rPr>
      </w:pPr>
    </w:p>
    <w:p w14:paraId="2649AD95" w14:textId="77777777" w:rsidR="00C13D5C" w:rsidRDefault="00C13D5C" w:rsidP="00C13D5C">
      <w:pPr>
        <w:jc w:val="both"/>
        <w:rPr>
          <w:b/>
          <w:u w:val="single"/>
        </w:rPr>
      </w:pPr>
      <w:r>
        <w:rPr>
          <w:b/>
        </w:rPr>
        <w:t xml:space="preserve">VII.  </w:t>
      </w:r>
      <w:r>
        <w:rPr>
          <w:b/>
          <w:u w:val="single"/>
        </w:rPr>
        <w:t>REPORTING</w:t>
      </w:r>
    </w:p>
    <w:p w14:paraId="7394F847" w14:textId="77777777" w:rsidR="00C13D5C" w:rsidRDefault="00C13D5C" w:rsidP="00C13D5C">
      <w:pPr>
        <w:jc w:val="both"/>
      </w:pPr>
    </w:p>
    <w:p w14:paraId="3505C31D" w14:textId="77777777" w:rsidR="00C13D5C" w:rsidRDefault="00C13D5C" w:rsidP="00E0606D">
      <w:pPr>
        <w:numPr>
          <w:ilvl w:val="0"/>
          <w:numId w:val="86"/>
        </w:numPr>
        <w:jc w:val="both"/>
        <w:rPr>
          <w:sz w:val="20"/>
        </w:rPr>
      </w:pPr>
      <w:r>
        <w:rPr>
          <w:sz w:val="20"/>
        </w:rPr>
        <w:t xml:space="preserve">Prompt reporting of deviations pursuant to General Conditions 21 and 22 of Part A.  </w:t>
      </w:r>
      <w:r>
        <w:rPr>
          <w:b/>
          <w:sz w:val="20"/>
        </w:rPr>
        <w:t>(R 336.1213(3)(c)(ii))</w:t>
      </w:r>
    </w:p>
    <w:p w14:paraId="391B0B2C" w14:textId="77777777" w:rsidR="00C13D5C" w:rsidRDefault="00C13D5C" w:rsidP="00C13D5C">
      <w:pPr>
        <w:jc w:val="both"/>
        <w:rPr>
          <w:sz w:val="20"/>
        </w:rPr>
      </w:pPr>
    </w:p>
    <w:p w14:paraId="5D887671" w14:textId="77777777" w:rsidR="00C13D5C" w:rsidRDefault="00C13D5C" w:rsidP="00E0606D">
      <w:pPr>
        <w:numPr>
          <w:ilvl w:val="0"/>
          <w:numId w:val="86"/>
        </w:numPr>
        <w:jc w:val="both"/>
        <w:rPr>
          <w:sz w:val="20"/>
        </w:rPr>
      </w:pPr>
      <w:r>
        <w:rPr>
          <w:sz w:val="20"/>
        </w:rPr>
        <w:t>Semiannual reporting of monitoring and deviations pursuant to General Condition 23 of Part A.  The report shall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336.1213(3)(c)(i))</w:t>
      </w:r>
    </w:p>
    <w:p w14:paraId="5734B6A0" w14:textId="77777777" w:rsidR="00C13D5C" w:rsidRDefault="00C13D5C" w:rsidP="00C13D5C">
      <w:pPr>
        <w:jc w:val="both"/>
        <w:rPr>
          <w:sz w:val="20"/>
        </w:rPr>
      </w:pPr>
    </w:p>
    <w:p w14:paraId="1C4EEF58" w14:textId="77777777" w:rsidR="00C13D5C" w:rsidRDefault="00C13D5C" w:rsidP="00E0606D">
      <w:pPr>
        <w:numPr>
          <w:ilvl w:val="0"/>
          <w:numId w:val="86"/>
        </w:numPr>
        <w:jc w:val="both"/>
        <w:rPr>
          <w:sz w:val="20"/>
        </w:rPr>
      </w:pPr>
      <w:r>
        <w:rPr>
          <w:sz w:val="20"/>
        </w:rPr>
        <w:t>Annual certification of compliance pursuant to General Conditions 19 and 20 of Part A.  The report shall be postmarked or</w:t>
      </w:r>
      <w:r>
        <w:rPr>
          <w:i/>
          <w:sz w:val="20"/>
        </w:rPr>
        <w:t xml:space="preserve"> </w:t>
      </w:r>
      <w:r>
        <w:rPr>
          <w:sz w:val="20"/>
        </w:rPr>
        <w:t xml:space="preserve">received by the appropriate AQD District Office by March 15 for the previous calendar year.  </w:t>
      </w:r>
      <w:r>
        <w:rPr>
          <w:b/>
          <w:sz w:val="20"/>
        </w:rPr>
        <w:t>(R 336.1213(4)(c))</w:t>
      </w:r>
    </w:p>
    <w:p w14:paraId="1B40C6EE" w14:textId="77777777" w:rsidR="00C13D5C" w:rsidRDefault="00C13D5C" w:rsidP="00C13D5C">
      <w:pPr>
        <w:ind w:left="360"/>
        <w:jc w:val="both"/>
        <w:rPr>
          <w:sz w:val="20"/>
        </w:rPr>
      </w:pPr>
    </w:p>
    <w:p w14:paraId="50737B3B" w14:textId="234EB5C8" w:rsidR="00C13D5C" w:rsidRPr="00D67A35" w:rsidRDefault="00C13D5C" w:rsidP="00E0606D">
      <w:pPr>
        <w:pStyle w:val="ListParagraph"/>
        <w:numPr>
          <w:ilvl w:val="0"/>
          <w:numId w:val="162"/>
        </w:numPr>
        <w:jc w:val="both"/>
        <w:rPr>
          <w:rFonts w:cs="Arial"/>
          <w:b/>
          <w:bCs/>
          <w:sz w:val="20"/>
          <w:shd w:val="clear" w:color="auto" w:fill="FFFFFF"/>
        </w:rPr>
      </w:pPr>
      <w:r w:rsidRPr="00D67A35">
        <w:rPr>
          <w:sz w:val="20"/>
        </w:rPr>
        <w:t xml:space="preserve">If complying with the operational provisions of 40 CFR 63.1958, 40 CFR 63.1960, and 40 CFR 63.1961, as allowed in </w:t>
      </w:r>
      <w:r w:rsidRPr="00D67A35">
        <w:rPr>
          <w:rFonts w:cs="Arial"/>
          <w:sz w:val="20"/>
        </w:rPr>
        <w:t>40 CFR 62.16716, 40 CFR 62.16720, and 40 CFR 62.16722</w:t>
      </w:r>
      <w:r w:rsidRPr="00D67A35">
        <w:rPr>
          <w:sz w:val="20"/>
        </w:rPr>
        <w:t xml:space="preserve">, the permittee must follow the semi-annual reporting requirements in 40 CFR 63.1981(h) in lieu of </w:t>
      </w:r>
      <w:r w:rsidRPr="00D67A35">
        <w:rPr>
          <w:rFonts w:cs="Arial"/>
          <w:sz w:val="20"/>
          <w:shd w:val="clear" w:color="auto" w:fill="FFFFFF"/>
        </w:rPr>
        <w:t>40 CFR 62.16724(h)</w:t>
      </w:r>
      <w:r w:rsidRPr="00D67A35">
        <w:rPr>
          <w:sz w:val="20"/>
        </w:rPr>
        <w:t>.</w:t>
      </w:r>
      <w:r>
        <w:t xml:space="preserve">  </w:t>
      </w:r>
      <w:r w:rsidRPr="000E0C02">
        <w:rPr>
          <w:b/>
          <w:bCs/>
        </w:rPr>
        <w:t>(</w:t>
      </w:r>
      <w:r w:rsidRPr="00D67A35">
        <w:rPr>
          <w:rFonts w:cs="Arial"/>
          <w:b/>
          <w:bCs/>
          <w:sz w:val="20"/>
          <w:shd w:val="clear" w:color="auto" w:fill="FFFFFF"/>
        </w:rPr>
        <w:t>40 CFR 62.16724(h))</w:t>
      </w:r>
    </w:p>
    <w:p w14:paraId="5A897EDD" w14:textId="77777777" w:rsidR="000E0C02" w:rsidRPr="00D67A35" w:rsidRDefault="000E0C02" w:rsidP="00D67A35">
      <w:pPr>
        <w:pStyle w:val="ListParagraph"/>
        <w:ind w:left="360"/>
        <w:jc w:val="both"/>
        <w:rPr>
          <w:rFonts w:cs="Arial"/>
          <w:sz w:val="20"/>
        </w:rPr>
      </w:pPr>
    </w:p>
    <w:p w14:paraId="4EF5AA4C" w14:textId="77777777" w:rsidR="00C13D5C" w:rsidRDefault="00C13D5C" w:rsidP="00E0606D">
      <w:pPr>
        <w:numPr>
          <w:ilvl w:val="0"/>
          <w:numId w:val="162"/>
        </w:numPr>
        <w:spacing w:after="120"/>
        <w:jc w:val="both"/>
        <w:rPr>
          <w:rFonts w:cs="Arial"/>
          <w:sz w:val="20"/>
        </w:rPr>
      </w:pPr>
      <w:r>
        <w:rPr>
          <w:rFonts w:cs="Arial"/>
          <w:sz w:val="20"/>
        </w:rPr>
        <w:t xml:space="preserve">The permittee must submit an equipment removal report to the Administrator 30 days prior to removal or cessation of operation of the control equipment. </w:t>
      </w:r>
      <w:r>
        <w:rPr>
          <w:rFonts w:cs="Arial"/>
          <w:b/>
          <w:bCs/>
          <w:sz w:val="20"/>
        </w:rPr>
        <w:t xml:space="preserve"> (</w:t>
      </w:r>
      <w:r>
        <w:rPr>
          <w:rFonts w:cs="Arial"/>
          <w:b/>
          <w:bCs/>
          <w:color w:val="333333"/>
          <w:sz w:val="20"/>
          <w:shd w:val="clear" w:color="auto" w:fill="FFFFFF"/>
        </w:rPr>
        <w:t>40 CFR 62.16724(g)</w:t>
      </w:r>
      <w:r>
        <w:rPr>
          <w:rFonts w:cs="Arial"/>
          <w:b/>
          <w:bCs/>
          <w:sz w:val="20"/>
        </w:rPr>
        <w:t>)</w:t>
      </w:r>
    </w:p>
    <w:p w14:paraId="419315DA" w14:textId="77777777" w:rsidR="00C13D5C" w:rsidRDefault="00C13D5C" w:rsidP="00E0606D">
      <w:pPr>
        <w:numPr>
          <w:ilvl w:val="4"/>
          <w:numId w:val="87"/>
        </w:numPr>
        <w:spacing w:after="120"/>
        <w:jc w:val="both"/>
        <w:rPr>
          <w:rFonts w:cs="Arial"/>
          <w:sz w:val="20"/>
        </w:rPr>
      </w:pPr>
      <w:r>
        <w:rPr>
          <w:rFonts w:cs="Arial"/>
          <w:sz w:val="20"/>
        </w:rPr>
        <w:t xml:space="preserve">The equipment removal report must contain all of the following items:  </w:t>
      </w:r>
    </w:p>
    <w:p w14:paraId="42BA29C8" w14:textId="77777777" w:rsidR="00C13D5C" w:rsidRDefault="00C13D5C" w:rsidP="00C13D5C">
      <w:pPr>
        <w:spacing w:after="120"/>
        <w:ind w:left="1122" w:hanging="374"/>
        <w:jc w:val="both"/>
        <w:rPr>
          <w:rFonts w:cs="Arial"/>
          <w:b/>
          <w:sz w:val="20"/>
        </w:rPr>
      </w:pPr>
      <w:r>
        <w:rPr>
          <w:rFonts w:cs="Arial"/>
          <w:sz w:val="20"/>
        </w:rPr>
        <w:t>i.</w:t>
      </w:r>
      <w:r>
        <w:rPr>
          <w:rFonts w:cs="Arial"/>
          <w:sz w:val="20"/>
        </w:rPr>
        <w:tab/>
        <w:t xml:space="preserve">A copy of the closure report submitted in accordance with </w:t>
      </w:r>
      <w:r>
        <w:rPr>
          <w:rFonts w:cs="Arial"/>
          <w:color w:val="333333"/>
          <w:sz w:val="20"/>
          <w:shd w:val="clear" w:color="auto" w:fill="FFFFFF"/>
        </w:rPr>
        <w:t>40 CFR 62.16724(f)</w:t>
      </w:r>
      <w:r>
        <w:rPr>
          <w:rFonts w:cs="Arial"/>
          <w:sz w:val="20"/>
        </w:rPr>
        <w:t xml:space="preserve">.  </w:t>
      </w:r>
      <w:r>
        <w:rPr>
          <w:rFonts w:cs="Arial"/>
          <w:b/>
          <w:sz w:val="20"/>
        </w:rPr>
        <w:t>(</w:t>
      </w:r>
      <w:r>
        <w:rPr>
          <w:rFonts w:cs="Arial"/>
          <w:b/>
          <w:color w:val="333333"/>
          <w:sz w:val="20"/>
          <w:shd w:val="clear" w:color="auto" w:fill="FFFFFF"/>
        </w:rPr>
        <w:t>40 CFR 62.16724(g)(1)(i)</w:t>
      </w:r>
      <w:r>
        <w:rPr>
          <w:rFonts w:cs="Arial"/>
          <w:b/>
          <w:sz w:val="20"/>
        </w:rPr>
        <w:t>)</w:t>
      </w:r>
    </w:p>
    <w:p w14:paraId="7AE1B279" w14:textId="77777777" w:rsidR="00C13D5C" w:rsidRDefault="00C13D5C" w:rsidP="00C13D5C">
      <w:pPr>
        <w:spacing w:after="120"/>
        <w:ind w:left="1122" w:hanging="374"/>
        <w:jc w:val="both"/>
        <w:rPr>
          <w:rFonts w:cs="Arial"/>
          <w:sz w:val="20"/>
        </w:rPr>
      </w:pPr>
      <w:r>
        <w:rPr>
          <w:rFonts w:cs="Arial"/>
          <w:sz w:val="20"/>
        </w:rPr>
        <w:t>ii.</w:t>
      </w:r>
      <w:r>
        <w:rPr>
          <w:rFonts w:cs="Arial"/>
          <w:sz w:val="20"/>
        </w:rPr>
        <w:tab/>
        <w:t xml:space="preserve">Dated copies of three successive NMOC emission rate reports demonstrating that the landfill is no longer producing 34 megagrams or greater of NMOC per year.  </w:t>
      </w:r>
      <w:r>
        <w:rPr>
          <w:rFonts w:cs="Arial"/>
          <w:b/>
          <w:sz w:val="20"/>
        </w:rPr>
        <w:t>(</w:t>
      </w:r>
      <w:r>
        <w:rPr>
          <w:rFonts w:cs="Arial"/>
          <w:b/>
          <w:bCs/>
          <w:color w:val="333333"/>
          <w:sz w:val="20"/>
          <w:shd w:val="clear" w:color="auto" w:fill="FFFFFF"/>
        </w:rPr>
        <w:t>40 CFR 62.16724(g)(1)(iii)</w:t>
      </w:r>
      <w:r>
        <w:rPr>
          <w:rFonts w:cs="Arial"/>
          <w:b/>
          <w:sz w:val="20"/>
        </w:rPr>
        <w:t>)</w:t>
      </w:r>
    </w:p>
    <w:p w14:paraId="3F88BD79" w14:textId="77777777" w:rsidR="00C13D5C" w:rsidRDefault="00C13D5C" w:rsidP="00C13D5C">
      <w:pPr>
        <w:spacing w:after="120"/>
        <w:ind w:left="1122" w:hanging="374"/>
        <w:jc w:val="both"/>
        <w:rPr>
          <w:sz w:val="20"/>
        </w:rPr>
      </w:pPr>
      <w:r>
        <w:rPr>
          <w:sz w:val="20"/>
        </w:rPr>
        <w:t>iii.</w:t>
      </w:r>
      <w:r>
        <w:rPr>
          <w:sz w:val="20"/>
        </w:rPr>
        <w:tab/>
        <w:t>A copy of the initial performance test report demonstrating that the 15-year minimum control period has expired</w:t>
      </w:r>
      <w:r>
        <w:rPr>
          <w:rFonts w:cs="Arial"/>
          <w:sz w:val="20"/>
        </w:rPr>
        <w:t xml:space="preserve">.  </w:t>
      </w:r>
      <w:r>
        <w:rPr>
          <w:rFonts w:cs="Arial"/>
          <w:b/>
          <w:sz w:val="20"/>
        </w:rPr>
        <w:t>(</w:t>
      </w:r>
      <w:r>
        <w:rPr>
          <w:rFonts w:cs="Arial"/>
          <w:b/>
          <w:bCs/>
          <w:color w:val="333333"/>
          <w:sz w:val="20"/>
          <w:shd w:val="clear" w:color="auto" w:fill="FFFFFF"/>
        </w:rPr>
        <w:t>40 CFR 62.16724(g)(1)(ii)</w:t>
      </w:r>
      <w:r>
        <w:rPr>
          <w:rFonts w:cs="Arial"/>
          <w:b/>
          <w:sz w:val="20"/>
        </w:rPr>
        <w:t>)</w:t>
      </w:r>
    </w:p>
    <w:p w14:paraId="7BD9ABFC" w14:textId="77777777" w:rsidR="00C13D5C" w:rsidRDefault="00C13D5C" w:rsidP="00E0606D">
      <w:pPr>
        <w:numPr>
          <w:ilvl w:val="0"/>
          <w:numId w:val="88"/>
        </w:numPr>
        <w:jc w:val="both"/>
        <w:rPr>
          <w:rFonts w:cs="Arial"/>
          <w:sz w:val="20"/>
        </w:rPr>
      </w:pPr>
      <w:r>
        <w:rPr>
          <w:sz w:val="20"/>
        </w:rPr>
        <w:t>The Administrator may request such additional information as may be necessary to verify that all of the conditions for removal in 40 CFR 62.16714(f) have been met</w:t>
      </w:r>
      <w:r>
        <w:rPr>
          <w:rFonts w:cs="Arial"/>
          <w:sz w:val="20"/>
        </w:rPr>
        <w:t xml:space="preserve">.  </w:t>
      </w:r>
      <w:r>
        <w:rPr>
          <w:rFonts w:cs="Arial"/>
          <w:b/>
          <w:sz w:val="20"/>
        </w:rPr>
        <w:t>(</w:t>
      </w:r>
      <w:r>
        <w:rPr>
          <w:rFonts w:cs="Arial"/>
          <w:b/>
          <w:bCs/>
          <w:color w:val="333333"/>
          <w:sz w:val="20"/>
          <w:shd w:val="clear" w:color="auto" w:fill="FFFFFF"/>
        </w:rPr>
        <w:t>40 CFR 62.16724(g)(2)</w:t>
      </w:r>
      <w:r>
        <w:rPr>
          <w:rFonts w:cs="Arial"/>
          <w:b/>
          <w:sz w:val="20"/>
        </w:rPr>
        <w:t>)</w:t>
      </w:r>
    </w:p>
    <w:p w14:paraId="68A7EB5D" w14:textId="77777777" w:rsidR="00C13D5C" w:rsidRDefault="00C13D5C" w:rsidP="00C13D5C">
      <w:pPr>
        <w:jc w:val="both"/>
        <w:rPr>
          <w:sz w:val="20"/>
        </w:rPr>
      </w:pPr>
    </w:p>
    <w:p w14:paraId="0CFD42B4" w14:textId="77777777" w:rsidR="00C13D5C" w:rsidRDefault="00C13D5C" w:rsidP="00E0606D">
      <w:pPr>
        <w:numPr>
          <w:ilvl w:val="0"/>
          <w:numId w:val="89"/>
        </w:numPr>
        <w:jc w:val="both"/>
        <w:rPr>
          <w:sz w:val="20"/>
        </w:rPr>
      </w:pPr>
      <w:r>
        <w:rPr>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Pr>
          <w:rFonts w:cs="Arial"/>
          <w:b/>
          <w:sz w:val="20"/>
        </w:rPr>
        <w:t>(</w:t>
      </w:r>
      <w:r>
        <w:rPr>
          <w:rFonts w:cs="Arial"/>
          <w:b/>
          <w:bCs/>
          <w:color w:val="333333"/>
          <w:sz w:val="20"/>
          <w:shd w:val="clear" w:color="auto" w:fill="FFFFFF"/>
        </w:rPr>
        <w:t>40 CFR 62.16724(f)</w:t>
      </w:r>
      <w:r>
        <w:rPr>
          <w:rFonts w:cs="Arial"/>
          <w:b/>
          <w:bCs/>
          <w:sz w:val="20"/>
        </w:rPr>
        <w:t>)</w:t>
      </w:r>
      <w:r>
        <w:rPr>
          <w:sz w:val="20"/>
        </w:rPr>
        <w:t xml:space="preserve"> </w:t>
      </w:r>
    </w:p>
    <w:p w14:paraId="6AF4A6CA" w14:textId="68CDFE7F" w:rsidR="003B1651" w:rsidRDefault="003B1651">
      <w:pPr>
        <w:rPr>
          <w:sz w:val="20"/>
        </w:rPr>
      </w:pPr>
      <w:r>
        <w:rPr>
          <w:sz w:val="20"/>
        </w:rPr>
        <w:br w:type="page"/>
      </w:r>
    </w:p>
    <w:p w14:paraId="41A94739" w14:textId="77777777" w:rsidR="00C13D5C" w:rsidRDefault="00C13D5C" w:rsidP="00C13D5C">
      <w:pPr>
        <w:rPr>
          <w:sz w:val="20"/>
        </w:rPr>
      </w:pPr>
    </w:p>
    <w:p w14:paraId="46AF8473" w14:textId="77777777" w:rsidR="00C13D5C" w:rsidRDefault="00C13D5C" w:rsidP="00E0606D">
      <w:pPr>
        <w:pStyle w:val="ListParagraph"/>
        <w:numPr>
          <w:ilvl w:val="0"/>
          <w:numId w:val="89"/>
        </w:numPr>
        <w:jc w:val="both"/>
        <w:rPr>
          <w:sz w:val="20"/>
        </w:rPr>
      </w:pPr>
      <w:r>
        <w:rPr>
          <w:sz w:val="20"/>
        </w:rPr>
        <w:t>The permittee must submit reports electronically according to the following:</w:t>
      </w:r>
    </w:p>
    <w:p w14:paraId="56790D5D" w14:textId="43D58B59" w:rsidR="00C13D5C" w:rsidRDefault="00C13D5C" w:rsidP="00E0606D">
      <w:pPr>
        <w:pStyle w:val="ListParagraph"/>
        <w:numPr>
          <w:ilvl w:val="1"/>
          <w:numId w:val="90"/>
        </w:numPr>
        <w:spacing w:before="120" w:after="120"/>
        <w:jc w:val="both"/>
        <w:rPr>
          <w:sz w:val="20"/>
        </w:rPr>
      </w:pPr>
      <w:r>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4" w:tgtFrame="_blank" w:history="1">
        <w:r w:rsidR="002632CE" w:rsidRPr="003B50CC">
          <w:rPr>
            <w:rStyle w:val="Hyperlink"/>
            <w:rFonts w:cs="Arial"/>
            <w:sz w:val="20"/>
          </w:rPr>
          <w:t>https://www.epa.gov/electronic-reporting-air-emissions/electronic-reporting-tool-ert</w:t>
        </w:r>
      </w:hyperlink>
      <w:r w:rsidR="00DB1AF3">
        <w:rPr>
          <w:rStyle w:val="Hyperlink"/>
          <w:sz w:val="20"/>
        </w:rPr>
        <w:t>)</w:t>
      </w:r>
      <w:r>
        <w:rPr>
          <w:sz w:val="20"/>
        </w:rPr>
        <w:t>, submit the results of the performance test to the USEPA via the Compliance and Emissions Data Reporting Interface (CEDRI).  The CEDRI can be accessed through the USEPA's CDX (</w:t>
      </w:r>
      <w:hyperlink r:id="rId15" w:history="1">
        <w:r w:rsidRPr="00E44A5B">
          <w:rPr>
            <w:rStyle w:val="Hyperlink"/>
            <w:sz w:val="20"/>
          </w:rPr>
          <w:t>https://cdx.epa.gov/</w:t>
        </w:r>
      </w:hyperlink>
      <w:r w:rsidRPr="00E44A5B">
        <w:rPr>
          <w:sz w:val="20"/>
        </w:rPr>
        <w:t>)</w:t>
      </w:r>
      <w:r>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Pr>
          <w:b/>
          <w:bCs/>
          <w:sz w:val="20"/>
        </w:rPr>
        <w:t xml:space="preserve">(40 CFR </w:t>
      </w:r>
      <w:r>
        <w:rPr>
          <w:rFonts w:cs="Arial"/>
          <w:b/>
          <w:bCs/>
          <w:color w:val="333333"/>
          <w:sz w:val="20"/>
          <w:shd w:val="clear" w:color="auto" w:fill="FFFFFF"/>
        </w:rPr>
        <w:t>62.16724</w:t>
      </w:r>
      <w:r>
        <w:rPr>
          <w:b/>
          <w:bCs/>
          <w:sz w:val="20"/>
        </w:rPr>
        <w:t>(j)(1)(i))</w:t>
      </w:r>
    </w:p>
    <w:p w14:paraId="7D027D9A" w14:textId="77777777" w:rsidR="00C13D5C" w:rsidRDefault="00C13D5C" w:rsidP="00E0606D">
      <w:pPr>
        <w:pStyle w:val="ListParagraph"/>
        <w:numPr>
          <w:ilvl w:val="1"/>
          <w:numId w:val="90"/>
        </w:numPr>
        <w:spacing w:before="120" w:after="120"/>
        <w:jc w:val="both"/>
        <w:rPr>
          <w:sz w:val="20"/>
        </w:rPr>
      </w:pPr>
      <w:r>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Pr>
          <w:b/>
          <w:bCs/>
          <w:sz w:val="20"/>
        </w:rPr>
        <w:t xml:space="preserve">(40 CFR </w:t>
      </w:r>
      <w:r>
        <w:rPr>
          <w:rFonts w:cs="Arial"/>
          <w:b/>
          <w:bCs/>
          <w:color w:val="333333"/>
          <w:sz w:val="20"/>
          <w:shd w:val="clear" w:color="auto" w:fill="FFFFFF"/>
        </w:rPr>
        <w:t>62.16724</w:t>
      </w:r>
      <w:r>
        <w:rPr>
          <w:b/>
          <w:bCs/>
          <w:sz w:val="20"/>
        </w:rPr>
        <w:t>(j)(1)(ii))</w:t>
      </w:r>
    </w:p>
    <w:p w14:paraId="63996E76" w14:textId="5B22C562" w:rsidR="00C13D5C" w:rsidRDefault="00C13D5C" w:rsidP="00E0606D">
      <w:pPr>
        <w:pStyle w:val="ListParagraph"/>
        <w:numPr>
          <w:ilvl w:val="1"/>
          <w:numId w:val="90"/>
        </w:numPr>
        <w:spacing w:before="120"/>
        <w:jc w:val="both"/>
        <w:rPr>
          <w:sz w:val="20"/>
        </w:rPr>
      </w:pPr>
      <w:r>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6" w:history="1">
        <w:r>
          <w:rPr>
            <w:rStyle w:val="Hyperlink"/>
            <w:sz w:val="20"/>
          </w:rPr>
          <w:t>https://www.epa.gov/chief</w:t>
        </w:r>
      </w:hyperlink>
      <w:r>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Pr>
          <w:b/>
          <w:bCs/>
          <w:sz w:val="20"/>
        </w:rPr>
        <w:t xml:space="preserve">(40 CFR </w:t>
      </w:r>
      <w:r>
        <w:rPr>
          <w:rFonts w:cs="Arial"/>
          <w:b/>
          <w:bCs/>
          <w:color w:val="333333"/>
          <w:sz w:val="20"/>
          <w:shd w:val="clear" w:color="auto" w:fill="FFFFFF"/>
        </w:rPr>
        <w:t>62.16724</w:t>
      </w:r>
      <w:r>
        <w:rPr>
          <w:b/>
          <w:bCs/>
          <w:sz w:val="20"/>
        </w:rPr>
        <w:t>(j)(2))</w:t>
      </w:r>
    </w:p>
    <w:p w14:paraId="102F85E7" w14:textId="77777777" w:rsidR="00C13D5C" w:rsidRDefault="00C13D5C" w:rsidP="00C13D5C">
      <w:pPr>
        <w:rPr>
          <w:sz w:val="20"/>
        </w:rPr>
      </w:pPr>
    </w:p>
    <w:p w14:paraId="0A30AB04" w14:textId="77777777" w:rsidR="00C13D5C" w:rsidRDefault="00C13D5C" w:rsidP="00E0606D">
      <w:pPr>
        <w:pStyle w:val="ListParagraph"/>
        <w:numPr>
          <w:ilvl w:val="0"/>
          <w:numId w:val="89"/>
        </w:numPr>
        <w:jc w:val="both"/>
        <w:rPr>
          <w:sz w:val="20"/>
        </w:rPr>
      </w:pPr>
      <w:r>
        <w:rPr>
          <w:rFonts w:cs="Arial"/>
          <w:sz w:val="20"/>
        </w:rPr>
        <w:t xml:space="preserve">The permittee shall submit any performance test reports and all other reports required by 40 CFR Part 62, Subpart OOO </w:t>
      </w:r>
      <w:r>
        <w:rPr>
          <w:rFonts w:cs="Arial"/>
          <w:color w:val="000000"/>
          <w:sz w:val="20"/>
        </w:rPr>
        <w:t xml:space="preserve">to the appropriate AQD </w:t>
      </w:r>
      <w:r>
        <w:rPr>
          <w:rFonts w:cs="Arial"/>
          <w:sz w:val="20"/>
        </w:rPr>
        <w:t xml:space="preserve">District Office, in a format approved by the AQD District Supervisor.  </w:t>
      </w:r>
      <w:r>
        <w:rPr>
          <w:rFonts w:cs="Arial"/>
          <w:b/>
          <w:sz w:val="20"/>
        </w:rPr>
        <w:t>(R 336.1213(3)(c), R 336.2001(5))</w:t>
      </w:r>
    </w:p>
    <w:p w14:paraId="081D5F7F" w14:textId="77777777" w:rsidR="00C13D5C" w:rsidRDefault="00C13D5C" w:rsidP="00C13D5C">
      <w:pPr>
        <w:rPr>
          <w:sz w:val="20"/>
        </w:rPr>
      </w:pPr>
    </w:p>
    <w:p w14:paraId="69E53099" w14:textId="547FC8BA" w:rsidR="00C13D5C" w:rsidRDefault="00C13D5C" w:rsidP="00C13D5C">
      <w:pPr>
        <w:jc w:val="both"/>
        <w:rPr>
          <w:rFonts w:cs="Arial"/>
          <w:b/>
          <w:sz w:val="20"/>
        </w:rPr>
      </w:pPr>
      <w:r>
        <w:rPr>
          <w:rFonts w:cs="Arial"/>
          <w:b/>
          <w:sz w:val="20"/>
        </w:rPr>
        <w:t>See Appendix 8</w:t>
      </w:r>
      <w:r w:rsidR="00E44A5B">
        <w:rPr>
          <w:rFonts w:cs="Arial"/>
          <w:b/>
          <w:sz w:val="20"/>
        </w:rPr>
        <w:t>-1</w:t>
      </w:r>
    </w:p>
    <w:p w14:paraId="188656E5" w14:textId="77777777" w:rsidR="00C13D5C" w:rsidRDefault="00C13D5C" w:rsidP="00C13D5C">
      <w:pPr>
        <w:jc w:val="both"/>
        <w:rPr>
          <w:rFonts w:cs="Arial"/>
          <w:sz w:val="20"/>
        </w:rPr>
      </w:pPr>
    </w:p>
    <w:p w14:paraId="74C04596" w14:textId="77777777" w:rsidR="00C13D5C" w:rsidRDefault="00C13D5C" w:rsidP="00C13D5C">
      <w:pPr>
        <w:jc w:val="both"/>
      </w:pPr>
      <w:r>
        <w:rPr>
          <w:b/>
        </w:rPr>
        <w:t xml:space="preserve">VIII.  </w:t>
      </w:r>
      <w:r>
        <w:rPr>
          <w:b/>
          <w:u w:val="single"/>
        </w:rPr>
        <w:t>STACK/VENT RESTRICTION(S)</w:t>
      </w:r>
    </w:p>
    <w:p w14:paraId="0F3A86C1" w14:textId="77777777" w:rsidR="00C13D5C" w:rsidRDefault="00C13D5C" w:rsidP="00C13D5C">
      <w:pPr>
        <w:jc w:val="both"/>
        <w:rPr>
          <w:sz w:val="20"/>
        </w:rPr>
      </w:pPr>
    </w:p>
    <w:p w14:paraId="535045F2" w14:textId="77777777" w:rsidR="00C13D5C" w:rsidRDefault="00C13D5C" w:rsidP="00C13D5C">
      <w:pPr>
        <w:jc w:val="both"/>
        <w:rPr>
          <w:sz w:val="20"/>
        </w:rPr>
      </w:pPr>
      <w:r>
        <w:rPr>
          <w:sz w:val="20"/>
        </w:rPr>
        <w:t>NA</w:t>
      </w:r>
    </w:p>
    <w:p w14:paraId="499838B8" w14:textId="77777777" w:rsidR="00C13D5C" w:rsidRDefault="00C13D5C" w:rsidP="00C13D5C">
      <w:pPr>
        <w:jc w:val="both"/>
        <w:rPr>
          <w:sz w:val="20"/>
        </w:rPr>
      </w:pPr>
    </w:p>
    <w:p w14:paraId="6FC4C295" w14:textId="77777777" w:rsidR="00C13D5C" w:rsidRDefault="00C13D5C" w:rsidP="00C13D5C">
      <w:pPr>
        <w:jc w:val="both"/>
        <w:rPr>
          <w:b/>
          <w:u w:val="single"/>
        </w:rPr>
      </w:pPr>
      <w:r>
        <w:rPr>
          <w:b/>
        </w:rPr>
        <w:t xml:space="preserve">IX.  </w:t>
      </w:r>
      <w:r>
        <w:rPr>
          <w:b/>
          <w:u w:val="single"/>
        </w:rPr>
        <w:t>OTHER REQUIREMENTS</w:t>
      </w:r>
    </w:p>
    <w:p w14:paraId="6A69C2DD" w14:textId="77777777" w:rsidR="00C13D5C" w:rsidRDefault="00C13D5C" w:rsidP="00C13D5C">
      <w:pPr>
        <w:jc w:val="both"/>
      </w:pPr>
    </w:p>
    <w:p w14:paraId="7665987C" w14:textId="77777777" w:rsidR="00C13D5C" w:rsidRDefault="00C13D5C" w:rsidP="00E0606D">
      <w:pPr>
        <w:numPr>
          <w:ilvl w:val="0"/>
          <w:numId w:val="91"/>
        </w:numPr>
        <w:spacing w:after="120"/>
        <w:jc w:val="both"/>
        <w:rPr>
          <w:sz w:val="20"/>
        </w:rPr>
      </w:pPr>
      <w:r>
        <w:rPr>
          <w:sz w:val="20"/>
        </w:rPr>
        <w:t xml:space="preserve">If the permittee has submitted a design plan under </w:t>
      </w:r>
      <w:r>
        <w:rPr>
          <w:rFonts w:cs="Arial"/>
          <w:color w:val="333333"/>
          <w:sz w:val="20"/>
          <w:shd w:val="clear" w:color="auto" w:fill="FFFFFF"/>
        </w:rPr>
        <w:t>40 CFR 62.16724(d)</w:t>
      </w:r>
      <w:r>
        <w:rPr>
          <w:rFonts w:cs="Arial"/>
          <w:sz w:val="20"/>
        </w:rPr>
        <w:t>,</w:t>
      </w:r>
      <w:r>
        <w:rPr>
          <w:sz w:val="20"/>
        </w:rPr>
        <w:t xml:space="preserve"> the permittee must submit a revised design plan to the Administrator for approval as follows:</w:t>
      </w:r>
    </w:p>
    <w:p w14:paraId="3297C515" w14:textId="77777777" w:rsidR="00C13D5C" w:rsidRDefault="00C13D5C" w:rsidP="00E0606D">
      <w:pPr>
        <w:pStyle w:val="ListParagraph"/>
        <w:numPr>
          <w:ilvl w:val="1"/>
          <w:numId w:val="84"/>
        </w:numPr>
        <w:spacing w:after="120"/>
        <w:jc w:val="both"/>
        <w:rPr>
          <w:rFonts w:cs="Arial"/>
          <w:sz w:val="20"/>
        </w:rPr>
      </w:pPr>
      <w:r>
        <w:rPr>
          <w:sz w:val="20"/>
        </w:rPr>
        <w:t>At least 90 days before expanding operations to an area not covered by the previously approved design plan.</w:t>
      </w:r>
      <w:r>
        <w:rPr>
          <w:b/>
          <w:bCs/>
          <w:sz w:val="20"/>
        </w:rPr>
        <w:t xml:space="preserve">  </w:t>
      </w:r>
      <w:r>
        <w:rPr>
          <w:rFonts w:cs="Arial"/>
          <w:b/>
          <w:bCs/>
          <w:sz w:val="20"/>
        </w:rPr>
        <w:t>(</w:t>
      </w:r>
      <w:r>
        <w:rPr>
          <w:rFonts w:cs="Arial"/>
          <w:b/>
          <w:bCs/>
          <w:color w:val="333333"/>
          <w:sz w:val="20"/>
          <w:shd w:val="clear" w:color="auto" w:fill="FFFFFF"/>
        </w:rPr>
        <w:t>40 CFR 62.16724(e)(1)</w:t>
      </w:r>
      <w:r>
        <w:rPr>
          <w:rFonts w:cs="Arial"/>
          <w:b/>
          <w:bCs/>
          <w:sz w:val="20"/>
        </w:rPr>
        <w:t>)</w:t>
      </w:r>
    </w:p>
    <w:p w14:paraId="0370902C" w14:textId="77777777" w:rsidR="00C13D5C" w:rsidRDefault="00C13D5C" w:rsidP="00E0606D">
      <w:pPr>
        <w:pStyle w:val="ListParagraph"/>
        <w:numPr>
          <w:ilvl w:val="1"/>
          <w:numId w:val="84"/>
        </w:numPr>
        <w:jc w:val="both"/>
        <w:rPr>
          <w:rFonts w:cs="Arial"/>
          <w:b/>
          <w:sz w:val="20"/>
        </w:rPr>
      </w:pPr>
      <w:r>
        <w:rPr>
          <w:sz w:val="20"/>
        </w:rPr>
        <w:t xml:space="preserve">Prior to installing or expanding the gas collection system in a way that is not consistent with the design plan that was submitted to the Administrator under </w:t>
      </w:r>
      <w:r>
        <w:rPr>
          <w:rFonts w:cs="Arial"/>
          <w:color w:val="333333"/>
          <w:sz w:val="20"/>
          <w:shd w:val="clear" w:color="auto" w:fill="FFFFFF"/>
        </w:rPr>
        <w:t>40 CFR 62.16724(d)</w:t>
      </w:r>
      <w:r>
        <w:rPr>
          <w:rFonts w:cs="Arial"/>
          <w:sz w:val="20"/>
        </w:rPr>
        <w:t>.</w:t>
      </w:r>
      <w:r>
        <w:rPr>
          <w:sz w:val="20"/>
        </w:rPr>
        <w:t xml:space="preserve">  </w:t>
      </w:r>
      <w:r>
        <w:rPr>
          <w:rFonts w:cs="Arial"/>
          <w:b/>
          <w:sz w:val="20"/>
        </w:rPr>
        <w:t>(</w:t>
      </w:r>
      <w:r>
        <w:rPr>
          <w:rFonts w:cs="Arial"/>
          <w:b/>
          <w:color w:val="333333"/>
          <w:sz w:val="20"/>
          <w:shd w:val="clear" w:color="auto" w:fill="FFFFFF"/>
        </w:rPr>
        <w:t>40 CFR 62.16724(e)(2)</w:t>
      </w:r>
      <w:r>
        <w:rPr>
          <w:rFonts w:cs="Arial"/>
          <w:b/>
          <w:sz w:val="20"/>
        </w:rPr>
        <w:t>)</w:t>
      </w:r>
    </w:p>
    <w:p w14:paraId="10579DC9" w14:textId="77777777" w:rsidR="00C13D5C" w:rsidRDefault="00C13D5C" w:rsidP="00C13D5C">
      <w:pPr>
        <w:pStyle w:val="ListParagraph"/>
        <w:ind w:left="0"/>
        <w:jc w:val="both"/>
        <w:rPr>
          <w:sz w:val="20"/>
        </w:rPr>
      </w:pPr>
    </w:p>
    <w:p w14:paraId="0C4CEB89" w14:textId="77777777" w:rsidR="00C13D5C" w:rsidRDefault="00C13D5C" w:rsidP="00E0606D">
      <w:pPr>
        <w:numPr>
          <w:ilvl w:val="0"/>
          <w:numId w:val="91"/>
        </w:numPr>
        <w:spacing w:after="120"/>
        <w:jc w:val="both"/>
        <w:rPr>
          <w:sz w:val="20"/>
        </w:rPr>
      </w:pPr>
      <w:r>
        <w:rPr>
          <w:sz w:val="20"/>
        </w:rPr>
        <w:t xml:space="preserve">The collection and control system may be capped, removed, or decommissioned if the following criteria are met: </w:t>
      </w:r>
    </w:p>
    <w:p w14:paraId="7DF48D21" w14:textId="77777777" w:rsidR="00C13D5C" w:rsidRDefault="00C13D5C" w:rsidP="00E0606D">
      <w:pPr>
        <w:numPr>
          <w:ilvl w:val="0"/>
          <w:numId w:val="92"/>
        </w:numPr>
        <w:spacing w:after="120"/>
        <w:ind w:left="720"/>
        <w:jc w:val="both"/>
        <w:rPr>
          <w:rFonts w:cs="Arial"/>
          <w:b/>
          <w:sz w:val="20"/>
        </w:rPr>
      </w:pPr>
      <w:r>
        <w:rPr>
          <w:sz w:val="20"/>
        </w:rPr>
        <w:t xml:space="preserve">The landfill is a closed landfill (as defined in 40 CFR 62.16730).  A closure report must be submitted to the Administrator as provided in 40 CFR 62.16724(f).  </w:t>
      </w:r>
      <w:r>
        <w:rPr>
          <w:rFonts w:cs="Arial"/>
          <w:b/>
          <w:sz w:val="20"/>
        </w:rPr>
        <w:t>(</w:t>
      </w:r>
      <w:r>
        <w:rPr>
          <w:rFonts w:cs="Arial"/>
          <w:b/>
          <w:color w:val="333333"/>
          <w:sz w:val="20"/>
          <w:shd w:val="clear" w:color="auto" w:fill="FFFFFF"/>
        </w:rPr>
        <w:t>40 CFR 62.16714(f)(1)</w:t>
      </w:r>
      <w:r>
        <w:rPr>
          <w:rFonts w:cs="Arial"/>
          <w:b/>
          <w:sz w:val="20"/>
        </w:rPr>
        <w:t>)</w:t>
      </w:r>
    </w:p>
    <w:p w14:paraId="29D72B31" w14:textId="77777777" w:rsidR="00C13D5C" w:rsidRDefault="00C13D5C" w:rsidP="00E0606D">
      <w:pPr>
        <w:numPr>
          <w:ilvl w:val="0"/>
          <w:numId w:val="92"/>
        </w:numPr>
        <w:spacing w:after="120"/>
        <w:ind w:left="720"/>
        <w:jc w:val="both"/>
        <w:rPr>
          <w:rFonts w:cs="Arial"/>
          <w:b/>
          <w:sz w:val="20"/>
        </w:rPr>
      </w:pPr>
      <w:r>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Pr>
          <w:rFonts w:cs="Arial"/>
          <w:b/>
          <w:sz w:val="20"/>
        </w:rPr>
        <w:t>(</w:t>
      </w:r>
      <w:r>
        <w:rPr>
          <w:rFonts w:cs="Arial"/>
          <w:b/>
          <w:color w:val="333333"/>
          <w:sz w:val="20"/>
          <w:shd w:val="clear" w:color="auto" w:fill="FFFFFF"/>
        </w:rPr>
        <w:t>40 CFR 62.16714(f)(2)</w:t>
      </w:r>
      <w:r>
        <w:rPr>
          <w:rFonts w:cs="Arial"/>
          <w:b/>
          <w:sz w:val="20"/>
        </w:rPr>
        <w:t>)</w:t>
      </w:r>
    </w:p>
    <w:p w14:paraId="3EA0C88C" w14:textId="77777777" w:rsidR="00C13D5C" w:rsidRDefault="00C13D5C" w:rsidP="00E0606D">
      <w:pPr>
        <w:numPr>
          <w:ilvl w:val="0"/>
          <w:numId w:val="92"/>
        </w:numPr>
        <w:ind w:left="720"/>
        <w:jc w:val="both"/>
        <w:rPr>
          <w:sz w:val="20"/>
        </w:rPr>
      </w:pPr>
      <w:r>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Pr>
          <w:rFonts w:cs="Arial"/>
          <w:b/>
          <w:sz w:val="20"/>
        </w:rPr>
        <w:t>(</w:t>
      </w:r>
      <w:r>
        <w:rPr>
          <w:rFonts w:cs="Arial"/>
          <w:b/>
          <w:color w:val="333333"/>
          <w:sz w:val="20"/>
          <w:shd w:val="clear" w:color="auto" w:fill="FFFFFF"/>
        </w:rPr>
        <w:t>40 CFR 62.16714(f)(3)</w:t>
      </w:r>
      <w:r>
        <w:rPr>
          <w:rFonts w:cs="Arial"/>
          <w:b/>
          <w:sz w:val="20"/>
        </w:rPr>
        <w:t>)</w:t>
      </w:r>
    </w:p>
    <w:p w14:paraId="393A8338" w14:textId="77777777" w:rsidR="00C13D5C" w:rsidRDefault="00C13D5C" w:rsidP="00C13D5C">
      <w:pPr>
        <w:jc w:val="both"/>
        <w:rPr>
          <w:sz w:val="20"/>
        </w:rPr>
      </w:pPr>
    </w:p>
    <w:p w14:paraId="14C8C573" w14:textId="340E2426" w:rsidR="00C13D5C" w:rsidRPr="000E0C02" w:rsidRDefault="00C13D5C" w:rsidP="00E0606D">
      <w:pPr>
        <w:numPr>
          <w:ilvl w:val="0"/>
          <w:numId w:val="91"/>
        </w:numPr>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w:t>
      </w:r>
      <w:r w:rsidRPr="000E0C02">
        <w:rPr>
          <w:rFonts w:cs="Arial"/>
          <w:sz w:val="20"/>
        </w:rPr>
        <w:t xml:space="preserve">for </w:t>
      </w:r>
      <w:r w:rsidRPr="00D67A35">
        <w:rPr>
          <w:rFonts w:cs="Arial"/>
          <w:sz w:val="20"/>
        </w:rPr>
        <w:t xml:space="preserve">the operational standards in 40 CFR 63.1958 (as well as the provisions in 40 CFR 63.1960 and 40 CFR 63.1961), , </w:t>
      </w:r>
      <w:r w:rsidRPr="000E0C02">
        <w:rPr>
          <w:rFonts w:cs="Arial"/>
          <w:sz w:val="20"/>
        </w:rPr>
        <w:t>for an MSW landfill with a gas collection and control system used to comply with the provisions of 40 CFR 62.16714(b) and (c).</w:t>
      </w:r>
      <w:r w:rsidRPr="00D67A3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0E0C02">
        <w:rPr>
          <w:rFonts w:cs="Arial"/>
          <w:b/>
          <w:bCs/>
          <w:sz w:val="20"/>
        </w:rPr>
        <w:t>(</w:t>
      </w:r>
      <w:r w:rsidR="00A37B39" w:rsidRPr="00A37B39">
        <w:rPr>
          <w:rFonts w:cs="Arial"/>
          <w:b/>
          <w:bCs/>
          <w:sz w:val="20"/>
        </w:rPr>
        <w:t xml:space="preserve">40 CFR 62.16716, 40 CFR 62.16720, 40 CFR 62.16722, </w:t>
      </w:r>
      <w:r w:rsidRPr="000E0C02">
        <w:rPr>
          <w:rFonts w:cs="Arial"/>
          <w:b/>
          <w:bCs/>
          <w:sz w:val="20"/>
        </w:rPr>
        <w:t>40 CFR Part 62, Subpart OOO)</w:t>
      </w:r>
    </w:p>
    <w:p w14:paraId="754B98E7" w14:textId="77777777" w:rsidR="00C13D5C" w:rsidRDefault="00C13D5C" w:rsidP="00C13D5C">
      <w:pPr>
        <w:jc w:val="both"/>
        <w:rPr>
          <w:sz w:val="20"/>
        </w:rPr>
      </w:pPr>
    </w:p>
    <w:p w14:paraId="7035C4BC" w14:textId="77777777" w:rsidR="00C13D5C" w:rsidRDefault="00C13D5C" w:rsidP="00C13D5C">
      <w:pPr>
        <w:jc w:val="both"/>
        <w:rPr>
          <w:sz w:val="20"/>
        </w:rPr>
      </w:pPr>
    </w:p>
    <w:p w14:paraId="1DC4790F" w14:textId="77777777" w:rsidR="00C13D5C" w:rsidRDefault="00C13D5C" w:rsidP="00C13D5C">
      <w:pPr>
        <w:rPr>
          <w:szCs w:val="28"/>
        </w:rPr>
      </w:pPr>
      <w:r>
        <w:rPr>
          <w:sz w:val="20"/>
        </w:rPr>
        <w:br w:type="page"/>
      </w:r>
    </w:p>
    <w:p w14:paraId="1564F797" w14:textId="77777777" w:rsidR="00C13D5C" w:rsidRDefault="00C13D5C" w:rsidP="00C13D5C">
      <w:pPr>
        <w:pStyle w:val="Heading2"/>
        <w:numPr>
          <w:ilvl w:val="0"/>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0" w:name="_Toc117065357"/>
      <w:r>
        <w:rPr>
          <w:szCs w:val="28"/>
        </w:rPr>
        <w:lastRenderedPageBreak/>
        <w:t>FGACTIVECOLL-OOO</w:t>
      </w:r>
      <w:bookmarkEnd w:id="100"/>
    </w:p>
    <w:p w14:paraId="5D7B05BD" w14:textId="77777777" w:rsidR="00C13D5C" w:rsidRDefault="00C13D5C" w:rsidP="00C13D5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GROUPCONDITIONS</w:t>
      </w:r>
    </w:p>
    <w:p w14:paraId="5398121B" w14:textId="77777777" w:rsidR="00C13D5C" w:rsidRDefault="00C13D5C" w:rsidP="00C13D5C">
      <w:pPr>
        <w:jc w:val="both"/>
        <w:rPr>
          <w:szCs w:val="22"/>
        </w:rPr>
      </w:pPr>
    </w:p>
    <w:p w14:paraId="0BFB659C" w14:textId="77777777" w:rsidR="00C13D5C" w:rsidRDefault="00C13D5C" w:rsidP="00C13D5C">
      <w:pPr>
        <w:jc w:val="both"/>
        <w:rPr>
          <w:szCs w:val="22"/>
        </w:rPr>
      </w:pPr>
    </w:p>
    <w:p w14:paraId="4675D64E" w14:textId="77777777" w:rsidR="00C13D5C" w:rsidRDefault="00C13D5C" w:rsidP="00C13D5C">
      <w:pPr>
        <w:jc w:val="both"/>
      </w:pPr>
      <w:r>
        <w:rPr>
          <w:b/>
          <w:u w:val="single"/>
        </w:rPr>
        <w:t>DESCRIPTION</w:t>
      </w:r>
    </w:p>
    <w:p w14:paraId="31AB56DD" w14:textId="77777777" w:rsidR="00C13D5C" w:rsidRDefault="00C13D5C" w:rsidP="00C13D5C">
      <w:pPr>
        <w:jc w:val="both"/>
      </w:pPr>
    </w:p>
    <w:p w14:paraId="15301EAD" w14:textId="77777777" w:rsidR="00C13D5C" w:rsidRDefault="00C13D5C" w:rsidP="00C13D5C">
      <w:pPr>
        <w:jc w:val="both"/>
      </w:pPr>
      <w:r>
        <w:rPr>
          <w:sz w:val="20"/>
        </w:rPr>
        <w:t xml:space="preserve">This </w:t>
      </w:r>
      <w:r>
        <w:rPr>
          <w:rFonts w:cs="Arial"/>
          <w:sz w:val="20"/>
        </w:rPr>
        <w:t xml:space="preserve">flexible group </w:t>
      </w:r>
      <w:r>
        <w:rPr>
          <w:sz w:val="20"/>
        </w:rPr>
        <w:t>represents the a</w:t>
      </w:r>
      <w:r>
        <w:rPr>
          <w:rFonts w:cs="Arial"/>
          <w:sz w:val="20"/>
        </w:rPr>
        <w:t xml:space="preserve">ctive landfill gas collection system that uses gas mover equipment to draw landfill gas from the wells and moves the gas to the control equipment.  </w:t>
      </w:r>
      <w:r>
        <w:rPr>
          <w:rFonts w:cs="Arial"/>
          <w:color w:val="000000"/>
          <w:sz w:val="20"/>
        </w:rPr>
        <w:t xml:space="preserve">This flexible group contains 40 CFR Part 62, Subpart </w:t>
      </w:r>
      <w:r>
        <w:rPr>
          <w:rFonts w:cs="Arial"/>
          <w:sz w:val="20"/>
        </w:rPr>
        <w:t>OOO</w:t>
      </w:r>
      <w:r>
        <w:rPr>
          <w:rFonts w:cs="Arial"/>
          <w:color w:val="000000"/>
          <w:sz w:val="20"/>
        </w:rPr>
        <w:t xml:space="preserve"> requirements.</w:t>
      </w:r>
    </w:p>
    <w:p w14:paraId="721583C6" w14:textId="77777777" w:rsidR="00C13D5C" w:rsidRDefault="00C13D5C" w:rsidP="00C13D5C">
      <w:pPr>
        <w:jc w:val="both"/>
        <w:rPr>
          <w:sz w:val="20"/>
        </w:rPr>
      </w:pPr>
    </w:p>
    <w:p w14:paraId="3E6D3439" w14:textId="77777777" w:rsidR="00C13D5C" w:rsidRDefault="00C13D5C" w:rsidP="00C13D5C">
      <w:pPr>
        <w:jc w:val="both"/>
        <w:rPr>
          <w:sz w:val="20"/>
        </w:rPr>
      </w:pPr>
      <w:r>
        <w:rPr>
          <w:b/>
          <w:sz w:val="20"/>
        </w:rPr>
        <w:t>Emission Units:</w:t>
      </w:r>
      <w:r>
        <w:rPr>
          <w:sz w:val="20"/>
        </w:rPr>
        <w:t xml:space="preserve">  EUACTIVECOLL  </w:t>
      </w:r>
    </w:p>
    <w:p w14:paraId="7E793AC1" w14:textId="77777777" w:rsidR="00C13D5C" w:rsidRDefault="00C13D5C" w:rsidP="00C13D5C">
      <w:pPr>
        <w:jc w:val="both"/>
      </w:pPr>
    </w:p>
    <w:p w14:paraId="0BD00C55" w14:textId="77777777" w:rsidR="00C13D5C" w:rsidRDefault="00C13D5C" w:rsidP="00C13D5C">
      <w:pPr>
        <w:jc w:val="both"/>
        <w:rPr>
          <w:b/>
          <w:u w:val="single"/>
        </w:rPr>
      </w:pPr>
      <w:r>
        <w:rPr>
          <w:b/>
          <w:u w:val="single"/>
        </w:rPr>
        <w:t>POLLUTION CONTROL EQUIPMENT</w:t>
      </w:r>
    </w:p>
    <w:p w14:paraId="4775C310" w14:textId="77777777" w:rsidR="00C13D5C" w:rsidRDefault="00C13D5C" w:rsidP="00C13D5C">
      <w:pPr>
        <w:jc w:val="both"/>
        <w:rPr>
          <w:sz w:val="20"/>
          <w:u w:val="single"/>
        </w:rPr>
      </w:pPr>
    </w:p>
    <w:p w14:paraId="0BC920C5" w14:textId="0317D03D" w:rsidR="00C13D5C" w:rsidRPr="000E0C02" w:rsidRDefault="00056B15" w:rsidP="00C13D5C">
      <w:pPr>
        <w:jc w:val="both"/>
        <w:rPr>
          <w:sz w:val="20"/>
        </w:rPr>
      </w:pPr>
      <w:bookmarkStart w:id="101" w:name="_Hlk11145367"/>
      <w:r w:rsidRPr="004C72CE">
        <w:rPr>
          <w:sz w:val="20"/>
        </w:rPr>
        <w:t>EUOPENFLARE</w:t>
      </w:r>
    </w:p>
    <w:bookmarkEnd w:id="101"/>
    <w:p w14:paraId="3DFAE4E2" w14:textId="77777777" w:rsidR="00C13D5C" w:rsidRDefault="00C13D5C" w:rsidP="00C13D5C">
      <w:pPr>
        <w:jc w:val="both"/>
        <w:rPr>
          <w:sz w:val="20"/>
        </w:rPr>
      </w:pPr>
    </w:p>
    <w:p w14:paraId="5D2B783C" w14:textId="77777777" w:rsidR="00C13D5C" w:rsidRDefault="00C13D5C" w:rsidP="00C13D5C">
      <w:pPr>
        <w:jc w:val="both"/>
        <w:rPr>
          <w:b/>
          <w:u w:val="single"/>
        </w:rPr>
      </w:pPr>
      <w:r>
        <w:rPr>
          <w:b/>
        </w:rPr>
        <w:t xml:space="preserve">I.  </w:t>
      </w:r>
      <w:r>
        <w:rPr>
          <w:b/>
          <w:u w:val="single"/>
        </w:rPr>
        <w:t>EMISSION LIMIT(S)</w:t>
      </w:r>
    </w:p>
    <w:p w14:paraId="67B0703C" w14:textId="77777777" w:rsidR="00C13D5C" w:rsidRDefault="00C13D5C" w:rsidP="00C13D5C">
      <w:pPr>
        <w:jc w:val="both"/>
        <w:rPr>
          <w:sz w:val="20"/>
        </w:rPr>
      </w:pPr>
    </w:p>
    <w:p w14:paraId="76CE90D9" w14:textId="77777777" w:rsidR="00C13D5C" w:rsidRDefault="00C13D5C" w:rsidP="00C13D5C">
      <w:pPr>
        <w:rPr>
          <w:sz w:val="20"/>
        </w:rPr>
      </w:pPr>
      <w:r>
        <w:rPr>
          <w:sz w:val="20"/>
        </w:rPr>
        <w:t>NA</w:t>
      </w:r>
    </w:p>
    <w:p w14:paraId="6D97D9FA" w14:textId="77777777" w:rsidR="00C13D5C" w:rsidRDefault="00C13D5C" w:rsidP="00C13D5C">
      <w:pPr>
        <w:rPr>
          <w:sz w:val="20"/>
        </w:rPr>
      </w:pPr>
    </w:p>
    <w:p w14:paraId="7592437A" w14:textId="77777777" w:rsidR="00C13D5C" w:rsidRDefault="00C13D5C" w:rsidP="00C13D5C">
      <w:pPr>
        <w:jc w:val="both"/>
        <w:rPr>
          <w:b/>
          <w:u w:val="single"/>
        </w:rPr>
      </w:pPr>
      <w:r>
        <w:rPr>
          <w:b/>
        </w:rPr>
        <w:t xml:space="preserve">II.  </w:t>
      </w:r>
      <w:r>
        <w:rPr>
          <w:b/>
          <w:u w:val="single"/>
        </w:rPr>
        <w:t>MATERIAL LIMIT(S)</w:t>
      </w:r>
    </w:p>
    <w:p w14:paraId="0733A2AC" w14:textId="77777777" w:rsidR="00C13D5C" w:rsidRDefault="00C13D5C" w:rsidP="00C13D5C">
      <w:pPr>
        <w:jc w:val="both"/>
        <w:rPr>
          <w:sz w:val="20"/>
        </w:rPr>
      </w:pPr>
    </w:p>
    <w:p w14:paraId="62F463FE" w14:textId="77777777" w:rsidR="00C13D5C" w:rsidRDefault="00C13D5C" w:rsidP="00C13D5C">
      <w:pPr>
        <w:jc w:val="both"/>
        <w:rPr>
          <w:sz w:val="20"/>
        </w:rPr>
      </w:pPr>
      <w:r>
        <w:rPr>
          <w:sz w:val="20"/>
        </w:rPr>
        <w:t>NA</w:t>
      </w:r>
    </w:p>
    <w:p w14:paraId="54ACFA5D" w14:textId="77777777" w:rsidR="00C13D5C" w:rsidRDefault="00C13D5C" w:rsidP="00C13D5C">
      <w:pPr>
        <w:jc w:val="both"/>
        <w:rPr>
          <w:sz w:val="20"/>
        </w:rPr>
      </w:pPr>
    </w:p>
    <w:p w14:paraId="0B0D9BA1" w14:textId="77777777" w:rsidR="00C13D5C" w:rsidRDefault="00C13D5C" w:rsidP="00C13D5C">
      <w:pPr>
        <w:tabs>
          <w:tab w:val="left" w:pos="374"/>
        </w:tabs>
        <w:jc w:val="both"/>
        <w:rPr>
          <w:b/>
          <w:u w:val="single"/>
        </w:rPr>
      </w:pPr>
      <w:r>
        <w:rPr>
          <w:b/>
        </w:rPr>
        <w:t xml:space="preserve">III.  </w:t>
      </w:r>
      <w:r>
        <w:rPr>
          <w:b/>
          <w:u w:val="single"/>
        </w:rPr>
        <w:t xml:space="preserve">PROCESS/OPERATIONAL RESTRICTIONS </w:t>
      </w:r>
    </w:p>
    <w:p w14:paraId="24181ACD" w14:textId="77777777" w:rsidR="00C13D5C" w:rsidRDefault="00C13D5C" w:rsidP="00C13D5C">
      <w:pPr>
        <w:jc w:val="both"/>
        <w:rPr>
          <w:sz w:val="20"/>
        </w:rPr>
      </w:pPr>
    </w:p>
    <w:p w14:paraId="5C4F9F97" w14:textId="77777777" w:rsidR="00C13D5C" w:rsidRDefault="00C13D5C" w:rsidP="00C13D5C">
      <w:pPr>
        <w:rPr>
          <w:sz w:val="20"/>
        </w:rPr>
      </w:pPr>
      <w:r>
        <w:rPr>
          <w:sz w:val="20"/>
        </w:rPr>
        <w:t>NA</w:t>
      </w:r>
    </w:p>
    <w:p w14:paraId="75AA5D9C" w14:textId="77777777" w:rsidR="00C13D5C" w:rsidRDefault="00C13D5C" w:rsidP="00C13D5C">
      <w:pPr>
        <w:rPr>
          <w:sz w:val="20"/>
        </w:rPr>
      </w:pPr>
    </w:p>
    <w:p w14:paraId="23D6303F" w14:textId="77777777" w:rsidR="00C13D5C" w:rsidRDefault="00C13D5C" w:rsidP="00C13D5C">
      <w:pPr>
        <w:tabs>
          <w:tab w:val="left" w:pos="374"/>
        </w:tabs>
        <w:jc w:val="both"/>
        <w:rPr>
          <w:b/>
          <w:u w:val="single"/>
        </w:rPr>
      </w:pPr>
      <w:r>
        <w:rPr>
          <w:b/>
        </w:rPr>
        <w:t xml:space="preserve">IV.  </w:t>
      </w:r>
      <w:r>
        <w:rPr>
          <w:b/>
          <w:u w:val="single"/>
        </w:rPr>
        <w:t>DESIGN/EQUIPMENT PARAMETERS</w:t>
      </w:r>
    </w:p>
    <w:p w14:paraId="6B059D0D" w14:textId="77777777" w:rsidR="00C13D5C" w:rsidRDefault="00C13D5C" w:rsidP="00C13D5C">
      <w:pPr>
        <w:jc w:val="both"/>
        <w:rPr>
          <w:u w:val="single"/>
        </w:rPr>
      </w:pPr>
    </w:p>
    <w:p w14:paraId="5166F674" w14:textId="77777777" w:rsidR="00C13D5C" w:rsidRDefault="00C13D5C" w:rsidP="00E0606D">
      <w:pPr>
        <w:numPr>
          <w:ilvl w:val="0"/>
          <w:numId w:val="95"/>
        </w:numPr>
        <w:spacing w:after="120"/>
        <w:jc w:val="both"/>
        <w:rPr>
          <w:sz w:val="20"/>
        </w:rPr>
      </w:pPr>
      <w:r>
        <w:rPr>
          <w:sz w:val="20"/>
        </w:rPr>
        <w:t>The permittee must install an active collection system that meets the following requirements:</w:t>
      </w:r>
    </w:p>
    <w:p w14:paraId="7609AE5B" w14:textId="77777777" w:rsidR="00C13D5C" w:rsidRDefault="00C13D5C" w:rsidP="00E0606D">
      <w:pPr>
        <w:numPr>
          <w:ilvl w:val="1"/>
          <w:numId w:val="95"/>
        </w:numPr>
        <w:spacing w:after="120"/>
        <w:jc w:val="both"/>
        <w:rPr>
          <w:rFonts w:cs="Arial"/>
          <w:b/>
          <w:sz w:val="20"/>
        </w:rPr>
      </w:pPr>
      <w:r>
        <w:rPr>
          <w:sz w:val="20"/>
        </w:rPr>
        <w:t xml:space="preserve">Designed to handle the maximum expected gas flow rate from the entire area of the landfill that warrants control over the intended use period of the gas control system equipment.  </w:t>
      </w:r>
      <w:r>
        <w:rPr>
          <w:rFonts w:cs="Arial"/>
          <w:b/>
          <w:sz w:val="20"/>
        </w:rPr>
        <w:t>(</w:t>
      </w:r>
      <w:r>
        <w:rPr>
          <w:rFonts w:cs="Arial"/>
          <w:b/>
          <w:color w:val="333333"/>
          <w:sz w:val="20"/>
          <w:shd w:val="clear" w:color="auto" w:fill="FFFFFF"/>
        </w:rPr>
        <w:t>40 CFR 62.16714(b)(2)(i)</w:t>
      </w:r>
      <w:r>
        <w:rPr>
          <w:rFonts w:cs="Arial"/>
          <w:b/>
          <w:sz w:val="20"/>
        </w:rPr>
        <w:t>)</w:t>
      </w:r>
    </w:p>
    <w:p w14:paraId="6C72E0AD" w14:textId="77777777" w:rsidR="00C13D5C" w:rsidRDefault="00C13D5C" w:rsidP="00E0606D">
      <w:pPr>
        <w:numPr>
          <w:ilvl w:val="1"/>
          <w:numId w:val="95"/>
        </w:numPr>
        <w:spacing w:after="120"/>
        <w:jc w:val="both"/>
        <w:rPr>
          <w:rFonts w:cs="Arial"/>
          <w:b/>
          <w:sz w:val="20"/>
        </w:rPr>
      </w:pPr>
      <w:r>
        <w:rPr>
          <w:rFonts w:cs="Arial"/>
          <w:bCs/>
          <w:sz w:val="20"/>
        </w:rPr>
        <w:t xml:space="preserve">Collects gas from each area, cell, or group of cells in the landfill in which the initial solid waste has been placed for a period of 5 years or more if active; or 2 years or more if closed or at final grade.  </w:t>
      </w:r>
      <w:r>
        <w:rPr>
          <w:rFonts w:cs="Arial"/>
          <w:b/>
          <w:sz w:val="20"/>
        </w:rPr>
        <w:t>(</w:t>
      </w:r>
      <w:r>
        <w:rPr>
          <w:rFonts w:cs="Arial"/>
          <w:b/>
          <w:color w:val="333333"/>
          <w:sz w:val="20"/>
          <w:shd w:val="clear" w:color="auto" w:fill="FFFFFF"/>
        </w:rPr>
        <w:t>40 CFR 62.16714(b)(2)(ii)</w:t>
      </w:r>
      <w:r>
        <w:rPr>
          <w:rFonts w:cs="Arial"/>
          <w:b/>
          <w:sz w:val="20"/>
        </w:rPr>
        <w:t>)</w:t>
      </w:r>
    </w:p>
    <w:p w14:paraId="0E22445D" w14:textId="77777777" w:rsidR="00C13D5C" w:rsidRPr="0091099C" w:rsidRDefault="00C13D5C" w:rsidP="00E0606D">
      <w:pPr>
        <w:numPr>
          <w:ilvl w:val="1"/>
          <w:numId w:val="95"/>
        </w:numPr>
        <w:spacing w:after="120"/>
        <w:jc w:val="both"/>
        <w:rPr>
          <w:rFonts w:cs="Arial"/>
          <w:bCs/>
          <w:color w:val="000000" w:themeColor="text1"/>
          <w:sz w:val="20"/>
        </w:rPr>
      </w:pPr>
      <w:r w:rsidRPr="0091099C">
        <w:rPr>
          <w:rFonts w:cs="Arial"/>
          <w:color w:val="000000" w:themeColor="text1"/>
          <w:sz w:val="20"/>
        </w:rPr>
        <w:t xml:space="preserve">Each well must be installed no later than 60 days after the date on which the initial solid waste has been in place for a period of 5 years or more if active; or 2 years or more if closed at final grade.  </w:t>
      </w:r>
      <w:r w:rsidRPr="0091099C">
        <w:rPr>
          <w:rFonts w:cs="Arial"/>
          <w:b/>
          <w:color w:val="000000" w:themeColor="text1"/>
          <w:sz w:val="20"/>
        </w:rPr>
        <w:t>(</w:t>
      </w:r>
      <w:r w:rsidRPr="0091099C">
        <w:rPr>
          <w:rFonts w:cs="Arial"/>
          <w:b/>
          <w:color w:val="000000" w:themeColor="text1"/>
          <w:sz w:val="20"/>
          <w:shd w:val="clear" w:color="auto" w:fill="FFFFFF"/>
        </w:rPr>
        <w:t>40 CFR 62.16720(b)</w:t>
      </w:r>
      <w:r w:rsidRPr="0091099C">
        <w:rPr>
          <w:rFonts w:cs="Arial"/>
          <w:b/>
          <w:color w:val="000000" w:themeColor="text1"/>
          <w:sz w:val="20"/>
        </w:rPr>
        <w:t xml:space="preserve">) </w:t>
      </w:r>
    </w:p>
    <w:p w14:paraId="53A54C78" w14:textId="77777777" w:rsidR="00C13D5C" w:rsidRDefault="00C13D5C" w:rsidP="00E0606D">
      <w:pPr>
        <w:numPr>
          <w:ilvl w:val="1"/>
          <w:numId w:val="95"/>
        </w:numPr>
        <w:spacing w:after="120"/>
        <w:jc w:val="both"/>
        <w:rPr>
          <w:rFonts w:cs="Arial"/>
          <w:b/>
          <w:sz w:val="20"/>
        </w:rPr>
      </w:pPr>
      <w:r>
        <w:rPr>
          <w:rFonts w:cs="Arial"/>
          <w:sz w:val="20"/>
        </w:rPr>
        <w:t xml:space="preserve">Collects gas at a sufficient extraction rate.  </w:t>
      </w:r>
      <w:r>
        <w:rPr>
          <w:rFonts w:cs="Arial"/>
          <w:b/>
          <w:sz w:val="20"/>
        </w:rPr>
        <w:t>(</w:t>
      </w:r>
      <w:r>
        <w:rPr>
          <w:rFonts w:cs="Arial"/>
          <w:b/>
          <w:color w:val="333333"/>
          <w:sz w:val="20"/>
          <w:shd w:val="clear" w:color="auto" w:fill="FFFFFF"/>
        </w:rPr>
        <w:t>40 CFR 62.16714(b)(2)(iii)</w:t>
      </w:r>
      <w:r>
        <w:rPr>
          <w:rFonts w:cs="Arial"/>
          <w:b/>
          <w:sz w:val="20"/>
        </w:rPr>
        <w:t>)</w:t>
      </w:r>
    </w:p>
    <w:p w14:paraId="077389A3" w14:textId="77777777" w:rsidR="00C13D5C" w:rsidRDefault="00C13D5C" w:rsidP="00E0606D">
      <w:pPr>
        <w:numPr>
          <w:ilvl w:val="1"/>
          <w:numId w:val="95"/>
        </w:numPr>
        <w:jc w:val="both"/>
        <w:rPr>
          <w:rFonts w:cs="Arial"/>
          <w:bCs/>
          <w:sz w:val="20"/>
        </w:rPr>
      </w:pPr>
      <w:r>
        <w:rPr>
          <w:rFonts w:cs="Arial"/>
          <w:sz w:val="20"/>
        </w:rPr>
        <w:t xml:space="preserve">Designed to minimize off-site migration of subsurface gas.  </w:t>
      </w:r>
      <w:r>
        <w:rPr>
          <w:rFonts w:cs="Arial"/>
          <w:b/>
          <w:sz w:val="20"/>
        </w:rPr>
        <w:t>(</w:t>
      </w:r>
      <w:r>
        <w:rPr>
          <w:rFonts w:cs="Arial"/>
          <w:b/>
          <w:color w:val="333333"/>
          <w:sz w:val="20"/>
          <w:shd w:val="clear" w:color="auto" w:fill="FFFFFF"/>
        </w:rPr>
        <w:t>40 CFR 62.16714(b)(2)(iv)</w:t>
      </w:r>
      <w:r>
        <w:rPr>
          <w:rFonts w:cs="Arial"/>
          <w:b/>
          <w:sz w:val="20"/>
        </w:rPr>
        <w:t>)</w:t>
      </w:r>
    </w:p>
    <w:p w14:paraId="7673F739" w14:textId="77777777" w:rsidR="00C13D5C" w:rsidRDefault="00C13D5C" w:rsidP="00C13D5C">
      <w:pPr>
        <w:jc w:val="both"/>
        <w:rPr>
          <w:rFonts w:cs="Arial"/>
          <w:sz w:val="20"/>
        </w:rPr>
      </w:pPr>
    </w:p>
    <w:p w14:paraId="59E02AB6" w14:textId="77777777" w:rsidR="00C13D5C" w:rsidRDefault="00C13D5C" w:rsidP="00E0606D">
      <w:pPr>
        <w:numPr>
          <w:ilvl w:val="0"/>
          <w:numId w:val="95"/>
        </w:numPr>
        <w:jc w:val="both"/>
        <w:rPr>
          <w:rFonts w:cs="Arial"/>
          <w:sz w:val="20"/>
        </w:rPr>
      </w:pPr>
      <w:r>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Pr>
          <w:rFonts w:cs="Arial"/>
          <w:b/>
          <w:bCs/>
          <w:sz w:val="20"/>
        </w:rPr>
        <w:t>(40 CFR 62.16714(c)(3))</w:t>
      </w:r>
      <w:r>
        <w:rPr>
          <w:rFonts w:cs="Arial"/>
          <w:sz w:val="20"/>
        </w:rPr>
        <w:t xml:space="preserve"> </w:t>
      </w:r>
    </w:p>
    <w:p w14:paraId="07D35C44" w14:textId="161E1D91" w:rsidR="003B1651" w:rsidRDefault="003B1651">
      <w:pPr>
        <w:rPr>
          <w:rFonts w:cs="Arial"/>
          <w:sz w:val="20"/>
        </w:rPr>
      </w:pPr>
      <w:r>
        <w:rPr>
          <w:rFonts w:cs="Arial"/>
          <w:sz w:val="20"/>
        </w:rPr>
        <w:br w:type="page"/>
      </w:r>
    </w:p>
    <w:p w14:paraId="1C60FE92" w14:textId="77777777" w:rsidR="00C13D5C" w:rsidRDefault="00C13D5C" w:rsidP="00C13D5C">
      <w:pPr>
        <w:jc w:val="both"/>
        <w:rPr>
          <w:rFonts w:cs="Arial"/>
          <w:sz w:val="20"/>
        </w:rPr>
      </w:pPr>
    </w:p>
    <w:p w14:paraId="52874F81" w14:textId="77777777" w:rsidR="00C13D5C" w:rsidRDefault="00C13D5C" w:rsidP="00E0606D">
      <w:pPr>
        <w:pStyle w:val="ListParagraph"/>
        <w:numPr>
          <w:ilvl w:val="0"/>
          <w:numId w:val="95"/>
        </w:numPr>
        <w:spacing w:after="120"/>
        <w:jc w:val="both"/>
        <w:rPr>
          <w:rFonts w:cs="Arial"/>
          <w:sz w:val="20"/>
        </w:rPr>
      </w:pPr>
      <w:r>
        <w:rPr>
          <w:rFonts w:cs="Arial"/>
          <w:sz w:val="20"/>
        </w:rPr>
        <w:t xml:space="preserve">The permittee must site active gas collection devices as required in 40 CFR 62.16728 and must control all gas producing areas, except as provided below. </w:t>
      </w:r>
    </w:p>
    <w:p w14:paraId="2C01E78C" w14:textId="77777777" w:rsidR="00C13D5C" w:rsidRDefault="00C13D5C" w:rsidP="00E0606D">
      <w:pPr>
        <w:pStyle w:val="ListParagraph"/>
        <w:numPr>
          <w:ilvl w:val="1"/>
          <w:numId w:val="95"/>
        </w:numPr>
        <w:spacing w:after="120"/>
        <w:jc w:val="both"/>
        <w:rPr>
          <w:rFonts w:cs="Arial"/>
          <w:sz w:val="20"/>
        </w:rPr>
      </w:pPr>
      <w:r>
        <w:rPr>
          <w:rFonts w:cs="Arial"/>
          <w:sz w:val="20"/>
        </w:rPr>
        <w:t xml:space="preserve">Any segregated area of asbestos or non-degradable material may be excluded from collection if documented as provided under 40 CFR 62.16726(d).  </w:t>
      </w:r>
      <w:r>
        <w:rPr>
          <w:rFonts w:cs="Arial"/>
          <w:b/>
          <w:sz w:val="20"/>
        </w:rPr>
        <w:t>(</w:t>
      </w:r>
      <w:r>
        <w:rPr>
          <w:rFonts w:cs="Arial"/>
          <w:b/>
          <w:color w:val="333333"/>
          <w:sz w:val="20"/>
          <w:shd w:val="clear" w:color="auto" w:fill="FFFFFF"/>
        </w:rPr>
        <w:t>40 CFR 62.16728(a)(3)(i)</w:t>
      </w:r>
      <w:r>
        <w:rPr>
          <w:rFonts w:cs="Arial"/>
          <w:b/>
          <w:sz w:val="20"/>
        </w:rPr>
        <w:t>)</w:t>
      </w:r>
    </w:p>
    <w:p w14:paraId="601CBDF9" w14:textId="51A05889" w:rsidR="00C13D5C" w:rsidRDefault="00C13D5C" w:rsidP="00C13D5C">
      <w:pPr>
        <w:ind w:left="720" w:hanging="360"/>
        <w:jc w:val="both"/>
        <w:rPr>
          <w:rFonts w:cs="Arial"/>
          <w:sz w:val="20"/>
        </w:rPr>
      </w:pPr>
      <w:r>
        <w:rPr>
          <w:rFonts w:cs="Arial"/>
          <w:sz w:val="20"/>
        </w:rPr>
        <w:t>b.</w:t>
      </w:r>
      <w:r>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91099C">
        <w:rPr>
          <w:rFonts w:cs="Arial"/>
          <w:sz w:val="20"/>
        </w:rPr>
        <w:t>-1</w:t>
      </w:r>
      <w:r>
        <w:rPr>
          <w:rFonts w:cs="Arial"/>
          <w:sz w:val="20"/>
        </w:rPr>
        <w:t xml:space="preserve">.  </w:t>
      </w:r>
      <w:r>
        <w:rPr>
          <w:rFonts w:cs="Arial"/>
          <w:b/>
          <w:sz w:val="20"/>
        </w:rPr>
        <w:t>(</w:t>
      </w:r>
      <w:r>
        <w:rPr>
          <w:rFonts w:cs="Arial"/>
          <w:b/>
          <w:color w:val="333333"/>
          <w:sz w:val="20"/>
          <w:shd w:val="clear" w:color="auto" w:fill="FFFFFF"/>
        </w:rPr>
        <w:t>40 CFR 62.16728(a)(3)(ii)</w:t>
      </w:r>
      <w:r>
        <w:rPr>
          <w:rFonts w:cs="Arial"/>
          <w:b/>
          <w:sz w:val="20"/>
        </w:rPr>
        <w:t>)</w:t>
      </w:r>
    </w:p>
    <w:p w14:paraId="49B0EAAC" w14:textId="77777777" w:rsidR="00C13D5C" w:rsidRDefault="00C13D5C" w:rsidP="00C13D5C">
      <w:pPr>
        <w:rPr>
          <w:sz w:val="20"/>
        </w:rPr>
      </w:pPr>
    </w:p>
    <w:p w14:paraId="2327B3EF" w14:textId="77777777" w:rsidR="00C13D5C" w:rsidRPr="0091099C" w:rsidRDefault="00C13D5C" w:rsidP="00E0606D">
      <w:pPr>
        <w:numPr>
          <w:ilvl w:val="0"/>
          <w:numId w:val="95"/>
        </w:numPr>
        <w:jc w:val="both"/>
        <w:rPr>
          <w:rFonts w:cs="Arial"/>
          <w:b/>
          <w:color w:val="000000" w:themeColor="text1"/>
          <w:sz w:val="20"/>
        </w:rPr>
      </w:pPr>
      <w:r w:rsidRPr="0091099C">
        <w:rPr>
          <w:rFonts w:cs="Arial"/>
          <w:color w:val="000000" w:themeColor="text1"/>
          <w:sz w:val="20"/>
        </w:rPr>
        <w:t xml:space="preserve">The permittee must install a sampling port and a thermometer, other temperature measuring device, or an access port for temperature measurements at each wellhead.  </w:t>
      </w:r>
      <w:r w:rsidRPr="0091099C">
        <w:rPr>
          <w:rFonts w:cs="Arial"/>
          <w:b/>
          <w:color w:val="000000" w:themeColor="text1"/>
          <w:sz w:val="20"/>
        </w:rPr>
        <w:t>(</w:t>
      </w:r>
      <w:r w:rsidRPr="0091099C">
        <w:rPr>
          <w:rFonts w:cs="Arial"/>
          <w:b/>
          <w:color w:val="000000" w:themeColor="text1"/>
          <w:sz w:val="20"/>
          <w:shd w:val="clear" w:color="auto" w:fill="FFFFFF"/>
        </w:rPr>
        <w:t>40 CFR 62.16722(a)</w:t>
      </w:r>
      <w:r w:rsidRPr="0091099C">
        <w:rPr>
          <w:rFonts w:cs="Arial"/>
          <w:b/>
          <w:color w:val="000000" w:themeColor="text1"/>
          <w:sz w:val="20"/>
        </w:rPr>
        <w:t>)</w:t>
      </w:r>
    </w:p>
    <w:p w14:paraId="452E9D6F" w14:textId="77777777" w:rsidR="00C13D5C" w:rsidRDefault="00C13D5C" w:rsidP="00C13D5C">
      <w:pPr>
        <w:rPr>
          <w:bCs/>
          <w:sz w:val="20"/>
        </w:rPr>
      </w:pPr>
    </w:p>
    <w:p w14:paraId="285A7B59" w14:textId="0AF1E290" w:rsidR="00C13D5C" w:rsidRDefault="00C13D5C" w:rsidP="00C13D5C">
      <w:pPr>
        <w:rPr>
          <w:bCs/>
          <w:sz w:val="20"/>
        </w:rPr>
      </w:pPr>
      <w:r>
        <w:rPr>
          <w:b/>
          <w:sz w:val="20"/>
        </w:rPr>
        <w:t>See Appendix 7</w:t>
      </w:r>
      <w:r w:rsidR="0091099C">
        <w:rPr>
          <w:b/>
          <w:sz w:val="20"/>
        </w:rPr>
        <w:t>-1</w:t>
      </w:r>
    </w:p>
    <w:p w14:paraId="323ADEDF" w14:textId="77777777" w:rsidR="00C13D5C" w:rsidRDefault="00C13D5C" w:rsidP="00C13D5C">
      <w:pPr>
        <w:rPr>
          <w:sz w:val="20"/>
        </w:rPr>
      </w:pPr>
    </w:p>
    <w:p w14:paraId="1784ED2D" w14:textId="77777777" w:rsidR="00C13D5C" w:rsidRDefault="00C13D5C" w:rsidP="00C13D5C">
      <w:pPr>
        <w:jc w:val="both"/>
        <w:rPr>
          <w:b/>
          <w:u w:val="single"/>
        </w:rPr>
      </w:pPr>
      <w:r>
        <w:rPr>
          <w:b/>
        </w:rPr>
        <w:t xml:space="preserve">V.  </w:t>
      </w:r>
      <w:r>
        <w:rPr>
          <w:b/>
          <w:u w:val="single"/>
        </w:rPr>
        <w:t>TESTING/SAMPLING</w:t>
      </w:r>
    </w:p>
    <w:p w14:paraId="618B9ADB" w14:textId="77777777" w:rsidR="00C13D5C" w:rsidRDefault="00C13D5C" w:rsidP="00C13D5C">
      <w:pPr>
        <w:jc w:val="both"/>
        <w:rPr>
          <w:b/>
          <w:sz w:val="20"/>
        </w:rPr>
      </w:pPr>
      <w:r>
        <w:rPr>
          <w:sz w:val="20"/>
        </w:rPr>
        <w:t xml:space="preserve">Records shall be maintained on file for a period of five years.  </w:t>
      </w:r>
      <w:r>
        <w:rPr>
          <w:b/>
          <w:sz w:val="20"/>
        </w:rPr>
        <w:t>(R 336.1213(3)(b)(ii))</w:t>
      </w:r>
    </w:p>
    <w:p w14:paraId="43C0B6A6" w14:textId="77777777" w:rsidR="00C13D5C" w:rsidRDefault="00C13D5C" w:rsidP="00C13D5C">
      <w:pPr>
        <w:jc w:val="both"/>
        <w:rPr>
          <w:sz w:val="20"/>
        </w:rPr>
      </w:pPr>
    </w:p>
    <w:p w14:paraId="532BD825" w14:textId="77777777" w:rsidR="00C13D5C" w:rsidRDefault="00C13D5C" w:rsidP="00C13D5C">
      <w:pPr>
        <w:jc w:val="both"/>
        <w:rPr>
          <w:sz w:val="20"/>
        </w:rPr>
      </w:pPr>
      <w:r>
        <w:rPr>
          <w:sz w:val="20"/>
        </w:rPr>
        <w:t>NA</w:t>
      </w:r>
    </w:p>
    <w:p w14:paraId="540FD51D" w14:textId="77777777" w:rsidR="00C13D5C" w:rsidRDefault="00C13D5C" w:rsidP="00C13D5C">
      <w:pPr>
        <w:jc w:val="both"/>
        <w:rPr>
          <w:sz w:val="20"/>
        </w:rPr>
      </w:pPr>
    </w:p>
    <w:p w14:paraId="7E6F92EC" w14:textId="77777777" w:rsidR="00C13D5C" w:rsidRDefault="00C13D5C" w:rsidP="00C13D5C">
      <w:pPr>
        <w:tabs>
          <w:tab w:val="left" w:pos="374"/>
        </w:tabs>
        <w:jc w:val="both"/>
      </w:pPr>
      <w:r>
        <w:rPr>
          <w:b/>
        </w:rPr>
        <w:t xml:space="preserve">VI.  </w:t>
      </w:r>
      <w:r>
        <w:rPr>
          <w:b/>
          <w:u w:val="single"/>
        </w:rPr>
        <w:t>MONITORING/RECORDKEEPING</w:t>
      </w:r>
    </w:p>
    <w:p w14:paraId="19645C53" w14:textId="77777777" w:rsidR="00C13D5C" w:rsidRDefault="00C13D5C" w:rsidP="00C13D5C">
      <w:pPr>
        <w:jc w:val="both"/>
        <w:rPr>
          <w:sz w:val="20"/>
        </w:rPr>
      </w:pPr>
      <w:r>
        <w:rPr>
          <w:sz w:val="20"/>
        </w:rPr>
        <w:t xml:space="preserve">Records shall be maintained on file for a period of five years.  </w:t>
      </w:r>
      <w:r>
        <w:rPr>
          <w:b/>
          <w:sz w:val="20"/>
        </w:rPr>
        <w:t>(R 336.1213(3)(b)(ii))</w:t>
      </w:r>
    </w:p>
    <w:p w14:paraId="4056D261" w14:textId="77777777" w:rsidR="00C13D5C" w:rsidRDefault="00C13D5C" w:rsidP="00C13D5C">
      <w:pPr>
        <w:jc w:val="both"/>
        <w:rPr>
          <w:rFonts w:cs="Arial"/>
          <w:bCs/>
          <w:sz w:val="20"/>
        </w:rPr>
      </w:pPr>
    </w:p>
    <w:p w14:paraId="5DD1BAA3" w14:textId="77777777" w:rsidR="00C13D5C" w:rsidRDefault="00C13D5C" w:rsidP="00C13D5C">
      <w:pPr>
        <w:ind w:left="360" w:hanging="360"/>
        <w:jc w:val="both"/>
        <w:rPr>
          <w:rFonts w:cs="Arial"/>
          <w:bCs/>
          <w:sz w:val="20"/>
        </w:rPr>
      </w:pPr>
      <w:r>
        <w:rPr>
          <w:rFonts w:cs="Arial"/>
          <w:bCs/>
          <w:sz w:val="20"/>
        </w:rPr>
        <w:t>1.</w:t>
      </w:r>
      <w:r>
        <w:t xml:space="preserve"> </w:t>
      </w:r>
      <w:r>
        <w:tab/>
      </w:r>
      <w:r>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
          <w:sz w:val="20"/>
        </w:rPr>
        <w:t>(</w:t>
      </w:r>
      <w:r>
        <w:rPr>
          <w:rFonts w:cs="Arial"/>
          <w:b/>
          <w:sz w:val="20"/>
          <w:shd w:val="clear" w:color="auto" w:fill="FFFFFF"/>
        </w:rPr>
        <w:t>40 CFR 62.16726(e)</w:t>
      </w:r>
      <w:r>
        <w:rPr>
          <w:rFonts w:cs="Arial"/>
          <w:b/>
          <w:sz w:val="20"/>
        </w:rPr>
        <w:t>)</w:t>
      </w:r>
    </w:p>
    <w:p w14:paraId="51F1F287" w14:textId="77777777" w:rsidR="00C13D5C" w:rsidRDefault="00C13D5C" w:rsidP="00C13D5C">
      <w:pPr>
        <w:pStyle w:val="ListParagraph"/>
        <w:ind w:left="0"/>
        <w:jc w:val="both"/>
        <w:rPr>
          <w:rFonts w:cs="Arial"/>
          <w:bCs/>
          <w:sz w:val="20"/>
        </w:rPr>
      </w:pPr>
    </w:p>
    <w:p w14:paraId="66EDF1B0" w14:textId="77777777" w:rsidR="00C13D5C" w:rsidRDefault="00C13D5C" w:rsidP="00E0606D">
      <w:pPr>
        <w:pStyle w:val="ListParagraph"/>
        <w:numPr>
          <w:ilvl w:val="0"/>
          <w:numId w:val="99"/>
        </w:numPr>
        <w:spacing w:after="120"/>
        <w:ind w:left="360"/>
        <w:jc w:val="both"/>
        <w:rPr>
          <w:sz w:val="20"/>
        </w:rPr>
      </w:pPr>
      <w:r>
        <w:rPr>
          <w:sz w:val="20"/>
        </w:rPr>
        <w:t xml:space="preserve">The permittee must keep up-to-date, readily accessible records for the life of the control equipment of the data where the permittee seeks to demonstrate compliance with </w:t>
      </w:r>
      <w:r>
        <w:rPr>
          <w:bCs/>
          <w:sz w:val="20"/>
        </w:rPr>
        <w:t>40 CFR 62.16714(b)</w:t>
      </w:r>
      <w:r>
        <w:rPr>
          <w:sz w:val="20"/>
        </w:rPr>
        <w:t xml:space="preserve"> listed as follows:  </w:t>
      </w:r>
    </w:p>
    <w:p w14:paraId="515DEDD0" w14:textId="77777777" w:rsidR="00C13D5C" w:rsidRDefault="00C13D5C" w:rsidP="00E0606D">
      <w:pPr>
        <w:numPr>
          <w:ilvl w:val="0"/>
          <w:numId w:val="100"/>
        </w:numPr>
        <w:spacing w:after="120"/>
        <w:ind w:left="720"/>
        <w:jc w:val="both"/>
        <w:rPr>
          <w:rFonts w:cs="Arial"/>
          <w:b/>
          <w:bCs/>
          <w:sz w:val="20"/>
        </w:rPr>
      </w:pPr>
      <w:r>
        <w:rPr>
          <w:sz w:val="20"/>
        </w:rPr>
        <w:t xml:space="preserve">The maximum expected gas generation flow rate as calculated in 40 CFR 62.16720(a)(1).  </w:t>
      </w:r>
      <w:r>
        <w:rPr>
          <w:rFonts w:cs="Arial"/>
          <w:b/>
          <w:bCs/>
          <w:sz w:val="20"/>
        </w:rPr>
        <w:t>(</w:t>
      </w:r>
      <w:r>
        <w:rPr>
          <w:rFonts w:cs="Arial"/>
          <w:b/>
          <w:bCs/>
          <w:color w:val="333333"/>
          <w:sz w:val="20"/>
          <w:shd w:val="clear" w:color="auto" w:fill="FFFFFF"/>
        </w:rPr>
        <w:t>40 CFR 62.16726(b)(1)(i)</w:t>
      </w:r>
      <w:r>
        <w:rPr>
          <w:rFonts w:cs="Arial"/>
          <w:b/>
          <w:bCs/>
          <w:sz w:val="20"/>
        </w:rPr>
        <w:t>)</w:t>
      </w:r>
    </w:p>
    <w:p w14:paraId="1B792E97" w14:textId="77777777" w:rsidR="00C13D5C" w:rsidRDefault="00C13D5C" w:rsidP="00E0606D">
      <w:pPr>
        <w:numPr>
          <w:ilvl w:val="0"/>
          <w:numId w:val="100"/>
        </w:numPr>
        <w:ind w:left="720"/>
        <w:jc w:val="both"/>
        <w:rPr>
          <w:rFonts w:cs="Arial"/>
          <w:sz w:val="20"/>
        </w:rPr>
      </w:pPr>
      <w:r>
        <w:rPr>
          <w:rFonts w:cs="Arial"/>
          <w:sz w:val="20"/>
        </w:rPr>
        <w:t xml:space="preserve">The density of wells, horizontal collectors, surface collectors, or other gas extraction devices determined using the procedures specified in 40 CFR 62.16728(a)(1).  </w:t>
      </w:r>
      <w:r>
        <w:rPr>
          <w:rFonts w:cs="Arial"/>
          <w:b/>
          <w:sz w:val="20"/>
        </w:rPr>
        <w:t>(</w:t>
      </w:r>
      <w:r>
        <w:rPr>
          <w:rFonts w:cs="Arial"/>
          <w:b/>
          <w:color w:val="333333"/>
          <w:sz w:val="20"/>
          <w:shd w:val="clear" w:color="auto" w:fill="FFFFFF"/>
        </w:rPr>
        <w:t>40 CFR 62.16726(b)(1)(ii)</w:t>
      </w:r>
      <w:r>
        <w:rPr>
          <w:rFonts w:cs="Arial"/>
          <w:b/>
          <w:sz w:val="20"/>
        </w:rPr>
        <w:t>)</w:t>
      </w:r>
    </w:p>
    <w:p w14:paraId="12FD0B29" w14:textId="77777777" w:rsidR="00C13D5C" w:rsidRDefault="00C13D5C" w:rsidP="00C13D5C">
      <w:pPr>
        <w:jc w:val="both"/>
        <w:rPr>
          <w:rFonts w:cs="Arial"/>
          <w:sz w:val="20"/>
        </w:rPr>
      </w:pPr>
    </w:p>
    <w:p w14:paraId="10A1CF22" w14:textId="57017326" w:rsidR="00C13D5C" w:rsidRDefault="00C13D5C" w:rsidP="00E0606D">
      <w:pPr>
        <w:pStyle w:val="ListParagraph"/>
        <w:numPr>
          <w:ilvl w:val="0"/>
          <w:numId w:val="99"/>
        </w:numPr>
        <w:spacing w:after="120"/>
        <w:ind w:left="360"/>
        <w:jc w:val="both"/>
        <w:rPr>
          <w:rFonts w:cs="Arial"/>
          <w:sz w:val="20"/>
        </w:rPr>
      </w:pPr>
      <w:r>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Pr>
          <w:rFonts w:cs="Arial"/>
          <w:b/>
          <w:sz w:val="20"/>
        </w:rPr>
        <w:t>(</w:t>
      </w:r>
      <w:r>
        <w:rPr>
          <w:rFonts w:cs="Arial"/>
          <w:b/>
          <w:color w:val="333333"/>
          <w:sz w:val="20"/>
          <w:shd w:val="clear" w:color="auto" w:fill="FFFFFF"/>
        </w:rPr>
        <w:t>40</w:t>
      </w:r>
      <w:r w:rsidR="0091099C">
        <w:rPr>
          <w:rFonts w:cs="Arial"/>
          <w:b/>
          <w:color w:val="333333"/>
          <w:sz w:val="20"/>
          <w:shd w:val="clear" w:color="auto" w:fill="FFFFFF"/>
        </w:rPr>
        <w:t> </w:t>
      </w:r>
      <w:r>
        <w:rPr>
          <w:rFonts w:cs="Arial"/>
          <w:b/>
          <w:color w:val="333333"/>
          <w:sz w:val="20"/>
          <w:shd w:val="clear" w:color="auto" w:fill="FFFFFF"/>
        </w:rPr>
        <w:t>CFR 62.16726(d))</w:t>
      </w:r>
    </w:p>
    <w:p w14:paraId="2A93F769" w14:textId="77777777" w:rsidR="00C13D5C" w:rsidRDefault="00C13D5C" w:rsidP="00E0606D">
      <w:pPr>
        <w:pStyle w:val="ListParagraph"/>
        <w:numPr>
          <w:ilvl w:val="3"/>
          <w:numId w:val="84"/>
        </w:numPr>
        <w:spacing w:after="120"/>
        <w:ind w:left="720"/>
        <w:jc w:val="both"/>
        <w:rPr>
          <w:rFonts w:cs="Arial"/>
          <w:b/>
          <w:sz w:val="20"/>
        </w:rPr>
      </w:pPr>
      <w:r>
        <w:rPr>
          <w:rFonts w:cs="Arial"/>
          <w:sz w:val="20"/>
        </w:rPr>
        <w:t xml:space="preserve">The installation date and location of all newly installed collectors as specified under 40 CFR 62.16720(b).  </w:t>
      </w:r>
      <w:r>
        <w:rPr>
          <w:rFonts w:cs="Arial"/>
          <w:b/>
          <w:sz w:val="20"/>
        </w:rPr>
        <w:t>(</w:t>
      </w:r>
      <w:r>
        <w:rPr>
          <w:rFonts w:cs="Arial"/>
          <w:b/>
          <w:color w:val="333333"/>
          <w:sz w:val="20"/>
          <w:shd w:val="clear" w:color="auto" w:fill="FFFFFF"/>
        </w:rPr>
        <w:t>40 CFR 62.16726(d)(1)</w:t>
      </w:r>
      <w:r>
        <w:rPr>
          <w:rFonts w:cs="Arial"/>
          <w:b/>
          <w:sz w:val="20"/>
        </w:rPr>
        <w:t xml:space="preserve">) </w:t>
      </w:r>
    </w:p>
    <w:p w14:paraId="0987497F" w14:textId="77777777" w:rsidR="00C13D5C" w:rsidRDefault="00C13D5C" w:rsidP="00E0606D">
      <w:pPr>
        <w:pStyle w:val="ListParagraph"/>
        <w:numPr>
          <w:ilvl w:val="3"/>
          <w:numId w:val="84"/>
        </w:numPr>
        <w:ind w:left="720"/>
        <w:jc w:val="both"/>
        <w:rPr>
          <w:rFonts w:cs="Arial"/>
          <w:sz w:val="20"/>
        </w:rPr>
      </w:pPr>
      <w:r>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Pr>
          <w:rFonts w:cs="Arial"/>
          <w:b/>
          <w:sz w:val="20"/>
        </w:rPr>
        <w:t>(</w:t>
      </w:r>
      <w:r>
        <w:rPr>
          <w:rFonts w:cs="Arial"/>
          <w:b/>
          <w:color w:val="333333"/>
          <w:sz w:val="20"/>
          <w:shd w:val="clear" w:color="auto" w:fill="FFFFFF"/>
        </w:rPr>
        <w:t>40 CFR 62.16726(d)(2)</w:t>
      </w:r>
      <w:r>
        <w:rPr>
          <w:rFonts w:cs="Arial"/>
          <w:b/>
          <w:sz w:val="20"/>
        </w:rPr>
        <w:t>)</w:t>
      </w:r>
    </w:p>
    <w:p w14:paraId="261B3227" w14:textId="77777777" w:rsidR="00C13D5C" w:rsidRDefault="00C13D5C" w:rsidP="00C13D5C">
      <w:pPr>
        <w:jc w:val="both"/>
        <w:rPr>
          <w:rFonts w:cs="Arial"/>
          <w:sz w:val="20"/>
        </w:rPr>
      </w:pPr>
    </w:p>
    <w:p w14:paraId="7C5FD1AA" w14:textId="77777777" w:rsidR="00C13D5C" w:rsidRDefault="00C13D5C" w:rsidP="00E0606D">
      <w:pPr>
        <w:pStyle w:val="ListParagraph"/>
        <w:numPr>
          <w:ilvl w:val="0"/>
          <w:numId w:val="99"/>
        </w:numPr>
        <w:spacing w:after="120"/>
        <w:ind w:left="360"/>
        <w:rPr>
          <w:rFonts w:cs="Arial"/>
          <w:sz w:val="20"/>
        </w:rPr>
      </w:pPr>
      <w:r>
        <w:rPr>
          <w:rFonts w:cs="Arial"/>
          <w:sz w:val="20"/>
        </w:rPr>
        <w:t xml:space="preserve">The permittee must maintain the following information:  </w:t>
      </w:r>
    </w:p>
    <w:p w14:paraId="02FB5C40" w14:textId="77777777" w:rsidR="00C13D5C" w:rsidRDefault="00C13D5C" w:rsidP="00E0606D">
      <w:pPr>
        <w:numPr>
          <w:ilvl w:val="0"/>
          <w:numId w:val="101"/>
        </w:numPr>
        <w:spacing w:after="120"/>
        <w:jc w:val="both"/>
        <w:rPr>
          <w:rFonts w:cs="Arial"/>
          <w:sz w:val="20"/>
        </w:rPr>
      </w:pPr>
      <w:r>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102" w:name="_Hlk88059763"/>
      <w:r>
        <w:rPr>
          <w:rFonts w:cs="Arial"/>
          <w:sz w:val="20"/>
        </w:rPr>
        <w:t xml:space="preserve"> </w:t>
      </w:r>
      <w:r>
        <w:rPr>
          <w:rFonts w:cs="Arial"/>
          <w:b/>
          <w:sz w:val="20"/>
        </w:rPr>
        <w:t>(</w:t>
      </w:r>
      <w:r>
        <w:rPr>
          <w:rFonts w:cs="Arial"/>
          <w:b/>
          <w:color w:val="333333"/>
          <w:sz w:val="20"/>
          <w:shd w:val="clear" w:color="auto" w:fill="FFFFFF"/>
        </w:rPr>
        <w:t>40 CFR 62.16724(i)(1)</w:t>
      </w:r>
      <w:r>
        <w:rPr>
          <w:rFonts w:cs="Arial"/>
          <w:b/>
          <w:sz w:val="20"/>
        </w:rPr>
        <w:t>)</w:t>
      </w:r>
      <w:bookmarkEnd w:id="102"/>
    </w:p>
    <w:p w14:paraId="000EAF89" w14:textId="77777777" w:rsidR="00C13D5C" w:rsidRDefault="00C13D5C" w:rsidP="00E0606D">
      <w:pPr>
        <w:numPr>
          <w:ilvl w:val="0"/>
          <w:numId w:val="101"/>
        </w:numPr>
        <w:spacing w:after="120"/>
        <w:jc w:val="both"/>
        <w:rPr>
          <w:rFonts w:cs="Arial"/>
          <w:sz w:val="20"/>
        </w:rPr>
      </w:pPr>
      <w:r>
        <w:rPr>
          <w:rFonts w:cs="Arial"/>
          <w:sz w:val="20"/>
        </w:rPr>
        <w:lastRenderedPageBreak/>
        <w:t xml:space="preserve">The data upon which the sufficient density of wells, horizontal collectors, surface collectors, or other gas extraction devices and the gas mover equipment sizing are based.  </w:t>
      </w:r>
      <w:r>
        <w:rPr>
          <w:rFonts w:cs="Arial"/>
          <w:b/>
          <w:sz w:val="20"/>
        </w:rPr>
        <w:t>(40 CFR 62.16724(i)(2))</w:t>
      </w:r>
    </w:p>
    <w:p w14:paraId="4E70DBA9" w14:textId="77777777" w:rsidR="00C13D5C" w:rsidRDefault="00C13D5C" w:rsidP="00E0606D">
      <w:pPr>
        <w:numPr>
          <w:ilvl w:val="0"/>
          <w:numId w:val="101"/>
        </w:numPr>
        <w:spacing w:after="120"/>
        <w:jc w:val="both"/>
        <w:rPr>
          <w:rFonts w:cs="Arial"/>
          <w:b/>
          <w:sz w:val="20"/>
        </w:rPr>
      </w:pPr>
      <w:r>
        <w:rPr>
          <w:rFonts w:cs="Arial"/>
          <w:sz w:val="20"/>
        </w:rPr>
        <w:t xml:space="preserve">The documentation of the presence of asbestos or non-degradable material for each area from which collection wells have been excluded based on the presence of asbestos or non-degradable material.  </w:t>
      </w:r>
      <w:r>
        <w:rPr>
          <w:rFonts w:cs="Arial"/>
          <w:b/>
          <w:sz w:val="20"/>
        </w:rPr>
        <w:t>(</w:t>
      </w:r>
      <w:r>
        <w:rPr>
          <w:rFonts w:cs="Arial"/>
          <w:b/>
          <w:color w:val="333333"/>
          <w:sz w:val="20"/>
          <w:shd w:val="clear" w:color="auto" w:fill="FFFFFF"/>
        </w:rPr>
        <w:t>40 CFR 62.16724(i)(3)</w:t>
      </w:r>
      <w:r>
        <w:rPr>
          <w:rFonts w:cs="Arial"/>
          <w:b/>
          <w:sz w:val="20"/>
        </w:rPr>
        <w:t>)</w:t>
      </w:r>
    </w:p>
    <w:p w14:paraId="5AA7B868" w14:textId="77777777" w:rsidR="00C13D5C" w:rsidRDefault="00C13D5C" w:rsidP="00E0606D">
      <w:pPr>
        <w:numPr>
          <w:ilvl w:val="0"/>
          <w:numId w:val="101"/>
        </w:numPr>
        <w:spacing w:after="120"/>
        <w:jc w:val="both"/>
        <w:rPr>
          <w:rFonts w:cs="Arial"/>
          <w:sz w:val="20"/>
        </w:rPr>
      </w:pPr>
      <w:r>
        <w:rPr>
          <w:rFonts w:cs="Arial"/>
          <w:sz w:val="20"/>
        </w:rPr>
        <w:t xml:space="preserve">The sum of the gas generation flow rates for all areas from which collection wells have been excluded based on non-productivity and the calculations of gas generation flow rate for each excluded area.  </w:t>
      </w:r>
      <w:r>
        <w:rPr>
          <w:rFonts w:cs="Arial"/>
          <w:b/>
          <w:sz w:val="20"/>
        </w:rPr>
        <w:t>(</w:t>
      </w:r>
      <w:r>
        <w:rPr>
          <w:rFonts w:cs="Arial"/>
          <w:b/>
          <w:color w:val="333333"/>
          <w:sz w:val="20"/>
          <w:shd w:val="clear" w:color="auto" w:fill="FFFFFF"/>
        </w:rPr>
        <w:t>40 CFR 62.16724(i)(4)</w:t>
      </w:r>
      <w:r>
        <w:rPr>
          <w:rFonts w:cs="Arial"/>
          <w:b/>
          <w:sz w:val="20"/>
        </w:rPr>
        <w:t>)</w:t>
      </w:r>
    </w:p>
    <w:p w14:paraId="6F5A4AC4" w14:textId="77777777" w:rsidR="00C13D5C" w:rsidRDefault="00C13D5C" w:rsidP="00E0606D">
      <w:pPr>
        <w:numPr>
          <w:ilvl w:val="0"/>
          <w:numId w:val="101"/>
        </w:numPr>
        <w:spacing w:after="120"/>
        <w:jc w:val="both"/>
        <w:rPr>
          <w:rFonts w:cs="Arial"/>
          <w:sz w:val="20"/>
        </w:rPr>
      </w:pPr>
      <w:r>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Pr>
          <w:rFonts w:cs="Arial"/>
          <w:b/>
          <w:sz w:val="20"/>
        </w:rPr>
        <w:t>(</w:t>
      </w:r>
      <w:r>
        <w:rPr>
          <w:rFonts w:cs="Arial"/>
          <w:b/>
          <w:color w:val="333333"/>
          <w:sz w:val="20"/>
          <w:shd w:val="clear" w:color="auto" w:fill="FFFFFF"/>
        </w:rPr>
        <w:t>40 CFR 62.16724(i)(5)</w:t>
      </w:r>
      <w:r>
        <w:rPr>
          <w:rFonts w:cs="Arial"/>
          <w:b/>
          <w:sz w:val="20"/>
        </w:rPr>
        <w:t>)</w:t>
      </w:r>
    </w:p>
    <w:p w14:paraId="75F32B00" w14:textId="77777777" w:rsidR="00C13D5C" w:rsidRDefault="00C13D5C" w:rsidP="00E0606D">
      <w:pPr>
        <w:numPr>
          <w:ilvl w:val="0"/>
          <w:numId w:val="101"/>
        </w:numPr>
        <w:jc w:val="both"/>
        <w:rPr>
          <w:rFonts w:cs="Arial"/>
          <w:sz w:val="20"/>
        </w:rPr>
      </w:pPr>
      <w:r>
        <w:rPr>
          <w:rFonts w:cs="Arial"/>
          <w:sz w:val="20"/>
        </w:rPr>
        <w:t xml:space="preserve">The provisions for the control of off-site migration.  </w:t>
      </w:r>
      <w:r>
        <w:rPr>
          <w:rFonts w:cs="Arial"/>
          <w:b/>
          <w:sz w:val="20"/>
        </w:rPr>
        <w:t>(</w:t>
      </w:r>
      <w:r>
        <w:rPr>
          <w:rFonts w:cs="Arial"/>
          <w:b/>
          <w:color w:val="333333"/>
          <w:sz w:val="20"/>
          <w:shd w:val="clear" w:color="auto" w:fill="FFFFFF"/>
        </w:rPr>
        <w:t>40 CFR 62.16724(i)(6)</w:t>
      </w:r>
      <w:r>
        <w:rPr>
          <w:rFonts w:cs="Arial"/>
          <w:b/>
          <w:sz w:val="20"/>
        </w:rPr>
        <w:t>)</w:t>
      </w:r>
    </w:p>
    <w:p w14:paraId="0CC58B20" w14:textId="77777777" w:rsidR="00C13D5C" w:rsidRDefault="00C13D5C" w:rsidP="00C13D5C">
      <w:pPr>
        <w:jc w:val="both"/>
        <w:rPr>
          <w:sz w:val="20"/>
        </w:rPr>
      </w:pPr>
    </w:p>
    <w:p w14:paraId="1177024D" w14:textId="77777777" w:rsidR="00C13D5C" w:rsidRDefault="00C13D5C" w:rsidP="00C13D5C">
      <w:pPr>
        <w:tabs>
          <w:tab w:val="left" w:pos="374"/>
        </w:tabs>
        <w:jc w:val="both"/>
        <w:rPr>
          <w:b/>
          <w:u w:val="single"/>
        </w:rPr>
      </w:pPr>
      <w:r>
        <w:rPr>
          <w:b/>
        </w:rPr>
        <w:t xml:space="preserve">VII.  </w:t>
      </w:r>
      <w:r>
        <w:rPr>
          <w:b/>
          <w:u w:val="single"/>
        </w:rPr>
        <w:t>REPORTING</w:t>
      </w:r>
    </w:p>
    <w:p w14:paraId="1D9FF5E1" w14:textId="77777777" w:rsidR="00C13D5C" w:rsidRDefault="00C13D5C" w:rsidP="00C13D5C">
      <w:pPr>
        <w:jc w:val="both"/>
        <w:rPr>
          <w:sz w:val="20"/>
        </w:rPr>
      </w:pPr>
    </w:p>
    <w:p w14:paraId="1CA86B2B" w14:textId="6DAB5BC8" w:rsidR="00C13D5C" w:rsidRPr="0091099C" w:rsidRDefault="00C13D5C" w:rsidP="00E0606D">
      <w:pPr>
        <w:pStyle w:val="ListParagraph"/>
        <w:numPr>
          <w:ilvl w:val="0"/>
          <w:numId w:val="159"/>
        </w:numPr>
        <w:ind w:left="360"/>
        <w:jc w:val="both"/>
        <w:rPr>
          <w:sz w:val="20"/>
        </w:rPr>
      </w:pPr>
      <w:r w:rsidRPr="0091099C">
        <w:rPr>
          <w:sz w:val="20"/>
        </w:rPr>
        <w:t xml:space="preserve">Prompt reporting of deviations pursuant to General Conditions 21 and 22 of Part A.  </w:t>
      </w:r>
      <w:r w:rsidRPr="0091099C">
        <w:rPr>
          <w:b/>
          <w:sz w:val="20"/>
        </w:rPr>
        <w:t>(R 336.1213(3)(c)(ii))</w:t>
      </w:r>
    </w:p>
    <w:p w14:paraId="04240D78" w14:textId="77777777" w:rsidR="00C13D5C" w:rsidRDefault="00C13D5C" w:rsidP="0091099C">
      <w:pPr>
        <w:jc w:val="both"/>
        <w:rPr>
          <w:sz w:val="20"/>
        </w:rPr>
      </w:pPr>
    </w:p>
    <w:p w14:paraId="76255496" w14:textId="61ED05D5" w:rsidR="00C13D5C" w:rsidRPr="0091099C" w:rsidRDefault="00C13D5C" w:rsidP="00E0606D">
      <w:pPr>
        <w:pStyle w:val="ListParagraph"/>
        <w:numPr>
          <w:ilvl w:val="0"/>
          <w:numId w:val="159"/>
        </w:numPr>
        <w:ind w:left="360"/>
        <w:jc w:val="both"/>
        <w:rPr>
          <w:sz w:val="20"/>
        </w:rPr>
      </w:pPr>
      <w:r w:rsidRPr="0091099C">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1099C">
        <w:rPr>
          <w:b/>
          <w:sz w:val="20"/>
        </w:rPr>
        <w:t>(R 336.1213(3)(c)(i))</w:t>
      </w:r>
    </w:p>
    <w:p w14:paraId="112AEDD7" w14:textId="77777777" w:rsidR="00C13D5C" w:rsidRDefault="00C13D5C" w:rsidP="0091099C">
      <w:pPr>
        <w:ind w:hanging="360"/>
        <w:jc w:val="both"/>
        <w:rPr>
          <w:sz w:val="20"/>
        </w:rPr>
      </w:pPr>
    </w:p>
    <w:p w14:paraId="36F30196" w14:textId="77777777" w:rsidR="00C13D5C" w:rsidRPr="0091099C" w:rsidRDefault="00C13D5C" w:rsidP="00E0606D">
      <w:pPr>
        <w:numPr>
          <w:ilvl w:val="0"/>
          <w:numId w:val="159"/>
        </w:numPr>
        <w:ind w:left="360"/>
        <w:jc w:val="both"/>
        <w:rPr>
          <w:bCs/>
          <w:sz w:val="20"/>
        </w:rPr>
      </w:pPr>
      <w:r>
        <w:rPr>
          <w:sz w:val="20"/>
        </w:rPr>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23909EFA" w14:textId="77777777" w:rsidR="00C13D5C" w:rsidRPr="00AC5314" w:rsidRDefault="00C13D5C" w:rsidP="001448D1">
      <w:pPr>
        <w:jc w:val="both"/>
        <w:rPr>
          <w:bCs/>
          <w:sz w:val="20"/>
        </w:rPr>
      </w:pPr>
    </w:p>
    <w:p w14:paraId="71CB4176" w14:textId="386169BB" w:rsidR="00C13D5C" w:rsidRPr="00D67A35" w:rsidRDefault="00C13D5C" w:rsidP="00E0606D">
      <w:pPr>
        <w:pStyle w:val="ListParagraph"/>
        <w:numPr>
          <w:ilvl w:val="0"/>
          <w:numId w:val="159"/>
        </w:numPr>
        <w:ind w:left="360"/>
        <w:jc w:val="both"/>
        <w:rPr>
          <w:rFonts w:cs="Arial"/>
          <w:sz w:val="20"/>
        </w:rPr>
      </w:pPr>
      <w:r w:rsidRPr="00D67A35">
        <w:rPr>
          <w:sz w:val="20"/>
        </w:rPr>
        <w:t xml:space="preserve">If complying with the operational provisions of 40 CFR 63.1958, 40 CFR 63.1960, and 40 CFR 63.1961, as allowed at </w:t>
      </w:r>
      <w:bookmarkStart w:id="103" w:name="_Hlk87887487"/>
      <w:r w:rsidRPr="00D67A35">
        <w:rPr>
          <w:rFonts w:cs="Arial"/>
          <w:sz w:val="20"/>
        </w:rPr>
        <w:t>40 CFR 62.16716, 40 CFR 62.16720, and 40 CFR 62.16722</w:t>
      </w:r>
      <w:bookmarkEnd w:id="103"/>
      <w:r w:rsidRPr="00D67A35">
        <w:rPr>
          <w:sz w:val="20"/>
        </w:rPr>
        <w:t xml:space="preserve">, the permittee must follow the semi-annual reporting requirements in 40 CFR 63.1981(h) in lieu of </w:t>
      </w:r>
      <w:r w:rsidRPr="00D67A35">
        <w:rPr>
          <w:rFonts w:cs="Arial"/>
          <w:sz w:val="20"/>
          <w:shd w:val="clear" w:color="auto" w:fill="FFFFFF"/>
        </w:rPr>
        <w:t>40 CFR 62.16724(h)</w:t>
      </w:r>
      <w:r w:rsidRPr="00D67A35">
        <w:rPr>
          <w:sz w:val="20"/>
        </w:rPr>
        <w:t xml:space="preserve">. </w:t>
      </w:r>
      <w:r>
        <w:t xml:space="preserve"> </w:t>
      </w:r>
      <w:r w:rsidRPr="001448D1">
        <w:rPr>
          <w:b/>
          <w:bCs/>
        </w:rPr>
        <w:t>(</w:t>
      </w:r>
      <w:r w:rsidRPr="00D67A35">
        <w:rPr>
          <w:rFonts w:cs="Arial"/>
          <w:b/>
          <w:bCs/>
          <w:sz w:val="20"/>
          <w:shd w:val="clear" w:color="auto" w:fill="FFFFFF"/>
        </w:rPr>
        <w:t>40 CFR 62.16724(h))</w:t>
      </w:r>
    </w:p>
    <w:p w14:paraId="1D9B43D4" w14:textId="77777777" w:rsidR="00C13D5C" w:rsidRDefault="00C13D5C" w:rsidP="001448D1">
      <w:pPr>
        <w:jc w:val="both"/>
        <w:rPr>
          <w:sz w:val="20"/>
        </w:rPr>
      </w:pPr>
    </w:p>
    <w:p w14:paraId="0EECA95B" w14:textId="72C15CAB" w:rsidR="00C13D5C" w:rsidRPr="00D67A35" w:rsidRDefault="00C13D5C" w:rsidP="00E0606D">
      <w:pPr>
        <w:pStyle w:val="ListParagraph"/>
        <w:numPr>
          <w:ilvl w:val="0"/>
          <w:numId w:val="159"/>
        </w:numPr>
        <w:ind w:left="360"/>
        <w:jc w:val="both"/>
        <w:rPr>
          <w:rFonts w:cs="Arial"/>
          <w:bCs/>
          <w:sz w:val="20"/>
        </w:rPr>
      </w:pPr>
      <w:r w:rsidRPr="00D67A35">
        <w:rPr>
          <w:rFonts w:cs="Arial"/>
          <w:bCs/>
          <w:sz w:val="20"/>
        </w:rPr>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D67A35">
        <w:rPr>
          <w:rFonts w:cs="Arial"/>
          <w:bCs/>
          <w:sz w:val="20"/>
          <w:shd w:val="clear" w:color="auto" w:fill="FFFFFF"/>
        </w:rPr>
        <w:t>40 CFR 62.16724(k).</w:t>
      </w:r>
      <w:r w:rsidRPr="00D67A35">
        <w:rPr>
          <w:rFonts w:cs="Arial"/>
          <w:b/>
          <w:sz w:val="20"/>
          <w:shd w:val="clear" w:color="auto" w:fill="FFFFFF"/>
        </w:rPr>
        <w:t xml:space="preserve">  </w:t>
      </w:r>
      <w:r w:rsidRPr="00D67A35">
        <w:rPr>
          <w:rFonts w:cs="Arial"/>
          <w:b/>
          <w:sz w:val="20"/>
        </w:rPr>
        <w:t>(</w:t>
      </w:r>
      <w:r w:rsidRPr="00D67A35">
        <w:rPr>
          <w:rFonts w:cs="Arial"/>
          <w:b/>
          <w:sz w:val="20"/>
          <w:shd w:val="clear" w:color="auto" w:fill="FFFFFF"/>
        </w:rPr>
        <w:t>40 CFR 62.16724(k))</w:t>
      </w:r>
    </w:p>
    <w:p w14:paraId="2829CE0B" w14:textId="77777777" w:rsidR="00C13D5C" w:rsidRDefault="00C13D5C" w:rsidP="001448D1">
      <w:pPr>
        <w:pStyle w:val="NormalWeb"/>
        <w:spacing w:before="0" w:beforeAutospacing="0" w:after="0" w:afterAutospacing="0"/>
        <w:jc w:val="both"/>
        <w:rPr>
          <w:rFonts w:ascii="Arial" w:hAnsi="Arial" w:cs="Arial"/>
          <w:bCs/>
          <w:sz w:val="20"/>
          <w:szCs w:val="20"/>
        </w:rPr>
      </w:pPr>
    </w:p>
    <w:p w14:paraId="2C341B70" w14:textId="77777777" w:rsidR="00C13D5C" w:rsidRDefault="00C13D5C" w:rsidP="00E0606D">
      <w:pPr>
        <w:pStyle w:val="ListParagraph"/>
        <w:numPr>
          <w:ilvl w:val="0"/>
          <w:numId w:val="159"/>
        </w:numPr>
        <w:ind w:left="360"/>
        <w:jc w:val="both"/>
        <w:rPr>
          <w:sz w:val="20"/>
        </w:rPr>
      </w:pPr>
      <w:r>
        <w:rPr>
          <w:sz w:val="20"/>
        </w:rPr>
        <w:t>The permittee must submit reports electronically according to the following:</w:t>
      </w:r>
    </w:p>
    <w:p w14:paraId="660D4F5B" w14:textId="7972B7DF" w:rsidR="00C13D5C" w:rsidRDefault="00C13D5C" w:rsidP="00E0606D">
      <w:pPr>
        <w:pStyle w:val="ListParagraph"/>
        <w:numPr>
          <w:ilvl w:val="1"/>
          <w:numId w:val="159"/>
        </w:numPr>
        <w:spacing w:before="120" w:after="120"/>
        <w:jc w:val="both"/>
        <w:rPr>
          <w:sz w:val="20"/>
        </w:rPr>
      </w:pPr>
      <w:r>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7" w:tgtFrame="_blank" w:history="1">
        <w:r w:rsidR="00244FA3" w:rsidRPr="003B50CC">
          <w:rPr>
            <w:rStyle w:val="Hyperlink"/>
            <w:rFonts w:cs="Arial"/>
            <w:sz w:val="20"/>
          </w:rPr>
          <w:t>https://www.epa.gov/electronic-reporting-air-emissions/electronic-reporting-tool-ert</w:t>
        </w:r>
      </w:hyperlink>
      <w:r>
        <w:rPr>
          <w:sz w:val="20"/>
        </w:rPr>
        <w:t>), submit the results of the performance test to the USEPA via the Compliance and Emissions Data Reporting Interface (CEDRI).  The CEDRI can be accessed through the USEPA's CDX (</w:t>
      </w:r>
      <w:hyperlink r:id="rId18" w:history="1">
        <w:r w:rsidRPr="0091099C">
          <w:rPr>
            <w:rStyle w:val="Hyperlink"/>
            <w:sz w:val="20"/>
          </w:rPr>
          <w:t>https://cdx.epa.gov/</w:t>
        </w:r>
      </w:hyperlink>
      <w:r w:rsidRPr="0091099C">
        <w:rPr>
          <w:sz w:val="20"/>
        </w:rPr>
        <w:t>)</w:t>
      </w:r>
      <w:r>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Pr>
          <w:b/>
          <w:bCs/>
          <w:sz w:val="20"/>
        </w:rPr>
        <w:t xml:space="preserve">(40 CFR </w:t>
      </w:r>
      <w:r>
        <w:rPr>
          <w:rFonts w:cs="Arial"/>
          <w:b/>
          <w:bCs/>
          <w:color w:val="333333"/>
          <w:sz w:val="20"/>
          <w:shd w:val="clear" w:color="auto" w:fill="FFFFFF"/>
        </w:rPr>
        <w:t>62.16724</w:t>
      </w:r>
      <w:r>
        <w:rPr>
          <w:b/>
          <w:bCs/>
          <w:sz w:val="20"/>
        </w:rPr>
        <w:t>(j)(1)(i))</w:t>
      </w:r>
    </w:p>
    <w:p w14:paraId="27AA54B0" w14:textId="77777777" w:rsidR="00C13D5C" w:rsidRDefault="00C13D5C" w:rsidP="00E0606D">
      <w:pPr>
        <w:pStyle w:val="ListParagraph"/>
        <w:numPr>
          <w:ilvl w:val="1"/>
          <w:numId w:val="159"/>
        </w:numPr>
        <w:spacing w:before="120" w:after="120"/>
        <w:jc w:val="both"/>
        <w:rPr>
          <w:sz w:val="20"/>
        </w:rPr>
      </w:pPr>
      <w:r>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Pr>
          <w:b/>
          <w:bCs/>
          <w:sz w:val="20"/>
        </w:rPr>
        <w:t xml:space="preserve">(40 CFR </w:t>
      </w:r>
      <w:r>
        <w:rPr>
          <w:rFonts w:cs="Arial"/>
          <w:b/>
          <w:bCs/>
          <w:color w:val="333333"/>
          <w:sz w:val="20"/>
          <w:shd w:val="clear" w:color="auto" w:fill="FFFFFF"/>
        </w:rPr>
        <w:t>62.16724</w:t>
      </w:r>
      <w:r>
        <w:rPr>
          <w:b/>
          <w:bCs/>
          <w:sz w:val="20"/>
        </w:rPr>
        <w:t>(j)(1)(ii))</w:t>
      </w:r>
    </w:p>
    <w:p w14:paraId="4C7FBCBA" w14:textId="2EC652FB" w:rsidR="00C13D5C" w:rsidRDefault="00C13D5C" w:rsidP="00E0606D">
      <w:pPr>
        <w:pStyle w:val="ListParagraph"/>
        <w:numPr>
          <w:ilvl w:val="1"/>
          <w:numId w:val="159"/>
        </w:numPr>
        <w:spacing w:before="120"/>
        <w:jc w:val="both"/>
        <w:rPr>
          <w:sz w:val="20"/>
        </w:rPr>
      </w:pPr>
      <w:r>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9" w:history="1">
        <w:r>
          <w:rPr>
            <w:rStyle w:val="Hyperlink"/>
            <w:sz w:val="20"/>
          </w:rPr>
          <w:t>https://www.epa.gov/chief</w:t>
        </w:r>
      </w:hyperlink>
      <w:r>
        <w:rPr>
          <w:sz w:val="20"/>
        </w:rPr>
        <w:t xml:space="preserve">).  If the reporting form specific to this subpart is not available in CEDRI at the time that the report is due, the permittee must submit the report to the USEPA at the appropriate address listed in </w:t>
      </w:r>
      <w:r>
        <w:rPr>
          <w:sz w:val="20"/>
        </w:rPr>
        <w:lastRenderedPageBreak/>
        <w:t xml:space="preserve">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Pr>
          <w:b/>
          <w:bCs/>
          <w:sz w:val="20"/>
        </w:rPr>
        <w:t xml:space="preserve">(40 CFR </w:t>
      </w:r>
      <w:r>
        <w:rPr>
          <w:rFonts w:cs="Arial"/>
          <w:b/>
          <w:bCs/>
          <w:color w:val="333333"/>
          <w:sz w:val="20"/>
          <w:shd w:val="clear" w:color="auto" w:fill="FFFFFF"/>
        </w:rPr>
        <w:t>62.16724</w:t>
      </w:r>
      <w:r>
        <w:rPr>
          <w:b/>
          <w:bCs/>
          <w:sz w:val="20"/>
        </w:rPr>
        <w:t>(j)(2))</w:t>
      </w:r>
    </w:p>
    <w:p w14:paraId="5B780EC6" w14:textId="77777777" w:rsidR="00C13D5C" w:rsidRDefault="00C13D5C" w:rsidP="001448D1">
      <w:pPr>
        <w:rPr>
          <w:sz w:val="20"/>
        </w:rPr>
      </w:pPr>
    </w:p>
    <w:p w14:paraId="27DBAEA7" w14:textId="77777777" w:rsidR="00C13D5C" w:rsidRDefault="00C13D5C" w:rsidP="00E0606D">
      <w:pPr>
        <w:pStyle w:val="ListParagraph"/>
        <w:numPr>
          <w:ilvl w:val="0"/>
          <w:numId w:val="159"/>
        </w:numPr>
        <w:ind w:left="360"/>
        <w:jc w:val="both"/>
        <w:rPr>
          <w:sz w:val="20"/>
        </w:rPr>
      </w:pPr>
      <w:r>
        <w:rPr>
          <w:rFonts w:cs="Arial"/>
          <w:sz w:val="20"/>
        </w:rPr>
        <w:t xml:space="preserve">The permittee shall submit any performance test reports and all other reports required by 40 CFR Part 62, Subpart OOO </w:t>
      </w:r>
      <w:r>
        <w:rPr>
          <w:rFonts w:cs="Arial"/>
          <w:color w:val="000000"/>
          <w:sz w:val="20"/>
        </w:rPr>
        <w:t xml:space="preserve">to the appropriate AQD </w:t>
      </w:r>
      <w:r>
        <w:rPr>
          <w:rFonts w:cs="Arial"/>
          <w:sz w:val="20"/>
        </w:rPr>
        <w:t xml:space="preserve">District Office, in a format approved by the AQD District Supervisor.  </w:t>
      </w:r>
      <w:r>
        <w:rPr>
          <w:rFonts w:cs="Arial"/>
          <w:b/>
          <w:sz w:val="20"/>
        </w:rPr>
        <w:t>(R 336.1213(3)(c), R 336.2001(5))</w:t>
      </w:r>
    </w:p>
    <w:p w14:paraId="31C805A6" w14:textId="77777777" w:rsidR="00C13D5C" w:rsidRDefault="00C13D5C" w:rsidP="00C13D5C">
      <w:pPr>
        <w:jc w:val="both"/>
        <w:rPr>
          <w:rFonts w:cs="Arial"/>
          <w:bCs/>
          <w:sz w:val="20"/>
        </w:rPr>
      </w:pPr>
    </w:p>
    <w:p w14:paraId="618D87FF" w14:textId="3F73F990" w:rsidR="00C13D5C" w:rsidRDefault="00C13D5C" w:rsidP="00C13D5C">
      <w:pPr>
        <w:jc w:val="both"/>
        <w:rPr>
          <w:rFonts w:cs="Arial"/>
          <w:sz w:val="20"/>
        </w:rPr>
      </w:pPr>
      <w:r>
        <w:rPr>
          <w:rFonts w:cs="Arial"/>
          <w:b/>
          <w:sz w:val="20"/>
        </w:rPr>
        <w:t>See Appendix 8</w:t>
      </w:r>
      <w:r w:rsidR="0091099C">
        <w:rPr>
          <w:rFonts w:cs="Arial"/>
          <w:b/>
          <w:sz w:val="20"/>
        </w:rPr>
        <w:t>-1</w:t>
      </w:r>
    </w:p>
    <w:p w14:paraId="0DA7218C" w14:textId="77777777" w:rsidR="00C13D5C" w:rsidRDefault="00C13D5C" w:rsidP="00C13D5C">
      <w:pPr>
        <w:jc w:val="both"/>
        <w:rPr>
          <w:rFonts w:cs="Arial"/>
          <w:sz w:val="20"/>
        </w:rPr>
      </w:pPr>
    </w:p>
    <w:p w14:paraId="5FBEBE84" w14:textId="77777777" w:rsidR="00C13D5C" w:rsidRDefault="00C13D5C" w:rsidP="00C13D5C">
      <w:pPr>
        <w:tabs>
          <w:tab w:val="left" w:pos="561"/>
        </w:tabs>
        <w:jc w:val="both"/>
      </w:pPr>
      <w:r>
        <w:rPr>
          <w:b/>
        </w:rPr>
        <w:t xml:space="preserve">VIII.  </w:t>
      </w:r>
      <w:r>
        <w:rPr>
          <w:b/>
          <w:u w:val="single"/>
        </w:rPr>
        <w:t>STACK/VENT RESTRICTION(S)</w:t>
      </w:r>
    </w:p>
    <w:p w14:paraId="339FB2CF" w14:textId="77777777" w:rsidR="00C13D5C" w:rsidRDefault="00C13D5C" w:rsidP="00C13D5C">
      <w:pPr>
        <w:jc w:val="both"/>
        <w:rPr>
          <w:sz w:val="20"/>
        </w:rPr>
      </w:pPr>
    </w:p>
    <w:p w14:paraId="109B7569" w14:textId="77777777" w:rsidR="00C13D5C" w:rsidRDefault="00C13D5C" w:rsidP="00C13D5C">
      <w:pPr>
        <w:jc w:val="both"/>
        <w:rPr>
          <w:sz w:val="20"/>
        </w:rPr>
      </w:pPr>
      <w:r>
        <w:rPr>
          <w:sz w:val="20"/>
        </w:rPr>
        <w:t>NA</w:t>
      </w:r>
    </w:p>
    <w:p w14:paraId="36F3F830" w14:textId="77777777" w:rsidR="00C13D5C" w:rsidRDefault="00C13D5C" w:rsidP="00C13D5C">
      <w:pPr>
        <w:jc w:val="both"/>
        <w:rPr>
          <w:sz w:val="20"/>
        </w:rPr>
      </w:pPr>
    </w:p>
    <w:p w14:paraId="4885285F" w14:textId="77777777" w:rsidR="00C13D5C" w:rsidRDefault="00C13D5C" w:rsidP="00C13D5C">
      <w:pPr>
        <w:tabs>
          <w:tab w:val="left" w:pos="374"/>
        </w:tabs>
        <w:jc w:val="both"/>
      </w:pPr>
      <w:r>
        <w:rPr>
          <w:b/>
        </w:rPr>
        <w:t xml:space="preserve">IX.  </w:t>
      </w:r>
      <w:r>
        <w:rPr>
          <w:b/>
          <w:u w:val="single"/>
        </w:rPr>
        <w:t>OTHER REQUIREMENTS</w:t>
      </w:r>
    </w:p>
    <w:p w14:paraId="376AA3AC" w14:textId="77777777" w:rsidR="00C13D5C" w:rsidRDefault="00C13D5C" w:rsidP="00C13D5C">
      <w:pPr>
        <w:jc w:val="both"/>
        <w:rPr>
          <w:rFonts w:cs="Arial"/>
          <w:sz w:val="20"/>
        </w:rPr>
      </w:pPr>
    </w:p>
    <w:p w14:paraId="1115CB30" w14:textId="4588B731" w:rsidR="00C13D5C" w:rsidRDefault="00C13D5C" w:rsidP="00E0606D">
      <w:pPr>
        <w:numPr>
          <w:ilvl w:val="0"/>
          <w:numId w:val="102"/>
        </w:numPr>
        <w:ind w:left="360" w:hanging="360"/>
        <w:jc w:val="both"/>
        <w:rPr>
          <w:sz w:val="20"/>
        </w:rPr>
      </w:pPr>
      <w:r>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w:t>
      </w:r>
      <w:r w:rsidRPr="00D67A35">
        <w:rPr>
          <w:rFonts w:cs="Arial"/>
          <w:color w:val="000000" w:themeColor="text1"/>
          <w:sz w:val="20"/>
        </w:rPr>
        <w:t xml:space="preserve">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Pr>
          <w:rFonts w:cs="Arial"/>
          <w:b/>
          <w:bCs/>
          <w:sz w:val="20"/>
        </w:rPr>
        <w:t>(</w:t>
      </w:r>
      <w:r w:rsidR="007E6260" w:rsidRPr="00A37B39">
        <w:rPr>
          <w:rFonts w:cs="Arial"/>
          <w:b/>
          <w:bCs/>
          <w:sz w:val="20"/>
        </w:rPr>
        <w:t xml:space="preserve">40 CFR 62.16716, 40 CFR 62.16720, 40 CFR 62.16722, </w:t>
      </w:r>
      <w:r>
        <w:rPr>
          <w:rFonts w:cs="Arial"/>
          <w:b/>
          <w:bCs/>
          <w:color w:val="000000"/>
          <w:sz w:val="20"/>
        </w:rPr>
        <w:t>40 CFR Part 62, Subpart OOO</w:t>
      </w:r>
      <w:r>
        <w:rPr>
          <w:rFonts w:cs="Arial"/>
          <w:b/>
          <w:bCs/>
          <w:sz w:val="20"/>
        </w:rPr>
        <w:t>)</w:t>
      </w:r>
    </w:p>
    <w:p w14:paraId="0C20B1C7" w14:textId="77777777" w:rsidR="00C13D5C" w:rsidRDefault="00C13D5C" w:rsidP="00C13D5C">
      <w:pPr>
        <w:jc w:val="both"/>
        <w:rPr>
          <w:sz w:val="20"/>
        </w:rPr>
      </w:pPr>
    </w:p>
    <w:p w14:paraId="5D50E1C1" w14:textId="77777777" w:rsidR="00C13D5C" w:rsidRDefault="00C13D5C" w:rsidP="00C13D5C">
      <w:pPr>
        <w:jc w:val="both"/>
        <w:rPr>
          <w:sz w:val="20"/>
        </w:rPr>
      </w:pPr>
    </w:p>
    <w:p w14:paraId="763422F4" w14:textId="77777777" w:rsidR="00C13D5C" w:rsidRDefault="00C13D5C" w:rsidP="00C13D5C">
      <w:pPr>
        <w:jc w:val="both"/>
      </w:pPr>
      <w:r>
        <w:br w:type="page"/>
      </w:r>
    </w:p>
    <w:p w14:paraId="35CB8C0E" w14:textId="77777777" w:rsidR="00C13D5C" w:rsidRDefault="00C13D5C" w:rsidP="00C13D5C">
      <w:pPr>
        <w:pStyle w:val="Heading2"/>
        <w:numPr>
          <w:ilvl w:val="0"/>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04" w:name="_Toc117065358"/>
      <w:r>
        <w:lastRenderedPageBreak/>
        <w:t>FGOPENFLARE-OOO</w:t>
      </w:r>
      <w:bookmarkEnd w:id="104"/>
    </w:p>
    <w:p w14:paraId="5CC8CAF4" w14:textId="77777777" w:rsidR="00C13D5C" w:rsidRDefault="00C13D5C" w:rsidP="00C13D5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GROUPCONDITIONS</w:t>
      </w:r>
    </w:p>
    <w:p w14:paraId="1E1ED2A0" w14:textId="77777777" w:rsidR="00C13D5C" w:rsidRDefault="00C13D5C" w:rsidP="00C13D5C">
      <w:pPr>
        <w:jc w:val="both"/>
        <w:rPr>
          <w:rFonts w:cs="Arial"/>
          <w:sz w:val="20"/>
        </w:rPr>
      </w:pPr>
    </w:p>
    <w:p w14:paraId="1F8311C1" w14:textId="77777777" w:rsidR="00C13D5C" w:rsidRDefault="00C13D5C" w:rsidP="00C13D5C">
      <w:pPr>
        <w:jc w:val="both"/>
        <w:rPr>
          <w:rFonts w:cs="Arial"/>
          <w:sz w:val="20"/>
        </w:rPr>
      </w:pPr>
    </w:p>
    <w:p w14:paraId="024CD37D" w14:textId="77777777" w:rsidR="00C13D5C" w:rsidRDefault="00C13D5C" w:rsidP="00C13D5C">
      <w:pPr>
        <w:jc w:val="both"/>
        <w:rPr>
          <w:b/>
          <w:u w:val="single"/>
        </w:rPr>
      </w:pPr>
      <w:r>
        <w:rPr>
          <w:b/>
          <w:u w:val="single"/>
        </w:rPr>
        <w:t>DESCRIPTION</w:t>
      </w:r>
    </w:p>
    <w:p w14:paraId="585A02A1" w14:textId="77777777" w:rsidR="00C13D5C" w:rsidRDefault="00C13D5C" w:rsidP="00C13D5C">
      <w:pPr>
        <w:jc w:val="both"/>
      </w:pPr>
    </w:p>
    <w:p w14:paraId="1023B861" w14:textId="77777777" w:rsidR="00C13D5C" w:rsidRDefault="00C13D5C" w:rsidP="00C13D5C">
      <w:pPr>
        <w:jc w:val="both"/>
        <w:rPr>
          <w:sz w:val="20"/>
        </w:rPr>
      </w:pPr>
      <w:r>
        <w:rPr>
          <w:rFonts w:cs="Arial"/>
          <w:sz w:val="20"/>
        </w:rPr>
        <w:t xml:space="preserve">Open (non-enclosed) flare is an open combustor without enclosure or shroud.  </w:t>
      </w:r>
      <w:r>
        <w:rPr>
          <w:rFonts w:cs="Arial"/>
          <w:color w:val="000000"/>
          <w:sz w:val="20"/>
        </w:rPr>
        <w:t xml:space="preserve">This flexible group contains 40 CFR Part 62, Subpart </w:t>
      </w:r>
      <w:r>
        <w:rPr>
          <w:rFonts w:cs="Arial"/>
          <w:sz w:val="20"/>
        </w:rPr>
        <w:t>OOO</w:t>
      </w:r>
      <w:r>
        <w:rPr>
          <w:rFonts w:cs="Arial"/>
          <w:color w:val="000000"/>
          <w:sz w:val="20"/>
        </w:rPr>
        <w:t xml:space="preserve"> requirements.</w:t>
      </w:r>
    </w:p>
    <w:p w14:paraId="45651C35" w14:textId="77777777" w:rsidR="00C13D5C" w:rsidRDefault="00C13D5C" w:rsidP="00C13D5C">
      <w:pPr>
        <w:jc w:val="both"/>
        <w:rPr>
          <w:sz w:val="20"/>
        </w:rPr>
      </w:pPr>
    </w:p>
    <w:p w14:paraId="52F7F538" w14:textId="77777777" w:rsidR="00C13D5C" w:rsidRDefault="00C13D5C" w:rsidP="00C13D5C">
      <w:pPr>
        <w:jc w:val="both"/>
        <w:rPr>
          <w:sz w:val="20"/>
        </w:rPr>
      </w:pPr>
      <w:r>
        <w:rPr>
          <w:b/>
          <w:sz w:val="20"/>
        </w:rPr>
        <w:t>Emission Unit:</w:t>
      </w:r>
      <w:r>
        <w:rPr>
          <w:sz w:val="20"/>
        </w:rPr>
        <w:t xml:space="preserve">  EUOPENFLARE</w:t>
      </w:r>
    </w:p>
    <w:p w14:paraId="0D8748A1" w14:textId="77777777" w:rsidR="00C13D5C" w:rsidRDefault="00C13D5C" w:rsidP="00C13D5C">
      <w:pPr>
        <w:jc w:val="both"/>
      </w:pPr>
    </w:p>
    <w:p w14:paraId="19F9EF74" w14:textId="77777777" w:rsidR="00C13D5C" w:rsidRDefault="00C13D5C" w:rsidP="00C13D5C">
      <w:pPr>
        <w:jc w:val="both"/>
      </w:pPr>
      <w:r>
        <w:rPr>
          <w:b/>
          <w:u w:val="single"/>
        </w:rPr>
        <w:t>POLLUTION CONTROL EQUIPMENT</w:t>
      </w:r>
    </w:p>
    <w:p w14:paraId="2463FA00" w14:textId="77777777" w:rsidR="00C13D5C" w:rsidRDefault="00C13D5C" w:rsidP="00C13D5C">
      <w:pPr>
        <w:jc w:val="both"/>
      </w:pPr>
    </w:p>
    <w:p w14:paraId="2A7AA911" w14:textId="77777777" w:rsidR="00C13D5C" w:rsidRDefault="00C13D5C" w:rsidP="00C13D5C">
      <w:pPr>
        <w:jc w:val="both"/>
        <w:rPr>
          <w:sz w:val="20"/>
        </w:rPr>
      </w:pPr>
      <w:r>
        <w:rPr>
          <w:rFonts w:cs="Arial"/>
          <w:sz w:val="20"/>
        </w:rPr>
        <w:t>Open (non-enclosed) flare</w:t>
      </w:r>
    </w:p>
    <w:p w14:paraId="3EB4CD90" w14:textId="77777777" w:rsidR="00C13D5C" w:rsidRDefault="00C13D5C" w:rsidP="00C13D5C">
      <w:pPr>
        <w:jc w:val="both"/>
        <w:rPr>
          <w:sz w:val="20"/>
        </w:rPr>
      </w:pPr>
    </w:p>
    <w:p w14:paraId="393EE5BB" w14:textId="77777777" w:rsidR="00C13D5C" w:rsidRDefault="00C13D5C" w:rsidP="00C13D5C">
      <w:pPr>
        <w:jc w:val="both"/>
        <w:rPr>
          <w:b/>
          <w:u w:val="single"/>
        </w:rPr>
      </w:pPr>
      <w:r>
        <w:rPr>
          <w:b/>
        </w:rPr>
        <w:t xml:space="preserve">I.  </w:t>
      </w:r>
      <w:r>
        <w:rPr>
          <w:b/>
          <w:u w:val="single"/>
        </w:rPr>
        <w:t>EMISSION LIMIT(S)</w:t>
      </w:r>
    </w:p>
    <w:p w14:paraId="3CFFF74C" w14:textId="77777777" w:rsidR="00C13D5C" w:rsidRDefault="00C13D5C" w:rsidP="00C13D5C">
      <w:pPr>
        <w:jc w:val="both"/>
        <w:rPr>
          <w:sz w:val="20"/>
        </w:rPr>
      </w:pPr>
    </w:p>
    <w:p w14:paraId="42BEF993" w14:textId="77777777" w:rsidR="00C13D5C" w:rsidRDefault="00C13D5C" w:rsidP="00E0606D">
      <w:pPr>
        <w:pStyle w:val="ListParagraph"/>
        <w:numPr>
          <w:ilvl w:val="3"/>
          <w:numId w:val="110"/>
        </w:numPr>
        <w:ind w:left="360"/>
        <w:jc w:val="both"/>
        <w:rPr>
          <w:sz w:val="20"/>
        </w:rPr>
      </w:pPr>
      <w:r>
        <w:rPr>
          <w:rFonts w:cs="Arial"/>
          <w:sz w:val="20"/>
        </w:rPr>
        <w:t xml:space="preserve">There must be no visible emissions from EUOPENFLARE </w:t>
      </w:r>
      <w:r>
        <w:rPr>
          <w:sz w:val="20"/>
        </w:rPr>
        <w:t xml:space="preserve">except for periods not to exceed a total of 5 minutes during any 2 consecutive hours.  </w:t>
      </w:r>
      <w:r>
        <w:rPr>
          <w:b/>
          <w:sz w:val="20"/>
        </w:rPr>
        <w:t>(40 CFR 60.18(c)(1))</w:t>
      </w:r>
    </w:p>
    <w:p w14:paraId="33794383" w14:textId="77777777" w:rsidR="00C13D5C" w:rsidRDefault="00C13D5C" w:rsidP="00C13D5C">
      <w:pPr>
        <w:tabs>
          <w:tab w:val="left" w:pos="374"/>
        </w:tabs>
        <w:jc w:val="both"/>
        <w:rPr>
          <w:sz w:val="20"/>
        </w:rPr>
      </w:pPr>
    </w:p>
    <w:p w14:paraId="4E1FBA87" w14:textId="77777777" w:rsidR="00C13D5C" w:rsidRDefault="00C13D5C" w:rsidP="00C13D5C">
      <w:pPr>
        <w:tabs>
          <w:tab w:val="left" w:pos="374"/>
        </w:tabs>
        <w:jc w:val="both"/>
        <w:rPr>
          <w:b/>
          <w:u w:val="single"/>
        </w:rPr>
      </w:pPr>
      <w:r>
        <w:rPr>
          <w:b/>
        </w:rPr>
        <w:t xml:space="preserve">II.  </w:t>
      </w:r>
      <w:r>
        <w:rPr>
          <w:b/>
          <w:u w:val="single"/>
        </w:rPr>
        <w:t>MATERIAL LIMIT(S)</w:t>
      </w:r>
    </w:p>
    <w:p w14:paraId="3243A0E4" w14:textId="77777777" w:rsidR="00C13D5C" w:rsidRDefault="00C13D5C" w:rsidP="00C13D5C">
      <w:pPr>
        <w:jc w:val="both"/>
        <w:rPr>
          <w:sz w:val="20"/>
        </w:rPr>
      </w:pPr>
    </w:p>
    <w:p w14:paraId="6780081E" w14:textId="77777777" w:rsidR="00C13D5C" w:rsidRDefault="00C13D5C" w:rsidP="00C13D5C">
      <w:pPr>
        <w:jc w:val="both"/>
        <w:rPr>
          <w:sz w:val="20"/>
        </w:rPr>
      </w:pPr>
      <w:r>
        <w:rPr>
          <w:sz w:val="20"/>
        </w:rPr>
        <w:t>NA</w:t>
      </w:r>
    </w:p>
    <w:p w14:paraId="35C45711" w14:textId="77777777" w:rsidR="00C13D5C" w:rsidRDefault="00C13D5C" w:rsidP="00C13D5C">
      <w:pPr>
        <w:jc w:val="both"/>
        <w:rPr>
          <w:sz w:val="20"/>
        </w:rPr>
      </w:pPr>
    </w:p>
    <w:p w14:paraId="484CFDCB" w14:textId="77777777" w:rsidR="00C13D5C" w:rsidRDefault="00C13D5C" w:rsidP="00C13D5C">
      <w:pPr>
        <w:tabs>
          <w:tab w:val="left" w:pos="374"/>
        </w:tabs>
        <w:jc w:val="both"/>
        <w:rPr>
          <w:b/>
          <w:u w:val="single"/>
        </w:rPr>
      </w:pPr>
      <w:r>
        <w:rPr>
          <w:b/>
        </w:rPr>
        <w:t xml:space="preserve">III.  </w:t>
      </w:r>
      <w:r>
        <w:rPr>
          <w:b/>
          <w:u w:val="single"/>
        </w:rPr>
        <w:t xml:space="preserve">PROCESS/OPERATIONAL RESTRICTION(S) </w:t>
      </w:r>
    </w:p>
    <w:p w14:paraId="4CB12DAF" w14:textId="77777777" w:rsidR="00C13D5C" w:rsidRDefault="00C13D5C" w:rsidP="00C13D5C">
      <w:pPr>
        <w:jc w:val="both"/>
      </w:pPr>
    </w:p>
    <w:p w14:paraId="443283B7" w14:textId="77777777" w:rsidR="00C13D5C" w:rsidRDefault="00C13D5C" w:rsidP="00E0606D">
      <w:pPr>
        <w:numPr>
          <w:ilvl w:val="0"/>
          <w:numId w:val="111"/>
        </w:numPr>
        <w:jc w:val="both"/>
        <w:rPr>
          <w:rFonts w:cs="Arial"/>
          <w:b/>
          <w:sz w:val="20"/>
        </w:rPr>
      </w:pPr>
      <w:r>
        <w:rPr>
          <w:sz w:val="20"/>
        </w:rPr>
        <w:t xml:space="preserve">The permittee must operate the flare in accordance with </w:t>
      </w:r>
      <w:r>
        <w:rPr>
          <w:rFonts w:cs="Arial"/>
          <w:sz w:val="20"/>
        </w:rPr>
        <w:t xml:space="preserve">40 CFR </w:t>
      </w:r>
      <w:r>
        <w:rPr>
          <w:sz w:val="20"/>
        </w:rPr>
        <w:t xml:space="preserve">60.18.  </w:t>
      </w:r>
      <w:r>
        <w:rPr>
          <w:rFonts w:cs="Arial"/>
          <w:b/>
          <w:sz w:val="20"/>
        </w:rPr>
        <w:t>(</w:t>
      </w:r>
      <w:r>
        <w:rPr>
          <w:rFonts w:cs="Arial"/>
          <w:b/>
          <w:color w:val="333333"/>
          <w:sz w:val="20"/>
          <w:shd w:val="clear" w:color="auto" w:fill="FFFFFF"/>
        </w:rPr>
        <w:t>40 CFR 62.16714(c)(1)</w:t>
      </w:r>
      <w:r>
        <w:rPr>
          <w:rFonts w:cs="Arial"/>
          <w:b/>
          <w:sz w:val="20"/>
        </w:rPr>
        <w:t>)</w:t>
      </w:r>
    </w:p>
    <w:p w14:paraId="60F3E7F5" w14:textId="77777777" w:rsidR="00C13D5C" w:rsidRDefault="00C13D5C" w:rsidP="00C13D5C">
      <w:pPr>
        <w:jc w:val="both"/>
        <w:rPr>
          <w:rFonts w:cs="Arial"/>
          <w:bCs/>
          <w:sz w:val="20"/>
        </w:rPr>
      </w:pPr>
    </w:p>
    <w:p w14:paraId="0816921A" w14:textId="77777777" w:rsidR="00C13D5C" w:rsidRDefault="00C13D5C" w:rsidP="00E0606D">
      <w:pPr>
        <w:numPr>
          <w:ilvl w:val="0"/>
          <w:numId w:val="111"/>
        </w:numPr>
        <w:jc w:val="both"/>
        <w:rPr>
          <w:rFonts w:cs="Arial"/>
          <w:sz w:val="20"/>
        </w:rPr>
      </w:pPr>
      <w:r>
        <w:rPr>
          <w:rFonts w:cs="Arial"/>
          <w:sz w:val="20"/>
        </w:rPr>
        <w:t xml:space="preserve">The flare must be operated with a flame present at all times.  </w:t>
      </w:r>
      <w:r>
        <w:rPr>
          <w:rFonts w:cs="Arial"/>
          <w:b/>
          <w:sz w:val="20"/>
        </w:rPr>
        <w:t>(40 CFR 60.18(c)(2))</w:t>
      </w:r>
    </w:p>
    <w:p w14:paraId="7CEF8E36" w14:textId="77777777" w:rsidR="00C13D5C" w:rsidRDefault="00C13D5C" w:rsidP="00C13D5C">
      <w:pPr>
        <w:pStyle w:val="NormalWeb"/>
        <w:spacing w:before="0" w:beforeAutospacing="0" w:after="0" w:afterAutospacing="0"/>
        <w:jc w:val="both"/>
        <w:rPr>
          <w:rFonts w:ascii="Arial" w:hAnsi="Arial" w:cs="Arial"/>
          <w:sz w:val="20"/>
          <w:szCs w:val="20"/>
        </w:rPr>
      </w:pPr>
    </w:p>
    <w:p w14:paraId="0D2F9C4A" w14:textId="77777777" w:rsidR="00C13D5C" w:rsidRDefault="00C13D5C" w:rsidP="00C13D5C">
      <w:pPr>
        <w:tabs>
          <w:tab w:val="left" w:pos="374"/>
        </w:tabs>
        <w:jc w:val="both"/>
        <w:rPr>
          <w:b/>
          <w:u w:val="single"/>
        </w:rPr>
      </w:pPr>
      <w:r>
        <w:rPr>
          <w:b/>
        </w:rPr>
        <w:t xml:space="preserve">IV.  </w:t>
      </w:r>
      <w:r>
        <w:rPr>
          <w:b/>
          <w:u w:val="single"/>
        </w:rPr>
        <w:t>DESIGN/EQUIPMENT PARAMETER(S)</w:t>
      </w:r>
    </w:p>
    <w:p w14:paraId="768B814C" w14:textId="77777777" w:rsidR="00C13D5C" w:rsidRDefault="00C13D5C" w:rsidP="00C13D5C">
      <w:pPr>
        <w:jc w:val="both"/>
        <w:rPr>
          <w:sz w:val="20"/>
        </w:rPr>
      </w:pPr>
    </w:p>
    <w:p w14:paraId="5694E2C4" w14:textId="77777777" w:rsidR="00C13D5C" w:rsidRDefault="00C13D5C" w:rsidP="00C13D5C">
      <w:pPr>
        <w:pStyle w:val="ListParagraph"/>
        <w:ind w:left="0"/>
        <w:jc w:val="both"/>
        <w:rPr>
          <w:bCs/>
          <w:sz w:val="20"/>
        </w:rPr>
      </w:pPr>
      <w:r>
        <w:rPr>
          <w:rFonts w:cs="Arial"/>
          <w:bCs/>
          <w:sz w:val="20"/>
        </w:rPr>
        <w:t>NA</w:t>
      </w:r>
    </w:p>
    <w:p w14:paraId="28CC5D02" w14:textId="77777777" w:rsidR="00C13D5C" w:rsidRDefault="00C13D5C" w:rsidP="00C13D5C">
      <w:pPr>
        <w:tabs>
          <w:tab w:val="left" w:pos="374"/>
        </w:tabs>
        <w:jc w:val="both"/>
        <w:rPr>
          <w:rFonts w:cs="Arial"/>
          <w:sz w:val="20"/>
        </w:rPr>
      </w:pPr>
    </w:p>
    <w:p w14:paraId="4318ED78" w14:textId="77777777" w:rsidR="00C13D5C" w:rsidRDefault="00C13D5C" w:rsidP="00C13D5C">
      <w:pPr>
        <w:tabs>
          <w:tab w:val="left" w:pos="374"/>
        </w:tabs>
        <w:jc w:val="both"/>
        <w:rPr>
          <w:rFonts w:cs="Arial"/>
          <w:b/>
          <w:sz w:val="20"/>
          <w:u w:val="single"/>
        </w:rPr>
      </w:pPr>
      <w:r>
        <w:rPr>
          <w:rFonts w:cs="Arial"/>
          <w:b/>
          <w:sz w:val="20"/>
        </w:rPr>
        <w:t xml:space="preserve">V.  </w:t>
      </w:r>
      <w:r>
        <w:rPr>
          <w:rFonts w:cs="Arial"/>
          <w:b/>
          <w:sz w:val="20"/>
          <w:u w:val="single"/>
        </w:rPr>
        <w:t>TESTING/SAMPLING</w:t>
      </w:r>
    </w:p>
    <w:p w14:paraId="2E5AE2F8" w14:textId="77777777" w:rsidR="00C13D5C" w:rsidRDefault="00C13D5C" w:rsidP="00C13D5C">
      <w:pPr>
        <w:jc w:val="both"/>
        <w:rPr>
          <w:b/>
          <w:sz w:val="20"/>
        </w:rPr>
      </w:pPr>
      <w:r>
        <w:rPr>
          <w:sz w:val="20"/>
        </w:rPr>
        <w:t xml:space="preserve">Records shall be maintained on file for a period of five years.  </w:t>
      </w:r>
      <w:r>
        <w:rPr>
          <w:b/>
          <w:sz w:val="20"/>
        </w:rPr>
        <w:t>(R 336.1213(3)(b)(ii))</w:t>
      </w:r>
    </w:p>
    <w:p w14:paraId="6FC21DC8" w14:textId="77777777" w:rsidR="00C13D5C" w:rsidRDefault="00C13D5C" w:rsidP="00C13D5C">
      <w:pPr>
        <w:jc w:val="both"/>
        <w:rPr>
          <w:sz w:val="20"/>
        </w:rPr>
      </w:pPr>
    </w:p>
    <w:p w14:paraId="04FD6BC2" w14:textId="77777777" w:rsidR="00C13D5C" w:rsidRDefault="00C13D5C" w:rsidP="00C13D5C">
      <w:pPr>
        <w:tabs>
          <w:tab w:val="left" w:pos="7470"/>
        </w:tabs>
        <w:ind w:left="374" w:hanging="374"/>
        <w:jc w:val="both"/>
        <w:rPr>
          <w:b/>
          <w:sz w:val="20"/>
        </w:rPr>
      </w:pPr>
      <w:r>
        <w:rPr>
          <w:sz w:val="20"/>
        </w:rPr>
        <w:t>1.</w:t>
      </w:r>
      <w:r>
        <w:rPr>
          <w:sz w:val="20"/>
        </w:rPr>
        <w:tab/>
      </w:r>
      <w:r w:rsidRPr="00A37B39">
        <w:rPr>
          <w:sz w:val="20"/>
        </w:rPr>
        <w:t xml:space="preserve">Within 180 days after commencement of initial startup, </w:t>
      </w:r>
      <w:r>
        <w:rPr>
          <w:sz w:val="20"/>
        </w:rPr>
        <w:t xml:space="preserve">the permittee must verify visible emissions from EUOPENFLARE, by testing at owner's expense, in accordance with Department requirements.  Testing must be performed using an approved USEPA Method 22 listed in 40 CFR Part 60, Appendix A.  </w:t>
      </w:r>
      <w:r>
        <w:rPr>
          <w:color w:val="000000"/>
          <w:sz w:val="20"/>
        </w:rPr>
        <w:t xml:space="preserve">No less than </w:t>
      </w:r>
      <w:r>
        <w:rPr>
          <w:sz w:val="20"/>
        </w:rPr>
        <w:t>30 d</w:t>
      </w:r>
      <w:r>
        <w:rPr>
          <w:color w:val="000000"/>
          <w:sz w:val="20"/>
        </w:rPr>
        <w:t>ays prior to testing, the permittee must submit a complete test plan to the AQD Technical Programs Unit and the appropriate District Office</w:t>
      </w:r>
      <w:r>
        <w:rPr>
          <w:sz w:val="20"/>
        </w:rPr>
        <w:t>.  T</w:t>
      </w:r>
      <w:r>
        <w:rPr>
          <w:color w:val="000000"/>
          <w:sz w:val="20"/>
        </w:rPr>
        <w:t xml:space="preserve">he AQD must approve the final plan prior to testing.  The permittee must submit a complete report of the test results to the AQD Technical Programs Unit and the appropriate District Office within 60 days following the last date of the test. </w:t>
      </w:r>
      <w:r>
        <w:rPr>
          <w:b/>
          <w:color w:val="000000"/>
          <w:sz w:val="20"/>
        </w:rPr>
        <w:t xml:space="preserve"> </w:t>
      </w:r>
      <w:r>
        <w:rPr>
          <w:b/>
          <w:sz w:val="20"/>
        </w:rPr>
        <w:t>(R 336.1213(3), R 336.2001, R 336.2003, R 336.2004, 40 CFR 60.18(f))</w:t>
      </w:r>
    </w:p>
    <w:p w14:paraId="091BACC0" w14:textId="77777777" w:rsidR="00C13D5C" w:rsidRDefault="00C13D5C" w:rsidP="00C13D5C">
      <w:pPr>
        <w:ind w:left="374" w:hanging="374"/>
        <w:jc w:val="both"/>
        <w:rPr>
          <w:sz w:val="20"/>
        </w:rPr>
      </w:pPr>
    </w:p>
    <w:p w14:paraId="05BEE8DE" w14:textId="77777777" w:rsidR="00C13D5C" w:rsidRPr="00A37B39" w:rsidRDefault="00C13D5C" w:rsidP="00E0606D">
      <w:pPr>
        <w:numPr>
          <w:ilvl w:val="0"/>
          <w:numId w:val="112"/>
        </w:numPr>
        <w:spacing w:after="120"/>
        <w:jc w:val="both"/>
        <w:rPr>
          <w:sz w:val="20"/>
        </w:rPr>
      </w:pPr>
      <w:r w:rsidRPr="00A37B39">
        <w:rPr>
          <w:sz w:val="20"/>
        </w:rPr>
        <w:t xml:space="preserve">Within 180 days after commencement of initial startup, the permittee must verify </w:t>
      </w:r>
      <w:r w:rsidRPr="00A37B39">
        <w:rPr>
          <w:rFonts w:cs="Arial"/>
          <w:sz w:val="20"/>
        </w:rPr>
        <w:t xml:space="preserve">the following: </w:t>
      </w:r>
    </w:p>
    <w:p w14:paraId="07F83916" w14:textId="7D969F7F" w:rsidR="00C13D5C" w:rsidRDefault="00C13D5C" w:rsidP="00E0606D">
      <w:pPr>
        <w:numPr>
          <w:ilvl w:val="1"/>
          <w:numId w:val="112"/>
        </w:numPr>
        <w:spacing w:after="120"/>
        <w:jc w:val="both"/>
        <w:rPr>
          <w:sz w:val="20"/>
        </w:rPr>
      </w:pPr>
      <w:r w:rsidRPr="00A37B39">
        <w:rPr>
          <w:sz w:val="20"/>
        </w:rPr>
        <w:t xml:space="preserve">The net heating value of the gas being combusted </w:t>
      </w:r>
      <w:r>
        <w:rPr>
          <w:sz w:val="20"/>
        </w:rPr>
        <w:t>in the flare must be calculated and recorded using the equation provided in Appendix 7</w:t>
      </w:r>
      <w:r w:rsidR="0091099C">
        <w:rPr>
          <w:sz w:val="20"/>
        </w:rPr>
        <w:t>-1</w:t>
      </w:r>
      <w:r>
        <w:rPr>
          <w:sz w:val="20"/>
        </w:rPr>
        <w:t xml:space="preserve">.  </w:t>
      </w:r>
      <w:r>
        <w:rPr>
          <w:b/>
          <w:sz w:val="20"/>
        </w:rPr>
        <w:t xml:space="preserve">(40 CFR </w:t>
      </w:r>
      <w:bookmarkStart w:id="105" w:name="_Hlk93580467"/>
      <w:r>
        <w:rPr>
          <w:b/>
          <w:sz w:val="20"/>
        </w:rPr>
        <w:t>60.18(f)(3)</w:t>
      </w:r>
      <w:bookmarkEnd w:id="105"/>
      <w:r>
        <w:rPr>
          <w:b/>
          <w:sz w:val="20"/>
        </w:rPr>
        <w:t>)</w:t>
      </w:r>
    </w:p>
    <w:p w14:paraId="58B2A974" w14:textId="2492F160" w:rsidR="00C13D5C" w:rsidRDefault="00C13D5C" w:rsidP="00E0606D">
      <w:pPr>
        <w:numPr>
          <w:ilvl w:val="1"/>
          <w:numId w:val="112"/>
        </w:numPr>
        <w:jc w:val="both"/>
        <w:rPr>
          <w:sz w:val="20"/>
        </w:rPr>
      </w:pPr>
      <w:r>
        <w:rPr>
          <w:sz w:val="20"/>
        </w:rPr>
        <w:t>The exit velocity for steam-assisted, air-assisted, or non-assisted flares as determined by the methods provided in Appendix 7</w:t>
      </w:r>
      <w:r w:rsidR="0091099C">
        <w:rPr>
          <w:sz w:val="20"/>
        </w:rPr>
        <w:t>-1</w:t>
      </w:r>
      <w:r>
        <w:rPr>
          <w:sz w:val="20"/>
        </w:rPr>
        <w:t xml:space="preserve">.  </w:t>
      </w:r>
      <w:r>
        <w:rPr>
          <w:b/>
          <w:sz w:val="20"/>
        </w:rPr>
        <w:t xml:space="preserve">(40 CFR </w:t>
      </w:r>
      <w:bookmarkStart w:id="106" w:name="_Hlk93580508"/>
      <w:r>
        <w:rPr>
          <w:b/>
          <w:sz w:val="20"/>
        </w:rPr>
        <w:t>60.18(f)(5) and (6))</w:t>
      </w:r>
      <w:bookmarkEnd w:id="106"/>
    </w:p>
    <w:p w14:paraId="591BA446" w14:textId="77777777" w:rsidR="00C13D5C" w:rsidRDefault="00C13D5C" w:rsidP="00C13D5C">
      <w:pPr>
        <w:jc w:val="both"/>
        <w:rPr>
          <w:sz w:val="20"/>
          <w:highlight w:val="yellow"/>
        </w:rPr>
      </w:pPr>
    </w:p>
    <w:p w14:paraId="147A092B" w14:textId="77777777" w:rsidR="00C13D5C" w:rsidRPr="00A37B39" w:rsidRDefault="00C13D5C" w:rsidP="00E0606D">
      <w:pPr>
        <w:pStyle w:val="ListParagraph"/>
        <w:numPr>
          <w:ilvl w:val="0"/>
          <w:numId w:val="113"/>
        </w:numPr>
        <w:jc w:val="both"/>
        <w:rPr>
          <w:b/>
          <w:sz w:val="20"/>
        </w:rPr>
      </w:pPr>
      <w:r w:rsidRPr="00A37B39">
        <w:rPr>
          <w:sz w:val="20"/>
        </w:rPr>
        <w:lastRenderedPageBreak/>
        <w:t xml:space="preserve">Within 180 days of permit issuance, the permittee must verify visible emissions, the net heating value, and exit velocity from EUOPENFLARE and at a minimum, every five years from the date of the last test, thereafter. </w:t>
      </w:r>
      <w:r w:rsidRPr="00A37B39">
        <w:rPr>
          <w:bCs/>
          <w:sz w:val="20"/>
        </w:rPr>
        <w:t xml:space="preserve"> </w:t>
      </w:r>
      <w:r w:rsidRPr="00A37B39">
        <w:rPr>
          <w:b/>
          <w:sz w:val="20"/>
        </w:rPr>
        <w:t>(R 336.1213(3), R 336.2001, R 336.2003, R 336.2004, 40 CFR 60.18(f))</w:t>
      </w:r>
    </w:p>
    <w:p w14:paraId="28BE7424" w14:textId="77777777" w:rsidR="00C13D5C" w:rsidRDefault="00C13D5C" w:rsidP="00C13D5C">
      <w:pPr>
        <w:jc w:val="both"/>
        <w:rPr>
          <w:sz w:val="20"/>
        </w:rPr>
      </w:pPr>
    </w:p>
    <w:p w14:paraId="2D7A416D" w14:textId="77777777" w:rsidR="00C13D5C" w:rsidRDefault="00C13D5C" w:rsidP="00E0606D">
      <w:pPr>
        <w:numPr>
          <w:ilvl w:val="0"/>
          <w:numId w:val="113"/>
        </w:numPr>
        <w:jc w:val="both"/>
        <w:rPr>
          <w:rFonts w:cs="Arial"/>
          <w:b/>
          <w:sz w:val="20"/>
        </w:rPr>
      </w:pPr>
      <w:bookmarkStart w:id="107" w:name="_Hlk11750621"/>
      <w:r>
        <w:rPr>
          <w:rFonts w:cs="Arial"/>
          <w:sz w:val="20"/>
        </w:rPr>
        <w:t>The permittee must notify the AQD Technical Programs Unit Supervisor and the District Supervisor not less than 30</w:t>
      </w:r>
      <w:r>
        <w:rPr>
          <w:rFonts w:cs="Arial"/>
          <w:color w:val="FF0000"/>
          <w:sz w:val="20"/>
        </w:rPr>
        <w:t xml:space="preserve"> </w:t>
      </w:r>
      <w:r>
        <w:rPr>
          <w:rFonts w:cs="Arial"/>
          <w:sz w:val="20"/>
        </w:rPr>
        <w:t xml:space="preserve">days of the time and place before performance tests are conducted.  </w:t>
      </w:r>
      <w:r>
        <w:rPr>
          <w:rFonts w:cs="Arial"/>
          <w:b/>
          <w:sz w:val="20"/>
        </w:rPr>
        <w:t>(R 336.1213(3))</w:t>
      </w:r>
    </w:p>
    <w:bookmarkEnd w:id="107"/>
    <w:p w14:paraId="462CBCDA" w14:textId="3442AE84" w:rsidR="00C13D5C" w:rsidRDefault="00C13D5C" w:rsidP="00C13D5C">
      <w:pPr>
        <w:pStyle w:val="ListParagraph"/>
        <w:ind w:left="0"/>
        <w:jc w:val="both"/>
        <w:rPr>
          <w:sz w:val="20"/>
        </w:rPr>
      </w:pPr>
    </w:p>
    <w:p w14:paraId="7D2DD218" w14:textId="419D1449" w:rsidR="0091099C" w:rsidRPr="0091099C" w:rsidRDefault="0091099C" w:rsidP="00C13D5C">
      <w:pPr>
        <w:pStyle w:val="ListParagraph"/>
        <w:ind w:left="0"/>
        <w:jc w:val="both"/>
        <w:rPr>
          <w:b/>
          <w:bCs/>
          <w:sz w:val="20"/>
        </w:rPr>
      </w:pPr>
      <w:r w:rsidRPr="0091099C">
        <w:rPr>
          <w:b/>
          <w:bCs/>
          <w:sz w:val="20"/>
        </w:rPr>
        <w:t>See Appendix 7-1</w:t>
      </w:r>
    </w:p>
    <w:p w14:paraId="42201746" w14:textId="77777777" w:rsidR="0091099C" w:rsidRDefault="0091099C" w:rsidP="00C13D5C">
      <w:pPr>
        <w:pStyle w:val="ListParagraph"/>
        <w:ind w:left="0"/>
        <w:jc w:val="both"/>
        <w:rPr>
          <w:sz w:val="20"/>
        </w:rPr>
      </w:pPr>
    </w:p>
    <w:p w14:paraId="3D55D142" w14:textId="77777777" w:rsidR="00C13D5C" w:rsidRDefault="00C13D5C" w:rsidP="00C13D5C">
      <w:pPr>
        <w:tabs>
          <w:tab w:val="left" w:pos="374"/>
        </w:tabs>
        <w:jc w:val="both"/>
      </w:pPr>
      <w:r>
        <w:rPr>
          <w:b/>
        </w:rPr>
        <w:t xml:space="preserve">VI.  </w:t>
      </w:r>
      <w:r>
        <w:rPr>
          <w:b/>
          <w:u w:val="single"/>
        </w:rPr>
        <w:t>MONITORING/RECORDKEEPING</w:t>
      </w:r>
    </w:p>
    <w:p w14:paraId="2049B78E" w14:textId="77777777" w:rsidR="00C13D5C" w:rsidRDefault="00C13D5C" w:rsidP="00C13D5C">
      <w:pPr>
        <w:jc w:val="both"/>
        <w:rPr>
          <w:b/>
          <w:sz w:val="20"/>
        </w:rPr>
      </w:pPr>
      <w:r>
        <w:rPr>
          <w:sz w:val="20"/>
        </w:rPr>
        <w:t xml:space="preserve">Records shall be maintained on file for a period of five years.  </w:t>
      </w:r>
      <w:r>
        <w:rPr>
          <w:b/>
          <w:sz w:val="20"/>
        </w:rPr>
        <w:t>(R 336.1213(3)(b)(ii))</w:t>
      </w:r>
    </w:p>
    <w:p w14:paraId="47138F9D" w14:textId="77777777" w:rsidR="00C13D5C" w:rsidRDefault="00C13D5C" w:rsidP="00C13D5C">
      <w:pPr>
        <w:pStyle w:val="NormalWeb"/>
        <w:spacing w:before="0" w:beforeAutospacing="0" w:after="0" w:afterAutospacing="0"/>
        <w:jc w:val="both"/>
        <w:rPr>
          <w:rFonts w:ascii="Arial" w:hAnsi="Arial" w:cs="Arial"/>
          <w:sz w:val="20"/>
          <w:szCs w:val="20"/>
        </w:rPr>
      </w:pPr>
    </w:p>
    <w:p w14:paraId="54794962" w14:textId="77777777" w:rsidR="00C13D5C" w:rsidRDefault="00C13D5C" w:rsidP="00E0606D">
      <w:pPr>
        <w:numPr>
          <w:ilvl w:val="0"/>
          <w:numId w:val="114"/>
        </w:numPr>
        <w:jc w:val="both"/>
        <w:rPr>
          <w:rFonts w:cs="Arial"/>
          <w:b/>
          <w:sz w:val="20"/>
        </w:rPr>
      </w:pPr>
      <w:r>
        <w:rPr>
          <w:sz w:val="20"/>
        </w:rPr>
        <w:t xml:space="preserve">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  </w:t>
      </w:r>
      <w:r>
        <w:rPr>
          <w:rFonts w:cs="Arial"/>
          <w:b/>
          <w:sz w:val="20"/>
        </w:rPr>
        <w:t>(</w:t>
      </w:r>
      <w:r>
        <w:rPr>
          <w:rFonts w:cs="Arial"/>
          <w:b/>
          <w:color w:val="333333"/>
          <w:sz w:val="20"/>
          <w:shd w:val="clear" w:color="auto" w:fill="FFFFFF"/>
        </w:rPr>
        <w:t>40 CFR 62.16726(b)</w:t>
      </w:r>
      <w:r>
        <w:rPr>
          <w:rFonts w:cs="Arial"/>
          <w:b/>
          <w:sz w:val="20"/>
        </w:rPr>
        <w:t>)</w:t>
      </w:r>
    </w:p>
    <w:p w14:paraId="4C011C27" w14:textId="77777777" w:rsidR="00C13D5C" w:rsidRDefault="00C13D5C" w:rsidP="00C13D5C">
      <w:pPr>
        <w:pStyle w:val="NormalWeb"/>
        <w:spacing w:before="0" w:beforeAutospacing="0" w:after="0" w:afterAutospacing="0"/>
        <w:jc w:val="both"/>
        <w:rPr>
          <w:rFonts w:ascii="Arial" w:hAnsi="Arial" w:cs="Arial"/>
          <w:sz w:val="20"/>
          <w:szCs w:val="20"/>
        </w:rPr>
      </w:pPr>
    </w:p>
    <w:p w14:paraId="61A1DF0E" w14:textId="77777777" w:rsidR="00C13D5C" w:rsidRDefault="00C13D5C" w:rsidP="00E0606D">
      <w:pPr>
        <w:numPr>
          <w:ilvl w:val="0"/>
          <w:numId w:val="114"/>
        </w:numPr>
        <w:jc w:val="both"/>
        <w:rPr>
          <w:rFonts w:cs="Arial"/>
          <w:b/>
          <w:sz w:val="20"/>
        </w:rPr>
      </w:pPr>
      <w:r>
        <w:rPr>
          <w:sz w:val="20"/>
        </w:rPr>
        <w:t>Where the permittee seeks to demonstrate compliance with 40 CFR 62.16714(c)(1) through use of a non-enclosed flare, the flare type (</w:t>
      </w:r>
      <w:r>
        <w:rPr>
          <w:i/>
          <w:iCs/>
          <w:sz w:val="20"/>
        </w:rPr>
        <w:t>i.e.,</w:t>
      </w:r>
      <w:r>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Pr>
          <w:rFonts w:cs="Arial"/>
          <w:b/>
          <w:sz w:val="20"/>
        </w:rPr>
        <w:t>(</w:t>
      </w:r>
      <w:r>
        <w:rPr>
          <w:rFonts w:cs="Arial"/>
          <w:b/>
          <w:color w:val="333333"/>
          <w:sz w:val="20"/>
          <w:shd w:val="clear" w:color="auto" w:fill="FFFFFF"/>
        </w:rPr>
        <w:t>40 CFR 62.16726(b)(4)</w:t>
      </w:r>
      <w:r>
        <w:rPr>
          <w:rFonts w:cs="Arial"/>
          <w:b/>
          <w:sz w:val="20"/>
        </w:rPr>
        <w:t>)</w:t>
      </w:r>
    </w:p>
    <w:p w14:paraId="19F70297" w14:textId="77777777" w:rsidR="00C13D5C" w:rsidRDefault="00C13D5C" w:rsidP="00C13D5C">
      <w:pPr>
        <w:jc w:val="both"/>
        <w:rPr>
          <w:rFonts w:cs="Arial"/>
          <w:sz w:val="20"/>
        </w:rPr>
      </w:pPr>
    </w:p>
    <w:p w14:paraId="342B20EA" w14:textId="77777777" w:rsidR="00C13D5C" w:rsidRDefault="00C13D5C" w:rsidP="00E0606D">
      <w:pPr>
        <w:numPr>
          <w:ilvl w:val="0"/>
          <w:numId w:val="114"/>
        </w:numPr>
        <w:spacing w:after="120"/>
        <w:jc w:val="both"/>
        <w:rPr>
          <w:sz w:val="20"/>
        </w:rPr>
      </w:pPr>
      <w:r>
        <w:rPr>
          <w:rFonts w:cs="Arial"/>
          <w:sz w:val="20"/>
        </w:rPr>
        <w:t xml:space="preserve">The following records for the flare must be maintained onsite: </w:t>
      </w:r>
    </w:p>
    <w:p w14:paraId="759A847A" w14:textId="443F421E" w:rsidR="00C13D5C" w:rsidRDefault="00C13D5C" w:rsidP="00E0606D">
      <w:pPr>
        <w:numPr>
          <w:ilvl w:val="1"/>
          <w:numId w:val="114"/>
        </w:numPr>
        <w:spacing w:after="120"/>
        <w:jc w:val="both"/>
        <w:rPr>
          <w:sz w:val="20"/>
        </w:rPr>
      </w:pPr>
      <w:r>
        <w:rPr>
          <w:sz w:val="20"/>
        </w:rPr>
        <w:t>The net heating value of the gas being combusted in the flare must be calculated and recorded using the equation provided in Appendix 7</w:t>
      </w:r>
      <w:r w:rsidR="0091099C">
        <w:rPr>
          <w:sz w:val="20"/>
        </w:rPr>
        <w:t>-1</w:t>
      </w:r>
      <w:r>
        <w:rPr>
          <w:sz w:val="20"/>
        </w:rPr>
        <w:t xml:space="preserve">.  </w:t>
      </w:r>
      <w:r>
        <w:rPr>
          <w:b/>
          <w:sz w:val="20"/>
        </w:rPr>
        <w:t>(40 CFR 60.18(f)(3))</w:t>
      </w:r>
    </w:p>
    <w:p w14:paraId="43D9237F" w14:textId="0C2CDFDA" w:rsidR="00C13D5C" w:rsidRDefault="00C13D5C" w:rsidP="00E0606D">
      <w:pPr>
        <w:numPr>
          <w:ilvl w:val="1"/>
          <w:numId w:val="114"/>
        </w:numPr>
        <w:jc w:val="both"/>
        <w:rPr>
          <w:sz w:val="20"/>
        </w:rPr>
      </w:pPr>
      <w:r>
        <w:rPr>
          <w:sz w:val="20"/>
        </w:rPr>
        <w:t>The exit velocity for steam-assisted, air-assisted, or non-assisted flares as determined by the methods specified in 40 CFR 60.18(f)(4) provided in Appendix 7</w:t>
      </w:r>
      <w:r w:rsidR="0091099C">
        <w:rPr>
          <w:sz w:val="20"/>
        </w:rPr>
        <w:t>-1</w:t>
      </w:r>
      <w:r>
        <w:rPr>
          <w:sz w:val="20"/>
        </w:rPr>
        <w:t xml:space="preserve">.  </w:t>
      </w:r>
      <w:r>
        <w:rPr>
          <w:b/>
          <w:sz w:val="20"/>
        </w:rPr>
        <w:t>(40 CFR 60.18(f)(4))</w:t>
      </w:r>
    </w:p>
    <w:p w14:paraId="7C339D9E" w14:textId="77777777" w:rsidR="00C13D5C" w:rsidRDefault="00C13D5C" w:rsidP="00C13D5C">
      <w:pPr>
        <w:jc w:val="both"/>
        <w:rPr>
          <w:sz w:val="20"/>
        </w:rPr>
      </w:pPr>
    </w:p>
    <w:p w14:paraId="1D9DFC39" w14:textId="77777777" w:rsidR="00C13D5C" w:rsidRDefault="00C13D5C" w:rsidP="00C13D5C">
      <w:pPr>
        <w:ind w:left="360" w:hanging="360"/>
        <w:jc w:val="both"/>
        <w:rPr>
          <w:rFonts w:cs="Arial"/>
          <w:bCs/>
          <w:sz w:val="20"/>
        </w:rPr>
      </w:pPr>
      <w:r>
        <w:rPr>
          <w:rFonts w:cs="Arial"/>
          <w:bCs/>
          <w:sz w:val="20"/>
        </w:rPr>
        <w:t>4.</w:t>
      </w:r>
      <w:r>
        <w:t xml:space="preserve"> </w:t>
      </w:r>
      <w:r>
        <w:tab/>
      </w:r>
      <w:r>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Pr>
          <w:rFonts w:cs="Arial"/>
          <w:b/>
          <w:sz w:val="20"/>
        </w:rPr>
        <w:t>(</w:t>
      </w:r>
      <w:r>
        <w:rPr>
          <w:rFonts w:cs="Arial"/>
          <w:b/>
          <w:sz w:val="20"/>
          <w:shd w:val="clear" w:color="auto" w:fill="FFFFFF"/>
        </w:rPr>
        <w:t>40 CFR 62.16726(e)</w:t>
      </w:r>
      <w:r>
        <w:rPr>
          <w:rFonts w:cs="Arial"/>
          <w:b/>
          <w:sz w:val="20"/>
        </w:rPr>
        <w:t>)</w:t>
      </w:r>
    </w:p>
    <w:p w14:paraId="50E1E5C1" w14:textId="77777777" w:rsidR="00C13D5C" w:rsidRDefault="00C13D5C" w:rsidP="00C13D5C">
      <w:pPr>
        <w:jc w:val="both"/>
        <w:rPr>
          <w:rFonts w:cs="Arial"/>
          <w:sz w:val="20"/>
        </w:rPr>
      </w:pPr>
    </w:p>
    <w:p w14:paraId="05380F28" w14:textId="47349800" w:rsidR="00C13D5C" w:rsidRDefault="00C13D5C" w:rsidP="00C13D5C">
      <w:pPr>
        <w:jc w:val="both"/>
        <w:rPr>
          <w:bCs/>
          <w:sz w:val="20"/>
        </w:rPr>
      </w:pPr>
      <w:r>
        <w:rPr>
          <w:b/>
          <w:sz w:val="20"/>
        </w:rPr>
        <w:t>See Appendix 7</w:t>
      </w:r>
      <w:r w:rsidR="0091099C">
        <w:rPr>
          <w:b/>
          <w:sz w:val="20"/>
        </w:rPr>
        <w:t>-1</w:t>
      </w:r>
    </w:p>
    <w:p w14:paraId="52AA368A" w14:textId="77777777" w:rsidR="00C13D5C" w:rsidRDefault="00C13D5C" w:rsidP="00C13D5C">
      <w:pPr>
        <w:jc w:val="both"/>
        <w:rPr>
          <w:sz w:val="20"/>
        </w:rPr>
      </w:pPr>
    </w:p>
    <w:p w14:paraId="66FB3122" w14:textId="77777777" w:rsidR="00C13D5C" w:rsidRDefault="00C13D5C" w:rsidP="00C13D5C">
      <w:pPr>
        <w:tabs>
          <w:tab w:val="left" w:pos="374"/>
        </w:tabs>
        <w:jc w:val="both"/>
        <w:rPr>
          <w:b/>
          <w:u w:val="single"/>
        </w:rPr>
      </w:pPr>
      <w:r>
        <w:rPr>
          <w:b/>
        </w:rPr>
        <w:t xml:space="preserve">VII.  </w:t>
      </w:r>
      <w:r>
        <w:rPr>
          <w:b/>
          <w:u w:val="single"/>
        </w:rPr>
        <w:t>REPORTING</w:t>
      </w:r>
    </w:p>
    <w:p w14:paraId="4D98DFDC" w14:textId="77777777" w:rsidR="00C13D5C" w:rsidRDefault="00C13D5C" w:rsidP="00C13D5C">
      <w:pPr>
        <w:jc w:val="both"/>
        <w:rPr>
          <w:sz w:val="20"/>
        </w:rPr>
      </w:pPr>
    </w:p>
    <w:p w14:paraId="7CD0D415" w14:textId="77777777" w:rsidR="00C13D5C" w:rsidRDefault="00C13D5C" w:rsidP="00E0606D">
      <w:pPr>
        <w:numPr>
          <w:ilvl w:val="0"/>
          <w:numId w:val="116"/>
        </w:numPr>
        <w:jc w:val="both"/>
        <w:rPr>
          <w:sz w:val="20"/>
        </w:rPr>
      </w:pPr>
      <w:r>
        <w:rPr>
          <w:sz w:val="20"/>
        </w:rPr>
        <w:t xml:space="preserve">Prompt reporting of deviations pursuant to General Conditions 21 and 22 of Part A.  </w:t>
      </w:r>
      <w:r>
        <w:rPr>
          <w:b/>
          <w:sz w:val="20"/>
        </w:rPr>
        <w:t>(R 336.1213(3)(c)(ii))</w:t>
      </w:r>
    </w:p>
    <w:p w14:paraId="72652FAC" w14:textId="77777777" w:rsidR="00C13D5C" w:rsidRDefault="00C13D5C" w:rsidP="00C13D5C">
      <w:pPr>
        <w:jc w:val="both"/>
        <w:rPr>
          <w:sz w:val="20"/>
        </w:rPr>
      </w:pPr>
    </w:p>
    <w:p w14:paraId="2EE2D80A" w14:textId="77777777" w:rsidR="00C13D5C" w:rsidRDefault="00C13D5C" w:rsidP="00E0606D">
      <w:pPr>
        <w:numPr>
          <w:ilvl w:val="0"/>
          <w:numId w:val="116"/>
        </w:numPr>
        <w:jc w:val="both"/>
        <w:rPr>
          <w:sz w:val="20"/>
        </w:rPr>
      </w:pPr>
      <w:r>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4F86C987" w14:textId="77777777" w:rsidR="00C13D5C" w:rsidRDefault="00C13D5C" w:rsidP="00C13D5C">
      <w:pPr>
        <w:jc w:val="both"/>
        <w:rPr>
          <w:sz w:val="20"/>
        </w:rPr>
      </w:pPr>
    </w:p>
    <w:p w14:paraId="00EE2E57" w14:textId="77777777" w:rsidR="00C13D5C" w:rsidRDefault="00C13D5C" w:rsidP="00E0606D">
      <w:pPr>
        <w:numPr>
          <w:ilvl w:val="0"/>
          <w:numId w:val="116"/>
        </w:numPr>
        <w:jc w:val="both"/>
        <w:rPr>
          <w:sz w:val="20"/>
        </w:rPr>
      </w:pPr>
      <w:r>
        <w:rPr>
          <w:sz w:val="20"/>
        </w:rPr>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4C748178" w14:textId="77777777" w:rsidR="00C13D5C" w:rsidRDefault="00C13D5C" w:rsidP="00C13D5C">
      <w:pPr>
        <w:pStyle w:val="ListParagraph"/>
        <w:ind w:left="0"/>
        <w:jc w:val="both"/>
        <w:rPr>
          <w:sz w:val="20"/>
        </w:rPr>
      </w:pPr>
    </w:p>
    <w:p w14:paraId="33BA863A" w14:textId="77777777" w:rsidR="00C13D5C" w:rsidRDefault="00C13D5C" w:rsidP="00C13D5C">
      <w:pPr>
        <w:ind w:left="360" w:hanging="360"/>
        <w:jc w:val="both"/>
        <w:rPr>
          <w:rFonts w:cs="Arial"/>
          <w:sz w:val="20"/>
        </w:rPr>
      </w:pPr>
      <w:r>
        <w:rPr>
          <w:sz w:val="20"/>
        </w:rPr>
        <w:t>4.</w:t>
      </w:r>
      <w:r>
        <w:rPr>
          <w:sz w:val="20"/>
        </w:rPr>
        <w:tab/>
        <w:t xml:space="preserve">If complying with the operational provisions of 40 CFR 63.1958, 40 CFR 63.1960, and 40 CFR 63.1961, as allowed at </w:t>
      </w:r>
      <w:r>
        <w:rPr>
          <w:rFonts w:cs="Arial"/>
          <w:sz w:val="20"/>
        </w:rPr>
        <w:t>40 CFR 62.16716, 40 CFR 62.16720, and 40 CFR 62.16722</w:t>
      </w:r>
      <w:r>
        <w:rPr>
          <w:sz w:val="20"/>
        </w:rPr>
        <w:t xml:space="preserve">, the permittee must follow the semi-annual reporting requirements in 40 CFR 63.1981(h) in lieu of </w:t>
      </w:r>
      <w:r>
        <w:rPr>
          <w:rFonts w:cs="Arial"/>
          <w:sz w:val="20"/>
          <w:shd w:val="clear" w:color="auto" w:fill="FFFFFF"/>
        </w:rPr>
        <w:t>40 CFR 62.16724(h)</w:t>
      </w:r>
      <w:r>
        <w:rPr>
          <w:sz w:val="20"/>
        </w:rPr>
        <w:t>.</w:t>
      </w:r>
      <w:r>
        <w:t xml:space="preserve">  </w:t>
      </w:r>
      <w:r>
        <w:rPr>
          <w:b/>
          <w:bCs/>
        </w:rPr>
        <w:t>(</w:t>
      </w:r>
      <w:r>
        <w:rPr>
          <w:rFonts w:cs="Arial"/>
          <w:b/>
          <w:bCs/>
          <w:sz w:val="20"/>
          <w:shd w:val="clear" w:color="auto" w:fill="FFFFFF"/>
        </w:rPr>
        <w:t>40 CFR 62.16724(h))</w:t>
      </w:r>
    </w:p>
    <w:p w14:paraId="6E0E94C6" w14:textId="3FB05E37" w:rsidR="00E16054" w:rsidRDefault="00E16054">
      <w:pPr>
        <w:rPr>
          <w:sz w:val="20"/>
        </w:rPr>
      </w:pPr>
      <w:r>
        <w:rPr>
          <w:sz w:val="20"/>
        </w:rPr>
        <w:br w:type="page"/>
      </w:r>
    </w:p>
    <w:p w14:paraId="6C1B46A9" w14:textId="77777777" w:rsidR="00C13D5C" w:rsidRDefault="00C13D5C" w:rsidP="00C13D5C">
      <w:pPr>
        <w:jc w:val="both"/>
        <w:rPr>
          <w:sz w:val="20"/>
        </w:rPr>
      </w:pPr>
    </w:p>
    <w:p w14:paraId="406E6E42" w14:textId="77777777" w:rsidR="00C13D5C" w:rsidRDefault="00C13D5C" w:rsidP="00E0606D">
      <w:pPr>
        <w:pStyle w:val="ListParagraph"/>
        <w:numPr>
          <w:ilvl w:val="0"/>
          <w:numId w:val="117"/>
        </w:numPr>
        <w:ind w:left="360"/>
        <w:jc w:val="both"/>
        <w:rPr>
          <w:sz w:val="20"/>
        </w:rPr>
      </w:pPr>
      <w:r>
        <w:rPr>
          <w:sz w:val="20"/>
        </w:rPr>
        <w:t>The permittee must submit reports electronically according to the following:</w:t>
      </w:r>
    </w:p>
    <w:p w14:paraId="6788BD68" w14:textId="6314CB89" w:rsidR="00C13D5C" w:rsidRDefault="00C13D5C" w:rsidP="00E0606D">
      <w:pPr>
        <w:pStyle w:val="ListParagraph"/>
        <w:numPr>
          <w:ilvl w:val="1"/>
          <w:numId w:val="118"/>
        </w:numPr>
        <w:spacing w:before="120" w:after="120"/>
        <w:jc w:val="both"/>
        <w:rPr>
          <w:sz w:val="20"/>
        </w:rPr>
      </w:pPr>
      <w:r>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20" w:tgtFrame="_blank" w:history="1">
        <w:r w:rsidR="00244FA3" w:rsidRPr="003B50CC">
          <w:rPr>
            <w:rStyle w:val="Hyperlink"/>
            <w:rFonts w:cs="Arial"/>
            <w:sz w:val="20"/>
          </w:rPr>
          <w:t>https://www.epa.gov/electronic-reporting-air-emissions/electronic-reporting-tool-ert</w:t>
        </w:r>
      </w:hyperlink>
      <w:r>
        <w:rPr>
          <w:sz w:val="20"/>
        </w:rPr>
        <w:t>), submit the results of the performance test to the USEPA via the Compliance and Emissions Data Reporting Interface (CEDRI).  The CEDRI can be accessed through the USEPA's CDX (</w:t>
      </w:r>
      <w:hyperlink r:id="rId21" w:history="1">
        <w:r w:rsidRPr="0091099C">
          <w:rPr>
            <w:rStyle w:val="Hyperlink"/>
            <w:sz w:val="20"/>
          </w:rPr>
          <w:t>https://cdx.epa.gov/</w:t>
        </w:r>
      </w:hyperlink>
      <w:r w:rsidRPr="0091099C">
        <w:rPr>
          <w:sz w:val="20"/>
        </w:rPr>
        <w:t>)</w:t>
      </w:r>
      <w:r>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Pr>
          <w:b/>
          <w:bCs/>
          <w:sz w:val="20"/>
        </w:rPr>
        <w:t xml:space="preserve">(40 CFR </w:t>
      </w:r>
      <w:r>
        <w:rPr>
          <w:rFonts w:cs="Arial"/>
          <w:b/>
          <w:bCs/>
          <w:color w:val="333333"/>
          <w:sz w:val="20"/>
          <w:shd w:val="clear" w:color="auto" w:fill="FFFFFF"/>
        </w:rPr>
        <w:t>62.16724</w:t>
      </w:r>
      <w:r>
        <w:rPr>
          <w:b/>
          <w:bCs/>
          <w:sz w:val="20"/>
        </w:rPr>
        <w:t>(j)(1)(i))</w:t>
      </w:r>
    </w:p>
    <w:p w14:paraId="03D71A0C" w14:textId="77777777" w:rsidR="00C13D5C" w:rsidRDefault="00C13D5C" w:rsidP="00E0606D">
      <w:pPr>
        <w:pStyle w:val="ListParagraph"/>
        <w:numPr>
          <w:ilvl w:val="1"/>
          <w:numId w:val="118"/>
        </w:numPr>
        <w:spacing w:before="120" w:after="120"/>
        <w:jc w:val="both"/>
        <w:rPr>
          <w:sz w:val="20"/>
        </w:rPr>
      </w:pPr>
      <w:r>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Pr>
          <w:b/>
          <w:bCs/>
          <w:sz w:val="20"/>
        </w:rPr>
        <w:t xml:space="preserve">(40 CFR </w:t>
      </w:r>
      <w:r>
        <w:rPr>
          <w:rFonts w:cs="Arial"/>
          <w:b/>
          <w:bCs/>
          <w:color w:val="333333"/>
          <w:sz w:val="20"/>
          <w:shd w:val="clear" w:color="auto" w:fill="FFFFFF"/>
        </w:rPr>
        <w:t>62.16724</w:t>
      </w:r>
      <w:r>
        <w:rPr>
          <w:b/>
          <w:bCs/>
          <w:sz w:val="20"/>
        </w:rPr>
        <w:t>(j)(1)(ii))</w:t>
      </w:r>
    </w:p>
    <w:p w14:paraId="6E0EFAF9" w14:textId="7E976DC6" w:rsidR="00C13D5C" w:rsidRDefault="00C13D5C" w:rsidP="00E0606D">
      <w:pPr>
        <w:pStyle w:val="ListParagraph"/>
        <w:numPr>
          <w:ilvl w:val="1"/>
          <w:numId w:val="118"/>
        </w:numPr>
        <w:spacing w:before="120"/>
        <w:jc w:val="both"/>
        <w:rPr>
          <w:sz w:val="20"/>
        </w:rPr>
      </w:pPr>
      <w:r>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2" w:history="1">
        <w:r>
          <w:rPr>
            <w:rStyle w:val="Hyperlink"/>
            <w:sz w:val="20"/>
          </w:rPr>
          <w:t>https://www.epa.gov/chief</w:t>
        </w:r>
      </w:hyperlink>
      <w:r>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Pr>
          <w:b/>
          <w:bCs/>
          <w:sz w:val="20"/>
        </w:rPr>
        <w:t xml:space="preserve">(40 CFR </w:t>
      </w:r>
      <w:r>
        <w:rPr>
          <w:rFonts w:cs="Arial"/>
          <w:b/>
          <w:bCs/>
          <w:color w:val="333333"/>
          <w:sz w:val="20"/>
          <w:shd w:val="clear" w:color="auto" w:fill="FFFFFF"/>
        </w:rPr>
        <w:t>62.16724</w:t>
      </w:r>
      <w:r>
        <w:rPr>
          <w:b/>
          <w:bCs/>
          <w:sz w:val="20"/>
        </w:rPr>
        <w:t>(j)(2))</w:t>
      </w:r>
    </w:p>
    <w:p w14:paraId="4FBF20A3" w14:textId="77777777" w:rsidR="00C13D5C" w:rsidRDefault="00C13D5C" w:rsidP="00C13D5C">
      <w:pPr>
        <w:rPr>
          <w:sz w:val="20"/>
        </w:rPr>
      </w:pPr>
    </w:p>
    <w:p w14:paraId="7253E28E" w14:textId="77777777" w:rsidR="00C13D5C" w:rsidRDefault="00C13D5C" w:rsidP="00E0606D">
      <w:pPr>
        <w:pStyle w:val="ListParagraph"/>
        <w:numPr>
          <w:ilvl w:val="0"/>
          <w:numId w:val="117"/>
        </w:numPr>
        <w:ind w:left="360"/>
        <w:jc w:val="both"/>
        <w:rPr>
          <w:sz w:val="20"/>
        </w:rPr>
      </w:pPr>
      <w:r>
        <w:rPr>
          <w:rFonts w:cs="Arial"/>
          <w:sz w:val="20"/>
        </w:rPr>
        <w:t xml:space="preserve">The permittee shall submit any performance test reports and all other reports required by 40 CFR Part 62, Subpart OOO </w:t>
      </w:r>
      <w:r>
        <w:rPr>
          <w:rFonts w:cs="Arial"/>
          <w:color w:val="000000"/>
          <w:sz w:val="20"/>
        </w:rPr>
        <w:t xml:space="preserve">to the appropriate AQD </w:t>
      </w:r>
      <w:r>
        <w:rPr>
          <w:rFonts w:cs="Arial"/>
          <w:sz w:val="20"/>
        </w:rPr>
        <w:t xml:space="preserve">District Office, in a format approved by the AQD District Supervisor.  </w:t>
      </w:r>
      <w:r>
        <w:rPr>
          <w:rFonts w:cs="Arial"/>
          <w:b/>
          <w:sz w:val="20"/>
        </w:rPr>
        <w:t>(R 336.1213(3)(c), R 336.2001(5))</w:t>
      </w:r>
    </w:p>
    <w:p w14:paraId="17275D85" w14:textId="77777777" w:rsidR="00C13D5C" w:rsidRDefault="00C13D5C" w:rsidP="00C13D5C">
      <w:pPr>
        <w:rPr>
          <w:sz w:val="20"/>
        </w:rPr>
      </w:pPr>
    </w:p>
    <w:p w14:paraId="5C3B7B93" w14:textId="6E007490" w:rsidR="00C13D5C" w:rsidRDefault="00C13D5C" w:rsidP="00C13D5C">
      <w:pPr>
        <w:rPr>
          <w:bCs/>
          <w:sz w:val="20"/>
        </w:rPr>
      </w:pPr>
      <w:r>
        <w:rPr>
          <w:b/>
          <w:sz w:val="20"/>
        </w:rPr>
        <w:t>See Appendix 8</w:t>
      </w:r>
      <w:r w:rsidR="003A3717">
        <w:rPr>
          <w:b/>
          <w:sz w:val="20"/>
        </w:rPr>
        <w:t>-1</w:t>
      </w:r>
    </w:p>
    <w:p w14:paraId="7100A272" w14:textId="77777777" w:rsidR="00C13D5C" w:rsidRDefault="00C13D5C" w:rsidP="00C13D5C">
      <w:pPr>
        <w:jc w:val="both"/>
        <w:rPr>
          <w:rFonts w:cs="Arial"/>
          <w:sz w:val="20"/>
        </w:rPr>
      </w:pPr>
    </w:p>
    <w:p w14:paraId="4064ECC5" w14:textId="77777777" w:rsidR="00C13D5C" w:rsidRDefault="00C13D5C" w:rsidP="00C13D5C">
      <w:pPr>
        <w:tabs>
          <w:tab w:val="left" w:pos="374"/>
        </w:tabs>
        <w:jc w:val="both"/>
      </w:pPr>
      <w:r>
        <w:rPr>
          <w:b/>
        </w:rPr>
        <w:t xml:space="preserve">VIII.  </w:t>
      </w:r>
      <w:r>
        <w:rPr>
          <w:b/>
          <w:u w:val="single"/>
        </w:rPr>
        <w:t>STACK/VENT RESTRICTION(S)</w:t>
      </w:r>
    </w:p>
    <w:p w14:paraId="7ADC170E" w14:textId="77777777" w:rsidR="00C13D5C" w:rsidRDefault="00C13D5C" w:rsidP="00C13D5C">
      <w:pPr>
        <w:jc w:val="both"/>
        <w:rPr>
          <w:sz w:val="20"/>
        </w:rPr>
      </w:pPr>
    </w:p>
    <w:p w14:paraId="686D7DF4" w14:textId="77777777" w:rsidR="00C13D5C" w:rsidRDefault="00C13D5C" w:rsidP="00C13D5C">
      <w:pPr>
        <w:jc w:val="both"/>
        <w:rPr>
          <w:sz w:val="20"/>
        </w:rPr>
      </w:pPr>
      <w:r>
        <w:rPr>
          <w:sz w:val="20"/>
        </w:rPr>
        <w:t>NA</w:t>
      </w:r>
    </w:p>
    <w:p w14:paraId="4B85DBDF" w14:textId="77777777" w:rsidR="00C13D5C" w:rsidRDefault="00C13D5C" w:rsidP="00C13D5C">
      <w:pPr>
        <w:jc w:val="both"/>
        <w:rPr>
          <w:sz w:val="20"/>
        </w:rPr>
      </w:pPr>
    </w:p>
    <w:p w14:paraId="6950D8DE" w14:textId="77777777" w:rsidR="00C13D5C" w:rsidRDefault="00C13D5C" w:rsidP="00C13D5C">
      <w:pPr>
        <w:tabs>
          <w:tab w:val="left" w:pos="374"/>
        </w:tabs>
        <w:jc w:val="both"/>
      </w:pPr>
      <w:r>
        <w:rPr>
          <w:b/>
        </w:rPr>
        <w:t xml:space="preserve">IX.  </w:t>
      </w:r>
      <w:r>
        <w:rPr>
          <w:b/>
          <w:u w:val="single"/>
        </w:rPr>
        <w:t>OTHER REQUIREMENT(S)</w:t>
      </w:r>
    </w:p>
    <w:p w14:paraId="5D9CBB33" w14:textId="77777777" w:rsidR="00C13D5C" w:rsidRDefault="00C13D5C" w:rsidP="00C13D5C">
      <w:pPr>
        <w:jc w:val="both"/>
        <w:rPr>
          <w:sz w:val="20"/>
        </w:rPr>
      </w:pPr>
    </w:p>
    <w:p w14:paraId="60C68BB6" w14:textId="6BFD2B46" w:rsidR="00C13D5C" w:rsidRPr="00BC4112" w:rsidRDefault="00C13D5C" w:rsidP="00E0606D">
      <w:pPr>
        <w:numPr>
          <w:ilvl w:val="6"/>
          <w:numId w:val="115"/>
        </w:numPr>
        <w:ind w:left="360"/>
        <w:jc w:val="both"/>
        <w:rPr>
          <w:sz w:val="20"/>
        </w:rPr>
      </w:pPr>
      <w:r w:rsidRPr="00BC4112">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C4112">
        <w:rPr>
          <w:rFonts w:cs="Arial"/>
          <w:b/>
          <w:bCs/>
          <w:sz w:val="20"/>
        </w:rPr>
        <w:t>(</w:t>
      </w:r>
      <w:r w:rsidR="007E6260" w:rsidRPr="00BC4112">
        <w:rPr>
          <w:rFonts w:cs="Arial"/>
          <w:b/>
          <w:bCs/>
          <w:sz w:val="20"/>
        </w:rPr>
        <w:t xml:space="preserve">40 CFR 62.16716, 40 CFR 62.16720, 40 CFR 62.16722, </w:t>
      </w:r>
      <w:r w:rsidRPr="00BC4112">
        <w:rPr>
          <w:rFonts w:cs="Arial"/>
          <w:b/>
          <w:bCs/>
          <w:sz w:val="20"/>
        </w:rPr>
        <w:t>40 CFR Part 62, Subpart OOO)</w:t>
      </w:r>
    </w:p>
    <w:p w14:paraId="3BEAAC72" w14:textId="77777777" w:rsidR="00C13D5C" w:rsidRDefault="00C13D5C" w:rsidP="00C13D5C">
      <w:pPr>
        <w:jc w:val="both"/>
        <w:rPr>
          <w:sz w:val="20"/>
        </w:rPr>
      </w:pPr>
    </w:p>
    <w:p w14:paraId="34E65766" w14:textId="77777777" w:rsidR="00C13D5C" w:rsidRDefault="00C13D5C" w:rsidP="00C13D5C">
      <w:pPr>
        <w:jc w:val="both"/>
        <w:rPr>
          <w:sz w:val="20"/>
        </w:rPr>
      </w:pPr>
    </w:p>
    <w:p w14:paraId="08FBB08E" w14:textId="40AB0C43" w:rsidR="00AA7D8E" w:rsidRDefault="00C13D5C" w:rsidP="00AA7D8E">
      <w:pPr>
        <w:pStyle w:val="Heading2"/>
        <w:numPr>
          <w:ilvl w:val="0"/>
          <w:numId w:val="0"/>
        </w:numPr>
        <w:pBdr>
          <w:top w:val="single" w:sz="4" w:space="1" w:color="auto"/>
          <w:left w:val="single" w:sz="4" w:space="4" w:color="auto"/>
          <w:bottom w:val="single" w:sz="4" w:space="1" w:color="auto"/>
          <w:right w:val="single" w:sz="4" w:space="4" w:color="auto"/>
        </w:pBdr>
        <w:tabs>
          <w:tab w:val="left" w:pos="720"/>
        </w:tabs>
        <w:spacing w:after="0"/>
        <w:ind w:left="360" w:hanging="360"/>
        <w:rPr>
          <w:b w:val="0"/>
          <w:szCs w:val="28"/>
        </w:rPr>
      </w:pPr>
      <w:r>
        <w:rPr>
          <w:sz w:val="20"/>
        </w:rPr>
        <w:br w:type="page"/>
      </w:r>
      <w:bookmarkStart w:id="108" w:name="_Hlk11160476"/>
      <w:bookmarkStart w:id="109" w:name="_Toc117065359"/>
      <w:r w:rsidR="00AA7D8E">
        <w:rPr>
          <w:szCs w:val="28"/>
        </w:rPr>
        <w:lastRenderedPageBreak/>
        <w:t>FGLANDFILL-AAAA</w:t>
      </w:r>
      <w:bookmarkEnd w:id="109"/>
    </w:p>
    <w:p w14:paraId="3AB0FD92" w14:textId="77777777" w:rsidR="00AA7D8E" w:rsidRDefault="00AA7D8E" w:rsidP="00AA7D8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32FCAD89" w14:textId="77777777" w:rsidR="00AA7D8E" w:rsidRDefault="00AA7D8E" w:rsidP="00AA7D8E">
      <w:pPr>
        <w:jc w:val="both"/>
        <w:rPr>
          <w:szCs w:val="22"/>
        </w:rPr>
      </w:pPr>
    </w:p>
    <w:p w14:paraId="229A33B8" w14:textId="77777777" w:rsidR="00AA7D8E" w:rsidRDefault="00AA7D8E" w:rsidP="00AA7D8E">
      <w:pPr>
        <w:jc w:val="both"/>
        <w:rPr>
          <w:b/>
          <w:u w:val="single"/>
        </w:rPr>
      </w:pPr>
      <w:r>
        <w:rPr>
          <w:b/>
          <w:u w:val="single"/>
        </w:rPr>
        <w:t>DESCRIPTION</w:t>
      </w:r>
    </w:p>
    <w:p w14:paraId="10BED03F" w14:textId="77777777" w:rsidR="00AA7D8E" w:rsidRDefault="00AA7D8E" w:rsidP="00AA7D8E">
      <w:pPr>
        <w:jc w:val="both"/>
      </w:pPr>
    </w:p>
    <w:p w14:paraId="0347AF6C" w14:textId="77777777" w:rsidR="00AA7D8E" w:rsidRDefault="00AA7D8E" w:rsidP="00AA7D8E">
      <w:pPr>
        <w:jc w:val="both"/>
        <w:rPr>
          <w:sz w:val="20"/>
        </w:rPr>
      </w:pPr>
      <w:r>
        <w:rPr>
          <w:rFonts w:cs="Arial"/>
          <w:sz w:val="20"/>
        </w:rPr>
        <w:t>This flexible group represents the general MSW landfill</w:t>
      </w:r>
      <w:r>
        <w:rPr>
          <w:sz w:val="20"/>
        </w:rPr>
        <w:t xml:space="preserve"> with a required collection and control system.  </w:t>
      </w:r>
      <w:r>
        <w:rPr>
          <w:rFonts w:cs="Arial"/>
          <w:color w:val="000000"/>
          <w:sz w:val="20"/>
        </w:rPr>
        <w:t>This flexible group contains 40 CFR Part 63, Subpart AAAA requirements.</w:t>
      </w:r>
    </w:p>
    <w:p w14:paraId="70216DFD" w14:textId="77777777" w:rsidR="00AA7D8E" w:rsidRDefault="00AA7D8E" w:rsidP="00AA7D8E">
      <w:pPr>
        <w:jc w:val="both"/>
        <w:rPr>
          <w:sz w:val="20"/>
        </w:rPr>
      </w:pPr>
    </w:p>
    <w:p w14:paraId="4D85861D" w14:textId="57FEE223" w:rsidR="00AA7D8E" w:rsidRPr="00D67A35" w:rsidRDefault="00AA7D8E" w:rsidP="00AA7D8E">
      <w:pPr>
        <w:jc w:val="both"/>
        <w:rPr>
          <w:sz w:val="20"/>
        </w:rPr>
      </w:pPr>
      <w:r>
        <w:rPr>
          <w:b/>
          <w:sz w:val="20"/>
        </w:rPr>
        <w:t>Emission Units:</w:t>
      </w:r>
      <w:r>
        <w:rPr>
          <w:sz w:val="20"/>
        </w:rPr>
        <w:t xml:space="preserve">  </w:t>
      </w:r>
      <w:r>
        <w:rPr>
          <w:rFonts w:cs="Arial"/>
          <w:sz w:val="20"/>
        </w:rPr>
        <w:t>EULANDFILL, EUACTIVECOLL</w:t>
      </w:r>
      <w:r>
        <w:rPr>
          <w:sz w:val="20"/>
        </w:rPr>
        <w:t xml:space="preserve">, </w:t>
      </w:r>
      <w:r>
        <w:rPr>
          <w:rFonts w:cs="Arial"/>
          <w:sz w:val="20"/>
        </w:rPr>
        <w:t xml:space="preserve">EUTREATMENTSYS, </w:t>
      </w:r>
      <w:r w:rsidRPr="00D67A35">
        <w:rPr>
          <w:rFonts w:cs="Arial"/>
          <w:color w:val="000000" w:themeColor="text1"/>
          <w:sz w:val="20"/>
        </w:rPr>
        <w:t>EUOPENFLARE</w:t>
      </w:r>
    </w:p>
    <w:p w14:paraId="1676D30A" w14:textId="77777777" w:rsidR="00AA7D8E" w:rsidRDefault="00AA7D8E" w:rsidP="00AA7D8E">
      <w:pPr>
        <w:jc w:val="both"/>
      </w:pPr>
    </w:p>
    <w:p w14:paraId="678AEB91" w14:textId="77777777" w:rsidR="00AA7D8E" w:rsidRDefault="00AA7D8E" w:rsidP="00AA7D8E">
      <w:pPr>
        <w:jc w:val="both"/>
        <w:rPr>
          <w:b/>
          <w:u w:val="single"/>
        </w:rPr>
      </w:pPr>
      <w:r>
        <w:rPr>
          <w:b/>
          <w:u w:val="single"/>
        </w:rPr>
        <w:t>POLLUTION CONTROL EQUIPMENT</w:t>
      </w:r>
    </w:p>
    <w:p w14:paraId="577BF7B6" w14:textId="77777777" w:rsidR="00AA7D8E" w:rsidRDefault="00AA7D8E" w:rsidP="00AA7D8E">
      <w:pPr>
        <w:jc w:val="both"/>
      </w:pPr>
    </w:p>
    <w:p w14:paraId="49DAD962" w14:textId="6516D3B6" w:rsidR="00AA7D8E" w:rsidRPr="00D67A35" w:rsidRDefault="009337D9" w:rsidP="00AA7D8E">
      <w:pPr>
        <w:jc w:val="both"/>
        <w:rPr>
          <w:color w:val="000000" w:themeColor="text1"/>
          <w:sz w:val="20"/>
        </w:rPr>
      </w:pPr>
      <w:r w:rsidRPr="00D67A35">
        <w:rPr>
          <w:color w:val="000000" w:themeColor="text1"/>
          <w:sz w:val="20"/>
        </w:rPr>
        <w:t>EUOPENFLARE</w:t>
      </w:r>
    </w:p>
    <w:p w14:paraId="6BD25D64" w14:textId="77777777" w:rsidR="00AA7D8E" w:rsidRDefault="00AA7D8E" w:rsidP="00AA7D8E">
      <w:pPr>
        <w:jc w:val="both"/>
        <w:rPr>
          <w:sz w:val="20"/>
        </w:rPr>
      </w:pPr>
    </w:p>
    <w:p w14:paraId="0055A88A" w14:textId="77777777" w:rsidR="00AA7D8E" w:rsidRDefault="00AA7D8E" w:rsidP="00AA7D8E">
      <w:pPr>
        <w:jc w:val="both"/>
        <w:rPr>
          <w:b/>
          <w:u w:val="single"/>
        </w:rPr>
      </w:pPr>
      <w:r>
        <w:rPr>
          <w:b/>
        </w:rPr>
        <w:t xml:space="preserve">I.  </w:t>
      </w:r>
      <w:r>
        <w:rPr>
          <w:b/>
          <w:u w:val="single"/>
        </w:rPr>
        <w:t>EMISSION LIMIT(S)</w:t>
      </w:r>
    </w:p>
    <w:p w14:paraId="712F5620" w14:textId="77777777" w:rsidR="00AA7D8E" w:rsidRDefault="00AA7D8E" w:rsidP="00AA7D8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0"/>
        <w:gridCol w:w="1710"/>
        <w:gridCol w:w="2250"/>
        <w:gridCol w:w="1620"/>
        <w:gridCol w:w="1530"/>
        <w:gridCol w:w="1810"/>
      </w:tblGrid>
      <w:tr w:rsidR="00AA7D8E" w14:paraId="4A6A89C1" w14:textId="77777777" w:rsidTr="00AA7D8E">
        <w:trPr>
          <w:cantSplit/>
          <w:tblHeader/>
        </w:trPr>
        <w:tc>
          <w:tcPr>
            <w:tcW w:w="1340" w:type="dxa"/>
            <w:tcBorders>
              <w:top w:val="single" w:sz="4" w:space="0" w:color="auto"/>
              <w:left w:val="single" w:sz="4" w:space="0" w:color="auto"/>
              <w:bottom w:val="single" w:sz="4" w:space="0" w:color="auto"/>
              <w:right w:val="single" w:sz="4" w:space="0" w:color="auto"/>
            </w:tcBorders>
            <w:hideMark/>
          </w:tcPr>
          <w:p w14:paraId="4007F8F8" w14:textId="77777777" w:rsidR="00AA7D8E" w:rsidRDefault="00AA7D8E">
            <w:pPr>
              <w:jc w:val="center"/>
              <w:rPr>
                <w:b/>
                <w:sz w:val="20"/>
              </w:rPr>
            </w:pPr>
            <w:r>
              <w:rPr>
                <w:b/>
                <w:sz w:val="20"/>
              </w:rPr>
              <w:t>Pollutant</w:t>
            </w:r>
          </w:p>
        </w:tc>
        <w:tc>
          <w:tcPr>
            <w:tcW w:w="1710" w:type="dxa"/>
            <w:tcBorders>
              <w:top w:val="single" w:sz="4" w:space="0" w:color="auto"/>
              <w:left w:val="single" w:sz="4" w:space="0" w:color="auto"/>
              <w:bottom w:val="single" w:sz="4" w:space="0" w:color="auto"/>
              <w:right w:val="single" w:sz="4" w:space="0" w:color="auto"/>
            </w:tcBorders>
            <w:hideMark/>
          </w:tcPr>
          <w:p w14:paraId="0CE7272D" w14:textId="77777777" w:rsidR="00AA7D8E" w:rsidRDefault="00AA7D8E">
            <w:pPr>
              <w:jc w:val="center"/>
              <w:rPr>
                <w:b/>
                <w:sz w:val="20"/>
              </w:rPr>
            </w:pPr>
            <w:r>
              <w:rPr>
                <w:b/>
                <w:sz w:val="20"/>
              </w:rPr>
              <w:t>Limit</w:t>
            </w:r>
          </w:p>
        </w:tc>
        <w:tc>
          <w:tcPr>
            <w:tcW w:w="2250" w:type="dxa"/>
            <w:tcBorders>
              <w:top w:val="single" w:sz="4" w:space="0" w:color="auto"/>
              <w:left w:val="single" w:sz="4" w:space="0" w:color="auto"/>
              <w:bottom w:val="single" w:sz="4" w:space="0" w:color="auto"/>
              <w:right w:val="single" w:sz="4" w:space="0" w:color="auto"/>
            </w:tcBorders>
            <w:hideMark/>
          </w:tcPr>
          <w:p w14:paraId="1AD69E1A" w14:textId="77777777" w:rsidR="00AA7D8E" w:rsidRDefault="00AA7D8E">
            <w:pPr>
              <w:jc w:val="center"/>
              <w:rPr>
                <w:b/>
                <w:sz w:val="20"/>
              </w:rPr>
            </w:pPr>
            <w:r>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hideMark/>
          </w:tcPr>
          <w:p w14:paraId="367BFA20" w14:textId="77777777" w:rsidR="00AA7D8E" w:rsidRDefault="00AA7D8E">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4D377DAF" w14:textId="77777777" w:rsidR="00AA7D8E" w:rsidRDefault="00AA7D8E">
            <w:pPr>
              <w:jc w:val="center"/>
              <w:rPr>
                <w:b/>
                <w:sz w:val="20"/>
              </w:rPr>
            </w:pPr>
            <w:r>
              <w:rPr>
                <w:b/>
                <w:sz w:val="20"/>
              </w:rPr>
              <w:t>Monitoring/</w:t>
            </w:r>
          </w:p>
          <w:p w14:paraId="64DD772B" w14:textId="77777777" w:rsidR="00AA7D8E" w:rsidRDefault="00AA7D8E">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hideMark/>
          </w:tcPr>
          <w:p w14:paraId="1F31893C" w14:textId="77777777" w:rsidR="00AA7D8E" w:rsidRDefault="00AA7D8E">
            <w:pPr>
              <w:jc w:val="center"/>
              <w:rPr>
                <w:b/>
                <w:sz w:val="20"/>
              </w:rPr>
            </w:pPr>
            <w:r>
              <w:rPr>
                <w:b/>
                <w:sz w:val="20"/>
              </w:rPr>
              <w:t>Underlying Applicable Requirements</w:t>
            </w:r>
          </w:p>
        </w:tc>
      </w:tr>
      <w:tr w:rsidR="00AA7D8E" w14:paraId="3480B429" w14:textId="77777777" w:rsidTr="00AA7D8E">
        <w:trPr>
          <w:cantSplit/>
        </w:trPr>
        <w:tc>
          <w:tcPr>
            <w:tcW w:w="1340" w:type="dxa"/>
            <w:tcBorders>
              <w:top w:val="single" w:sz="4" w:space="0" w:color="auto"/>
              <w:left w:val="single" w:sz="4" w:space="0" w:color="auto"/>
              <w:bottom w:val="single" w:sz="4" w:space="0" w:color="auto"/>
              <w:right w:val="single" w:sz="4" w:space="0" w:color="auto"/>
            </w:tcBorders>
            <w:hideMark/>
          </w:tcPr>
          <w:p w14:paraId="74338B79" w14:textId="77777777" w:rsidR="00AA7D8E" w:rsidRDefault="00AA7D8E" w:rsidP="00E0606D">
            <w:pPr>
              <w:numPr>
                <w:ilvl w:val="0"/>
                <w:numId w:val="155"/>
              </w:numPr>
              <w:rPr>
                <w:sz w:val="20"/>
              </w:rPr>
            </w:pPr>
            <w:r>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hideMark/>
          </w:tcPr>
          <w:p w14:paraId="787AA367" w14:textId="77777777" w:rsidR="00AA7D8E" w:rsidRDefault="00AA7D8E">
            <w:pPr>
              <w:jc w:val="center"/>
              <w:rPr>
                <w:sz w:val="20"/>
              </w:rPr>
            </w:pPr>
            <w:r>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hideMark/>
          </w:tcPr>
          <w:p w14:paraId="13DBAFC4" w14:textId="77777777" w:rsidR="00AA7D8E" w:rsidRDefault="00AA7D8E">
            <w:pPr>
              <w:jc w:val="center"/>
              <w:rPr>
                <w:sz w:val="20"/>
              </w:rPr>
            </w:pPr>
            <w:r>
              <w:rPr>
                <w:sz w:val="20"/>
              </w:rPr>
              <w:t>Calendar Quarter</w:t>
            </w:r>
          </w:p>
        </w:tc>
        <w:tc>
          <w:tcPr>
            <w:tcW w:w="1620" w:type="dxa"/>
            <w:tcBorders>
              <w:top w:val="single" w:sz="4" w:space="0" w:color="auto"/>
              <w:left w:val="single" w:sz="4" w:space="0" w:color="auto"/>
              <w:bottom w:val="single" w:sz="4" w:space="0" w:color="auto"/>
              <w:right w:val="single" w:sz="4" w:space="0" w:color="auto"/>
            </w:tcBorders>
            <w:hideMark/>
          </w:tcPr>
          <w:p w14:paraId="6DF2A3BA" w14:textId="77777777" w:rsidR="00AA7D8E" w:rsidRDefault="00AA7D8E">
            <w:pPr>
              <w:jc w:val="center"/>
              <w:rPr>
                <w:sz w:val="20"/>
              </w:rPr>
            </w:pPr>
            <w:r>
              <w:rPr>
                <w:sz w:val="20"/>
              </w:rPr>
              <w:t>Surface of Landfill</w:t>
            </w:r>
          </w:p>
        </w:tc>
        <w:tc>
          <w:tcPr>
            <w:tcW w:w="1530" w:type="dxa"/>
            <w:tcBorders>
              <w:top w:val="single" w:sz="4" w:space="0" w:color="auto"/>
              <w:left w:val="single" w:sz="4" w:space="0" w:color="auto"/>
              <w:bottom w:val="single" w:sz="4" w:space="0" w:color="auto"/>
              <w:right w:val="single" w:sz="4" w:space="0" w:color="auto"/>
            </w:tcBorders>
            <w:hideMark/>
          </w:tcPr>
          <w:p w14:paraId="10801940" w14:textId="77777777" w:rsidR="00AA7D8E" w:rsidRDefault="00AA7D8E">
            <w:pPr>
              <w:jc w:val="center"/>
              <w:rPr>
                <w:sz w:val="20"/>
              </w:rPr>
            </w:pPr>
            <w:r>
              <w:rPr>
                <w:sz w:val="20"/>
              </w:rPr>
              <w:t>SC V.1</w:t>
            </w:r>
          </w:p>
          <w:p w14:paraId="1D555756" w14:textId="77777777" w:rsidR="00AA7D8E" w:rsidRDefault="00AA7D8E">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hideMark/>
          </w:tcPr>
          <w:p w14:paraId="6E0442B9" w14:textId="77777777" w:rsidR="00AA7D8E" w:rsidRDefault="00AA7D8E">
            <w:pPr>
              <w:jc w:val="center"/>
              <w:rPr>
                <w:sz w:val="20"/>
              </w:rPr>
            </w:pPr>
            <w:r>
              <w:rPr>
                <w:b/>
                <w:sz w:val="20"/>
              </w:rPr>
              <w:t>40 CFR 63.1958(d)(1)</w:t>
            </w:r>
          </w:p>
        </w:tc>
      </w:tr>
    </w:tbl>
    <w:p w14:paraId="488C5399" w14:textId="77777777" w:rsidR="00AA7D8E" w:rsidRDefault="00AA7D8E" w:rsidP="00AA7D8E">
      <w:pPr>
        <w:jc w:val="both"/>
        <w:rPr>
          <w:sz w:val="20"/>
        </w:rPr>
      </w:pPr>
    </w:p>
    <w:p w14:paraId="4A6FF218" w14:textId="77777777" w:rsidR="00AA7D8E" w:rsidRDefault="00AA7D8E" w:rsidP="00AA7D8E">
      <w:pPr>
        <w:jc w:val="both"/>
        <w:rPr>
          <w:b/>
          <w:u w:val="single"/>
        </w:rPr>
      </w:pPr>
      <w:r>
        <w:rPr>
          <w:b/>
        </w:rPr>
        <w:t xml:space="preserve">II.  </w:t>
      </w:r>
      <w:r>
        <w:rPr>
          <w:b/>
          <w:u w:val="single"/>
        </w:rPr>
        <w:t>MATERIAL LIMIT(S)</w:t>
      </w:r>
    </w:p>
    <w:p w14:paraId="43A75092" w14:textId="77777777" w:rsidR="00AA7D8E" w:rsidRDefault="00AA7D8E" w:rsidP="00AA7D8E">
      <w:pPr>
        <w:jc w:val="both"/>
        <w:rPr>
          <w:sz w:val="20"/>
        </w:rPr>
      </w:pPr>
    </w:p>
    <w:p w14:paraId="04CAC051" w14:textId="77777777" w:rsidR="00AA7D8E" w:rsidRDefault="00AA7D8E" w:rsidP="00AA7D8E">
      <w:pPr>
        <w:jc w:val="both"/>
        <w:rPr>
          <w:sz w:val="20"/>
        </w:rPr>
      </w:pPr>
      <w:r>
        <w:rPr>
          <w:sz w:val="20"/>
        </w:rPr>
        <w:t>NA</w:t>
      </w:r>
    </w:p>
    <w:p w14:paraId="71409DA4" w14:textId="77777777" w:rsidR="00AA7D8E" w:rsidRDefault="00AA7D8E" w:rsidP="00AA7D8E">
      <w:pPr>
        <w:jc w:val="both"/>
        <w:rPr>
          <w:sz w:val="20"/>
        </w:rPr>
      </w:pPr>
    </w:p>
    <w:p w14:paraId="56ECA1F3" w14:textId="77777777" w:rsidR="00AA7D8E" w:rsidRDefault="00AA7D8E" w:rsidP="00AA7D8E">
      <w:pPr>
        <w:jc w:val="both"/>
        <w:rPr>
          <w:b/>
          <w:u w:val="single"/>
        </w:rPr>
      </w:pPr>
      <w:r>
        <w:rPr>
          <w:b/>
        </w:rPr>
        <w:t xml:space="preserve">III.  </w:t>
      </w:r>
      <w:r>
        <w:rPr>
          <w:b/>
          <w:u w:val="single"/>
        </w:rPr>
        <w:t xml:space="preserve">PROCESS/OPERATIONAL RESTRICTIONS </w:t>
      </w:r>
    </w:p>
    <w:p w14:paraId="4F0DCD67" w14:textId="77777777" w:rsidR="00AA7D8E" w:rsidRDefault="00AA7D8E" w:rsidP="00AA7D8E">
      <w:pPr>
        <w:jc w:val="both"/>
        <w:rPr>
          <w:sz w:val="20"/>
        </w:rPr>
      </w:pPr>
    </w:p>
    <w:p w14:paraId="5F8DD85C" w14:textId="77777777" w:rsidR="00AA7D8E" w:rsidRDefault="00AA7D8E" w:rsidP="00E0606D">
      <w:pPr>
        <w:numPr>
          <w:ilvl w:val="0"/>
          <w:numId w:val="119"/>
        </w:numPr>
        <w:jc w:val="both"/>
        <w:rPr>
          <w:b/>
          <w:sz w:val="20"/>
        </w:rPr>
      </w:pPr>
      <w:r>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(40 CFR 63.1955(c))</w:t>
      </w:r>
    </w:p>
    <w:p w14:paraId="5FB2297F" w14:textId="77777777" w:rsidR="00AA7D8E" w:rsidRDefault="00AA7D8E" w:rsidP="00AA7D8E">
      <w:pPr>
        <w:rPr>
          <w:bCs/>
          <w:sz w:val="20"/>
        </w:rPr>
      </w:pPr>
    </w:p>
    <w:p w14:paraId="50EED270" w14:textId="77777777" w:rsidR="00AA7D8E" w:rsidRDefault="00AA7D8E" w:rsidP="00E0606D">
      <w:pPr>
        <w:numPr>
          <w:ilvl w:val="0"/>
          <w:numId w:val="155"/>
        </w:numPr>
        <w:jc w:val="both"/>
        <w:rPr>
          <w:sz w:val="20"/>
        </w:rPr>
      </w:pPr>
      <w:r>
        <w:rPr>
          <w:sz w:val="20"/>
        </w:rPr>
        <w:t xml:space="preserve">During periods of startup, shutdown, and malfunction (SSM), the permittee must comply with the work practices specified in 40 CFR 63.1958(e)(1).  </w:t>
      </w:r>
      <w:r>
        <w:rPr>
          <w:b/>
          <w:sz w:val="20"/>
        </w:rPr>
        <w:t>(40 CFR 63.1960(e)(2))</w:t>
      </w:r>
    </w:p>
    <w:p w14:paraId="750C02B4" w14:textId="77777777" w:rsidR="00AA7D8E" w:rsidRDefault="00AA7D8E" w:rsidP="00AA7D8E">
      <w:pPr>
        <w:jc w:val="both"/>
        <w:rPr>
          <w:rFonts w:cs="Arial"/>
          <w:sz w:val="20"/>
        </w:rPr>
      </w:pPr>
    </w:p>
    <w:p w14:paraId="68D0A26F" w14:textId="77777777" w:rsidR="00AA7D8E" w:rsidRDefault="00AA7D8E" w:rsidP="00AA7D8E">
      <w:pPr>
        <w:jc w:val="both"/>
        <w:rPr>
          <w:b/>
          <w:u w:val="single"/>
        </w:rPr>
      </w:pPr>
      <w:r>
        <w:rPr>
          <w:b/>
        </w:rPr>
        <w:t xml:space="preserve">IV.  </w:t>
      </w:r>
      <w:r>
        <w:rPr>
          <w:b/>
          <w:u w:val="single"/>
        </w:rPr>
        <w:t>DESIGN/EQUIPMENT PARAMETERS</w:t>
      </w:r>
    </w:p>
    <w:p w14:paraId="26F45DA8" w14:textId="77777777" w:rsidR="00AA7D8E" w:rsidRDefault="00AA7D8E" w:rsidP="00AA7D8E">
      <w:pPr>
        <w:jc w:val="both"/>
        <w:rPr>
          <w:sz w:val="20"/>
        </w:rPr>
      </w:pPr>
    </w:p>
    <w:p w14:paraId="07B9CE00" w14:textId="77777777" w:rsidR="00AA7D8E" w:rsidRDefault="00AA7D8E" w:rsidP="00AA7D8E">
      <w:pPr>
        <w:ind w:left="360" w:hanging="360"/>
        <w:jc w:val="both"/>
        <w:rPr>
          <w:b/>
          <w:sz w:val="20"/>
        </w:rPr>
      </w:pPr>
      <w:r>
        <w:rPr>
          <w:sz w:val="20"/>
        </w:rPr>
        <w:t>1.</w:t>
      </w:r>
      <w:r>
        <w:rPr>
          <w:sz w:val="20"/>
        </w:rPr>
        <w:tab/>
        <w:t xml:space="preserve">The permittee must install a collection and control system that captures the landfill gas generated within the landfill according to the requirements in 40 CFR 63.1959(b)(2)(ii) and 40 CFR 63.1959(b)(2)(iii).  </w:t>
      </w:r>
      <w:r>
        <w:rPr>
          <w:b/>
          <w:sz w:val="20"/>
        </w:rPr>
        <w:t>(40 CFR 63.1959(b)(2))</w:t>
      </w:r>
    </w:p>
    <w:p w14:paraId="7E2092EA" w14:textId="77777777" w:rsidR="00AA7D8E" w:rsidRDefault="00AA7D8E" w:rsidP="00AA7D8E">
      <w:pPr>
        <w:jc w:val="both"/>
        <w:rPr>
          <w:sz w:val="20"/>
        </w:rPr>
      </w:pPr>
    </w:p>
    <w:p w14:paraId="42B10EB2" w14:textId="77777777" w:rsidR="00AA7D8E" w:rsidRDefault="00AA7D8E" w:rsidP="00AA7D8E">
      <w:pPr>
        <w:spacing w:after="120"/>
        <w:ind w:left="360" w:hanging="360"/>
        <w:jc w:val="both"/>
        <w:rPr>
          <w:sz w:val="20"/>
        </w:rPr>
      </w:pPr>
      <w:r>
        <w:rPr>
          <w:sz w:val="20"/>
        </w:rPr>
        <w:t>2.</w:t>
      </w:r>
      <w:r>
        <w:rPr>
          <w:sz w:val="20"/>
        </w:rPr>
        <w:tab/>
        <w:t xml:space="preserve">The permittee must route all the collected landfill gas to at least one of the following:  </w:t>
      </w:r>
    </w:p>
    <w:p w14:paraId="1D8DADE4" w14:textId="77777777" w:rsidR="00AA7D8E" w:rsidRDefault="00AA7D8E" w:rsidP="00E0606D">
      <w:pPr>
        <w:numPr>
          <w:ilvl w:val="1"/>
          <w:numId w:val="120"/>
        </w:numPr>
        <w:spacing w:after="120"/>
        <w:jc w:val="both"/>
        <w:rPr>
          <w:sz w:val="20"/>
        </w:rPr>
      </w:pPr>
      <w:r>
        <w:rPr>
          <w:sz w:val="20"/>
        </w:rPr>
        <w:t xml:space="preserve">An open (non-enclosed) flare designed in accordance with </w:t>
      </w:r>
      <w:r>
        <w:rPr>
          <w:rFonts w:cs="Arial"/>
          <w:sz w:val="20"/>
        </w:rPr>
        <w:t xml:space="preserve">40 CFR </w:t>
      </w:r>
      <w:r>
        <w:rPr>
          <w:sz w:val="20"/>
        </w:rPr>
        <w:t xml:space="preserve">63.11(b) except as noted in 40 CFR 63.1959(e).  </w:t>
      </w:r>
      <w:r>
        <w:rPr>
          <w:b/>
          <w:sz w:val="20"/>
        </w:rPr>
        <w:t>(40 CFR 63.1959(b)(2)(iii)(A))</w:t>
      </w:r>
    </w:p>
    <w:p w14:paraId="5F54B488" w14:textId="77777777" w:rsidR="00AA7D8E" w:rsidRDefault="00AA7D8E" w:rsidP="00E0606D">
      <w:pPr>
        <w:numPr>
          <w:ilvl w:val="0"/>
          <w:numId w:val="154"/>
        </w:numPr>
        <w:spacing w:after="120"/>
        <w:jc w:val="both"/>
        <w:rPr>
          <w:sz w:val="20"/>
        </w:rPr>
      </w:pPr>
      <w:r>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Pr>
          <w:b/>
          <w:sz w:val="20"/>
        </w:rPr>
        <w:t>(40 CFR 63.1959(b)(2)(iii)(B))</w:t>
      </w:r>
    </w:p>
    <w:p w14:paraId="4F9EA1CB" w14:textId="77777777" w:rsidR="00AA7D8E" w:rsidRDefault="00AA7D8E" w:rsidP="00E0606D">
      <w:pPr>
        <w:numPr>
          <w:ilvl w:val="0"/>
          <w:numId w:val="154"/>
        </w:numPr>
        <w:ind w:left="748" w:hanging="374"/>
        <w:jc w:val="both"/>
        <w:rPr>
          <w:sz w:val="20"/>
        </w:rPr>
      </w:pPr>
      <w:r>
        <w:rPr>
          <w:sz w:val="20"/>
        </w:rPr>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Pr>
          <w:b/>
          <w:sz w:val="20"/>
        </w:rPr>
        <w:t>(40 CFR 63.1959(b)(2)(iii)(C))</w:t>
      </w:r>
    </w:p>
    <w:p w14:paraId="13B1C12A" w14:textId="77777777" w:rsidR="00AA7D8E" w:rsidRDefault="00AA7D8E" w:rsidP="00AA7D8E">
      <w:pPr>
        <w:jc w:val="both"/>
        <w:rPr>
          <w:sz w:val="20"/>
        </w:rPr>
      </w:pPr>
    </w:p>
    <w:p w14:paraId="254C28A0" w14:textId="77777777" w:rsidR="00AA7D8E" w:rsidRDefault="00AA7D8E" w:rsidP="00AA7D8E">
      <w:pPr>
        <w:jc w:val="both"/>
        <w:rPr>
          <w:b/>
          <w:u w:val="single"/>
        </w:rPr>
      </w:pPr>
      <w:r>
        <w:rPr>
          <w:b/>
        </w:rPr>
        <w:lastRenderedPageBreak/>
        <w:t xml:space="preserve">V.  </w:t>
      </w:r>
      <w:r>
        <w:rPr>
          <w:b/>
          <w:u w:val="single"/>
        </w:rPr>
        <w:t>TESTING/SAMPLING</w:t>
      </w:r>
    </w:p>
    <w:p w14:paraId="75BF36B9" w14:textId="77777777" w:rsidR="00AA7D8E" w:rsidRDefault="00AA7D8E" w:rsidP="00AA7D8E">
      <w:pPr>
        <w:jc w:val="both"/>
        <w:rPr>
          <w:b/>
          <w:sz w:val="20"/>
        </w:rPr>
      </w:pPr>
      <w:r>
        <w:rPr>
          <w:sz w:val="20"/>
        </w:rPr>
        <w:t xml:space="preserve">Records must be maintained on file for a period of five years.  </w:t>
      </w:r>
      <w:r>
        <w:rPr>
          <w:b/>
          <w:sz w:val="20"/>
        </w:rPr>
        <w:t>(R 336.1213(3)(b)(ii))</w:t>
      </w:r>
    </w:p>
    <w:p w14:paraId="43A344AD" w14:textId="77777777" w:rsidR="00AA7D8E" w:rsidRDefault="00AA7D8E" w:rsidP="00AA7D8E">
      <w:pPr>
        <w:jc w:val="both"/>
      </w:pPr>
    </w:p>
    <w:p w14:paraId="698E8938" w14:textId="77777777" w:rsidR="00AA7D8E" w:rsidRDefault="00AA7D8E" w:rsidP="00E0606D">
      <w:pPr>
        <w:numPr>
          <w:ilvl w:val="0"/>
          <w:numId w:val="156"/>
        </w:numPr>
        <w:jc w:val="both"/>
        <w:rPr>
          <w:rFonts w:cs="Arial"/>
          <w:sz w:val="20"/>
        </w:rPr>
      </w:pPr>
      <w:r>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Pr>
          <w:rFonts w:cs="Arial"/>
          <w:b/>
          <w:sz w:val="20"/>
        </w:rPr>
        <w:t xml:space="preserve">(40 CFR 63.1960(c)(1)) </w:t>
      </w:r>
    </w:p>
    <w:p w14:paraId="1C332A86" w14:textId="77777777" w:rsidR="00AA7D8E" w:rsidRDefault="00AA7D8E" w:rsidP="00AA7D8E">
      <w:pPr>
        <w:jc w:val="both"/>
        <w:rPr>
          <w:sz w:val="20"/>
        </w:rPr>
      </w:pPr>
    </w:p>
    <w:p w14:paraId="71F30FD9" w14:textId="77777777" w:rsidR="00AA7D8E" w:rsidRDefault="00AA7D8E" w:rsidP="00E0606D">
      <w:pPr>
        <w:pStyle w:val="ListParagraph"/>
        <w:numPr>
          <w:ilvl w:val="0"/>
          <w:numId w:val="156"/>
        </w:numPr>
        <w:spacing w:after="120"/>
        <w:jc w:val="both"/>
        <w:rPr>
          <w:rFonts w:cs="Calibri"/>
          <w:color w:val="000000"/>
          <w:sz w:val="20"/>
          <w:shd w:val="clear" w:color="auto" w:fill="FFFFFF"/>
        </w:rPr>
      </w:pPr>
      <w:r>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Pr>
          <w:b/>
          <w:sz w:val="20"/>
        </w:rPr>
        <w:t>(40 CFR 63.1958(d)(1))</w:t>
      </w:r>
    </w:p>
    <w:p w14:paraId="14B3E861" w14:textId="77777777" w:rsidR="00AA7D8E" w:rsidRDefault="00AA7D8E" w:rsidP="00E0606D">
      <w:pPr>
        <w:pStyle w:val="ListParagraph"/>
        <w:numPr>
          <w:ilvl w:val="0"/>
          <w:numId w:val="121"/>
        </w:numPr>
        <w:spacing w:before="120" w:after="120"/>
        <w:jc w:val="both"/>
        <w:rPr>
          <w:b/>
          <w:bCs/>
          <w:sz w:val="20"/>
        </w:rPr>
      </w:pPr>
      <w:r>
        <w:rPr>
          <w:sz w:val="20"/>
        </w:rPr>
        <w:t xml:space="preserve">The permittee must conduct testing using an organic vapor analyzer, flame ionization detector, or other portable monitor meeting the specifications provided in 40 CFR 63.1960(d).  </w:t>
      </w:r>
      <w:r>
        <w:rPr>
          <w:b/>
          <w:bCs/>
          <w:sz w:val="20"/>
        </w:rPr>
        <w:t xml:space="preserve">(40 CFR 63.1958(d)(2)(i), </w:t>
      </w:r>
      <w:r>
        <w:rPr>
          <w:b/>
          <w:sz w:val="20"/>
        </w:rPr>
        <w:t>40 CFR 63.1960(c)(1)</w:t>
      </w:r>
      <w:r>
        <w:rPr>
          <w:b/>
          <w:bCs/>
          <w:sz w:val="20"/>
        </w:rPr>
        <w:t>)</w:t>
      </w:r>
    </w:p>
    <w:p w14:paraId="54E67E1F" w14:textId="77777777" w:rsidR="00AA7D8E" w:rsidRDefault="00AA7D8E" w:rsidP="00E0606D">
      <w:pPr>
        <w:pStyle w:val="ListParagraph"/>
        <w:numPr>
          <w:ilvl w:val="1"/>
          <w:numId w:val="120"/>
        </w:numPr>
        <w:spacing w:after="120"/>
        <w:jc w:val="both"/>
        <w:rPr>
          <w:sz w:val="20"/>
        </w:rPr>
      </w:pPr>
      <w:r>
        <w:rPr>
          <w:sz w:val="20"/>
        </w:rPr>
        <w:t xml:space="preserve">The background concentration must be determined by moving the probe inlet upwind and downwind outside the boundary of the landfill at a distance of at least 30 meters from the perimeter wells.  </w:t>
      </w:r>
      <w:r>
        <w:rPr>
          <w:b/>
          <w:bCs/>
          <w:sz w:val="20"/>
        </w:rPr>
        <w:t>(</w:t>
      </w:r>
      <w:r>
        <w:rPr>
          <w:b/>
          <w:sz w:val="20"/>
        </w:rPr>
        <w:t>40 CFR 63.1960(c)(2))</w:t>
      </w:r>
    </w:p>
    <w:p w14:paraId="29813D89" w14:textId="77777777" w:rsidR="00AA7D8E" w:rsidRDefault="00AA7D8E" w:rsidP="00E0606D">
      <w:pPr>
        <w:pStyle w:val="ListParagraph"/>
        <w:numPr>
          <w:ilvl w:val="1"/>
          <w:numId w:val="120"/>
        </w:numPr>
        <w:spacing w:after="120"/>
        <w:jc w:val="both"/>
        <w:rPr>
          <w:sz w:val="20"/>
        </w:rPr>
      </w:pPr>
      <w:r>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Pr>
          <w:b/>
          <w:bCs/>
          <w:sz w:val="20"/>
        </w:rPr>
        <w:t>(</w:t>
      </w:r>
      <w:r>
        <w:rPr>
          <w:b/>
          <w:sz w:val="20"/>
        </w:rPr>
        <w:t>40 CFR 63.1960(c)(3))</w:t>
      </w:r>
    </w:p>
    <w:p w14:paraId="5E22752D" w14:textId="77777777" w:rsidR="00AA7D8E" w:rsidRDefault="00AA7D8E" w:rsidP="00AA7D8E">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Pr>
          <w:b/>
          <w:bCs/>
          <w:sz w:val="20"/>
        </w:rPr>
        <w:t>(40 CFR 63.1958(d)(2)(ii))</w:t>
      </w:r>
    </w:p>
    <w:p w14:paraId="6AF63954" w14:textId="77777777" w:rsidR="00AA7D8E" w:rsidRDefault="00AA7D8E" w:rsidP="003A3717">
      <w:pPr>
        <w:ind w:left="720" w:hanging="360"/>
        <w:jc w:val="both"/>
        <w:rPr>
          <w:sz w:val="20"/>
        </w:rPr>
      </w:pPr>
      <w:r>
        <w:rPr>
          <w:sz w:val="20"/>
        </w:rPr>
        <w:t>e.</w:t>
      </w:r>
      <w:r>
        <w:rPr>
          <w:sz w:val="20"/>
        </w:rPr>
        <w:tab/>
        <w:t xml:space="preserve">The permittee must </w:t>
      </w:r>
      <w:r>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Pr>
          <w:b/>
          <w:bCs/>
          <w:sz w:val="20"/>
        </w:rPr>
        <w:t>(40 CFR 63.1958(d)(2)(iii))</w:t>
      </w:r>
    </w:p>
    <w:p w14:paraId="030240A2" w14:textId="77777777" w:rsidR="00AA7D8E" w:rsidRDefault="00AA7D8E" w:rsidP="00AA7D8E">
      <w:pPr>
        <w:jc w:val="both"/>
        <w:rPr>
          <w:rFonts w:cs="Arial"/>
          <w:sz w:val="20"/>
        </w:rPr>
      </w:pPr>
    </w:p>
    <w:p w14:paraId="087636BC" w14:textId="77777777" w:rsidR="00AA7D8E" w:rsidRDefault="00AA7D8E" w:rsidP="00E0606D">
      <w:pPr>
        <w:pStyle w:val="ListParagraph"/>
        <w:numPr>
          <w:ilvl w:val="0"/>
          <w:numId w:val="122"/>
        </w:numPr>
        <w:spacing w:after="120"/>
        <w:jc w:val="both"/>
        <w:rPr>
          <w:rFonts w:cs="Arial"/>
          <w:sz w:val="20"/>
        </w:rPr>
      </w:pPr>
      <w:r>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Pr>
          <w:rFonts w:cs="Arial"/>
          <w:b/>
          <w:sz w:val="20"/>
        </w:rPr>
        <w:t>(40 CFR 63.1960(c)(4))</w:t>
      </w:r>
    </w:p>
    <w:p w14:paraId="3A1E8066" w14:textId="77777777" w:rsidR="00AA7D8E" w:rsidRDefault="00AA7D8E" w:rsidP="00E0606D">
      <w:pPr>
        <w:pStyle w:val="ListParagraph"/>
        <w:numPr>
          <w:ilvl w:val="2"/>
          <w:numId w:val="80"/>
        </w:numPr>
        <w:spacing w:after="120"/>
        <w:jc w:val="both"/>
        <w:rPr>
          <w:rFonts w:cs="Arial"/>
          <w:sz w:val="20"/>
        </w:rPr>
      </w:pPr>
      <w:r>
        <w:rPr>
          <w:rFonts w:cs="Arial"/>
          <w:sz w:val="20"/>
        </w:rPr>
        <w:t xml:space="preserve">The location of each monitored exceedance must be marked, and the location recorded using an instrument with an accuracy of 4 meters with coordinates in decimal degrees and five decimal places.  </w:t>
      </w:r>
      <w:r>
        <w:rPr>
          <w:rFonts w:cs="Arial"/>
          <w:b/>
          <w:sz w:val="20"/>
        </w:rPr>
        <w:t>(</w:t>
      </w:r>
      <w:r>
        <w:rPr>
          <w:b/>
          <w:sz w:val="20"/>
        </w:rPr>
        <w:t>40 CFR</w:t>
      </w:r>
      <w:r>
        <w:t> </w:t>
      </w:r>
      <w:r>
        <w:rPr>
          <w:rFonts w:cs="Arial"/>
          <w:b/>
          <w:sz w:val="20"/>
        </w:rPr>
        <w:t>63.1960(c)(4)(i))</w:t>
      </w:r>
      <w:r>
        <w:rPr>
          <w:rFonts w:cs="Arial"/>
          <w:sz w:val="20"/>
        </w:rPr>
        <w:t xml:space="preserve"> </w:t>
      </w:r>
    </w:p>
    <w:p w14:paraId="3F309912" w14:textId="77777777" w:rsidR="00AA7D8E" w:rsidRDefault="00AA7D8E" w:rsidP="00E0606D">
      <w:pPr>
        <w:pStyle w:val="ListParagraph"/>
        <w:numPr>
          <w:ilvl w:val="0"/>
          <w:numId w:val="157"/>
        </w:numPr>
        <w:spacing w:after="120"/>
        <w:jc w:val="both"/>
        <w:rPr>
          <w:rFonts w:cs="Arial"/>
          <w:sz w:val="20"/>
        </w:rPr>
      </w:pPr>
      <w:r>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Pr>
          <w:rFonts w:cs="Arial"/>
          <w:b/>
          <w:sz w:val="20"/>
        </w:rPr>
        <w:t>(</w:t>
      </w:r>
      <w:r>
        <w:rPr>
          <w:b/>
          <w:sz w:val="20"/>
        </w:rPr>
        <w:t>40 CFR</w:t>
      </w:r>
      <w:r>
        <w:t> </w:t>
      </w:r>
      <w:r>
        <w:rPr>
          <w:rFonts w:cs="Arial"/>
          <w:b/>
          <w:sz w:val="20"/>
        </w:rPr>
        <w:t>63.1960(c)(4)(ii))</w:t>
      </w:r>
    </w:p>
    <w:p w14:paraId="466D11CB" w14:textId="213915BD" w:rsidR="00AA7D8E" w:rsidRDefault="00AA7D8E" w:rsidP="00E0606D">
      <w:pPr>
        <w:numPr>
          <w:ilvl w:val="0"/>
          <w:numId w:val="157"/>
        </w:numPr>
        <w:spacing w:after="120"/>
        <w:jc w:val="both"/>
        <w:rPr>
          <w:rFonts w:cs="Arial"/>
          <w:sz w:val="20"/>
        </w:rPr>
      </w:pPr>
      <w:r>
        <w:rPr>
          <w:rFonts w:cs="Arial"/>
          <w:sz w:val="20"/>
        </w:rPr>
        <w:t>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w:t>
      </w:r>
      <w:r w:rsidR="00F97901">
        <w:rPr>
          <w:rFonts w:cs="Arial"/>
          <w:sz w:val="20"/>
        </w:rPr>
        <w:t>3</w:t>
      </w:r>
      <w:r>
        <w:rPr>
          <w:rFonts w:cs="Arial"/>
          <w:sz w:val="20"/>
        </w:rPr>
        <w:t>.e must be taken, and no further monitoring of that location is required until the action specified in SC V.</w:t>
      </w:r>
      <w:r w:rsidR="00F97901">
        <w:rPr>
          <w:rFonts w:cs="Arial"/>
          <w:sz w:val="20"/>
        </w:rPr>
        <w:t>3</w:t>
      </w:r>
      <w:r>
        <w:rPr>
          <w:rFonts w:cs="Arial"/>
          <w:sz w:val="20"/>
        </w:rPr>
        <w:t xml:space="preserve">.e has been taken.  </w:t>
      </w:r>
      <w:r>
        <w:rPr>
          <w:rFonts w:cs="Arial"/>
          <w:b/>
          <w:sz w:val="20"/>
        </w:rPr>
        <w:t>(</w:t>
      </w:r>
      <w:r>
        <w:rPr>
          <w:b/>
          <w:sz w:val="20"/>
        </w:rPr>
        <w:t>40 CFR</w:t>
      </w:r>
      <w:r>
        <w:t> </w:t>
      </w:r>
      <w:r>
        <w:rPr>
          <w:rFonts w:cs="Arial"/>
          <w:b/>
          <w:sz w:val="20"/>
        </w:rPr>
        <w:t>63.1960(c)(4)(iii))</w:t>
      </w:r>
    </w:p>
    <w:p w14:paraId="615072CF" w14:textId="77777777" w:rsidR="00AA7D8E" w:rsidRDefault="00AA7D8E" w:rsidP="00E0606D">
      <w:pPr>
        <w:numPr>
          <w:ilvl w:val="0"/>
          <w:numId w:val="157"/>
        </w:numPr>
        <w:spacing w:after="120"/>
        <w:jc w:val="both"/>
        <w:rPr>
          <w:rFonts w:cs="Arial"/>
          <w:sz w:val="20"/>
        </w:rPr>
      </w:pPr>
      <w:r>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than 500 ppm above backgrounds, no further monitoring of that location is required until the next quarterly monitoring period.  If the 1-month re-monitoring shows an exceedance, the actions specified in SC V.3.c or SC V.3.e must be taken.  </w:t>
      </w:r>
      <w:r>
        <w:rPr>
          <w:rFonts w:cs="Arial"/>
          <w:b/>
          <w:sz w:val="20"/>
        </w:rPr>
        <w:t>(</w:t>
      </w:r>
      <w:r>
        <w:rPr>
          <w:b/>
          <w:sz w:val="20"/>
        </w:rPr>
        <w:t>40 CFR</w:t>
      </w:r>
      <w:r>
        <w:t> </w:t>
      </w:r>
      <w:r>
        <w:rPr>
          <w:rFonts w:cs="Arial"/>
          <w:b/>
          <w:sz w:val="20"/>
        </w:rPr>
        <w:t>63.1960(c)(4)(iv))</w:t>
      </w:r>
    </w:p>
    <w:p w14:paraId="665155C6" w14:textId="77777777" w:rsidR="00AA7D8E" w:rsidRDefault="00AA7D8E" w:rsidP="00E0606D">
      <w:pPr>
        <w:numPr>
          <w:ilvl w:val="0"/>
          <w:numId w:val="157"/>
        </w:numPr>
        <w:jc w:val="both"/>
        <w:rPr>
          <w:rFonts w:cs="Arial"/>
          <w:sz w:val="20"/>
        </w:rPr>
      </w:pPr>
      <w:r>
        <w:rPr>
          <w:rFonts w:cs="Arial"/>
          <w:sz w:val="20"/>
        </w:rPr>
        <w:lastRenderedPageBreak/>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blower, header pipes or control device, and a corresponding timeline for installation may be submitted to the Department for approval.  </w:t>
      </w:r>
      <w:r>
        <w:rPr>
          <w:rFonts w:cs="Arial"/>
          <w:b/>
          <w:sz w:val="20"/>
        </w:rPr>
        <w:t>(</w:t>
      </w:r>
      <w:r>
        <w:rPr>
          <w:b/>
          <w:sz w:val="20"/>
        </w:rPr>
        <w:t>40 CFR</w:t>
      </w:r>
      <w:r>
        <w:t> </w:t>
      </w:r>
      <w:r>
        <w:rPr>
          <w:rFonts w:cs="Arial"/>
          <w:b/>
          <w:sz w:val="20"/>
        </w:rPr>
        <w:t>63.1960(c)(4)(v))</w:t>
      </w:r>
    </w:p>
    <w:p w14:paraId="59548051" w14:textId="77777777" w:rsidR="00AA7D8E" w:rsidRDefault="00AA7D8E" w:rsidP="00AA7D8E">
      <w:pPr>
        <w:jc w:val="both"/>
        <w:rPr>
          <w:rFonts w:cs="Arial"/>
          <w:sz w:val="20"/>
        </w:rPr>
      </w:pPr>
    </w:p>
    <w:p w14:paraId="19CB9924" w14:textId="77777777" w:rsidR="00AA7D8E" w:rsidRDefault="00AA7D8E" w:rsidP="00E0606D">
      <w:pPr>
        <w:numPr>
          <w:ilvl w:val="0"/>
          <w:numId w:val="123"/>
        </w:numPr>
        <w:spacing w:after="120"/>
        <w:ind w:left="360"/>
        <w:jc w:val="both"/>
        <w:rPr>
          <w:rFonts w:cs="Arial"/>
          <w:sz w:val="20"/>
        </w:rPr>
      </w:pPr>
      <w:r>
        <w:rPr>
          <w:rFonts w:cs="Arial"/>
          <w:sz w:val="20"/>
        </w:rPr>
        <w:t xml:space="preserve">The permittee must comply with instrumentation specifications and procedures in 40 CFR 63.1960(d) for surface emission monitoring devices: </w:t>
      </w:r>
      <w:r>
        <w:rPr>
          <w:rFonts w:cs="Arial"/>
          <w:b/>
          <w:sz w:val="20"/>
        </w:rPr>
        <w:t>(40 CFR 63.1960(d))</w:t>
      </w:r>
    </w:p>
    <w:p w14:paraId="32BEBB44" w14:textId="77777777" w:rsidR="00AA7D8E" w:rsidRDefault="00AA7D8E" w:rsidP="00E0606D">
      <w:pPr>
        <w:numPr>
          <w:ilvl w:val="2"/>
          <w:numId w:val="81"/>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5A22FA97" w14:textId="77777777" w:rsidR="00AA7D8E" w:rsidRDefault="00AA7D8E" w:rsidP="00E0606D">
      <w:pPr>
        <w:numPr>
          <w:ilvl w:val="2"/>
          <w:numId w:val="81"/>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0AF4595C" w14:textId="77777777" w:rsidR="00AA7D8E" w:rsidRDefault="00AA7D8E" w:rsidP="00E0606D">
      <w:pPr>
        <w:numPr>
          <w:ilvl w:val="2"/>
          <w:numId w:val="81"/>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5B14E47A" w14:textId="77777777" w:rsidR="00AA7D8E" w:rsidRDefault="00AA7D8E" w:rsidP="00E0606D">
      <w:pPr>
        <w:numPr>
          <w:ilvl w:val="2"/>
          <w:numId w:val="81"/>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4B8E1627" w14:textId="77777777" w:rsidR="00AA7D8E" w:rsidRDefault="00AA7D8E" w:rsidP="00AA7D8E">
      <w:pPr>
        <w:jc w:val="both"/>
        <w:rPr>
          <w:rFonts w:cs="Arial"/>
          <w:sz w:val="20"/>
        </w:rPr>
      </w:pPr>
    </w:p>
    <w:p w14:paraId="24F4BD59" w14:textId="77777777" w:rsidR="00AA7D8E" w:rsidRDefault="00AA7D8E" w:rsidP="00E0606D">
      <w:pPr>
        <w:numPr>
          <w:ilvl w:val="0"/>
          <w:numId w:val="123"/>
        </w:numPr>
        <w:ind w:left="360"/>
        <w:jc w:val="both"/>
        <w:rPr>
          <w:rFonts w:cs="Arial"/>
          <w:sz w:val="20"/>
        </w:rPr>
      </w:pPr>
      <w:r>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Pr>
          <w:rFonts w:cs="Arial"/>
          <w:b/>
          <w:sz w:val="20"/>
        </w:rPr>
        <w:t>(40 CFR 63.1961(f))</w:t>
      </w:r>
    </w:p>
    <w:p w14:paraId="5C10B761" w14:textId="77777777" w:rsidR="00AA7D8E" w:rsidRDefault="00AA7D8E" w:rsidP="00AA7D8E">
      <w:pPr>
        <w:rPr>
          <w:sz w:val="20"/>
        </w:rPr>
      </w:pPr>
    </w:p>
    <w:p w14:paraId="0857D8FC" w14:textId="77777777" w:rsidR="00AA7D8E" w:rsidRDefault="00AA7D8E" w:rsidP="00AA7D8E">
      <w:pPr>
        <w:jc w:val="both"/>
      </w:pPr>
      <w:r>
        <w:rPr>
          <w:b/>
        </w:rPr>
        <w:t xml:space="preserve">VI.  </w:t>
      </w:r>
      <w:r>
        <w:rPr>
          <w:b/>
          <w:u w:val="single"/>
        </w:rPr>
        <w:t>MONITORING/RECORDKEEPING</w:t>
      </w:r>
    </w:p>
    <w:p w14:paraId="2D2BFFBC" w14:textId="77777777" w:rsidR="00AA7D8E" w:rsidRDefault="00AA7D8E" w:rsidP="00AA7D8E">
      <w:pPr>
        <w:jc w:val="both"/>
        <w:rPr>
          <w:b/>
          <w:sz w:val="20"/>
        </w:rPr>
      </w:pPr>
      <w:r>
        <w:rPr>
          <w:sz w:val="20"/>
        </w:rPr>
        <w:t xml:space="preserve">Records must be maintained on file for a period of five years.  </w:t>
      </w:r>
      <w:r>
        <w:rPr>
          <w:b/>
          <w:sz w:val="20"/>
        </w:rPr>
        <w:t>(R 336.1213(3)(b)(ii))</w:t>
      </w:r>
    </w:p>
    <w:p w14:paraId="0BFE8E04" w14:textId="77777777" w:rsidR="00AA7D8E" w:rsidRDefault="00AA7D8E" w:rsidP="00AA7D8E">
      <w:pPr>
        <w:jc w:val="both"/>
        <w:rPr>
          <w:sz w:val="20"/>
        </w:rPr>
      </w:pPr>
    </w:p>
    <w:p w14:paraId="3F9AE434" w14:textId="77777777" w:rsidR="00AA7D8E" w:rsidRDefault="00AA7D8E" w:rsidP="00E0606D">
      <w:pPr>
        <w:numPr>
          <w:ilvl w:val="0"/>
          <w:numId w:val="82"/>
        </w:numPr>
        <w:spacing w:after="120"/>
        <w:ind w:left="360"/>
        <w:jc w:val="both"/>
        <w:rPr>
          <w:sz w:val="20"/>
        </w:rPr>
      </w:pPr>
      <w:r>
        <w:rPr>
          <w:sz w:val="20"/>
        </w:rPr>
        <w:t xml:space="preserve">The permittee must keep records of the surface methane monitoring including, at a minimum, the following information:  </w:t>
      </w:r>
    </w:p>
    <w:p w14:paraId="343173EF" w14:textId="77777777" w:rsidR="00AA7D8E" w:rsidRDefault="00AA7D8E" w:rsidP="00E0606D">
      <w:pPr>
        <w:pStyle w:val="ListParagraph"/>
        <w:numPr>
          <w:ilvl w:val="0"/>
          <w:numId w:val="83"/>
        </w:numPr>
        <w:spacing w:after="120"/>
        <w:ind w:left="720"/>
        <w:jc w:val="both"/>
        <w:rPr>
          <w:rFonts w:cs="Arial"/>
          <w:sz w:val="20"/>
        </w:rPr>
      </w:pPr>
      <w:r>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Pr>
          <w:rFonts w:cs="Arial"/>
          <w:b/>
          <w:sz w:val="20"/>
        </w:rPr>
        <w:t>(40 CFR 63.1960(c)(1))</w:t>
      </w:r>
      <w:r>
        <w:rPr>
          <w:rFonts w:cs="Arial"/>
          <w:sz w:val="20"/>
        </w:rPr>
        <w:t xml:space="preserve"> </w:t>
      </w:r>
    </w:p>
    <w:p w14:paraId="683977E1" w14:textId="77777777" w:rsidR="00AA7D8E" w:rsidRDefault="00AA7D8E" w:rsidP="00E0606D">
      <w:pPr>
        <w:pStyle w:val="ListParagraph"/>
        <w:numPr>
          <w:ilvl w:val="0"/>
          <w:numId w:val="83"/>
        </w:numPr>
        <w:spacing w:after="120"/>
        <w:ind w:left="720"/>
        <w:jc w:val="both"/>
        <w:rPr>
          <w:rFonts w:cs="Arial"/>
          <w:sz w:val="20"/>
        </w:rPr>
      </w:pPr>
      <w:r>
        <w:rPr>
          <w:rFonts w:cs="Arial"/>
          <w:sz w:val="20"/>
        </w:rPr>
        <w:t xml:space="preserve">The location(s) and concentrations of the methane readings and noting any reading of 500 ppm or more above background. </w:t>
      </w:r>
      <w:r>
        <w:rPr>
          <w:rFonts w:cs="Arial"/>
          <w:b/>
          <w:sz w:val="20"/>
        </w:rPr>
        <w:t xml:space="preserve"> (40 CFR 63.1960(c)(4))</w:t>
      </w:r>
      <w:r>
        <w:rPr>
          <w:rFonts w:cs="Arial"/>
          <w:sz w:val="20"/>
        </w:rPr>
        <w:t xml:space="preserve"> </w:t>
      </w:r>
    </w:p>
    <w:p w14:paraId="7FB8EDB1" w14:textId="77777777" w:rsidR="00AA7D8E" w:rsidRDefault="00AA7D8E" w:rsidP="00E0606D">
      <w:pPr>
        <w:pStyle w:val="ListParagraph"/>
        <w:numPr>
          <w:ilvl w:val="0"/>
          <w:numId w:val="83"/>
        </w:numPr>
        <w:spacing w:after="120"/>
        <w:ind w:left="720"/>
        <w:jc w:val="both"/>
        <w:rPr>
          <w:rFonts w:cs="Arial"/>
          <w:sz w:val="20"/>
        </w:rPr>
      </w:pPr>
      <w:r>
        <w:rPr>
          <w:rFonts w:cs="Arial"/>
          <w:sz w:val="20"/>
        </w:rPr>
        <w:t xml:space="preserve">The meteorological conditions the day of the testing including wind speed, wind direction, and temperature. </w:t>
      </w:r>
      <w:r>
        <w:rPr>
          <w:rFonts w:cs="Arial"/>
          <w:b/>
          <w:bCs/>
          <w:sz w:val="20"/>
        </w:rPr>
        <w:t>(</w:t>
      </w:r>
      <w:r>
        <w:rPr>
          <w:rFonts w:cs="Arial"/>
          <w:b/>
          <w:sz w:val="20"/>
        </w:rPr>
        <w:t>R 336.1213(3))</w:t>
      </w:r>
      <w:r>
        <w:rPr>
          <w:rFonts w:cs="Arial"/>
          <w:sz w:val="20"/>
        </w:rPr>
        <w:t xml:space="preserve"> </w:t>
      </w:r>
    </w:p>
    <w:p w14:paraId="78F544BF" w14:textId="77777777" w:rsidR="00AA7D8E" w:rsidRDefault="00AA7D8E" w:rsidP="00AA7D8E">
      <w:pPr>
        <w:ind w:left="360"/>
        <w:jc w:val="both"/>
        <w:rPr>
          <w:rFonts w:cs="Arial"/>
          <w:b/>
          <w:sz w:val="20"/>
        </w:rPr>
      </w:pPr>
      <w:r>
        <w:rPr>
          <w:rFonts w:cs="Arial"/>
          <w:sz w:val="20"/>
        </w:rPr>
        <w:t xml:space="preserve">The permittee must keep all records on file in a format acceptable to the AQD District Supervisor and make them available upon request.  </w:t>
      </w:r>
      <w:r>
        <w:rPr>
          <w:rFonts w:cs="Arial"/>
          <w:b/>
          <w:sz w:val="20"/>
        </w:rPr>
        <w:t>(R 336.1213(3), 40 CFR 63.1960(c))</w:t>
      </w:r>
    </w:p>
    <w:p w14:paraId="745B5430" w14:textId="77777777" w:rsidR="00AA7D8E" w:rsidRDefault="00AA7D8E" w:rsidP="00AA7D8E">
      <w:pPr>
        <w:jc w:val="both"/>
        <w:rPr>
          <w:rFonts w:cs="Arial"/>
          <w:sz w:val="20"/>
        </w:rPr>
      </w:pPr>
    </w:p>
    <w:p w14:paraId="6EB99891" w14:textId="77777777" w:rsidR="00AA7D8E" w:rsidRDefault="00AA7D8E" w:rsidP="00E0606D">
      <w:pPr>
        <w:numPr>
          <w:ilvl w:val="0"/>
          <w:numId w:val="170"/>
        </w:numPr>
        <w:jc w:val="both"/>
        <w:rPr>
          <w:rFonts w:cs="Arial"/>
          <w:sz w:val="20"/>
        </w:rPr>
      </w:pPr>
      <w:r>
        <w:rPr>
          <w:rFonts w:cs="Arial"/>
          <w:sz w:val="20"/>
        </w:rPr>
        <w:t xml:space="preserve">The permittee must implement a program to monitor, on a monthly basis, for cover integrity and implement cover repairs as necessary.  Records of the cover integrity and any cover repairs must be kept on file in a format acceptable to the AQD District Supervisor and made available upon request. </w:t>
      </w:r>
      <w:r>
        <w:rPr>
          <w:rFonts w:cs="Arial"/>
          <w:b/>
          <w:sz w:val="20"/>
        </w:rPr>
        <w:t xml:space="preserve"> (R 336.1213(3), 40 CFR 63.1960(c)(5)) </w:t>
      </w:r>
    </w:p>
    <w:p w14:paraId="611ED880" w14:textId="77777777" w:rsidR="00AA7D8E" w:rsidRDefault="00AA7D8E" w:rsidP="00AA7D8E">
      <w:pPr>
        <w:jc w:val="both"/>
        <w:rPr>
          <w:rFonts w:cs="Arial"/>
          <w:sz w:val="20"/>
        </w:rPr>
      </w:pPr>
    </w:p>
    <w:p w14:paraId="7764A101" w14:textId="77777777" w:rsidR="00AA7D8E" w:rsidRDefault="00AA7D8E" w:rsidP="00E0606D">
      <w:pPr>
        <w:numPr>
          <w:ilvl w:val="0"/>
          <w:numId w:val="171"/>
        </w:numPr>
        <w:jc w:val="both"/>
        <w:rPr>
          <w:sz w:val="20"/>
        </w:rPr>
      </w:pPr>
      <w:r>
        <w:rPr>
          <w:sz w:val="20"/>
        </w:rPr>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Pr>
          <w:rFonts w:cs="Arial"/>
          <w:sz w:val="20"/>
        </w:rPr>
        <w:t xml:space="preserve">The permittee must keep all records on file in a format acceptable to the AQD District Supervisor and make them available upon request.  </w:t>
      </w:r>
      <w:r>
        <w:rPr>
          <w:b/>
          <w:sz w:val="20"/>
        </w:rPr>
        <w:t>(R 336.1213(3), 40 CFR 63.1983(a))</w:t>
      </w:r>
    </w:p>
    <w:p w14:paraId="6A81A2E4" w14:textId="5012F809" w:rsidR="003B1651" w:rsidRDefault="003B1651">
      <w:pPr>
        <w:rPr>
          <w:sz w:val="20"/>
        </w:rPr>
      </w:pPr>
      <w:r>
        <w:rPr>
          <w:sz w:val="20"/>
        </w:rPr>
        <w:br w:type="page"/>
      </w:r>
    </w:p>
    <w:p w14:paraId="02C258AD" w14:textId="77777777" w:rsidR="00AA7D8E" w:rsidRDefault="00AA7D8E" w:rsidP="00AA7D8E">
      <w:pPr>
        <w:rPr>
          <w:sz w:val="20"/>
        </w:rPr>
      </w:pPr>
    </w:p>
    <w:p w14:paraId="0DDFB764" w14:textId="77777777" w:rsidR="00AA7D8E" w:rsidRDefault="00AA7D8E" w:rsidP="00AA7D8E">
      <w:pPr>
        <w:jc w:val="both"/>
        <w:rPr>
          <w:b/>
          <w:u w:val="single"/>
        </w:rPr>
      </w:pPr>
      <w:r>
        <w:rPr>
          <w:b/>
        </w:rPr>
        <w:t xml:space="preserve">VII.  </w:t>
      </w:r>
      <w:r>
        <w:rPr>
          <w:b/>
          <w:u w:val="single"/>
        </w:rPr>
        <w:t>REPORTING</w:t>
      </w:r>
    </w:p>
    <w:p w14:paraId="5A8B3D29" w14:textId="77777777" w:rsidR="00AA7D8E" w:rsidRDefault="00AA7D8E" w:rsidP="00AA7D8E">
      <w:pPr>
        <w:jc w:val="both"/>
      </w:pPr>
    </w:p>
    <w:p w14:paraId="2AB632D3" w14:textId="77777777" w:rsidR="00AA7D8E" w:rsidRDefault="00AA7D8E" w:rsidP="00E0606D">
      <w:pPr>
        <w:numPr>
          <w:ilvl w:val="0"/>
          <w:numId w:val="163"/>
        </w:numPr>
        <w:jc w:val="both"/>
        <w:rPr>
          <w:sz w:val="20"/>
        </w:rPr>
      </w:pPr>
      <w:r>
        <w:rPr>
          <w:sz w:val="20"/>
        </w:rPr>
        <w:t xml:space="preserve">Prompt reporting of deviations pursuant to General Conditions 21 and 22 of Part A.  </w:t>
      </w:r>
      <w:r>
        <w:rPr>
          <w:b/>
          <w:sz w:val="20"/>
        </w:rPr>
        <w:t>(R 336.1213(3)(c)(ii))</w:t>
      </w:r>
    </w:p>
    <w:p w14:paraId="2AC895D5" w14:textId="77777777" w:rsidR="00AA7D8E" w:rsidRDefault="00AA7D8E" w:rsidP="00AA7D8E">
      <w:pPr>
        <w:jc w:val="both"/>
        <w:rPr>
          <w:sz w:val="20"/>
        </w:rPr>
      </w:pPr>
    </w:p>
    <w:p w14:paraId="6C28C34D" w14:textId="044B771B" w:rsidR="00AA7D8E" w:rsidRDefault="00AA7D8E" w:rsidP="00E0606D">
      <w:pPr>
        <w:numPr>
          <w:ilvl w:val="0"/>
          <w:numId w:val="163"/>
        </w:numPr>
        <w:jc w:val="both"/>
        <w:rPr>
          <w:sz w:val="20"/>
        </w:rPr>
      </w:pPr>
      <w:r>
        <w:rPr>
          <w:sz w:val="20"/>
        </w:rPr>
        <w:t xml:space="preserve">Semiannual reporting of monitoring and deviations pursuant to General Condition 23 of Part A.  The report </w:t>
      </w:r>
      <w:r w:rsidR="00BC4112">
        <w:rPr>
          <w:sz w:val="20"/>
        </w:rPr>
        <w:t>shall</w:t>
      </w:r>
      <w:r>
        <w:rPr>
          <w:sz w:val="20"/>
        </w:rPr>
        <w:t xml:space="preserve">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336.1213(3)(c)(i))</w:t>
      </w:r>
    </w:p>
    <w:p w14:paraId="72D94047" w14:textId="77777777" w:rsidR="00AA7D8E" w:rsidRDefault="00AA7D8E" w:rsidP="00AA7D8E">
      <w:pPr>
        <w:jc w:val="both"/>
        <w:rPr>
          <w:sz w:val="20"/>
        </w:rPr>
      </w:pPr>
    </w:p>
    <w:p w14:paraId="1383E5CC" w14:textId="22111949" w:rsidR="00AA7D8E" w:rsidRDefault="00AA7D8E" w:rsidP="00E0606D">
      <w:pPr>
        <w:numPr>
          <w:ilvl w:val="0"/>
          <w:numId w:val="163"/>
        </w:numPr>
        <w:jc w:val="both"/>
        <w:rPr>
          <w:sz w:val="20"/>
        </w:rPr>
      </w:pPr>
      <w:r>
        <w:rPr>
          <w:sz w:val="20"/>
        </w:rPr>
        <w:t xml:space="preserve">Annual certification of compliance pursuant to General Conditions 19 and 20 of Part A.  The report </w:t>
      </w:r>
      <w:r w:rsidR="00BC4112">
        <w:rPr>
          <w:sz w:val="20"/>
        </w:rPr>
        <w:t xml:space="preserve">shall </w:t>
      </w:r>
      <w:r>
        <w:rPr>
          <w:sz w:val="20"/>
        </w:rPr>
        <w:t>be postmarked or</w:t>
      </w:r>
      <w:r>
        <w:rPr>
          <w:i/>
          <w:sz w:val="20"/>
        </w:rPr>
        <w:t xml:space="preserve"> </w:t>
      </w:r>
      <w:r>
        <w:rPr>
          <w:sz w:val="20"/>
        </w:rPr>
        <w:t xml:space="preserve">received by the appropriate AQD District Office by March 15 for the previous calendar year.  </w:t>
      </w:r>
      <w:r>
        <w:rPr>
          <w:b/>
          <w:sz w:val="20"/>
        </w:rPr>
        <w:t>(R 336.1213(4)(c))</w:t>
      </w:r>
    </w:p>
    <w:p w14:paraId="46137C48" w14:textId="77777777" w:rsidR="00AA7D8E" w:rsidRDefault="00AA7D8E" w:rsidP="00AA7D8E">
      <w:pPr>
        <w:jc w:val="both"/>
        <w:rPr>
          <w:sz w:val="20"/>
        </w:rPr>
      </w:pPr>
    </w:p>
    <w:p w14:paraId="7493A055" w14:textId="77777777" w:rsidR="00AA7D8E" w:rsidRDefault="00AA7D8E" w:rsidP="00E0606D">
      <w:pPr>
        <w:numPr>
          <w:ilvl w:val="0"/>
          <w:numId w:val="163"/>
        </w:numPr>
        <w:jc w:val="both"/>
        <w:rPr>
          <w:sz w:val="20"/>
        </w:rPr>
      </w:pPr>
      <w:r>
        <w:rPr>
          <w:sz w:val="20"/>
        </w:rPr>
        <w:t>The permittee must submit reports which must be postmarked or</w:t>
      </w:r>
      <w:r>
        <w:rPr>
          <w:i/>
          <w:sz w:val="20"/>
        </w:rPr>
        <w:t xml:space="preserve"> </w:t>
      </w:r>
      <w:r>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Pr>
          <w:b/>
          <w:bCs/>
          <w:sz w:val="20"/>
        </w:rPr>
        <w:t>(</w:t>
      </w:r>
      <w:r>
        <w:rPr>
          <w:rFonts w:cs="Arial"/>
          <w:b/>
          <w:bCs/>
          <w:sz w:val="20"/>
          <w:lang w:val="en"/>
        </w:rPr>
        <w:t>40 CFR 63.1961(f),</w:t>
      </w:r>
      <w:r>
        <w:rPr>
          <w:b/>
          <w:sz w:val="20"/>
        </w:rPr>
        <w:t xml:space="preserve"> 40 CFR 63.1981(h)(5))</w:t>
      </w:r>
    </w:p>
    <w:p w14:paraId="5E7AD656" w14:textId="77777777" w:rsidR="00AA7D8E" w:rsidRDefault="00AA7D8E" w:rsidP="00AA7D8E">
      <w:pPr>
        <w:rPr>
          <w:sz w:val="20"/>
        </w:rPr>
      </w:pPr>
    </w:p>
    <w:p w14:paraId="297D8C04" w14:textId="77777777" w:rsidR="00AA7D8E" w:rsidRDefault="00AA7D8E" w:rsidP="00E0606D">
      <w:pPr>
        <w:numPr>
          <w:ilvl w:val="0"/>
          <w:numId w:val="163"/>
        </w:numPr>
        <w:spacing w:after="120"/>
        <w:jc w:val="both"/>
        <w:rPr>
          <w:sz w:val="20"/>
        </w:rPr>
      </w:pPr>
      <w:r>
        <w:rPr>
          <w:sz w:val="20"/>
        </w:rPr>
        <w:t xml:space="preserve">The permittee of a controlled landfill must submit an equipment removal report to the Department 30 days prior to removal or cessation of operation of the control equipment.  </w:t>
      </w:r>
      <w:r>
        <w:rPr>
          <w:b/>
          <w:sz w:val="20"/>
        </w:rPr>
        <w:t>(40 CFR 63.1981(g))</w:t>
      </w:r>
    </w:p>
    <w:p w14:paraId="50714913" w14:textId="77777777" w:rsidR="00AA7D8E" w:rsidRDefault="00AA7D8E" w:rsidP="00E0606D">
      <w:pPr>
        <w:numPr>
          <w:ilvl w:val="0"/>
          <w:numId w:val="167"/>
        </w:numPr>
        <w:spacing w:after="120"/>
        <w:jc w:val="both"/>
        <w:rPr>
          <w:sz w:val="20"/>
        </w:rPr>
      </w:pPr>
      <w:r>
        <w:rPr>
          <w:sz w:val="20"/>
        </w:rPr>
        <w:t xml:space="preserve">The equipment removal report must contain all the following items:  </w:t>
      </w:r>
    </w:p>
    <w:p w14:paraId="250D2CA7" w14:textId="77777777" w:rsidR="00AA7D8E" w:rsidRDefault="00AA7D8E" w:rsidP="00AA7D8E">
      <w:pPr>
        <w:spacing w:after="120"/>
        <w:ind w:left="1122" w:hanging="374"/>
        <w:jc w:val="both"/>
        <w:rPr>
          <w:b/>
          <w:sz w:val="20"/>
        </w:rPr>
      </w:pPr>
      <w:r>
        <w:rPr>
          <w:sz w:val="20"/>
        </w:rPr>
        <w:t>i.</w:t>
      </w:r>
      <w:r>
        <w:rPr>
          <w:sz w:val="20"/>
        </w:rPr>
        <w:tab/>
        <w:t xml:space="preserve">A copy of the closure report submitted in accordance with 40 CFR 63.1981(f).  </w:t>
      </w:r>
      <w:r>
        <w:rPr>
          <w:b/>
          <w:sz w:val="20"/>
        </w:rPr>
        <w:t>(40 CFR 63.1981(g)(1)(i)</w:t>
      </w:r>
    </w:p>
    <w:p w14:paraId="0576D8D7" w14:textId="77777777" w:rsidR="00AA7D8E" w:rsidRDefault="00AA7D8E" w:rsidP="00AA7D8E">
      <w:pPr>
        <w:spacing w:after="120"/>
        <w:ind w:left="1122" w:hanging="374"/>
        <w:jc w:val="both"/>
        <w:rPr>
          <w:b/>
          <w:sz w:val="20"/>
        </w:rPr>
      </w:pPr>
      <w:r>
        <w:rPr>
          <w:sz w:val="20"/>
        </w:rPr>
        <w:t>ii.</w:t>
      </w:r>
      <w:r>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Pr>
          <w:b/>
          <w:sz w:val="20"/>
        </w:rPr>
        <w:t>(40 CFR 63.1981(g)(1)(ii))</w:t>
      </w:r>
    </w:p>
    <w:p w14:paraId="3B695F3C" w14:textId="77777777" w:rsidR="00AA7D8E" w:rsidRDefault="00AA7D8E" w:rsidP="00AA7D8E">
      <w:pPr>
        <w:spacing w:after="120"/>
        <w:ind w:left="1122" w:hanging="374"/>
        <w:jc w:val="both"/>
        <w:rPr>
          <w:b/>
          <w:sz w:val="20"/>
        </w:rPr>
      </w:pPr>
      <w:r>
        <w:rPr>
          <w:sz w:val="20"/>
        </w:rPr>
        <w:t>iii.</w:t>
      </w:r>
      <w:r>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Pr>
          <w:b/>
          <w:sz w:val="20"/>
        </w:rPr>
        <w:t>(40 CFR 63.1981(g)(1)(iii))</w:t>
      </w:r>
    </w:p>
    <w:p w14:paraId="5477644D" w14:textId="77777777" w:rsidR="00AA7D8E" w:rsidRDefault="00AA7D8E" w:rsidP="00E0606D">
      <w:pPr>
        <w:numPr>
          <w:ilvl w:val="0"/>
          <w:numId w:val="168"/>
        </w:numPr>
        <w:jc w:val="both"/>
        <w:rPr>
          <w:sz w:val="20"/>
        </w:rPr>
      </w:pPr>
      <w:r>
        <w:rPr>
          <w:sz w:val="20"/>
        </w:rPr>
        <w:t xml:space="preserve">The Department may request such additional information as may be necessary to verify that all of the conditions for removal in 40 CFR 63.1957(b) have been met.  </w:t>
      </w:r>
      <w:r>
        <w:rPr>
          <w:b/>
          <w:sz w:val="20"/>
        </w:rPr>
        <w:t>(40 CFR 63.1981(g)(2))</w:t>
      </w:r>
    </w:p>
    <w:p w14:paraId="034FC035" w14:textId="77777777" w:rsidR="00AA7D8E" w:rsidRDefault="00AA7D8E" w:rsidP="00AA7D8E">
      <w:pPr>
        <w:jc w:val="both"/>
        <w:rPr>
          <w:sz w:val="20"/>
        </w:rPr>
      </w:pPr>
    </w:p>
    <w:p w14:paraId="258D69C0" w14:textId="77777777" w:rsidR="00AA7D8E" w:rsidRDefault="00AA7D8E" w:rsidP="00E0606D">
      <w:pPr>
        <w:numPr>
          <w:ilvl w:val="0"/>
          <w:numId w:val="163"/>
        </w:numPr>
        <w:jc w:val="both"/>
        <w:rPr>
          <w:sz w:val="20"/>
        </w:rPr>
      </w:pPr>
      <w:r>
        <w:rPr>
          <w:sz w:val="20"/>
        </w:rPr>
        <w:t xml:space="preserve">The permittee of a controlled landfill must submit a closure report to the Department within 30 days of waste acceptance cessation.  The Department 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Pr>
          <w:b/>
          <w:sz w:val="20"/>
        </w:rPr>
        <w:t xml:space="preserve">(40 CFR </w:t>
      </w:r>
      <w:r>
        <w:rPr>
          <w:b/>
          <w:bCs/>
          <w:sz w:val="20"/>
        </w:rPr>
        <w:t>63.1981(f))</w:t>
      </w:r>
      <w:r>
        <w:rPr>
          <w:sz w:val="20"/>
        </w:rPr>
        <w:t xml:space="preserve"> </w:t>
      </w:r>
    </w:p>
    <w:p w14:paraId="3D1EC2F2" w14:textId="77777777" w:rsidR="00AA7D8E" w:rsidRDefault="00AA7D8E" w:rsidP="00AA7D8E">
      <w:pPr>
        <w:rPr>
          <w:sz w:val="20"/>
        </w:rPr>
      </w:pPr>
    </w:p>
    <w:p w14:paraId="60298060" w14:textId="77777777" w:rsidR="00AA7D8E" w:rsidRDefault="00AA7D8E" w:rsidP="00E0606D">
      <w:pPr>
        <w:pStyle w:val="ListParagraph"/>
        <w:numPr>
          <w:ilvl w:val="0"/>
          <w:numId w:val="163"/>
        </w:numPr>
        <w:jc w:val="both"/>
        <w:rPr>
          <w:sz w:val="20"/>
        </w:rPr>
      </w:pPr>
      <w:r>
        <w:rPr>
          <w:sz w:val="20"/>
        </w:rPr>
        <w:t>The permittee must submit reports electronically according to the following:</w:t>
      </w:r>
    </w:p>
    <w:p w14:paraId="332EC123" w14:textId="489370CB" w:rsidR="00AA7D8E" w:rsidRDefault="00AA7D8E" w:rsidP="00E0606D">
      <w:pPr>
        <w:pStyle w:val="ListParagraph"/>
        <w:numPr>
          <w:ilvl w:val="1"/>
          <w:numId w:val="170"/>
        </w:numPr>
        <w:spacing w:before="120" w:after="120"/>
        <w:jc w:val="both"/>
        <w:rPr>
          <w:sz w:val="20"/>
        </w:rPr>
      </w:pPr>
      <w:bookmarkStart w:id="110" w:name="_Hlk94186463"/>
      <w:r>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3" w:tgtFrame="_blank" w:history="1">
        <w:r w:rsidR="00C00A28" w:rsidRPr="003B50CC">
          <w:rPr>
            <w:rStyle w:val="Hyperlink"/>
            <w:rFonts w:cs="Arial"/>
            <w:sz w:val="20"/>
          </w:rPr>
          <w:t>https://www.epa.gov/electronic-reporting-air-emissions/electronic-reporting-tool-ert</w:t>
        </w:r>
      </w:hyperlink>
      <w:r>
        <w:rPr>
          <w:sz w:val="20"/>
        </w:rPr>
        <w:t>).  Submit the results of the performance test to the USEPA via the Compliance and Emissions Data Reporting Interface (CEDRI), which can be accessed through the USEPA's CDX (</w:t>
      </w:r>
      <w:hyperlink r:id="rId24" w:history="1">
        <w:r w:rsidRPr="003A3717">
          <w:rPr>
            <w:rStyle w:val="Hyperlink"/>
            <w:sz w:val="20"/>
          </w:rPr>
          <w:t>https://cdx.epa.gov/</w:t>
        </w:r>
      </w:hyperlink>
      <w:r w:rsidRPr="003A3717">
        <w:rPr>
          <w:sz w:val="20"/>
          <w:u w:val="single"/>
        </w:rPr>
        <w:t>)</w:t>
      </w:r>
      <w:r>
        <w:rPr>
          <w:sz w:val="20"/>
        </w:rPr>
        <w:t xml:space="preserve">.  The data must be submitted in a file format generated through the use of the USEPA's ERT.  Alternatively, submit an electronic file consistent with the extensible markup language (XML) schema listed on the USEPA's ERT website.  </w:t>
      </w:r>
      <w:r>
        <w:rPr>
          <w:b/>
          <w:bCs/>
          <w:sz w:val="20"/>
        </w:rPr>
        <w:t>(40 CFR 63.1981(l)(1)(i)</w:t>
      </w:r>
    </w:p>
    <w:p w14:paraId="23B42286" w14:textId="77777777" w:rsidR="00AA7D8E" w:rsidRDefault="00AA7D8E" w:rsidP="00E0606D">
      <w:pPr>
        <w:pStyle w:val="ListParagraph"/>
        <w:numPr>
          <w:ilvl w:val="1"/>
          <w:numId w:val="170"/>
        </w:numPr>
        <w:spacing w:before="120" w:after="120"/>
        <w:jc w:val="both"/>
        <w:rPr>
          <w:sz w:val="20"/>
        </w:rPr>
      </w:pPr>
      <w:r>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Pr>
          <w:b/>
          <w:bCs/>
          <w:sz w:val="20"/>
        </w:rPr>
        <w:t>(40 CFR 63.1981(l)(1)(ii)</w:t>
      </w:r>
    </w:p>
    <w:p w14:paraId="509D3B1B" w14:textId="5769072B" w:rsidR="00AA7D8E" w:rsidRDefault="00AA7D8E" w:rsidP="00E0606D">
      <w:pPr>
        <w:pStyle w:val="ListParagraph"/>
        <w:numPr>
          <w:ilvl w:val="1"/>
          <w:numId w:val="170"/>
        </w:numPr>
        <w:spacing w:before="120"/>
        <w:jc w:val="both"/>
        <w:rPr>
          <w:sz w:val="20"/>
        </w:rPr>
      </w:pPr>
      <w:r>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111" w:name="_Hlk94186902"/>
      <w:r w:rsidRPr="003A3717">
        <w:fldChar w:fldCharType="begin"/>
      </w:r>
      <w:r w:rsidR="00AE5AB0">
        <w:instrText>HYPERLINK "https://www.epa.gov/chief"</w:instrText>
      </w:r>
      <w:r w:rsidRPr="003A3717">
        <w:fldChar w:fldCharType="separate"/>
      </w:r>
      <w:r w:rsidRPr="003A3717">
        <w:rPr>
          <w:rStyle w:val="Hyperlink"/>
          <w:sz w:val="20"/>
        </w:rPr>
        <w:t>https://www.epa.gov/chief</w:t>
      </w:r>
      <w:r w:rsidRPr="003A3717">
        <w:fldChar w:fldCharType="end"/>
      </w:r>
      <w:bookmarkEnd w:id="111"/>
      <w:r w:rsidRPr="003A3717">
        <w:rPr>
          <w:sz w:val="20"/>
        </w:rPr>
        <w:t xml:space="preserve">). </w:t>
      </w:r>
      <w:r>
        <w:rPr>
          <w:sz w:val="20"/>
        </w:rPr>
        <w:t xml:space="preserve"> Once the spreadsheet </w:t>
      </w:r>
      <w:bookmarkEnd w:id="110"/>
      <w:r>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Pr>
          <w:b/>
          <w:bCs/>
          <w:sz w:val="20"/>
        </w:rPr>
        <w:t>(40 CFR 63.1981(l)(2))</w:t>
      </w:r>
    </w:p>
    <w:p w14:paraId="3AF15F23" w14:textId="77777777" w:rsidR="00AA7D8E" w:rsidRDefault="00AA7D8E" w:rsidP="00AA7D8E">
      <w:pPr>
        <w:rPr>
          <w:sz w:val="20"/>
        </w:rPr>
      </w:pPr>
    </w:p>
    <w:p w14:paraId="58DBA3DF" w14:textId="77777777" w:rsidR="00AA7D8E" w:rsidRDefault="00AA7D8E" w:rsidP="00E0606D">
      <w:pPr>
        <w:pStyle w:val="ListParagraph"/>
        <w:numPr>
          <w:ilvl w:val="0"/>
          <w:numId w:val="163"/>
        </w:numPr>
        <w:jc w:val="both"/>
        <w:rPr>
          <w:sz w:val="20"/>
        </w:rPr>
      </w:pPr>
      <w:r>
        <w:rPr>
          <w:rFonts w:cs="Arial"/>
          <w:sz w:val="20"/>
        </w:rPr>
        <w:t xml:space="preserve">The permittee shall submit any performance test reports and all other reports required by 40 CFR Part 63, Subpart AAAA </w:t>
      </w:r>
      <w:r>
        <w:rPr>
          <w:rFonts w:cs="Arial"/>
          <w:color w:val="000000"/>
          <w:sz w:val="20"/>
        </w:rPr>
        <w:t xml:space="preserve">to the appropriate AQD </w:t>
      </w:r>
      <w:r>
        <w:rPr>
          <w:rFonts w:cs="Arial"/>
          <w:sz w:val="20"/>
        </w:rPr>
        <w:t xml:space="preserve">District Office, in a format approved by the AQD District Supervisor.  </w:t>
      </w:r>
      <w:r>
        <w:rPr>
          <w:rFonts w:cs="Arial"/>
          <w:b/>
          <w:sz w:val="20"/>
        </w:rPr>
        <w:t>(R 336.1213(3)(c), R 336.2001(5))</w:t>
      </w:r>
    </w:p>
    <w:p w14:paraId="7D2A79E6" w14:textId="77777777" w:rsidR="00AA7D8E" w:rsidRDefault="00AA7D8E" w:rsidP="00AA7D8E">
      <w:pPr>
        <w:jc w:val="both"/>
        <w:rPr>
          <w:rFonts w:cs="Arial"/>
          <w:bCs/>
          <w:sz w:val="20"/>
        </w:rPr>
      </w:pPr>
    </w:p>
    <w:p w14:paraId="6D56209C" w14:textId="1C2DE873" w:rsidR="00910565" w:rsidRDefault="00AA7D8E" w:rsidP="00AA7D8E">
      <w:pPr>
        <w:jc w:val="both"/>
        <w:rPr>
          <w:rFonts w:cs="Arial"/>
          <w:b/>
          <w:sz w:val="20"/>
        </w:rPr>
      </w:pPr>
      <w:r>
        <w:rPr>
          <w:rFonts w:cs="Arial"/>
          <w:b/>
          <w:sz w:val="20"/>
        </w:rPr>
        <w:t>See Appendix 8</w:t>
      </w:r>
      <w:r w:rsidR="00910565">
        <w:rPr>
          <w:rFonts w:cs="Arial"/>
          <w:b/>
          <w:sz w:val="20"/>
        </w:rPr>
        <w:t>-1</w:t>
      </w:r>
    </w:p>
    <w:p w14:paraId="701EFBE1" w14:textId="77777777" w:rsidR="00AA7D8E" w:rsidRDefault="00AA7D8E" w:rsidP="00AA7D8E">
      <w:pPr>
        <w:jc w:val="both"/>
        <w:rPr>
          <w:rFonts w:cs="Arial"/>
          <w:bCs/>
          <w:sz w:val="20"/>
        </w:rPr>
      </w:pPr>
    </w:p>
    <w:p w14:paraId="6FB1D195" w14:textId="77777777" w:rsidR="00AA7D8E" w:rsidRDefault="00AA7D8E" w:rsidP="00AA7D8E">
      <w:pPr>
        <w:jc w:val="both"/>
      </w:pPr>
      <w:r>
        <w:rPr>
          <w:b/>
        </w:rPr>
        <w:t xml:space="preserve">VIII.  </w:t>
      </w:r>
      <w:r>
        <w:rPr>
          <w:b/>
          <w:u w:val="single"/>
        </w:rPr>
        <w:t>STACK/VENT RESTRICTION(S)</w:t>
      </w:r>
    </w:p>
    <w:p w14:paraId="13C2423C" w14:textId="77777777" w:rsidR="00AA7D8E" w:rsidRDefault="00AA7D8E" w:rsidP="00AA7D8E">
      <w:pPr>
        <w:jc w:val="both"/>
        <w:rPr>
          <w:sz w:val="20"/>
        </w:rPr>
      </w:pPr>
    </w:p>
    <w:p w14:paraId="1E73AA13" w14:textId="77777777" w:rsidR="00AA7D8E" w:rsidRDefault="00AA7D8E" w:rsidP="00AA7D8E">
      <w:pPr>
        <w:jc w:val="both"/>
        <w:rPr>
          <w:sz w:val="20"/>
        </w:rPr>
      </w:pPr>
      <w:r>
        <w:rPr>
          <w:sz w:val="20"/>
        </w:rPr>
        <w:t>NA</w:t>
      </w:r>
    </w:p>
    <w:p w14:paraId="5650702B" w14:textId="77777777" w:rsidR="00AA7D8E" w:rsidRDefault="00AA7D8E" w:rsidP="00AA7D8E">
      <w:pPr>
        <w:jc w:val="both"/>
        <w:rPr>
          <w:sz w:val="20"/>
        </w:rPr>
      </w:pPr>
    </w:p>
    <w:p w14:paraId="66EC1695" w14:textId="77777777" w:rsidR="00AA7D8E" w:rsidRDefault="00AA7D8E" w:rsidP="00AA7D8E">
      <w:pPr>
        <w:jc w:val="both"/>
        <w:rPr>
          <w:b/>
          <w:u w:val="single"/>
        </w:rPr>
      </w:pPr>
      <w:r>
        <w:rPr>
          <w:b/>
        </w:rPr>
        <w:t xml:space="preserve">IX.  </w:t>
      </w:r>
      <w:r>
        <w:rPr>
          <w:b/>
          <w:u w:val="single"/>
        </w:rPr>
        <w:t>OTHER REQUIREMENTS</w:t>
      </w:r>
    </w:p>
    <w:p w14:paraId="0A2B40BA" w14:textId="77777777" w:rsidR="00AA7D8E" w:rsidRDefault="00AA7D8E" w:rsidP="00AA7D8E">
      <w:pPr>
        <w:jc w:val="both"/>
      </w:pPr>
    </w:p>
    <w:p w14:paraId="385ED6F1" w14:textId="77777777" w:rsidR="00AA7D8E" w:rsidRDefault="00AA7D8E" w:rsidP="00E0606D">
      <w:pPr>
        <w:numPr>
          <w:ilvl w:val="0"/>
          <w:numId w:val="172"/>
        </w:numPr>
        <w:spacing w:after="120"/>
        <w:jc w:val="both"/>
        <w:rPr>
          <w:sz w:val="20"/>
        </w:rPr>
      </w:pPr>
      <w:r>
        <w:rPr>
          <w:sz w:val="20"/>
        </w:rPr>
        <w:t>If the permittee has submitted a design plan under 40 CFR 63.1981(d), the permittee must submit a revised design plan to the Department for approval as follows:</w:t>
      </w:r>
    </w:p>
    <w:p w14:paraId="2968BE4F" w14:textId="77777777" w:rsidR="00AA7D8E" w:rsidRDefault="00AA7D8E" w:rsidP="00E0606D">
      <w:pPr>
        <w:pStyle w:val="ListParagraph"/>
        <w:numPr>
          <w:ilvl w:val="1"/>
          <w:numId w:val="124"/>
        </w:numPr>
        <w:spacing w:after="120"/>
        <w:jc w:val="both"/>
        <w:rPr>
          <w:sz w:val="20"/>
        </w:rPr>
      </w:pPr>
      <w:r>
        <w:rPr>
          <w:sz w:val="20"/>
        </w:rPr>
        <w:t xml:space="preserve">At least 90 days before expanding operations to an area not covered by the previously approved design plan. </w:t>
      </w:r>
      <w:r>
        <w:rPr>
          <w:b/>
          <w:sz w:val="20"/>
        </w:rPr>
        <w:t>(40 CFR 63.1981(e)(1))</w:t>
      </w:r>
    </w:p>
    <w:p w14:paraId="32599F9D" w14:textId="77777777" w:rsidR="00AA7D8E" w:rsidRDefault="00AA7D8E" w:rsidP="00E0606D">
      <w:pPr>
        <w:pStyle w:val="ListParagraph"/>
        <w:numPr>
          <w:ilvl w:val="1"/>
          <w:numId w:val="124"/>
        </w:numPr>
        <w:jc w:val="both"/>
        <w:rPr>
          <w:sz w:val="20"/>
        </w:rPr>
      </w:pPr>
      <w:r>
        <w:rPr>
          <w:sz w:val="20"/>
        </w:rPr>
        <w:t xml:space="preserve">Prior to installing or expanding the gas collection system in a way that is not consistent with the design plan that was submitted under 40 CFR 63.1981(d).  </w:t>
      </w:r>
      <w:r>
        <w:rPr>
          <w:b/>
          <w:sz w:val="20"/>
        </w:rPr>
        <w:t>(40 CFR 63.1981(e)(2))</w:t>
      </w:r>
    </w:p>
    <w:p w14:paraId="334D0561" w14:textId="77777777" w:rsidR="00AA7D8E" w:rsidRDefault="00AA7D8E" w:rsidP="00AA7D8E">
      <w:pPr>
        <w:pStyle w:val="ListParagraph"/>
        <w:ind w:left="0"/>
        <w:jc w:val="both"/>
        <w:rPr>
          <w:sz w:val="20"/>
        </w:rPr>
      </w:pPr>
    </w:p>
    <w:p w14:paraId="2CD42EAF" w14:textId="77777777" w:rsidR="00AA7D8E" w:rsidRDefault="00AA7D8E" w:rsidP="00E0606D">
      <w:pPr>
        <w:numPr>
          <w:ilvl w:val="0"/>
          <w:numId w:val="172"/>
        </w:numPr>
        <w:spacing w:after="120"/>
        <w:jc w:val="both"/>
        <w:rPr>
          <w:sz w:val="20"/>
        </w:rPr>
      </w:pPr>
      <w:r>
        <w:rPr>
          <w:sz w:val="20"/>
        </w:rPr>
        <w:t xml:space="preserve">The collection and control system may be capped, removed, or decommissioned if the following criteria are met: </w:t>
      </w:r>
    </w:p>
    <w:p w14:paraId="630FBE3F" w14:textId="77777777" w:rsidR="00AA7D8E" w:rsidRDefault="00AA7D8E" w:rsidP="00E0606D">
      <w:pPr>
        <w:numPr>
          <w:ilvl w:val="0"/>
          <w:numId w:val="125"/>
        </w:numPr>
        <w:spacing w:after="120"/>
        <w:jc w:val="both"/>
        <w:rPr>
          <w:sz w:val="20"/>
        </w:rPr>
      </w:pPr>
      <w:r>
        <w:rPr>
          <w:sz w:val="20"/>
        </w:rPr>
        <w:t xml:space="preserve">The landfill is a closed landfill (as defined in 40 CFR 63.1990).  A closure report must be submitted to the Department as provided in 40 CFR 63.1981(f).  </w:t>
      </w:r>
      <w:r>
        <w:rPr>
          <w:b/>
          <w:sz w:val="20"/>
        </w:rPr>
        <w:t>(40 CFR 63.1957(b)(1))</w:t>
      </w:r>
    </w:p>
    <w:p w14:paraId="6E026C72" w14:textId="77777777" w:rsidR="00AA7D8E" w:rsidRDefault="00AA7D8E" w:rsidP="00E0606D">
      <w:pPr>
        <w:numPr>
          <w:ilvl w:val="0"/>
          <w:numId w:val="125"/>
        </w:numPr>
        <w:spacing w:after="120"/>
        <w:jc w:val="both"/>
        <w:rPr>
          <w:sz w:val="20"/>
        </w:rPr>
      </w:pPr>
      <w:r>
        <w:rPr>
          <w:sz w:val="20"/>
        </w:rPr>
        <w:t xml:space="preserve">The gas collection and control system has been in operation a minimum of 15 years or the permittee demonstrates that the gas collection and control system will be unable to operate for 15 years due to declining gas flow.  </w:t>
      </w:r>
      <w:r>
        <w:rPr>
          <w:b/>
          <w:sz w:val="20"/>
        </w:rPr>
        <w:t>(40 CFR 63.1957(b)(2))</w:t>
      </w:r>
    </w:p>
    <w:p w14:paraId="6E075164" w14:textId="77777777" w:rsidR="00AA7D8E" w:rsidRDefault="00AA7D8E" w:rsidP="00E0606D">
      <w:pPr>
        <w:numPr>
          <w:ilvl w:val="0"/>
          <w:numId w:val="125"/>
        </w:numPr>
        <w:jc w:val="both"/>
        <w:rPr>
          <w:sz w:val="20"/>
        </w:rPr>
      </w:pPr>
      <w:r>
        <w:rPr>
          <w:sz w:val="20"/>
        </w:rPr>
        <w:t xml:space="preserve">Following the procedures specified in 40 CFR 63.1959(c), the calculated NMOC gas produced by the landfill must be less than 50 Mg/yr on three successive test dates.  The test dates must be no less than 90 days apart, and no more than 180 days apart.  </w:t>
      </w:r>
      <w:r>
        <w:rPr>
          <w:b/>
          <w:sz w:val="20"/>
        </w:rPr>
        <w:t>(40 CFR 63.1957(b)(3))</w:t>
      </w:r>
    </w:p>
    <w:p w14:paraId="29CA4C76" w14:textId="77777777" w:rsidR="00AA7D8E" w:rsidRDefault="00AA7D8E" w:rsidP="00AA7D8E">
      <w:pPr>
        <w:jc w:val="both"/>
        <w:rPr>
          <w:sz w:val="20"/>
        </w:rPr>
      </w:pPr>
    </w:p>
    <w:p w14:paraId="50E40A55" w14:textId="77777777" w:rsidR="00AA7D8E" w:rsidRDefault="00AA7D8E" w:rsidP="00E0606D">
      <w:pPr>
        <w:pStyle w:val="ListParagraph"/>
        <w:numPr>
          <w:ilvl w:val="0"/>
          <w:numId w:val="126"/>
        </w:numPr>
        <w:autoSpaceDE w:val="0"/>
        <w:autoSpaceDN w:val="0"/>
        <w:adjustRightInd w:val="0"/>
        <w:jc w:val="both"/>
        <w:rPr>
          <w:sz w:val="20"/>
        </w:rPr>
      </w:pPr>
      <w:r>
        <w:rPr>
          <w:sz w:val="20"/>
        </w:rPr>
        <w:t xml:space="preserve">The permittee must comply with all applicable provisions of </w:t>
      </w:r>
      <w:r>
        <w:rPr>
          <w:rFonts w:cs="Arial"/>
          <w:sz w:val="20"/>
        </w:rPr>
        <w:t xml:space="preserve">the National Emissions Standards for Hazardous Air Pollutants: Municipal Solid Waste Landfills as specified in 40 CFR Part 63, Subparts A and AAAA.  </w:t>
      </w:r>
      <w:r>
        <w:rPr>
          <w:b/>
          <w:sz w:val="20"/>
        </w:rPr>
        <w:t>(40 CFR Part 63, Subparts A and AAAA)</w:t>
      </w:r>
    </w:p>
    <w:p w14:paraId="576D32F3" w14:textId="77777777" w:rsidR="00AA7D8E" w:rsidRDefault="00AA7D8E" w:rsidP="00AA7D8E">
      <w:pPr>
        <w:jc w:val="both"/>
        <w:rPr>
          <w:sz w:val="20"/>
        </w:rPr>
      </w:pPr>
    </w:p>
    <w:p w14:paraId="1348667A" w14:textId="77777777" w:rsidR="00AA7D8E" w:rsidRDefault="00AA7D8E" w:rsidP="00AA7D8E">
      <w:pPr>
        <w:jc w:val="both"/>
        <w:rPr>
          <w:sz w:val="20"/>
        </w:rPr>
      </w:pPr>
    </w:p>
    <w:bookmarkEnd w:id="108"/>
    <w:p w14:paraId="016E778E" w14:textId="77777777" w:rsidR="00AA7D8E" w:rsidRDefault="00AA7D8E" w:rsidP="00AA7D8E">
      <w:pPr>
        <w:rPr>
          <w:szCs w:val="28"/>
        </w:rPr>
      </w:pPr>
      <w:r>
        <w:rPr>
          <w:szCs w:val="28"/>
        </w:rPr>
        <w:br w:type="page"/>
      </w:r>
    </w:p>
    <w:p w14:paraId="05ED4653" w14:textId="77777777" w:rsidR="00AA7D8E" w:rsidRDefault="00AA7D8E" w:rsidP="00AA7D8E">
      <w:pPr>
        <w:rPr>
          <w:szCs w:val="28"/>
        </w:rPr>
      </w:pPr>
    </w:p>
    <w:p w14:paraId="7AAF996B" w14:textId="77777777" w:rsidR="00AA7D8E" w:rsidRDefault="00AA7D8E" w:rsidP="00AA7D8E">
      <w:pPr>
        <w:pStyle w:val="Heading2"/>
        <w:numPr>
          <w:ilvl w:val="0"/>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12" w:name="_Toc117065360"/>
      <w:r>
        <w:rPr>
          <w:szCs w:val="28"/>
        </w:rPr>
        <w:t>FGACTIVECOLL-AAAA</w:t>
      </w:r>
      <w:bookmarkEnd w:id="112"/>
    </w:p>
    <w:p w14:paraId="3D9D9D35" w14:textId="77777777" w:rsidR="00AA7D8E" w:rsidRDefault="00AA7D8E" w:rsidP="00AA7D8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62A4D417" w14:textId="77777777" w:rsidR="00AA7D8E" w:rsidRDefault="00AA7D8E" w:rsidP="00AA7D8E">
      <w:pPr>
        <w:jc w:val="both"/>
        <w:rPr>
          <w:szCs w:val="22"/>
        </w:rPr>
      </w:pPr>
    </w:p>
    <w:p w14:paraId="68696E63" w14:textId="77777777" w:rsidR="00AA7D8E" w:rsidRDefault="00AA7D8E" w:rsidP="00AA7D8E">
      <w:pPr>
        <w:jc w:val="both"/>
      </w:pPr>
      <w:r>
        <w:rPr>
          <w:b/>
          <w:u w:val="single"/>
        </w:rPr>
        <w:t>DESCRIPTION</w:t>
      </w:r>
    </w:p>
    <w:p w14:paraId="2FBCCBB8" w14:textId="77777777" w:rsidR="00AA7D8E" w:rsidRDefault="00AA7D8E" w:rsidP="00AA7D8E">
      <w:pPr>
        <w:jc w:val="both"/>
      </w:pPr>
    </w:p>
    <w:p w14:paraId="78E02011" w14:textId="77777777" w:rsidR="00AA7D8E" w:rsidRDefault="00AA7D8E" w:rsidP="00AA7D8E">
      <w:pPr>
        <w:jc w:val="both"/>
        <w:rPr>
          <w:sz w:val="20"/>
        </w:rPr>
      </w:pPr>
      <w:r>
        <w:rPr>
          <w:sz w:val="20"/>
        </w:rPr>
        <w:t>This flexible group represents the a</w:t>
      </w:r>
      <w:r>
        <w:rPr>
          <w:rFonts w:cs="Arial"/>
          <w:sz w:val="20"/>
        </w:rPr>
        <w:t xml:space="preserve">ctive landfill gas collection system that uses gas mover equipment to draw landfill gas from the wells and moves the gas to the control equipment.  </w:t>
      </w:r>
      <w:r>
        <w:rPr>
          <w:rFonts w:cs="Arial"/>
          <w:color w:val="000000"/>
          <w:sz w:val="20"/>
        </w:rPr>
        <w:t>This flexible group contains 40 CFR Part 63, Subpart AAAA requirements.</w:t>
      </w:r>
    </w:p>
    <w:p w14:paraId="493B1E4B" w14:textId="77777777" w:rsidR="00AA7D8E" w:rsidRDefault="00AA7D8E" w:rsidP="00AA7D8E">
      <w:pPr>
        <w:jc w:val="both"/>
        <w:rPr>
          <w:sz w:val="20"/>
        </w:rPr>
      </w:pPr>
    </w:p>
    <w:p w14:paraId="7C05EF4C" w14:textId="77777777" w:rsidR="00AA7D8E" w:rsidRDefault="00AA7D8E" w:rsidP="00AA7D8E">
      <w:pPr>
        <w:jc w:val="both"/>
        <w:rPr>
          <w:sz w:val="20"/>
        </w:rPr>
      </w:pPr>
      <w:r>
        <w:rPr>
          <w:b/>
          <w:sz w:val="20"/>
        </w:rPr>
        <w:t>Emission Unit:</w:t>
      </w:r>
      <w:r>
        <w:rPr>
          <w:sz w:val="20"/>
        </w:rPr>
        <w:t xml:space="preserve">  EUACTIVECOLL  </w:t>
      </w:r>
    </w:p>
    <w:p w14:paraId="0ABA1E77" w14:textId="77777777" w:rsidR="00AA7D8E" w:rsidRDefault="00AA7D8E" w:rsidP="00AA7D8E">
      <w:pPr>
        <w:jc w:val="both"/>
      </w:pPr>
    </w:p>
    <w:p w14:paraId="212F656B" w14:textId="77777777" w:rsidR="00AA7D8E" w:rsidRDefault="00AA7D8E" w:rsidP="00AA7D8E">
      <w:pPr>
        <w:jc w:val="both"/>
        <w:rPr>
          <w:b/>
          <w:u w:val="single"/>
        </w:rPr>
      </w:pPr>
      <w:r>
        <w:rPr>
          <w:b/>
          <w:u w:val="single"/>
        </w:rPr>
        <w:t>POLLUTION CONTROL EQUIPMENT</w:t>
      </w:r>
    </w:p>
    <w:p w14:paraId="32527777" w14:textId="77777777" w:rsidR="00AA7D8E" w:rsidRPr="00D67A35" w:rsidRDefault="00AA7D8E" w:rsidP="00AA7D8E">
      <w:pPr>
        <w:jc w:val="both"/>
        <w:rPr>
          <w:color w:val="000000" w:themeColor="text1"/>
          <w:sz w:val="20"/>
          <w:u w:val="single"/>
        </w:rPr>
      </w:pPr>
    </w:p>
    <w:p w14:paraId="20BDCF8C" w14:textId="73887EFB" w:rsidR="00AA7D8E" w:rsidRPr="00D67A35" w:rsidRDefault="009337D9" w:rsidP="00AA7D8E">
      <w:pPr>
        <w:jc w:val="both"/>
        <w:rPr>
          <w:color w:val="000000" w:themeColor="text1"/>
          <w:sz w:val="20"/>
        </w:rPr>
      </w:pPr>
      <w:r w:rsidRPr="00D67A35">
        <w:rPr>
          <w:color w:val="000000" w:themeColor="text1"/>
          <w:sz w:val="20"/>
        </w:rPr>
        <w:t>EUOPENFLARE</w:t>
      </w:r>
    </w:p>
    <w:p w14:paraId="2CCFF3FE" w14:textId="77777777" w:rsidR="00AA7D8E" w:rsidRDefault="00AA7D8E" w:rsidP="00AA7D8E">
      <w:pPr>
        <w:jc w:val="both"/>
        <w:rPr>
          <w:sz w:val="20"/>
        </w:rPr>
      </w:pPr>
    </w:p>
    <w:p w14:paraId="40D031B6" w14:textId="77777777" w:rsidR="00AA7D8E" w:rsidRDefault="00AA7D8E" w:rsidP="00AA7D8E">
      <w:pPr>
        <w:jc w:val="both"/>
        <w:rPr>
          <w:b/>
          <w:u w:val="single"/>
        </w:rPr>
      </w:pPr>
      <w:r>
        <w:rPr>
          <w:b/>
        </w:rPr>
        <w:t xml:space="preserve">I.  </w:t>
      </w:r>
      <w:r>
        <w:rPr>
          <w:b/>
          <w:u w:val="single"/>
        </w:rPr>
        <w:t>EMISSION LIMIT(S)</w:t>
      </w:r>
    </w:p>
    <w:p w14:paraId="0E0FF62D" w14:textId="77777777" w:rsidR="00AA7D8E" w:rsidRDefault="00AA7D8E" w:rsidP="00AA7D8E">
      <w:pPr>
        <w:jc w:val="both"/>
        <w:rPr>
          <w:sz w:val="20"/>
        </w:rPr>
      </w:pPr>
    </w:p>
    <w:p w14:paraId="1563D4C6" w14:textId="77777777" w:rsidR="00AA7D8E" w:rsidRDefault="00AA7D8E" w:rsidP="00AA7D8E">
      <w:pPr>
        <w:rPr>
          <w:sz w:val="20"/>
        </w:rPr>
      </w:pPr>
      <w:r>
        <w:rPr>
          <w:sz w:val="20"/>
        </w:rPr>
        <w:t>NA</w:t>
      </w:r>
    </w:p>
    <w:p w14:paraId="31E65ACA" w14:textId="77777777" w:rsidR="00AA7D8E" w:rsidRDefault="00AA7D8E" w:rsidP="00AA7D8E">
      <w:pPr>
        <w:rPr>
          <w:sz w:val="20"/>
        </w:rPr>
      </w:pPr>
    </w:p>
    <w:p w14:paraId="6D35CD53" w14:textId="77777777" w:rsidR="00AA7D8E" w:rsidRDefault="00AA7D8E" w:rsidP="00AA7D8E">
      <w:pPr>
        <w:jc w:val="both"/>
        <w:rPr>
          <w:b/>
          <w:u w:val="single"/>
        </w:rPr>
      </w:pPr>
      <w:r>
        <w:rPr>
          <w:b/>
        </w:rPr>
        <w:t xml:space="preserve">II.  </w:t>
      </w:r>
      <w:r>
        <w:rPr>
          <w:b/>
          <w:u w:val="single"/>
        </w:rPr>
        <w:t>MATERIAL LIMIT(S)</w:t>
      </w:r>
    </w:p>
    <w:p w14:paraId="4412D01B" w14:textId="77777777" w:rsidR="00AA7D8E" w:rsidRDefault="00AA7D8E" w:rsidP="00AA7D8E">
      <w:pPr>
        <w:jc w:val="both"/>
        <w:rPr>
          <w:sz w:val="20"/>
        </w:rPr>
      </w:pPr>
    </w:p>
    <w:p w14:paraId="20C66577" w14:textId="77777777" w:rsidR="00AA7D8E" w:rsidRDefault="00AA7D8E" w:rsidP="00AA7D8E">
      <w:pPr>
        <w:jc w:val="both"/>
        <w:rPr>
          <w:sz w:val="20"/>
        </w:rPr>
      </w:pPr>
      <w:r>
        <w:rPr>
          <w:sz w:val="20"/>
        </w:rPr>
        <w:t>NA</w:t>
      </w:r>
    </w:p>
    <w:p w14:paraId="762F4EE8" w14:textId="77777777" w:rsidR="00AA7D8E" w:rsidRDefault="00AA7D8E" w:rsidP="00AA7D8E">
      <w:pPr>
        <w:jc w:val="both"/>
        <w:rPr>
          <w:sz w:val="20"/>
        </w:rPr>
      </w:pPr>
    </w:p>
    <w:p w14:paraId="0FF321D4" w14:textId="77777777" w:rsidR="00AA7D8E" w:rsidRDefault="00AA7D8E" w:rsidP="00AA7D8E">
      <w:pPr>
        <w:tabs>
          <w:tab w:val="left" w:pos="374"/>
        </w:tabs>
        <w:jc w:val="both"/>
        <w:rPr>
          <w:b/>
          <w:u w:val="single"/>
        </w:rPr>
      </w:pPr>
      <w:r>
        <w:rPr>
          <w:b/>
        </w:rPr>
        <w:t xml:space="preserve">III.  </w:t>
      </w:r>
      <w:r>
        <w:rPr>
          <w:b/>
          <w:u w:val="single"/>
        </w:rPr>
        <w:t xml:space="preserve">PROCESS/OPERATIONAL RESTRICTIONS </w:t>
      </w:r>
    </w:p>
    <w:p w14:paraId="7D658C1E" w14:textId="77777777" w:rsidR="00AA7D8E" w:rsidRDefault="00AA7D8E" w:rsidP="00AA7D8E">
      <w:pPr>
        <w:jc w:val="both"/>
        <w:rPr>
          <w:sz w:val="20"/>
        </w:rPr>
      </w:pPr>
    </w:p>
    <w:p w14:paraId="3BBD4D64" w14:textId="77777777" w:rsidR="00AA7D8E" w:rsidRDefault="00AA7D8E" w:rsidP="00E0606D">
      <w:pPr>
        <w:numPr>
          <w:ilvl w:val="0"/>
          <w:numId w:val="93"/>
        </w:numPr>
        <w:spacing w:after="120"/>
        <w:jc w:val="both"/>
        <w:rPr>
          <w:sz w:val="20"/>
        </w:rPr>
      </w:pPr>
      <w:r>
        <w:rPr>
          <w:sz w:val="20"/>
        </w:rPr>
        <w:t xml:space="preserve">The permittee must operate the collection system such that gas is collected from each area, cell, or group of cells in the MSW landfill in which solid waste has been in place for:  </w:t>
      </w:r>
    </w:p>
    <w:p w14:paraId="684EBDC8" w14:textId="77777777" w:rsidR="00AA7D8E" w:rsidRDefault="00AA7D8E" w:rsidP="00E0606D">
      <w:pPr>
        <w:numPr>
          <w:ilvl w:val="1"/>
          <w:numId w:val="93"/>
        </w:numPr>
        <w:spacing w:after="120"/>
        <w:ind w:left="720"/>
        <w:jc w:val="both"/>
        <w:rPr>
          <w:sz w:val="20"/>
        </w:rPr>
      </w:pPr>
      <w:r>
        <w:rPr>
          <w:sz w:val="20"/>
        </w:rPr>
        <w:t xml:space="preserve">5 years or more if active; or </w:t>
      </w:r>
      <w:r>
        <w:rPr>
          <w:b/>
          <w:sz w:val="20"/>
        </w:rPr>
        <w:t>(40 CFR 63.1958(a)(1))</w:t>
      </w:r>
    </w:p>
    <w:p w14:paraId="2FD3944C" w14:textId="77777777" w:rsidR="00AA7D8E" w:rsidRDefault="00AA7D8E" w:rsidP="00E0606D">
      <w:pPr>
        <w:numPr>
          <w:ilvl w:val="1"/>
          <w:numId w:val="93"/>
        </w:numPr>
        <w:ind w:left="720"/>
        <w:jc w:val="both"/>
        <w:rPr>
          <w:sz w:val="20"/>
        </w:rPr>
      </w:pPr>
      <w:r>
        <w:rPr>
          <w:sz w:val="20"/>
        </w:rPr>
        <w:t xml:space="preserve">2 years or more if closed or at final grade.  </w:t>
      </w:r>
      <w:r>
        <w:rPr>
          <w:b/>
          <w:sz w:val="20"/>
        </w:rPr>
        <w:t>(40 CFR 63.1958(a)(2))</w:t>
      </w:r>
    </w:p>
    <w:p w14:paraId="62ECFE00" w14:textId="77777777" w:rsidR="00AA7D8E" w:rsidRDefault="00AA7D8E" w:rsidP="00AA7D8E">
      <w:pPr>
        <w:jc w:val="both"/>
        <w:rPr>
          <w:sz w:val="20"/>
        </w:rPr>
      </w:pPr>
    </w:p>
    <w:p w14:paraId="38D93066" w14:textId="77777777" w:rsidR="00AA7D8E" w:rsidRDefault="00AA7D8E" w:rsidP="00E0606D">
      <w:pPr>
        <w:numPr>
          <w:ilvl w:val="0"/>
          <w:numId w:val="93"/>
        </w:numPr>
        <w:spacing w:after="120"/>
        <w:jc w:val="both"/>
        <w:rPr>
          <w:sz w:val="20"/>
        </w:rPr>
      </w:pPr>
      <w:r>
        <w:rPr>
          <w:sz w:val="20"/>
        </w:rPr>
        <w:t xml:space="preserve">The permittee must operate the collection system with negative pressure at each wellhead except under the following conditions:  </w:t>
      </w:r>
    </w:p>
    <w:p w14:paraId="7F229031" w14:textId="77777777" w:rsidR="00AA7D8E" w:rsidRDefault="00AA7D8E" w:rsidP="00E0606D">
      <w:pPr>
        <w:numPr>
          <w:ilvl w:val="1"/>
          <w:numId w:val="94"/>
        </w:numPr>
        <w:spacing w:after="120"/>
        <w:jc w:val="both"/>
        <w:rPr>
          <w:sz w:val="20"/>
        </w:rPr>
      </w:pPr>
      <w:r>
        <w:rPr>
          <w:sz w:val="20"/>
        </w:rPr>
        <w:t xml:space="preserve">A fire or increased well temperature.  </w:t>
      </w:r>
      <w:r>
        <w:rPr>
          <w:b/>
          <w:sz w:val="20"/>
        </w:rPr>
        <w:t>(40 CFR 63.1958(b)(1))</w:t>
      </w:r>
    </w:p>
    <w:p w14:paraId="6C02B184" w14:textId="77777777" w:rsidR="00AA7D8E" w:rsidRDefault="00AA7D8E" w:rsidP="00E0606D">
      <w:pPr>
        <w:numPr>
          <w:ilvl w:val="1"/>
          <w:numId w:val="94"/>
        </w:numPr>
        <w:spacing w:after="120"/>
        <w:jc w:val="both"/>
        <w:rPr>
          <w:sz w:val="20"/>
        </w:rPr>
      </w:pPr>
      <w:r>
        <w:rPr>
          <w:sz w:val="20"/>
        </w:rPr>
        <w:t xml:space="preserve">Use of a geo-membrane or synthetic cover.  The permittee must develop acceptable pressure limits in the design plan.  </w:t>
      </w:r>
      <w:r>
        <w:rPr>
          <w:b/>
          <w:sz w:val="20"/>
        </w:rPr>
        <w:t>(40 CFR 63.1958(b)(2))</w:t>
      </w:r>
    </w:p>
    <w:p w14:paraId="3E610FC3" w14:textId="77777777" w:rsidR="00AA7D8E" w:rsidRDefault="00AA7D8E" w:rsidP="00E0606D">
      <w:pPr>
        <w:numPr>
          <w:ilvl w:val="1"/>
          <w:numId w:val="94"/>
        </w:numPr>
        <w:jc w:val="both"/>
        <w:rPr>
          <w:sz w:val="20"/>
        </w:rPr>
      </w:pPr>
      <w:r>
        <w:rPr>
          <w:sz w:val="20"/>
        </w:rPr>
        <w:t xml:space="preserve">A decommissioned well.  A well may experience a static positive pressure after shut-down to accommodate for declining flows.  </w:t>
      </w:r>
      <w:r>
        <w:rPr>
          <w:b/>
          <w:sz w:val="20"/>
        </w:rPr>
        <w:t>(40 CFR 63.1958(b)(3))</w:t>
      </w:r>
    </w:p>
    <w:p w14:paraId="2CA67A97" w14:textId="77777777" w:rsidR="00AA7D8E" w:rsidRDefault="00AA7D8E" w:rsidP="00AA7D8E">
      <w:pPr>
        <w:jc w:val="both"/>
        <w:rPr>
          <w:sz w:val="20"/>
        </w:rPr>
      </w:pPr>
    </w:p>
    <w:p w14:paraId="09B9C907" w14:textId="77777777" w:rsidR="00AA7D8E" w:rsidRDefault="00AA7D8E" w:rsidP="00E0606D">
      <w:pPr>
        <w:numPr>
          <w:ilvl w:val="0"/>
          <w:numId w:val="93"/>
        </w:numPr>
        <w:jc w:val="both"/>
        <w:rPr>
          <w:sz w:val="20"/>
        </w:rPr>
      </w:pPr>
      <w:r>
        <w:rPr>
          <w:sz w:val="20"/>
        </w:rPr>
        <w:t>The permittee must operate each interior wellhead in the collection system under the following conditions:</w:t>
      </w:r>
    </w:p>
    <w:p w14:paraId="3761C0AC" w14:textId="77777777" w:rsidR="00AA7D8E" w:rsidRDefault="00AA7D8E" w:rsidP="00E0606D">
      <w:pPr>
        <w:pStyle w:val="ListParagraph"/>
        <w:numPr>
          <w:ilvl w:val="0"/>
          <w:numId w:val="127"/>
        </w:numPr>
        <w:spacing w:before="120" w:after="120"/>
        <w:jc w:val="both"/>
        <w:rPr>
          <w:b/>
          <w:sz w:val="20"/>
        </w:rPr>
      </w:pPr>
      <w:r>
        <w:rPr>
          <w:sz w:val="20"/>
        </w:rPr>
        <w:t>Operate each interior wellhead in the collection system with a landfill gas temperature less than 62.8°C (145</w:t>
      </w:r>
      <w:r>
        <w:rPr>
          <w:rFonts w:cs="Arial"/>
          <w:sz w:val="20"/>
        </w:rPr>
        <w:t>°</w:t>
      </w:r>
      <w:r>
        <w:rPr>
          <w:sz w:val="20"/>
        </w:rPr>
        <w:t xml:space="preserve">F).  </w:t>
      </w:r>
      <w:r>
        <w:rPr>
          <w:b/>
          <w:sz w:val="20"/>
        </w:rPr>
        <w:t>(40 CFR 63.1958(c)(1))</w:t>
      </w:r>
    </w:p>
    <w:p w14:paraId="3C2969FD" w14:textId="77777777" w:rsidR="00AA7D8E" w:rsidRDefault="00AA7D8E" w:rsidP="00E0606D">
      <w:pPr>
        <w:pStyle w:val="ListParagraph"/>
        <w:numPr>
          <w:ilvl w:val="0"/>
          <w:numId w:val="127"/>
        </w:numPr>
        <w:jc w:val="both"/>
        <w:rPr>
          <w:sz w:val="20"/>
        </w:rPr>
      </w:pPr>
      <w:r>
        <w:rPr>
          <w:sz w:val="20"/>
        </w:rPr>
        <w:t xml:space="preserve">A higher operating temperature value may be established at a particular well.  A higher operating value demonstration must be submitted to the Department for approval and must include supporting data that the elevated parameter does not cause fires nor significantly inhibit anaerobic decomposition by killing methanogens.  </w:t>
      </w:r>
      <w:r>
        <w:rPr>
          <w:b/>
          <w:bCs/>
          <w:sz w:val="20"/>
        </w:rPr>
        <w:t>(40 CFR 63.1958(c)(2))</w:t>
      </w:r>
      <w:r>
        <w:rPr>
          <w:sz w:val="20"/>
        </w:rPr>
        <w:t xml:space="preserve"> </w:t>
      </w:r>
    </w:p>
    <w:p w14:paraId="1BD3F125" w14:textId="77777777" w:rsidR="00AA7D8E" w:rsidRDefault="00AA7D8E" w:rsidP="00AA7D8E">
      <w:pPr>
        <w:pStyle w:val="ListParagraph"/>
        <w:ind w:left="0"/>
        <w:jc w:val="both"/>
        <w:rPr>
          <w:sz w:val="20"/>
        </w:rPr>
      </w:pPr>
    </w:p>
    <w:p w14:paraId="2CD6D0F0" w14:textId="77777777" w:rsidR="00AA7D8E" w:rsidRDefault="00AA7D8E" w:rsidP="00E0606D">
      <w:pPr>
        <w:numPr>
          <w:ilvl w:val="0"/>
          <w:numId w:val="93"/>
        </w:numPr>
        <w:jc w:val="both"/>
        <w:rPr>
          <w:b/>
          <w:sz w:val="20"/>
        </w:rPr>
      </w:pPr>
      <w:r>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(40 CFR 63.1955(c))</w:t>
      </w:r>
    </w:p>
    <w:p w14:paraId="481A5F61" w14:textId="77777777" w:rsidR="00AA7D8E" w:rsidRDefault="00AA7D8E" w:rsidP="00AA7D8E">
      <w:pPr>
        <w:rPr>
          <w:sz w:val="20"/>
        </w:rPr>
      </w:pPr>
    </w:p>
    <w:p w14:paraId="36C9DE10" w14:textId="77777777" w:rsidR="00AA7D8E" w:rsidRDefault="00AA7D8E" w:rsidP="00AA7D8E">
      <w:pPr>
        <w:tabs>
          <w:tab w:val="left" w:pos="374"/>
        </w:tabs>
        <w:jc w:val="both"/>
        <w:rPr>
          <w:b/>
          <w:u w:val="single"/>
        </w:rPr>
      </w:pPr>
      <w:r>
        <w:rPr>
          <w:b/>
        </w:rPr>
        <w:t xml:space="preserve">IV.  </w:t>
      </w:r>
      <w:r>
        <w:rPr>
          <w:b/>
          <w:u w:val="single"/>
        </w:rPr>
        <w:t>DESIGN/EQUIPMENT PARAMETERS</w:t>
      </w:r>
    </w:p>
    <w:p w14:paraId="7958CCC6" w14:textId="77777777" w:rsidR="00AA7D8E" w:rsidRDefault="00AA7D8E" w:rsidP="00AA7D8E">
      <w:pPr>
        <w:jc w:val="both"/>
        <w:rPr>
          <w:sz w:val="20"/>
        </w:rPr>
      </w:pPr>
    </w:p>
    <w:p w14:paraId="5EB4B446" w14:textId="77777777" w:rsidR="00AA7D8E" w:rsidRDefault="00AA7D8E" w:rsidP="00E0606D">
      <w:pPr>
        <w:numPr>
          <w:ilvl w:val="0"/>
          <w:numId w:val="169"/>
        </w:numPr>
        <w:spacing w:after="120"/>
        <w:jc w:val="both"/>
        <w:rPr>
          <w:sz w:val="20"/>
        </w:rPr>
      </w:pPr>
      <w:r>
        <w:rPr>
          <w:sz w:val="20"/>
        </w:rPr>
        <w:t xml:space="preserve">The permittee must operate the system in accordance with 40 CFR 63.1955(c) such that all collected gases are vented to a control system designed and operated in compliance with 40 CFR 63.1959(b)(2)(iii).  </w:t>
      </w:r>
      <w:r>
        <w:rPr>
          <w:b/>
          <w:sz w:val="20"/>
        </w:rPr>
        <w:t>(40 CFR 63.1958(e)(1))</w:t>
      </w:r>
    </w:p>
    <w:p w14:paraId="5574D472" w14:textId="77777777" w:rsidR="00AA7D8E" w:rsidRDefault="00AA7D8E" w:rsidP="00E0606D">
      <w:pPr>
        <w:pStyle w:val="ListParagraph"/>
        <w:numPr>
          <w:ilvl w:val="0"/>
          <w:numId w:val="128"/>
        </w:numPr>
        <w:spacing w:after="120"/>
        <w:jc w:val="both"/>
        <w:rPr>
          <w:sz w:val="20"/>
        </w:rPr>
      </w:pPr>
      <w:r>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Pr>
          <w:b/>
          <w:sz w:val="20"/>
        </w:rPr>
        <w:t>(40 CFR 63.1958(e)(1)(i))</w:t>
      </w:r>
    </w:p>
    <w:p w14:paraId="7E06EC48" w14:textId="77777777" w:rsidR="00AA7D8E" w:rsidRDefault="00AA7D8E" w:rsidP="00E0606D">
      <w:pPr>
        <w:pStyle w:val="ListParagraph"/>
        <w:numPr>
          <w:ilvl w:val="0"/>
          <w:numId w:val="128"/>
        </w:numPr>
        <w:jc w:val="both"/>
        <w:rPr>
          <w:sz w:val="20"/>
        </w:rPr>
      </w:pPr>
      <w:r>
        <w:rPr>
          <w:sz w:val="20"/>
        </w:rPr>
        <w:t xml:space="preserve">Efforts by the permittee to repair the collection or control system must be initiated and completed in a manner such that downtime is kept to a minimum, and the collection and control system must be returned to operation.  </w:t>
      </w:r>
      <w:r>
        <w:rPr>
          <w:b/>
          <w:sz w:val="20"/>
        </w:rPr>
        <w:t>(40 CFR 63.1958(e)(1)(ii))</w:t>
      </w:r>
    </w:p>
    <w:p w14:paraId="6AA3824F" w14:textId="77777777" w:rsidR="00AA7D8E" w:rsidRDefault="00AA7D8E" w:rsidP="00AA7D8E">
      <w:pPr>
        <w:jc w:val="both"/>
        <w:rPr>
          <w:sz w:val="20"/>
        </w:rPr>
      </w:pPr>
    </w:p>
    <w:p w14:paraId="1DCB1028" w14:textId="77777777" w:rsidR="00AA7D8E" w:rsidRDefault="00AA7D8E" w:rsidP="00E0606D">
      <w:pPr>
        <w:numPr>
          <w:ilvl w:val="0"/>
          <w:numId w:val="169"/>
        </w:numPr>
        <w:spacing w:after="120"/>
        <w:jc w:val="both"/>
        <w:rPr>
          <w:sz w:val="20"/>
        </w:rPr>
      </w:pPr>
      <w:r>
        <w:rPr>
          <w:sz w:val="20"/>
        </w:rPr>
        <w:t>The permittee must install an active collection system that meets the following requirements:</w:t>
      </w:r>
    </w:p>
    <w:p w14:paraId="123780E3" w14:textId="77777777" w:rsidR="00AA7D8E" w:rsidRDefault="00AA7D8E" w:rsidP="00E0606D">
      <w:pPr>
        <w:numPr>
          <w:ilvl w:val="1"/>
          <w:numId w:val="169"/>
        </w:numPr>
        <w:spacing w:after="120"/>
        <w:jc w:val="both"/>
        <w:rPr>
          <w:sz w:val="20"/>
        </w:rPr>
      </w:pPr>
      <w:r>
        <w:rPr>
          <w:sz w:val="20"/>
        </w:rPr>
        <w:t xml:space="preserve">Designed to handle the maximum expected gas flow rate from the entire area of the landfill that warrants control over the intended use period of the gas control or treatment system equipment.  </w:t>
      </w:r>
      <w:r>
        <w:rPr>
          <w:b/>
          <w:sz w:val="20"/>
        </w:rPr>
        <w:t>(40 CFR 63.1959(b)(2)(ii)(B)(1))</w:t>
      </w:r>
    </w:p>
    <w:p w14:paraId="76583A56" w14:textId="77777777" w:rsidR="00AA7D8E" w:rsidRDefault="00AA7D8E" w:rsidP="00E0606D">
      <w:pPr>
        <w:numPr>
          <w:ilvl w:val="1"/>
          <w:numId w:val="169"/>
        </w:numPr>
        <w:spacing w:after="120"/>
        <w:jc w:val="both"/>
        <w:rPr>
          <w:sz w:val="20"/>
        </w:rPr>
      </w:pPr>
      <w:r>
        <w:rPr>
          <w:sz w:val="20"/>
        </w:rPr>
        <w:t xml:space="preserve">Each well must be installed no later than 60 days after the date on which the initial solid waste has been in place for a period of 5 years or more if active; or 2 years or more if closed or at final grade.  </w:t>
      </w:r>
      <w:r>
        <w:rPr>
          <w:b/>
          <w:sz w:val="20"/>
        </w:rPr>
        <w:t>(40 CFR 63.1960(b), 40 CFR 63.1959(b)(2)(ii)(B)(2))</w:t>
      </w:r>
    </w:p>
    <w:p w14:paraId="31C2E616" w14:textId="77777777" w:rsidR="00AA7D8E" w:rsidRDefault="00AA7D8E" w:rsidP="00E0606D">
      <w:pPr>
        <w:numPr>
          <w:ilvl w:val="1"/>
          <w:numId w:val="169"/>
        </w:numPr>
        <w:spacing w:after="120"/>
        <w:jc w:val="both"/>
        <w:rPr>
          <w:sz w:val="20"/>
        </w:rPr>
      </w:pPr>
      <w:r>
        <w:rPr>
          <w:sz w:val="20"/>
        </w:rPr>
        <w:t xml:space="preserve">Collects gas at a sufficient extraction rate.  </w:t>
      </w:r>
      <w:r>
        <w:rPr>
          <w:b/>
          <w:sz w:val="20"/>
        </w:rPr>
        <w:t>(40 CFR 63.1959(b)(2)(ii)(B)(3))</w:t>
      </w:r>
    </w:p>
    <w:p w14:paraId="1D01A2C0" w14:textId="77777777" w:rsidR="00AA7D8E" w:rsidRDefault="00AA7D8E" w:rsidP="00E0606D">
      <w:pPr>
        <w:numPr>
          <w:ilvl w:val="1"/>
          <w:numId w:val="169"/>
        </w:numPr>
        <w:jc w:val="both"/>
        <w:rPr>
          <w:sz w:val="20"/>
        </w:rPr>
      </w:pPr>
      <w:r>
        <w:rPr>
          <w:sz w:val="20"/>
        </w:rPr>
        <w:t xml:space="preserve">Designed to minimize off-site migration of subsurface gas.  </w:t>
      </w:r>
      <w:r>
        <w:rPr>
          <w:b/>
          <w:sz w:val="20"/>
        </w:rPr>
        <w:t>(40 CFR 63.1959(b)(2)(ii)(B)(4))</w:t>
      </w:r>
    </w:p>
    <w:p w14:paraId="62CD6189" w14:textId="77777777" w:rsidR="00AA7D8E" w:rsidRDefault="00AA7D8E" w:rsidP="00AA7D8E">
      <w:pPr>
        <w:jc w:val="both"/>
        <w:rPr>
          <w:sz w:val="20"/>
        </w:rPr>
      </w:pPr>
    </w:p>
    <w:p w14:paraId="7C23B10A" w14:textId="77777777" w:rsidR="00AA7D8E" w:rsidRDefault="00AA7D8E" w:rsidP="00E0606D">
      <w:pPr>
        <w:numPr>
          <w:ilvl w:val="0"/>
          <w:numId w:val="169"/>
        </w:numPr>
        <w:jc w:val="both"/>
        <w:rPr>
          <w:sz w:val="20"/>
        </w:rPr>
      </w:pPr>
      <w:r>
        <w:rPr>
          <w:sz w:val="20"/>
        </w:rPr>
        <w:t xml:space="preserve">The permittee must install a sampling port and a thermometer, other temperature measuring device, or an access port for temperature measurements at each wellhead.  </w:t>
      </w:r>
      <w:r>
        <w:rPr>
          <w:b/>
          <w:sz w:val="20"/>
        </w:rPr>
        <w:t>(40 CFR 63.1961(a))</w:t>
      </w:r>
    </w:p>
    <w:p w14:paraId="004BB889" w14:textId="77777777" w:rsidR="00AA7D8E" w:rsidRDefault="00AA7D8E" w:rsidP="00AA7D8E">
      <w:pPr>
        <w:jc w:val="both"/>
        <w:rPr>
          <w:sz w:val="20"/>
        </w:rPr>
      </w:pPr>
    </w:p>
    <w:p w14:paraId="73F30275" w14:textId="77777777" w:rsidR="00AA7D8E" w:rsidRDefault="00AA7D8E" w:rsidP="00E0606D">
      <w:pPr>
        <w:numPr>
          <w:ilvl w:val="0"/>
          <w:numId w:val="169"/>
        </w:numPr>
        <w:jc w:val="both"/>
        <w:rPr>
          <w:sz w:val="20"/>
        </w:rPr>
      </w:pPr>
      <w:r>
        <w:rPr>
          <w:sz w:val="20"/>
        </w:rPr>
        <w:t xml:space="preserve">The permittee must </w:t>
      </w:r>
      <w:r>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Pr>
          <w:rFonts w:cs="Arial"/>
          <w:sz w:val="21"/>
          <w:szCs w:val="21"/>
          <w:lang w:val="en"/>
        </w:rPr>
        <w:t xml:space="preserve">.  </w:t>
      </w:r>
      <w:r>
        <w:rPr>
          <w:rFonts w:cs="Arial"/>
          <w:b/>
          <w:bCs/>
          <w:sz w:val="20"/>
          <w:lang w:val="en"/>
        </w:rPr>
        <w:t>(40 CFR 63.1961(a)(4))</w:t>
      </w:r>
    </w:p>
    <w:p w14:paraId="4CB24687" w14:textId="77777777" w:rsidR="00AA7D8E" w:rsidRDefault="00AA7D8E" w:rsidP="00AA7D8E">
      <w:pPr>
        <w:jc w:val="both"/>
        <w:rPr>
          <w:sz w:val="20"/>
        </w:rPr>
      </w:pPr>
    </w:p>
    <w:p w14:paraId="6E489337" w14:textId="77777777" w:rsidR="00AA7D8E" w:rsidRDefault="00AA7D8E" w:rsidP="00E0606D">
      <w:pPr>
        <w:pStyle w:val="ListParagraph"/>
        <w:numPr>
          <w:ilvl w:val="0"/>
          <w:numId w:val="169"/>
        </w:numPr>
        <w:spacing w:after="120"/>
        <w:jc w:val="both"/>
        <w:rPr>
          <w:sz w:val="20"/>
        </w:rPr>
      </w:pPr>
      <w:r>
        <w:rPr>
          <w:sz w:val="20"/>
        </w:rPr>
        <w:t xml:space="preserve">The permittee must site active gas collection devices as required in 40 CFR 63.1962 and must control all gas producing areas, except as provided below. </w:t>
      </w:r>
    </w:p>
    <w:p w14:paraId="71448D94" w14:textId="77777777" w:rsidR="00AA7D8E" w:rsidRDefault="00AA7D8E" w:rsidP="00E0606D">
      <w:pPr>
        <w:pStyle w:val="ListParagraph"/>
        <w:numPr>
          <w:ilvl w:val="1"/>
          <w:numId w:val="169"/>
        </w:numPr>
        <w:spacing w:after="120"/>
        <w:jc w:val="both"/>
        <w:rPr>
          <w:sz w:val="20"/>
        </w:rPr>
      </w:pPr>
      <w:r>
        <w:rPr>
          <w:sz w:val="20"/>
        </w:rPr>
        <w:t xml:space="preserve">Any segregated area of asbestos or non-degradable material may be excluded from collection if documented as provided under 40 CFR 63.1983(d).  </w:t>
      </w:r>
      <w:r>
        <w:rPr>
          <w:b/>
          <w:sz w:val="20"/>
        </w:rPr>
        <w:t>(40 CFR 63.1962(a)(3)(i))</w:t>
      </w:r>
    </w:p>
    <w:p w14:paraId="6DF8567B" w14:textId="5A73D8A9" w:rsidR="00AA7D8E" w:rsidRDefault="00AA7D8E" w:rsidP="00AA7D8E">
      <w:pPr>
        <w:ind w:left="720" w:hanging="360"/>
        <w:jc w:val="both"/>
        <w:rPr>
          <w:sz w:val="20"/>
        </w:rPr>
      </w:pPr>
      <w:r>
        <w:rPr>
          <w:sz w:val="20"/>
        </w:rPr>
        <w:t>b.</w:t>
      </w:r>
      <w:r>
        <w:rPr>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3A3717">
        <w:rPr>
          <w:sz w:val="20"/>
        </w:rPr>
        <w:t>-1</w:t>
      </w:r>
      <w:r>
        <w:rPr>
          <w:sz w:val="20"/>
        </w:rPr>
        <w:t xml:space="preserve">.  </w:t>
      </w:r>
      <w:r>
        <w:rPr>
          <w:b/>
          <w:sz w:val="20"/>
        </w:rPr>
        <w:t>(40 CFR 63.1962(a)(3)(ii))</w:t>
      </w:r>
    </w:p>
    <w:p w14:paraId="6B1AA64A" w14:textId="77777777" w:rsidR="00AA7D8E" w:rsidRDefault="00AA7D8E" w:rsidP="00AA7D8E">
      <w:pPr>
        <w:rPr>
          <w:sz w:val="20"/>
        </w:rPr>
      </w:pPr>
    </w:p>
    <w:p w14:paraId="786A5D97" w14:textId="576D70B1" w:rsidR="00AA7D8E" w:rsidRDefault="00AA7D8E" w:rsidP="00AA7D8E">
      <w:pPr>
        <w:rPr>
          <w:b/>
          <w:sz w:val="20"/>
        </w:rPr>
      </w:pPr>
      <w:r>
        <w:rPr>
          <w:b/>
          <w:sz w:val="20"/>
        </w:rPr>
        <w:t>See Appendix 7</w:t>
      </w:r>
      <w:r w:rsidR="003A3717">
        <w:rPr>
          <w:b/>
          <w:sz w:val="20"/>
        </w:rPr>
        <w:t>-1</w:t>
      </w:r>
    </w:p>
    <w:p w14:paraId="23955BAC" w14:textId="77777777" w:rsidR="00AA7D8E" w:rsidRDefault="00AA7D8E" w:rsidP="00AA7D8E">
      <w:pPr>
        <w:rPr>
          <w:sz w:val="20"/>
        </w:rPr>
      </w:pPr>
    </w:p>
    <w:p w14:paraId="33EAAC07" w14:textId="77777777" w:rsidR="00AA7D8E" w:rsidRDefault="00AA7D8E" w:rsidP="00AA7D8E">
      <w:pPr>
        <w:jc w:val="both"/>
        <w:rPr>
          <w:b/>
          <w:u w:val="single"/>
        </w:rPr>
      </w:pPr>
      <w:r>
        <w:rPr>
          <w:b/>
        </w:rPr>
        <w:t xml:space="preserve">V.  </w:t>
      </w:r>
      <w:r>
        <w:rPr>
          <w:b/>
          <w:u w:val="single"/>
        </w:rPr>
        <w:t>TESTING/SAMPLING</w:t>
      </w:r>
    </w:p>
    <w:p w14:paraId="4CD65A84" w14:textId="77777777" w:rsidR="00AA7D8E" w:rsidRDefault="00AA7D8E" w:rsidP="00AA7D8E">
      <w:pPr>
        <w:jc w:val="both"/>
        <w:rPr>
          <w:b/>
          <w:sz w:val="20"/>
        </w:rPr>
      </w:pPr>
      <w:r>
        <w:rPr>
          <w:sz w:val="20"/>
        </w:rPr>
        <w:t xml:space="preserve">Records must be maintained on file for a period of five years.  </w:t>
      </w:r>
      <w:r>
        <w:rPr>
          <w:b/>
          <w:sz w:val="20"/>
        </w:rPr>
        <w:t>(R 336.1213(3)(b)(ii))</w:t>
      </w:r>
    </w:p>
    <w:p w14:paraId="565B48DA" w14:textId="77777777" w:rsidR="00AA7D8E" w:rsidRDefault="00AA7D8E" w:rsidP="00AA7D8E">
      <w:pPr>
        <w:jc w:val="both"/>
        <w:rPr>
          <w:sz w:val="20"/>
        </w:rPr>
      </w:pPr>
    </w:p>
    <w:p w14:paraId="0706B74E" w14:textId="77777777" w:rsidR="00AA7D8E" w:rsidRDefault="00AA7D8E" w:rsidP="00AA7D8E">
      <w:pPr>
        <w:jc w:val="both"/>
        <w:rPr>
          <w:sz w:val="20"/>
        </w:rPr>
      </w:pPr>
      <w:r>
        <w:rPr>
          <w:sz w:val="20"/>
        </w:rPr>
        <w:t>NA</w:t>
      </w:r>
    </w:p>
    <w:p w14:paraId="27B2D23A" w14:textId="576DC1DB" w:rsidR="00C00A28" w:rsidRDefault="00C00A28">
      <w:pPr>
        <w:rPr>
          <w:sz w:val="20"/>
        </w:rPr>
      </w:pPr>
      <w:r>
        <w:rPr>
          <w:sz w:val="20"/>
        </w:rPr>
        <w:br w:type="page"/>
      </w:r>
    </w:p>
    <w:p w14:paraId="28B2D3A3" w14:textId="77777777" w:rsidR="00AA7D8E" w:rsidRDefault="00AA7D8E" w:rsidP="00AA7D8E">
      <w:pPr>
        <w:jc w:val="both"/>
        <w:rPr>
          <w:sz w:val="20"/>
        </w:rPr>
      </w:pPr>
    </w:p>
    <w:p w14:paraId="1237B8F7" w14:textId="77777777" w:rsidR="00AA7D8E" w:rsidRDefault="00AA7D8E" w:rsidP="00AA7D8E">
      <w:pPr>
        <w:tabs>
          <w:tab w:val="left" w:pos="374"/>
        </w:tabs>
        <w:jc w:val="both"/>
      </w:pPr>
      <w:r>
        <w:rPr>
          <w:b/>
        </w:rPr>
        <w:t xml:space="preserve">VI.  </w:t>
      </w:r>
      <w:r>
        <w:rPr>
          <w:b/>
          <w:u w:val="single"/>
        </w:rPr>
        <w:t>MONITORING/RECORDKEEPING</w:t>
      </w:r>
    </w:p>
    <w:p w14:paraId="7EBF908D" w14:textId="77777777" w:rsidR="00AA7D8E" w:rsidRDefault="00AA7D8E" w:rsidP="00AA7D8E">
      <w:pPr>
        <w:jc w:val="both"/>
        <w:rPr>
          <w:b/>
          <w:sz w:val="20"/>
        </w:rPr>
      </w:pPr>
      <w:r>
        <w:rPr>
          <w:sz w:val="20"/>
        </w:rPr>
        <w:t xml:space="preserve">Records must be maintained on file for a period of five years.  </w:t>
      </w:r>
      <w:r>
        <w:rPr>
          <w:b/>
          <w:sz w:val="20"/>
        </w:rPr>
        <w:t>(R 336.1213(3)(b)(ii))</w:t>
      </w:r>
    </w:p>
    <w:p w14:paraId="1619739A" w14:textId="77777777" w:rsidR="00AA7D8E" w:rsidRDefault="00AA7D8E" w:rsidP="00AA7D8E">
      <w:pPr>
        <w:jc w:val="both"/>
        <w:rPr>
          <w:sz w:val="20"/>
        </w:rPr>
      </w:pPr>
    </w:p>
    <w:p w14:paraId="69749084" w14:textId="77777777" w:rsidR="00AA7D8E" w:rsidRDefault="00AA7D8E" w:rsidP="00E0606D">
      <w:pPr>
        <w:numPr>
          <w:ilvl w:val="0"/>
          <w:numId w:val="96"/>
        </w:numPr>
        <w:spacing w:after="120"/>
        <w:jc w:val="both"/>
        <w:rPr>
          <w:rFonts w:cs="Arial"/>
          <w:sz w:val="20"/>
        </w:rPr>
      </w:pPr>
      <w:r>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Pr>
          <w:sz w:val="20"/>
        </w:rPr>
        <w:t xml:space="preserve"> </w:t>
      </w:r>
      <w:r>
        <w:rPr>
          <w:rFonts w:cs="Arial"/>
          <w:sz w:val="20"/>
        </w:rPr>
        <w:t xml:space="preserve">as provided in 40 CFR 63.1960(a)(3) and </w:t>
      </w:r>
      <w:r>
        <w:rPr>
          <w:sz w:val="20"/>
        </w:rPr>
        <w:t>40 CFR 63.1961(a)(1)</w:t>
      </w:r>
      <w:r>
        <w:rPr>
          <w:rFonts w:cs="Arial"/>
          <w:sz w:val="20"/>
        </w:rPr>
        <w:t>.  Any attempted corrective measure must not cause exceedances of other operational or performance standards.</w:t>
      </w:r>
    </w:p>
    <w:p w14:paraId="37D91349" w14:textId="77777777" w:rsidR="00AA7D8E" w:rsidRDefault="00AA7D8E" w:rsidP="00AA7D8E">
      <w:pPr>
        <w:spacing w:after="120"/>
        <w:ind w:left="720" w:hanging="360"/>
        <w:jc w:val="both"/>
        <w:rPr>
          <w:rFonts w:cs="Arial"/>
          <w:sz w:val="20"/>
        </w:rPr>
      </w:pPr>
      <w:r>
        <w:rPr>
          <w:rFonts w:cs="Arial"/>
          <w:sz w:val="20"/>
        </w:rPr>
        <w:t>a.</w:t>
      </w:r>
      <w:r>
        <w:rPr>
          <w:rFonts w:cs="Arial"/>
          <w:sz w:val="20"/>
        </w:rPr>
        <w:tab/>
        <w:t xml:space="preserve">If positive pressure exists, action must be initiated to correct the exceedance within five calendar days.  </w:t>
      </w:r>
      <w:r>
        <w:rPr>
          <w:rFonts w:cs="Arial"/>
          <w:b/>
          <w:sz w:val="20"/>
        </w:rPr>
        <w:t>(40 CFR 63.1960(a)(3)(i))</w:t>
      </w:r>
    </w:p>
    <w:p w14:paraId="1DC5B09D" w14:textId="77777777" w:rsidR="00AA7D8E" w:rsidRDefault="00AA7D8E" w:rsidP="00E0606D">
      <w:pPr>
        <w:pStyle w:val="ListParagraph"/>
        <w:numPr>
          <w:ilvl w:val="1"/>
          <w:numId w:val="169"/>
        </w:numPr>
        <w:spacing w:after="120"/>
        <w:jc w:val="both"/>
        <w:rPr>
          <w:sz w:val="20"/>
        </w:rPr>
      </w:pPr>
      <w:r>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Pr>
          <w:rFonts w:cs="Arial"/>
          <w:b/>
          <w:sz w:val="20"/>
        </w:rPr>
        <w:t xml:space="preserve">  (40 CFR 63.1960(a)(3)(i)(A))</w:t>
      </w:r>
    </w:p>
    <w:p w14:paraId="44152963" w14:textId="77777777" w:rsidR="00AA7D8E" w:rsidRDefault="00AA7D8E" w:rsidP="00E0606D">
      <w:pPr>
        <w:pStyle w:val="ListParagraph"/>
        <w:numPr>
          <w:ilvl w:val="1"/>
          <w:numId w:val="169"/>
        </w:numPr>
        <w:spacing w:after="120"/>
        <w:jc w:val="both"/>
        <w:rPr>
          <w:sz w:val="20"/>
        </w:rPr>
      </w:pPr>
      <w:r>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Pr>
          <w:rFonts w:cs="Arial"/>
          <w:b/>
          <w:sz w:val="20"/>
        </w:rPr>
        <w:t xml:space="preserve"> (40 CFR 63.1960(a)(3)(i)(B))</w:t>
      </w:r>
    </w:p>
    <w:p w14:paraId="7AE19733" w14:textId="05DE952B" w:rsidR="00AA7D8E" w:rsidRDefault="00AA7D8E" w:rsidP="00AA7D8E">
      <w:pPr>
        <w:ind w:left="720" w:hanging="360"/>
        <w:jc w:val="both"/>
        <w:rPr>
          <w:rFonts w:cs="Arial"/>
          <w:sz w:val="20"/>
        </w:rPr>
      </w:pPr>
      <w:r>
        <w:rPr>
          <w:sz w:val="20"/>
        </w:rPr>
        <w:t>d.</w:t>
      </w:r>
      <w:r>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00910683">
        <w:rPr>
          <w:sz w:val="20"/>
        </w:rPr>
        <w:t xml:space="preserve"> </w:t>
      </w:r>
      <w:r>
        <w:rPr>
          <w:rFonts w:cs="Arial"/>
          <w:b/>
          <w:sz w:val="20"/>
        </w:rPr>
        <w:t>(40 CFR 63.1960(a)(3)(i)(C))</w:t>
      </w:r>
    </w:p>
    <w:p w14:paraId="3B72705F" w14:textId="77777777" w:rsidR="00AA7D8E" w:rsidRDefault="00AA7D8E" w:rsidP="00AA7D8E">
      <w:pPr>
        <w:jc w:val="both"/>
        <w:rPr>
          <w:rFonts w:cs="Arial"/>
          <w:sz w:val="20"/>
        </w:rPr>
      </w:pPr>
    </w:p>
    <w:p w14:paraId="304DB545" w14:textId="77777777" w:rsidR="00AA7D8E" w:rsidRDefault="00AA7D8E" w:rsidP="00E0606D">
      <w:pPr>
        <w:numPr>
          <w:ilvl w:val="0"/>
          <w:numId w:val="96"/>
        </w:numPr>
        <w:spacing w:after="120"/>
        <w:jc w:val="both"/>
        <w:rPr>
          <w:rFonts w:cs="Arial"/>
          <w:sz w:val="20"/>
        </w:rPr>
      </w:pPr>
      <w:r>
        <w:rPr>
          <w:rFonts w:cs="Arial"/>
          <w:sz w:val="20"/>
        </w:rPr>
        <w:t>The permittee must monitor each well monthly for temperature for the purpose of identifying whether excess air infiltration exists as provided in 40 CFR 63.1958(c)(1)</w:t>
      </w:r>
      <w:r>
        <w:rPr>
          <w:sz w:val="20"/>
        </w:rPr>
        <w:t xml:space="preserve"> and 40 CFR 63.1961(a)(4)</w:t>
      </w:r>
      <w:r>
        <w:rPr>
          <w:rFonts w:cs="Arial"/>
          <w:sz w:val="20"/>
        </w:rPr>
        <w:t xml:space="preserve">.  </w:t>
      </w:r>
      <w:r>
        <w:rPr>
          <w:sz w:val="20"/>
        </w:rPr>
        <w:t xml:space="preserve">If a well exceeds the operating parameter for temperature, </w:t>
      </w:r>
      <w:r>
        <w:rPr>
          <w:rFonts w:cs="Arial"/>
          <w:sz w:val="20"/>
        </w:rPr>
        <w:t>the following corrective actions must be taken:</w:t>
      </w:r>
    </w:p>
    <w:p w14:paraId="302FD9DB" w14:textId="77777777" w:rsidR="00AA7D8E" w:rsidRDefault="00AA7D8E" w:rsidP="00AA7D8E">
      <w:pPr>
        <w:spacing w:after="120"/>
        <w:ind w:left="720" w:hanging="360"/>
        <w:jc w:val="both"/>
        <w:rPr>
          <w:rFonts w:cs="Arial"/>
          <w:sz w:val="20"/>
        </w:rPr>
      </w:pPr>
      <w:r>
        <w:rPr>
          <w:rFonts w:cs="Arial"/>
          <w:sz w:val="20"/>
        </w:rPr>
        <w:t>a.</w:t>
      </w:r>
      <w:r>
        <w:rPr>
          <w:rFonts w:cs="Arial"/>
          <w:sz w:val="20"/>
        </w:rPr>
        <w:tab/>
      </w:r>
      <w:r>
        <w:rPr>
          <w:sz w:val="20"/>
        </w:rPr>
        <w:t xml:space="preserve">Action must be initiated to correct the exceedance within 5 calendar days. </w:t>
      </w:r>
      <w:r>
        <w:rPr>
          <w:rFonts w:cs="Arial"/>
          <w:sz w:val="20"/>
        </w:rPr>
        <w:t xml:space="preserve"> Any attempted corrective measure must not cause exceedances of other operational or performance standards. </w:t>
      </w:r>
      <w:r>
        <w:rPr>
          <w:rFonts w:cs="Arial"/>
          <w:b/>
          <w:sz w:val="20"/>
        </w:rPr>
        <w:t xml:space="preserve"> (40 CFR 63.1960(a)(4)(i))</w:t>
      </w:r>
    </w:p>
    <w:p w14:paraId="36C56C78" w14:textId="77777777" w:rsidR="00AA7D8E" w:rsidRDefault="00AA7D8E" w:rsidP="00E0606D">
      <w:pPr>
        <w:numPr>
          <w:ilvl w:val="2"/>
          <w:numId w:val="97"/>
        </w:numPr>
        <w:spacing w:after="120"/>
        <w:jc w:val="both"/>
        <w:rPr>
          <w:rFonts w:cs="Arial"/>
          <w:sz w:val="20"/>
        </w:rPr>
      </w:pPr>
      <w:r>
        <w:rPr>
          <w:sz w:val="20"/>
        </w:rPr>
        <w:t>If a landfill gas temperature less than 62.8</w:t>
      </w:r>
      <w:r>
        <w:rPr>
          <w:rFonts w:cs="Arial"/>
          <w:sz w:val="20"/>
        </w:rPr>
        <w:t>°</w:t>
      </w:r>
      <w:r>
        <w:rPr>
          <w:sz w:val="20"/>
        </w:rPr>
        <w:t>C (145</w:t>
      </w:r>
      <w:r>
        <w:rPr>
          <w:rFonts w:cs="Arial"/>
          <w:sz w:val="20"/>
        </w:rPr>
        <w:t>°</w:t>
      </w:r>
      <w:r>
        <w:rPr>
          <w:sz w:val="20"/>
        </w:rPr>
        <w:t>F) cannot be achieved within 15 calendar days of the first measurement of landfill gas temperature greater than 62.8</w:t>
      </w:r>
      <w:r>
        <w:rPr>
          <w:rFonts w:cs="Arial"/>
          <w:sz w:val="20"/>
        </w:rPr>
        <w:t>°</w:t>
      </w:r>
      <w:r>
        <w:rPr>
          <w:sz w:val="20"/>
        </w:rPr>
        <w:t>C (145</w:t>
      </w:r>
      <w:r>
        <w:rPr>
          <w:rFonts w:cs="Arial"/>
          <w:sz w:val="20"/>
        </w:rPr>
        <w:t>°</w:t>
      </w:r>
      <w:r>
        <w:rPr>
          <w:sz w:val="20"/>
        </w:rPr>
        <w:t>F), the permittee must conduct a root cause analysis and correct the exceedance as soon as practicable, but no later than 60 days after a landfill gas temperature greater than 62.8</w:t>
      </w:r>
      <w:r>
        <w:rPr>
          <w:rFonts w:cs="Arial"/>
          <w:sz w:val="20"/>
        </w:rPr>
        <w:t>°</w:t>
      </w:r>
      <w:r>
        <w:rPr>
          <w:sz w:val="20"/>
        </w:rPr>
        <w:t>C (145</w:t>
      </w:r>
      <w:r>
        <w:rPr>
          <w:rFonts w:cs="Arial"/>
          <w:sz w:val="20"/>
        </w:rPr>
        <w:t>°</w:t>
      </w:r>
      <w:r>
        <w:rPr>
          <w:sz w:val="20"/>
        </w:rPr>
        <w:t xml:space="preserve">F) was first measured.  </w:t>
      </w:r>
      <w:r>
        <w:rPr>
          <w:rFonts w:cs="Arial"/>
          <w:b/>
          <w:sz w:val="20"/>
        </w:rPr>
        <w:t>(40 CFR 63.1960(a)(4)(i)(A))</w:t>
      </w:r>
    </w:p>
    <w:p w14:paraId="4EDEFD20" w14:textId="77777777" w:rsidR="00AA7D8E" w:rsidRDefault="00AA7D8E" w:rsidP="00E0606D">
      <w:pPr>
        <w:pStyle w:val="ListParagraph"/>
        <w:numPr>
          <w:ilvl w:val="2"/>
          <w:numId w:val="97"/>
        </w:numPr>
        <w:spacing w:after="120"/>
        <w:jc w:val="both"/>
        <w:rPr>
          <w:sz w:val="20"/>
        </w:rPr>
      </w:pPr>
      <w:r>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Pr>
          <w:rFonts w:cs="Arial"/>
          <w:sz w:val="20"/>
        </w:rPr>
        <w:t>°</w:t>
      </w:r>
      <w:r>
        <w:rPr>
          <w:sz w:val="20"/>
        </w:rPr>
        <w:t>C (145</w:t>
      </w:r>
      <w:r>
        <w:rPr>
          <w:rFonts w:cs="Arial"/>
          <w:sz w:val="20"/>
        </w:rPr>
        <w:t>°</w:t>
      </w:r>
      <w:r>
        <w:rPr>
          <w:sz w:val="20"/>
        </w:rPr>
        <w:t xml:space="preserve">F).  </w:t>
      </w:r>
      <w:r>
        <w:rPr>
          <w:b/>
          <w:sz w:val="20"/>
        </w:rPr>
        <w:t>(</w:t>
      </w:r>
      <w:r>
        <w:rPr>
          <w:rFonts w:cs="Arial"/>
          <w:b/>
          <w:sz w:val="20"/>
        </w:rPr>
        <w:t>40 CFR 63.1960(a)(4)(i)(B))</w:t>
      </w:r>
    </w:p>
    <w:p w14:paraId="5BA1A40B" w14:textId="77777777" w:rsidR="00AA7D8E" w:rsidRDefault="00AA7D8E" w:rsidP="00E0606D">
      <w:pPr>
        <w:pStyle w:val="ListParagraph"/>
        <w:numPr>
          <w:ilvl w:val="2"/>
          <w:numId w:val="97"/>
        </w:numPr>
        <w:spacing w:after="120"/>
        <w:jc w:val="both"/>
        <w:rPr>
          <w:sz w:val="20"/>
        </w:rPr>
      </w:pPr>
      <w:r>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Pr>
          <w:rFonts w:cs="Arial"/>
          <w:sz w:val="20"/>
        </w:rPr>
        <w:t>°</w:t>
      </w:r>
      <w:r>
        <w:rPr>
          <w:sz w:val="20"/>
        </w:rPr>
        <w:t>C (145</w:t>
      </w:r>
      <w:r>
        <w:rPr>
          <w:rFonts w:cs="Arial"/>
          <w:sz w:val="20"/>
        </w:rPr>
        <w:t>°</w:t>
      </w:r>
      <w:r>
        <w:rPr>
          <w:sz w:val="20"/>
        </w:rPr>
        <w:t xml:space="preserve">F) or above, according to 40 CFR 63.1981(h)(7) and 40 CFR 63.1981(j).  </w:t>
      </w:r>
      <w:r>
        <w:rPr>
          <w:b/>
          <w:bCs/>
          <w:sz w:val="20"/>
        </w:rPr>
        <w:t>(</w:t>
      </w:r>
      <w:r>
        <w:rPr>
          <w:rFonts w:cs="Arial"/>
          <w:b/>
          <w:sz w:val="20"/>
        </w:rPr>
        <w:t>40 CFR 63.1960(a)(4)(i)(C))</w:t>
      </w:r>
    </w:p>
    <w:p w14:paraId="631F17A8" w14:textId="77777777" w:rsidR="00AA7D8E" w:rsidRDefault="00AA7D8E" w:rsidP="00E0606D">
      <w:pPr>
        <w:pStyle w:val="ListParagraph"/>
        <w:numPr>
          <w:ilvl w:val="2"/>
          <w:numId w:val="97"/>
        </w:numPr>
        <w:spacing w:after="120"/>
        <w:jc w:val="both"/>
        <w:rPr>
          <w:sz w:val="20"/>
        </w:rPr>
      </w:pPr>
      <w:r>
        <w:rPr>
          <w:rFonts w:cs="Arial"/>
          <w:sz w:val="20"/>
          <w:lang w:val="en"/>
        </w:rPr>
        <w:t xml:space="preserve">If a landfill gas temperature measured at either the wellhead or at any point in the well is greater than or equal to </w:t>
      </w:r>
      <w:r>
        <w:rPr>
          <w:sz w:val="20"/>
        </w:rPr>
        <w:t>76.7</w:t>
      </w:r>
      <w:r>
        <w:rPr>
          <w:rFonts w:cs="Arial"/>
          <w:sz w:val="20"/>
        </w:rPr>
        <w:t>°</w:t>
      </w:r>
      <w:r>
        <w:rPr>
          <w:sz w:val="20"/>
        </w:rPr>
        <w:t>C (170</w:t>
      </w:r>
      <w:r>
        <w:rPr>
          <w:rFonts w:cs="Arial"/>
          <w:sz w:val="20"/>
        </w:rPr>
        <w:t>°</w:t>
      </w:r>
      <w:r>
        <w:rPr>
          <w:sz w:val="20"/>
        </w:rPr>
        <w:t>F)</w:t>
      </w:r>
      <w:r>
        <w:rPr>
          <w:rFonts w:cs="Arial"/>
          <w:sz w:val="20"/>
          <w:lang w:val="en"/>
        </w:rPr>
        <w:t xml:space="preserve"> and the carbon monoxide concentration measured according to the procedures in 40 CFR 63.1961(a)(5)(vi) is greater than or equal to 1,000 ppmv, the corrective action(s) for the wellhead temperature standard </w:t>
      </w:r>
      <w:r>
        <w:rPr>
          <w:sz w:val="20"/>
        </w:rPr>
        <w:t>62.8</w:t>
      </w:r>
      <w:r>
        <w:rPr>
          <w:rFonts w:cs="Arial"/>
          <w:sz w:val="20"/>
        </w:rPr>
        <w:t>°</w:t>
      </w:r>
      <w:r>
        <w:rPr>
          <w:sz w:val="20"/>
        </w:rPr>
        <w:t>C (145</w:t>
      </w:r>
      <w:r>
        <w:rPr>
          <w:rFonts w:cs="Arial"/>
          <w:sz w:val="20"/>
        </w:rPr>
        <w:t>°</w:t>
      </w:r>
      <w:r>
        <w:rPr>
          <w:sz w:val="20"/>
        </w:rPr>
        <w:t xml:space="preserve">F) </w:t>
      </w:r>
      <w:r>
        <w:rPr>
          <w:rFonts w:cs="Arial"/>
          <w:sz w:val="20"/>
          <w:lang w:val="en"/>
        </w:rPr>
        <w:t>must be completed within 15 days</w:t>
      </w:r>
      <w:r>
        <w:rPr>
          <w:rFonts w:cs="Arial"/>
          <w:sz w:val="21"/>
          <w:szCs w:val="21"/>
          <w:lang w:val="en"/>
        </w:rPr>
        <w:t xml:space="preserve">.  </w:t>
      </w:r>
      <w:r>
        <w:rPr>
          <w:rFonts w:cs="Arial"/>
          <w:b/>
          <w:bCs/>
          <w:sz w:val="21"/>
          <w:szCs w:val="21"/>
          <w:lang w:val="en"/>
        </w:rPr>
        <w:t>(</w:t>
      </w:r>
      <w:r>
        <w:rPr>
          <w:rFonts w:cs="Arial"/>
          <w:b/>
          <w:sz w:val="20"/>
        </w:rPr>
        <w:t>40 CFR 63.1960(a)(4)(i)(D))</w:t>
      </w:r>
    </w:p>
    <w:p w14:paraId="3ADB63D2" w14:textId="77777777" w:rsidR="00AA7D8E" w:rsidRDefault="00AA7D8E" w:rsidP="00E0606D">
      <w:pPr>
        <w:pStyle w:val="ListParagraph"/>
        <w:numPr>
          <w:ilvl w:val="1"/>
          <w:numId w:val="97"/>
        </w:numPr>
        <w:jc w:val="both"/>
        <w:rPr>
          <w:b/>
          <w:sz w:val="20"/>
        </w:rPr>
      </w:pPr>
      <w:r>
        <w:rPr>
          <w:rFonts w:cs="Arial"/>
          <w:sz w:val="20"/>
        </w:rPr>
        <w:t xml:space="preserve">The permittee must monitor, on a monthly basis, the </w:t>
      </w:r>
      <w:r>
        <w:rPr>
          <w:sz w:val="20"/>
        </w:rPr>
        <w:t xml:space="preserve">nitrogen or oxygen concentration in the landfill gas using the procedures in 40 CFR 63.1961(a)(2)(i) or (ii).  </w:t>
      </w:r>
      <w:r>
        <w:rPr>
          <w:b/>
          <w:sz w:val="20"/>
        </w:rPr>
        <w:t>(40 CFR 63.1961(a)(2))</w:t>
      </w:r>
    </w:p>
    <w:p w14:paraId="0D913653" w14:textId="77777777" w:rsidR="00AA7D8E" w:rsidRDefault="00AA7D8E" w:rsidP="00AA7D8E">
      <w:pPr>
        <w:ind w:left="360" w:hanging="360"/>
        <w:jc w:val="both"/>
        <w:rPr>
          <w:bCs/>
          <w:sz w:val="20"/>
        </w:rPr>
      </w:pPr>
    </w:p>
    <w:p w14:paraId="16DDC920" w14:textId="77777777" w:rsidR="00AA7D8E" w:rsidRDefault="00AA7D8E" w:rsidP="00E0606D">
      <w:pPr>
        <w:pStyle w:val="ListParagraph"/>
        <w:numPr>
          <w:ilvl w:val="0"/>
          <w:numId w:val="129"/>
        </w:numPr>
        <w:ind w:left="360"/>
        <w:jc w:val="both"/>
        <w:rPr>
          <w:sz w:val="20"/>
        </w:rPr>
      </w:pPr>
      <w:r>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Pr>
          <w:rFonts w:cs="Arial"/>
          <w:sz w:val="20"/>
        </w:rPr>
        <w:t>°</w:t>
      </w:r>
      <w:r>
        <w:rPr>
          <w:sz w:val="20"/>
        </w:rPr>
        <w:t>C (145</w:t>
      </w:r>
      <w:r>
        <w:rPr>
          <w:rFonts w:cs="Arial"/>
          <w:sz w:val="20"/>
        </w:rPr>
        <w:t>°</w:t>
      </w:r>
      <w:r>
        <w:rPr>
          <w:sz w:val="20"/>
        </w:rPr>
        <w:t xml:space="preserve">F) as follows: </w:t>
      </w:r>
    </w:p>
    <w:p w14:paraId="5579823A" w14:textId="77777777" w:rsidR="00AA7D8E" w:rsidRDefault="00AA7D8E" w:rsidP="00E0606D">
      <w:pPr>
        <w:pStyle w:val="ListParagraph"/>
        <w:numPr>
          <w:ilvl w:val="0"/>
          <w:numId w:val="130"/>
        </w:numPr>
        <w:spacing w:before="120" w:after="120"/>
        <w:jc w:val="both"/>
        <w:rPr>
          <w:sz w:val="20"/>
        </w:rPr>
      </w:pPr>
      <w:r>
        <w:rPr>
          <w:rFonts w:cs="Arial"/>
          <w:sz w:val="20"/>
          <w:lang w:val="en"/>
        </w:rPr>
        <w:t xml:space="preserve">Visual observations for subsurface oxidation events (smoke, smoldering ash, damage to well) within the radius of influence of the well. </w:t>
      </w:r>
      <w:r>
        <w:rPr>
          <w:sz w:val="20"/>
          <w:lang w:val="en"/>
        </w:rPr>
        <w:t xml:space="preserve"> </w:t>
      </w:r>
      <w:r>
        <w:rPr>
          <w:b/>
          <w:sz w:val="20"/>
        </w:rPr>
        <w:t>(40 CFR 63.1961(a)(5)(i))</w:t>
      </w:r>
    </w:p>
    <w:p w14:paraId="3185CE5A" w14:textId="77777777" w:rsidR="00AA7D8E" w:rsidRDefault="00AA7D8E" w:rsidP="00E0606D">
      <w:pPr>
        <w:pStyle w:val="ListParagraph"/>
        <w:numPr>
          <w:ilvl w:val="0"/>
          <w:numId w:val="130"/>
        </w:numPr>
        <w:spacing w:after="120"/>
        <w:jc w:val="both"/>
        <w:rPr>
          <w:sz w:val="20"/>
        </w:rPr>
      </w:pPr>
      <w:r>
        <w:rPr>
          <w:rFonts w:cs="Arial"/>
          <w:sz w:val="20"/>
          <w:lang w:val="en"/>
        </w:rPr>
        <w:t>Monitor the oxygen concentration as provided in SC VI.3.</w:t>
      </w:r>
      <w:r>
        <w:rPr>
          <w:b/>
          <w:sz w:val="20"/>
          <w:lang w:val="en"/>
        </w:rPr>
        <w:t xml:space="preserve">  </w:t>
      </w:r>
      <w:r>
        <w:rPr>
          <w:b/>
          <w:sz w:val="20"/>
        </w:rPr>
        <w:t>(40 CFR 63.1961(a)(5)(ii))</w:t>
      </w:r>
    </w:p>
    <w:p w14:paraId="754A2005" w14:textId="77777777" w:rsidR="00AA7D8E" w:rsidRDefault="00AA7D8E" w:rsidP="00E0606D">
      <w:pPr>
        <w:pStyle w:val="ListParagraph"/>
        <w:numPr>
          <w:ilvl w:val="0"/>
          <w:numId w:val="130"/>
        </w:numPr>
        <w:spacing w:after="120"/>
        <w:jc w:val="both"/>
        <w:rPr>
          <w:sz w:val="20"/>
        </w:rPr>
      </w:pPr>
      <w:r>
        <w:rPr>
          <w:rFonts w:cs="Arial"/>
          <w:sz w:val="20"/>
          <w:lang w:val="en"/>
        </w:rPr>
        <w:t xml:space="preserve">Monitor the temperature of the landfill gas at the wellhead as provided in SC VI.2.  </w:t>
      </w:r>
      <w:r>
        <w:rPr>
          <w:b/>
          <w:sz w:val="20"/>
        </w:rPr>
        <w:t>(40 CFR 63.1961(a)(5)(iii))</w:t>
      </w:r>
    </w:p>
    <w:p w14:paraId="37BB4B0A" w14:textId="77777777" w:rsidR="00AA7D8E" w:rsidRDefault="00AA7D8E" w:rsidP="00E0606D">
      <w:pPr>
        <w:pStyle w:val="ListParagraph"/>
        <w:numPr>
          <w:ilvl w:val="0"/>
          <w:numId w:val="130"/>
        </w:numPr>
        <w:spacing w:after="120"/>
        <w:jc w:val="both"/>
        <w:rPr>
          <w:sz w:val="20"/>
        </w:rPr>
      </w:pPr>
      <w:r>
        <w:rPr>
          <w:sz w:val="20"/>
        </w:rPr>
        <w:t xml:space="preserve">Monitor the landfill gas every 10 vertical feet of the well as provided in SC VI.5.  </w:t>
      </w:r>
      <w:r>
        <w:rPr>
          <w:b/>
          <w:sz w:val="20"/>
        </w:rPr>
        <w:t>(40 CFR 63.1961(a)(5)(iv))</w:t>
      </w:r>
    </w:p>
    <w:p w14:paraId="273A95C7" w14:textId="77777777" w:rsidR="00AA7D8E" w:rsidRDefault="00AA7D8E" w:rsidP="00E0606D">
      <w:pPr>
        <w:pStyle w:val="ListParagraph"/>
        <w:numPr>
          <w:ilvl w:val="0"/>
          <w:numId w:val="130"/>
        </w:numPr>
        <w:spacing w:after="120"/>
        <w:jc w:val="both"/>
        <w:rPr>
          <w:sz w:val="20"/>
        </w:rPr>
      </w:pPr>
      <w:r>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Pr>
          <w:sz w:val="20"/>
        </w:rPr>
        <w:t xml:space="preserve">. </w:t>
      </w:r>
      <w:r>
        <w:rPr>
          <w:b/>
          <w:sz w:val="20"/>
        </w:rPr>
        <w:t xml:space="preserve"> (40 CFR 63.1961(a)(5)(v))</w:t>
      </w:r>
    </w:p>
    <w:p w14:paraId="0D90B04A" w14:textId="77777777" w:rsidR="00AA7D8E" w:rsidRDefault="00AA7D8E" w:rsidP="00E0606D">
      <w:pPr>
        <w:pStyle w:val="ListParagraph"/>
        <w:numPr>
          <w:ilvl w:val="0"/>
          <w:numId w:val="130"/>
        </w:numPr>
        <w:spacing w:after="120"/>
        <w:jc w:val="both"/>
        <w:rPr>
          <w:sz w:val="20"/>
        </w:rPr>
      </w:pPr>
      <w:r>
        <w:rPr>
          <w:sz w:val="20"/>
        </w:rPr>
        <w:t>Monitor the carbon monoxide concentrations as follows:</w:t>
      </w:r>
      <w:r>
        <w:rPr>
          <w:sz w:val="20"/>
        </w:rPr>
        <w:tab/>
      </w:r>
    </w:p>
    <w:p w14:paraId="02C7B4D1" w14:textId="77777777" w:rsidR="00AA7D8E" w:rsidRDefault="00AA7D8E" w:rsidP="00E0606D">
      <w:pPr>
        <w:pStyle w:val="ListParagraph"/>
        <w:numPr>
          <w:ilvl w:val="2"/>
          <w:numId w:val="131"/>
        </w:numPr>
        <w:spacing w:after="120"/>
        <w:jc w:val="both"/>
        <w:rPr>
          <w:sz w:val="20"/>
        </w:rPr>
      </w:pPr>
      <w:r>
        <w:rPr>
          <w:rFonts w:cs="Arial"/>
          <w:sz w:val="20"/>
          <w:lang w:val="en"/>
        </w:rPr>
        <w:t xml:space="preserve">Collect the sample from the wellhead sampling port in a passivated canister or multi-layer foil gas sampling bag (such as the Cali-5-Bond Bag) and analyze that sample using an approved USEPA Method </w:t>
      </w:r>
      <w:r>
        <w:rPr>
          <w:sz w:val="20"/>
        </w:rPr>
        <w:t xml:space="preserve">listed in 40 CFR 60, Appendix A, or an equivalent method </w:t>
      </w:r>
      <w:r>
        <w:rPr>
          <w:rFonts w:cs="Arial"/>
          <w:sz w:val="20"/>
          <w:lang w:val="en"/>
        </w:rPr>
        <w:t xml:space="preserve">with a detection limit of at least 100 ppmv of carbon monoxide in high concentrations of methane; or.  </w:t>
      </w:r>
      <w:r>
        <w:rPr>
          <w:b/>
          <w:sz w:val="20"/>
        </w:rPr>
        <w:t>(40 CFR 63.1961(a)(5)(vi)(A))</w:t>
      </w:r>
    </w:p>
    <w:p w14:paraId="427076AA" w14:textId="77777777" w:rsidR="00AA7D8E" w:rsidRDefault="00AA7D8E" w:rsidP="00E0606D">
      <w:pPr>
        <w:pStyle w:val="ListParagraph"/>
        <w:numPr>
          <w:ilvl w:val="2"/>
          <w:numId w:val="131"/>
        </w:numPr>
        <w:spacing w:after="120"/>
        <w:jc w:val="both"/>
        <w:rPr>
          <w:sz w:val="20"/>
        </w:rPr>
      </w:pPr>
      <w:r>
        <w:rPr>
          <w:rFonts w:cs="Arial"/>
          <w:sz w:val="20"/>
          <w:lang w:val="en"/>
        </w:rPr>
        <w:t xml:space="preserve">Collect and analyze the sample from the wellhead using an approved USEPA Method </w:t>
      </w:r>
      <w:r>
        <w:rPr>
          <w:sz w:val="20"/>
        </w:rPr>
        <w:t>listed in 40 CFR 60, Appendix A</w:t>
      </w:r>
      <w:r>
        <w:rPr>
          <w:rFonts w:cs="Arial"/>
          <w:sz w:val="20"/>
          <w:lang w:val="en"/>
        </w:rPr>
        <w:t xml:space="preserve"> to measure carbon monoxide concentrations.  </w:t>
      </w:r>
      <w:r>
        <w:rPr>
          <w:b/>
          <w:sz w:val="20"/>
        </w:rPr>
        <w:t>(40 CFR 63.1961(a)(5)(vi)(B))</w:t>
      </w:r>
    </w:p>
    <w:p w14:paraId="6F852F33" w14:textId="77777777" w:rsidR="00AA7D8E" w:rsidRDefault="00AA7D8E" w:rsidP="00E0606D">
      <w:pPr>
        <w:pStyle w:val="ListParagraph"/>
        <w:numPr>
          <w:ilvl w:val="2"/>
          <w:numId w:val="131"/>
        </w:numPr>
        <w:spacing w:after="120"/>
        <w:jc w:val="both"/>
        <w:rPr>
          <w:sz w:val="20"/>
        </w:rPr>
      </w:pPr>
      <w:r>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Pr>
          <w:b/>
          <w:sz w:val="20"/>
        </w:rPr>
        <w:t>(40 CFR 63.1961(a)(5)(vi)(C))</w:t>
      </w:r>
    </w:p>
    <w:p w14:paraId="6370A765" w14:textId="77777777" w:rsidR="00AA7D8E" w:rsidRDefault="00AA7D8E" w:rsidP="00E0606D">
      <w:pPr>
        <w:pStyle w:val="ListParagraph"/>
        <w:numPr>
          <w:ilvl w:val="2"/>
          <w:numId w:val="131"/>
        </w:numPr>
        <w:spacing w:after="120"/>
        <w:jc w:val="both"/>
        <w:rPr>
          <w:sz w:val="20"/>
        </w:rPr>
      </w:pPr>
      <w:r>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Pr>
          <w:b/>
          <w:sz w:val="20"/>
        </w:rPr>
        <w:t>(40 CFR 63.1961(a)(5)(vi)(D))</w:t>
      </w:r>
    </w:p>
    <w:p w14:paraId="73D2AEDF" w14:textId="77777777" w:rsidR="00AA7D8E" w:rsidRDefault="00AA7D8E" w:rsidP="00AA7D8E">
      <w:pPr>
        <w:spacing w:after="120"/>
        <w:ind w:left="720" w:hanging="360"/>
        <w:jc w:val="both"/>
        <w:rPr>
          <w:sz w:val="20"/>
        </w:rPr>
      </w:pPr>
      <w:r>
        <w:rPr>
          <w:sz w:val="20"/>
        </w:rPr>
        <w:t>g.</w:t>
      </w:r>
      <w:r>
        <w:rPr>
          <w:sz w:val="20"/>
        </w:rPr>
        <w:tab/>
      </w:r>
      <w:r>
        <w:rPr>
          <w:rFonts w:cs="Arial"/>
          <w:sz w:val="20"/>
          <w:lang w:val="en"/>
        </w:rPr>
        <w:t xml:space="preserve">The enhanced monitoring specified in SC VI.4 must begin seven calendar days after the first measurement of landfill gas temperature greater than </w:t>
      </w:r>
      <w:r>
        <w:rPr>
          <w:sz w:val="20"/>
        </w:rPr>
        <w:t>62.8</w:t>
      </w:r>
      <w:r>
        <w:rPr>
          <w:rFonts w:cs="Arial"/>
          <w:sz w:val="20"/>
        </w:rPr>
        <w:t>°</w:t>
      </w:r>
      <w:r>
        <w:rPr>
          <w:sz w:val="20"/>
        </w:rPr>
        <w:t>C (145</w:t>
      </w:r>
      <w:r>
        <w:rPr>
          <w:rFonts w:cs="Arial"/>
          <w:sz w:val="20"/>
        </w:rPr>
        <w:t>°</w:t>
      </w:r>
      <w:r>
        <w:rPr>
          <w:sz w:val="20"/>
        </w:rPr>
        <w:t xml:space="preserve">F).  </w:t>
      </w:r>
      <w:r>
        <w:rPr>
          <w:b/>
          <w:sz w:val="20"/>
        </w:rPr>
        <w:t>(40 CFR 63.1961(a)(5)(vii))</w:t>
      </w:r>
    </w:p>
    <w:p w14:paraId="748B9167" w14:textId="77777777" w:rsidR="00AA7D8E" w:rsidRDefault="00AA7D8E" w:rsidP="00AA7D8E">
      <w:pPr>
        <w:spacing w:after="120"/>
        <w:ind w:left="720" w:hanging="360"/>
        <w:jc w:val="both"/>
        <w:rPr>
          <w:rFonts w:cs="Arial"/>
          <w:sz w:val="20"/>
          <w:lang w:val="en"/>
        </w:rPr>
      </w:pPr>
      <w:r>
        <w:rPr>
          <w:sz w:val="20"/>
        </w:rPr>
        <w:t>h.</w:t>
      </w:r>
      <w:r>
        <w:rPr>
          <w:sz w:val="20"/>
        </w:rPr>
        <w:tab/>
      </w:r>
      <w:r>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Pr>
          <w:b/>
          <w:sz w:val="20"/>
          <w:lang w:val="en"/>
        </w:rPr>
        <w:t xml:space="preserve">  </w:t>
      </w:r>
      <w:r>
        <w:rPr>
          <w:b/>
          <w:sz w:val="20"/>
        </w:rPr>
        <w:t>(40 CFR 63.1961(a)(5)(viii))</w:t>
      </w:r>
    </w:p>
    <w:p w14:paraId="295607F1" w14:textId="77777777" w:rsidR="00AA7D8E" w:rsidRDefault="00AA7D8E" w:rsidP="00AA7D8E">
      <w:pPr>
        <w:ind w:left="720" w:hanging="360"/>
        <w:jc w:val="both"/>
        <w:rPr>
          <w:b/>
          <w:sz w:val="20"/>
        </w:rPr>
      </w:pPr>
      <w:r>
        <w:rPr>
          <w:rFonts w:cs="Arial"/>
          <w:sz w:val="20"/>
          <w:lang w:val="en"/>
        </w:rPr>
        <w:t>i.</w:t>
      </w:r>
      <w:r>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Pr>
          <w:sz w:val="20"/>
        </w:rPr>
        <w:t>62.8</w:t>
      </w:r>
      <w:r>
        <w:rPr>
          <w:rFonts w:cs="Arial"/>
          <w:sz w:val="20"/>
        </w:rPr>
        <w:t>°</w:t>
      </w:r>
      <w:r>
        <w:rPr>
          <w:sz w:val="20"/>
        </w:rPr>
        <w:t>C (145</w:t>
      </w:r>
      <w:r>
        <w:rPr>
          <w:rFonts w:cs="Arial"/>
          <w:sz w:val="20"/>
        </w:rPr>
        <w:t>°</w:t>
      </w:r>
      <w:r>
        <w:rPr>
          <w:sz w:val="20"/>
        </w:rPr>
        <w:t xml:space="preserve">F).  </w:t>
      </w:r>
      <w:r>
        <w:rPr>
          <w:b/>
          <w:sz w:val="20"/>
        </w:rPr>
        <w:t>(40 CFR 63.1961(a)(5)(ix))</w:t>
      </w:r>
    </w:p>
    <w:p w14:paraId="647B7533" w14:textId="77777777" w:rsidR="00AA7D8E" w:rsidRDefault="00AA7D8E" w:rsidP="00AA7D8E">
      <w:pPr>
        <w:ind w:left="720" w:hanging="720"/>
        <w:jc w:val="both"/>
        <w:rPr>
          <w:sz w:val="20"/>
        </w:rPr>
      </w:pPr>
    </w:p>
    <w:p w14:paraId="6F4C1EC2" w14:textId="77777777" w:rsidR="00AA7D8E" w:rsidRDefault="00AA7D8E" w:rsidP="00E0606D">
      <w:pPr>
        <w:pStyle w:val="ListParagraph"/>
        <w:numPr>
          <w:ilvl w:val="0"/>
          <w:numId w:val="132"/>
        </w:numPr>
        <w:jc w:val="both"/>
        <w:rPr>
          <w:sz w:val="20"/>
        </w:rPr>
      </w:pPr>
      <w:r>
        <w:rPr>
          <w:rFonts w:cs="Arial"/>
          <w:sz w:val="20"/>
          <w:lang w:val="en"/>
        </w:rPr>
        <w:t xml:space="preserve">For each wellhead with a measurement of landfill gas temperature greater than or equal to </w:t>
      </w:r>
      <w:r>
        <w:rPr>
          <w:sz w:val="20"/>
        </w:rPr>
        <w:t>73.9</w:t>
      </w:r>
      <w:r>
        <w:rPr>
          <w:rFonts w:cs="Arial"/>
          <w:sz w:val="20"/>
        </w:rPr>
        <w:t>°</w:t>
      </w:r>
      <w:r>
        <w:rPr>
          <w:sz w:val="20"/>
        </w:rPr>
        <w:t>C (165</w:t>
      </w:r>
      <w:r>
        <w:rPr>
          <w:rFonts w:cs="Arial"/>
          <w:sz w:val="20"/>
        </w:rPr>
        <w:t>°</w:t>
      </w:r>
      <w:r>
        <w:rPr>
          <w:sz w:val="20"/>
        </w:rPr>
        <w:t>F</w:t>
      </w:r>
      <w:r>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Pr>
          <w:sz w:val="20"/>
        </w:rPr>
        <w:t xml:space="preserve">  </w:t>
      </w:r>
      <w:r>
        <w:rPr>
          <w:b/>
          <w:sz w:val="20"/>
        </w:rPr>
        <w:t>(40 CFR 63.1961(a)(6))</w:t>
      </w:r>
      <w:r>
        <w:rPr>
          <w:sz w:val="20"/>
        </w:rPr>
        <w:t xml:space="preserve"> </w:t>
      </w:r>
    </w:p>
    <w:p w14:paraId="5644F4A2" w14:textId="1508BDF9" w:rsidR="00063478" w:rsidRDefault="00063478">
      <w:pPr>
        <w:rPr>
          <w:sz w:val="20"/>
        </w:rPr>
      </w:pPr>
      <w:r>
        <w:rPr>
          <w:sz w:val="20"/>
        </w:rPr>
        <w:br w:type="page"/>
      </w:r>
    </w:p>
    <w:p w14:paraId="0B6CBBD9" w14:textId="77777777" w:rsidR="00AA7D8E" w:rsidRDefault="00AA7D8E" w:rsidP="00AA7D8E">
      <w:pPr>
        <w:pStyle w:val="ListParagraph"/>
        <w:ind w:left="0"/>
        <w:jc w:val="both"/>
        <w:rPr>
          <w:sz w:val="20"/>
        </w:rPr>
      </w:pPr>
    </w:p>
    <w:p w14:paraId="2E69C3F1" w14:textId="77777777" w:rsidR="00AA7D8E" w:rsidRDefault="00AA7D8E" w:rsidP="00AA7D8E">
      <w:pPr>
        <w:spacing w:after="120"/>
        <w:ind w:left="360" w:hanging="360"/>
        <w:jc w:val="both"/>
        <w:rPr>
          <w:sz w:val="20"/>
        </w:rPr>
      </w:pPr>
      <w:r>
        <w:rPr>
          <w:sz w:val="20"/>
        </w:rPr>
        <w:t>6.</w:t>
      </w:r>
      <w:r>
        <w:rPr>
          <w:sz w:val="20"/>
        </w:rPr>
        <w:tab/>
        <w:t>The permittee must keep, on a monthly basis, readily accessible records of the following:</w:t>
      </w:r>
    </w:p>
    <w:p w14:paraId="2A8ECD44" w14:textId="77777777" w:rsidR="00AA7D8E" w:rsidRDefault="00AA7D8E" w:rsidP="00E0606D">
      <w:pPr>
        <w:pStyle w:val="ListParagraph"/>
        <w:numPr>
          <w:ilvl w:val="1"/>
          <w:numId w:val="98"/>
        </w:numPr>
        <w:spacing w:after="120"/>
        <w:ind w:left="720"/>
        <w:jc w:val="both"/>
        <w:rPr>
          <w:sz w:val="20"/>
        </w:rPr>
      </w:pPr>
      <w:r>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113" w:name="_Hlk53618747"/>
      <w:r>
        <w:rPr>
          <w:b/>
          <w:sz w:val="20"/>
        </w:rPr>
        <w:t>(40 CFR 63.1983(e)(1)</w:t>
      </w:r>
      <w:r>
        <w:rPr>
          <w:rFonts w:cs="Arial"/>
          <w:b/>
          <w:sz w:val="20"/>
        </w:rPr>
        <w:t>)</w:t>
      </w:r>
      <w:bookmarkEnd w:id="113"/>
    </w:p>
    <w:p w14:paraId="436585F1" w14:textId="77777777" w:rsidR="00AA7D8E" w:rsidRDefault="00AA7D8E" w:rsidP="00E0606D">
      <w:pPr>
        <w:pStyle w:val="ListParagraph"/>
        <w:numPr>
          <w:ilvl w:val="0"/>
          <w:numId w:val="98"/>
        </w:numPr>
        <w:spacing w:after="120"/>
        <w:ind w:left="720"/>
        <w:jc w:val="both"/>
        <w:rPr>
          <w:rFonts w:cs="Arial"/>
          <w:sz w:val="20"/>
          <w:lang w:val="en"/>
        </w:rPr>
      </w:pPr>
      <w:r>
        <w:rPr>
          <w:rFonts w:cs="Arial"/>
          <w:sz w:val="20"/>
        </w:rPr>
        <w:t>The records of each wellhead temperature monitoring value of 62.8°</w:t>
      </w:r>
      <w:r>
        <w:rPr>
          <w:sz w:val="20"/>
        </w:rPr>
        <w:t>C</w:t>
      </w:r>
      <w:r>
        <w:rPr>
          <w:rFonts w:cs="Arial"/>
          <w:sz w:val="20"/>
        </w:rPr>
        <w:t xml:space="preserve"> (145°</w:t>
      </w:r>
      <w:r>
        <w:rPr>
          <w:sz w:val="20"/>
        </w:rPr>
        <w:t>F</w:t>
      </w:r>
      <w:r>
        <w:rPr>
          <w:rFonts w:cs="Arial"/>
          <w:sz w:val="20"/>
        </w:rPr>
        <w:t xml:space="preserve">) or above.  </w:t>
      </w:r>
      <w:r>
        <w:rPr>
          <w:b/>
          <w:sz w:val="20"/>
        </w:rPr>
        <w:t>(40 CFR 63.1983(e)(2)(i)</w:t>
      </w:r>
      <w:r>
        <w:rPr>
          <w:rFonts w:cs="Arial"/>
          <w:b/>
          <w:sz w:val="20"/>
        </w:rPr>
        <w:t>)</w:t>
      </w:r>
      <w:r>
        <w:rPr>
          <w:rFonts w:cs="Arial"/>
          <w:sz w:val="20"/>
          <w:lang w:val="en"/>
        </w:rPr>
        <w:t xml:space="preserve"> </w:t>
      </w:r>
    </w:p>
    <w:p w14:paraId="28D03908" w14:textId="77777777" w:rsidR="00AA7D8E" w:rsidRDefault="00AA7D8E" w:rsidP="00E0606D">
      <w:pPr>
        <w:pStyle w:val="ListParagraph"/>
        <w:numPr>
          <w:ilvl w:val="0"/>
          <w:numId w:val="98"/>
        </w:numPr>
        <w:spacing w:after="120"/>
        <w:ind w:left="720"/>
        <w:jc w:val="both"/>
        <w:rPr>
          <w:sz w:val="20"/>
        </w:rPr>
      </w:pPr>
      <w:r>
        <w:rPr>
          <w:rFonts w:cs="Arial"/>
          <w:sz w:val="20"/>
          <w:lang w:val="en"/>
        </w:rPr>
        <w:t xml:space="preserve">Each permittee </w:t>
      </w:r>
      <w:r>
        <w:rPr>
          <w:rFonts w:cs="Arial"/>
          <w:sz w:val="20"/>
        </w:rPr>
        <w:t>required to conduct the enhanced monitoring provisions in 40 CFR 63.1961(a)(5),</w:t>
      </w:r>
      <w:r>
        <w:rPr>
          <w:rFonts w:cs="Arial"/>
          <w:sz w:val="20"/>
          <w:lang w:val="en"/>
        </w:rPr>
        <w:t xml:space="preserve"> must also keep records of all enhanced monitoring activities.  </w:t>
      </w:r>
      <w:r>
        <w:rPr>
          <w:b/>
          <w:sz w:val="20"/>
        </w:rPr>
        <w:t>(40 CFR 63.1983(e)(2)(ii</w:t>
      </w:r>
      <w:r>
        <w:rPr>
          <w:rFonts w:cs="Arial"/>
          <w:b/>
          <w:sz w:val="20"/>
        </w:rPr>
        <w:t>))</w:t>
      </w:r>
    </w:p>
    <w:p w14:paraId="5728B083" w14:textId="77777777" w:rsidR="00AA7D8E" w:rsidRDefault="00AA7D8E" w:rsidP="00E0606D">
      <w:pPr>
        <w:pStyle w:val="ListParagraph"/>
        <w:numPr>
          <w:ilvl w:val="0"/>
          <w:numId w:val="98"/>
        </w:numPr>
        <w:spacing w:after="120"/>
        <w:ind w:left="720"/>
        <w:jc w:val="both"/>
        <w:rPr>
          <w:sz w:val="20"/>
        </w:rPr>
      </w:pPr>
      <w:r>
        <w:rPr>
          <w:rFonts w:cs="Arial"/>
          <w:sz w:val="20"/>
          <w:lang w:val="en"/>
        </w:rPr>
        <w:t xml:space="preserve">The permittee must also keep a record of the email transmission when required to submit the 24-hour high temperature report </w:t>
      </w:r>
      <w:r>
        <w:rPr>
          <w:rFonts w:cs="Arial"/>
          <w:sz w:val="20"/>
        </w:rPr>
        <w:t>in 40 CFR 63.1981(k)</w:t>
      </w:r>
      <w:r>
        <w:rPr>
          <w:rFonts w:cs="Arial"/>
          <w:sz w:val="21"/>
          <w:szCs w:val="21"/>
          <w:lang w:val="en"/>
        </w:rPr>
        <w:t xml:space="preserve">.  </w:t>
      </w:r>
      <w:r>
        <w:rPr>
          <w:b/>
          <w:sz w:val="20"/>
        </w:rPr>
        <w:t>(40 CFR 63.1983(e)(2)(iii</w:t>
      </w:r>
      <w:r>
        <w:rPr>
          <w:rFonts w:cs="Arial"/>
          <w:b/>
          <w:sz w:val="20"/>
        </w:rPr>
        <w:t>))</w:t>
      </w:r>
    </w:p>
    <w:p w14:paraId="4F086BCE" w14:textId="77777777" w:rsidR="00AA7D8E" w:rsidRDefault="00AA7D8E" w:rsidP="00E0606D">
      <w:pPr>
        <w:pStyle w:val="ListParagraph"/>
        <w:numPr>
          <w:ilvl w:val="0"/>
          <w:numId w:val="98"/>
        </w:numPr>
        <w:spacing w:after="120"/>
        <w:ind w:left="720"/>
        <w:jc w:val="both"/>
        <w:rPr>
          <w:rFonts w:cs="Arial"/>
          <w:b/>
          <w:sz w:val="20"/>
        </w:rPr>
      </w:pPr>
      <w:r>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Pr>
          <w:b/>
          <w:sz w:val="20"/>
        </w:rPr>
        <w:t xml:space="preserve"> (40 CFR 63.1983(e)(3)</w:t>
      </w:r>
      <w:r>
        <w:rPr>
          <w:rFonts w:cs="Arial"/>
          <w:b/>
          <w:sz w:val="20"/>
        </w:rPr>
        <w:t>)</w:t>
      </w:r>
    </w:p>
    <w:p w14:paraId="111C8BFD" w14:textId="77777777" w:rsidR="00AA7D8E" w:rsidRDefault="00AA7D8E" w:rsidP="00E0606D">
      <w:pPr>
        <w:pStyle w:val="ListParagraph"/>
        <w:numPr>
          <w:ilvl w:val="0"/>
          <w:numId w:val="98"/>
        </w:numPr>
        <w:spacing w:after="120"/>
        <w:ind w:left="720"/>
        <w:jc w:val="both"/>
        <w:rPr>
          <w:rFonts w:cs="Arial"/>
          <w:b/>
          <w:sz w:val="20"/>
        </w:rPr>
      </w:pPr>
      <w:r>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Pr>
          <w:b/>
          <w:sz w:val="20"/>
        </w:rPr>
        <w:t xml:space="preserve"> (40 CFR 63.1983(e)(4)</w:t>
      </w:r>
      <w:r>
        <w:rPr>
          <w:rFonts w:cs="Arial"/>
          <w:b/>
          <w:sz w:val="20"/>
        </w:rPr>
        <w:t>)</w:t>
      </w:r>
    </w:p>
    <w:p w14:paraId="0F332DB3" w14:textId="77777777" w:rsidR="00AA7D8E" w:rsidRDefault="00AA7D8E" w:rsidP="00E0606D">
      <w:pPr>
        <w:pStyle w:val="ListParagraph"/>
        <w:numPr>
          <w:ilvl w:val="0"/>
          <w:numId w:val="98"/>
        </w:numPr>
        <w:ind w:left="720"/>
        <w:jc w:val="both"/>
        <w:rPr>
          <w:rFonts w:cs="Arial"/>
          <w:b/>
          <w:sz w:val="20"/>
        </w:rPr>
      </w:pPr>
      <w:r>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Pr>
          <w:b/>
          <w:sz w:val="20"/>
        </w:rPr>
        <w:t xml:space="preserve">  (40 CFR 63.1983(e)(5)</w:t>
      </w:r>
      <w:r>
        <w:rPr>
          <w:rFonts w:cs="Arial"/>
          <w:b/>
          <w:sz w:val="20"/>
        </w:rPr>
        <w:t>)</w:t>
      </w:r>
    </w:p>
    <w:p w14:paraId="396CD5C3" w14:textId="77777777" w:rsidR="00AA7D8E" w:rsidRDefault="00AA7D8E" w:rsidP="00AA7D8E">
      <w:pPr>
        <w:jc w:val="both"/>
        <w:rPr>
          <w:sz w:val="20"/>
        </w:rPr>
      </w:pPr>
    </w:p>
    <w:p w14:paraId="1F517A5A" w14:textId="77777777" w:rsidR="00AA7D8E" w:rsidRDefault="00AA7D8E" w:rsidP="00E0606D">
      <w:pPr>
        <w:pStyle w:val="ListParagraph"/>
        <w:numPr>
          <w:ilvl w:val="0"/>
          <w:numId w:val="133"/>
        </w:numPr>
        <w:spacing w:after="120"/>
        <w:ind w:left="360"/>
        <w:jc w:val="both"/>
        <w:rPr>
          <w:sz w:val="20"/>
        </w:rPr>
      </w:pPr>
      <w:r>
        <w:rPr>
          <w:sz w:val="20"/>
        </w:rPr>
        <w:t xml:space="preserve">The permittee must keep up-to-date, readily accessible records for the life of the control equipment of the data listed as follows:  </w:t>
      </w:r>
    </w:p>
    <w:p w14:paraId="13CF8060" w14:textId="77777777" w:rsidR="00AA7D8E" w:rsidRDefault="00AA7D8E" w:rsidP="00BC4112">
      <w:pPr>
        <w:numPr>
          <w:ilvl w:val="0"/>
          <w:numId w:val="178"/>
        </w:numPr>
        <w:spacing w:after="120"/>
        <w:jc w:val="both"/>
        <w:rPr>
          <w:sz w:val="20"/>
        </w:rPr>
      </w:pPr>
      <w:r>
        <w:rPr>
          <w:sz w:val="20"/>
        </w:rPr>
        <w:t xml:space="preserve">The maximum expected gas generation flow rate as calculated in 40 CFR 63.1960(a)(1).  </w:t>
      </w:r>
      <w:r>
        <w:rPr>
          <w:b/>
          <w:sz w:val="20"/>
        </w:rPr>
        <w:t>(40 CFR 63.1983(b)(1)(i))</w:t>
      </w:r>
    </w:p>
    <w:p w14:paraId="1A7CA6C3" w14:textId="77777777" w:rsidR="00AA7D8E" w:rsidRDefault="00AA7D8E" w:rsidP="00BC4112">
      <w:pPr>
        <w:numPr>
          <w:ilvl w:val="0"/>
          <w:numId w:val="178"/>
        </w:numPr>
        <w:jc w:val="both"/>
        <w:rPr>
          <w:sz w:val="20"/>
        </w:rPr>
      </w:pPr>
      <w:r>
        <w:rPr>
          <w:sz w:val="20"/>
        </w:rPr>
        <w:t xml:space="preserve">The density of wells, horizontal collectors, surface collectors, or other gas extraction devices determined using the procedures specified in 40 CFR 63.1962(a)(1) and (2).  </w:t>
      </w:r>
      <w:r>
        <w:rPr>
          <w:b/>
          <w:sz w:val="20"/>
        </w:rPr>
        <w:t>(40 CFR 63.1983(b)(1)(ii))</w:t>
      </w:r>
    </w:p>
    <w:p w14:paraId="3B16500C" w14:textId="77777777" w:rsidR="00AA7D8E" w:rsidRDefault="00AA7D8E" w:rsidP="0085149A">
      <w:pPr>
        <w:jc w:val="both"/>
        <w:rPr>
          <w:sz w:val="20"/>
        </w:rPr>
      </w:pPr>
    </w:p>
    <w:p w14:paraId="6209A197" w14:textId="77777777" w:rsidR="00AA7D8E" w:rsidRDefault="00AA7D8E" w:rsidP="00AA7D8E">
      <w:pPr>
        <w:ind w:left="360" w:hanging="360"/>
        <w:jc w:val="both"/>
        <w:rPr>
          <w:bCs/>
          <w:sz w:val="20"/>
        </w:rPr>
      </w:pPr>
      <w:r>
        <w:rPr>
          <w:bCs/>
          <w:sz w:val="20"/>
        </w:rPr>
        <w:t>8.</w:t>
      </w:r>
      <w:r>
        <w:rPr>
          <w:bCs/>
          <w:sz w:val="20"/>
        </w:rPr>
        <w:tab/>
        <w:t xml:space="preserve">The permittee must record the date, time, and duration of each startup and/or shutdown periods when the affected source was subject to the standard applicable to startup and shutdown.  </w:t>
      </w:r>
      <w:r>
        <w:rPr>
          <w:b/>
          <w:sz w:val="20"/>
        </w:rPr>
        <w:t>(40 CFR 63.1983(c)(6))</w:t>
      </w:r>
    </w:p>
    <w:p w14:paraId="268917C4" w14:textId="77777777" w:rsidR="00AA7D8E" w:rsidRDefault="00AA7D8E" w:rsidP="00AA7D8E">
      <w:pPr>
        <w:ind w:left="360" w:hanging="360"/>
        <w:jc w:val="both"/>
        <w:rPr>
          <w:bCs/>
          <w:sz w:val="20"/>
        </w:rPr>
      </w:pPr>
    </w:p>
    <w:p w14:paraId="746181FB" w14:textId="77777777" w:rsidR="00AA7D8E" w:rsidRDefault="00AA7D8E" w:rsidP="00AA7D8E">
      <w:pPr>
        <w:ind w:left="360" w:hanging="360"/>
        <w:jc w:val="both"/>
        <w:rPr>
          <w:bCs/>
          <w:sz w:val="20"/>
        </w:rPr>
      </w:pPr>
      <w:r>
        <w:rPr>
          <w:bCs/>
          <w:sz w:val="20"/>
        </w:rPr>
        <w:t>9.</w:t>
      </w:r>
      <w:r>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5BC47AD6" w14:textId="77777777" w:rsidR="00AA7D8E" w:rsidRDefault="00AA7D8E" w:rsidP="00E0606D">
      <w:pPr>
        <w:pStyle w:val="ListParagraph"/>
        <w:numPr>
          <w:ilvl w:val="7"/>
          <w:numId w:val="131"/>
        </w:numPr>
        <w:spacing w:before="120" w:after="120"/>
        <w:ind w:left="720"/>
        <w:jc w:val="both"/>
        <w:rPr>
          <w:bCs/>
          <w:sz w:val="20"/>
        </w:rPr>
      </w:pPr>
      <w:r>
        <w:rPr>
          <w:bCs/>
          <w:sz w:val="20"/>
        </w:rPr>
        <w:t xml:space="preserve">The date, time, and duration of each failure and the cause of the events (including unknown cause, if applicable). </w:t>
      </w:r>
      <w:r>
        <w:rPr>
          <w:b/>
          <w:sz w:val="20"/>
        </w:rPr>
        <w:t xml:space="preserve"> (40 CFR 63.1983(c)(7)(i))</w:t>
      </w:r>
    </w:p>
    <w:p w14:paraId="1BA938F0" w14:textId="77777777" w:rsidR="00AA7D8E" w:rsidRDefault="00AA7D8E" w:rsidP="00E0606D">
      <w:pPr>
        <w:pStyle w:val="ListParagraph"/>
        <w:numPr>
          <w:ilvl w:val="7"/>
          <w:numId w:val="131"/>
        </w:numPr>
        <w:spacing w:after="120"/>
        <w:ind w:left="720"/>
        <w:jc w:val="both"/>
        <w:rPr>
          <w:bCs/>
          <w:sz w:val="20"/>
        </w:rPr>
      </w:pPr>
      <w:r>
        <w:rPr>
          <w:bCs/>
          <w:sz w:val="20"/>
        </w:rPr>
        <w:t xml:space="preserve">For each failure to meet an applicable standard; record and retain a list of the affected sources or equipment. </w:t>
      </w:r>
      <w:r>
        <w:rPr>
          <w:b/>
          <w:sz w:val="20"/>
        </w:rPr>
        <w:t>(40 CFR 63.1983(c)(7)(ii))</w:t>
      </w:r>
      <w:r>
        <w:rPr>
          <w:bCs/>
          <w:sz w:val="20"/>
        </w:rPr>
        <w:t xml:space="preserve"> </w:t>
      </w:r>
    </w:p>
    <w:p w14:paraId="45FA16D2" w14:textId="77777777" w:rsidR="00AA7D8E" w:rsidRDefault="00AA7D8E" w:rsidP="00E0606D">
      <w:pPr>
        <w:pStyle w:val="ListParagraph"/>
        <w:numPr>
          <w:ilvl w:val="7"/>
          <w:numId w:val="131"/>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Pr>
          <w:b/>
          <w:sz w:val="20"/>
        </w:rPr>
        <w:t>(40 CFR 63.1983(c)(7)(iii))</w:t>
      </w:r>
    </w:p>
    <w:p w14:paraId="264A42A5" w14:textId="656F24C2" w:rsidR="00063478" w:rsidRDefault="00063478">
      <w:pPr>
        <w:rPr>
          <w:bCs/>
          <w:sz w:val="20"/>
        </w:rPr>
      </w:pPr>
      <w:r>
        <w:rPr>
          <w:bCs/>
          <w:sz w:val="20"/>
        </w:rPr>
        <w:br w:type="page"/>
      </w:r>
    </w:p>
    <w:p w14:paraId="73E217C4" w14:textId="77777777" w:rsidR="00AA7D8E" w:rsidRDefault="00AA7D8E" w:rsidP="00AA7D8E">
      <w:pPr>
        <w:jc w:val="both"/>
        <w:rPr>
          <w:bCs/>
          <w:sz w:val="20"/>
        </w:rPr>
      </w:pPr>
    </w:p>
    <w:p w14:paraId="09EB6AF1" w14:textId="77777777" w:rsidR="00AA7D8E" w:rsidRDefault="00AA7D8E" w:rsidP="00E0606D">
      <w:pPr>
        <w:pStyle w:val="ListParagraph"/>
        <w:numPr>
          <w:ilvl w:val="0"/>
          <w:numId w:val="134"/>
        </w:numPr>
        <w:jc w:val="both"/>
        <w:rPr>
          <w:sz w:val="20"/>
        </w:rPr>
      </w:pPr>
      <w:r>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Pr>
          <w:b/>
          <w:sz w:val="20"/>
        </w:rPr>
        <w:t xml:space="preserve">(40 CFR 63.1983(d), 40 CFR 63.1983(d)(1)) </w:t>
      </w:r>
    </w:p>
    <w:p w14:paraId="27725F77" w14:textId="77777777" w:rsidR="00AA7D8E" w:rsidRDefault="00AA7D8E" w:rsidP="00AA7D8E">
      <w:pPr>
        <w:jc w:val="both"/>
        <w:rPr>
          <w:sz w:val="20"/>
        </w:rPr>
      </w:pPr>
    </w:p>
    <w:p w14:paraId="69C52FBF" w14:textId="77777777" w:rsidR="00AA7D8E" w:rsidRDefault="00AA7D8E" w:rsidP="00E0606D">
      <w:pPr>
        <w:pStyle w:val="ListParagraph"/>
        <w:numPr>
          <w:ilvl w:val="0"/>
          <w:numId w:val="134"/>
        </w:numPr>
        <w:spacing w:after="120"/>
        <w:rPr>
          <w:sz w:val="20"/>
        </w:rPr>
      </w:pPr>
      <w:r>
        <w:rPr>
          <w:sz w:val="20"/>
        </w:rPr>
        <w:t xml:space="preserve">The permittee must maintain the following information:  </w:t>
      </w:r>
    </w:p>
    <w:p w14:paraId="4CC59238" w14:textId="77777777" w:rsidR="00AA7D8E" w:rsidRDefault="00AA7D8E" w:rsidP="00E0606D">
      <w:pPr>
        <w:numPr>
          <w:ilvl w:val="0"/>
          <w:numId w:val="158"/>
        </w:numPr>
        <w:spacing w:after="120"/>
        <w:jc w:val="both"/>
        <w:rPr>
          <w:sz w:val="20"/>
        </w:rPr>
      </w:pPr>
      <w:r>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Pr>
          <w:b/>
          <w:sz w:val="20"/>
        </w:rPr>
        <w:t>(40 CFR 63.1981(i)(1))</w:t>
      </w:r>
    </w:p>
    <w:p w14:paraId="52875465" w14:textId="77777777" w:rsidR="00AA7D8E" w:rsidRDefault="00AA7D8E" w:rsidP="00E0606D">
      <w:pPr>
        <w:numPr>
          <w:ilvl w:val="0"/>
          <w:numId w:val="158"/>
        </w:numPr>
        <w:spacing w:after="120"/>
        <w:jc w:val="both"/>
        <w:rPr>
          <w:sz w:val="20"/>
        </w:rPr>
      </w:pPr>
      <w:r>
        <w:rPr>
          <w:sz w:val="20"/>
        </w:rPr>
        <w:t xml:space="preserve">The documentation of the presence of asbestos or non-degradable material for each area from which collection wells have been excluded based on the presence of asbestos or non-degradable material.  </w:t>
      </w:r>
      <w:r>
        <w:rPr>
          <w:b/>
          <w:sz w:val="20"/>
        </w:rPr>
        <w:t>(40 CFR 63.1981(i)(3))</w:t>
      </w:r>
    </w:p>
    <w:p w14:paraId="2CBD8FAB" w14:textId="77777777" w:rsidR="00AA7D8E" w:rsidRDefault="00AA7D8E" w:rsidP="00E0606D">
      <w:pPr>
        <w:numPr>
          <w:ilvl w:val="0"/>
          <w:numId w:val="158"/>
        </w:numPr>
        <w:spacing w:after="120"/>
        <w:jc w:val="both"/>
        <w:rPr>
          <w:sz w:val="20"/>
        </w:rPr>
      </w:pPr>
      <w:r>
        <w:rPr>
          <w:sz w:val="20"/>
        </w:rPr>
        <w:t xml:space="preserve">The sum of the gas generation flow rates for all areas from which collection wells have been excluded based on non-productivity and the calculations of gas generation flow rate for each excluded area.  </w:t>
      </w:r>
      <w:r>
        <w:rPr>
          <w:b/>
          <w:sz w:val="20"/>
        </w:rPr>
        <w:t>(40 CFR 63.1981(i)(4))</w:t>
      </w:r>
    </w:p>
    <w:p w14:paraId="7F3D58F3" w14:textId="77777777" w:rsidR="00AA7D8E" w:rsidRDefault="00AA7D8E" w:rsidP="00E0606D">
      <w:pPr>
        <w:numPr>
          <w:ilvl w:val="0"/>
          <w:numId w:val="158"/>
        </w:numPr>
        <w:spacing w:after="120"/>
        <w:jc w:val="both"/>
        <w:rPr>
          <w:sz w:val="20"/>
        </w:rPr>
      </w:pPr>
      <w:r>
        <w:rPr>
          <w:sz w:val="20"/>
        </w:rPr>
        <w:t xml:space="preserve">The provisions for increasing gas mover equipment capacity with increased gas generation flow rate, if the present gas mover equipment is inadequate to move the maximum flow rate expected over the life of the landfill.  </w:t>
      </w:r>
      <w:r>
        <w:rPr>
          <w:b/>
          <w:sz w:val="20"/>
        </w:rPr>
        <w:t>(40 CFR 63.1981(i)(5))</w:t>
      </w:r>
    </w:p>
    <w:p w14:paraId="6F8A6D91" w14:textId="77777777" w:rsidR="00AA7D8E" w:rsidRDefault="00AA7D8E" w:rsidP="00E0606D">
      <w:pPr>
        <w:numPr>
          <w:ilvl w:val="0"/>
          <w:numId w:val="158"/>
        </w:numPr>
        <w:spacing w:after="120"/>
        <w:jc w:val="both"/>
        <w:rPr>
          <w:sz w:val="20"/>
        </w:rPr>
      </w:pPr>
      <w:r>
        <w:rPr>
          <w:sz w:val="20"/>
        </w:rPr>
        <w:t xml:space="preserve">The provisions for the control of off-site migration.  </w:t>
      </w:r>
      <w:r>
        <w:rPr>
          <w:b/>
          <w:sz w:val="20"/>
        </w:rPr>
        <w:t>(40 CFR 63.1981(i)(6))</w:t>
      </w:r>
    </w:p>
    <w:p w14:paraId="2C9A474B" w14:textId="77777777" w:rsidR="00AA7D8E" w:rsidRDefault="00AA7D8E" w:rsidP="00AA7D8E">
      <w:pPr>
        <w:tabs>
          <w:tab w:val="left" w:pos="374"/>
        </w:tabs>
        <w:jc w:val="both"/>
        <w:rPr>
          <w:bCs/>
        </w:rPr>
      </w:pPr>
    </w:p>
    <w:p w14:paraId="35ADC636" w14:textId="77777777" w:rsidR="00AA7D8E" w:rsidRDefault="00AA7D8E" w:rsidP="00AA7D8E">
      <w:pPr>
        <w:tabs>
          <w:tab w:val="left" w:pos="374"/>
        </w:tabs>
        <w:jc w:val="both"/>
        <w:rPr>
          <w:b/>
          <w:u w:val="single"/>
        </w:rPr>
      </w:pPr>
      <w:r>
        <w:rPr>
          <w:b/>
        </w:rPr>
        <w:t xml:space="preserve">VII.  </w:t>
      </w:r>
      <w:r>
        <w:rPr>
          <w:b/>
          <w:u w:val="single"/>
        </w:rPr>
        <w:t>REPORTING</w:t>
      </w:r>
    </w:p>
    <w:p w14:paraId="6699E7C5" w14:textId="77777777" w:rsidR="00AA7D8E" w:rsidRDefault="00AA7D8E" w:rsidP="00AA7D8E">
      <w:pPr>
        <w:jc w:val="both"/>
        <w:rPr>
          <w:sz w:val="20"/>
        </w:rPr>
      </w:pPr>
    </w:p>
    <w:p w14:paraId="395D6ED2" w14:textId="77777777" w:rsidR="00AA7D8E" w:rsidRDefault="00AA7D8E" w:rsidP="00AA7D8E">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14:paraId="50714A9A" w14:textId="77777777" w:rsidR="00AA7D8E" w:rsidRDefault="00AA7D8E" w:rsidP="00AA7D8E">
      <w:pPr>
        <w:ind w:left="360" w:hanging="360"/>
        <w:jc w:val="both"/>
        <w:rPr>
          <w:sz w:val="20"/>
        </w:rPr>
      </w:pPr>
    </w:p>
    <w:p w14:paraId="2547C765" w14:textId="7DF8051E" w:rsidR="00AA7D8E" w:rsidRDefault="00AA7D8E" w:rsidP="00AA7D8E">
      <w:pPr>
        <w:ind w:left="360" w:hanging="360"/>
        <w:jc w:val="both"/>
        <w:rPr>
          <w:sz w:val="20"/>
        </w:rPr>
      </w:pPr>
      <w:r>
        <w:rPr>
          <w:sz w:val="20"/>
        </w:rPr>
        <w:t>2.</w:t>
      </w:r>
      <w:r>
        <w:rPr>
          <w:sz w:val="20"/>
        </w:rPr>
        <w:tab/>
        <w:t xml:space="preserve">Semiannual reporting of monitoring and deviations pursuant to General Condition 23 of Part A.  The report </w:t>
      </w:r>
      <w:r w:rsidR="0026231F">
        <w:rPr>
          <w:sz w:val="20"/>
        </w:rPr>
        <w:t>shall</w:t>
      </w:r>
      <w:r>
        <w:rPr>
          <w:sz w:val="20"/>
        </w:rPr>
        <w:t xml:space="preserve"> be postmarked or received by the appropriate AQD District Office by March 15 for reporting period July 1 to December 31 and September 15 for reporting period January 1 to June 30.  </w:t>
      </w:r>
      <w:r>
        <w:rPr>
          <w:b/>
          <w:sz w:val="20"/>
        </w:rPr>
        <w:t>(R 336.1213(3)(c)(i))</w:t>
      </w:r>
    </w:p>
    <w:p w14:paraId="4DB9322D" w14:textId="77777777" w:rsidR="00AA7D8E" w:rsidRDefault="00AA7D8E" w:rsidP="00AA7D8E">
      <w:pPr>
        <w:jc w:val="both"/>
        <w:rPr>
          <w:sz w:val="20"/>
        </w:rPr>
      </w:pPr>
    </w:p>
    <w:p w14:paraId="54C6C2EF" w14:textId="77777777" w:rsidR="00AA7D8E" w:rsidRDefault="00AA7D8E" w:rsidP="00AA7D8E">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68313BD0" w14:textId="77777777" w:rsidR="00AA7D8E" w:rsidRDefault="00AA7D8E" w:rsidP="00AA7D8E">
      <w:pPr>
        <w:jc w:val="both"/>
        <w:rPr>
          <w:sz w:val="20"/>
        </w:rPr>
      </w:pPr>
    </w:p>
    <w:p w14:paraId="43D09778" w14:textId="77777777" w:rsidR="00AA7D8E" w:rsidRDefault="00AA7D8E" w:rsidP="00E0606D">
      <w:pPr>
        <w:numPr>
          <w:ilvl w:val="0"/>
          <w:numId w:val="135"/>
        </w:numPr>
        <w:spacing w:after="120"/>
        <w:jc w:val="both"/>
        <w:rPr>
          <w:sz w:val="20"/>
        </w:rPr>
      </w:pPr>
      <w:r>
        <w:rPr>
          <w:sz w:val="20"/>
        </w:rPr>
        <w:t xml:space="preserve">The permittee using an active collection system designed in accordance with 40 CFR 63.1959(b)(2)(ii) must submit to the Department semiannual reports.  The semiannual reports must include the following information:  </w:t>
      </w:r>
    </w:p>
    <w:p w14:paraId="344FA891" w14:textId="77777777" w:rsidR="00AA7D8E" w:rsidRDefault="00AA7D8E" w:rsidP="00E0606D">
      <w:pPr>
        <w:numPr>
          <w:ilvl w:val="1"/>
          <w:numId w:val="135"/>
        </w:numPr>
        <w:spacing w:after="120"/>
        <w:ind w:left="720"/>
        <w:jc w:val="both"/>
        <w:rPr>
          <w:sz w:val="20"/>
        </w:rPr>
      </w:pPr>
      <w:r>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Pr>
          <w:b/>
          <w:sz w:val="20"/>
        </w:rPr>
        <w:t>(40 CFR 63.1981(h)(1))</w:t>
      </w:r>
    </w:p>
    <w:p w14:paraId="6F029193" w14:textId="77777777" w:rsidR="00AA7D8E" w:rsidRDefault="00AA7D8E" w:rsidP="00E0606D">
      <w:pPr>
        <w:numPr>
          <w:ilvl w:val="1"/>
          <w:numId w:val="135"/>
        </w:numPr>
        <w:spacing w:after="120"/>
        <w:ind w:left="720"/>
        <w:jc w:val="both"/>
        <w:rPr>
          <w:b/>
          <w:sz w:val="20"/>
        </w:rPr>
      </w:pPr>
      <w:r>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Pr>
          <w:b/>
          <w:sz w:val="20"/>
        </w:rPr>
        <w:t>(40 CFR 63.1981(h)(1)(i))</w:t>
      </w:r>
    </w:p>
    <w:p w14:paraId="50979881" w14:textId="77777777" w:rsidR="00AA7D8E" w:rsidRDefault="00AA7D8E" w:rsidP="00E0606D">
      <w:pPr>
        <w:numPr>
          <w:ilvl w:val="1"/>
          <w:numId w:val="135"/>
        </w:numPr>
        <w:spacing w:after="120"/>
        <w:ind w:left="720"/>
        <w:jc w:val="both"/>
        <w:rPr>
          <w:b/>
          <w:sz w:val="20"/>
        </w:rPr>
      </w:pPr>
      <w:r>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Pr>
          <w:b/>
          <w:sz w:val="20"/>
        </w:rPr>
        <w:t>(40 CFR 63.1981(h)(1)(ii))</w:t>
      </w:r>
    </w:p>
    <w:p w14:paraId="62C2807A" w14:textId="77777777" w:rsidR="00AA7D8E" w:rsidRDefault="00AA7D8E" w:rsidP="00E0606D">
      <w:pPr>
        <w:numPr>
          <w:ilvl w:val="1"/>
          <w:numId w:val="135"/>
        </w:numPr>
        <w:spacing w:after="120"/>
        <w:ind w:left="720"/>
        <w:jc w:val="both"/>
        <w:rPr>
          <w:sz w:val="20"/>
        </w:rPr>
      </w:pPr>
      <w:r>
        <w:rPr>
          <w:sz w:val="20"/>
        </w:rPr>
        <w:t xml:space="preserve">The date of installation and the location of each well or collection system expansion added pursuant to 40 CFR 63.1960(a)(3) and (a)(4), (b), and (c)(4).  </w:t>
      </w:r>
      <w:r>
        <w:rPr>
          <w:b/>
          <w:sz w:val="20"/>
        </w:rPr>
        <w:t>(40 CFR 63.1981(h)(6))</w:t>
      </w:r>
      <w:r>
        <w:rPr>
          <w:sz w:val="20"/>
        </w:rPr>
        <w:t xml:space="preserve"> </w:t>
      </w:r>
    </w:p>
    <w:p w14:paraId="5AC7AC93" w14:textId="77777777" w:rsidR="00AA7D8E" w:rsidRDefault="00AA7D8E" w:rsidP="00E0606D">
      <w:pPr>
        <w:numPr>
          <w:ilvl w:val="1"/>
          <w:numId w:val="135"/>
        </w:numPr>
        <w:ind w:left="720"/>
        <w:jc w:val="both"/>
        <w:rPr>
          <w:sz w:val="20"/>
        </w:rPr>
      </w:pPr>
      <w:r>
        <w:rPr>
          <w:sz w:val="20"/>
        </w:rPr>
        <w:lastRenderedPageBreak/>
        <w:t xml:space="preserve">The permittee must record instances when a positive pressure occurs in efforts to avoid fire.  </w:t>
      </w:r>
      <w:r>
        <w:rPr>
          <w:b/>
          <w:sz w:val="20"/>
        </w:rPr>
        <w:t>(40 CFR 63.1958(b)(1))</w:t>
      </w:r>
    </w:p>
    <w:p w14:paraId="39345E97" w14:textId="77777777" w:rsidR="00AA7D8E" w:rsidRDefault="00AA7D8E" w:rsidP="00E0606D">
      <w:pPr>
        <w:numPr>
          <w:ilvl w:val="1"/>
          <w:numId w:val="135"/>
        </w:numPr>
        <w:spacing w:before="120"/>
        <w:ind w:left="720"/>
        <w:jc w:val="both"/>
        <w:rPr>
          <w:sz w:val="20"/>
        </w:rPr>
      </w:pPr>
      <w:r>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Pr>
          <w:rFonts w:cs="Arial"/>
          <w:b/>
          <w:sz w:val="20"/>
        </w:rPr>
        <w:t>(40 CFR 63.1981(h)(7))</w:t>
      </w:r>
    </w:p>
    <w:p w14:paraId="291DA2DE" w14:textId="77777777" w:rsidR="00AA7D8E" w:rsidRDefault="00AA7D8E" w:rsidP="00E0606D">
      <w:pPr>
        <w:numPr>
          <w:ilvl w:val="1"/>
          <w:numId w:val="135"/>
        </w:numPr>
        <w:spacing w:before="120"/>
        <w:ind w:left="720"/>
        <w:jc w:val="both"/>
        <w:rPr>
          <w:sz w:val="20"/>
        </w:rPr>
      </w:pPr>
      <w:r>
        <w:rPr>
          <w:sz w:val="20"/>
        </w:rPr>
        <w:t xml:space="preserve">Each permittee required to conduct enhanced monitoring in 40 CFR 63.1961(a)(5) and (6) must include the results of all monitoring activities conducted during the period; </w:t>
      </w:r>
      <w:r>
        <w:rPr>
          <w:rFonts w:cs="Arial"/>
          <w:b/>
          <w:sz w:val="20"/>
        </w:rPr>
        <w:t>(40 CFR 63.1981(h)(8)</w:t>
      </w:r>
    </w:p>
    <w:p w14:paraId="70FDFA95" w14:textId="77777777" w:rsidR="00AA7D8E" w:rsidRDefault="00AA7D8E" w:rsidP="00AA7D8E">
      <w:pPr>
        <w:pStyle w:val="ListParagraph"/>
        <w:spacing w:before="120"/>
        <w:ind w:left="1080" w:hanging="360"/>
        <w:jc w:val="both"/>
        <w:rPr>
          <w:rFonts w:cs="Arial"/>
          <w:b/>
          <w:sz w:val="20"/>
        </w:rPr>
      </w:pPr>
      <w:r>
        <w:rPr>
          <w:sz w:val="20"/>
        </w:rPr>
        <w:t>i.</w:t>
      </w:r>
      <w:r>
        <w:rPr>
          <w:sz w:val="20"/>
        </w:rPr>
        <w:tab/>
        <w:t xml:space="preserve">For each monitoring point, report the date, time, and well identifier along with the value and units of measure for oxygen, temperature (wellhead and downwell), methane, and carbon monoxide.  </w:t>
      </w:r>
      <w:r>
        <w:rPr>
          <w:rFonts w:cs="Arial"/>
          <w:b/>
          <w:sz w:val="20"/>
        </w:rPr>
        <w:t>(40 CFR 63.1981(h)(8)(i))</w:t>
      </w:r>
    </w:p>
    <w:p w14:paraId="5A832176" w14:textId="77777777" w:rsidR="00AA7D8E" w:rsidRDefault="00AA7D8E" w:rsidP="00AA7D8E">
      <w:pPr>
        <w:spacing w:before="120"/>
        <w:ind w:left="1080" w:hanging="360"/>
        <w:jc w:val="both"/>
        <w:rPr>
          <w:rFonts w:cs="Arial"/>
          <w:b/>
          <w:sz w:val="20"/>
        </w:rPr>
      </w:pPr>
      <w:r>
        <w:rPr>
          <w:sz w:val="20"/>
        </w:rPr>
        <w:t>ii.</w:t>
      </w:r>
      <w:r>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Pr>
          <w:rFonts w:cs="Arial"/>
          <w:b/>
          <w:sz w:val="20"/>
        </w:rPr>
        <w:t>(40 CFR 63.1981(h)(8)(ii))</w:t>
      </w:r>
    </w:p>
    <w:p w14:paraId="73A7851B" w14:textId="77777777" w:rsidR="00AA7D8E" w:rsidRDefault="00AA7D8E" w:rsidP="00AA7D8E">
      <w:pPr>
        <w:spacing w:before="120"/>
        <w:ind w:left="1080" w:hanging="360"/>
        <w:jc w:val="both"/>
        <w:rPr>
          <w:sz w:val="20"/>
        </w:rPr>
      </w:pPr>
      <w:r>
        <w:rPr>
          <w:sz w:val="20"/>
        </w:rPr>
        <w:t>iii.</w:t>
      </w:r>
      <w:r>
        <w:rPr>
          <w:sz w:val="20"/>
        </w:rPr>
        <w:tab/>
        <w:t xml:space="preserve">Include the date, time, staff person name, and description of findings for each visual observation for subsurface oxidation event.  </w:t>
      </w:r>
      <w:r>
        <w:rPr>
          <w:rFonts w:cs="Arial"/>
          <w:b/>
          <w:sz w:val="20"/>
        </w:rPr>
        <w:t>(40 CFR 63.1981(h)(8)(iii))</w:t>
      </w:r>
      <w:r>
        <w:rPr>
          <w:sz w:val="20"/>
        </w:rPr>
        <w:t xml:space="preserve"> </w:t>
      </w:r>
    </w:p>
    <w:p w14:paraId="7CAA4375" w14:textId="77777777" w:rsidR="00AA7D8E" w:rsidRDefault="00AA7D8E" w:rsidP="00AA7D8E">
      <w:pPr>
        <w:jc w:val="both"/>
        <w:rPr>
          <w:rFonts w:cs="Arial"/>
          <w:sz w:val="20"/>
        </w:rPr>
      </w:pPr>
    </w:p>
    <w:p w14:paraId="2AEADA03" w14:textId="77777777" w:rsidR="00AA7D8E" w:rsidRDefault="00AA7D8E" w:rsidP="00E0606D">
      <w:pPr>
        <w:pStyle w:val="ListParagraph"/>
        <w:numPr>
          <w:ilvl w:val="0"/>
          <w:numId w:val="135"/>
        </w:numPr>
        <w:spacing w:after="120"/>
        <w:jc w:val="both"/>
        <w:rPr>
          <w:sz w:val="20"/>
        </w:rPr>
      </w:pPr>
      <w:r>
        <w:rPr>
          <w:rFonts w:cs="Arial"/>
          <w:sz w:val="20"/>
        </w:rPr>
        <w:t>The permittee must submit information regarding corrective actions</w:t>
      </w:r>
      <w:r>
        <w:rPr>
          <w:iCs/>
          <w:sz w:val="20"/>
        </w:rPr>
        <w:t xml:space="preserve"> as follows:</w:t>
      </w:r>
    </w:p>
    <w:p w14:paraId="0EBA7E55" w14:textId="77777777" w:rsidR="00AA7D8E" w:rsidRDefault="00AA7D8E" w:rsidP="00E0606D">
      <w:pPr>
        <w:pStyle w:val="ListParagraph"/>
        <w:numPr>
          <w:ilvl w:val="1"/>
          <w:numId w:val="135"/>
        </w:numPr>
        <w:spacing w:after="120"/>
        <w:ind w:left="720"/>
        <w:jc w:val="both"/>
        <w:rPr>
          <w:b/>
          <w:sz w:val="20"/>
        </w:rPr>
      </w:pPr>
      <w:r>
        <w:rPr>
          <w:sz w:val="20"/>
        </w:rPr>
        <w:t xml:space="preserve">For corrective action that is required according to 40 CFR 63.1960(a)(3) or (a)(4) and is not completed within 60 days after the initial exceedance, submit a notification to the Department as soon as practicable but no later than 75 days after the first measurement of positive pressure or temperature exceedance. </w:t>
      </w:r>
      <w:r>
        <w:rPr>
          <w:b/>
          <w:sz w:val="20"/>
        </w:rPr>
        <w:t>(40 CFR 63.1981(j)(1))</w:t>
      </w:r>
    </w:p>
    <w:p w14:paraId="238D432B" w14:textId="77777777" w:rsidR="00AA7D8E" w:rsidRDefault="00AA7D8E" w:rsidP="00AA7D8E">
      <w:pPr>
        <w:ind w:left="720" w:hanging="360"/>
        <w:jc w:val="both"/>
        <w:rPr>
          <w:b/>
          <w:sz w:val="20"/>
        </w:rPr>
      </w:pPr>
      <w:r>
        <w:rPr>
          <w:bCs/>
          <w:sz w:val="20"/>
        </w:rPr>
        <w:t>b.</w:t>
      </w:r>
      <w:r>
        <w:rPr>
          <w:bCs/>
          <w:sz w:val="20"/>
        </w:rPr>
        <w:tab/>
      </w:r>
      <w:r>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Pr>
          <w:rFonts w:cs="Arial"/>
          <w:sz w:val="20"/>
        </w:rPr>
        <w:t>°</w:t>
      </w:r>
      <w:r>
        <w:rPr>
          <w:sz w:val="20"/>
        </w:rPr>
        <w:t>C (145</w:t>
      </w:r>
      <w:r>
        <w:rPr>
          <w:rFonts w:cs="Arial"/>
          <w:sz w:val="20"/>
        </w:rPr>
        <w:t>°</w:t>
      </w:r>
      <w:r>
        <w:rPr>
          <w:sz w:val="20"/>
        </w:rPr>
        <w:t xml:space="preserve">F) or above.  The Department must approve the plan for corrective action and the corresponding timeline.  </w:t>
      </w:r>
      <w:r>
        <w:rPr>
          <w:b/>
          <w:sz w:val="20"/>
        </w:rPr>
        <w:t>(40 CFR 63.1981(j)(2))</w:t>
      </w:r>
    </w:p>
    <w:p w14:paraId="7D569C9D" w14:textId="77777777" w:rsidR="00AA7D8E" w:rsidRDefault="00AA7D8E" w:rsidP="00AA7D8E">
      <w:pPr>
        <w:jc w:val="both"/>
        <w:rPr>
          <w:bCs/>
          <w:sz w:val="20"/>
        </w:rPr>
      </w:pPr>
    </w:p>
    <w:p w14:paraId="7EC3249F" w14:textId="77777777" w:rsidR="00AA7D8E" w:rsidRDefault="00AA7D8E" w:rsidP="00E0606D">
      <w:pPr>
        <w:pStyle w:val="ListParagraph"/>
        <w:numPr>
          <w:ilvl w:val="0"/>
          <w:numId w:val="135"/>
        </w:numPr>
        <w:jc w:val="both"/>
        <w:rPr>
          <w:bCs/>
          <w:sz w:val="20"/>
        </w:rPr>
      </w:pPr>
      <w:r>
        <w:rPr>
          <w:bCs/>
          <w:sz w:val="20"/>
        </w:rPr>
        <w:t>Where the permittee seeks to demonstrate compliance with the operational standard for temperature in 40 CFR 63.1958(c)(1) and a landfill gas temperature measured at either the wellhead or at any point in the well is greater than or equal to 76.7</w:t>
      </w:r>
      <w:r>
        <w:rPr>
          <w:rFonts w:cs="Arial"/>
          <w:bCs/>
          <w:sz w:val="20"/>
        </w:rPr>
        <w:t>º</w:t>
      </w:r>
      <w:r>
        <w:rPr>
          <w:bCs/>
          <w:sz w:val="20"/>
        </w:rPr>
        <w:t>C (170</w:t>
      </w:r>
      <w:r>
        <w:rPr>
          <w:rFonts w:cs="Arial"/>
          <w:bCs/>
          <w:sz w:val="20"/>
        </w:rPr>
        <w:t>º</w:t>
      </w:r>
      <w:r>
        <w:rPr>
          <w:bCs/>
          <w:sz w:val="20"/>
        </w:rPr>
        <w:t xml:space="preserve">F) and the carbon monoxide concentration measured is greater than or equal to 1,000 ppmv, report the date, time, well identifier, temperature and carbon monoxide reading via email to the </w:t>
      </w:r>
      <w:r>
        <w:rPr>
          <w:sz w:val="20"/>
        </w:rPr>
        <w:t>Department</w:t>
      </w:r>
      <w:r>
        <w:rPr>
          <w:bCs/>
          <w:sz w:val="20"/>
        </w:rPr>
        <w:t xml:space="preserve"> within 24 hours of the measurement unless a higher operating temperature value has been approved by the </w:t>
      </w:r>
      <w:r>
        <w:rPr>
          <w:sz w:val="20"/>
        </w:rPr>
        <w:t>Department</w:t>
      </w:r>
      <w:r>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  </w:t>
      </w:r>
      <w:r>
        <w:rPr>
          <w:b/>
          <w:sz w:val="20"/>
        </w:rPr>
        <w:t>(40 CFR 63.1981(k))</w:t>
      </w:r>
    </w:p>
    <w:p w14:paraId="1F60F60E" w14:textId="77777777" w:rsidR="00AA7D8E" w:rsidRDefault="00AA7D8E" w:rsidP="00AA7D8E">
      <w:pPr>
        <w:jc w:val="both"/>
        <w:rPr>
          <w:bCs/>
          <w:sz w:val="20"/>
        </w:rPr>
      </w:pPr>
    </w:p>
    <w:p w14:paraId="65CC2829" w14:textId="77777777" w:rsidR="00AA7D8E" w:rsidRDefault="00AA7D8E" w:rsidP="00E0606D">
      <w:pPr>
        <w:pStyle w:val="ListParagraph"/>
        <w:numPr>
          <w:ilvl w:val="0"/>
          <w:numId w:val="136"/>
        </w:numPr>
        <w:ind w:left="360"/>
        <w:jc w:val="both"/>
        <w:rPr>
          <w:sz w:val="20"/>
        </w:rPr>
      </w:pPr>
      <w:r>
        <w:rPr>
          <w:sz w:val="20"/>
        </w:rPr>
        <w:t>Beginning no later than September 27, 2021, the permittee must submit reports electronically according to the following:</w:t>
      </w:r>
    </w:p>
    <w:p w14:paraId="642DAC1F" w14:textId="58A53E98" w:rsidR="00AA7D8E" w:rsidRPr="00063478" w:rsidRDefault="00AA7D8E" w:rsidP="00BC4112">
      <w:pPr>
        <w:pStyle w:val="ListParagraph"/>
        <w:numPr>
          <w:ilvl w:val="1"/>
          <w:numId w:val="179"/>
        </w:numPr>
        <w:spacing w:before="120" w:after="120"/>
        <w:jc w:val="both"/>
        <w:rPr>
          <w:sz w:val="20"/>
        </w:rPr>
      </w:pPr>
      <w:r>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5" w:tgtFrame="_blank" w:history="1">
        <w:r w:rsidR="0026231F" w:rsidRPr="003B50CC">
          <w:rPr>
            <w:rStyle w:val="Hyperlink"/>
            <w:rFonts w:cs="Arial"/>
            <w:sz w:val="20"/>
          </w:rPr>
          <w:t>https://www.epa.gov/electronic-reporting-air-emissions/electronic-reporting-tool-ert</w:t>
        </w:r>
      </w:hyperlink>
      <w:r>
        <w:rPr>
          <w:sz w:val="20"/>
        </w:rPr>
        <w:t xml:space="preserve">).  Submit the results of the performance test to the USEPA via the Compliance and Emissions Data Reporting Interface (CEDRI), which can be accessed through the USEPA's CDX </w:t>
      </w:r>
      <w:r w:rsidRPr="0085149A">
        <w:rPr>
          <w:sz w:val="20"/>
        </w:rPr>
        <w:t>(</w:t>
      </w:r>
      <w:hyperlink r:id="rId26" w:history="1">
        <w:r w:rsidRPr="0085149A">
          <w:rPr>
            <w:rStyle w:val="Hyperlink"/>
            <w:sz w:val="20"/>
          </w:rPr>
          <w:t>https://cdx.epa.gov</w:t>
        </w:r>
      </w:hyperlink>
      <w:r w:rsidRPr="0085149A">
        <w:rPr>
          <w:sz w:val="20"/>
        </w:rPr>
        <w:t>/).</w:t>
      </w:r>
      <w:r>
        <w:rPr>
          <w:sz w:val="20"/>
        </w:rPr>
        <w:t xml:space="preserve">  The data must be submitted in a file format generated through the use of the USEPA's ERT. Alternatively, submit an electronic file consistent with the extensible markup language (XML) schema listed on the USEPA's ERT website.  </w:t>
      </w:r>
      <w:r>
        <w:rPr>
          <w:b/>
          <w:bCs/>
          <w:sz w:val="20"/>
        </w:rPr>
        <w:t>(40 CFR 63.1981(l)(1)(i)</w:t>
      </w:r>
    </w:p>
    <w:p w14:paraId="2B966D45" w14:textId="77777777" w:rsidR="00063478" w:rsidRDefault="00063478" w:rsidP="00063478">
      <w:pPr>
        <w:pStyle w:val="ListParagraph"/>
        <w:spacing w:before="120" w:after="120"/>
        <w:jc w:val="both"/>
        <w:rPr>
          <w:sz w:val="20"/>
        </w:rPr>
      </w:pPr>
    </w:p>
    <w:p w14:paraId="47310B6F" w14:textId="77777777" w:rsidR="00AA7D8E" w:rsidRDefault="00AA7D8E" w:rsidP="00BC4112">
      <w:pPr>
        <w:pStyle w:val="ListParagraph"/>
        <w:numPr>
          <w:ilvl w:val="1"/>
          <w:numId w:val="179"/>
        </w:numPr>
        <w:spacing w:after="120"/>
        <w:jc w:val="both"/>
        <w:rPr>
          <w:sz w:val="20"/>
        </w:rPr>
      </w:pPr>
      <w:r>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Pr>
          <w:b/>
          <w:bCs/>
          <w:sz w:val="20"/>
        </w:rPr>
        <w:t>(40 CFR 63.1981(l)(1)(ii)</w:t>
      </w:r>
    </w:p>
    <w:p w14:paraId="3F9089ED" w14:textId="765FEA94" w:rsidR="00AA7D8E" w:rsidRDefault="00AA7D8E" w:rsidP="00BC4112">
      <w:pPr>
        <w:pStyle w:val="ListParagraph"/>
        <w:numPr>
          <w:ilvl w:val="1"/>
          <w:numId w:val="179"/>
        </w:numPr>
        <w:jc w:val="both"/>
        <w:rPr>
          <w:sz w:val="20"/>
        </w:rPr>
      </w:pPr>
      <w:r>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7" w:history="1">
        <w:r w:rsidRPr="0085149A">
          <w:rPr>
            <w:rStyle w:val="Hyperlink"/>
            <w:sz w:val="20"/>
          </w:rPr>
          <w:t>https://www.epa.gov/chief</w:t>
        </w:r>
      </w:hyperlink>
      <w:r w:rsidRPr="0085149A">
        <w:rPr>
          <w:sz w:val="20"/>
        </w:rPr>
        <w:t>)</w:t>
      </w:r>
      <w:r>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Pr>
          <w:b/>
          <w:bCs/>
          <w:sz w:val="20"/>
        </w:rPr>
        <w:t>(40 CFR 63.1981(l)(2))</w:t>
      </w:r>
    </w:p>
    <w:p w14:paraId="27081274" w14:textId="77777777" w:rsidR="00AA7D8E" w:rsidRDefault="00AA7D8E" w:rsidP="00AA7D8E">
      <w:pPr>
        <w:rPr>
          <w:sz w:val="20"/>
        </w:rPr>
      </w:pPr>
    </w:p>
    <w:p w14:paraId="7BB8BF4F" w14:textId="77777777" w:rsidR="00AA7D8E" w:rsidRDefault="00AA7D8E" w:rsidP="00E0606D">
      <w:pPr>
        <w:pStyle w:val="ListParagraph"/>
        <w:numPr>
          <w:ilvl w:val="0"/>
          <w:numId w:val="136"/>
        </w:numPr>
        <w:ind w:left="360"/>
        <w:jc w:val="both"/>
        <w:rPr>
          <w:sz w:val="20"/>
        </w:rPr>
      </w:pPr>
      <w:r>
        <w:rPr>
          <w:rFonts w:cs="Arial"/>
          <w:sz w:val="20"/>
        </w:rPr>
        <w:t>The permittee shall submit all monitoring activities and all other reports required by 40 CFR Part 63, Subpart AAAA t</w:t>
      </w:r>
      <w:r>
        <w:rPr>
          <w:rFonts w:cs="Arial"/>
          <w:color w:val="000000"/>
          <w:sz w:val="20"/>
        </w:rPr>
        <w:t xml:space="preserve">o the appropriate AQD </w:t>
      </w:r>
      <w:r>
        <w:rPr>
          <w:rFonts w:cs="Arial"/>
          <w:sz w:val="20"/>
        </w:rPr>
        <w:t xml:space="preserve">District Office, in a format approved by the AQD District Supervisor.  </w:t>
      </w:r>
      <w:r>
        <w:rPr>
          <w:rFonts w:cs="Arial"/>
          <w:b/>
          <w:sz w:val="20"/>
        </w:rPr>
        <w:t>(R 336.1213(3)(c), R 336.2001(5))</w:t>
      </w:r>
    </w:p>
    <w:p w14:paraId="79902B5D" w14:textId="77777777" w:rsidR="00AA7D8E" w:rsidRDefault="00AA7D8E" w:rsidP="00AA7D8E">
      <w:pPr>
        <w:jc w:val="both"/>
        <w:rPr>
          <w:bCs/>
          <w:sz w:val="20"/>
        </w:rPr>
      </w:pPr>
    </w:p>
    <w:p w14:paraId="2ADC7DC1" w14:textId="193FE143" w:rsidR="00AA7D8E" w:rsidRDefault="00AA7D8E" w:rsidP="00AA7D8E">
      <w:pPr>
        <w:jc w:val="both"/>
        <w:rPr>
          <w:rFonts w:cs="Arial"/>
          <w:sz w:val="20"/>
        </w:rPr>
      </w:pPr>
      <w:r>
        <w:rPr>
          <w:rFonts w:cs="Arial"/>
          <w:b/>
          <w:sz w:val="20"/>
        </w:rPr>
        <w:t>See Appendix 8</w:t>
      </w:r>
      <w:r w:rsidR="0085149A">
        <w:rPr>
          <w:rFonts w:cs="Arial"/>
          <w:b/>
          <w:sz w:val="20"/>
        </w:rPr>
        <w:t>-1</w:t>
      </w:r>
    </w:p>
    <w:p w14:paraId="67D12F66" w14:textId="77777777" w:rsidR="00AA7D8E" w:rsidRDefault="00AA7D8E" w:rsidP="00AA7D8E">
      <w:pPr>
        <w:tabs>
          <w:tab w:val="left" w:pos="561"/>
        </w:tabs>
        <w:jc w:val="both"/>
        <w:rPr>
          <w:bCs/>
        </w:rPr>
      </w:pPr>
    </w:p>
    <w:p w14:paraId="5F145789" w14:textId="77777777" w:rsidR="00AA7D8E" w:rsidRDefault="00AA7D8E" w:rsidP="00AA7D8E">
      <w:pPr>
        <w:tabs>
          <w:tab w:val="left" w:pos="561"/>
        </w:tabs>
        <w:jc w:val="both"/>
      </w:pPr>
      <w:r>
        <w:rPr>
          <w:b/>
        </w:rPr>
        <w:t xml:space="preserve">VIII.  </w:t>
      </w:r>
      <w:r>
        <w:rPr>
          <w:b/>
          <w:u w:val="single"/>
        </w:rPr>
        <w:t>STACK/VENT RESTRICTION(S)</w:t>
      </w:r>
    </w:p>
    <w:p w14:paraId="2A6F09CC" w14:textId="77777777" w:rsidR="00AA7D8E" w:rsidRDefault="00AA7D8E" w:rsidP="00AA7D8E">
      <w:pPr>
        <w:jc w:val="both"/>
        <w:rPr>
          <w:sz w:val="20"/>
        </w:rPr>
      </w:pPr>
    </w:p>
    <w:p w14:paraId="00D7A796" w14:textId="77777777" w:rsidR="00AA7D8E" w:rsidRDefault="00AA7D8E" w:rsidP="00AA7D8E">
      <w:pPr>
        <w:jc w:val="both"/>
        <w:rPr>
          <w:sz w:val="20"/>
        </w:rPr>
      </w:pPr>
      <w:r>
        <w:rPr>
          <w:sz w:val="20"/>
        </w:rPr>
        <w:t>NA</w:t>
      </w:r>
    </w:p>
    <w:p w14:paraId="6C44DC1D" w14:textId="77777777" w:rsidR="00AA7D8E" w:rsidRDefault="00AA7D8E" w:rsidP="00AA7D8E">
      <w:pPr>
        <w:jc w:val="both"/>
        <w:rPr>
          <w:sz w:val="20"/>
        </w:rPr>
      </w:pPr>
    </w:p>
    <w:p w14:paraId="28BD2E56" w14:textId="77777777" w:rsidR="00AA7D8E" w:rsidRDefault="00AA7D8E" w:rsidP="00AA7D8E">
      <w:pPr>
        <w:tabs>
          <w:tab w:val="left" w:pos="374"/>
        </w:tabs>
        <w:jc w:val="both"/>
      </w:pPr>
      <w:r>
        <w:rPr>
          <w:b/>
        </w:rPr>
        <w:t xml:space="preserve">IX.  </w:t>
      </w:r>
      <w:r>
        <w:rPr>
          <w:b/>
          <w:u w:val="single"/>
        </w:rPr>
        <w:t>OTHER REQUIREMENTS</w:t>
      </w:r>
    </w:p>
    <w:p w14:paraId="7CA76A89" w14:textId="77777777" w:rsidR="00AA7D8E" w:rsidRDefault="00AA7D8E" w:rsidP="00AA7D8E">
      <w:pPr>
        <w:jc w:val="both"/>
        <w:rPr>
          <w:sz w:val="20"/>
        </w:rPr>
      </w:pPr>
    </w:p>
    <w:p w14:paraId="3DAF0D0B" w14:textId="77777777" w:rsidR="00AA7D8E" w:rsidRPr="00D67A35" w:rsidRDefault="00AA7D8E" w:rsidP="00E0606D">
      <w:pPr>
        <w:pStyle w:val="ListParagraph"/>
        <w:numPr>
          <w:ilvl w:val="0"/>
          <w:numId w:val="161"/>
        </w:numPr>
        <w:ind w:left="360" w:hanging="360"/>
        <w:jc w:val="both"/>
        <w:rPr>
          <w:color w:val="000000" w:themeColor="text1"/>
          <w:sz w:val="20"/>
        </w:rPr>
      </w:pPr>
      <w:r w:rsidRPr="00D67A35">
        <w:rPr>
          <w:color w:val="000000" w:themeColor="text1"/>
          <w:sz w:val="20"/>
        </w:rPr>
        <w:t xml:space="preserve">Each permittee seeking to demonstrate compliance with 40 CFR </w:t>
      </w:r>
      <w:r w:rsidRPr="00D67A35">
        <w:rPr>
          <w:rFonts w:cs="Arial"/>
          <w:color w:val="000000" w:themeColor="text1"/>
          <w:sz w:val="21"/>
          <w:szCs w:val="21"/>
          <w:lang w:val="en"/>
        </w:rPr>
        <w:t xml:space="preserve">63.1959(b)(2)(ii)(B)(4) </w:t>
      </w:r>
      <w:r w:rsidRPr="00D67A35">
        <w:rPr>
          <w:color w:val="000000" w:themeColor="text1"/>
          <w:sz w:val="20"/>
        </w:rPr>
        <w:t xml:space="preserve">through the use of a collection system not conforming to the specifications provided in 40 CFR 63.1962 must provide information satisfactory to the Department as specified in 40 CFR 63.1981(c)(3) demonstrating that off-site migration is being controlled.  </w:t>
      </w:r>
      <w:r w:rsidRPr="00D67A35">
        <w:rPr>
          <w:b/>
          <w:color w:val="000000" w:themeColor="text1"/>
          <w:sz w:val="20"/>
        </w:rPr>
        <w:t>(40 CFR 63.1960(a)(5))</w:t>
      </w:r>
    </w:p>
    <w:p w14:paraId="7F9441D3" w14:textId="77777777" w:rsidR="00AA7D8E" w:rsidRPr="00D67A35" w:rsidRDefault="00AA7D8E" w:rsidP="00AA7D8E">
      <w:pPr>
        <w:pStyle w:val="ListParagraph"/>
        <w:ind w:left="0"/>
        <w:jc w:val="both"/>
        <w:rPr>
          <w:color w:val="000000" w:themeColor="text1"/>
          <w:sz w:val="20"/>
        </w:rPr>
      </w:pPr>
    </w:p>
    <w:p w14:paraId="75AE2BE4" w14:textId="77777777" w:rsidR="00AA7D8E" w:rsidRPr="00D67A35" w:rsidRDefault="00AA7D8E" w:rsidP="00E0606D">
      <w:pPr>
        <w:pStyle w:val="ListParagraph"/>
        <w:numPr>
          <w:ilvl w:val="0"/>
          <w:numId w:val="161"/>
        </w:numPr>
        <w:ind w:left="360" w:hanging="360"/>
        <w:jc w:val="both"/>
        <w:rPr>
          <w:color w:val="000000" w:themeColor="text1"/>
          <w:sz w:val="20"/>
        </w:rPr>
      </w:pPr>
      <w:r w:rsidRPr="00D67A35">
        <w:rPr>
          <w:color w:val="000000" w:themeColor="text1"/>
          <w:sz w:val="20"/>
        </w:rPr>
        <w:t xml:space="preserve">Each permittee seeking to install a collection system that does not meet the specifications in 40 CFR 63.1962 or is seeking to monitor alternative parameters to those required by 40 CFR 63.1958 through 40 CFR 63.1961 must provide information satisfactory to the Department as provided in 40 CFR 63.1981(d)(2) and (3) describing the design and operation of the collection system, the operating parameters that would indicate proper performance, and appropriate monitoring procedures.  The Department may specify additional appropriate monitoring procedures.  </w:t>
      </w:r>
      <w:r w:rsidRPr="00D67A35">
        <w:rPr>
          <w:b/>
          <w:color w:val="000000" w:themeColor="text1"/>
          <w:sz w:val="20"/>
        </w:rPr>
        <w:t>(40 CFR 63.1961(e))</w:t>
      </w:r>
    </w:p>
    <w:p w14:paraId="35D6CDED" w14:textId="77777777" w:rsidR="00AA7D8E" w:rsidRDefault="00AA7D8E" w:rsidP="00AA7D8E">
      <w:pPr>
        <w:jc w:val="both"/>
        <w:rPr>
          <w:sz w:val="20"/>
        </w:rPr>
      </w:pPr>
    </w:p>
    <w:p w14:paraId="0CA6DFEE" w14:textId="77777777" w:rsidR="00AA7D8E" w:rsidRDefault="00AA7D8E" w:rsidP="00E0606D">
      <w:pPr>
        <w:pStyle w:val="ListParagraph"/>
        <w:numPr>
          <w:ilvl w:val="0"/>
          <w:numId w:val="161"/>
        </w:numPr>
        <w:autoSpaceDE w:val="0"/>
        <w:autoSpaceDN w:val="0"/>
        <w:adjustRightInd w:val="0"/>
        <w:ind w:left="360" w:hanging="360"/>
        <w:jc w:val="both"/>
        <w:rPr>
          <w:sz w:val="20"/>
        </w:rPr>
      </w:pPr>
      <w:r>
        <w:rPr>
          <w:sz w:val="20"/>
        </w:rPr>
        <w:t xml:space="preserve">The permittee must comply with all applicable provisions of </w:t>
      </w:r>
      <w:r>
        <w:rPr>
          <w:rFonts w:cs="Arial"/>
          <w:sz w:val="20"/>
        </w:rPr>
        <w:t xml:space="preserve">the National Emissions Standards for Hazardous Air Pollutants: Municipal Solid Waste Landfills as specified in </w:t>
      </w:r>
      <w:r>
        <w:rPr>
          <w:sz w:val="20"/>
        </w:rPr>
        <w:t>40 CFR Part 63, Subparts A and AAAA</w:t>
      </w:r>
      <w:r>
        <w:rPr>
          <w:color w:val="0000FF"/>
          <w:sz w:val="20"/>
        </w:rPr>
        <w:t xml:space="preserve">.  </w:t>
      </w:r>
      <w:r>
        <w:rPr>
          <w:b/>
          <w:sz w:val="20"/>
        </w:rPr>
        <w:t>(40 CFR Part 63, Subparts A and AAAA)</w:t>
      </w:r>
    </w:p>
    <w:p w14:paraId="78E97756" w14:textId="77777777" w:rsidR="00AA7D8E" w:rsidRDefault="00AA7D8E" w:rsidP="00AA7D8E">
      <w:pPr>
        <w:autoSpaceDE w:val="0"/>
        <w:autoSpaceDN w:val="0"/>
        <w:adjustRightInd w:val="0"/>
        <w:jc w:val="both"/>
        <w:rPr>
          <w:sz w:val="20"/>
        </w:rPr>
      </w:pPr>
    </w:p>
    <w:p w14:paraId="2F942231" w14:textId="77777777" w:rsidR="00AA7D8E" w:rsidRDefault="00AA7D8E" w:rsidP="00AA7D8E">
      <w:pPr>
        <w:jc w:val="both"/>
        <w:rPr>
          <w:sz w:val="20"/>
        </w:rPr>
      </w:pPr>
    </w:p>
    <w:p w14:paraId="5C8C898E" w14:textId="77777777" w:rsidR="006F1FB3" w:rsidRDefault="006F1FB3">
      <w:pPr>
        <w:rPr>
          <w:sz w:val="20"/>
        </w:rPr>
      </w:pPr>
      <w:r>
        <w:rPr>
          <w:sz w:val="20"/>
        </w:rPr>
        <w:br w:type="page"/>
      </w:r>
    </w:p>
    <w:p w14:paraId="3B737171" w14:textId="77777777" w:rsidR="006F1FB3" w:rsidRDefault="006F1FB3" w:rsidP="006F1FB3">
      <w:pPr>
        <w:pStyle w:val="Heading2"/>
        <w:numPr>
          <w:ilvl w:val="0"/>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14" w:name="_Toc117065361"/>
      <w:r>
        <w:lastRenderedPageBreak/>
        <w:t>FGOPENFLARE-AAAA</w:t>
      </w:r>
      <w:bookmarkEnd w:id="114"/>
    </w:p>
    <w:p w14:paraId="56D3CE65" w14:textId="77777777" w:rsidR="006F1FB3" w:rsidRDefault="006F1FB3" w:rsidP="006F1FB3">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16A1EA6F" w14:textId="77777777" w:rsidR="006F1FB3" w:rsidRDefault="006F1FB3" w:rsidP="006F1FB3">
      <w:pPr>
        <w:jc w:val="both"/>
      </w:pPr>
    </w:p>
    <w:p w14:paraId="5CAB73D2" w14:textId="77777777" w:rsidR="006F1FB3" w:rsidRDefault="006F1FB3" w:rsidP="006F1FB3">
      <w:pPr>
        <w:jc w:val="both"/>
        <w:rPr>
          <w:b/>
          <w:u w:val="single"/>
        </w:rPr>
      </w:pPr>
      <w:r>
        <w:rPr>
          <w:b/>
          <w:u w:val="single"/>
        </w:rPr>
        <w:t>DESCRIPTION</w:t>
      </w:r>
    </w:p>
    <w:p w14:paraId="388734C7" w14:textId="77777777" w:rsidR="006F1FB3" w:rsidRDefault="006F1FB3" w:rsidP="006F1FB3">
      <w:pPr>
        <w:jc w:val="both"/>
      </w:pPr>
    </w:p>
    <w:p w14:paraId="360088F1" w14:textId="77777777" w:rsidR="006F1FB3" w:rsidRDefault="006F1FB3" w:rsidP="006F1FB3">
      <w:pPr>
        <w:jc w:val="both"/>
        <w:rPr>
          <w:sz w:val="20"/>
        </w:rPr>
      </w:pPr>
      <w:r>
        <w:rPr>
          <w:rFonts w:cs="Arial"/>
          <w:sz w:val="20"/>
        </w:rPr>
        <w:t xml:space="preserve">Open (non-enclosed) flare is an open combustor without enclosure or shroud.  </w:t>
      </w:r>
      <w:r>
        <w:rPr>
          <w:rFonts w:cs="Arial"/>
          <w:color w:val="000000"/>
          <w:sz w:val="20"/>
        </w:rPr>
        <w:t>This flexible group contains 40 CFR Part 63, Subpart AAAA requirements.</w:t>
      </w:r>
    </w:p>
    <w:p w14:paraId="4D924670" w14:textId="77777777" w:rsidR="006F1FB3" w:rsidRDefault="006F1FB3" w:rsidP="006F1FB3">
      <w:pPr>
        <w:jc w:val="both"/>
        <w:rPr>
          <w:sz w:val="20"/>
        </w:rPr>
      </w:pPr>
    </w:p>
    <w:p w14:paraId="7FA51C10" w14:textId="77777777" w:rsidR="006F1FB3" w:rsidRDefault="006F1FB3" w:rsidP="006F1FB3">
      <w:pPr>
        <w:jc w:val="both"/>
        <w:rPr>
          <w:sz w:val="20"/>
        </w:rPr>
      </w:pPr>
      <w:r>
        <w:rPr>
          <w:b/>
          <w:sz w:val="20"/>
        </w:rPr>
        <w:t>Emission Unit:</w:t>
      </w:r>
      <w:r>
        <w:rPr>
          <w:sz w:val="20"/>
        </w:rPr>
        <w:t xml:space="preserve">  EUOPENFLARE</w:t>
      </w:r>
    </w:p>
    <w:p w14:paraId="7C3288CC" w14:textId="77777777" w:rsidR="006F1FB3" w:rsidRDefault="006F1FB3" w:rsidP="006F1FB3">
      <w:pPr>
        <w:jc w:val="both"/>
      </w:pPr>
    </w:p>
    <w:p w14:paraId="39B6E508" w14:textId="77777777" w:rsidR="006F1FB3" w:rsidRDefault="006F1FB3" w:rsidP="006F1FB3">
      <w:pPr>
        <w:jc w:val="both"/>
      </w:pPr>
      <w:r>
        <w:rPr>
          <w:b/>
          <w:u w:val="single"/>
        </w:rPr>
        <w:t>POLLUTION CONTROL EQUIPMENT</w:t>
      </w:r>
    </w:p>
    <w:p w14:paraId="387D458A" w14:textId="77777777" w:rsidR="006F1FB3" w:rsidRDefault="006F1FB3" w:rsidP="006F1FB3">
      <w:pPr>
        <w:jc w:val="both"/>
      </w:pPr>
    </w:p>
    <w:p w14:paraId="38E18C9C" w14:textId="77777777" w:rsidR="006F1FB3" w:rsidRDefault="006F1FB3" w:rsidP="006F1FB3">
      <w:pPr>
        <w:jc w:val="both"/>
        <w:rPr>
          <w:rFonts w:cs="Arial"/>
          <w:sz w:val="20"/>
        </w:rPr>
      </w:pPr>
      <w:bookmarkStart w:id="115" w:name="_Hlk94184009"/>
      <w:r>
        <w:rPr>
          <w:rFonts w:cs="Arial"/>
          <w:sz w:val="20"/>
        </w:rPr>
        <w:t xml:space="preserve">Open (non-enclosed) flare </w:t>
      </w:r>
      <w:bookmarkEnd w:id="115"/>
    </w:p>
    <w:p w14:paraId="3FDC0F78" w14:textId="77777777" w:rsidR="006F1FB3" w:rsidRDefault="006F1FB3" w:rsidP="006F1FB3">
      <w:pPr>
        <w:jc w:val="both"/>
        <w:rPr>
          <w:sz w:val="20"/>
        </w:rPr>
      </w:pPr>
    </w:p>
    <w:p w14:paraId="784A3D6A" w14:textId="77777777" w:rsidR="006F1FB3" w:rsidRDefault="006F1FB3" w:rsidP="006F1FB3">
      <w:pPr>
        <w:jc w:val="both"/>
        <w:rPr>
          <w:b/>
          <w:u w:val="single"/>
        </w:rPr>
      </w:pPr>
      <w:r>
        <w:rPr>
          <w:b/>
        </w:rPr>
        <w:t xml:space="preserve">I.  </w:t>
      </w:r>
      <w:r>
        <w:rPr>
          <w:b/>
          <w:u w:val="single"/>
        </w:rPr>
        <w:t>EMISSION LIMIT(S)</w:t>
      </w:r>
    </w:p>
    <w:p w14:paraId="53230F02" w14:textId="77777777" w:rsidR="006F1FB3" w:rsidRDefault="006F1FB3" w:rsidP="006F1FB3">
      <w:pPr>
        <w:jc w:val="both"/>
        <w:rPr>
          <w:sz w:val="20"/>
        </w:rPr>
      </w:pPr>
    </w:p>
    <w:p w14:paraId="0303912D" w14:textId="77777777" w:rsidR="006F1FB3" w:rsidRDefault="006F1FB3" w:rsidP="00E0606D">
      <w:pPr>
        <w:pStyle w:val="ListParagraph"/>
        <w:numPr>
          <w:ilvl w:val="3"/>
          <w:numId w:val="173"/>
        </w:numPr>
        <w:jc w:val="both"/>
        <w:rPr>
          <w:sz w:val="20"/>
        </w:rPr>
      </w:pPr>
      <w:r>
        <w:rPr>
          <w:rFonts w:cs="Arial"/>
          <w:sz w:val="20"/>
        </w:rPr>
        <w:t xml:space="preserve">There must be no visible emissions from EUOPENFLARE </w:t>
      </w:r>
      <w:r>
        <w:rPr>
          <w:sz w:val="20"/>
        </w:rPr>
        <w:t xml:space="preserve">except for periods not to exceed a total of 5 minutes during any 2 consecutive hours.  </w:t>
      </w:r>
      <w:r>
        <w:rPr>
          <w:b/>
          <w:sz w:val="20"/>
        </w:rPr>
        <w:t>(40 CFR 63.11(b)(4))</w:t>
      </w:r>
    </w:p>
    <w:p w14:paraId="3AE52FD5" w14:textId="77777777" w:rsidR="006F1FB3" w:rsidRDefault="006F1FB3" w:rsidP="006F1FB3">
      <w:pPr>
        <w:tabs>
          <w:tab w:val="left" w:pos="374"/>
        </w:tabs>
        <w:jc w:val="both"/>
        <w:rPr>
          <w:sz w:val="20"/>
        </w:rPr>
      </w:pPr>
    </w:p>
    <w:p w14:paraId="0568D8F9" w14:textId="77777777" w:rsidR="006F1FB3" w:rsidRDefault="006F1FB3" w:rsidP="006F1FB3">
      <w:pPr>
        <w:tabs>
          <w:tab w:val="left" w:pos="374"/>
        </w:tabs>
        <w:jc w:val="both"/>
        <w:rPr>
          <w:b/>
          <w:u w:val="single"/>
        </w:rPr>
      </w:pPr>
      <w:r>
        <w:rPr>
          <w:b/>
        </w:rPr>
        <w:t xml:space="preserve">II.  </w:t>
      </w:r>
      <w:r>
        <w:rPr>
          <w:b/>
          <w:u w:val="single"/>
        </w:rPr>
        <w:t>MATERIAL LIMIT(S)</w:t>
      </w:r>
    </w:p>
    <w:p w14:paraId="225883BA" w14:textId="77777777" w:rsidR="006F1FB3" w:rsidRDefault="006F1FB3" w:rsidP="006F1FB3">
      <w:pPr>
        <w:jc w:val="both"/>
        <w:rPr>
          <w:sz w:val="20"/>
        </w:rPr>
      </w:pPr>
    </w:p>
    <w:p w14:paraId="38C2440C" w14:textId="77777777" w:rsidR="006F1FB3" w:rsidRDefault="006F1FB3" w:rsidP="006F1FB3">
      <w:pPr>
        <w:jc w:val="both"/>
        <w:rPr>
          <w:sz w:val="20"/>
        </w:rPr>
      </w:pPr>
      <w:r>
        <w:rPr>
          <w:sz w:val="20"/>
        </w:rPr>
        <w:t>NA</w:t>
      </w:r>
    </w:p>
    <w:p w14:paraId="0FB95329" w14:textId="77777777" w:rsidR="006F1FB3" w:rsidRDefault="006F1FB3" w:rsidP="006F1FB3">
      <w:pPr>
        <w:jc w:val="both"/>
        <w:rPr>
          <w:sz w:val="20"/>
        </w:rPr>
      </w:pPr>
    </w:p>
    <w:p w14:paraId="53B7F45B" w14:textId="77777777" w:rsidR="006F1FB3" w:rsidRDefault="006F1FB3" w:rsidP="006F1FB3">
      <w:pPr>
        <w:tabs>
          <w:tab w:val="left" w:pos="374"/>
        </w:tabs>
        <w:jc w:val="both"/>
        <w:rPr>
          <w:b/>
          <w:u w:val="single"/>
        </w:rPr>
      </w:pPr>
      <w:r>
        <w:rPr>
          <w:b/>
        </w:rPr>
        <w:t xml:space="preserve">III.  </w:t>
      </w:r>
      <w:r>
        <w:rPr>
          <w:b/>
          <w:u w:val="single"/>
        </w:rPr>
        <w:t xml:space="preserve">PROCESS/OPERATIONAL RESTRICTION(S) </w:t>
      </w:r>
    </w:p>
    <w:p w14:paraId="53262432" w14:textId="77777777" w:rsidR="006F1FB3" w:rsidRDefault="006F1FB3" w:rsidP="006F1FB3">
      <w:pPr>
        <w:jc w:val="both"/>
        <w:rPr>
          <w:sz w:val="20"/>
        </w:rPr>
      </w:pPr>
    </w:p>
    <w:p w14:paraId="79476388" w14:textId="77777777" w:rsidR="006F1FB3" w:rsidRDefault="006F1FB3" w:rsidP="00E0606D">
      <w:pPr>
        <w:numPr>
          <w:ilvl w:val="0"/>
          <w:numId w:val="137"/>
        </w:numPr>
        <w:jc w:val="both"/>
        <w:rPr>
          <w:sz w:val="20"/>
        </w:rPr>
      </w:pPr>
      <w:r>
        <w:rPr>
          <w:sz w:val="20"/>
        </w:rPr>
        <w:t xml:space="preserve">The permittee must operate </w:t>
      </w:r>
      <w:r>
        <w:rPr>
          <w:rFonts w:cs="Arial"/>
          <w:sz w:val="20"/>
        </w:rPr>
        <w:t>EUOPENFLARE</w:t>
      </w:r>
      <w:r>
        <w:rPr>
          <w:sz w:val="20"/>
        </w:rPr>
        <w:t xml:space="preserve"> at all times when the collected gas is routed to it.  </w:t>
      </w:r>
      <w:r>
        <w:rPr>
          <w:b/>
          <w:sz w:val="20"/>
        </w:rPr>
        <w:t>(40 CFR 63.11(b)(3), 40 CFR 63.1958(f))</w:t>
      </w:r>
    </w:p>
    <w:p w14:paraId="42C262A6" w14:textId="77777777" w:rsidR="006F1FB3" w:rsidRDefault="006F1FB3" w:rsidP="006F1FB3">
      <w:pPr>
        <w:jc w:val="both"/>
        <w:rPr>
          <w:rFonts w:cs="Arial"/>
          <w:sz w:val="20"/>
        </w:rPr>
      </w:pPr>
    </w:p>
    <w:p w14:paraId="364F5917" w14:textId="77777777" w:rsidR="006F1FB3" w:rsidRDefault="006F1FB3" w:rsidP="00E0606D">
      <w:pPr>
        <w:numPr>
          <w:ilvl w:val="0"/>
          <w:numId w:val="137"/>
        </w:numPr>
        <w:jc w:val="both"/>
        <w:rPr>
          <w:rFonts w:cs="Arial"/>
          <w:sz w:val="20"/>
        </w:rPr>
      </w:pPr>
      <w:r>
        <w:rPr>
          <w:rFonts w:cs="Arial"/>
          <w:sz w:val="20"/>
        </w:rPr>
        <w:t xml:space="preserve">The flare must be operated with a flame present at all times.  </w:t>
      </w:r>
      <w:r>
        <w:rPr>
          <w:rFonts w:cs="Arial"/>
          <w:b/>
          <w:sz w:val="20"/>
        </w:rPr>
        <w:t>(40 CFR 63.11(b)(5))</w:t>
      </w:r>
    </w:p>
    <w:p w14:paraId="1D199895" w14:textId="77777777" w:rsidR="006F1FB3" w:rsidRDefault="006F1FB3" w:rsidP="006F1FB3">
      <w:pPr>
        <w:jc w:val="both"/>
        <w:rPr>
          <w:rFonts w:cs="Arial"/>
          <w:sz w:val="20"/>
        </w:rPr>
      </w:pPr>
    </w:p>
    <w:p w14:paraId="79FF3BB5" w14:textId="77777777" w:rsidR="006F1FB3" w:rsidRDefault="006F1FB3" w:rsidP="00E0606D">
      <w:pPr>
        <w:pStyle w:val="ListParagraph"/>
        <w:numPr>
          <w:ilvl w:val="0"/>
          <w:numId w:val="137"/>
        </w:numPr>
        <w:jc w:val="both"/>
        <w:rPr>
          <w:b/>
          <w:sz w:val="20"/>
        </w:rPr>
      </w:pPr>
      <w:r>
        <w:rPr>
          <w:sz w:val="20"/>
        </w:rPr>
        <w:t xml:space="preserve">In the event the control system is inoperable, the gas mover system must be shut down and all valves in the collection and control system contributing to venting of the gas to the atmosphere must be closed within one hour.  </w:t>
      </w:r>
      <w:r>
        <w:rPr>
          <w:b/>
          <w:sz w:val="20"/>
        </w:rPr>
        <w:t>(40 CFR 63.1958(e)(1)(i))</w:t>
      </w:r>
    </w:p>
    <w:p w14:paraId="4FA275B4" w14:textId="77777777" w:rsidR="006F1FB3" w:rsidRDefault="006F1FB3" w:rsidP="006F1FB3">
      <w:pPr>
        <w:jc w:val="both"/>
        <w:rPr>
          <w:bCs/>
          <w:sz w:val="20"/>
        </w:rPr>
      </w:pPr>
    </w:p>
    <w:p w14:paraId="268A6A69" w14:textId="77777777" w:rsidR="006F1FB3" w:rsidRDefault="006F1FB3" w:rsidP="00E0606D">
      <w:pPr>
        <w:pStyle w:val="ListParagraph"/>
        <w:numPr>
          <w:ilvl w:val="0"/>
          <w:numId w:val="137"/>
        </w:numPr>
        <w:jc w:val="both"/>
        <w:rPr>
          <w:b/>
          <w:sz w:val="20"/>
        </w:rPr>
      </w:pPr>
      <w:r>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Pr>
          <w:b/>
          <w:bCs/>
          <w:sz w:val="20"/>
        </w:rPr>
        <w:t>(</w:t>
      </w:r>
      <w:r>
        <w:rPr>
          <w:b/>
          <w:sz w:val="20"/>
        </w:rPr>
        <w:t>40 CFR 63.1958(e)(1)(ii))</w:t>
      </w:r>
    </w:p>
    <w:p w14:paraId="272106D4" w14:textId="77777777" w:rsidR="006F1FB3" w:rsidRDefault="006F1FB3" w:rsidP="006F1FB3">
      <w:pPr>
        <w:rPr>
          <w:bCs/>
          <w:sz w:val="20"/>
        </w:rPr>
      </w:pPr>
    </w:p>
    <w:p w14:paraId="390FADD6" w14:textId="77777777" w:rsidR="006F1FB3" w:rsidRDefault="006F1FB3" w:rsidP="00E0606D">
      <w:pPr>
        <w:numPr>
          <w:ilvl w:val="0"/>
          <w:numId w:val="137"/>
        </w:numPr>
        <w:jc w:val="both"/>
        <w:rPr>
          <w:b/>
          <w:sz w:val="20"/>
        </w:rPr>
      </w:pPr>
      <w:r>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(40 CFR 63.1955(c))</w:t>
      </w:r>
    </w:p>
    <w:p w14:paraId="298CB4C6" w14:textId="77777777" w:rsidR="006F1FB3" w:rsidRDefault="006F1FB3" w:rsidP="006F1FB3">
      <w:pPr>
        <w:pStyle w:val="NormalWeb"/>
        <w:spacing w:before="0" w:beforeAutospacing="0" w:after="0" w:afterAutospacing="0"/>
        <w:jc w:val="both"/>
        <w:rPr>
          <w:rFonts w:ascii="Arial" w:hAnsi="Arial" w:cs="Arial"/>
          <w:sz w:val="20"/>
          <w:szCs w:val="20"/>
        </w:rPr>
      </w:pPr>
    </w:p>
    <w:p w14:paraId="15FFD517" w14:textId="77777777" w:rsidR="006F1FB3" w:rsidRDefault="006F1FB3" w:rsidP="006F1FB3">
      <w:pPr>
        <w:tabs>
          <w:tab w:val="left" w:pos="374"/>
        </w:tabs>
        <w:jc w:val="both"/>
        <w:rPr>
          <w:b/>
          <w:u w:val="single"/>
        </w:rPr>
      </w:pPr>
      <w:r>
        <w:rPr>
          <w:b/>
        </w:rPr>
        <w:t xml:space="preserve">IV.  </w:t>
      </w:r>
      <w:r>
        <w:rPr>
          <w:b/>
          <w:u w:val="single"/>
        </w:rPr>
        <w:t>DESIGN/EQUIPMENT PARAMETER(S)</w:t>
      </w:r>
    </w:p>
    <w:p w14:paraId="129E9FEF" w14:textId="77777777" w:rsidR="006F1FB3" w:rsidRDefault="006F1FB3" w:rsidP="006F1FB3">
      <w:pPr>
        <w:jc w:val="both"/>
        <w:rPr>
          <w:sz w:val="20"/>
        </w:rPr>
      </w:pPr>
    </w:p>
    <w:p w14:paraId="6A6A5FB9" w14:textId="77777777" w:rsidR="006F1FB3" w:rsidRDefault="006F1FB3" w:rsidP="00E0606D">
      <w:pPr>
        <w:pStyle w:val="ListParagraph"/>
        <w:numPr>
          <w:ilvl w:val="6"/>
          <w:numId w:val="111"/>
        </w:numPr>
        <w:ind w:left="360"/>
        <w:jc w:val="both"/>
        <w:rPr>
          <w:rFonts w:cs="Arial"/>
          <w:sz w:val="20"/>
        </w:rPr>
      </w:pPr>
      <w:r>
        <w:rPr>
          <w:rFonts w:cs="Arial"/>
          <w:sz w:val="20"/>
        </w:rPr>
        <w:t xml:space="preserve">The permittee must design and operate EUOPENFLARE in accordance with the parameters established in 40 CFR 63.11(b).  </w:t>
      </w:r>
      <w:r>
        <w:rPr>
          <w:b/>
          <w:sz w:val="20"/>
        </w:rPr>
        <w:t>(40 CFR 63.1959(b)(2)(iii)(A))</w:t>
      </w:r>
    </w:p>
    <w:p w14:paraId="0DE73C7D" w14:textId="77777777" w:rsidR="006F1FB3" w:rsidRDefault="006F1FB3" w:rsidP="006F1FB3">
      <w:pPr>
        <w:jc w:val="both"/>
        <w:rPr>
          <w:rFonts w:cs="Arial"/>
          <w:sz w:val="20"/>
        </w:rPr>
      </w:pPr>
    </w:p>
    <w:p w14:paraId="7B0839AF" w14:textId="77777777" w:rsidR="006F1FB3" w:rsidRDefault="006F1FB3" w:rsidP="00E0606D">
      <w:pPr>
        <w:pStyle w:val="ListParagraph"/>
        <w:numPr>
          <w:ilvl w:val="6"/>
          <w:numId w:val="111"/>
        </w:numPr>
        <w:ind w:left="360"/>
        <w:jc w:val="both"/>
        <w:rPr>
          <w:rFonts w:cs="Arial"/>
          <w:sz w:val="20"/>
        </w:rPr>
      </w:pPr>
      <w:r>
        <w:rPr>
          <w:rFonts w:cs="Arial"/>
          <w:sz w:val="20"/>
        </w:rPr>
        <w:t xml:space="preserve">The permittee must </w:t>
      </w:r>
      <w:r>
        <w:rPr>
          <w:sz w:val="20"/>
        </w:rPr>
        <w:t>install, calibrate, maintain, and operate according to the manufacturer's specifications, a heat sensing device, such as an ultraviolet beam sensor or thermocouple, at the pilot light or the flame itself to indicate the continuous presence of a flame.</w:t>
      </w:r>
      <w:r>
        <w:rPr>
          <w:rFonts w:cs="Arial"/>
          <w:sz w:val="20"/>
        </w:rPr>
        <w:t xml:space="preserve">  </w:t>
      </w:r>
      <w:r>
        <w:rPr>
          <w:rFonts w:cs="Arial"/>
          <w:b/>
          <w:sz w:val="20"/>
        </w:rPr>
        <w:t xml:space="preserve">(40 CFR 63.11(b)(5), </w:t>
      </w:r>
      <w:r>
        <w:rPr>
          <w:b/>
          <w:sz w:val="20"/>
        </w:rPr>
        <w:t>40 CFR 63.1961(c)(1)</w:t>
      </w:r>
      <w:r>
        <w:rPr>
          <w:rFonts w:cs="Arial"/>
          <w:b/>
          <w:sz w:val="20"/>
        </w:rPr>
        <w:t>)</w:t>
      </w:r>
    </w:p>
    <w:p w14:paraId="0599EA36" w14:textId="77777777" w:rsidR="006F1FB3" w:rsidRDefault="006F1FB3" w:rsidP="006F1FB3">
      <w:pPr>
        <w:jc w:val="both"/>
        <w:rPr>
          <w:sz w:val="20"/>
        </w:rPr>
      </w:pPr>
    </w:p>
    <w:p w14:paraId="7CBAC200" w14:textId="77777777" w:rsidR="006F1FB3" w:rsidRDefault="006F1FB3" w:rsidP="006F1FB3">
      <w:pPr>
        <w:ind w:left="360" w:hanging="360"/>
        <w:jc w:val="both"/>
        <w:rPr>
          <w:sz w:val="20"/>
        </w:rPr>
      </w:pPr>
      <w:r>
        <w:rPr>
          <w:sz w:val="20"/>
        </w:rPr>
        <w:t>3.</w:t>
      </w:r>
      <w:r>
        <w:rPr>
          <w:sz w:val="20"/>
        </w:rPr>
        <w:tab/>
      </w:r>
      <w:r>
        <w:rPr>
          <w:rFonts w:cs="Arial"/>
          <w:sz w:val="20"/>
        </w:rPr>
        <w:t xml:space="preserve">The permittee must </w:t>
      </w:r>
      <w:r>
        <w:rPr>
          <w:sz w:val="20"/>
        </w:rPr>
        <w:t xml:space="preserve">install, calibrate, maintain, and operate according to the manufacturer's specifications, a device that records flow to or bypass of the flare (if applicable) at least every 15 minutes.  </w:t>
      </w:r>
      <w:r>
        <w:rPr>
          <w:b/>
          <w:sz w:val="20"/>
        </w:rPr>
        <w:t>(40 CFR 63.1961(c)(2))</w:t>
      </w:r>
      <w:r>
        <w:rPr>
          <w:sz w:val="20"/>
        </w:rPr>
        <w:t xml:space="preserve">  </w:t>
      </w:r>
    </w:p>
    <w:p w14:paraId="23B17688" w14:textId="77777777" w:rsidR="006F1FB3" w:rsidRDefault="006F1FB3" w:rsidP="006F1FB3">
      <w:pPr>
        <w:tabs>
          <w:tab w:val="left" w:pos="374"/>
        </w:tabs>
        <w:jc w:val="both"/>
      </w:pPr>
    </w:p>
    <w:p w14:paraId="6A1D150C" w14:textId="77777777" w:rsidR="006F1FB3" w:rsidRDefault="006F1FB3" w:rsidP="006F1FB3">
      <w:pPr>
        <w:tabs>
          <w:tab w:val="left" w:pos="374"/>
        </w:tabs>
        <w:jc w:val="both"/>
        <w:rPr>
          <w:b/>
          <w:u w:val="single"/>
        </w:rPr>
      </w:pPr>
      <w:r>
        <w:rPr>
          <w:b/>
        </w:rPr>
        <w:lastRenderedPageBreak/>
        <w:t xml:space="preserve">V.  </w:t>
      </w:r>
      <w:r>
        <w:rPr>
          <w:b/>
          <w:u w:val="single"/>
        </w:rPr>
        <w:t>TESTING/SAMPLING</w:t>
      </w:r>
    </w:p>
    <w:p w14:paraId="78BD5ECC" w14:textId="77777777" w:rsidR="006F1FB3" w:rsidRDefault="006F1FB3" w:rsidP="006F1FB3">
      <w:pPr>
        <w:jc w:val="both"/>
        <w:rPr>
          <w:b/>
          <w:sz w:val="20"/>
        </w:rPr>
      </w:pPr>
      <w:r>
        <w:rPr>
          <w:sz w:val="20"/>
        </w:rPr>
        <w:t xml:space="preserve">Records must be maintained on file for a period of five years.  </w:t>
      </w:r>
      <w:r>
        <w:rPr>
          <w:b/>
          <w:sz w:val="20"/>
        </w:rPr>
        <w:t>(R 336.1213(3)(b)(ii))</w:t>
      </w:r>
    </w:p>
    <w:p w14:paraId="13EAB877" w14:textId="77777777" w:rsidR="006F1FB3" w:rsidRDefault="006F1FB3" w:rsidP="006F1FB3">
      <w:pPr>
        <w:jc w:val="both"/>
        <w:rPr>
          <w:sz w:val="20"/>
        </w:rPr>
      </w:pPr>
    </w:p>
    <w:p w14:paraId="2EB3668D" w14:textId="77777777" w:rsidR="006F1FB3" w:rsidRPr="00595450" w:rsidRDefault="006F1FB3" w:rsidP="006F1FB3">
      <w:pPr>
        <w:tabs>
          <w:tab w:val="left" w:pos="7470"/>
        </w:tabs>
        <w:ind w:left="374" w:hanging="374"/>
        <w:jc w:val="both"/>
        <w:rPr>
          <w:b/>
          <w:sz w:val="20"/>
        </w:rPr>
      </w:pPr>
      <w:r>
        <w:rPr>
          <w:sz w:val="20"/>
        </w:rPr>
        <w:t>1.</w:t>
      </w:r>
      <w:r>
        <w:rPr>
          <w:sz w:val="20"/>
        </w:rPr>
        <w:tab/>
      </w:r>
      <w:r w:rsidRPr="00595450">
        <w:rPr>
          <w:sz w:val="20"/>
        </w:rPr>
        <w:t xml:space="preserve">Within 180 days after commencement of initial startup, the permittee must verify visible emissions from EUOPENFLARE, by testing at owner's expense, in accordance with Department requirements.  Testing must be performed using approved USEPA Method 22 listed in 40 CFR 60, Appendix A.  No less than 30 days prior to testing, the permittee must submit a complete test plan to the AQD District Office.  The AQD must approve the final plan prior to testing.  The permittee must submit a complete report of the test results to the AQD District Office within 60 days following the last date of the test. </w:t>
      </w:r>
      <w:r w:rsidRPr="00595450">
        <w:rPr>
          <w:b/>
          <w:sz w:val="20"/>
        </w:rPr>
        <w:t xml:space="preserve"> (R 336.1213(3), R 336.2001, R 336.2003, R 336.2004, 40 CFR 63.11(b)(4))</w:t>
      </w:r>
    </w:p>
    <w:p w14:paraId="33720757" w14:textId="77777777" w:rsidR="006F1FB3" w:rsidRPr="00595450" w:rsidRDefault="006F1FB3" w:rsidP="006F1FB3">
      <w:pPr>
        <w:ind w:left="374" w:hanging="374"/>
        <w:jc w:val="both"/>
        <w:rPr>
          <w:sz w:val="20"/>
        </w:rPr>
      </w:pPr>
    </w:p>
    <w:p w14:paraId="38905F76" w14:textId="77777777" w:rsidR="006F1FB3" w:rsidRPr="00595450" w:rsidRDefault="006F1FB3" w:rsidP="00E0606D">
      <w:pPr>
        <w:numPr>
          <w:ilvl w:val="0"/>
          <w:numId w:val="174"/>
        </w:numPr>
        <w:spacing w:after="120"/>
        <w:jc w:val="both"/>
        <w:rPr>
          <w:sz w:val="20"/>
        </w:rPr>
      </w:pPr>
      <w:r w:rsidRPr="00595450">
        <w:rPr>
          <w:sz w:val="20"/>
        </w:rPr>
        <w:t xml:space="preserve">Within 180 days after commencement of initial startup, the permittee must verify </w:t>
      </w:r>
      <w:r w:rsidRPr="00595450">
        <w:rPr>
          <w:rFonts w:cs="Arial"/>
          <w:sz w:val="20"/>
        </w:rPr>
        <w:t xml:space="preserve">the following: </w:t>
      </w:r>
    </w:p>
    <w:p w14:paraId="15AAF6F4" w14:textId="213ADF59" w:rsidR="006F1FB3" w:rsidRPr="00595450" w:rsidRDefault="006F1FB3" w:rsidP="00E0606D">
      <w:pPr>
        <w:numPr>
          <w:ilvl w:val="1"/>
          <w:numId w:val="174"/>
        </w:numPr>
        <w:spacing w:before="120" w:after="120"/>
        <w:jc w:val="both"/>
        <w:rPr>
          <w:sz w:val="20"/>
        </w:rPr>
      </w:pPr>
      <w:r w:rsidRPr="00595450">
        <w:rPr>
          <w:sz w:val="20"/>
        </w:rPr>
        <w:t>The net heating value of the gas being combusted in the flare must be calculated and recorded using the equation provided in Appendix 7</w:t>
      </w:r>
      <w:r w:rsidR="0026231F" w:rsidRPr="00595450">
        <w:rPr>
          <w:sz w:val="20"/>
        </w:rPr>
        <w:t>-1</w:t>
      </w:r>
      <w:r w:rsidRPr="00595450">
        <w:rPr>
          <w:sz w:val="20"/>
        </w:rPr>
        <w:t xml:space="preserve">.  </w:t>
      </w:r>
      <w:r w:rsidRPr="00595450">
        <w:rPr>
          <w:b/>
          <w:sz w:val="20"/>
        </w:rPr>
        <w:t>(40 CFR 63.11(b)(6))</w:t>
      </w:r>
    </w:p>
    <w:p w14:paraId="5AD0B43F" w14:textId="4162C0E5" w:rsidR="006F1FB3" w:rsidRPr="00595450" w:rsidRDefault="006F1FB3" w:rsidP="00E0606D">
      <w:pPr>
        <w:numPr>
          <w:ilvl w:val="1"/>
          <w:numId w:val="174"/>
        </w:numPr>
        <w:jc w:val="both"/>
        <w:rPr>
          <w:sz w:val="20"/>
        </w:rPr>
      </w:pPr>
      <w:r w:rsidRPr="00595450">
        <w:rPr>
          <w:sz w:val="20"/>
        </w:rPr>
        <w:t>The exit velocity for steam-assisted, air-assisted, or non-assisted flares as determined by the methods provided in Appendix 7</w:t>
      </w:r>
      <w:r w:rsidR="0026231F" w:rsidRPr="00595450">
        <w:rPr>
          <w:sz w:val="20"/>
        </w:rPr>
        <w:t>-1</w:t>
      </w:r>
      <w:r w:rsidRPr="00595450">
        <w:rPr>
          <w:sz w:val="20"/>
        </w:rPr>
        <w:t xml:space="preserve">.  </w:t>
      </w:r>
      <w:r w:rsidRPr="00595450">
        <w:rPr>
          <w:b/>
          <w:sz w:val="20"/>
        </w:rPr>
        <w:t>(40 CFR 63.11(b)(7) and (8))</w:t>
      </w:r>
    </w:p>
    <w:p w14:paraId="139FCB47" w14:textId="77777777" w:rsidR="006F1FB3" w:rsidRPr="00595450" w:rsidRDefault="006F1FB3" w:rsidP="006F1FB3">
      <w:pPr>
        <w:jc w:val="both"/>
        <w:rPr>
          <w:sz w:val="20"/>
        </w:rPr>
      </w:pPr>
    </w:p>
    <w:p w14:paraId="744615F7" w14:textId="77777777" w:rsidR="006F1FB3" w:rsidRPr="00595450" w:rsidRDefault="006F1FB3" w:rsidP="00E0606D">
      <w:pPr>
        <w:pStyle w:val="ListParagraph"/>
        <w:numPr>
          <w:ilvl w:val="0"/>
          <w:numId w:val="174"/>
        </w:numPr>
        <w:jc w:val="both"/>
        <w:rPr>
          <w:b/>
          <w:sz w:val="20"/>
        </w:rPr>
      </w:pPr>
      <w:r w:rsidRPr="00595450">
        <w:rPr>
          <w:sz w:val="20"/>
        </w:rPr>
        <w:t xml:space="preserve">Within 180 days of permit issuance, the permittee must verify visible emissions, the net heating value, and exit velocity from EUOPENFLARE and </w:t>
      </w:r>
      <w:r w:rsidRPr="00595450">
        <w:rPr>
          <w:rFonts w:cs="Arial"/>
          <w:sz w:val="20"/>
        </w:rPr>
        <w:t>at a minimum, every five years from the date of the last test, thereafter</w:t>
      </w:r>
      <w:r w:rsidRPr="00595450">
        <w:rPr>
          <w:sz w:val="20"/>
        </w:rPr>
        <w:t xml:space="preserve">. </w:t>
      </w:r>
      <w:r w:rsidRPr="00595450">
        <w:rPr>
          <w:b/>
          <w:sz w:val="20"/>
        </w:rPr>
        <w:t xml:space="preserve"> (R 336.1213(3), R 336.2001, R 336.2003, R 336.2004)</w:t>
      </w:r>
    </w:p>
    <w:p w14:paraId="3FC5A742" w14:textId="77777777" w:rsidR="006F1FB3" w:rsidRPr="00595450" w:rsidRDefault="006F1FB3" w:rsidP="006F1FB3">
      <w:pPr>
        <w:jc w:val="both"/>
        <w:rPr>
          <w:sz w:val="20"/>
        </w:rPr>
      </w:pPr>
    </w:p>
    <w:p w14:paraId="1CAE52A4" w14:textId="77777777" w:rsidR="006F1FB3" w:rsidRDefault="006F1FB3" w:rsidP="00E0606D">
      <w:pPr>
        <w:numPr>
          <w:ilvl w:val="0"/>
          <w:numId w:val="174"/>
        </w:numPr>
        <w:jc w:val="both"/>
        <w:rPr>
          <w:rFonts w:cs="Arial"/>
          <w:b/>
          <w:sz w:val="20"/>
        </w:rPr>
      </w:pPr>
      <w:r>
        <w:rPr>
          <w:rFonts w:cs="Arial"/>
          <w:sz w:val="20"/>
        </w:rPr>
        <w:t>The permittee must notify the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66A511E0" w14:textId="048EED35" w:rsidR="006F1FB3" w:rsidRDefault="006F1FB3" w:rsidP="006F1FB3">
      <w:pPr>
        <w:pStyle w:val="ListParagraph"/>
        <w:ind w:left="0"/>
        <w:jc w:val="both"/>
        <w:rPr>
          <w:sz w:val="20"/>
        </w:rPr>
      </w:pPr>
    </w:p>
    <w:p w14:paraId="7A2EBFD3" w14:textId="2C2269CE" w:rsidR="0026231F" w:rsidRPr="0026231F" w:rsidRDefault="0026231F" w:rsidP="006F1FB3">
      <w:pPr>
        <w:pStyle w:val="ListParagraph"/>
        <w:ind w:left="0"/>
        <w:jc w:val="both"/>
        <w:rPr>
          <w:b/>
          <w:bCs/>
          <w:sz w:val="20"/>
        </w:rPr>
      </w:pPr>
      <w:r w:rsidRPr="0026231F">
        <w:rPr>
          <w:b/>
          <w:bCs/>
          <w:sz w:val="20"/>
        </w:rPr>
        <w:t>See Appendix 7-1</w:t>
      </w:r>
    </w:p>
    <w:p w14:paraId="3F41DD3A" w14:textId="77777777" w:rsidR="0026231F" w:rsidRDefault="0026231F" w:rsidP="006F1FB3">
      <w:pPr>
        <w:pStyle w:val="ListParagraph"/>
        <w:ind w:left="0"/>
        <w:jc w:val="both"/>
        <w:rPr>
          <w:sz w:val="20"/>
        </w:rPr>
      </w:pPr>
    </w:p>
    <w:p w14:paraId="65ABB655" w14:textId="77777777" w:rsidR="006F1FB3" w:rsidRDefault="006F1FB3" w:rsidP="006F1FB3">
      <w:pPr>
        <w:tabs>
          <w:tab w:val="left" w:pos="374"/>
        </w:tabs>
        <w:jc w:val="both"/>
      </w:pPr>
      <w:r>
        <w:rPr>
          <w:b/>
        </w:rPr>
        <w:t xml:space="preserve">VI.  </w:t>
      </w:r>
      <w:r>
        <w:rPr>
          <w:b/>
          <w:u w:val="single"/>
        </w:rPr>
        <w:t>MONITORING/RECORDKEEPING</w:t>
      </w:r>
    </w:p>
    <w:p w14:paraId="077ED3AB" w14:textId="77777777" w:rsidR="006F1FB3" w:rsidRDefault="006F1FB3" w:rsidP="006F1FB3">
      <w:pPr>
        <w:jc w:val="both"/>
        <w:rPr>
          <w:b/>
          <w:sz w:val="20"/>
        </w:rPr>
      </w:pPr>
      <w:r>
        <w:rPr>
          <w:sz w:val="20"/>
        </w:rPr>
        <w:t xml:space="preserve">Records must be maintained on file for a period of five years.  </w:t>
      </w:r>
      <w:r>
        <w:rPr>
          <w:b/>
          <w:sz w:val="20"/>
        </w:rPr>
        <w:t>(R 336.1213(3)(b)(ii))</w:t>
      </w:r>
    </w:p>
    <w:p w14:paraId="278AF31B" w14:textId="77777777" w:rsidR="006F1FB3" w:rsidRDefault="006F1FB3" w:rsidP="006F1FB3">
      <w:pPr>
        <w:pStyle w:val="NormalWeb"/>
        <w:spacing w:before="0" w:beforeAutospacing="0" w:after="0" w:afterAutospacing="0"/>
        <w:jc w:val="both"/>
        <w:rPr>
          <w:rFonts w:ascii="Arial" w:hAnsi="Arial" w:cs="Arial"/>
          <w:sz w:val="20"/>
          <w:szCs w:val="20"/>
        </w:rPr>
      </w:pPr>
    </w:p>
    <w:p w14:paraId="189D1E30" w14:textId="77777777" w:rsidR="006F1FB3" w:rsidRDefault="006F1FB3" w:rsidP="00E0606D">
      <w:pPr>
        <w:numPr>
          <w:ilvl w:val="0"/>
          <w:numId w:val="164"/>
        </w:numPr>
        <w:jc w:val="both"/>
        <w:rPr>
          <w:sz w:val="20"/>
        </w:rPr>
      </w:pPr>
      <w:r>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Pr>
          <w:b/>
          <w:sz w:val="20"/>
        </w:rPr>
        <w:t>(40 CFR 63.1983(b)(4))</w:t>
      </w:r>
    </w:p>
    <w:p w14:paraId="5E9BE6EF" w14:textId="77777777" w:rsidR="006F1FB3" w:rsidRDefault="006F1FB3" w:rsidP="006F1FB3">
      <w:pPr>
        <w:jc w:val="both"/>
        <w:rPr>
          <w:sz w:val="20"/>
        </w:rPr>
      </w:pPr>
    </w:p>
    <w:p w14:paraId="1DF75450" w14:textId="77777777" w:rsidR="006F1FB3" w:rsidRDefault="006F1FB3" w:rsidP="00E0606D">
      <w:pPr>
        <w:numPr>
          <w:ilvl w:val="0"/>
          <w:numId w:val="164"/>
        </w:numPr>
        <w:spacing w:after="120"/>
        <w:jc w:val="both"/>
        <w:rPr>
          <w:sz w:val="20"/>
        </w:rPr>
      </w:pPr>
      <w:r>
        <w:rPr>
          <w:sz w:val="20"/>
        </w:rPr>
        <w:t xml:space="preserve">The permittee must keep monthly records of the operating parameters specified to be monitored in 40 CFR 63.1961(c).  The records must include: </w:t>
      </w:r>
    </w:p>
    <w:p w14:paraId="346A53B6" w14:textId="77777777" w:rsidR="006F1FB3" w:rsidRDefault="006F1FB3" w:rsidP="006F1FB3">
      <w:pPr>
        <w:spacing w:before="120" w:after="120"/>
        <w:ind w:left="360"/>
        <w:jc w:val="both"/>
        <w:rPr>
          <w:sz w:val="20"/>
        </w:rPr>
      </w:pPr>
      <w:r>
        <w:rPr>
          <w:rFonts w:cs="Arial"/>
          <w:sz w:val="20"/>
        </w:rPr>
        <w:t>a.</w:t>
      </w:r>
      <w:r>
        <w:rPr>
          <w:rFonts w:cs="Arial"/>
          <w:sz w:val="20"/>
        </w:rPr>
        <w:tab/>
        <w:t xml:space="preserve">Continuous records of the indication of flow and gas flow rate to the control device.  </w:t>
      </w:r>
      <w:r>
        <w:rPr>
          <w:b/>
          <w:sz w:val="20"/>
        </w:rPr>
        <w:t>(40 CFR 63.1983(b)(4))</w:t>
      </w:r>
    </w:p>
    <w:p w14:paraId="6E1A2E01" w14:textId="77777777" w:rsidR="006F1FB3" w:rsidRDefault="006F1FB3" w:rsidP="00E0606D">
      <w:pPr>
        <w:pStyle w:val="NormalWeb"/>
        <w:numPr>
          <w:ilvl w:val="0"/>
          <w:numId w:val="138"/>
        </w:numPr>
        <w:spacing w:before="0" w:beforeAutospacing="0" w:after="120" w:afterAutospacing="0"/>
        <w:jc w:val="both"/>
        <w:rPr>
          <w:rFonts w:ascii="Arial" w:hAnsi="Arial" w:cs="Arial"/>
          <w:sz w:val="20"/>
          <w:szCs w:val="20"/>
        </w:rPr>
      </w:pPr>
      <w:r>
        <w:rPr>
          <w:rFonts w:ascii="Arial" w:hAnsi="Arial" w:cs="Arial"/>
          <w:sz w:val="20"/>
          <w:szCs w:val="20"/>
        </w:rPr>
        <w:t xml:space="preserve">The indication of bypass flow or records of monthly inspections of car-seals or lock-and-key configurations used to seal bypass lines.  </w:t>
      </w:r>
      <w:r>
        <w:rPr>
          <w:rFonts w:ascii="Arial" w:hAnsi="Arial" w:cs="Arial"/>
          <w:b/>
          <w:sz w:val="20"/>
          <w:szCs w:val="20"/>
        </w:rPr>
        <w:t>(40 CFR 63.1961(c)(2)(ii))</w:t>
      </w:r>
      <w:r>
        <w:rPr>
          <w:rFonts w:ascii="Arial" w:hAnsi="Arial" w:cs="Arial"/>
          <w:sz w:val="20"/>
          <w:szCs w:val="20"/>
        </w:rPr>
        <w:t xml:space="preserve">  </w:t>
      </w:r>
    </w:p>
    <w:p w14:paraId="7D63C1BD" w14:textId="77777777" w:rsidR="006F1FB3" w:rsidRDefault="006F1FB3" w:rsidP="00E0606D">
      <w:pPr>
        <w:pStyle w:val="ListParagraph"/>
        <w:numPr>
          <w:ilvl w:val="0"/>
          <w:numId w:val="138"/>
        </w:numPr>
        <w:jc w:val="both"/>
        <w:rPr>
          <w:sz w:val="20"/>
        </w:rPr>
      </w:pPr>
      <w:r>
        <w:rPr>
          <w:sz w:val="20"/>
        </w:rPr>
        <w:t xml:space="preserve">Continuous records of the open flare pilot flame or open flare flame monitoring, and records of all periods of operations during which the pilot flame of the flare flame is absent.  </w:t>
      </w:r>
      <w:r>
        <w:rPr>
          <w:b/>
          <w:sz w:val="20"/>
        </w:rPr>
        <w:t>(40 CFR 63.1983(b)(4))</w:t>
      </w:r>
    </w:p>
    <w:p w14:paraId="770C66B8" w14:textId="77777777" w:rsidR="006F1FB3" w:rsidRDefault="006F1FB3" w:rsidP="006F1FB3">
      <w:pPr>
        <w:pStyle w:val="NormalWeb"/>
        <w:spacing w:before="0" w:beforeAutospacing="0" w:after="0" w:afterAutospacing="0"/>
        <w:jc w:val="both"/>
        <w:rPr>
          <w:rFonts w:ascii="Arial" w:hAnsi="Arial" w:cs="Arial"/>
          <w:sz w:val="20"/>
          <w:szCs w:val="20"/>
        </w:rPr>
      </w:pPr>
    </w:p>
    <w:p w14:paraId="31CD92D0" w14:textId="2DCFD4F4" w:rsidR="006F1FB3" w:rsidRDefault="006F1FB3" w:rsidP="006F1FB3">
      <w:pPr>
        <w:jc w:val="both"/>
        <w:rPr>
          <w:b/>
          <w:sz w:val="20"/>
        </w:rPr>
      </w:pPr>
      <w:r>
        <w:rPr>
          <w:b/>
          <w:sz w:val="20"/>
        </w:rPr>
        <w:t>See Appendix 7</w:t>
      </w:r>
      <w:r w:rsidR="0085149A">
        <w:rPr>
          <w:b/>
          <w:sz w:val="20"/>
        </w:rPr>
        <w:t>-1</w:t>
      </w:r>
    </w:p>
    <w:p w14:paraId="3685F3AE" w14:textId="77777777" w:rsidR="006F1FB3" w:rsidRDefault="006F1FB3" w:rsidP="006F1FB3">
      <w:pPr>
        <w:jc w:val="both"/>
      </w:pPr>
    </w:p>
    <w:p w14:paraId="4BE223F1" w14:textId="77777777" w:rsidR="006F1FB3" w:rsidRDefault="006F1FB3" w:rsidP="006F1FB3">
      <w:pPr>
        <w:tabs>
          <w:tab w:val="left" w:pos="374"/>
        </w:tabs>
        <w:jc w:val="both"/>
        <w:rPr>
          <w:b/>
          <w:u w:val="single"/>
        </w:rPr>
      </w:pPr>
      <w:r>
        <w:rPr>
          <w:b/>
        </w:rPr>
        <w:t xml:space="preserve">VII.  </w:t>
      </w:r>
      <w:r>
        <w:rPr>
          <w:b/>
          <w:u w:val="single"/>
        </w:rPr>
        <w:t>REPORTING</w:t>
      </w:r>
    </w:p>
    <w:p w14:paraId="3D89A433" w14:textId="77777777" w:rsidR="006F1FB3" w:rsidRDefault="006F1FB3" w:rsidP="006F1FB3">
      <w:pPr>
        <w:jc w:val="both"/>
        <w:rPr>
          <w:sz w:val="20"/>
        </w:rPr>
      </w:pPr>
    </w:p>
    <w:p w14:paraId="646D1596" w14:textId="77777777" w:rsidR="006F1FB3" w:rsidRDefault="006F1FB3" w:rsidP="00E0606D">
      <w:pPr>
        <w:numPr>
          <w:ilvl w:val="0"/>
          <w:numId w:val="165"/>
        </w:numPr>
        <w:jc w:val="both"/>
        <w:rPr>
          <w:sz w:val="20"/>
        </w:rPr>
      </w:pPr>
      <w:r>
        <w:rPr>
          <w:sz w:val="20"/>
        </w:rPr>
        <w:t xml:space="preserve">Prompt reporting of deviations pursuant to General Conditions 21 and 22 of Part A.  </w:t>
      </w:r>
      <w:r>
        <w:rPr>
          <w:b/>
          <w:sz w:val="20"/>
        </w:rPr>
        <w:t>(R 336.1213(3)(c)(ii))</w:t>
      </w:r>
    </w:p>
    <w:p w14:paraId="47E20C42" w14:textId="77777777" w:rsidR="006F1FB3" w:rsidRDefault="006F1FB3" w:rsidP="006F1FB3">
      <w:pPr>
        <w:jc w:val="both"/>
        <w:rPr>
          <w:sz w:val="20"/>
        </w:rPr>
      </w:pPr>
    </w:p>
    <w:p w14:paraId="45FD27FA" w14:textId="26E1B20F" w:rsidR="006F1FB3" w:rsidRDefault="006F1FB3" w:rsidP="00E0606D">
      <w:pPr>
        <w:numPr>
          <w:ilvl w:val="0"/>
          <w:numId w:val="165"/>
        </w:numPr>
        <w:jc w:val="both"/>
        <w:rPr>
          <w:sz w:val="20"/>
        </w:rPr>
      </w:pPr>
      <w:r>
        <w:rPr>
          <w:sz w:val="20"/>
        </w:rPr>
        <w:t xml:space="preserve">Semiannual reporting of monitoring and deviations pursuant to General Condition 23 of Part A.  The report </w:t>
      </w:r>
      <w:r w:rsidR="0026231F">
        <w:rPr>
          <w:sz w:val="20"/>
        </w:rPr>
        <w:t>shall</w:t>
      </w:r>
      <w:r>
        <w:rPr>
          <w:sz w:val="20"/>
        </w:rPr>
        <w:t xml:space="preserve"> be postmarked or received by the appropriate AQD District Office by March 15 for reporting period July 1 to December 31 and September 15 for reporting period January 1 to June 30.  </w:t>
      </w:r>
      <w:r>
        <w:rPr>
          <w:b/>
          <w:sz w:val="20"/>
        </w:rPr>
        <w:t>(R 336.1213(3)(c)(i))</w:t>
      </w:r>
    </w:p>
    <w:p w14:paraId="1BF38028" w14:textId="77777777" w:rsidR="006F1FB3" w:rsidRDefault="006F1FB3" w:rsidP="006F1FB3">
      <w:pPr>
        <w:jc w:val="both"/>
        <w:rPr>
          <w:sz w:val="20"/>
        </w:rPr>
      </w:pPr>
    </w:p>
    <w:p w14:paraId="67884C4E" w14:textId="5DD0762A" w:rsidR="006F1FB3" w:rsidRDefault="006F1FB3" w:rsidP="00E0606D">
      <w:pPr>
        <w:numPr>
          <w:ilvl w:val="0"/>
          <w:numId w:val="165"/>
        </w:numPr>
        <w:jc w:val="both"/>
        <w:rPr>
          <w:sz w:val="20"/>
        </w:rPr>
      </w:pPr>
      <w:r>
        <w:rPr>
          <w:sz w:val="20"/>
        </w:rPr>
        <w:lastRenderedPageBreak/>
        <w:t xml:space="preserve">Annual certification of compliance pursuant to General Conditions 19 and 20 of Part A.  The report </w:t>
      </w:r>
      <w:r w:rsidR="0026231F">
        <w:rPr>
          <w:sz w:val="20"/>
        </w:rPr>
        <w:t>shall</w:t>
      </w:r>
      <w:r>
        <w:rPr>
          <w:sz w:val="20"/>
        </w:rPr>
        <w:t xml:space="preserve"> be postmarked or received by the appropriate AQD District Office by March 15 for the previous calendar year.  </w:t>
      </w:r>
      <w:r>
        <w:rPr>
          <w:b/>
          <w:sz w:val="20"/>
        </w:rPr>
        <w:t>(R 336.1213(4)(c))</w:t>
      </w:r>
    </w:p>
    <w:p w14:paraId="72E43B01" w14:textId="77777777" w:rsidR="006F1FB3" w:rsidRDefault="006F1FB3" w:rsidP="006F1FB3">
      <w:pPr>
        <w:ind w:left="360"/>
        <w:jc w:val="both"/>
        <w:rPr>
          <w:sz w:val="20"/>
        </w:rPr>
      </w:pPr>
    </w:p>
    <w:p w14:paraId="38B87A11" w14:textId="77777777" w:rsidR="006F1FB3" w:rsidRDefault="006F1FB3" w:rsidP="00E0606D">
      <w:pPr>
        <w:numPr>
          <w:ilvl w:val="1"/>
          <w:numId w:val="165"/>
        </w:numPr>
        <w:spacing w:after="120"/>
        <w:jc w:val="both"/>
        <w:rPr>
          <w:sz w:val="20"/>
        </w:rPr>
      </w:pPr>
      <w:r>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182FBCD0" w14:textId="77777777" w:rsidR="006F1FB3" w:rsidRDefault="006F1FB3" w:rsidP="00E0606D">
      <w:pPr>
        <w:numPr>
          <w:ilvl w:val="2"/>
          <w:numId w:val="165"/>
        </w:numPr>
        <w:tabs>
          <w:tab w:val="left" w:pos="748"/>
        </w:tabs>
        <w:spacing w:after="120"/>
        <w:ind w:left="748" w:hanging="388"/>
        <w:jc w:val="both"/>
        <w:rPr>
          <w:sz w:val="20"/>
        </w:rPr>
      </w:pPr>
      <w:r>
        <w:rPr>
          <w:sz w:val="20"/>
        </w:rPr>
        <w:t xml:space="preserve">Description and duration of all periods when the gas stream is diverted from the control device through a bypass line or the indication of bypass flow.  </w:t>
      </w:r>
      <w:r>
        <w:rPr>
          <w:b/>
          <w:sz w:val="20"/>
        </w:rPr>
        <w:t>(40 CFR 63.1981(h)(2))</w:t>
      </w:r>
    </w:p>
    <w:p w14:paraId="7A6B3AD8" w14:textId="77777777" w:rsidR="006F1FB3" w:rsidRDefault="006F1FB3" w:rsidP="00E0606D">
      <w:pPr>
        <w:numPr>
          <w:ilvl w:val="2"/>
          <w:numId w:val="165"/>
        </w:numPr>
        <w:tabs>
          <w:tab w:val="left" w:pos="748"/>
        </w:tabs>
        <w:ind w:left="748" w:hanging="388"/>
        <w:jc w:val="both"/>
        <w:rPr>
          <w:sz w:val="20"/>
        </w:rPr>
      </w:pPr>
      <w:r>
        <w:rPr>
          <w:sz w:val="20"/>
        </w:rPr>
        <w:t xml:space="preserve">Description and duration of all periods when the control device was not operating and length of time the control device was not operating.  </w:t>
      </w:r>
      <w:r>
        <w:rPr>
          <w:b/>
          <w:sz w:val="20"/>
        </w:rPr>
        <w:t>(40 CFR 63.1981(h)(3))</w:t>
      </w:r>
    </w:p>
    <w:p w14:paraId="7EBD7503" w14:textId="77777777" w:rsidR="006F1FB3" w:rsidRDefault="006F1FB3" w:rsidP="006F1FB3">
      <w:pPr>
        <w:jc w:val="both"/>
        <w:rPr>
          <w:sz w:val="20"/>
        </w:rPr>
      </w:pPr>
    </w:p>
    <w:p w14:paraId="453F00BB" w14:textId="77777777" w:rsidR="006F1FB3" w:rsidRDefault="006F1FB3" w:rsidP="00E0606D">
      <w:pPr>
        <w:pStyle w:val="ListParagraph"/>
        <w:numPr>
          <w:ilvl w:val="0"/>
          <w:numId w:val="139"/>
        </w:numPr>
        <w:ind w:left="360"/>
        <w:jc w:val="both"/>
        <w:rPr>
          <w:sz w:val="20"/>
        </w:rPr>
      </w:pPr>
      <w:r>
        <w:rPr>
          <w:sz w:val="20"/>
        </w:rPr>
        <w:t>The permittee must submit reports electronically according to the following:</w:t>
      </w:r>
    </w:p>
    <w:p w14:paraId="1D0BDD87" w14:textId="4F2E4E4E" w:rsidR="006F1FB3" w:rsidRDefault="006F1FB3" w:rsidP="00E0606D">
      <w:pPr>
        <w:pStyle w:val="ListParagraph"/>
        <w:numPr>
          <w:ilvl w:val="1"/>
          <w:numId w:val="140"/>
        </w:numPr>
        <w:spacing w:before="120" w:after="120"/>
        <w:jc w:val="both"/>
        <w:rPr>
          <w:sz w:val="20"/>
        </w:rPr>
      </w:pPr>
      <w:r>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8" w:tgtFrame="_blank" w:history="1">
        <w:r w:rsidR="0026231F" w:rsidRPr="003B50CC">
          <w:rPr>
            <w:rStyle w:val="Hyperlink"/>
            <w:rFonts w:cs="Arial"/>
            <w:sz w:val="20"/>
          </w:rPr>
          <w:t>https://www.epa.gov/electronic-reporting-air-emissions/electronic-reporting-tool-ert</w:t>
        </w:r>
      </w:hyperlink>
      <w:r>
        <w:rPr>
          <w:i/>
          <w:iCs/>
          <w:sz w:val="20"/>
        </w:rPr>
        <w:t>)</w:t>
      </w:r>
      <w:r>
        <w:rPr>
          <w:sz w:val="20"/>
        </w:rPr>
        <w:t>.  Submit the results of the performance test to the USEPA via the Compliance and Emissions Data Reporting Interface (CEDRI), which can be accessed through the USEPA's CDX (</w:t>
      </w:r>
      <w:hyperlink r:id="rId29" w:history="1">
        <w:r w:rsidRPr="0085149A">
          <w:rPr>
            <w:rStyle w:val="Hyperlink"/>
            <w:sz w:val="20"/>
          </w:rPr>
          <w:t>https://cdx.epa.gov/</w:t>
        </w:r>
      </w:hyperlink>
      <w:r w:rsidRPr="0085149A">
        <w:rPr>
          <w:sz w:val="20"/>
        </w:rPr>
        <w:t>)</w:t>
      </w:r>
      <w:r>
        <w:rPr>
          <w:sz w:val="20"/>
        </w:rPr>
        <w:t xml:space="preserve">.  The data must be submitted in a file format generated through the use of the USEPA's ERT.  Alternatively, submit an electronic file consistent with the extensible markup language (XML) schema listed on the USEPA's ERT website.  </w:t>
      </w:r>
      <w:r>
        <w:rPr>
          <w:b/>
          <w:bCs/>
          <w:sz w:val="20"/>
        </w:rPr>
        <w:t>(40 CFR 63.1981(l)(1)(i)</w:t>
      </w:r>
    </w:p>
    <w:p w14:paraId="6B3E447B" w14:textId="77777777" w:rsidR="006F1FB3" w:rsidRDefault="006F1FB3" w:rsidP="00E0606D">
      <w:pPr>
        <w:pStyle w:val="ListParagraph"/>
        <w:numPr>
          <w:ilvl w:val="1"/>
          <w:numId w:val="140"/>
        </w:numPr>
        <w:spacing w:before="120" w:after="120"/>
        <w:jc w:val="both"/>
        <w:rPr>
          <w:sz w:val="20"/>
        </w:rPr>
      </w:pPr>
      <w:r>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Pr>
          <w:b/>
          <w:bCs/>
          <w:sz w:val="20"/>
        </w:rPr>
        <w:t>(40 CFR 63.1981(l)(1)(ii)</w:t>
      </w:r>
    </w:p>
    <w:p w14:paraId="4ED6049D" w14:textId="5C77F1B2" w:rsidR="006F1FB3" w:rsidRDefault="006F1FB3" w:rsidP="00E0606D">
      <w:pPr>
        <w:pStyle w:val="ListParagraph"/>
        <w:numPr>
          <w:ilvl w:val="1"/>
          <w:numId w:val="140"/>
        </w:numPr>
        <w:spacing w:before="120"/>
        <w:jc w:val="both"/>
        <w:rPr>
          <w:sz w:val="20"/>
        </w:rPr>
      </w:pPr>
      <w:r>
        <w:rPr>
          <w:sz w:val="20"/>
        </w:rPr>
        <w:t xml:space="preserve">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r w:rsidRPr="0085149A">
        <w:rPr>
          <w:sz w:val="20"/>
        </w:rPr>
        <w:t>(</w:t>
      </w:r>
      <w:hyperlink r:id="rId30" w:history="1">
        <w:r w:rsidRPr="0085149A">
          <w:rPr>
            <w:rStyle w:val="Hyperlink"/>
            <w:sz w:val="20"/>
          </w:rPr>
          <w:t>https://www.epa.gov/chief</w:t>
        </w:r>
      </w:hyperlink>
      <w:r>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w:t>
      </w:r>
      <w:r>
        <w:rPr>
          <w:color w:val="FF0000"/>
          <w:sz w:val="20"/>
        </w:rPr>
        <w:t xml:space="preserve"> </w:t>
      </w:r>
      <w:r>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Pr>
          <w:b/>
          <w:bCs/>
          <w:sz w:val="20"/>
        </w:rPr>
        <w:t>(40 CFR 63.1981(l)(2))</w:t>
      </w:r>
    </w:p>
    <w:p w14:paraId="037BE477" w14:textId="77777777" w:rsidR="006F1FB3" w:rsidRDefault="006F1FB3" w:rsidP="006F1FB3">
      <w:pPr>
        <w:rPr>
          <w:sz w:val="20"/>
        </w:rPr>
      </w:pPr>
    </w:p>
    <w:p w14:paraId="42F84C26" w14:textId="77777777" w:rsidR="006F1FB3" w:rsidRDefault="006F1FB3" w:rsidP="00E0606D">
      <w:pPr>
        <w:pStyle w:val="ListParagraph"/>
        <w:numPr>
          <w:ilvl w:val="0"/>
          <w:numId w:val="139"/>
        </w:numPr>
        <w:ind w:left="360"/>
        <w:jc w:val="both"/>
        <w:rPr>
          <w:sz w:val="20"/>
        </w:rPr>
      </w:pPr>
      <w:r>
        <w:rPr>
          <w:rFonts w:cs="Arial"/>
          <w:sz w:val="20"/>
        </w:rPr>
        <w:t xml:space="preserve">The permittee shall submit any performance test reports and all other reports required by 40 CFR Part 63, Subpart AAAA </w:t>
      </w:r>
      <w:r>
        <w:rPr>
          <w:rFonts w:cs="Arial"/>
          <w:color w:val="000000"/>
          <w:sz w:val="20"/>
        </w:rPr>
        <w:t xml:space="preserve">to the appropriate AQD </w:t>
      </w:r>
      <w:r>
        <w:rPr>
          <w:rFonts w:cs="Arial"/>
          <w:sz w:val="20"/>
        </w:rPr>
        <w:t xml:space="preserve">District Office, in a format approved by the AQD District Supervisor.  </w:t>
      </w:r>
      <w:r>
        <w:rPr>
          <w:rFonts w:cs="Arial"/>
          <w:b/>
          <w:sz w:val="20"/>
        </w:rPr>
        <w:t>(R 336.1213(3)(c), R 336.2001(5))</w:t>
      </w:r>
    </w:p>
    <w:p w14:paraId="4A8E1A02" w14:textId="77777777" w:rsidR="006F1FB3" w:rsidRDefault="006F1FB3" w:rsidP="006F1FB3">
      <w:pPr>
        <w:rPr>
          <w:sz w:val="20"/>
        </w:rPr>
      </w:pPr>
    </w:p>
    <w:p w14:paraId="48888E26" w14:textId="62587AB2" w:rsidR="006F1FB3" w:rsidRDefault="006F1FB3" w:rsidP="006F1FB3">
      <w:pPr>
        <w:rPr>
          <w:b/>
          <w:sz w:val="20"/>
        </w:rPr>
      </w:pPr>
      <w:r>
        <w:rPr>
          <w:b/>
          <w:sz w:val="20"/>
        </w:rPr>
        <w:t>See Appendix 8</w:t>
      </w:r>
      <w:r w:rsidR="0085149A">
        <w:rPr>
          <w:b/>
          <w:sz w:val="20"/>
        </w:rPr>
        <w:t>-1</w:t>
      </w:r>
    </w:p>
    <w:p w14:paraId="39C23653" w14:textId="77777777" w:rsidR="006F1FB3" w:rsidRDefault="006F1FB3" w:rsidP="006F1FB3">
      <w:pPr>
        <w:jc w:val="both"/>
        <w:rPr>
          <w:rFonts w:cs="Arial"/>
          <w:sz w:val="20"/>
        </w:rPr>
      </w:pPr>
    </w:p>
    <w:p w14:paraId="6AAAE4EB" w14:textId="77777777" w:rsidR="006F1FB3" w:rsidRDefault="006F1FB3" w:rsidP="006F1FB3">
      <w:pPr>
        <w:tabs>
          <w:tab w:val="left" w:pos="374"/>
        </w:tabs>
        <w:jc w:val="both"/>
      </w:pPr>
      <w:r>
        <w:rPr>
          <w:b/>
        </w:rPr>
        <w:t xml:space="preserve">VIII.  </w:t>
      </w:r>
      <w:r>
        <w:rPr>
          <w:b/>
          <w:u w:val="single"/>
        </w:rPr>
        <w:t>STACK/VENT RESTRICTION(S)</w:t>
      </w:r>
    </w:p>
    <w:p w14:paraId="391CF240" w14:textId="77777777" w:rsidR="006F1FB3" w:rsidRDefault="006F1FB3" w:rsidP="006F1FB3">
      <w:pPr>
        <w:jc w:val="both"/>
        <w:rPr>
          <w:sz w:val="20"/>
        </w:rPr>
      </w:pPr>
    </w:p>
    <w:p w14:paraId="268643CA" w14:textId="77777777" w:rsidR="006F1FB3" w:rsidRDefault="006F1FB3" w:rsidP="006F1FB3">
      <w:pPr>
        <w:jc w:val="both"/>
        <w:rPr>
          <w:sz w:val="20"/>
        </w:rPr>
      </w:pPr>
      <w:r>
        <w:rPr>
          <w:sz w:val="20"/>
        </w:rPr>
        <w:t>NA</w:t>
      </w:r>
    </w:p>
    <w:p w14:paraId="07E35B40" w14:textId="77777777" w:rsidR="006F1FB3" w:rsidRDefault="006F1FB3" w:rsidP="006F1FB3">
      <w:pPr>
        <w:jc w:val="both"/>
        <w:rPr>
          <w:sz w:val="20"/>
        </w:rPr>
      </w:pPr>
    </w:p>
    <w:p w14:paraId="383068F0" w14:textId="77777777" w:rsidR="006F1FB3" w:rsidRDefault="006F1FB3" w:rsidP="006F1FB3">
      <w:pPr>
        <w:tabs>
          <w:tab w:val="left" w:pos="374"/>
        </w:tabs>
        <w:jc w:val="both"/>
      </w:pPr>
      <w:r>
        <w:rPr>
          <w:b/>
        </w:rPr>
        <w:t xml:space="preserve">IX.  </w:t>
      </w:r>
      <w:r>
        <w:rPr>
          <w:b/>
          <w:u w:val="single"/>
        </w:rPr>
        <w:t>OTHER REQUIREMENT(S)</w:t>
      </w:r>
    </w:p>
    <w:p w14:paraId="34368BFD" w14:textId="77777777" w:rsidR="006F1FB3" w:rsidRDefault="006F1FB3" w:rsidP="006F1FB3">
      <w:pPr>
        <w:jc w:val="both"/>
        <w:rPr>
          <w:sz w:val="20"/>
        </w:rPr>
      </w:pPr>
    </w:p>
    <w:p w14:paraId="2BA549B8" w14:textId="77777777" w:rsidR="006F1FB3" w:rsidRDefault="006F1FB3" w:rsidP="00E0606D">
      <w:pPr>
        <w:pStyle w:val="ListParagraph"/>
        <w:numPr>
          <w:ilvl w:val="0"/>
          <w:numId w:val="141"/>
        </w:numPr>
        <w:autoSpaceDE w:val="0"/>
        <w:autoSpaceDN w:val="0"/>
        <w:adjustRightInd w:val="0"/>
        <w:jc w:val="both"/>
        <w:rPr>
          <w:sz w:val="20"/>
        </w:rPr>
      </w:pPr>
      <w:r>
        <w:rPr>
          <w:sz w:val="20"/>
        </w:rPr>
        <w:t xml:space="preserve">The permittee must comply with all applicable provisions of </w:t>
      </w:r>
      <w:r>
        <w:rPr>
          <w:rFonts w:cs="Arial"/>
          <w:sz w:val="20"/>
        </w:rPr>
        <w:t xml:space="preserve">the National Emissions Standards for Hazardous Air Pollutants: Municipal Solid Waste Landfills as specified in </w:t>
      </w:r>
      <w:r>
        <w:rPr>
          <w:sz w:val="20"/>
        </w:rPr>
        <w:t>40 CFR Part 63, Subparts A and AAAA</w:t>
      </w:r>
      <w:r>
        <w:rPr>
          <w:color w:val="0000FF"/>
          <w:sz w:val="20"/>
        </w:rPr>
        <w:t xml:space="preserve">.  </w:t>
      </w:r>
      <w:r>
        <w:rPr>
          <w:b/>
          <w:sz w:val="20"/>
        </w:rPr>
        <w:t>(40 CFR Part 63, Subparts A and AAAA)</w:t>
      </w:r>
    </w:p>
    <w:p w14:paraId="074ACBCF" w14:textId="0051B576" w:rsidR="006F1FB3" w:rsidRDefault="006F1FB3" w:rsidP="009337D9">
      <w:pPr>
        <w:jc w:val="both"/>
        <w:rPr>
          <w:sz w:val="20"/>
        </w:rPr>
      </w:pPr>
      <w:r>
        <w:rPr>
          <w:sz w:val="20"/>
        </w:rPr>
        <w:br w:type="page"/>
      </w:r>
    </w:p>
    <w:p w14:paraId="3D2147CF" w14:textId="77777777" w:rsidR="00AE1D84" w:rsidRDefault="00AE1D84" w:rsidP="00AA7D8E">
      <w:pPr>
        <w:jc w:val="both"/>
        <w:rPr>
          <w:sz w:val="20"/>
        </w:rPr>
      </w:pPr>
    </w:p>
    <w:p w14:paraId="4D443770" w14:textId="77777777" w:rsidR="00775482" w:rsidRPr="009917D7" w:rsidRDefault="00775482" w:rsidP="00775482">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6" w:name="_Toc117065362"/>
      <w:r w:rsidRPr="009917D7">
        <w:rPr>
          <w:bCs/>
          <w:iCs/>
          <w:szCs w:val="28"/>
        </w:rPr>
        <w:t>FGCOLDCLEANERS</w:t>
      </w:r>
      <w:bookmarkEnd w:id="116"/>
    </w:p>
    <w:p w14:paraId="4D0FA026" w14:textId="77777777" w:rsidR="00775482" w:rsidRPr="009917D7" w:rsidRDefault="00775482" w:rsidP="00775482">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B7FBCA6" w14:textId="77777777" w:rsidR="00775482" w:rsidRPr="009917D7" w:rsidRDefault="00775482" w:rsidP="00775482">
      <w:pPr>
        <w:rPr>
          <w:sz w:val="20"/>
        </w:rPr>
      </w:pPr>
    </w:p>
    <w:p w14:paraId="1E752D42" w14:textId="77777777" w:rsidR="00775482" w:rsidRPr="009917D7" w:rsidRDefault="00775482" w:rsidP="00775482">
      <w:pPr>
        <w:rPr>
          <w:sz w:val="20"/>
        </w:rPr>
      </w:pPr>
    </w:p>
    <w:p w14:paraId="105607AF" w14:textId="77777777" w:rsidR="00775482" w:rsidRPr="009917D7" w:rsidRDefault="00775482" w:rsidP="00775482">
      <w:pPr>
        <w:jc w:val="both"/>
        <w:rPr>
          <w:b/>
          <w:sz w:val="20"/>
          <w:u w:val="single"/>
        </w:rPr>
      </w:pPr>
      <w:r w:rsidRPr="009917D7">
        <w:rPr>
          <w:b/>
          <w:u w:val="single"/>
        </w:rPr>
        <w:t>DESCRIPTION</w:t>
      </w:r>
    </w:p>
    <w:p w14:paraId="4F717BB9" w14:textId="77777777" w:rsidR="00775482" w:rsidRPr="009917D7" w:rsidRDefault="00775482" w:rsidP="00775482">
      <w:pPr>
        <w:jc w:val="both"/>
        <w:rPr>
          <w:sz w:val="20"/>
        </w:rPr>
      </w:pPr>
    </w:p>
    <w:p w14:paraId="4FA4360F" w14:textId="77777777" w:rsidR="00775482" w:rsidRPr="009917D7" w:rsidRDefault="00775482" w:rsidP="00775482">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69BAACB9" w14:textId="77777777" w:rsidR="00775482" w:rsidRPr="009917D7" w:rsidRDefault="00775482" w:rsidP="00775482">
      <w:pPr>
        <w:jc w:val="both"/>
        <w:rPr>
          <w:sz w:val="20"/>
        </w:rPr>
      </w:pPr>
    </w:p>
    <w:p w14:paraId="398115CA" w14:textId="77777777" w:rsidR="00775482" w:rsidRPr="009917D7" w:rsidRDefault="00775482" w:rsidP="00775482">
      <w:pPr>
        <w:jc w:val="both"/>
        <w:rPr>
          <w:sz w:val="20"/>
        </w:rPr>
      </w:pPr>
      <w:r w:rsidRPr="009917D7">
        <w:rPr>
          <w:b/>
          <w:sz w:val="20"/>
        </w:rPr>
        <w:t>Emission Unit:</w:t>
      </w:r>
      <w:r w:rsidRPr="009917D7">
        <w:rPr>
          <w:sz w:val="20"/>
        </w:rPr>
        <w:t xml:space="preserve">  </w:t>
      </w:r>
      <w:r>
        <w:rPr>
          <w:sz w:val="20"/>
        </w:rPr>
        <w:t>EUCOLDCLEANER</w:t>
      </w:r>
    </w:p>
    <w:p w14:paraId="282DC565" w14:textId="77777777" w:rsidR="00775482" w:rsidRDefault="00775482" w:rsidP="00775482">
      <w:pPr>
        <w:jc w:val="both"/>
        <w:rPr>
          <w:b/>
          <w:sz w:val="20"/>
          <w:u w:val="single"/>
        </w:rPr>
      </w:pPr>
    </w:p>
    <w:p w14:paraId="7EFA7374" w14:textId="77777777" w:rsidR="00775482" w:rsidRPr="00543E7D" w:rsidRDefault="00775482" w:rsidP="00775482">
      <w:pPr>
        <w:jc w:val="both"/>
        <w:rPr>
          <w:b/>
          <w:u w:val="single"/>
        </w:rPr>
      </w:pPr>
      <w:r w:rsidRPr="00543E7D">
        <w:rPr>
          <w:b/>
          <w:u w:val="single"/>
        </w:rPr>
        <w:t>POLLUTION CONTROL EQUIPMENT</w:t>
      </w:r>
    </w:p>
    <w:p w14:paraId="692C1915" w14:textId="77777777" w:rsidR="00775482" w:rsidRPr="00C935C9" w:rsidRDefault="00775482" w:rsidP="00775482">
      <w:pPr>
        <w:jc w:val="both"/>
        <w:rPr>
          <w:sz w:val="20"/>
        </w:rPr>
      </w:pPr>
    </w:p>
    <w:p w14:paraId="5BCB22DA" w14:textId="77777777" w:rsidR="00775482" w:rsidRPr="000A50F2" w:rsidRDefault="00775482" w:rsidP="00775482">
      <w:pPr>
        <w:jc w:val="both"/>
        <w:rPr>
          <w:sz w:val="20"/>
        </w:rPr>
      </w:pPr>
      <w:r w:rsidRPr="000A50F2">
        <w:rPr>
          <w:sz w:val="20"/>
        </w:rPr>
        <w:t>NA</w:t>
      </w:r>
    </w:p>
    <w:p w14:paraId="1B04F870" w14:textId="77777777" w:rsidR="00775482" w:rsidRPr="003525B0" w:rsidRDefault="00775482" w:rsidP="00775482">
      <w:pPr>
        <w:jc w:val="both"/>
        <w:rPr>
          <w:sz w:val="20"/>
        </w:rPr>
      </w:pPr>
    </w:p>
    <w:p w14:paraId="28BBA21A" w14:textId="77777777" w:rsidR="00775482" w:rsidRPr="009917D7" w:rsidRDefault="00775482" w:rsidP="00775482">
      <w:pPr>
        <w:jc w:val="both"/>
      </w:pPr>
      <w:r w:rsidRPr="009917D7">
        <w:rPr>
          <w:b/>
        </w:rPr>
        <w:t xml:space="preserve">I.  </w:t>
      </w:r>
      <w:r w:rsidRPr="009917D7">
        <w:rPr>
          <w:b/>
          <w:u w:val="single"/>
        </w:rPr>
        <w:t>EMISSION LIMIT(S)</w:t>
      </w:r>
    </w:p>
    <w:p w14:paraId="414688E0" w14:textId="77777777" w:rsidR="00775482" w:rsidRPr="009917D7" w:rsidRDefault="00775482" w:rsidP="00775482">
      <w:pPr>
        <w:jc w:val="both"/>
        <w:rPr>
          <w:sz w:val="20"/>
        </w:rPr>
      </w:pPr>
    </w:p>
    <w:p w14:paraId="49FDD383" w14:textId="77777777" w:rsidR="00775482" w:rsidRPr="009917D7" w:rsidRDefault="00775482" w:rsidP="00775482">
      <w:pPr>
        <w:jc w:val="both"/>
        <w:rPr>
          <w:sz w:val="20"/>
        </w:rPr>
      </w:pPr>
      <w:r w:rsidRPr="009917D7">
        <w:rPr>
          <w:sz w:val="20"/>
        </w:rPr>
        <w:t>NA</w:t>
      </w:r>
    </w:p>
    <w:p w14:paraId="29A83623" w14:textId="77777777" w:rsidR="00775482" w:rsidRPr="009917D7" w:rsidRDefault="00775482" w:rsidP="00775482">
      <w:pPr>
        <w:jc w:val="both"/>
        <w:rPr>
          <w:sz w:val="20"/>
        </w:rPr>
      </w:pPr>
    </w:p>
    <w:p w14:paraId="3531A59F" w14:textId="77777777" w:rsidR="00775482" w:rsidRPr="009917D7" w:rsidRDefault="00775482" w:rsidP="00775482">
      <w:pPr>
        <w:jc w:val="both"/>
      </w:pPr>
      <w:r w:rsidRPr="009917D7">
        <w:rPr>
          <w:b/>
        </w:rPr>
        <w:t xml:space="preserve">II.  </w:t>
      </w:r>
      <w:r w:rsidRPr="009917D7">
        <w:rPr>
          <w:b/>
          <w:u w:val="single"/>
        </w:rPr>
        <w:t>MATERIAL LIMIT(S)</w:t>
      </w:r>
    </w:p>
    <w:p w14:paraId="4CAB947C" w14:textId="77777777" w:rsidR="00775482" w:rsidRPr="009917D7" w:rsidRDefault="00775482" w:rsidP="00775482">
      <w:pPr>
        <w:jc w:val="both"/>
        <w:rPr>
          <w:sz w:val="20"/>
        </w:rPr>
      </w:pPr>
    </w:p>
    <w:p w14:paraId="6D6C3D13" w14:textId="77777777" w:rsidR="00775482" w:rsidRPr="009917D7" w:rsidRDefault="00775482" w:rsidP="00775482">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C6FEE8C" w14:textId="77777777" w:rsidR="00775482" w:rsidRPr="009917D7" w:rsidRDefault="00775482" w:rsidP="00775482">
      <w:pPr>
        <w:jc w:val="both"/>
        <w:rPr>
          <w:sz w:val="20"/>
        </w:rPr>
      </w:pPr>
    </w:p>
    <w:p w14:paraId="1D1F5963" w14:textId="77777777" w:rsidR="00775482" w:rsidRPr="009917D7" w:rsidRDefault="00775482" w:rsidP="00775482">
      <w:pPr>
        <w:jc w:val="both"/>
      </w:pPr>
      <w:r w:rsidRPr="009917D7">
        <w:rPr>
          <w:b/>
        </w:rPr>
        <w:t xml:space="preserve">III.  </w:t>
      </w:r>
      <w:r w:rsidRPr="009917D7">
        <w:rPr>
          <w:b/>
          <w:u w:val="single"/>
        </w:rPr>
        <w:t>PROCESS/OPERATIONAL RESTRICTION(S)</w:t>
      </w:r>
    </w:p>
    <w:p w14:paraId="56B4ED6D" w14:textId="77777777" w:rsidR="00775482" w:rsidRPr="009917D7" w:rsidRDefault="00775482" w:rsidP="00775482">
      <w:pPr>
        <w:jc w:val="both"/>
        <w:rPr>
          <w:sz w:val="20"/>
        </w:rPr>
      </w:pPr>
    </w:p>
    <w:p w14:paraId="76054CDB" w14:textId="77777777" w:rsidR="00775482" w:rsidRPr="009917D7" w:rsidRDefault="00775482" w:rsidP="00775482">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4625ABB" w14:textId="77777777" w:rsidR="00775482" w:rsidRPr="009917D7" w:rsidRDefault="00775482" w:rsidP="00775482">
      <w:pPr>
        <w:ind w:left="360" w:hanging="360"/>
        <w:jc w:val="both"/>
        <w:rPr>
          <w:sz w:val="20"/>
        </w:rPr>
      </w:pPr>
    </w:p>
    <w:p w14:paraId="0C3F8470" w14:textId="77777777" w:rsidR="00775482" w:rsidRPr="009917D7" w:rsidRDefault="00775482" w:rsidP="00775482">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7BC8819E" w14:textId="77777777" w:rsidR="00775482" w:rsidRPr="009917D7" w:rsidRDefault="00775482" w:rsidP="00775482">
      <w:pPr>
        <w:jc w:val="both"/>
        <w:rPr>
          <w:sz w:val="20"/>
        </w:rPr>
      </w:pPr>
    </w:p>
    <w:p w14:paraId="56218ECC" w14:textId="77777777" w:rsidR="00775482" w:rsidRPr="009917D7" w:rsidRDefault="00775482" w:rsidP="00775482">
      <w:pPr>
        <w:jc w:val="both"/>
      </w:pPr>
      <w:r w:rsidRPr="009917D7">
        <w:rPr>
          <w:b/>
        </w:rPr>
        <w:t xml:space="preserve">IV.  </w:t>
      </w:r>
      <w:r w:rsidRPr="009917D7">
        <w:rPr>
          <w:b/>
          <w:u w:val="single"/>
        </w:rPr>
        <w:t>DESIGN/EQUIPMENT PARAMETER(S)</w:t>
      </w:r>
    </w:p>
    <w:p w14:paraId="60700073" w14:textId="77777777" w:rsidR="00775482" w:rsidRPr="009917D7" w:rsidRDefault="00775482" w:rsidP="00775482">
      <w:pPr>
        <w:jc w:val="both"/>
        <w:rPr>
          <w:sz w:val="20"/>
        </w:rPr>
      </w:pPr>
    </w:p>
    <w:p w14:paraId="43CE1B89" w14:textId="77777777" w:rsidR="00775482" w:rsidRPr="009917D7" w:rsidRDefault="00775482" w:rsidP="00775482">
      <w:pPr>
        <w:ind w:left="360" w:hanging="360"/>
        <w:jc w:val="both"/>
        <w:rPr>
          <w:sz w:val="20"/>
        </w:rPr>
      </w:pPr>
      <w:r w:rsidRPr="009917D7">
        <w:rPr>
          <w:sz w:val="20"/>
        </w:rPr>
        <w:t>1.</w:t>
      </w:r>
      <w:r w:rsidRPr="009917D7">
        <w:rPr>
          <w:sz w:val="20"/>
        </w:rPr>
        <w:tab/>
        <w:t>The cold cleaner must meet one of the following design requirements:</w:t>
      </w:r>
    </w:p>
    <w:p w14:paraId="550335DA" w14:textId="77777777" w:rsidR="00775482" w:rsidRPr="009917D7" w:rsidRDefault="00775482" w:rsidP="00775482">
      <w:pPr>
        <w:ind w:left="360" w:hanging="360"/>
        <w:jc w:val="both"/>
        <w:rPr>
          <w:sz w:val="20"/>
        </w:rPr>
      </w:pPr>
    </w:p>
    <w:p w14:paraId="7735D94A" w14:textId="77777777" w:rsidR="00775482" w:rsidRPr="009917D7" w:rsidRDefault="00775482" w:rsidP="00775482">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67DDD7B4" w14:textId="77777777" w:rsidR="00775482" w:rsidRPr="009917D7" w:rsidRDefault="00775482" w:rsidP="00775482">
      <w:pPr>
        <w:ind w:hanging="8"/>
        <w:jc w:val="both"/>
        <w:rPr>
          <w:sz w:val="20"/>
        </w:rPr>
      </w:pPr>
    </w:p>
    <w:p w14:paraId="44A8FCEA" w14:textId="77777777" w:rsidR="00775482" w:rsidRPr="009917D7" w:rsidRDefault="00775482" w:rsidP="00775482">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21FB85C2" w14:textId="77777777" w:rsidR="00775482" w:rsidRPr="009917D7" w:rsidRDefault="00775482" w:rsidP="00775482">
      <w:pPr>
        <w:jc w:val="both"/>
        <w:rPr>
          <w:sz w:val="20"/>
        </w:rPr>
      </w:pPr>
    </w:p>
    <w:p w14:paraId="49473AC5" w14:textId="77777777" w:rsidR="00775482" w:rsidRPr="009917D7" w:rsidRDefault="00775482" w:rsidP="00775482">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4CA6627F" w14:textId="77777777" w:rsidR="00775482" w:rsidRPr="009917D7" w:rsidRDefault="00775482" w:rsidP="00775482">
      <w:pPr>
        <w:ind w:left="360" w:hanging="360"/>
        <w:jc w:val="both"/>
        <w:rPr>
          <w:sz w:val="20"/>
        </w:rPr>
      </w:pPr>
    </w:p>
    <w:p w14:paraId="261D6E31" w14:textId="77777777" w:rsidR="00775482" w:rsidRPr="009917D7" w:rsidRDefault="00775482" w:rsidP="00775482">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2190F4A" w14:textId="77777777" w:rsidR="00775482" w:rsidRPr="009917D7" w:rsidRDefault="00775482" w:rsidP="00775482">
      <w:pPr>
        <w:ind w:left="360" w:hanging="360"/>
        <w:jc w:val="both"/>
        <w:rPr>
          <w:sz w:val="20"/>
        </w:rPr>
      </w:pPr>
    </w:p>
    <w:p w14:paraId="266C5A48" w14:textId="77777777" w:rsidR="00775482" w:rsidRPr="009917D7" w:rsidRDefault="00775482" w:rsidP="00775482">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25D0522D" w14:textId="77777777" w:rsidR="00775482" w:rsidRPr="009917D7" w:rsidRDefault="00775482" w:rsidP="00775482">
      <w:pPr>
        <w:ind w:left="360" w:hanging="360"/>
        <w:jc w:val="both"/>
        <w:rPr>
          <w:sz w:val="20"/>
        </w:rPr>
      </w:pPr>
    </w:p>
    <w:p w14:paraId="43ED4FE7" w14:textId="77777777" w:rsidR="00775482" w:rsidRPr="009917D7" w:rsidRDefault="00775482" w:rsidP="00775482">
      <w:pPr>
        <w:ind w:left="360" w:hanging="360"/>
        <w:jc w:val="both"/>
        <w:rPr>
          <w:sz w:val="20"/>
        </w:rPr>
      </w:pPr>
      <w:r w:rsidRPr="009917D7">
        <w:rPr>
          <w:sz w:val="20"/>
        </w:rPr>
        <w:lastRenderedPageBreak/>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21F3CAB" w14:textId="77777777" w:rsidR="00775482" w:rsidRPr="009917D7" w:rsidRDefault="00775482" w:rsidP="00775482">
      <w:pPr>
        <w:ind w:left="360" w:hanging="360"/>
        <w:jc w:val="both"/>
        <w:rPr>
          <w:sz w:val="20"/>
        </w:rPr>
      </w:pPr>
    </w:p>
    <w:p w14:paraId="0367273E" w14:textId="77777777" w:rsidR="00775482" w:rsidRPr="009917D7" w:rsidRDefault="00775482" w:rsidP="00775482">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7593511" w14:textId="77777777" w:rsidR="00775482" w:rsidRPr="009917D7" w:rsidRDefault="00775482" w:rsidP="00775482">
      <w:pPr>
        <w:ind w:hanging="8"/>
        <w:jc w:val="both"/>
        <w:rPr>
          <w:sz w:val="20"/>
        </w:rPr>
      </w:pPr>
    </w:p>
    <w:p w14:paraId="245598D9" w14:textId="77777777" w:rsidR="00775482" w:rsidRPr="009917D7" w:rsidRDefault="00775482" w:rsidP="00775482">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02D57299" w14:textId="77777777" w:rsidR="00775482" w:rsidRPr="009917D7" w:rsidRDefault="00775482" w:rsidP="00775482">
      <w:pPr>
        <w:ind w:hanging="8"/>
        <w:jc w:val="both"/>
        <w:rPr>
          <w:sz w:val="20"/>
        </w:rPr>
      </w:pPr>
    </w:p>
    <w:p w14:paraId="519A046D" w14:textId="77777777" w:rsidR="00775482" w:rsidRPr="009917D7" w:rsidRDefault="00775482" w:rsidP="00775482">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CA8AB92" w14:textId="77777777" w:rsidR="00775482" w:rsidRPr="009917D7" w:rsidRDefault="00775482" w:rsidP="00775482">
      <w:pPr>
        <w:jc w:val="both"/>
        <w:rPr>
          <w:sz w:val="20"/>
        </w:rPr>
      </w:pPr>
    </w:p>
    <w:p w14:paraId="0DCACA4C" w14:textId="77777777" w:rsidR="00775482" w:rsidRPr="009917D7" w:rsidRDefault="00775482" w:rsidP="00775482">
      <w:pPr>
        <w:jc w:val="both"/>
      </w:pPr>
      <w:r w:rsidRPr="009917D7">
        <w:rPr>
          <w:b/>
        </w:rPr>
        <w:t xml:space="preserve">V.  </w:t>
      </w:r>
      <w:r w:rsidRPr="009917D7">
        <w:rPr>
          <w:b/>
          <w:u w:val="single"/>
        </w:rPr>
        <w:t>TESTING/SAMPLING</w:t>
      </w:r>
    </w:p>
    <w:p w14:paraId="37BF7950" w14:textId="77777777" w:rsidR="00775482" w:rsidRDefault="00775482" w:rsidP="00775482">
      <w:pPr>
        <w:jc w:val="both"/>
        <w:rPr>
          <w:b/>
          <w:sz w:val="20"/>
        </w:rPr>
      </w:pPr>
      <w:r w:rsidRPr="009917D7">
        <w:rPr>
          <w:sz w:val="20"/>
        </w:rPr>
        <w:t xml:space="preserve">Records shall be maintained on file for a period of five years.  </w:t>
      </w:r>
      <w:r w:rsidRPr="009917D7">
        <w:rPr>
          <w:b/>
          <w:sz w:val="20"/>
        </w:rPr>
        <w:t>(R 336.1213(3)(b)(ii))</w:t>
      </w:r>
    </w:p>
    <w:p w14:paraId="479DB247" w14:textId="77777777" w:rsidR="00775482" w:rsidRPr="009917D7" w:rsidRDefault="00775482" w:rsidP="00775482">
      <w:pPr>
        <w:jc w:val="both"/>
        <w:rPr>
          <w:sz w:val="20"/>
        </w:rPr>
      </w:pPr>
    </w:p>
    <w:p w14:paraId="07CD1AD3" w14:textId="77777777" w:rsidR="00775482" w:rsidRPr="009917D7" w:rsidRDefault="00775482" w:rsidP="00775482">
      <w:pPr>
        <w:jc w:val="both"/>
        <w:rPr>
          <w:sz w:val="20"/>
        </w:rPr>
      </w:pPr>
      <w:r w:rsidRPr="009917D7">
        <w:rPr>
          <w:sz w:val="20"/>
        </w:rPr>
        <w:t>NA</w:t>
      </w:r>
    </w:p>
    <w:p w14:paraId="628AB9A3" w14:textId="77777777" w:rsidR="00775482" w:rsidRPr="009917D7" w:rsidRDefault="00775482" w:rsidP="00775482">
      <w:pPr>
        <w:jc w:val="both"/>
        <w:rPr>
          <w:sz w:val="20"/>
        </w:rPr>
      </w:pPr>
    </w:p>
    <w:p w14:paraId="7F0089C3" w14:textId="77777777" w:rsidR="00775482" w:rsidRPr="009917D7" w:rsidRDefault="00775482" w:rsidP="00775482">
      <w:pPr>
        <w:jc w:val="both"/>
      </w:pPr>
      <w:r w:rsidRPr="009917D7">
        <w:rPr>
          <w:b/>
        </w:rPr>
        <w:t xml:space="preserve">VI.  </w:t>
      </w:r>
      <w:r w:rsidRPr="009917D7">
        <w:rPr>
          <w:b/>
          <w:u w:val="single"/>
        </w:rPr>
        <w:t>MONITORING/RECORDKEEPING</w:t>
      </w:r>
    </w:p>
    <w:p w14:paraId="52B1FF17" w14:textId="77777777" w:rsidR="00775482" w:rsidRPr="009917D7" w:rsidRDefault="00775482" w:rsidP="00775482">
      <w:pPr>
        <w:jc w:val="both"/>
        <w:rPr>
          <w:b/>
          <w:sz w:val="20"/>
        </w:rPr>
      </w:pPr>
      <w:r w:rsidRPr="009917D7">
        <w:rPr>
          <w:sz w:val="20"/>
        </w:rPr>
        <w:t xml:space="preserve">Records shall be maintained on file for a period of five years.  </w:t>
      </w:r>
      <w:r w:rsidRPr="009917D7">
        <w:rPr>
          <w:b/>
          <w:sz w:val="20"/>
        </w:rPr>
        <w:t>(R 336.1213(3)(b)(ii))</w:t>
      </w:r>
    </w:p>
    <w:p w14:paraId="1193FBEF" w14:textId="77777777" w:rsidR="00775482" w:rsidRPr="009917D7" w:rsidRDefault="00775482" w:rsidP="00775482">
      <w:pPr>
        <w:jc w:val="both"/>
        <w:rPr>
          <w:sz w:val="20"/>
        </w:rPr>
      </w:pPr>
    </w:p>
    <w:p w14:paraId="7534CCD9" w14:textId="77777777" w:rsidR="00775482" w:rsidRPr="009917D7" w:rsidRDefault="00775482" w:rsidP="00775482">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5A3968C" w14:textId="77777777" w:rsidR="00775482" w:rsidRPr="009917D7" w:rsidRDefault="00775482" w:rsidP="00775482">
      <w:pPr>
        <w:ind w:left="360" w:hanging="360"/>
        <w:jc w:val="both"/>
        <w:rPr>
          <w:sz w:val="20"/>
        </w:rPr>
      </w:pPr>
    </w:p>
    <w:p w14:paraId="6FD33A1F" w14:textId="77777777" w:rsidR="00775482" w:rsidRPr="009917D7" w:rsidRDefault="00775482" w:rsidP="00775482">
      <w:pPr>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569991F" w14:textId="77777777" w:rsidR="00775482" w:rsidRPr="009917D7" w:rsidRDefault="00775482" w:rsidP="00775482">
      <w:pPr>
        <w:ind w:left="360" w:hanging="360"/>
        <w:jc w:val="both"/>
        <w:rPr>
          <w:sz w:val="20"/>
        </w:rPr>
      </w:pPr>
    </w:p>
    <w:p w14:paraId="0F23F66F" w14:textId="77777777" w:rsidR="00775482" w:rsidRPr="009917D7" w:rsidRDefault="00775482" w:rsidP="00775482">
      <w:pPr>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71B1AE54" w14:textId="77777777" w:rsidR="00775482" w:rsidRPr="009917D7" w:rsidRDefault="00775482" w:rsidP="00775482">
      <w:pPr>
        <w:ind w:hanging="8"/>
        <w:jc w:val="both"/>
        <w:rPr>
          <w:sz w:val="20"/>
        </w:rPr>
      </w:pPr>
    </w:p>
    <w:p w14:paraId="4879BA96" w14:textId="77777777" w:rsidR="00775482" w:rsidRPr="009917D7" w:rsidRDefault="00775482" w:rsidP="00775482">
      <w:pPr>
        <w:ind w:left="728" w:hanging="364"/>
        <w:jc w:val="both"/>
        <w:rPr>
          <w:sz w:val="20"/>
        </w:rPr>
      </w:pPr>
      <w:r w:rsidRPr="009917D7">
        <w:rPr>
          <w:sz w:val="20"/>
        </w:rPr>
        <w:t>b.</w:t>
      </w:r>
      <w:r w:rsidRPr="009917D7">
        <w:rPr>
          <w:sz w:val="20"/>
        </w:rPr>
        <w:tab/>
        <w:t>The date the unit was installed, manufactured or that it commenced operation.</w:t>
      </w:r>
    </w:p>
    <w:p w14:paraId="00F7DFE4" w14:textId="77777777" w:rsidR="00775482" w:rsidRPr="009917D7" w:rsidRDefault="00775482" w:rsidP="00775482">
      <w:pPr>
        <w:ind w:hanging="8"/>
        <w:jc w:val="both"/>
        <w:rPr>
          <w:sz w:val="20"/>
        </w:rPr>
      </w:pPr>
    </w:p>
    <w:p w14:paraId="4054E7AC" w14:textId="77777777" w:rsidR="00775482" w:rsidRPr="009917D7" w:rsidRDefault="00775482" w:rsidP="00775482">
      <w:pPr>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14489405" w14:textId="77777777" w:rsidR="00775482" w:rsidRPr="009917D7" w:rsidRDefault="00775482" w:rsidP="00775482">
      <w:pPr>
        <w:ind w:hanging="8"/>
        <w:jc w:val="both"/>
        <w:rPr>
          <w:sz w:val="20"/>
        </w:rPr>
      </w:pPr>
    </w:p>
    <w:p w14:paraId="3F633D49" w14:textId="77777777" w:rsidR="00775482" w:rsidRPr="009917D7" w:rsidRDefault="00775482" w:rsidP="00775482">
      <w:pPr>
        <w:ind w:left="728" w:hanging="364"/>
        <w:jc w:val="both"/>
        <w:rPr>
          <w:sz w:val="20"/>
        </w:rPr>
      </w:pPr>
      <w:r w:rsidRPr="009917D7">
        <w:rPr>
          <w:sz w:val="20"/>
        </w:rPr>
        <w:t>d.</w:t>
      </w:r>
      <w:r w:rsidRPr="009917D7">
        <w:rPr>
          <w:sz w:val="20"/>
        </w:rPr>
        <w:tab/>
        <w:t xml:space="preserve">The applicable Rule 201 exemption.  </w:t>
      </w:r>
    </w:p>
    <w:p w14:paraId="5D32FF92" w14:textId="77777777" w:rsidR="00775482" w:rsidRPr="009917D7" w:rsidRDefault="00775482" w:rsidP="00775482">
      <w:pPr>
        <w:ind w:hanging="8"/>
        <w:jc w:val="both"/>
        <w:rPr>
          <w:sz w:val="20"/>
        </w:rPr>
      </w:pPr>
    </w:p>
    <w:p w14:paraId="08836D04" w14:textId="77777777" w:rsidR="00775482" w:rsidRPr="009917D7" w:rsidRDefault="00775482" w:rsidP="00775482">
      <w:pPr>
        <w:ind w:left="728" w:hanging="364"/>
        <w:jc w:val="both"/>
        <w:rPr>
          <w:sz w:val="20"/>
        </w:rPr>
      </w:pPr>
      <w:r w:rsidRPr="009917D7">
        <w:rPr>
          <w:sz w:val="20"/>
        </w:rPr>
        <w:t>e.</w:t>
      </w:r>
      <w:r w:rsidRPr="009917D7">
        <w:rPr>
          <w:sz w:val="20"/>
        </w:rPr>
        <w:tab/>
        <w:t xml:space="preserve">The Reid vapor pressure of each solvent used. </w:t>
      </w:r>
    </w:p>
    <w:p w14:paraId="34F9F84A" w14:textId="77777777" w:rsidR="00775482" w:rsidRPr="009917D7" w:rsidRDefault="00775482" w:rsidP="00775482">
      <w:pPr>
        <w:ind w:hanging="8"/>
        <w:jc w:val="both"/>
        <w:rPr>
          <w:sz w:val="20"/>
        </w:rPr>
      </w:pPr>
    </w:p>
    <w:p w14:paraId="74B6ED72" w14:textId="77777777" w:rsidR="00775482" w:rsidRPr="009917D7" w:rsidRDefault="00775482" w:rsidP="00775482">
      <w:pPr>
        <w:ind w:left="728" w:hanging="364"/>
        <w:jc w:val="both"/>
        <w:rPr>
          <w:sz w:val="20"/>
        </w:rPr>
      </w:pPr>
      <w:r w:rsidRPr="009917D7">
        <w:rPr>
          <w:sz w:val="20"/>
        </w:rPr>
        <w:t>f.</w:t>
      </w:r>
      <w:r w:rsidRPr="009917D7">
        <w:rPr>
          <w:sz w:val="20"/>
        </w:rPr>
        <w:tab/>
        <w:t xml:space="preserve">If applicable, the option chosen to comply with Rule 707(2).  </w:t>
      </w:r>
    </w:p>
    <w:p w14:paraId="28C021F5" w14:textId="77777777" w:rsidR="00775482" w:rsidRPr="009917D7" w:rsidRDefault="00775482" w:rsidP="00775482">
      <w:pPr>
        <w:jc w:val="both"/>
        <w:rPr>
          <w:sz w:val="20"/>
        </w:rPr>
      </w:pPr>
    </w:p>
    <w:p w14:paraId="6DE36B13" w14:textId="77777777" w:rsidR="00775482" w:rsidRPr="009917D7" w:rsidRDefault="00775482" w:rsidP="00775482">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488FA526" w14:textId="77777777" w:rsidR="00775482" w:rsidRPr="009917D7" w:rsidRDefault="00775482" w:rsidP="00775482">
      <w:pPr>
        <w:ind w:left="360" w:hanging="360"/>
        <w:jc w:val="both"/>
        <w:rPr>
          <w:sz w:val="20"/>
        </w:rPr>
      </w:pPr>
    </w:p>
    <w:p w14:paraId="49BF7659" w14:textId="77777777" w:rsidR="00775482" w:rsidRPr="009917D7" w:rsidRDefault="00775482" w:rsidP="00775482">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512C227A" w14:textId="77777777" w:rsidR="00775482" w:rsidRPr="009917D7" w:rsidRDefault="00775482" w:rsidP="00775482">
      <w:pPr>
        <w:jc w:val="both"/>
        <w:rPr>
          <w:sz w:val="20"/>
        </w:rPr>
      </w:pPr>
    </w:p>
    <w:p w14:paraId="25337C9C" w14:textId="77777777" w:rsidR="00775482" w:rsidRPr="009917D7" w:rsidRDefault="00775482" w:rsidP="00775482">
      <w:pPr>
        <w:jc w:val="both"/>
        <w:rPr>
          <w:sz w:val="20"/>
        </w:rPr>
      </w:pPr>
      <w:r w:rsidRPr="009917D7">
        <w:rPr>
          <w:b/>
        </w:rPr>
        <w:t xml:space="preserve">VII.  </w:t>
      </w:r>
      <w:r w:rsidRPr="009917D7">
        <w:rPr>
          <w:b/>
          <w:u w:val="single"/>
        </w:rPr>
        <w:t>REPORTING</w:t>
      </w:r>
    </w:p>
    <w:p w14:paraId="434041CA" w14:textId="77777777" w:rsidR="00775482" w:rsidRPr="009917D7" w:rsidRDefault="00775482" w:rsidP="00775482">
      <w:pPr>
        <w:jc w:val="both"/>
        <w:rPr>
          <w:sz w:val="20"/>
        </w:rPr>
      </w:pPr>
    </w:p>
    <w:p w14:paraId="1328C96A" w14:textId="77777777" w:rsidR="00775482" w:rsidRPr="009917D7" w:rsidRDefault="00775482" w:rsidP="00775482">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1EC3919F" w14:textId="77777777" w:rsidR="00775482" w:rsidRPr="009917D7" w:rsidRDefault="00775482" w:rsidP="00775482">
      <w:pPr>
        <w:ind w:left="360" w:hanging="360"/>
        <w:jc w:val="both"/>
        <w:rPr>
          <w:sz w:val="20"/>
        </w:rPr>
      </w:pPr>
    </w:p>
    <w:p w14:paraId="4FB63762" w14:textId="77777777" w:rsidR="00775482" w:rsidRPr="009917D7" w:rsidRDefault="00775482" w:rsidP="00775482">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1C779467" w14:textId="77777777" w:rsidR="00775482" w:rsidRPr="009917D7" w:rsidRDefault="00775482" w:rsidP="00775482">
      <w:pPr>
        <w:ind w:left="360" w:hanging="360"/>
        <w:jc w:val="both"/>
        <w:rPr>
          <w:sz w:val="20"/>
        </w:rPr>
      </w:pPr>
    </w:p>
    <w:p w14:paraId="3284F92D" w14:textId="77777777" w:rsidR="00775482" w:rsidRPr="009917D7" w:rsidRDefault="00775482" w:rsidP="00775482">
      <w:pPr>
        <w:ind w:left="360" w:hanging="360"/>
        <w:jc w:val="both"/>
        <w:rPr>
          <w:sz w:val="20"/>
        </w:rPr>
      </w:pPr>
      <w:r w:rsidRPr="009917D7">
        <w:rPr>
          <w:sz w:val="20"/>
        </w:rPr>
        <w:lastRenderedPageBreak/>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3258114F" w14:textId="77777777" w:rsidR="00775482" w:rsidRPr="009917D7" w:rsidRDefault="00775482" w:rsidP="00775482">
      <w:pPr>
        <w:jc w:val="both"/>
        <w:rPr>
          <w:sz w:val="20"/>
        </w:rPr>
      </w:pPr>
    </w:p>
    <w:p w14:paraId="779CD4FE" w14:textId="77777777" w:rsidR="00775482" w:rsidRPr="009917D7" w:rsidRDefault="00775482" w:rsidP="00775482">
      <w:pPr>
        <w:jc w:val="both"/>
        <w:rPr>
          <w:b/>
          <w:sz w:val="20"/>
        </w:rPr>
      </w:pPr>
      <w:r w:rsidRPr="009917D7">
        <w:rPr>
          <w:b/>
          <w:sz w:val="20"/>
        </w:rPr>
        <w:t>See Appendix 8</w:t>
      </w:r>
      <w:r w:rsidR="00A362BF">
        <w:rPr>
          <w:b/>
          <w:sz w:val="20"/>
        </w:rPr>
        <w:t>-1</w:t>
      </w:r>
    </w:p>
    <w:p w14:paraId="56A4178C" w14:textId="77777777" w:rsidR="00775482" w:rsidRDefault="00775482" w:rsidP="00775482">
      <w:pPr>
        <w:jc w:val="both"/>
        <w:rPr>
          <w:b/>
          <w:sz w:val="20"/>
        </w:rPr>
      </w:pPr>
    </w:p>
    <w:p w14:paraId="702838B0" w14:textId="77777777" w:rsidR="00775482" w:rsidRPr="009917D7" w:rsidRDefault="00775482" w:rsidP="00775482">
      <w:pPr>
        <w:jc w:val="both"/>
      </w:pPr>
      <w:r w:rsidRPr="009917D7">
        <w:rPr>
          <w:b/>
        </w:rPr>
        <w:t xml:space="preserve">VIII. </w:t>
      </w:r>
      <w:r w:rsidRPr="009917D7">
        <w:rPr>
          <w:b/>
          <w:u w:val="single"/>
        </w:rPr>
        <w:t>STACK/VENT RESTRICTION(S)</w:t>
      </w:r>
    </w:p>
    <w:p w14:paraId="5213A82E" w14:textId="77777777" w:rsidR="00775482" w:rsidRPr="009917D7" w:rsidRDefault="00775482" w:rsidP="00775482">
      <w:pPr>
        <w:jc w:val="both"/>
        <w:rPr>
          <w:sz w:val="20"/>
        </w:rPr>
      </w:pPr>
    </w:p>
    <w:p w14:paraId="5727CA72" w14:textId="77777777" w:rsidR="00775482" w:rsidRPr="009917D7" w:rsidRDefault="00775482" w:rsidP="00775482">
      <w:pPr>
        <w:jc w:val="both"/>
        <w:rPr>
          <w:sz w:val="20"/>
        </w:rPr>
      </w:pPr>
      <w:r w:rsidRPr="009917D7">
        <w:rPr>
          <w:sz w:val="20"/>
        </w:rPr>
        <w:t>NA</w:t>
      </w:r>
    </w:p>
    <w:p w14:paraId="2C8E5A2C" w14:textId="77777777" w:rsidR="00775482" w:rsidRPr="009917D7" w:rsidRDefault="00775482" w:rsidP="00775482">
      <w:pPr>
        <w:jc w:val="both"/>
        <w:rPr>
          <w:sz w:val="20"/>
        </w:rPr>
      </w:pPr>
    </w:p>
    <w:p w14:paraId="6C260CE5" w14:textId="77777777" w:rsidR="00775482" w:rsidRPr="009917D7" w:rsidRDefault="00775482" w:rsidP="00775482">
      <w:pPr>
        <w:jc w:val="both"/>
      </w:pPr>
      <w:r w:rsidRPr="009917D7">
        <w:rPr>
          <w:b/>
        </w:rPr>
        <w:t xml:space="preserve">IX.  </w:t>
      </w:r>
      <w:r w:rsidRPr="009917D7">
        <w:rPr>
          <w:b/>
          <w:u w:val="single"/>
        </w:rPr>
        <w:t>OTHER REQUIREMENT(S)</w:t>
      </w:r>
    </w:p>
    <w:p w14:paraId="0AC98EE7" w14:textId="77777777" w:rsidR="00775482" w:rsidRPr="009917D7" w:rsidRDefault="00775482" w:rsidP="00775482">
      <w:pPr>
        <w:jc w:val="both"/>
        <w:rPr>
          <w:sz w:val="20"/>
        </w:rPr>
      </w:pPr>
    </w:p>
    <w:p w14:paraId="717BE1FF" w14:textId="77777777" w:rsidR="00775482" w:rsidRDefault="00775482" w:rsidP="00775482">
      <w:pPr>
        <w:jc w:val="both"/>
        <w:rPr>
          <w:sz w:val="20"/>
        </w:rPr>
      </w:pPr>
      <w:r w:rsidRPr="009917D7">
        <w:rPr>
          <w:sz w:val="20"/>
        </w:rPr>
        <w:t>NA</w:t>
      </w:r>
    </w:p>
    <w:p w14:paraId="3899E8AD" w14:textId="77777777" w:rsidR="00775482" w:rsidRPr="002109D2" w:rsidRDefault="00775482" w:rsidP="00FE168E">
      <w:pPr>
        <w:pStyle w:val="Heading2"/>
        <w:numPr>
          <w:ilvl w:val="0"/>
          <w:numId w:val="0"/>
        </w:numPr>
        <w:pBdr>
          <w:top w:val="single" w:sz="4" w:space="1" w:color="auto"/>
          <w:left w:val="single" w:sz="4" w:space="4" w:color="auto"/>
          <w:bottom w:val="single" w:sz="4" w:space="1" w:color="auto"/>
          <w:right w:val="single" w:sz="4" w:space="4" w:color="auto"/>
        </w:pBdr>
      </w:pPr>
      <w:r>
        <w:rPr>
          <w:sz w:val="20"/>
        </w:rPr>
        <w:br w:type="page"/>
      </w:r>
      <w:bookmarkStart w:id="117" w:name="_Toc117065363"/>
      <w:r w:rsidRPr="002109D2">
        <w:lastRenderedPageBreak/>
        <w:t>FGRULE290</w:t>
      </w:r>
      <w:bookmarkEnd w:id="117"/>
    </w:p>
    <w:p w14:paraId="03800433" w14:textId="77777777" w:rsidR="00775482" w:rsidRPr="002109D2" w:rsidRDefault="00775482" w:rsidP="00FE168E">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612DD9B7" w14:textId="77777777" w:rsidR="00775482" w:rsidRPr="00641A26" w:rsidRDefault="00775482" w:rsidP="00FE168E">
      <w:pPr>
        <w:rPr>
          <w:rFonts w:cs="Arial"/>
          <w:sz w:val="20"/>
        </w:rPr>
      </w:pPr>
    </w:p>
    <w:p w14:paraId="37061C5F" w14:textId="77777777" w:rsidR="00775482" w:rsidRPr="00AB6CCE" w:rsidRDefault="00775482" w:rsidP="00FE168E">
      <w:pPr>
        <w:rPr>
          <w:sz w:val="20"/>
        </w:rPr>
      </w:pPr>
    </w:p>
    <w:p w14:paraId="007B28A8" w14:textId="77777777" w:rsidR="00775482" w:rsidRPr="00200A6E" w:rsidRDefault="00775482" w:rsidP="00FE168E">
      <w:pPr>
        <w:jc w:val="both"/>
        <w:rPr>
          <w:b/>
          <w:u w:val="single"/>
        </w:rPr>
      </w:pPr>
      <w:r w:rsidRPr="00200A6E">
        <w:rPr>
          <w:b/>
          <w:u w:val="single"/>
        </w:rPr>
        <w:t>DESCRIPTION</w:t>
      </w:r>
    </w:p>
    <w:p w14:paraId="0FD354BB" w14:textId="77777777" w:rsidR="00775482" w:rsidRPr="00AB6CCE" w:rsidRDefault="00775482" w:rsidP="00FE168E">
      <w:pPr>
        <w:jc w:val="both"/>
        <w:rPr>
          <w:sz w:val="20"/>
        </w:rPr>
      </w:pPr>
    </w:p>
    <w:p w14:paraId="3966370B" w14:textId="77777777" w:rsidR="00775482" w:rsidRPr="00641A26" w:rsidRDefault="00775482" w:rsidP="00FE168E">
      <w:pPr>
        <w:jc w:val="both"/>
        <w:rPr>
          <w:sz w:val="20"/>
        </w:rPr>
      </w:pPr>
      <w:r>
        <w:rPr>
          <w:sz w:val="20"/>
        </w:rPr>
        <w:t>Any emission unit that emits air contaminants and is exempt from the requirements of Rule 201 pursuant to Rule 278, Rule 278a and Rule 290</w:t>
      </w:r>
      <w:r w:rsidRPr="004B4390">
        <w:rPr>
          <w:sz w:val="20"/>
        </w:rPr>
        <w:t>.  Emission units installed/modified before December 20, 2016, may show compliance with Rule 290 in effect at the time of installation/modification.</w:t>
      </w:r>
    </w:p>
    <w:p w14:paraId="215A6D50" w14:textId="77777777" w:rsidR="00775482" w:rsidRPr="00AB6CCE" w:rsidRDefault="00775482" w:rsidP="00FE168E">
      <w:pPr>
        <w:jc w:val="both"/>
        <w:rPr>
          <w:sz w:val="20"/>
        </w:rPr>
      </w:pPr>
    </w:p>
    <w:p w14:paraId="25205CCC" w14:textId="0E432B74" w:rsidR="00775482" w:rsidRDefault="00775482" w:rsidP="00FE168E">
      <w:pPr>
        <w:jc w:val="both"/>
        <w:rPr>
          <w:sz w:val="20"/>
        </w:rPr>
      </w:pPr>
      <w:r>
        <w:rPr>
          <w:b/>
          <w:bCs/>
          <w:sz w:val="20"/>
        </w:rPr>
        <w:t xml:space="preserve">Emission Units installed </w:t>
      </w:r>
      <w:r w:rsidRPr="00253A1C">
        <w:rPr>
          <w:b/>
          <w:bCs/>
          <w:sz w:val="20"/>
        </w:rPr>
        <w:t>on or after</w:t>
      </w:r>
      <w:r>
        <w:rPr>
          <w:b/>
          <w:bCs/>
          <w:sz w:val="20"/>
        </w:rPr>
        <w:t xml:space="preserve"> December 20, 2016:</w:t>
      </w:r>
      <w:r>
        <w:rPr>
          <w:sz w:val="20"/>
        </w:rPr>
        <w:t> </w:t>
      </w:r>
      <w:r w:rsidR="00595450">
        <w:rPr>
          <w:sz w:val="20"/>
        </w:rPr>
        <w:t xml:space="preserve"> NA</w:t>
      </w:r>
      <w:r>
        <w:rPr>
          <w:sz w:val="20"/>
        </w:rPr>
        <w:t xml:space="preserve">  </w:t>
      </w:r>
    </w:p>
    <w:p w14:paraId="6594C391" w14:textId="77777777" w:rsidR="00775482" w:rsidRPr="005846DA" w:rsidRDefault="00775482" w:rsidP="00FE168E">
      <w:pPr>
        <w:jc w:val="both"/>
        <w:rPr>
          <w:bCs/>
          <w:sz w:val="20"/>
        </w:rPr>
      </w:pPr>
    </w:p>
    <w:p w14:paraId="171F7A21" w14:textId="77777777" w:rsidR="00775482" w:rsidRDefault="00775482" w:rsidP="00FE168E">
      <w:pPr>
        <w:jc w:val="both"/>
        <w:rPr>
          <w:sz w:val="20"/>
        </w:rPr>
      </w:pPr>
      <w:r>
        <w:rPr>
          <w:b/>
          <w:bCs/>
          <w:sz w:val="20"/>
        </w:rPr>
        <w:t>Emission Units installed prior to December 20, 2016:</w:t>
      </w:r>
      <w:r>
        <w:rPr>
          <w:sz w:val="20"/>
        </w:rPr>
        <w:t xml:space="preserve">  </w:t>
      </w:r>
      <w:r>
        <w:rPr>
          <w:rFonts w:cs="Arial"/>
          <w:sz w:val="20"/>
        </w:rPr>
        <w:t>EUAIRSTRIPPER</w:t>
      </w:r>
    </w:p>
    <w:p w14:paraId="2D9CFF68" w14:textId="77777777" w:rsidR="00775482" w:rsidRPr="00AB6CCE" w:rsidRDefault="00775482" w:rsidP="00FE168E">
      <w:pPr>
        <w:jc w:val="both"/>
        <w:rPr>
          <w:sz w:val="20"/>
        </w:rPr>
      </w:pPr>
    </w:p>
    <w:p w14:paraId="7AFF1431" w14:textId="77777777" w:rsidR="00775482" w:rsidRPr="00200A6E" w:rsidRDefault="00775482" w:rsidP="00FE168E">
      <w:pPr>
        <w:jc w:val="both"/>
      </w:pPr>
      <w:r w:rsidRPr="00200A6E">
        <w:rPr>
          <w:b/>
          <w:u w:val="single"/>
        </w:rPr>
        <w:t>POLLUTION CONTROL EQUIPMENT</w:t>
      </w:r>
    </w:p>
    <w:p w14:paraId="26B68CB8" w14:textId="77777777" w:rsidR="00775482" w:rsidRPr="00200A6E" w:rsidRDefault="00775482" w:rsidP="00FE168E">
      <w:pPr>
        <w:jc w:val="both"/>
        <w:rPr>
          <w:sz w:val="20"/>
        </w:rPr>
      </w:pPr>
    </w:p>
    <w:p w14:paraId="44413E7E" w14:textId="77777777" w:rsidR="00775482" w:rsidRPr="00D5259E" w:rsidRDefault="00775482" w:rsidP="00775482">
      <w:pPr>
        <w:jc w:val="both"/>
        <w:rPr>
          <w:sz w:val="20"/>
        </w:rPr>
      </w:pPr>
      <w:r w:rsidRPr="00D5259E">
        <w:rPr>
          <w:sz w:val="20"/>
        </w:rPr>
        <w:t>Air Stripper utilized in the ground water remediation system located at the facility.</w:t>
      </w:r>
    </w:p>
    <w:p w14:paraId="160744D6" w14:textId="77777777" w:rsidR="00775482" w:rsidRPr="00200A6E" w:rsidRDefault="00775482" w:rsidP="00FE168E">
      <w:pPr>
        <w:jc w:val="both"/>
        <w:rPr>
          <w:sz w:val="20"/>
        </w:rPr>
      </w:pPr>
    </w:p>
    <w:p w14:paraId="2FE89026" w14:textId="77777777" w:rsidR="00775482" w:rsidRPr="00200A6E" w:rsidRDefault="00775482" w:rsidP="00FE168E">
      <w:pPr>
        <w:jc w:val="both"/>
        <w:rPr>
          <w:b/>
        </w:rPr>
      </w:pPr>
      <w:r w:rsidRPr="00200A6E">
        <w:rPr>
          <w:b/>
        </w:rPr>
        <w:t xml:space="preserve">I.  </w:t>
      </w:r>
      <w:r w:rsidRPr="00200A6E">
        <w:rPr>
          <w:b/>
          <w:u w:val="single"/>
        </w:rPr>
        <w:t>EMISSION LIMIT(S)</w:t>
      </w:r>
    </w:p>
    <w:p w14:paraId="07EEC372" w14:textId="77777777" w:rsidR="00775482" w:rsidRPr="00AB6CCE" w:rsidRDefault="00775482" w:rsidP="00FE168E">
      <w:pPr>
        <w:jc w:val="both"/>
        <w:rPr>
          <w:sz w:val="20"/>
        </w:rPr>
      </w:pPr>
    </w:p>
    <w:p w14:paraId="6DCCA462" w14:textId="77777777" w:rsidR="00775482" w:rsidRPr="00200A6E" w:rsidRDefault="00775482" w:rsidP="00FE168E">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336.1290(2)(a)(i))</w:t>
      </w:r>
    </w:p>
    <w:p w14:paraId="5ECB37BD" w14:textId="77777777" w:rsidR="00775482" w:rsidRPr="00200A6E" w:rsidRDefault="00775482" w:rsidP="00FE168E">
      <w:pPr>
        <w:ind w:left="360" w:hanging="360"/>
        <w:jc w:val="both"/>
        <w:rPr>
          <w:sz w:val="20"/>
        </w:rPr>
      </w:pPr>
    </w:p>
    <w:p w14:paraId="35263C7B" w14:textId="77777777" w:rsidR="00775482" w:rsidRDefault="00775482" w:rsidP="00FE168E">
      <w:pPr>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16EB06F7" w14:textId="77777777" w:rsidR="00775482" w:rsidRPr="00200A6E" w:rsidRDefault="00775482" w:rsidP="00FE168E">
      <w:pPr>
        <w:ind w:left="360" w:hanging="360"/>
        <w:jc w:val="both"/>
        <w:rPr>
          <w:sz w:val="20"/>
        </w:rPr>
      </w:pPr>
    </w:p>
    <w:p w14:paraId="5176E1C2" w14:textId="77777777" w:rsidR="00775482" w:rsidRPr="00200A6E" w:rsidRDefault="00775482" w:rsidP="00FE168E">
      <w:pPr>
        <w:ind w:left="720" w:hanging="360"/>
        <w:jc w:val="both"/>
        <w:rPr>
          <w:sz w:val="20"/>
        </w:rPr>
      </w:pPr>
      <w:r w:rsidRPr="00200A6E">
        <w:rPr>
          <w:sz w:val="20"/>
        </w:rPr>
        <w:t>a.</w:t>
      </w:r>
      <w:r w:rsidRPr="00200A6E">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58BFB9E0" w14:textId="77777777" w:rsidR="00775482" w:rsidRPr="00200A6E" w:rsidRDefault="00775482" w:rsidP="00FE168E">
      <w:pPr>
        <w:ind w:left="720"/>
        <w:jc w:val="both"/>
        <w:rPr>
          <w:b/>
          <w:sz w:val="20"/>
        </w:rPr>
      </w:pPr>
      <w:r w:rsidRPr="00200A6E">
        <w:rPr>
          <w:b/>
          <w:sz w:val="20"/>
        </w:rPr>
        <w:t>(R 336.1290(2)(a)(ii)(A))</w:t>
      </w:r>
    </w:p>
    <w:p w14:paraId="4E4A9D84" w14:textId="77777777" w:rsidR="00775482" w:rsidRPr="00200A6E" w:rsidRDefault="00775482" w:rsidP="00FE168E">
      <w:pPr>
        <w:jc w:val="both"/>
        <w:rPr>
          <w:sz w:val="20"/>
        </w:rPr>
      </w:pPr>
    </w:p>
    <w:p w14:paraId="1F89B44F" w14:textId="77777777" w:rsidR="00775482" w:rsidRPr="00200A6E" w:rsidRDefault="00775482" w:rsidP="00FE168E">
      <w:pPr>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00D70EFF" w14:textId="77777777" w:rsidR="00775482" w:rsidRPr="00200A6E" w:rsidRDefault="00775482" w:rsidP="00FE168E">
      <w:pPr>
        <w:jc w:val="both"/>
        <w:rPr>
          <w:sz w:val="20"/>
        </w:rPr>
      </w:pPr>
    </w:p>
    <w:p w14:paraId="55670D60" w14:textId="77777777" w:rsidR="00775482" w:rsidRPr="00200A6E" w:rsidRDefault="00775482" w:rsidP="00FE168E">
      <w:pPr>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6D78F351" w14:textId="77777777" w:rsidR="00775482" w:rsidRPr="00404072" w:rsidRDefault="00775482" w:rsidP="00FE168E">
      <w:pPr>
        <w:jc w:val="both"/>
        <w:rPr>
          <w:sz w:val="20"/>
        </w:rPr>
      </w:pPr>
    </w:p>
    <w:p w14:paraId="541B4EC1" w14:textId="77777777" w:rsidR="00775482" w:rsidRPr="00296DD8" w:rsidRDefault="00775482" w:rsidP="00E0606D">
      <w:pPr>
        <w:numPr>
          <w:ilvl w:val="0"/>
          <w:numId w:val="35"/>
        </w:numPr>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36A92458" w14:textId="77777777" w:rsidR="00775482" w:rsidRPr="00200A6E" w:rsidRDefault="00775482" w:rsidP="00FE168E">
      <w:pPr>
        <w:jc w:val="both"/>
        <w:rPr>
          <w:sz w:val="20"/>
        </w:rPr>
      </w:pPr>
    </w:p>
    <w:p w14:paraId="11E422D5" w14:textId="77777777" w:rsidR="00775482" w:rsidRDefault="00775482" w:rsidP="00FE168E">
      <w:pPr>
        <w:ind w:left="720" w:hanging="360"/>
        <w:jc w:val="both"/>
        <w:rPr>
          <w:b/>
          <w:sz w:val="20"/>
        </w:rPr>
      </w:pPr>
      <w:r w:rsidRPr="00200A6E">
        <w:rPr>
          <w:sz w:val="20"/>
        </w:rPr>
        <w:t>e.</w:t>
      </w:r>
      <w:r w:rsidRPr="00200A6E">
        <w:rPr>
          <w:sz w:val="20"/>
        </w:rPr>
        <w:tab/>
      </w: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7818F734" w14:textId="77777777" w:rsidR="00775482" w:rsidRPr="00200A6E" w:rsidRDefault="00775482" w:rsidP="00FE168E">
      <w:pPr>
        <w:jc w:val="both"/>
        <w:rPr>
          <w:sz w:val="20"/>
        </w:rPr>
      </w:pPr>
    </w:p>
    <w:p w14:paraId="70D07E13" w14:textId="77777777" w:rsidR="00775482" w:rsidRDefault="00775482" w:rsidP="00FE168E">
      <w:pPr>
        <w:ind w:left="360" w:hanging="360"/>
        <w:jc w:val="both"/>
        <w:rPr>
          <w:b/>
          <w:sz w:val="20"/>
        </w:rPr>
      </w:pPr>
      <w:r w:rsidRPr="00200A6E">
        <w:rPr>
          <w:sz w:val="20"/>
        </w:rPr>
        <w:t>3.</w:t>
      </w:r>
      <w:r w:rsidRPr="00200A6E">
        <w:rPr>
          <w:sz w:val="20"/>
        </w:rPr>
        <w:tab/>
      </w:r>
      <w:r>
        <w:rPr>
          <w:sz w:val="20"/>
        </w:rPr>
        <w:t xml:space="preserve">Any emission unit that emits only particulate air contaminants without initial risk screening levels and other air contaminants that are exempted under Rule 290(2)(a)(i) or Rule 290(2)(a)(ii), if all the following provisions are met: </w:t>
      </w:r>
      <w:r>
        <w:rPr>
          <w:b/>
          <w:sz w:val="20"/>
        </w:rPr>
        <w:t>(R 336.1290(2)(a)(iii))</w:t>
      </w:r>
    </w:p>
    <w:p w14:paraId="0981863B" w14:textId="77777777" w:rsidR="00775482" w:rsidRPr="00200A6E" w:rsidRDefault="00775482" w:rsidP="00FE168E">
      <w:pPr>
        <w:ind w:left="360" w:hanging="360"/>
        <w:jc w:val="both"/>
        <w:rPr>
          <w:sz w:val="20"/>
        </w:rPr>
      </w:pPr>
    </w:p>
    <w:p w14:paraId="49074B7E" w14:textId="77777777" w:rsidR="00775482" w:rsidRPr="00200A6E" w:rsidRDefault="00775482" w:rsidP="00FE168E">
      <w:pPr>
        <w:ind w:left="720" w:hanging="360"/>
        <w:jc w:val="both"/>
        <w:rPr>
          <w:b/>
          <w:sz w:val="20"/>
        </w:rPr>
      </w:pPr>
      <w:r w:rsidRPr="00200A6E">
        <w:rPr>
          <w:sz w:val="20"/>
        </w:rPr>
        <w:lastRenderedPageBreak/>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37E7F43F" w14:textId="77777777" w:rsidR="00775482" w:rsidRPr="00200A6E" w:rsidRDefault="00775482" w:rsidP="00FE168E">
      <w:pPr>
        <w:jc w:val="both"/>
        <w:rPr>
          <w:sz w:val="20"/>
        </w:rPr>
      </w:pPr>
    </w:p>
    <w:p w14:paraId="5891D5B3" w14:textId="77777777" w:rsidR="00775482" w:rsidRPr="00200A6E" w:rsidRDefault="00775482" w:rsidP="00FE168E">
      <w:pPr>
        <w:ind w:left="720" w:hanging="360"/>
        <w:jc w:val="both"/>
        <w:rPr>
          <w:b/>
          <w:sz w:val="20"/>
        </w:rPr>
      </w:pPr>
      <w:r w:rsidRPr="00200A6E">
        <w:rPr>
          <w:sz w:val="20"/>
        </w:rPr>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6DC0126F" w14:textId="77777777" w:rsidR="00775482" w:rsidRPr="00200A6E" w:rsidRDefault="00775482" w:rsidP="00FE168E">
      <w:pPr>
        <w:jc w:val="both"/>
        <w:rPr>
          <w:sz w:val="20"/>
        </w:rPr>
      </w:pPr>
    </w:p>
    <w:p w14:paraId="7C90276E" w14:textId="77777777" w:rsidR="00775482" w:rsidRPr="00200A6E" w:rsidRDefault="00775482" w:rsidP="00FE168E">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41459196" w14:textId="77777777" w:rsidR="00775482" w:rsidRPr="00AB6CCE" w:rsidRDefault="00775482" w:rsidP="00FE168E">
      <w:pPr>
        <w:jc w:val="both"/>
        <w:rPr>
          <w:sz w:val="20"/>
        </w:rPr>
      </w:pPr>
    </w:p>
    <w:p w14:paraId="24EEED41" w14:textId="77777777" w:rsidR="00775482" w:rsidRPr="00200A6E" w:rsidRDefault="00775482" w:rsidP="00FE168E">
      <w:pPr>
        <w:jc w:val="both"/>
        <w:rPr>
          <w:b/>
          <w:u w:val="single"/>
        </w:rPr>
      </w:pPr>
      <w:r w:rsidRPr="00200A6E">
        <w:rPr>
          <w:b/>
        </w:rPr>
        <w:t xml:space="preserve">II.  </w:t>
      </w:r>
      <w:r w:rsidRPr="00200A6E">
        <w:rPr>
          <w:b/>
          <w:u w:val="single"/>
        </w:rPr>
        <w:t>MATERIAL LIMIT(S)</w:t>
      </w:r>
    </w:p>
    <w:p w14:paraId="7D108E35" w14:textId="77777777" w:rsidR="00775482" w:rsidRPr="00AB6CCE" w:rsidRDefault="00775482" w:rsidP="00FE168E">
      <w:pPr>
        <w:jc w:val="both"/>
        <w:rPr>
          <w:sz w:val="20"/>
        </w:rPr>
      </w:pPr>
    </w:p>
    <w:p w14:paraId="7F2C7EE9" w14:textId="77777777" w:rsidR="00775482" w:rsidRPr="00200A6E" w:rsidRDefault="00775482" w:rsidP="00FE168E">
      <w:pPr>
        <w:jc w:val="both"/>
        <w:rPr>
          <w:sz w:val="20"/>
        </w:rPr>
      </w:pPr>
      <w:r w:rsidRPr="00200A6E">
        <w:rPr>
          <w:sz w:val="20"/>
        </w:rPr>
        <w:t>NA</w:t>
      </w:r>
    </w:p>
    <w:p w14:paraId="690DB3FE" w14:textId="77777777" w:rsidR="00775482" w:rsidRPr="00AB6CCE" w:rsidRDefault="00775482" w:rsidP="00FE168E">
      <w:pPr>
        <w:jc w:val="both"/>
        <w:rPr>
          <w:sz w:val="20"/>
        </w:rPr>
      </w:pPr>
    </w:p>
    <w:p w14:paraId="4DBF0126" w14:textId="77777777" w:rsidR="00775482" w:rsidRPr="00200A6E" w:rsidRDefault="00775482" w:rsidP="00FE168E">
      <w:pPr>
        <w:jc w:val="both"/>
        <w:rPr>
          <w:b/>
        </w:rPr>
      </w:pPr>
      <w:r w:rsidRPr="00200A6E">
        <w:rPr>
          <w:b/>
        </w:rPr>
        <w:t xml:space="preserve">III.  </w:t>
      </w:r>
      <w:r w:rsidRPr="00200A6E">
        <w:rPr>
          <w:b/>
          <w:u w:val="single"/>
        </w:rPr>
        <w:t>PROCESS/OPERATIONAL RESTRICTION(S)</w:t>
      </w:r>
    </w:p>
    <w:p w14:paraId="339BDB88" w14:textId="77777777" w:rsidR="00775482" w:rsidRPr="00200A6E" w:rsidRDefault="00775482" w:rsidP="00FE168E">
      <w:pPr>
        <w:jc w:val="both"/>
      </w:pPr>
    </w:p>
    <w:p w14:paraId="7D41CA3E" w14:textId="77777777" w:rsidR="00775482" w:rsidRPr="00200A6E" w:rsidRDefault="00775482" w:rsidP="00E0606D">
      <w:pPr>
        <w:numPr>
          <w:ilvl w:val="0"/>
          <w:numId w:val="33"/>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5FF8A48F" w14:textId="77777777" w:rsidR="00775482" w:rsidRPr="00AB6CCE" w:rsidRDefault="00775482" w:rsidP="00FE168E">
      <w:pPr>
        <w:autoSpaceDE w:val="0"/>
        <w:autoSpaceDN w:val="0"/>
        <w:adjustRightInd w:val="0"/>
        <w:rPr>
          <w:rFonts w:cs="Arial"/>
          <w:sz w:val="20"/>
        </w:rPr>
      </w:pPr>
    </w:p>
    <w:p w14:paraId="60CDDB7D" w14:textId="77777777" w:rsidR="00775482" w:rsidRPr="00200A6E" w:rsidRDefault="00775482" w:rsidP="00E0606D">
      <w:pPr>
        <w:numPr>
          <w:ilvl w:val="0"/>
          <w:numId w:val="33"/>
        </w:numPr>
        <w:autoSpaceDE w:val="0"/>
        <w:autoSpaceDN w:val="0"/>
        <w:adjustRightInd w:val="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546A2692" w14:textId="77777777" w:rsidR="00775482" w:rsidRPr="00200A6E" w:rsidRDefault="00775482" w:rsidP="00FE168E">
      <w:pPr>
        <w:autoSpaceDE w:val="0"/>
        <w:autoSpaceDN w:val="0"/>
        <w:adjustRightInd w:val="0"/>
        <w:rPr>
          <w:rFonts w:cs="Arial"/>
          <w:sz w:val="20"/>
        </w:rPr>
      </w:pPr>
    </w:p>
    <w:p w14:paraId="203515BD" w14:textId="7380ADC6" w:rsidR="00775482" w:rsidRPr="00220B98" w:rsidRDefault="00775482" w:rsidP="00582F27">
      <w:pPr>
        <w:numPr>
          <w:ilvl w:val="1"/>
          <w:numId w:val="22"/>
        </w:numPr>
        <w:autoSpaceDE w:val="0"/>
        <w:autoSpaceDN w:val="0"/>
        <w:adjustRightInd w:val="0"/>
        <w:spacing w:after="120"/>
        <w:jc w:val="both"/>
        <w:rPr>
          <w:rFonts w:cs="Arial"/>
          <w:sz w:val="20"/>
        </w:rPr>
      </w:pPr>
      <w:r w:rsidRPr="00220B98">
        <w:rPr>
          <w:rFonts w:cs="Arial"/>
          <w:sz w:val="20"/>
        </w:rPr>
        <w:t xml:space="preserve">An air cleaning device for volatile organic compounds shall be installed, maintained, and operated in accordance with the manufacturer’s specifications.  Examples include the following:  </w:t>
      </w:r>
      <w:r w:rsidRPr="00220B98">
        <w:rPr>
          <w:rFonts w:cs="Arial"/>
          <w:b/>
          <w:sz w:val="20"/>
        </w:rPr>
        <w:t>(R 336.1290(2)(b)(i), R</w:t>
      </w:r>
      <w:r w:rsidR="00220B98">
        <w:rPr>
          <w:rFonts w:cs="Arial"/>
          <w:b/>
          <w:sz w:val="20"/>
        </w:rPr>
        <w:t> </w:t>
      </w:r>
      <w:r w:rsidRPr="00220B98">
        <w:rPr>
          <w:rFonts w:cs="Arial"/>
          <w:b/>
          <w:sz w:val="20"/>
        </w:rPr>
        <w:t>336.1910)</w:t>
      </w:r>
      <w:r w:rsidRPr="00220B98">
        <w:rPr>
          <w:rFonts w:cs="Arial"/>
          <w:sz w:val="20"/>
        </w:rPr>
        <w:t xml:space="preserve"> </w:t>
      </w:r>
    </w:p>
    <w:p w14:paraId="2F8FA723" w14:textId="77777777" w:rsidR="00775482" w:rsidRPr="00200A6E" w:rsidRDefault="00775482" w:rsidP="00220B98">
      <w:pPr>
        <w:numPr>
          <w:ilvl w:val="2"/>
          <w:numId w:val="22"/>
        </w:numPr>
        <w:tabs>
          <w:tab w:val="clear" w:pos="1440"/>
        </w:tabs>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350BBB63" w14:textId="77777777" w:rsidR="00775482" w:rsidRPr="00200A6E" w:rsidRDefault="00775482" w:rsidP="00220B98">
      <w:pPr>
        <w:numPr>
          <w:ilvl w:val="2"/>
          <w:numId w:val="22"/>
        </w:numPr>
        <w:tabs>
          <w:tab w:val="clear" w:pos="1440"/>
        </w:tabs>
        <w:autoSpaceDE w:val="0"/>
        <w:autoSpaceDN w:val="0"/>
        <w:adjustRightInd w:val="0"/>
        <w:spacing w:after="120"/>
        <w:jc w:val="both"/>
        <w:rPr>
          <w:rFonts w:cs="Arial"/>
          <w:sz w:val="20"/>
        </w:rPr>
      </w:pPr>
      <w:r w:rsidRPr="00200A6E">
        <w:rPr>
          <w:rFonts w:cs="Arial"/>
          <w:sz w:val="20"/>
        </w:rPr>
        <w:t>Wet scrubbers equipped with a liquid flow rate monitor.</w:t>
      </w:r>
    </w:p>
    <w:p w14:paraId="1E209E5B" w14:textId="77777777" w:rsidR="00775482" w:rsidRPr="00200A6E" w:rsidRDefault="00775482" w:rsidP="00775482">
      <w:pPr>
        <w:numPr>
          <w:ilvl w:val="2"/>
          <w:numId w:val="22"/>
        </w:numPr>
        <w:tabs>
          <w:tab w:val="clear" w:pos="1440"/>
        </w:tabs>
        <w:autoSpaceDE w:val="0"/>
        <w:autoSpaceDN w:val="0"/>
        <w:adjustRightInd w:val="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6467D748" w14:textId="77777777" w:rsidR="00775482" w:rsidRPr="00200A6E" w:rsidRDefault="00775482" w:rsidP="00FE168E">
      <w:pPr>
        <w:rPr>
          <w:rFonts w:cs="Arial"/>
          <w:sz w:val="20"/>
        </w:rPr>
      </w:pPr>
    </w:p>
    <w:p w14:paraId="60E16468" w14:textId="066FB386" w:rsidR="00775482" w:rsidRPr="0085149A" w:rsidRDefault="00775482" w:rsidP="00BC1E52">
      <w:pPr>
        <w:numPr>
          <w:ilvl w:val="1"/>
          <w:numId w:val="22"/>
        </w:numPr>
        <w:autoSpaceDE w:val="0"/>
        <w:autoSpaceDN w:val="0"/>
        <w:adjustRightInd w:val="0"/>
        <w:jc w:val="both"/>
        <w:rPr>
          <w:rFonts w:cs="Arial"/>
          <w:b/>
          <w:sz w:val="20"/>
        </w:rPr>
      </w:pPr>
      <w:r w:rsidRPr="0085149A">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85149A">
        <w:rPr>
          <w:rFonts w:cs="Arial"/>
          <w:b/>
          <w:sz w:val="20"/>
        </w:rPr>
        <w:t>(R</w:t>
      </w:r>
      <w:r w:rsidR="0085149A">
        <w:rPr>
          <w:rFonts w:cs="Arial"/>
          <w:b/>
          <w:sz w:val="20"/>
        </w:rPr>
        <w:t> </w:t>
      </w:r>
      <w:r w:rsidRPr="0085149A">
        <w:rPr>
          <w:rFonts w:cs="Arial"/>
          <w:b/>
          <w:sz w:val="20"/>
        </w:rPr>
        <w:t>336.1290(2)(b)(ii), R 336.1910)</w:t>
      </w:r>
    </w:p>
    <w:p w14:paraId="41D5CAD0" w14:textId="77777777" w:rsidR="00775482" w:rsidRPr="00200A6E" w:rsidRDefault="00775482" w:rsidP="00FE168E">
      <w:pPr>
        <w:autoSpaceDE w:val="0"/>
        <w:autoSpaceDN w:val="0"/>
        <w:adjustRightInd w:val="0"/>
        <w:rPr>
          <w:rFonts w:cs="Arial"/>
          <w:sz w:val="20"/>
        </w:rPr>
      </w:pPr>
    </w:p>
    <w:p w14:paraId="41D27005" w14:textId="77777777" w:rsidR="00775482" w:rsidRPr="00200A6E" w:rsidRDefault="00775482" w:rsidP="00FE168E">
      <w:pPr>
        <w:jc w:val="both"/>
        <w:rPr>
          <w:b/>
        </w:rPr>
      </w:pPr>
      <w:r w:rsidRPr="00200A6E">
        <w:rPr>
          <w:b/>
        </w:rPr>
        <w:t xml:space="preserve">IV.  </w:t>
      </w:r>
      <w:r w:rsidRPr="00200A6E">
        <w:rPr>
          <w:b/>
          <w:u w:val="single"/>
        </w:rPr>
        <w:t>DESIGN/EQUIPMENT PARAMETER(S)</w:t>
      </w:r>
    </w:p>
    <w:p w14:paraId="41203D38" w14:textId="77777777" w:rsidR="00775482" w:rsidRPr="00200A6E" w:rsidRDefault="00775482" w:rsidP="00FE168E">
      <w:pPr>
        <w:jc w:val="both"/>
      </w:pPr>
    </w:p>
    <w:p w14:paraId="0CD9592D" w14:textId="77777777" w:rsidR="00775482" w:rsidRPr="00200A6E" w:rsidRDefault="00775482" w:rsidP="00FE168E">
      <w:pPr>
        <w:jc w:val="both"/>
        <w:rPr>
          <w:sz w:val="20"/>
        </w:rPr>
      </w:pPr>
      <w:r w:rsidRPr="00200A6E">
        <w:rPr>
          <w:sz w:val="20"/>
        </w:rPr>
        <w:t>NA</w:t>
      </w:r>
    </w:p>
    <w:p w14:paraId="093EBFEF" w14:textId="77777777" w:rsidR="00775482" w:rsidRPr="00200A6E" w:rsidRDefault="00775482" w:rsidP="00FE168E">
      <w:pPr>
        <w:jc w:val="both"/>
      </w:pPr>
    </w:p>
    <w:p w14:paraId="4755EA39" w14:textId="77777777" w:rsidR="00775482" w:rsidRPr="00200A6E" w:rsidRDefault="00775482" w:rsidP="00FE168E">
      <w:pPr>
        <w:jc w:val="both"/>
        <w:rPr>
          <w:b/>
        </w:rPr>
      </w:pPr>
      <w:r w:rsidRPr="00200A6E">
        <w:rPr>
          <w:b/>
        </w:rPr>
        <w:t xml:space="preserve">V.  </w:t>
      </w:r>
      <w:r w:rsidRPr="00200A6E">
        <w:rPr>
          <w:b/>
          <w:u w:val="single"/>
        </w:rPr>
        <w:t>TESTING/SAMPLING</w:t>
      </w:r>
    </w:p>
    <w:p w14:paraId="4607619A" w14:textId="77777777" w:rsidR="00775482" w:rsidRDefault="00775482" w:rsidP="00FE168E">
      <w:pPr>
        <w:jc w:val="both"/>
        <w:rPr>
          <w:b/>
          <w:sz w:val="20"/>
        </w:rPr>
      </w:pPr>
      <w:r w:rsidRPr="00200A6E">
        <w:rPr>
          <w:sz w:val="20"/>
        </w:rPr>
        <w:t xml:space="preserve">Records shall be maintained on file for a period of five years.  </w:t>
      </w:r>
      <w:r w:rsidRPr="00200A6E">
        <w:rPr>
          <w:b/>
          <w:sz w:val="20"/>
        </w:rPr>
        <w:t>(R 336.1213(3)(b)(ii))</w:t>
      </w:r>
    </w:p>
    <w:p w14:paraId="24382312" w14:textId="77777777" w:rsidR="00775482" w:rsidRPr="00200A6E" w:rsidRDefault="00775482" w:rsidP="00FE168E">
      <w:pPr>
        <w:jc w:val="both"/>
      </w:pPr>
    </w:p>
    <w:p w14:paraId="18A62004" w14:textId="77777777" w:rsidR="00775482" w:rsidRPr="00200A6E" w:rsidRDefault="00775482" w:rsidP="00FE168E">
      <w:pPr>
        <w:jc w:val="both"/>
        <w:rPr>
          <w:sz w:val="20"/>
        </w:rPr>
      </w:pPr>
      <w:r w:rsidRPr="00200A6E">
        <w:rPr>
          <w:sz w:val="20"/>
        </w:rPr>
        <w:t>NA</w:t>
      </w:r>
    </w:p>
    <w:p w14:paraId="3826EEF4" w14:textId="6A0E37D7" w:rsidR="00775482" w:rsidRPr="00200A6E" w:rsidRDefault="001E53AB" w:rsidP="00FE168E">
      <w:pPr>
        <w:jc w:val="both"/>
      </w:pPr>
      <w:r>
        <w:br w:type="page"/>
      </w:r>
    </w:p>
    <w:p w14:paraId="48A9D4A4" w14:textId="77777777" w:rsidR="00775482" w:rsidRPr="00200A6E" w:rsidRDefault="00775482" w:rsidP="00FE168E">
      <w:pPr>
        <w:jc w:val="both"/>
        <w:rPr>
          <w:b/>
        </w:rPr>
      </w:pPr>
      <w:r w:rsidRPr="00200A6E">
        <w:rPr>
          <w:b/>
        </w:rPr>
        <w:lastRenderedPageBreak/>
        <w:t xml:space="preserve">VI.  </w:t>
      </w:r>
      <w:r w:rsidRPr="00200A6E">
        <w:rPr>
          <w:b/>
          <w:u w:val="single"/>
        </w:rPr>
        <w:t>MONITORING/RECORDKEEPING</w:t>
      </w:r>
    </w:p>
    <w:p w14:paraId="364F74CA" w14:textId="77777777" w:rsidR="00775482" w:rsidRPr="00200A6E" w:rsidRDefault="00775482" w:rsidP="00FE168E">
      <w:pPr>
        <w:jc w:val="both"/>
        <w:rPr>
          <w:sz w:val="20"/>
        </w:rPr>
      </w:pPr>
      <w:r w:rsidRPr="00200A6E">
        <w:rPr>
          <w:sz w:val="20"/>
        </w:rPr>
        <w:t xml:space="preserve">Records shall be maintained on file for a period of five years.  </w:t>
      </w:r>
      <w:r w:rsidRPr="00200A6E">
        <w:rPr>
          <w:b/>
          <w:sz w:val="20"/>
        </w:rPr>
        <w:t>(R 336.1213(3)(b)(ii))</w:t>
      </w:r>
    </w:p>
    <w:p w14:paraId="214041BA" w14:textId="77777777" w:rsidR="00775482" w:rsidRPr="00200A6E" w:rsidRDefault="00775482" w:rsidP="00FE168E">
      <w:pPr>
        <w:jc w:val="both"/>
        <w:rPr>
          <w:sz w:val="20"/>
        </w:rPr>
      </w:pPr>
    </w:p>
    <w:p w14:paraId="392635F7" w14:textId="3F9D9FB5" w:rsidR="00775482" w:rsidRPr="00200A6E" w:rsidRDefault="00775482" w:rsidP="00FE168E">
      <w:pPr>
        <w:ind w:left="360" w:hanging="360"/>
        <w:jc w:val="both"/>
        <w:rPr>
          <w:b/>
          <w:sz w:val="20"/>
        </w:rPr>
      </w:pPr>
      <w:r w:rsidRPr="00200A6E">
        <w:rPr>
          <w:sz w:val="20"/>
        </w:rPr>
        <w:t>1.</w:t>
      </w:r>
      <w:r w:rsidRPr="00200A6E">
        <w:rPr>
          <w:sz w:val="20"/>
        </w:rPr>
        <w:tab/>
        <w:t xml:space="preserve">The permittee shall maintain records of the following information for each emission unit for each calendar month using the methods outlined in the </w:t>
      </w:r>
      <w:r w:rsidR="00ED2251">
        <w:rPr>
          <w:sz w:val="20"/>
        </w:rPr>
        <w:t>EGLE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09F123D1" w14:textId="77777777" w:rsidR="00775482" w:rsidRPr="00200A6E" w:rsidRDefault="00775482" w:rsidP="00FE168E">
      <w:pPr>
        <w:ind w:left="360" w:hanging="360"/>
        <w:jc w:val="both"/>
        <w:rPr>
          <w:sz w:val="20"/>
        </w:rPr>
      </w:pPr>
    </w:p>
    <w:p w14:paraId="02F7CFAA" w14:textId="77777777" w:rsidR="00775482" w:rsidRPr="00200A6E" w:rsidRDefault="00775482" w:rsidP="00FE168E">
      <w:pPr>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77E64BDA" w14:textId="77777777" w:rsidR="00775482" w:rsidRPr="00200A6E" w:rsidRDefault="00775482" w:rsidP="00FE168E">
      <w:pPr>
        <w:jc w:val="both"/>
        <w:rPr>
          <w:sz w:val="20"/>
        </w:rPr>
      </w:pPr>
    </w:p>
    <w:p w14:paraId="58F8D2A6" w14:textId="77777777" w:rsidR="00775482" w:rsidRPr="00200A6E" w:rsidRDefault="00775482" w:rsidP="00FE168E">
      <w:pPr>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5CB5FCCD" w14:textId="77777777" w:rsidR="00775482" w:rsidRPr="00200A6E" w:rsidRDefault="00775482" w:rsidP="00FE168E">
      <w:pPr>
        <w:jc w:val="both"/>
        <w:rPr>
          <w:sz w:val="20"/>
        </w:rPr>
      </w:pPr>
    </w:p>
    <w:p w14:paraId="4CB01DC9" w14:textId="77777777" w:rsidR="00775482" w:rsidRPr="00200A6E" w:rsidRDefault="00775482" w:rsidP="00FE168E">
      <w:pPr>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1B7395A4" w14:textId="77777777" w:rsidR="00775482" w:rsidRPr="00200A6E" w:rsidRDefault="00775482" w:rsidP="00FE168E">
      <w:pPr>
        <w:jc w:val="both"/>
        <w:rPr>
          <w:sz w:val="20"/>
        </w:rPr>
      </w:pPr>
    </w:p>
    <w:p w14:paraId="3C408474" w14:textId="77777777" w:rsidR="00775482" w:rsidRPr="00200A6E" w:rsidRDefault="00775482" w:rsidP="00FE168E">
      <w:pPr>
        <w:ind w:left="720" w:hanging="360"/>
        <w:jc w:val="both"/>
        <w:rPr>
          <w:b/>
          <w:sz w:val="20"/>
        </w:rPr>
      </w:pPr>
      <w:r w:rsidRPr="00200A6E">
        <w:rPr>
          <w:sz w:val="20"/>
        </w:rPr>
        <w:t>d.</w:t>
      </w:r>
      <w:r w:rsidRPr="00200A6E">
        <w:rPr>
          <w:sz w:val="20"/>
        </w:rPr>
        <w:tab/>
        <w:t xml:space="preserve">Records identifying the ITSL and IRSL, if established, of each air contaminant that is being emitted under the provisions of Rules 290(2)(a)(ii) and (iii).   </w:t>
      </w:r>
      <w:r w:rsidRPr="00200A6E">
        <w:rPr>
          <w:b/>
          <w:sz w:val="20"/>
        </w:rPr>
        <w:t>(R 336.1213(3))</w:t>
      </w:r>
    </w:p>
    <w:p w14:paraId="122621BF" w14:textId="77777777" w:rsidR="00775482" w:rsidRPr="00200A6E" w:rsidRDefault="00775482" w:rsidP="00FE168E">
      <w:pPr>
        <w:jc w:val="both"/>
        <w:rPr>
          <w:sz w:val="20"/>
        </w:rPr>
      </w:pPr>
    </w:p>
    <w:p w14:paraId="5BE95A6D" w14:textId="77777777" w:rsidR="00775482" w:rsidRPr="004B4390" w:rsidRDefault="00775482" w:rsidP="00E0606D">
      <w:pPr>
        <w:numPr>
          <w:ilvl w:val="0"/>
          <w:numId w:val="35"/>
        </w:numPr>
        <w:jc w:val="both"/>
        <w:rPr>
          <w:b/>
          <w:sz w:val="20"/>
        </w:rPr>
      </w:pPr>
      <w:r w:rsidRPr="004B4390">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E81AAF">
        <w:rPr>
          <w:sz w:val="20"/>
          <w:u w:val="single"/>
        </w:rPr>
        <w:t>on or after</w:t>
      </w:r>
      <w:r w:rsidRPr="004B4390">
        <w:rPr>
          <w:sz w:val="20"/>
        </w:rPr>
        <w:t xml:space="preserve"> December 20, 2016, shall be calculated using mass balance, generally accepted engineering calculations, or another method acceptable to the AQD District Supervisor.  </w:t>
      </w:r>
      <w:r w:rsidRPr="004B4390">
        <w:rPr>
          <w:b/>
          <w:sz w:val="20"/>
        </w:rPr>
        <w:t>(R 336.1213(3), R 336.1290(2)(d))</w:t>
      </w:r>
    </w:p>
    <w:p w14:paraId="223EF0B9" w14:textId="77777777" w:rsidR="00775482" w:rsidRPr="00404072" w:rsidRDefault="00775482" w:rsidP="00FE168E">
      <w:pPr>
        <w:jc w:val="both"/>
        <w:rPr>
          <w:sz w:val="20"/>
        </w:rPr>
      </w:pPr>
    </w:p>
    <w:p w14:paraId="63A5BCFA" w14:textId="77777777" w:rsidR="00775482" w:rsidRPr="00200A6E" w:rsidRDefault="00775482" w:rsidP="00E0606D">
      <w:pPr>
        <w:numPr>
          <w:ilvl w:val="0"/>
          <w:numId w:val="34"/>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684F9F81" w14:textId="77777777" w:rsidR="00775482" w:rsidRPr="00200A6E" w:rsidRDefault="00775482" w:rsidP="00FE168E">
      <w:pPr>
        <w:jc w:val="both"/>
        <w:rPr>
          <w:sz w:val="20"/>
        </w:rPr>
      </w:pPr>
    </w:p>
    <w:p w14:paraId="51A70C27" w14:textId="77777777" w:rsidR="00775482" w:rsidRPr="00200A6E" w:rsidRDefault="00775482" w:rsidP="00FE168E">
      <w:pPr>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08A0A6A" w14:textId="77777777" w:rsidR="00775482" w:rsidRPr="00200A6E" w:rsidRDefault="00775482" w:rsidP="00FE168E">
      <w:pPr>
        <w:ind w:left="360" w:hanging="360"/>
        <w:jc w:val="both"/>
        <w:rPr>
          <w:sz w:val="20"/>
        </w:rPr>
      </w:pPr>
    </w:p>
    <w:p w14:paraId="1ABE3A9C" w14:textId="77777777" w:rsidR="00775482" w:rsidRPr="00200A6E" w:rsidRDefault="00775482" w:rsidP="00FE168E">
      <w:pPr>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0EDB2BB2" w14:textId="77777777" w:rsidR="00775482" w:rsidRPr="00200A6E" w:rsidRDefault="00775482" w:rsidP="00FE168E">
      <w:pPr>
        <w:jc w:val="both"/>
        <w:rPr>
          <w:sz w:val="20"/>
        </w:rPr>
      </w:pPr>
    </w:p>
    <w:p w14:paraId="092807E9" w14:textId="77777777" w:rsidR="00775482" w:rsidRPr="00200A6E" w:rsidRDefault="00775482" w:rsidP="00FE168E">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5FC42A9E" w14:textId="77777777" w:rsidR="00775482" w:rsidRPr="00200A6E" w:rsidRDefault="00775482" w:rsidP="00FE168E">
      <w:pPr>
        <w:jc w:val="both"/>
        <w:rPr>
          <w:sz w:val="20"/>
        </w:rPr>
      </w:pPr>
    </w:p>
    <w:p w14:paraId="03A3D95A" w14:textId="77777777" w:rsidR="00775482" w:rsidRPr="00200A6E" w:rsidRDefault="00775482" w:rsidP="00FE168E">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FD5FF07" w14:textId="77777777" w:rsidR="00775482" w:rsidRPr="00200A6E" w:rsidRDefault="00775482" w:rsidP="00FE168E">
      <w:pPr>
        <w:jc w:val="both"/>
        <w:rPr>
          <w:sz w:val="20"/>
        </w:rPr>
      </w:pPr>
    </w:p>
    <w:p w14:paraId="0FA58544" w14:textId="77777777" w:rsidR="00775482" w:rsidRPr="00200A6E" w:rsidRDefault="00775482" w:rsidP="00FE168E">
      <w:pPr>
        <w:jc w:val="both"/>
        <w:rPr>
          <w:b/>
          <w:sz w:val="20"/>
        </w:rPr>
      </w:pPr>
      <w:r w:rsidRPr="00200A6E">
        <w:rPr>
          <w:b/>
          <w:sz w:val="20"/>
        </w:rPr>
        <w:t>See Appendix 4</w:t>
      </w:r>
      <w:r w:rsidR="00A362BF">
        <w:rPr>
          <w:b/>
          <w:sz w:val="20"/>
        </w:rPr>
        <w:t>-1</w:t>
      </w:r>
    </w:p>
    <w:p w14:paraId="5BF62D63" w14:textId="77777777" w:rsidR="00775482" w:rsidRPr="002839DA" w:rsidRDefault="00775482" w:rsidP="00FE168E">
      <w:pPr>
        <w:jc w:val="both"/>
        <w:rPr>
          <w:sz w:val="20"/>
        </w:rPr>
      </w:pPr>
    </w:p>
    <w:p w14:paraId="0E3804D6" w14:textId="77777777" w:rsidR="00775482" w:rsidRPr="00200A6E" w:rsidRDefault="00775482" w:rsidP="00FE168E">
      <w:pPr>
        <w:jc w:val="both"/>
        <w:rPr>
          <w:b/>
        </w:rPr>
      </w:pPr>
      <w:r w:rsidRPr="00200A6E">
        <w:rPr>
          <w:b/>
        </w:rPr>
        <w:t xml:space="preserve">VII.  </w:t>
      </w:r>
      <w:r w:rsidRPr="00200A6E">
        <w:rPr>
          <w:b/>
          <w:u w:val="single"/>
        </w:rPr>
        <w:t>REPORTING</w:t>
      </w:r>
    </w:p>
    <w:p w14:paraId="161E3F5D" w14:textId="77777777" w:rsidR="00775482" w:rsidRPr="00AB6CCE" w:rsidRDefault="00775482" w:rsidP="00FE168E">
      <w:pPr>
        <w:jc w:val="both"/>
        <w:rPr>
          <w:sz w:val="20"/>
        </w:rPr>
      </w:pPr>
    </w:p>
    <w:p w14:paraId="2171A06A" w14:textId="77777777" w:rsidR="00775482" w:rsidRPr="00200A6E" w:rsidRDefault="00775482" w:rsidP="00FE168E">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1F23BCE1" w14:textId="77777777" w:rsidR="00775482" w:rsidRPr="002839DA" w:rsidRDefault="00775482" w:rsidP="00FE168E">
      <w:pPr>
        <w:ind w:left="360" w:hanging="360"/>
        <w:jc w:val="both"/>
        <w:rPr>
          <w:sz w:val="20"/>
        </w:rPr>
      </w:pPr>
    </w:p>
    <w:p w14:paraId="3911CA52" w14:textId="77777777" w:rsidR="00775482" w:rsidRPr="00200A6E" w:rsidRDefault="00775482" w:rsidP="00FE168E">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336.1213(3)(c)(i))</w:t>
      </w:r>
    </w:p>
    <w:p w14:paraId="7A8B89AC" w14:textId="77777777" w:rsidR="00775482" w:rsidRPr="00200A6E" w:rsidRDefault="00775482" w:rsidP="00FE168E">
      <w:pPr>
        <w:ind w:left="360" w:hanging="360"/>
        <w:jc w:val="both"/>
        <w:rPr>
          <w:sz w:val="20"/>
        </w:rPr>
      </w:pPr>
    </w:p>
    <w:p w14:paraId="562D7C2D" w14:textId="77777777" w:rsidR="00775482" w:rsidRPr="00200A6E" w:rsidRDefault="00775482" w:rsidP="00FE168E">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A01AB62" w14:textId="77777777" w:rsidR="00775482" w:rsidRPr="00200A6E" w:rsidRDefault="00775482" w:rsidP="00FE168E">
      <w:pPr>
        <w:jc w:val="both"/>
        <w:rPr>
          <w:sz w:val="20"/>
        </w:rPr>
      </w:pPr>
    </w:p>
    <w:p w14:paraId="1D188AB2" w14:textId="77777777" w:rsidR="00775482" w:rsidRPr="00200A6E" w:rsidRDefault="00775482" w:rsidP="00FE168E">
      <w:pPr>
        <w:jc w:val="both"/>
        <w:rPr>
          <w:b/>
          <w:sz w:val="20"/>
        </w:rPr>
      </w:pPr>
      <w:r w:rsidRPr="00200A6E">
        <w:rPr>
          <w:b/>
          <w:sz w:val="20"/>
        </w:rPr>
        <w:t>See Appendix 8</w:t>
      </w:r>
      <w:r w:rsidR="00A362BF">
        <w:rPr>
          <w:b/>
          <w:sz w:val="20"/>
        </w:rPr>
        <w:t>-1</w:t>
      </w:r>
    </w:p>
    <w:p w14:paraId="518D9C10" w14:textId="77777777" w:rsidR="00775482" w:rsidRDefault="00775482" w:rsidP="00FE168E">
      <w:pPr>
        <w:jc w:val="both"/>
      </w:pPr>
    </w:p>
    <w:p w14:paraId="646D4C75" w14:textId="77777777" w:rsidR="00775482" w:rsidRPr="00200A6E" w:rsidRDefault="00775482" w:rsidP="00FE168E">
      <w:pPr>
        <w:jc w:val="both"/>
        <w:rPr>
          <w:b/>
          <w:u w:val="single"/>
        </w:rPr>
      </w:pPr>
      <w:r w:rsidRPr="00200A6E">
        <w:rPr>
          <w:b/>
        </w:rPr>
        <w:t xml:space="preserve">VIII.  </w:t>
      </w:r>
      <w:r w:rsidRPr="00200A6E">
        <w:rPr>
          <w:b/>
          <w:u w:val="single"/>
        </w:rPr>
        <w:t>STACK/VENT RESTRICTION(S)</w:t>
      </w:r>
    </w:p>
    <w:p w14:paraId="501B1FC3" w14:textId="77777777" w:rsidR="00775482" w:rsidRPr="00200A6E" w:rsidRDefault="00775482" w:rsidP="00FE168E">
      <w:pPr>
        <w:jc w:val="both"/>
      </w:pPr>
    </w:p>
    <w:p w14:paraId="3B9E4DF6" w14:textId="77777777" w:rsidR="00775482" w:rsidRPr="00200A6E" w:rsidRDefault="00775482" w:rsidP="00FE168E">
      <w:pPr>
        <w:jc w:val="both"/>
        <w:rPr>
          <w:sz w:val="20"/>
        </w:rPr>
      </w:pPr>
      <w:r w:rsidRPr="00200A6E">
        <w:rPr>
          <w:sz w:val="20"/>
        </w:rPr>
        <w:t>NA</w:t>
      </w:r>
    </w:p>
    <w:p w14:paraId="4321B334" w14:textId="77777777" w:rsidR="00775482" w:rsidRPr="00200A6E" w:rsidRDefault="00775482" w:rsidP="00FE168E">
      <w:pPr>
        <w:jc w:val="both"/>
      </w:pPr>
    </w:p>
    <w:p w14:paraId="7EE4ADC0" w14:textId="77777777" w:rsidR="00775482" w:rsidRPr="00200A6E" w:rsidRDefault="00775482" w:rsidP="00FE168E">
      <w:pPr>
        <w:jc w:val="both"/>
        <w:rPr>
          <w:b/>
        </w:rPr>
      </w:pPr>
      <w:r w:rsidRPr="00200A6E">
        <w:rPr>
          <w:b/>
        </w:rPr>
        <w:t xml:space="preserve">IX.   </w:t>
      </w:r>
      <w:r w:rsidRPr="00200A6E">
        <w:rPr>
          <w:b/>
          <w:u w:val="single"/>
        </w:rPr>
        <w:t>OTHER REQUIREMENT(S)</w:t>
      </w:r>
    </w:p>
    <w:p w14:paraId="25EA931E" w14:textId="77777777" w:rsidR="00775482" w:rsidRPr="00200A6E" w:rsidRDefault="00775482" w:rsidP="00FE168E">
      <w:pPr>
        <w:jc w:val="both"/>
      </w:pPr>
    </w:p>
    <w:p w14:paraId="331A9CD2" w14:textId="77777777" w:rsidR="00775482" w:rsidRPr="00200A6E" w:rsidRDefault="00775482" w:rsidP="00FE168E">
      <w:pPr>
        <w:jc w:val="both"/>
        <w:rPr>
          <w:sz w:val="20"/>
        </w:rPr>
      </w:pPr>
      <w:r w:rsidRPr="00200A6E">
        <w:rPr>
          <w:sz w:val="20"/>
        </w:rPr>
        <w:t>NA</w:t>
      </w:r>
    </w:p>
    <w:p w14:paraId="1EFF039A" w14:textId="77777777" w:rsidR="00775482" w:rsidRPr="00200A6E" w:rsidRDefault="00775482" w:rsidP="00FE168E"/>
    <w:p w14:paraId="3839E038" w14:textId="77777777" w:rsidR="00775482" w:rsidRPr="002109D2" w:rsidRDefault="00775482" w:rsidP="00FE168E">
      <w:pPr>
        <w:rPr>
          <w:sz w:val="20"/>
        </w:rPr>
      </w:pPr>
    </w:p>
    <w:p w14:paraId="1F5BA3CE" w14:textId="77777777" w:rsidR="00775482" w:rsidRDefault="00775482" w:rsidP="00775482">
      <w:pPr>
        <w:jc w:val="both"/>
        <w:rPr>
          <w:sz w:val="20"/>
        </w:rPr>
      </w:pPr>
    </w:p>
    <w:p w14:paraId="19A7D90D" w14:textId="77777777" w:rsidR="007014BE" w:rsidRPr="007014BE" w:rsidRDefault="00E14632" w:rsidP="007014BE">
      <w:pPr>
        <w:rPr>
          <w:sz w:val="20"/>
        </w:rPr>
      </w:pPr>
      <w:r w:rsidRPr="00FE0AD0">
        <w:br w:type="page"/>
      </w:r>
      <w:bookmarkStart w:id="118" w:name="_Toc1453518"/>
      <w:bookmarkEnd w:id="69"/>
      <w:bookmarkEnd w:id="70"/>
      <w:bookmarkEnd w:id="71"/>
    </w:p>
    <w:p w14:paraId="573E7893" w14:textId="77777777" w:rsidR="005E5399" w:rsidRPr="00440957" w:rsidRDefault="00FE2A0A" w:rsidP="001B5E34">
      <w:pPr>
        <w:pStyle w:val="Heading1"/>
        <w:rPr>
          <w:sz w:val="20"/>
          <w:szCs w:val="20"/>
        </w:rPr>
      </w:pPr>
      <w:bookmarkStart w:id="119" w:name="_Toc117065364"/>
      <w:r w:rsidRPr="001B5E34">
        <w:lastRenderedPageBreak/>
        <w:t>E</w:t>
      </w:r>
      <w:r w:rsidR="005E5399" w:rsidRPr="001B5E34">
        <w:t>.  NON-APPLICABLE REQUIREMENTS</w:t>
      </w:r>
      <w:bookmarkEnd w:id="118"/>
      <w:bookmarkEnd w:id="119"/>
    </w:p>
    <w:p w14:paraId="12A489BB" w14:textId="77777777" w:rsidR="005E5399" w:rsidRPr="00FE0AD0" w:rsidRDefault="005E5399">
      <w:pPr>
        <w:rPr>
          <w:sz w:val="20"/>
        </w:rPr>
      </w:pPr>
    </w:p>
    <w:p w14:paraId="1721C838"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060ABACE" w14:textId="77777777" w:rsidR="000822B4" w:rsidRDefault="000822B4" w:rsidP="00D10803">
      <w:pPr>
        <w:jc w:val="both"/>
      </w:pPr>
    </w:p>
    <w:p w14:paraId="64AD15A0" w14:textId="77777777" w:rsidR="00447D64" w:rsidRDefault="00447D64" w:rsidP="00D10803">
      <w:pPr>
        <w:jc w:val="both"/>
      </w:pPr>
    </w:p>
    <w:p w14:paraId="5F237C1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970096C" w14:textId="77777777" w:rsidTr="00B10CBB">
        <w:trPr>
          <w:cantSplit/>
          <w:trHeight w:val="226"/>
        </w:trPr>
        <w:tc>
          <w:tcPr>
            <w:tcW w:w="10271" w:type="dxa"/>
          </w:tcPr>
          <w:p w14:paraId="6F5C0D1D"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20" w:name="_Toc367698521"/>
            <w:bookmarkStart w:id="121" w:name="_Toc117065365"/>
            <w:r w:rsidRPr="00253A7B">
              <w:rPr>
                <w:b/>
                <w:kern w:val="28"/>
                <w:sz w:val="28"/>
                <w:szCs w:val="28"/>
              </w:rPr>
              <w:t>APPENDICES</w:t>
            </w:r>
            <w:bookmarkEnd w:id="120"/>
            <w:bookmarkEnd w:id="121"/>
          </w:p>
        </w:tc>
      </w:tr>
    </w:tbl>
    <w:p w14:paraId="1A263FB1" w14:textId="77777777" w:rsidR="00FC3D76" w:rsidRPr="005C07D8" w:rsidRDefault="005C07D8" w:rsidP="005C07D8">
      <w:pPr>
        <w:pStyle w:val="Heading2"/>
        <w:numPr>
          <w:ilvl w:val="0"/>
          <w:numId w:val="0"/>
        </w:numPr>
        <w:spacing w:before="0" w:after="0"/>
        <w:jc w:val="left"/>
        <w:rPr>
          <w:sz w:val="22"/>
          <w:szCs w:val="22"/>
        </w:rPr>
      </w:pPr>
      <w:bookmarkStart w:id="122" w:name="_Hlk522788426"/>
      <w:bookmarkStart w:id="123" w:name="_Toc117065366"/>
      <w:r w:rsidRPr="005C07D8">
        <w:rPr>
          <w:sz w:val="22"/>
          <w:szCs w:val="22"/>
        </w:rPr>
        <w:t>Appendix 1</w:t>
      </w:r>
      <w:r w:rsidR="00A362BF">
        <w:rPr>
          <w:sz w:val="22"/>
          <w:szCs w:val="22"/>
        </w:rPr>
        <w:t>-1</w:t>
      </w:r>
      <w:r w:rsidRPr="005C07D8">
        <w:rPr>
          <w:sz w:val="22"/>
          <w:szCs w:val="22"/>
        </w:rPr>
        <w:t xml:space="preserve">.  </w:t>
      </w:r>
      <w:r w:rsidR="00D5293E">
        <w:rPr>
          <w:sz w:val="22"/>
          <w:szCs w:val="22"/>
        </w:rPr>
        <w:t xml:space="preserve">Acronyms and </w:t>
      </w:r>
      <w:r w:rsidRPr="005C07D8">
        <w:rPr>
          <w:sz w:val="22"/>
          <w:szCs w:val="22"/>
        </w:rPr>
        <w:t>Abbreviations</w:t>
      </w:r>
      <w:bookmarkEnd w:id="123"/>
    </w:p>
    <w:tbl>
      <w:tblPr>
        <w:tblW w:w="5000" w:type="pct"/>
        <w:jc w:val="center"/>
        <w:tblLook w:val="0000" w:firstRow="0" w:lastRow="0" w:firstColumn="0" w:lastColumn="0" w:noHBand="0" w:noVBand="0"/>
      </w:tblPr>
      <w:tblGrid>
        <w:gridCol w:w="1344"/>
        <w:gridCol w:w="3845"/>
        <w:gridCol w:w="803"/>
        <w:gridCol w:w="4202"/>
      </w:tblGrid>
      <w:tr w:rsidR="00ED2251" w:rsidRPr="000B6AFE" w14:paraId="601C39AC" w14:textId="77777777" w:rsidTr="00ED225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0D59710" w14:textId="77777777" w:rsidR="00ED2251" w:rsidRPr="000B6AFE" w:rsidRDefault="00ED2251" w:rsidP="00ED225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D10FF3B" w14:textId="77777777" w:rsidR="00ED2251" w:rsidRPr="000B6AFE" w:rsidRDefault="00ED2251" w:rsidP="00ED2251">
            <w:pPr>
              <w:jc w:val="center"/>
              <w:rPr>
                <w:rFonts w:cs="Arial"/>
                <w:b/>
                <w:sz w:val="19"/>
                <w:szCs w:val="19"/>
              </w:rPr>
            </w:pPr>
            <w:r w:rsidRPr="000B6AFE">
              <w:rPr>
                <w:rFonts w:cs="Arial"/>
                <w:b/>
                <w:sz w:val="19"/>
                <w:szCs w:val="19"/>
              </w:rPr>
              <w:t>Pollutant / Measurement Abbreviations</w:t>
            </w:r>
          </w:p>
        </w:tc>
      </w:tr>
      <w:tr w:rsidR="00ED2251" w:rsidRPr="000B6AFE" w14:paraId="4D3E9A06" w14:textId="77777777" w:rsidTr="00ED2251">
        <w:trPr>
          <w:cantSplit/>
          <w:trHeight w:val="245"/>
          <w:jc w:val="center"/>
        </w:trPr>
        <w:tc>
          <w:tcPr>
            <w:tcW w:w="659" w:type="pct"/>
            <w:tcBorders>
              <w:top w:val="single" w:sz="4" w:space="0" w:color="auto"/>
              <w:left w:val="double" w:sz="4" w:space="0" w:color="auto"/>
            </w:tcBorders>
          </w:tcPr>
          <w:p w14:paraId="35DD6103" w14:textId="77777777" w:rsidR="00ED2251" w:rsidRPr="000B6AFE" w:rsidRDefault="00ED2251" w:rsidP="00ED225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8DF8EA7" w14:textId="77777777" w:rsidR="00ED2251" w:rsidRPr="000B6AFE" w:rsidRDefault="00ED2251" w:rsidP="00ED225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37058FD" w14:textId="77777777" w:rsidR="00ED2251" w:rsidRPr="000B6AFE" w:rsidRDefault="00ED2251" w:rsidP="00ED225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8129DDB" w14:textId="77777777" w:rsidR="00ED2251" w:rsidRPr="000B6AFE" w:rsidRDefault="00ED2251" w:rsidP="00ED2251">
            <w:pPr>
              <w:rPr>
                <w:rFonts w:cs="Arial"/>
                <w:sz w:val="19"/>
                <w:szCs w:val="19"/>
              </w:rPr>
            </w:pPr>
            <w:r w:rsidRPr="000B6AFE">
              <w:rPr>
                <w:rFonts w:cs="Arial"/>
                <w:sz w:val="19"/>
                <w:szCs w:val="19"/>
              </w:rPr>
              <w:t>Actual cubic feet per minute</w:t>
            </w:r>
          </w:p>
        </w:tc>
      </w:tr>
      <w:tr w:rsidR="00ED2251" w:rsidRPr="000B6AFE" w14:paraId="51E24A42" w14:textId="77777777" w:rsidTr="00ED2251">
        <w:trPr>
          <w:cantSplit/>
          <w:trHeight w:val="245"/>
          <w:jc w:val="center"/>
        </w:trPr>
        <w:tc>
          <w:tcPr>
            <w:tcW w:w="659" w:type="pct"/>
            <w:tcBorders>
              <w:left w:val="double" w:sz="4" w:space="0" w:color="auto"/>
            </w:tcBorders>
          </w:tcPr>
          <w:p w14:paraId="75A7AC3F" w14:textId="77777777" w:rsidR="00ED2251" w:rsidRPr="000B6AFE" w:rsidRDefault="00ED2251" w:rsidP="00ED2251">
            <w:pPr>
              <w:rPr>
                <w:rFonts w:cs="Arial"/>
                <w:sz w:val="19"/>
                <w:szCs w:val="19"/>
              </w:rPr>
            </w:pPr>
            <w:r w:rsidRPr="000B6AFE">
              <w:rPr>
                <w:rFonts w:cs="Arial"/>
                <w:sz w:val="19"/>
                <w:szCs w:val="19"/>
              </w:rPr>
              <w:t>BACT</w:t>
            </w:r>
          </w:p>
        </w:tc>
        <w:tc>
          <w:tcPr>
            <w:tcW w:w="1886" w:type="pct"/>
            <w:tcBorders>
              <w:right w:val="single" w:sz="4" w:space="0" w:color="auto"/>
            </w:tcBorders>
          </w:tcPr>
          <w:p w14:paraId="3C87E572" w14:textId="77777777" w:rsidR="00ED2251" w:rsidRPr="000B6AFE" w:rsidRDefault="00ED2251" w:rsidP="00ED225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47A2A4B" w14:textId="77777777" w:rsidR="00ED2251" w:rsidRPr="000B6AFE" w:rsidRDefault="00ED2251" w:rsidP="00ED2251">
            <w:pPr>
              <w:rPr>
                <w:rFonts w:cs="Arial"/>
                <w:sz w:val="19"/>
                <w:szCs w:val="19"/>
              </w:rPr>
            </w:pPr>
            <w:r w:rsidRPr="000B6AFE">
              <w:rPr>
                <w:rFonts w:cs="Arial"/>
                <w:sz w:val="19"/>
                <w:szCs w:val="19"/>
              </w:rPr>
              <w:t>BTU</w:t>
            </w:r>
          </w:p>
        </w:tc>
        <w:tc>
          <w:tcPr>
            <w:tcW w:w="2061" w:type="pct"/>
            <w:tcBorders>
              <w:right w:val="double" w:sz="4" w:space="0" w:color="auto"/>
            </w:tcBorders>
          </w:tcPr>
          <w:p w14:paraId="1DB55DF5" w14:textId="77777777" w:rsidR="00ED2251" w:rsidRPr="000B6AFE" w:rsidRDefault="00ED2251" w:rsidP="00ED2251">
            <w:pPr>
              <w:rPr>
                <w:rFonts w:cs="Arial"/>
                <w:sz w:val="19"/>
                <w:szCs w:val="19"/>
              </w:rPr>
            </w:pPr>
            <w:r w:rsidRPr="000B6AFE">
              <w:rPr>
                <w:rFonts w:cs="Arial"/>
                <w:sz w:val="19"/>
                <w:szCs w:val="19"/>
              </w:rPr>
              <w:t>British Thermal Unit</w:t>
            </w:r>
          </w:p>
        </w:tc>
      </w:tr>
      <w:tr w:rsidR="00ED2251" w:rsidRPr="000B6AFE" w14:paraId="69E3CF52" w14:textId="77777777" w:rsidTr="00ED2251">
        <w:trPr>
          <w:cantSplit/>
          <w:trHeight w:val="245"/>
          <w:jc w:val="center"/>
        </w:trPr>
        <w:tc>
          <w:tcPr>
            <w:tcW w:w="659" w:type="pct"/>
            <w:tcBorders>
              <w:left w:val="double" w:sz="4" w:space="0" w:color="auto"/>
            </w:tcBorders>
          </w:tcPr>
          <w:p w14:paraId="7147A00A" w14:textId="77777777" w:rsidR="00ED2251" w:rsidRPr="000B6AFE" w:rsidRDefault="00ED2251" w:rsidP="00ED2251">
            <w:pPr>
              <w:rPr>
                <w:rFonts w:cs="Arial"/>
                <w:sz w:val="19"/>
                <w:szCs w:val="19"/>
              </w:rPr>
            </w:pPr>
            <w:r w:rsidRPr="000B6AFE">
              <w:rPr>
                <w:rFonts w:cs="Arial"/>
                <w:sz w:val="19"/>
                <w:szCs w:val="19"/>
              </w:rPr>
              <w:t>CAA</w:t>
            </w:r>
          </w:p>
        </w:tc>
        <w:tc>
          <w:tcPr>
            <w:tcW w:w="1886" w:type="pct"/>
            <w:tcBorders>
              <w:right w:val="single" w:sz="4" w:space="0" w:color="auto"/>
            </w:tcBorders>
          </w:tcPr>
          <w:p w14:paraId="63D38635" w14:textId="77777777" w:rsidR="00ED2251" w:rsidRPr="000B6AFE" w:rsidRDefault="00ED2251" w:rsidP="00ED2251">
            <w:pPr>
              <w:rPr>
                <w:rFonts w:cs="Arial"/>
                <w:sz w:val="19"/>
                <w:szCs w:val="19"/>
              </w:rPr>
            </w:pPr>
            <w:r w:rsidRPr="000B6AFE">
              <w:rPr>
                <w:rFonts w:cs="Arial"/>
                <w:sz w:val="19"/>
                <w:szCs w:val="19"/>
              </w:rPr>
              <w:t>Clean Air Act</w:t>
            </w:r>
          </w:p>
        </w:tc>
        <w:tc>
          <w:tcPr>
            <w:tcW w:w="394" w:type="pct"/>
            <w:tcBorders>
              <w:left w:val="single" w:sz="4" w:space="0" w:color="auto"/>
            </w:tcBorders>
          </w:tcPr>
          <w:p w14:paraId="44D092B8" w14:textId="77777777" w:rsidR="00ED2251" w:rsidRPr="000B6AFE" w:rsidRDefault="00ED2251" w:rsidP="00ED2251">
            <w:pPr>
              <w:rPr>
                <w:rFonts w:cs="Arial"/>
                <w:sz w:val="19"/>
                <w:szCs w:val="19"/>
              </w:rPr>
            </w:pPr>
            <w:r w:rsidRPr="000B6AFE">
              <w:rPr>
                <w:rFonts w:cs="Arial"/>
                <w:sz w:val="19"/>
                <w:szCs w:val="19"/>
              </w:rPr>
              <w:t>°C</w:t>
            </w:r>
          </w:p>
        </w:tc>
        <w:tc>
          <w:tcPr>
            <w:tcW w:w="2061" w:type="pct"/>
            <w:tcBorders>
              <w:right w:val="double" w:sz="4" w:space="0" w:color="auto"/>
            </w:tcBorders>
          </w:tcPr>
          <w:p w14:paraId="1099732A" w14:textId="77777777" w:rsidR="00ED2251" w:rsidRPr="000B6AFE" w:rsidRDefault="00ED2251" w:rsidP="00ED2251">
            <w:pPr>
              <w:rPr>
                <w:rFonts w:cs="Arial"/>
                <w:sz w:val="19"/>
                <w:szCs w:val="19"/>
              </w:rPr>
            </w:pPr>
            <w:r w:rsidRPr="000B6AFE">
              <w:rPr>
                <w:rFonts w:cs="Arial"/>
                <w:sz w:val="19"/>
                <w:szCs w:val="19"/>
              </w:rPr>
              <w:t>Degrees Celsius</w:t>
            </w:r>
          </w:p>
        </w:tc>
      </w:tr>
      <w:tr w:rsidR="00ED2251" w:rsidRPr="000B6AFE" w14:paraId="7F598813" w14:textId="77777777" w:rsidTr="00ED2251">
        <w:trPr>
          <w:cantSplit/>
          <w:trHeight w:val="245"/>
          <w:jc w:val="center"/>
        </w:trPr>
        <w:tc>
          <w:tcPr>
            <w:tcW w:w="659" w:type="pct"/>
            <w:tcBorders>
              <w:left w:val="double" w:sz="4" w:space="0" w:color="auto"/>
            </w:tcBorders>
          </w:tcPr>
          <w:p w14:paraId="63957E6A" w14:textId="77777777" w:rsidR="00ED2251" w:rsidRPr="000B6AFE" w:rsidRDefault="00ED2251" w:rsidP="00ED2251">
            <w:pPr>
              <w:rPr>
                <w:rFonts w:cs="Arial"/>
                <w:sz w:val="19"/>
                <w:szCs w:val="19"/>
              </w:rPr>
            </w:pPr>
            <w:r w:rsidRPr="000B6AFE">
              <w:rPr>
                <w:rFonts w:cs="Arial"/>
                <w:sz w:val="19"/>
                <w:szCs w:val="19"/>
              </w:rPr>
              <w:t>CAM</w:t>
            </w:r>
          </w:p>
        </w:tc>
        <w:tc>
          <w:tcPr>
            <w:tcW w:w="1886" w:type="pct"/>
            <w:tcBorders>
              <w:right w:val="single" w:sz="4" w:space="0" w:color="auto"/>
            </w:tcBorders>
          </w:tcPr>
          <w:p w14:paraId="791F8B7C" w14:textId="77777777" w:rsidR="00ED2251" w:rsidRPr="000B6AFE" w:rsidRDefault="00ED2251" w:rsidP="00ED225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A37123A" w14:textId="77777777" w:rsidR="00ED2251" w:rsidRPr="000B6AFE" w:rsidRDefault="00ED2251" w:rsidP="00ED2251">
            <w:pPr>
              <w:rPr>
                <w:rFonts w:cs="Arial"/>
                <w:sz w:val="19"/>
                <w:szCs w:val="19"/>
              </w:rPr>
            </w:pPr>
            <w:r w:rsidRPr="000B6AFE">
              <w:rPr>
                <w:rFonts w:cs="Arial"/>
                <w:sz w:val="19"/>
                <w:szCs w:val="19"/>
              </w:rPr>
              <w:t>CO</w:t>
            </w:r>
          </w:p>
        </w:tc>
        <w:tc>
          <w:tcPr>
            <w:tcW w:w="2061" w:type="pct"/>
            <w:tcBorders>
              <w:right w:val="double" w:sz="4" w:space="0" w:color="auto"/>
            </w:tcBorders>
          </w:tcPr>
          <w:p w14:paraId="3DC3106A" w14:textId="77777777" w:rsidR="00ED2251" w:rsidRPr="000B6AFE" w:rsidRDefault="00ED2251" w:rsidP="00ED2251">
            <w:pPr>
              <w:rPr>
                <w:rFonts w:cs="Arial"/>
                <w:sz w:val="19"/>
                <w:szCs w:val="19"/>
              </w:rPr>
            </w:pPr>
            <w:r w:rsidRPr="000B6AFE">
              <w:rPr>
                <w:rFonts w:cs="Arial"/>
                <w:sz w:val="19"/>
                <w:szCs w:val="19"/>
              </w:rPr>
              <w:t>Carbon Monoxide</w:t>
            </w:r>
          </w:p>
        </w:tc>
      </w:tr>
      <w:tr w:rsidR="00ED2251" w:rsidRPr="000B6AFE" w14:paraId="6859A9EF" w14:textId="77777777" w:rsidTr="00ED2251">
        <w:trPr>
          <w:cantSplit/>
          <w:trHeight w:val="245"/>
          <w:jc w:val="center"/>
        </w:trPr>
        <w:tc>
          <w:tcPr>
            <w:tcW w:w="659" w:type="pct"/>
            <w:tcBorders>
              <w:left w:val="double" w:sz="4" w:space="0" w:color="auto"/>
            </w:tcBorders>
          </w:tcPr>
          <w:p w14:paraId="28C62B61" w14:textId="77777777" w:rsidR="00ED2251" w:rsidRPr="000B6AFE" w:rsidRDefault="00ED2251" w:rsidP="00ED2251">
            <w:pPr>
              <w:rPr>
                <w:rFonts w:cs="Arial"/>
                <w:sz w:val="19"/>
                <w:szCs w:val="19"/>
              </w:rPr>
            </w:pPr>
            <w:r w:rsidRPr="000B6AFE">
              <w:rPr>
                <w:rFonts w:cs="Arial"/>
                <w:sz w:val="19"/>
                <w:szCs w:val="19"/>
              </w:rPr>
              <w:t>CEM</w:t>
            </w:r>
          </w:p>
        </w:tc>
        <w:tc>
          <w:tcPr>
            <w:tcW w:w="1886" w:type="pct"/>
            <w:tcBorders>
              <w:right w:val="single" w:sz="4" w:space="0" w:color="auto"/>
            </w:tcBorders>
          </w:tcPr>
          <w:p w14:paraId="557AE00F" w14:textId="77777777" w:rsidR="00ED2251" w:rsidRPr="000B6AFE" w:rsidRDefault="00ED2251" w:rsidP="00ED225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5F285A6" w14:textId="77777777" w:rsidR="00ED2251" w:rsidRPr="000B6AFE" w:rsidRDefault="00ED2251" w:rsidP="00ED225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3FE2838" w14:textId="77777777" w:rsidR="00ED2251" w:rsidRPr="000B6AFE" w:rsidRDefault="00ED2251" w:rsidP="00ED2251">
            <w:pPr>
              <w:rPr>
                <w:rFonts w:cs="Arial"/>
                <w:sz w:val="19"/>
                <w:szCs w:val="19"/>
              </w:rPr>
            </w:pPr>
            <w:r w:rsidRPr="000B6AFE">
              <w:rPr>
                <w:rFonts w:cs="Arial"/>
                <w:sz w:val="19"/>
                <w:szCs w:val="19"/>
              </w:rPr>
              <w:t>Carbon Dioxide Equivalent</w:t>
            </w:r>
          </w:p>
        </w:tc>
      </w:tr>
      <w:tr w:rsidR="00ED2251" w:rsidRPr="000B6AFE" w14:paraId="6A5F4AA8" w14:textId="77777777" w:rsidTr="00ED2251">
        <w:trPr>
          <w:cantSplit/>
          <w:trHeight w:val="245"/>
          <w:jc w:val="center"/>
        </w:trPr>
        <w:tc>
          <w:tcPr>
            <w:tcW w:w="659" w:type="pct"/>
            <w:tcBorders>
              <w:left w:val="double" w:sz="4" w:space="0" w:color="auto"/>
            </w:tcBorders>
          </w:tcPr>
          <w:p w14:paraId="52D91B80" w14:textId="77777777" w:rsidR="00ED2251" w:rsidRPr="000B6AFE" w:rsidRDefault="00ED2251" w:rsidP="00ED2251">
            <w:pPr>
              <w:rPr>
                <w:rFonts w:cs="Arial"/>
                <w:sz w:val="19"/>
                <w:szCs w:val="19"/>
              </w:rPr>
            </w:pPr>
            <w:r>
              <w:rPr>
                <w:rFonts w:cs="Arial"/>
                <w:sz w:val="19"/>
                <w:szCs w:val="19"/>
              </w:rPr>
              <w:t>CEMS</w:t>
            </w:r>
          </w:p>
        </w:tc>
        <w:tc>
          <w:tcPr>
            <w:tcW w:w="1886" w:type="pct"/>
            <w:tcBorders>
              <w:right w:val="single" w:sz="4" w:space="0" w:color="auto"/>
            </w:tcBorders>
          </w:tcPr>
          <w:p w14:paraId="6E00E9FE" w14:textId="77777777" w:rsidR="00ED2251" w:rsidRPr="000B6AFE" w:rsidRDefault="00ED2251" w:rsidP="00ED225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41DB614" w14:textId="77777777" w:rsidR="00ED2251" w:rsidRPr="000B6AFE" w:rsidRDefault="00ED2251" w:rsidP="00ED2251">
            <w:pPr>
              <w:rPr>
                <w:rFonts w:cs="Arial"/>
                <w:sz w:val="19"/>
                <w:szCs w:val="19"/>
              </w:rPr>
            </w:pPr>
            <w:r w:rsidRPr="000B6AFE">
              <w:rPr>
                <w:rFonts w:cs="Arial"/>
                <w:sz w:val="19"/>
                <w:szCs w:val="19"/>
              </w:rPr>
              <w:t>dscf</w:t>
            </w:r>
          </w:p>
        </w:tc>
        <w:tc>
          <w:tcPr>
            <w:tcW w:w="2061" w:type="pct"/>
            <w:tcBorders>
              <w:right w:val="double" w:sz="4" w:space="0" w:color="auto"/>
            </w:tcBorders>
          </w:tcPr>
          <w:p w14:paraId="72DEDA08" w14:textId="77777777" w:rsidR="00ED2251" w:rsidRPr="000B6AFE" w:rsidRDefault="00ED2251" w:rsidP="00ED2251">
            <w:pPr>
              <w:rPr>
                <w:rFonts w:cs="Arial"/>
                <w:sz w:val="19"/>
                <w:szCs w:val="19"/>
              </w:rPr>
            </w:pPr>
            <w:r w:rsidRPr="000B6AFE">
              <w:rPr>
                <w:rFonts w:cs="Arial"/>
                <w:sz w:val="19"/>
                <w:szCs w:val="19"/>
              </w:rPr>
              <w:t>Dry standard cubic foot</w:t>
            </w:r>
          </w:p>
        </w:tc>
      </w:tr>
      <w:tr w:rsidR="00ED2251" w:rsidRPr="000B6AFE" w14:paraId="73348CB0" w14:textId="77777777" w:rsidTr="00ED2251">
        <w:trPr>
          <w:cantSplit/>
          <w:trHeight w:val="245"/>
          <w:jc w:val="center"/>
        </w:trPr>
        <w:tc>
          <w:tcPr>
            <w:tcW w:w="659" w:type="pct"/>
            <w:tcBorders>
              <w:left w:val="double" w:sz="4" w:space="0" w:color="auto"/>
            </w:tcBorders>
          </w:tcPr>
          <w:p w14:paraId="64C002A5" w14:textId="77777777" w:rsidR="00ED2251" w:rsidRPr="000B6AFE" w:rsidRDefault="00ED2251" w:rsidP="00ED2251">
            <w:pPr>
              <w:rPr>
                <w:rFonts w:cs="Arial"/>
                <w:sz w:val="19"/>
                <w:szCs w:val="19"/>
              </w:rPr>
            </w:pPr>
            <w:r w:rsidRPr="000B6AFE">
              <w:rPr>
                <w:rFonts w:cs="Arial"/>
                <w:sz w:val="19"/>
                <w:szCs w:val="19"/>
              </w:rPr>
              <w:t>CFR</w:t>
            </w:r>
          </w:p>
        </w:tc>
        <w:tc>
          <w:tcPr>
            <w:tcW w:w="1886" w:type="pct"/>
            <w:tcBorders>
              <w:right w:val="single" w:sz="4" w:space="0" w:color="auto"/>
            </w:tcBorders>
          </w:tcPr>
          <w:p w14:paraId="35325832" w14:textId="77777777" w:rsidR="00ED2251" w:rsidRPr="000B6AFE" w:rsidRDefault="00ED2251" w:rsidP="00ED225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76E515A" w14:textId="77777777" w:rsidR="00ED2251" w:rsidRPr="000B6AFE" w:rsidRDefault="00ED2251" w:rsidP="00ED2251">
            <w:pPr>
              <w:rPr>
                <w:rFonts w:cs="Arial"/>
                <w:sz w:val="19"/>
                <w:szCs w:val="19"/>
              </w:rPr>
            </w:pPr>
            <w:r w:rsidRPr="000B6AFE">
              <w:rPr>
                <w:rFonts w:cs="Arial"/>
                <w:sz w:val="19"/>
                <w:szCs w:val="19"/>
              </w:rPr>
              <w:t>dscm</w:t>
            </w:r>
          </w:p>
        </w:tc>
        <w:tc>
          <w:tcPr>
            <w:tcW w:w="2061" w:type="pct"/>
            <w:tcBorders>
              <w:right w:val="double" w:sz="4" w:space="0" w:color="auto"/>
            </w:tcBorders>
          </w:tcPr>
          <w:p w14:paraId="0E33C5B6" w14:textId="77777777" w:rsidR="00ED2251" w:rsidRPr="000B6AFE" w:rsidRDefault="00ED2251" w:rsidP="00ED2251">
            <w:pPr>
              <w:rPr>
                <w:rFonts w:cs="Arial"/>
                <w:sz w:val="19"/>
                <w:szCs w:val="19"/>
              </w:rPr>
            </w:pPr>
            <w:r w:rsidRPr="000B6AFE">
              <w:rPr>
                <w:rFonts w:cs="Arial"/>
                <w:sz w:val="19"/>
                <w:szCs w:val="19"/>
              </w:rPr>
              <w:t>Dry standard cubic meter</w:t>
            </w:r>
          </w:p>
        </w:tc>
      </w:tr>
      <w:tr w:rsidR="00ED2251" w:rsidRPr="000B6AFE" w14:paraId="57DFD582" w14:textId="77777777" w:rsidTr="00ED2251">
        <w:trPr>
          <w:cantSplit/>
          <w:trHeight w:val="245"/>
          <w:jc w:val="center"/>
        </w:trPr>
        <w:tc>
          <w:tcPr>
            <w:tcW w:w="659" w:type="pct"/>
            <w:tcBorders>
              <w:left w:val="double" w:sz="4" w:space="0" w:color="auto"/>
            </w:tcBorders>
          </w:tcPr>
          <w:p w14:paraId="42063745" w14:textId="77777777" w:rsidR="00ED2251" w:rsidRPr="000B6AFE" w:rsidRDefault="00ED2251" w:rsidP="00ED2251">
            <w:pPr>
              <w:rPr>
                <w:rFonts w:cs="Arial"/>
                <w:sz w:val="19"/>
                <w:szCs w:val="19"/>
              </w:rPr>
            </w:pPr>
            <w:r w:rsidRPr="000B6AFE">
              <w:rPr>
                <w:rFonts w:cs="Arial"/>
                <w:sz w:val="19"/>
                <w:szCs w:val="19"/>
              </w:rPr>
              <w:t>COM</w:t>
            </w:r>
          </w:p>
        </w:tc>
        <w:tc>
          <w:tcPr>
            <w:tcW w:w="1886" w:type="pct"/>
            <w:tcBorders>
              <w:right w:val="single" w:sz="4" w:space="0" w:color="auto"/>
            </w:tcBorders>
          </w:tcPr>
          <w:p w14:paraId="03832B4F" w14:textId="77777777" w:rsidR="00ED2251" w:rsidRPr="000B6AFE" w:rsidRDefault="00ED2251" w:rsidP="00ED225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A2135FD" w14:textId="77777777" w:rsidR="00ED2251" w:rsidRPr="000B6AFE" w:rsidRDefault="00ED2251" w:rsidP="00ED2251">
            <w:pPr>
              <w:rPr>
                <w:rFonts w:cs="Arial"/>
                <w:sz w:val="19"/>
                <w:szCs w:val="19"/>
              </w:rPr>
            </w:pPr>
            <w:r w:rsidRPr="000B6AFE">
              <w:rPr>
                <w:rFonts w:cs="Arial"/>
                <w:sz w:val="19"/>
                <w:szCs w:val="19"/>
              </w:rPr>
              <w:t>°F</w:t>
            </w:r>
          </w:p>
        </w:tc>
        <w:tc>
          <w:tcPr>
            <w:tcW w:w="2061" w:type="pct"/>
            <w:tcBorders>
              <w:right w:val="double" w:sz="4" w:space="0" w:color="auto"/>
            </w:tcBorders>
          </w:tcPr>
          <w:p w14:paraId="4720FEE8" w14:textId="77777777" w:rsidR="00ED2251" w:rsidRPr="000B6AFE" w:rsidRDefault="00ED2251" w:rsidP="00ED2251">
            <w:pPr>
              <w:rPr>
                <w:rFonts w:cs="Arial"/>
                <w:sz w:val="19"/>
                <w:szCs w:val="19"/>
              </w:rPr>
            </w:pPr>
            <w:r w:rsidRPr="000B6AFE">
              <w:rPr>
                <w:rFonts w:cs="Arial"/>
                <w:sz w:val="19"/>
                <w:szCs w:val="19"/>
              </w:rPr>
              <w:t>Degrees Fahrenheit</w:t>
            </w:r>
          </w:p>
        </w:tc>
      </w:tr>
      <w:tr w:rsidR="00ED2251" w:rsidRPr="000B6AFE" w14:paraId="0F9F6AEB" w14:textId="77777777" w:rsidTr="00ED2251">
        <w:trPr>
          <w:cantSplit/>
          <w:trHeight w:val="218"/>
          <w:jc w:val="center"/>
        </w:trPr>
        <w:tc>
          <w:tcPr>
            <w:tcW w:w="659" w:type="pct"/>
            <w:vMerge w:val="restart"/>
            <w:tcBorders>
              <w:left w:val="double" w:sz="4" w:space="0" w:color="auto"/>
            </w:tcBorders>
          </w:tcPr>
          <w:p w14:paraId="410EC427" w14:textId="77777777" w:rsidR="00ED2251" w:rsidRPr="000B6AFE" w:rsidRDefault="00ED2251" w:rsidP="00ED2251">
            <w:pPr>
              <w:rPr>
                <w:rFonts w:cs="Arial"/>
                <w:sz w:val="19"/>
                <w:szCs w:val="19"/>
              </w:rPr>
            </w:pPr>
            <w:r w:rsidRPr="000B6AFE">
              <w:rPr>
                <w:rFonts w:cs="Arial"/>
                <w:sz w:val="19"/>
                <w:szCs w:val="19"/>
              </w:rPr>
              <w:t>Department/</w:t>
            </w:r>
          </w:p>
          <w:p w14:paraId="6E87E388" w14:textId="77777777" w:rsidR="00ED2251" w:rsidRPr="000B6AFE" w:rsidRDefault="00ED2251" w:rsidP="00ED225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E30D0AA" w14:textId="77777777" w:rsidR="00ED2251" w:rsidRPr="000B6AFE" w:rsidRDefault="00ED2251" w:rsidP="00ED225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1C1F820" w14:textId="77777777" w:rsidR="00ED2251" w:rsidRPr="000B6AFE" w:rsidRDefault="00ED2251" w:rsidP="00ED2251">
            <w:pPr>
              <w:rPr>
                <w:rFonts w:cs="Arial"/>
                <w:sz w:val="19"/>
                <w:szCs w:val="19"/>
              </w:rPr>
            </w:pPr>
            <w:r w:rsidRPr="000B6AFE">
              <w:rPr>
                <w:rFonts w:cs="Arial"/>
                <w:sz w:val="19"/>
                <w:szCs w:val="19"/>
              </w:rPr>
              <w:t>gr</w:t>
            </w:r>
          </w:p>
        </w:tc>
        <w:tc>
          <w:tcPr>
            <w:tcW w:w="2061" w:type="pct"/>
            <w:tcBorders>
              <w:right w:val="double" w:sz="4" w:space="0" w:color="auto"/>
            </w:tcBorders>
          </w:tcPr>
          <w:p w14:paraId="6958D2E4" w14:textId="77777777" w:rsidR="00ED2251" w:rsidRPr="000B6AFE" w:rsidRDefault="00ED2251" w:rsidP="00ED2251">
            <w:pPr>
              <w:rPr>
                <w:rFonts w:cs="Arial"/>
                <w:sz w:val="19"/>
                <w:szCs w:val="19"/>
              </w:rPr>
            </w:pPr>
            <w:r w:rsidRPr="000B6AFE">
              <w:rPr>
                <w:rFonts w:cs="Arial"/>
                <w:sz w:val="19"/>
                <w:szCs w:val="19"/>
              </w:rPr>
              <w:t>Grains</w:t>
            </w:r>
          </w:p>
        </w:tc>
      </w:tr>
      <w:tr w:rsidR="00ED2251" w:rsidRPr="000B6AFE" w14:paraId="2FFCB8D3" w14:textId="77777777" w:rsidTr="00ED2251">
        <w:trPr>
          <w:cantSplit/>
          <w:trHeight w:val="217"/>
          <w:jc w:val="center"/>
        </w:trPr>
        <w:tc>
          <w:tcPr>
            <w:tcW w:w="659" w:type="pct"/>
            <w:vMerge/>
            <w:tcBorders>
              <w:left w:val="double" w:sz="4" w:space="0" w:color="auto"/>
            </w:tcBorders>
          </w:tcPr>
          <w:p w14:paraId="71D57709" w14:textId="77777777" w:rsidR="00ED2251" w:rsidRPr="000B6AFE" w:rsidRDefault="00ED2251" w:rsidP="00ED2251">
            <w:pPr>
              <w:rPr>
                <w:rFonts w:cs="Arial"/>
                <w:sz w:val="19"/>
                <w:szCs w:val="19"/>
              </w:rPr>
            </w:pPr>
          </w:p>
        </w:tc>
        <w:tc>
          <w:tcPr>
            <w:tcW w:w="1886" w:type="pct"/>
            <w:vMerge/>
            <w:tcBorders>
              <w:right w:val="single" w:sz="4" w:space="0" w:color="auto"/>
            </w:tcBorders>
          </w:tcPr>
          <w:p w14:paraId="254480EB" w14:textId="77777777" w:rsidR="00ED2251" w:rsidRPr="000B6AFE" w:rsidRDefault="00ED2251" w:rsidP="00ED2251">
            <w:pPr>
              <w:rPr>
                <w:rFonts w:cs="Arial"/>
                <w:sz w:val="19"/>
                <w:szCs w:val="19"/>
              </w:rPr>
            </w:pPr>
          </w:p>
        </w:tc>
        <w:tc>
          <w:tcPr>
            <w:tcW w:w="394" w:type="pct"/>
            <w:tcBorders>
              <w:left w:val="single" w:sz="4" w:space="0" w:color="auto"/>
            </w:tcBorders>
          </w:tcPr>
          <w:p w14:paraId="50127988" w14:textId="77777777" w:rsidR="00ED2251" w:rsidRPr="000B6AFE" w:rsidRDefault="00ED2251" w:rsidP="00ED2251">
            <w:pPr>
              <w:rPr>
                <w:rFonts w:cs="Arial"/>
                <w:sz w:val="19"/>
                <w:szCs w:val="19"/>
              </w:rPr>
            </w:pPr>
            <w:r w:rsidRPr="000B6AFE">
              <w:rPr>
                <w:rFonts w:cs="Arial"/>
                <w:sz w:val="19"/>
                <w:szCs w:val="19"/>
              </w:rPr>
              <w:t>HAP</w:t>
            </w:r>
          </w:p>
        </w:tc>
        <w:tc>
          <w:tcPr>
            <w:tcW w:w="2061" w:type="pct"/>
            <w:tcBorders>
              <w:right w:val="double" w:sz="4" w:space="0" w:color="auto"/>
            </w:tcBorders>
          </w:tcPr>
          <w:p w14:paraId="6FCD3F27" w14:textId="77777777" w:rsidR="00ED2251" w:rsidRPr="000B6AFE" w:rsidRDefault="00ED2251" w:rsidP="00ED2251">
            <w:pPr>
              <w:rPr>
                <w:rFonts w:cs="Arial"/>
                <w:sz w:val="19"/>
                <w:szCs w:val="19"/>
              </w:rPr>
            </w:pPr>
            <w:r w:rsidRPr="000B6AFE">
              <w:rPr>
                <w:rFonts w:cs="Arial"/>
                <w:sz w:val="19"/>
                <w:szCs w:val="19"/>
              </w:rPr>
              <w:t>Hazardous Air Pollutant</w:t>
            </w:r>
          </w:p>
        </w:tc>
      </w:tr>
      <w:tr w:rsidR="00ED2251" w:rsidRPr="000B6AFE" w14:paraId="468D2481" w14:textId="77777777" w:rsidTr="00ED2251">
        <w:trPr>
          <w:cantSplit/>
          <w:trHeight w:val="245"/>
          <w:jc w:val="center"/>
        </w:trPr>
        <w:tc>
          <w:tcPr>
            <w:tcW w:w="659" w:type="pct"/>
            <w:vMerge w:val="restart"/>
            <w:tcBorders>
              <w:left w:val="double" w:sz="4" w:space="0" w:color="auto"/>
            </w:tcBorders>
          </w:tcPr>
          <w:p w14:paraId="0D4B41A9" w14:textId="77777777" w:rsidR="00ED2251" w:rsidRPr="000B6AFE" w:rsidRDefault="00ED2251" w:rsidP="00ED2251">
            <w:pPr>
              <w:rPr>
                <w:rFonts w:cs="Arial"/>
                <w:sz w:val="19"/>
                <w:szCs w:val="19"/>
              </w:rPr>
            </w:pPr>
            <w:r>
              <w:rPr>
                <w:rFonts w:cs="Arial"/>
                <w:sz w:val="19"/>
                <w:szCs w:val="19"/>
              </w:rPr>
              <w:t>EGLE</w:t>
            </w:r>
          </w:p>
        </w:tc>
        <w:tc>
          <w:tcPr>
            <w:tcW w:w="1886" w:type="pct"/>
            <w:vMerge w:val="restart"/>
            <w:tcBorders>
              <w:right w:val="single" w:sz="4" w:space="0" w:color="auto"/>
            </w:tcBorders>
          </w:tcPr>
          <w:p w14:paraId="1B229D0E" w14:textId="77777777" w:rsidR="00ED2251" w:rsidRPr="000B6AFE" w:rsidRDefault="00ED2251" w:rsidP="00ED225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9EFDF74" w14:textId="77777777" w:rsidR="00ED2251" w:rsidRPr="000B6AFE" w:rsidRDefault="00ED2251" w:rsidP="00ED2251">
            <w:pPr>
              <w:rPr>
                <w:rFonts w:cs="Arial"/>
                <w:sz w:val="19"/>
                <w:szCs w:val="19"/>
              </w:rPr>
            </w:pPr>
            <w:r w:rsidRPr="000B6AFE">
              <w:rPr>
                <w:rFonts w:cs="Arial"/>
                <w:sz w:val="19"/>
                <w:szCs w:val="19"/>
              </w:rPr>
              <w:t>Hg</w:t>
            </w:r>
          </w:p>
        </w:tc>
        <w:tc>
          <w:tcPr>
            <w:tcW w:w="2061" w:type="pct"/>
            <w:tcBorders>
              <w:right w:val="double" w:sz="4" w:space="0" w:color="auto"/>
            </w:tcBorders>
          </w:tcPr>
          <w:p w14:paraId="225C35EA" w14:textId="77777777" w:rsidR="00ED2251" w:rsidRPr="000B6AFE" w:rsidRDefault="00ED2251" w:rsidP="00ED2251">
            <w:pPr>
              <w:rPr>
                <w:rFonts w:cs="Arial"/>
                <w:sz w:val="19"/>
                <w:szCs w:val="19"/>
              </w:rPr>
            </w:pPr>
            <w:r w:rsidRPr="000B6AFE">
              <w:rPr>
                <w:rFonts w:cs="Arial"/>
                <w:sz w:val="19"/>
                <w:szCs w:val="19"/>
              </w:rPr>
              <w:t>Mercury</w:t>
            </w:r>
          </w:p>
        </w:tc>
      </w:tr>
      <w:tr w:rsidR="00ED2251" w:rsidRPr="000B6AFE" w14:paraId="09994C12" w14:textId="77777777" w:rsidTr="00ED2251">
        <w:trPr>
          <w:cantSplit/>
          <w:trHeight w:val="245"/>
          <w:jc w:val="center"/>
        </w:trPr>
        <w:tc>
          <w:tcPr>
            <w:tcW w:w="659" w:type="pct"/>
            <w:vMerge/>
            <w:tcBorders>
              <w:left w:val="double" w:sz="4" w:space="0" w:color="auto"/>
            </w:tcBorders>
          </w:tcPr>
          <w:p w14:paraId="2FBE422E" w14:textId="77777777" w:rsidR="00ED2251" w:rsidRDefault="00ED2251" w:rsidP="00ED2251">
            <w:pPr>
              <w:rPr>
                <w:rFonts w:cs="Arial"/>
                <w:sz w:val="19"/>
                <w:szCs w:val="19"/>
              </w:rPr>
            </w:pPr>
          </w:p>
        </w:tc>
        <w:tc>
          <w:tcPr>
            <w:tcW w:w="1886" w:type="pct"/>
            <w:vMerge/>
            <w:tcBorders>
              <w:right w:val="single" w:sz="4" w:space="0" w:color="auto"/>
            </w:tcBorders>
          </w:tcPr>
          <w:p w14:paraId="30FDA5F8" w14:textId="77777777" w:rsidR="00ED2251" w:rsidRPr="000B6AFE" w:rsidRDefault="00ED2251" w:rsidP="00ED2251">
            <w:pPr>
              <w:rPr>
                <w:rFonts w:cs="Arial"/>
                <w:sz w:val="19"/>
                <w:szCs w:val="19"/>
              </w:rPr>
            </w:pPr>
          </w:p>
        </w:tc>
        <w:tc>
          <w:tcPr>
            <w:tcW w:w="394" w:type="pct"/>
            <w:tcBorders>
              <w:left w:val="single" w:sz="4" w:space="0" w:color="auto"/>
            </w:tcBorders>
          </w:tcPr>
          <w:p w14:paraId="0DD4EAF8" w14:textId="77777777" w:rsidR="00ED2251" w:rsidRPr="000B6AFE" w:rsidRDefault="00ED2251" w:rsidP="00ED2251">
            <w:pPr>
              <w:rPr>
                <w:rFonts w:cs="Arial"/>
                <w:sz w:val="19"/>
                <w:szCs w:val="19"/>
              </w:rPr>
            </w:pPr>
            <w:r w:rsidRPr="000B6AFE">
              <w:rPr>
                <w:rFonts w:cs="Arial"/>
                <w:sz w:val="19"/>
                <w:szCs w:val="19"/>
              </w:rPr>
              <w:t>hr</w:t>
            </w:r>
          </w:p>
        </w:tc>
        <w:tc>
          <w:tcPr>
            <w:tcW w:w="2061" w:type="pct"/>
            <w:tcBorders>
              <w:right w:val="double" w:sz="4" w:space="0" w:color="auto"/>
            </w:tcBorders>
          </w:tcPr>
          <w:p w14:paraId="3C46F7B2" w14:textId="77777777" w:rsidR="00ED2251" w:rsidRPr="000B6AFE" w:rsidRDefault="00ED2251" w:rsidP="00ED2251">
            <w:pPr>
              <w:rPr>
                <w:rFonts w:cs="Arial"/>
                <w:sz w:val="19"/>
                <w:szCs w:val="19"/>
              </w:rPr>
            </w:pPr>
            <w:r w:rsidRPr="000B6AFE">
              <w:rPr>
                <w:rFonts w:cs="Arial"/>
                <w:sz w:val="19"/>
                <w:szCs w:val="19"/>
              </w:rPr>
              <w:t>Hour</w:t>
            </w:r>
          </w:p>
        </w:tc>
      </w:tr>
      <w:tr w:rsidR="00ED2251" w:rsidRPr="000B6AFE" w14:paraId="73592F3C" w14:textId="77777777" w:rsidTr="00ED2251">
        <w:trPr>
          <w:cantSplit/>
          <w:trHeight w:val="245"/>
          <w:jc w:val="center"/>
        </w:trPr>
        <w:tc>
          <w:tcPr>
            <w:tcW w:w="659" w:type="pct"/>
            <w:tcBorders>
              <w:left w:val="double" w:sz="4" w:space="0" w:color="auto"/>
            </w:tcBorders>
          </w:tcPr>
          <w:p w14:paraId="5908114D" w14:textId="77777777" w:rsidR="00ED2251" w:rsidRPr="000B6AFE" w:rsidRDefault="00ED2251" w:rsidP="00ED2251">
            <w:pPr>
              <w:rPr>
                <w:rFonts w:cs="Arial"/>
                <w:sz w:val="19"/>
                <w:szCs w:val="19"/>
              </w:rPr>
            </w:pPr>
            <w:r w:rsidRPr="000B6AFE">
              <w:rPr>
                <w:rFonts w:cs="Arial"/>
                <w:sz w:val="19"/>
                <w:szCs w:val="19"/>
              </w:rPr>
              <w:t>EU</w:t>
            </w:r>
          </w:p>
        </w:tc>
        <w:tc>
          <w:tcPr>
            <w:tcW w:w="1886" w:type="pct"/>
            <w:tcBorders>
              <w:right w:val="single" w:sz="4" w:space="0" w:color="auto"/>
            </w:tcBorders>
          </w:tcPr>
          <w:p w14:paraId="258C8ABF" w14:textId="77777777" w:rsidR="00ED2251" w:rsidRPr="000B6AFE" w:rsidRDefault="00ED2251" w:rsidP="00ED2251">
            <w:pPr>
              <w:rPr>
                <w:rFonts w:cs="Arial"/>
                <w:sz w:val="19"/>
                <w:szCs w:val="19"/>
              </w:rPr>
            </w:pPr>
            <w:r w:rsidRPr="000B6AFE">
              <w:rPr>
                <w:rFonts w:cs="Arial"/>
                <w:sz w:val="19"/>
                <w:szCs w:val="19"/>
              </w:rPr>
              <w:t>Emission Unit</w:t>
            </w:r>
          </w:p>
        </w:tc>
        <w:tc>
          <w:tcPr>
            <w:tcW w:w="394" w:type="pct"/>
            <w:tcBorders>
              <w:left w:val="single" w:sz="4" w:space="0" w:color="auto"/>
            </w:tcBorders>
          </w:tcPr>
          <w:p w14:paraId="1BB377B6" w14:textId="77777777" w:rsidR="00ED2251" w:rsidRPr="000B6AFE" w:rsidRDefault="00ED2251" w:rsidP="00ED2251">
            <w:pPr>
              <w:rPr>
                <w:rFonts w:cs="Arial"/>
                <w:sz w:val="19"/>
                <w:szCs w:val="19"/>
              </w:rPr>
            </w:pPr>
            <w:r w:rsidRPr="000B6AFE">
              <w:rPr>
                <w:rFonts w:cs="Arial"/>
                <w:sz w:val="19"/>
                <w:szCs w:val="19"/>
              </w:rPr>
              <w:t>HP</w:t>
            </w:r>
          </w:p>
        </w:tc>
        <w:tc>
          <w:tcPr>
            <w:tcW w:w="2061" w:type="pct"/>
            <w:tcBorders>
              <w:right w:val="double" w:sz="4" w:space="0" w:color="auto"/>
            </w:tcBorders>
          </w:tcPr>
          <w:p w14:paraId="4F044F0B" w14:textId="77777777" w:rsidR="00ED2251" w:rsidRPr="000B6AFE" w:rsidRDefault="00ED2251" w:rsidP="00ED2251">
            <w:pPr>
              <w:rPr>
                <w:rFonts w:cs="Arial"/>
                <w:sz w:val="19"/>
                <w:szCs w:val="19"/>
              </w:rPr>
            </w:pPr>
            <w:r w:rsidRPr="000B6AFE">
              <w:rPr>
                <w:rFonts w:cs="Arial"/>
                <w:sz w:val="19"/>
                <w:szCs w:val="19"/>
              </w:rPr>
              <w:t>Horsepower</w:t>
            </w:r>
          </w:p>
        </w:tc>
      </w:tr>
      <w:tr w:rsidR="00ED2251" w:rsidRPr="000B6AFE" w14:paraId="7F254204" w14:textId="77777777" w:rsidTr="00ED2251">
        <w:trPr>
          <w:cantSplit/>
          <w:trHeight w:val="245"/>
          <w:jc w:val="center"/>
        </w:trPr>
        <w:tc>
          <w:tcPr>
            <w:tcW w:w="659" w:type="pct"/>
            <w:tcBorders>
              <w:left w:val="double" w:sz="4" w:space="0" w:color="auto"/>
            </w:tcBorders>
          </w:tcPr>
          <w:p w14:paraId="3F76139F" w14:textId="77777777" w:rsidR="00ED2251" w:rsidRPr="000B6AFE" w:rsidRDefault="00ED2251" w:rsidP="00ED2251">
            <w:pPr>
              <w:rPr>
                <w:rFonts w:cs="Arial"/>
                <w:sz w:val="19"/>
                <w:szCs w:val="19"/>
              </w:rPr>
            </w:pPr>
            <w:r w:rsidRPr="000B6AFE">
              <w:rPr>
                <w:rFonts w:cs="Arial"/>
                <w:sz w:val="19"/>
                <w:szCs w:val="19"/>
              </w:rPr>
              <w:t>FG</w:t>
            </w:r>
          </w:p>
        </w:tc>
        <w:tc>
          <w:tcPr>
            <w:tcW w:w="1886" w:type="pct"/>
            <w:tcBorders>
              <w:right w:val="single" w:sz="4" w:space="0" w:color="auto"/>
            </w:tcBorders>
          </w:tcPr>
          <w:p w14:paraId="2FDB9A4C" w14:textId="77777777" w:rsidR="00ED2251" w:rsidRPr="000B6AFE" w:rsidRDefault="00ED2251" w:rsidP="00ED2251">
            <w:pPr>
              <w:rPr>
                <w:rFonts w:cs="Arial"/>
                <w:sz w:val="19"/>
                <w:szCs w:val="19"/>
              </w:rPr>
            </w:pPr>
            <w:r w:rsidRPr="000B6AFE">
              <w:rPr>
                <w:rFonts w:cs="Arial"/>
                <w:sz w:val="19"/>
                <w:szCs w:val="19"/>
              </w:rPr>
              <w:t>Flexible Group</w:t>
            </w:r>
          </w:p>
        </w:tc>
        <w:tc>
          <w:tcPr>
            <w:tcW w:w="394" w:type="pct"/>
            <w:tcBorders>
              <w:left w:val="single" w:sz="4" w:space="0" w:color="auto"/>
            </w:tcBorders>
          </w:tcPr>
          <w:p w14:paraId="16BB1FCB" w14:textId="77777777" w:rsidR="00ED2251" w:rsidRPr="000B6AFE" w:rsidRDefault="00ED2251" w:rsidP="00ED225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3BF5B7B" w14:textId="77777777" w:rsidR="00ED2251" w:rsidRPr="000B6AFE" w:rsidRDefault="00ED2251" w:rsidP="00ED2251">
            <w:pPr>
              <w:rPr>
                <w:rFonts w:cs="Arial"/>
                <w:sz w:val="19"/>
                <w:szCs w:val="19"/>
              </w:rPr>
            </w:pPr>
            <w:r w:rsidRPr="000B6AFE">
              <w:rPr>
                <w:rFonts w:cs="Arial"/>
                <w:sz w:val="19"/>
                <w:szCs w:val="19"/>
              </w:rPr>
              <w:t>Hydrogen Sulfide</w:t>
            </w:r>
          </w:p>
        </w:tc>
      </w:tr>
      <w:tr w:rsidR="00ED2251" w:rsidRPr="000B6AFE" w14:paraId="5AEFB21D" w14:textId="77777777" w:rsidTr="00ED2251">
        <w:trPr>
          <w:cantSplit/>
          <w:trHeight w:val="245"/>
          <w:jc w:val="center"/>
        </w:trPr>
        <w:tc>
          <w:tcPr>
            <w:tcW w:w="659" w:type="pct"/>
            <w:tcBorders>
              <w:left w:val="double" w:sz="4" w:space="0" w:color="auto"/>
            </w:tcBorders>
          </w:tcPr>
          <w:p w14:paraId="53628678" w14:textId="77777777" w:rsidR="00ED2251" w:rsidRPr="000B6AFE" w:rsidRDefault="00ED2251" w:rsidP="00ED2251">
            <w:pPr>
              <w:rPr>
                <w:rFonts w:cs="Arial"/>
                <w:sz w:val="19"/>
                <w:szCs w:val="19"/>
              </w:rPr>
            </w:pPr>
            <w:r w:rsidRPr="000B6AFE">
              <w:rPr>
                <w:rFonts w:cs="Arial"/>
                <w:sz w:val="19"/>
                <w:szCs w:val="19"/>
              </w:rPr>
              <w:t>GACS</w:t>
            </w:r>
          </w:p>
        </w:tc>
        <w:tc>
          <w:tcPr>
            <w:tcW w:w="1886" w:type="pct"/>
            <w:tcBorders>
              <w:right w:val="single" w:sz="4" w:space="0" w:color="auto"/>
            </w:tcBorders>
          </w:tcPr>
          <w:p w14:paraId="05CD7C8B" w14:textId="77777777" w:rsidR="00ED2251" w:rsidRPr="000B6AFE" w:rsidRDefault="00ED2251" w:rsidP="00ED225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72F96E5" w14:textId="77777777" w:rsidR="00ED2251" w:rsidRPr="000B6AFE" w:rsidRDefault="00ED2251" w:rsidP="00ED2251">
            <w:pPr>
              <w:rPr>
                <w:rFonts w:cs="Arial"/>
                <w:sz w:val="19"/>
                <w:szCs w:val="19"/>
              </w:rPr>
            </w:pPr>
            <w:r w:rsidRPr="000B6AFE">
              <w:rPr>
                <w:rFonts w:cs="Arial"/>
                <w:sz w:val="19"/>
                <w:szCs w:val="19"/>
              </w:rPr>
              <w:t>kW</w:t>
            </w:r>
          </w:p>
        </w:tc>
        <w:tc>
          <w:tcPr>
            <w:tcW w:w="2061" w:type="pct"/>
            <w:tcBorders>
              <w:right w:val="double" w:sz="4" w:space="0" w:color="auto"/>
            </w:tcBorders>
          </w:tcPr>
          <w:p w14:paraId="37BCA416" w14:textId="77777777" w:rsidR="00ED2251" w:rsidRPr="000B6AFE" w:rsidRDefault="00ED2251" w:rsidP="00ED2251">
            <w:pPr>
              <w:rPr>
                <w:rFonts w:cs="Arial"/>
                <w:sz w:val="19"/>
                <w:szCs w:val="19"/>
              </w:rPr>
            </w:pPr>
            <w:r w:rsidRPr="000B6AFE">
              <w:rPr>
                <w:rFonts w:cs="Arial"/>
                <w:sz w:val="19"/>
                <w:szCs w:val="19"/>
              </w:rPr>
              <w:t>Kilowatt</w:t>
            </w:r>
          </w:p>
        </w:tc>
      </w:tr>
      <w:tr w:rsidR="00ED2251" w:rsidRPr="000B6AFE" w14:paraId="5C647FD5" w14:textId="77777777" w:rsidTr="00ED2251">
        <w:trPr>
          <w:cantSplit/>
          <w:trHeight w:val="245"/>
          <w:jc w:val="center"/>
        </w:trPr>
        <w:tc>
          <w:tcPr>
            <w:tcW w:w="659" w:type="pct"/>
            <w:tcBorders>
              <w:left w:val="double" w:sz="4" w:space="0" w:color="auto"/>
            </w:tcBorders>
          </w:tcPr>
          <w:p w14:paraId="3890DF5F" w14:textId="77777777" w:rsidR="00ED2251" w:rsidRPr="000B6AFE" w:rsidRDefault="00ED2251" w:rsidP="00ED2251">
            <w:pPr>
              <w:rPr>
                <w:rFonts w:cs="Arial"/>
                <w:sz w:val="19"/>
                <w:szCs w:val="19"/>
              </w:rPr>
            </w:pPr>
            <w:r w:rsidRPr="000B6AFE">
              <w:rPr>
                <w:rFonts w:cs="Arial"/>
                <w:sz w:val="19"/>
                <w:szCs w:val="19"/>
              </w:rPr>
              <w:t>GC</w:t>
            </w:r>
          </w:p>
        </w:tc>
        <w:tc>
          <w:tcPr>
            <w:tcW w:w="1886" w:type="pct"/>
            <w:tcBorders>
              <w:right w:val="single" w:sz="4" w:space="0" w:color="auto"/>
            </w:tcBorders>
          </w:tcPr>
          <w:p w14:paraId="28D61B60" w14:textId="77777777" w:rsidR="00ED2251" w:rsidRPr="000B6AFE" w:rsidRDefault="00ED2251" w:rsidP="00ED2251">
            <w:pPr>
              <w:rPr>
                <w:rFonts w:cs="Arial"/>
                <w:sz w:val="19"/>
                <w:szCs w:val="19"/>
              </w:rPr>
            </w:pPr>
            <w:r w:rsidRPr="000B6AFE">
              <w:rPr>
                <w:rFonts w:cs="Arial"/>
                <w:sz w:val="19"/>
                <w:szCs w:val="19"/>
              </w:rPr>
              <w:t>General Condition</w:t>
            </w:r>
          </w:p>
        </w:tc>
        <w:tc>
          <w:tcPr>
            <w:tcW w:w="394" w:type="pct"/>
            <w:tcBorders>
              <w:left w:val="single" w:sz="4" w:space="0" w:color="auto"/>
            </w:tcBorders>
          </w:tcPr>
          <w:p w14:paraId="38E4FFE0" w14:textId="77777777" w:rsidR="00ED2251" w:rsidRPr="000B6AFE" w:rsidRDefault="00ED2251" w:rsidP="00ED2251">
            <w:pPr>
              <w:rPr>
                <w:rFonts w:cs="Arial"/>
                <w:sz w:val="19"/>
                <w:szCs w:val="19"/>
              </w:rPr>
            </w:pPr>
            <w:r w:rsidRPr="000B6AFE">
              <w:rPr>
                <w:rFonts w:cs="Arial"/>
                <w:sz w:val="19"/>
                <w:szCs w:val="19"/>
              </w:rPr>
              <w:t>lb</w:t>
            </w:r>
          </w:p>
        </w:tc>
        <w:tc>
          <w:tcPr>
            <w:tcW w:w="2061" w:type="pct"/>
            <w:tcBorders>
              <w:right w:val="double" w:sz="4" w:space="0" w:color="auto"/>
            </w:tcBorders>
          </w:tcPr>
          <w:p w14:paraId="44391196" w14:textId="77777777" w:rsidR="00ED2251" w:rsidRPr="000B6AFE" w:rsidRDefault="00ED2251" w:rsidP="00ED2251">
            <w:pPr>
              <w:rPr>
                <w:rFonts w:cs="Arial"/>
                <w:sz w:val="19"/>
                <w:szCs w:val="19"/>
              </w:rPr>
            </w:pPr>
            <w:r w:rsidRPr="000B6AFE">
              <w:rPr>
                <w:rFonts w:cs="Arial"/>
                <w:sz w:val="19"/>
                <w:szCs w:val="19"/>
              </w:rPr>
              <w:t>Pound</w:t>
            </w:r>
          </w:p>
        </w:tc>
      </w:tr>
      <w:tr w:rsidR="00ED2251" w:rsidRPr="000B6AFE" w14:paraId="0A2AE2A5" w14:textId="77777777" w:rsidTr="00ED2251">
        <w:trPr>
          <w:cantSplit/>
          <w:trHeight w:val="245"/>
          <w:jc w:val="center"/>
        </w:trPr>
        <w:tc>
          <w:tcPr>
            <w:tcW w:w="659" w:type="pct"/>
            <w:tcBorders>
              <w:left w:val="double" w:sz="4" w:space="0" w:color="auto"/>
            </w:tcBorders>
          </w:tcPr>
          <w:p w14:paraId="1688EE24" w14:textId="77777777" w:rsidR="00ED2251" w:rsidRPr="000B6AFE" w:rsidRDefault="00ED2251" w:rsidP="00ED2251">
            <w:pPr>
              <w:rPr>
                <w:rFonts w:cs="Arial"/>
                <w:sz w:val="19"/>
                <w:szCs w:val="19"/>
              </w:rPr>
            </w:pPr>
            <w:r w:rsidRPr="000B6AFE">
              <w:rPr>
                <w:rFonts w:cs="Arial"/>
                <w:sz w:val="19"/>
                <w:szCs w:val="19"/>
              </w:rPr>
              <w:t>GHGs</w:t>
            </w:r>
          </w:p>
        </w:tc>
        <w:tc>
          <w:tcPr>
            <w:tcW w:w="1886" w:type="pct"/>
            <w:tcBorders>
              <w:right w:val="single" w:sz="4" w:space="0" w:color="auto"/>
            </w:tcBorders>
          </w:tcPr>
          <w:p w14:paraId="1E2493CD" w14:textId="77777777" w:rsidR="00ED2251" w:rsidRPr="000B6AFE" w:rsidRDefault="00ED2251" w:rsidP="00ED2251">
            <w:pPr>
              <w:rPr>
                <w:rFonts w:cs="Arial"/>
                <w:sz w:val="19"/>
                <w:szCs w:val="19"/>
              </w:rPr>
            </w:pPr>
            <w:r w:rsidRPr="000B6AFE">
              <w:rPr>
                <w:rFonts w:cs="Arial"/>
                <w:sz w:val="19"/>
                <w:szCs w:val="19"/>
              </w:rPr>
              <w:t>Greenhouse Gases</w:t>
            </w:r>
          </w:p>
        </w:tc>
        <w:tc>
          <w:tcPr>
            <w:tcW w:w="394" w:type="pct"/>
            <w:tcBorders>
              <w:left w:val="single" w:sz="4" w:space="0" w:color="auto"/>
            </w:tcBorders>
          </w:tcPr>
          <w:p w14:paraId="7C46E634" w14:textId="77777777" w:rsidR="00ED2251" w:rsidRPr="000B6AFE" w:rsidRDefault="00ED2251" w:rsidP="00ED2251">
            <w:pPr>
              <w:rPr>
                <w:rFonts w:cs="Arial"/>
                <w:sz w:val="19"/>
                <w:szCs w:val="19"/>
              </w:rPr>
            </w:pPr>
            <w:r w:rsidRPr="000B6AFE">
              <w:rPr>
                <w:rFonts w:cs="Arial"/>
                <w:sz w:val="19"/>
                <w:szCs w:val="19"/>
              </w:rPr>
              <w:t>m</w:t>
            </w:r>
          </w:p>
        </w:tc>
        <w:tc>
          <w:tcPr>
            <w:tcW w:w="2061" w:type="pct"/>
            <w:tcBorders>
              <w:right w:val="double" w:sz="4" w:space="0" w:color="auto"/>
            </w:tcBorders>
          </w:tcPr>
          <w:p w14:paraId="46FA44B6" w14:textId="77777777" w:rsidR="00ED2251" w:rsidRPr="000B6AFE" w:rsidRDefault="00ED2251" w:rsidP="00ED2251">
            <w:pPr>
              <w:rPr>
                <w:rFonts w:cs="Arial"/>
                <w:sz w:val="19"/>
                <w:szCs w:val="19"/>
              </w:rPr>
            </w:pPr>
            <w:r w:rsidRPr="000B6AFE">
              <w:rPr>
                <w:rFonts w:cs="Arial"/>
                <w:sz w:val="19"/>
                <w:szCs w:val="19"/>
              </w:rPr>
              <w:t>Meter</w:t>
            </w:r>
          </w:p>
        </w:tc>
      </w:tr>
      <w:tr w:rsidR="00ED2251" w:rsidRPr="000B6AFE" w14:paraId="6E7B547B" w14:textId="77777777" w:rsidTr="00ED2251">
        <w:trPr>
          <w:cantSplit/>
          <w:trHeight w:val="245"/>
          <w:jc w:val="center"/>
        </w:trPr>
        <w:tc>
          <w:tcPr>
            <w:tcW w:w="659" w:type="pct"/>
            <w:tcBorders>
              <w:left w:val="double" w:sz="4" w:space="0" w:color="auto"/>
            </w:tcBorders>
          </w:tcPr>
          <w:p w14:paraId="2A459654" w14:textId="77777777" w:rsidR="00ED2251" w:rsidRPr="000B6AFE" w:rsidRDefault="00ED2251" w:rsidP="00ED2251">
            <w:pPr>
              <w:rPr>
                <w:rFonts w:cs="Arial"/>
                <w:sz w:val="19"/>
                <w:szCs w:val="19"/>
              </w:rPr>
            </w:pPr>
            <w:r w:rsidRPr="000B6AFE">
              <w:rPr>
                <w:rFonts w:cs="Arial"/>
                <w:sz w:val="19"/>
                <w:szCs w:val="19"/>
              </w:rPr>
              <w:t>HVLP</w:t>
            </w:r>
          </w:p>
        </w:tc>
        <w:tc>
          <w:tcPr>
            <w:tcW w:w="1886" w:type="pct"/>
            <w:tcBorders>
              <w:right w:val="single" w:sz="4" w:space="0" w:color="auto"/>
            </w:tcBorders>
          </w:tcPr>
          <w:p w14:paraId="4AA4EBCF" w14:textId="77777777" w:rsidR="00ED2251" w:rsidRPr="000B6AFE" w:rsidRDefault="00ED2251" w:rsidP="00ED225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3F72F21" w14:textId="77777777" w:rsidR="00ED2251" w:rsidRPr="000B6AFE" w:rsidRDefault="00ED2251" w:rsidP="00ED2251">
            <w:pPr>
              <w:rPr>
                <w:rFonts w:cs="Arial"/>
                <w:sz w:val="19"/>
                <w:szCs w:val="19"/>
              </w:rPr>
            </w:pPr>
            <w:r w:rsidRPr="000B6AFE">
              <w:rPr>
                <w:rFonts w:cs="Arial"/>
                <w:sz w:val="19"/>
                <w:szCs w:val="19"/>
              </w:rPr>
              <w:t>mg</w:t>
            </w:r>
          </w:p>
        </w:tc>
        <w:tc>
          <w:tcPr>
            <w:tcW w:w="2061" w:type="pct"/>
            <w:tcBorders>
              <w:right w:val="double" w:sz="4" w:space="0" w:color="auto"/>
            </w:tcBorders>
          </w:tcPr>
          <w:p w14:paraId="2CD7D10B" w14:textId="77777777" w:rsidR="00ED2251" w:rsidRPr="000B6AFE" w:rsidRDefault="00ED2251" w:rsidP="00ED2251">
            <w:pPr>
              <w:rPr>
                <w:rFonts w:cs="Arial"/>
                <w:sz w:val="19"/>
                <w:szCs w:val="19"/>
              </w:rPr>
            </w:pPr>
            <w:r w:rsidRPr="000B6AFE">
              <w:rPr>
                <w:rFonts w:cs="Arial"/>
                <w:sz w:val="19"/>
                <w:szCs w:val="19"/>
              </w:rPr>
              <w:t>Milligram</w:t>
            </w:r>
          </w:p>
        </w:tc>
      </w:tr>
      <w:tr w:rsidR="00ED2251" w:rsidRPr="000B6AFE" w14:paraId="327A3ECF" w14:textId="77777777" w:rsidTr="00ED2251">
        <w:trPr>
          <w:cantSplit/>
          <w:trHeight w:val="245"/>
          <w:jc w:val="center"/>
        </w:trPr>
        <w:tc>
          <w:tcPr>
            <w:tcW w:w="659" w:type="pct"/>
            <w:tcBorders>
              <w:left w:val="double" w:sz="4" w:space="0" w:color="auto"/>
            </w:tcBorders>
          </w:tcPr>
          <w:p w14:paraId="0C64E973" w14:textId="77777777" w:rsidR="00ED2251" w:rsidRPr="000B6AFE" w:rsidRDefault="00ED2251" w:rsidP="00ED2251">
            <w:pPr>
              <w:rPr>
                <w:rFonts w:cs="Arial"/>
                <w:sz w:val="19"/>
                <w:szCs w:val="19"/>
              </w:rPr>
            </w:pPr>
            <w:r w:rsidRPr="000B6AFE">
              <w:rPr>
                <w:rFonts w:cs="Arial"/>
                <w:sz w:val="19"/>
                <w:szCs w:val="19"/>
              </w:rPr>
              <w:t>ID</w:t>
            </w:r>
          </w:p>
        </w:tc>
        <w:tc>
          <w:tcPr>
            <w:tcW w:w="1886" w:type="pct"/>
            <w:tcBorders>
              <w:right w:val="single" w:sz="4" w:space="0" w:color="auto"/>
            </w:tcBorders>
          </w:tcPr>
          <w:p w14:paraId="165C9082" w14:textId="77777777" w:rsidR="00ED2251" w:rsidRPr="000B6AFE" w:rsidRDefault="00ED2251" w:rsidP="00ED225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82099C0" w14:textId="77777777" w:rsidR="00ED2251" w:rsidRPr="000B6AFE" w:rsidRDefault="00ED2251" w:rsidP="00ED2251">
            <w:pPr>
              <w:rPr>
                <w:rFonts w:cs="Arial"/>
                <w:sz w:val="19"/>
                <w:szCs w:val="19"/>
              </w:rPr>
            </w:pPr>
            <w:r w:rsidRPr="000B6AFE">
              <w:rPr>
                <w:rFonts w:cs="Arial"/>
                <w:sz w:val="19"/>
                <w:szCs w:val="19"/>
              </w:rPr>
              <w:t>mm</w:t>
            </w:r>
          </w:p>
        </w:tc>
        <w:tc>
          <w:tcPr>
            <w:tcW w:w="2061" w:type="pct"/>
            <w:tcBorders>
              <w:right w:val="double" w:sz="4" w:space="0" w:color="auto"/>
            </w:tcBorders>
          </w:tcPr>
          <w:p w14:paraId="15B74261" w14:textId="77777777" w:rsidR="00ED2251" w:rsidRPr="000B6AFE" w:rsidRDefault="00ED2251" w:rsidP="00ED2251">
            <w:pPr>
              <w:rPr>
                <w:rFonts w:cs="Arial"/>
                <w:sz w:val="19"/>
                <w:szCs w:val="19"/>
              </w:rPr>
            </w:pPr>
            <w:r w:rsidRPr="000B6AFE">
              <w:rPr>
                <w:rFonts w:cs="Arial"/>
                <w:sz w:val="19"/>
                <w:szCs w:val="19"/>
              </w:rPr>
              <w:t>Millimeter</w:t>
            </w:r>
          </w:p>
        </w:tc>
      </w:tr>
      <w:tr w:rsidR="00ED2251" w:rsidRPr="000B6AFE" w14:paraId="0B353A52" w14:textId="77777777" w:rsidTr="00ED2251">
        <w:trPr>
          <w:cantSplit/>
          <w:trHeight w:val="245"/>
          <w:jc w:val="center"/>
        </w:trPr>
        <w:tc>
          <w:tcPr>
            <w:tcW w:w="659" w:type="pct"/>
            <w:tcBorders>
              <w:left w:val="double" w:sz="4" w:space="0" w:color="auto"/>
            </w:tcBorders>
          </w:tcPr>
          <w:p w14:paraId="16C84E30" w14:textId="77777777" w:rsidR="00ED2251" w:rsidRPr="000B6AFE" w:rsidRDefault="00ED2251" w:rsidP="00ED2251">
            <w:pPr>
              <w:rPr>
                <w:rFonts w:cs="Arial"/>
                <w:sz w:val="19"/>
                <w:szCs w:val="19"/>
              </w:rPr>
            </w:pPr>
            <w:r w:rsidRPr="000B6AFE">
              <w:rPr>
                <w:rFonts w:cs="Arial"/>
                <w:sz w:val="19"/>
                <w:szCs w:val="19"/>
              </w:rPr>
              <w:t>IRSL</w:t>
            </w:r>
          </w:p>
        </w:tc>
        <w:tc>
          <w:tcPr>
            <w:tcW w:w="1886" w:type="pct"/>
            <w:tcBorders>
              <w:right w:val="single" w:sz="4" w:space="0" w:color="auto"/>
            </w:tcBorders>
          </w:tcPr>
          <w:p w14:paraId="1D6C49C0" w14:textId="77777777" w:rsidR="00ED2251" w:rsidRPr="000B6AFE" w:rsidRDefault="00ED2251" w:rsidP="00ED225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5E561B12" w14:textId="77777777" w:rsidR="00ED2251" w:rsidRPr="000B6AFE" w:rsidRDefault="00ED2251" w:rsidP="00ED2251">
            <w:pPr>
              <w:rPr>
                <w:rFonts w:cs="Arial"/>
                <w:sz w:val="19"/>
                <w:szCs w:val="19"/>
              </w:rPr>
            </w:pPr>
            <w:r w:rsidRPr="000B6AFE">
              <w:rPr>
                <w:rFonts w:cs="Arial"/>
                <w:sz w:val="19"/>
                <w:szCs w:val="19"/>
              </w:rPr>
              <w:t>MM</w:t>
            </w:r>
          </w:p>
        </w:tc>
        <w:tc>
          <w:tcPr>
            <w:tcW w:w="2061" w:type="pct"/>
            <w:tcBorders>
              <w:right w:val="double" w:sz="4" w:space="0" w:color="auto"/>
            </w:tcBorders>
          </w:tcPr>
          <w:p w14:paraId="285976F4" w14:textId="77777777" w:rsidR="00ED2251" w:rsidRPr="000B6AFE" w:rsidRDefault="00ED2251" w:rsidP="00ED2251">
            <w:pPr>
              <w:rPr>
                <w:rFonts w:cs="Arial"/>
                <w:sz w:val="19"/>
                <w:szCs w:val="19"/>
              </w:rPr>
            </w:pPr>
            <w:r w:rsidRPr="000B6AFE">
              <w:rPr>
                <w:rFonts w:cs="Arial"/>
                <w:sz w:val="19"/>
                <w:szCs w:val="19"/>
              </w:rPr>
              <w:t>Million</w:t>
            </w:r>
          </w:p>
        </w:tc>
      </w:tr>
      <w:tr w:rsidR="00ED2251" w:rsidRPr="000B6AFE" w14:paraId="6A04FD8E" w14:textId="77777777" w:rsidTr="00ED2251">
        <w:trPr>
          <w:cantSplit/>
          <w:trHeight w:val="245"/>
          <w:jc w:val="center"/>
        </w:trPr>
        <w:tc>
          <w:tcPr>
            <w:tcW w:w="659" w:type="pct"/>
            <w:tcBorders>
              <w:left w:val="double" w:sz="4" w:space="0" w:color="auto"/>
            </w:tcBorders>
          </w:tcPr>
          <w:p w14:paraId="140B20CD" w14:textId="77777777" w:rsidR="00ED2251" w:rsidRPr="000B6AFE" w:rsidRDefault="00ED2251" w:rsidP="00ED2251">
            <w:pPr>
              <w:rPr>
                <w:rFonts w:cs="Arial"/>
                <w:sz w:val="19"/>
                <w:szCs w:val="19"/>
              </w:rPr>
            </w:pPr>
            <w:r w:rsidRPr="000B6AFE">
              <w:rPr>
                <w:rFonts w:cs="Arial"/>
                <w:sz w:val="19"/>
                <w:szCs w:val="19"/>
              </w:rPr>
              <w:t>ITSL</w:t>
            </w:r>
          </w:p>
        </w:tc>
        <w:tc>
          <w:tcPr>
            <w:tcW w:w="1886" w:type="pct"/>
            <w:tcBorders>
              <w:right w:val="single" w:sz="4" w:space="0" w:color="auto"/>
            </w:tcBorders>
          </w:tcPr>
          <w:p w14:paraId="09F6171E" w14:textId="77777777" w:rsidR="00ED2251" w:rsidRPr="000B6AFE" w:rsidRDefault="00ED2251" w:rsidP="00ED225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0E187AE" w14:textId="77777777" w:rsidR="00ED2251" w:rsidRPr="000B6AFE" w:rsidRDefault="00ED2251" w:rsidP="00ED2251">
            <w:pPr>
              <w:rPr>
                <w:rFonts w:cs="Arial"/>
                <w:sz w:val="19"/>
                <w:szCs w:val="19"/>
              </w:rPr>
            </w:pPr>
            <w:r w:rsidRPr="000B6AFE">
              <w:rPr>
                <w:rFonts w:cs="Arial"/>
                <w:sz w:val="19"/>
                <w:szCs w:val="19"/>
              </w:rPr>
              <w:t>MW</w:t>
            </w:r>
          </w:p>
        </w:tc>
        <w:tc>
          <w:tcPr>
            <w:tcW w:w="2061" w:type="pct"/>
            <w:tcBorders>
              <w:right w:val="double" w:sz="4" w:space="0" w:color="auto"/>
            </w:tcBorders>
          </w:tcPr>
          <w:p w14:paraId="271EF761" w14:textId="77777777" w:rsidR="00ED2251" w:rsidRPr="000B6AFE" w:rsidRDefault="00ED2251" w:rsidP="00ED2251">
            <w:pPr>
              <w:rPr>
                <w:rFonts w:cs="Arial"/>
                <w:sz w:val="19"/>
                <w:szCs w:val="19"/>
              </w:rPr>
            </w:pPr>
            <w:r w:rsidRPr="000B6AFE">
              <w:rPr>
                <w:rFonts w:cs="Arial"/>
                <w:sz w:val="19"/>
                <w:szCs w:val="19"/>
              </w:rPr>
              <w:t>Megawatts</w:t>
            </w:r>
          </w:p>
        </w:tc>
      </w:tr>
      <w:tr w:rsidR="00ED2251" w:rsidRPr="000B6AFE" w14:paraId="0E6A1021" w14:textId="77777777" w:rsidTr="00ED2251">
        <w:trPr>
          <w:cantSplit/>
          <w:trHeight w:val="245"/>
          <w:jc w:val="center"/>
        </w:trPr>
        <w:tc>
          <w:tcPr>
            <w:tcW w:w="659" w:type="pct"/>
            <w:tcBorders>
              <w:left w:val="double" w:sz="4" w:space="0" w:color="auto"/>
            </w:tcBorders>
          </w:tcPr>
          <w:p w14:paraId="5C802F10" w14:textId="77777777" w:rsidR="00ED2251" w:rsidRPr="000B6AFE" w:rsidRDefault="00ED2251" w:rsidP="00ED2251">
            <w:pPr>
              <w:rPr>
                <w:rFonts w:cs="Arial"/>
                <w:sz w:val="19"/>
                <w:szCs w:val="19"/>
              </w:rPr>
            </w:pPr>
            <w:r w:rsidRPr="000B6AFE">
              <w:rPr>
                <w:rFonts w:cs="Arial"/>
                <w:sz w:val="19"/>
                <w:szCs w:val="19"/>
              </w:rPr>
              <w:t>LAER</w:t>
            </w:r>
          </w:p>
        </w:tc>
        <w:tc>
          <w:tcPr>
            <w:tcW w:w="1886" w:type="pct"/>
            <w:tcBorders>
              <w:right w:val="single" w:sz="4" w:space="0" w:color="auto"/>
            </w:tcBorders>
          </w:tcPr>
          <w:p w14:paraId="3C9A6A08" w14:textId="77777777" w:rsidR="00ED2251" w:rsidRPr="000B6AFE" w:rsidRDefault="00ED2251" w:rsidP="00ED225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AE279FE" w14:textId="77777777" w:rsidR="00ED2251" w:rsidRPr="000B6AFE" w:rsidRDefault="00ED2251" w:rsidP="00ED2251">
            <w:pPr>
              <w:rPr>
                <w:rFonts w:cs="Arial"/>
                <w:sz w:val="19"/>
                <w:szCs w:val="19"/>
              </w:rPr>
            </w:pPr>
            <w:r w:rsidRPr="000B6AFE">
              <w:rPr>
                <w:rFonts w:cs="Arial"/>
                <w:sz w:val="19"/>
                <w:szCs w:val="19"/>
              </w:rPr>
              <w:t>NMOC</w:t>
            </w:r>
          </w:p>
        </w:tc>
        <w:tc>
          <w:tcPr>
            <w:tcW w:w="2061" w:type="pct"/>
            <w:tcBorders>
              <w:right w:val="double" w:sz="4" w:space="0" w:color="auto"/>
            </w:tcBorders>
          </w:tcPr>
          <w:p w14:paraId="2D6ECAE2" w14:textId="77777777" w:rsidR="00ED2251" w:rsidRPr="000B6AFE" w:rsidRDefault="00ED2251" w:rsidP="00ED2251">
            <w:pPr>
              <w:rPr>
                <w:rFonts w:cs="Arial"/>
                <w:sz w:val="19"/>
                <w:szCs w:val="19"/>
              </w:rPr>
            </w:pPr>
            <w:r w:rsidRPr="000B6AFE">
              <w:rPr>
                <w:rFonts w:cs="Arial"/>
                <w:sz w:val="19"/>
                <w:szCs w:val="19"/>
              </w:rPr>
              <w:t>Non-methane Organic Compounds</w:t>
            </w:r>
          </w:p>
        </w:tc>
      </w:tr>
      <w:tr w:rsidR="00ED2251" w:rsidRPr="000B6AFE" w14:paraId="671CB860" w14:textId="77777777" w:rsidTr="00ED2251">
        <w:trPr>
          <w:cantSplit/>
          <w:trHeight w:val="245"/>
          <w:jc w:val="center"/>
        </w:trPr>
        <w:tc>
          <w:tcPr>
            <w:tcW w:w="659" w:type="pct"/>
            <w:tcBorders>
              <w:left w:val="double" w:sz="4" w:space="0" w:color="auto"/>
            </w:tcBorders>
          </w:tcPr>
          <w:p w14:paraId="15F9752B" w14:textId="77777777" w:rsidR="00ED2251" w:rsidRPr="000B6AFE" w:rsidRDefault="00ED2251" w:rsidP="00ED2251">
            <w:pPr>
              <w:rPr>
                <w:rFonts w:cs="Arial"/>
                <w:sz w:val="19"/>
                <w:szCs w:val="19"/>
              </w:rPr>
            </w:pPr>
            <w:r w:rsidRPr="000B6AFE">
              <w:rPr>
                <w:rFonts w:cs="Arial"/>
                <w:sz w:val="19"/>
                <w:szCs w:val="19"/>
              </w:rPr>
              <w:t>MACT</w:t>
            </w:r>
          </w:p>
        </w:tc>
        <w:tc>
          <w:tcPr>
            <w:tcW w:w="1886" w:type="pct"/>
            <w:tcBorders>
              <w:right w:val="single" w:sz="4" w:space="0" w:color="auto"/>
            </w:tcBorders>
          </w:tcPr>
          <w:p w14:paraId="1E10A86C" w14:textId="77777777" w:rsidR="00ED2251" w:rsidRPr="000B6AFE" w:rsidRDefault="00ED2251" w:rsidP="00ED225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019FAC0" w14:textId="77777777" w:rsidR="00ED2251" w:rsidRPr="000B6AFE" w:rsidRDefault="00ED2251" w:rsidP="00ED225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FB53E1C" w14:textId="77777777" w:rsidR="00ED2251" w:rsidRPr="000B6AFE" w:rsidRDefault="00ED2251" w:rsidP="00ED2251">
            <w:pPr>
              <w:rPr>
                <w:rFonts w:cs="Arial"/>
                <w:sz w:val="19"/>
                <w:szCs w:val="19"/>
              </w:rPr>
            </w:pPr>
            <w:r w:rsidRPr="000B6AFE">
              <w:rPr>
                <w:rFonts w:cs="Arial"/>
                <w:sz w:val="19"/>
                <w:szCs w:val="19"/>
              </w:rPr>
              <w:t>Oxides of Nitrogen</w:t>
            </w:r>
          </w:p>
        </w:tc>
      </w:tr>
      <w:tr w:rsidR="00ED2251" w:rsidRPr="000B6AFE" w14:paraId="5895FA46" w14:textId="77777777" w:rsidTr="00ED2251">
        <w:trPr>
          <w:cantSplit/>
          <w:trHeight w:val="245"/>
          <w:jc w:val="center"/>
        </w:trPr>
        <w:tc>
          <w:tcPr>
            <w:tcW w:w="659" w:type="pct"/>
            <w:tcBorders>
              <w:left w:val="double" w:sz="4" w:space="0" w:color="auto"/>
            </w:tcBorders>
          </w:tcPr>
          <w:p w14:paraId="53DA1A42" w14:textId="77777777" w:rsidR="00ED2251" w:rsidRPr="000B6AFE" w:rsidRDefault="00ED2251" w:rsidP="00ED2251">
            <w:pPr>
              <w:rPr>
                <w:rFonts w:cs="Arial"/>
                <w:sz w:val="19"/>
                <w:szCs w:val="19"/>
              </w:rPr>
            </w:pPr>
            <w:r w:rsidRPr="000B6AFE">
              <w:rPr>
                <w:rFonts w:cs="Arial"/>
                <w:sz w:val="19"/>
                <w:szCs w:val="19"/>
              </w:rPr>
              <w:t>MAERS</w:t>
            </w:r>
          </w:p>
        </w:tc>
        <w:tc>
          <w:tcPr>
            <w:tcW w:w="1886" w:type="pct"/>
            <w:tcBorders>
              <w:right w:val="single" w:sz="4" w:space="0" w:color="auto"/>
            </w:tcBorders>
          </w:tcPr>
          <w:p w14:paraId="712E3894" w14:textId="77777777" w:rsidR="00ED2251" w:rsidRPr="000B6AFE" w:rsidRDefault="00ED2251" w:rsidP="00ED225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53D8778" w14:textId="77777777" w:rsidR="00ED2251" w:rsidRPr="000B6AFE" w:rsidRDefault="00ED2251" w:rsidP="00ED2251">
            <w:pPr>
              <w:rPr>
                <w:rFonts w:cs="Arial"/>
                <w:sz w:val="19"/>
                <w:szCs w:val="19"/>
              </w:rPr>
            </w:pPr>
            <w:r w:rsidRPr="000B6AFE">
              <w:rPr>
                <w:rFonts w:cs="Arial"/>
                <w:sz w:val="19"/>
                <w:szCs w:val="19"/>
              </w:rPr>
              <w:t>ng</w:t>
            </w:r>
          </w:p>
        </w:tc>
        <w:tc>
          <w:tcPr>
            <w:tcW w:w="2061" w:type="pct"/>
            <w:tcBorders>
              <w:right w:val="double" w:sz="4" w:space="0" w:color="auto"/>
            </w:tcBorders>
          </w:tcPr>
          <w:p w14:paraId="7482CA40" w14:textId="77777777" w:rsidR="00ED2251" w:rsidRPr="000B6AFE" w:rsidRDefault="00ED2251" w:rsidP="00ED2251">
            <w:pPr>
              <w:rPr>
                <w:rFonts w:cs="Arial"/>
                <w:sz w:val="19"/>
                <w:szCs w:val="19"/>
              </w:rPr>
            </w:pPr>
            <w:r w:rsidRPr="000B6AFE">
              <w:rPr>
                <w:rFonts w:cs="Arial"/>
                <w:sz w:val="19"/>
                <w:szCs w:val="19"/>
              </w:rPr>
              <w:t>Nanogram</w:t>
            </w:r>
          </w:p>
        </w:tc>
      </w:tr>
      <w:tr w:rsidR="00ED2251" w:rsidRPr="000B6AFE" w14:paraId="2DE3A41B" w14:textId="77777777" w:rsidTr="00ED2251">
        <w:trPr>
          <w:cantSplit/>
          <w:trHeight w:val="218"/>
          <w:jc w:val="center"/>
        </w:trPr>
        <w:tc>
          <w:tcPr>
            <w:tcW w:w="659" w:type="pct"/>
            <w:tcBorders>
              <w:left w:val="double" w:sz="4" w:space="0" w:color="auto"/>
            </w:tcBorders>
          </w:tcPr>
          <w:p w14:paraId="0CAF478B" w14:textId="77777777" w:rsidR="00ED2251" w:rsidRPr="000B6AFE" w:rsidRDefault="00ED2251" w:rsidP="00ED2251">
            <w:pPr>
              <w:rPr>
                <w:rFonts w:cs="Arial"/>
                <w:sz w:val="19"/>
                <w:szCs w:val="19"/>
              </w:rPr>
            </w:pPr>
            <w:r w:rsidRPr="000B6AFE">
              <w:rPr>
                <w:rFonts w:cs="Arial"/>
                <w:sz w:val="19"/>
                <w:szCs w:val="19"/>
              </w:rPr>
              <w:t>MAP</w:t>
            </w:r>
          </w:p>
        </w:tc>
        <w:tc>
          <w:tcPr>
            <w:tcW w:w="1886" w:type="pct"/>
            <w:tcBorders>
              <w:right w:val="single" w:sz="4" w:space="0" w:color="auto"/>
            </w:tcBorders>
          </w:tcPr>
          <w:p w14:paraId="3B58597E" w14:textId="77777777" w:rsidR="00ED2251" w:rsidRPr="000B6AFE" w:rsidRDefault="00ED2251" w:rsidP="00ED225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76E00E1" w14:textId="77777777" w:rsidR="00ED2251" w:rsidRPr="000B6AFE" w:rsidRDefault="00ED2251" w:rsidP="00ED2251">
            <w:pPr>
              <w:rPr>
                <w:rFonts w:cs="Arial"/>
                <w:sz w:val="19"/>
                <w:szCs w:val="19"/>
              </w:rPr>
            </w:pPr>
            <w:r w:rsidRPr="000B6AFE">
              <w:rPr>
                <w:rFonts w:cs="Arial"/>
                <w:sz w:val="19"/>
                <w:szCs w:val="19"/>
              </w:rPr>
              <w:t>PM</w:t>
            </w:r>
          </w:p>
        </w:tc>
        <w:tc>
          <w:tcPr>
            <w:tcW w:w="2061" w:type="pct"/>
            <w:tcBorders>
              <w:right w:val="double" w:sz="4" w:space="0" w:color="auto"/>
            </w:tcBorders>
          </w:tcPr>
          <w:p w14:paraId="622483DD" w14:textId="77777777" w:rsidR="00ED2251" w:rsidRPr="000B6AFE" w:rsidRDefault="00ED2251" w:rsidP="00ED2251">
            <w:pPr>
              <w:rPr>
                <w:rFonts w:cs="Arial"/>
                <w:sz w:val="19"/>
                <w:szCs w:val="19"/>
              </w:rPr>
            </w:pPr>
            <w:r w:rsidRPr="000B6AFE">
              <w:rPr>
                <w:rFonts w:cs="Arial"/>
                <w:sz w:val="19"/>
                <w:szCs w:val="19"/>
              </w:rPr>
              <w:t>Particulate Matter</w:t>
            </w:r>
          </w:p>
        </w:tc>
      </w:tr>
      <w:tr w:rsidR="00ED2251" w:rsidRPr="000B6AFE" w14:paraId="0DBC2370" w14:textId="77777777" w:rsidTr="00ED2251">
        <w:trPr>
          <w:cantSplit/>
          <w:trHeight w:val="245"/>
          <w:jc w:val="center"/>
        </w:trPr>
        <w:tc>
          <w:tcPr>
            <w:tcW w:w="659" w:type="pct"/>
            <w:tcBorders>
              <w:left w:val="double" w:sz="4" w:space="0" w:color="auto"/>
            </w:tcBorders>
          </w:tcPr>
          <w:p w14:paraId="111B6C17" w14:textId="77777777" w:rsidR="00ED2251" w:rsidRPr="000B6AFE" w:rsidRDefault="00ED2251" w:rsidP="00ED2251">
            <w:pPr>
              <w:rPr>
                <w:rFonts w:cs="Arial"/>
                <w:sz w:val="19"/>
                <w:szCs w:val="19"/>
              </w:rPr>
            </w:pPr>
            <w:r w:rsidRPr="000B6AFE">
              <w:rPr>
                <w:rFonts w:cs="Arial"/>
                <w:sz w:val="19"/>
                <w:szCs w:val="19"/>
              </w:rPr>
              <w:t>MSDS</w:t>
            </w:r>
          </w:p>
        </w:tc>
        <w:tc>
          <w:tcPr>
            <w:tcW w:w="1886" w:type="pct"/>
            <w:tcBorders>
              <w:right w:val="single" w:sz="4" w:space="0" w:color="auto"/>
            </w:tcBorders>
          </w:tcPr>
          <w:p w14:paraId="640E5E62" w14:textId="77777777" w:rsidR="00ED2251" w:rsidRPr="000B6AFE" w:rsidRDefault="00ED2251" w:rsidP="00ED225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647C001" w14:textId="77777777" w:rsidR="00ED2251" w:rsidRPr="000B6AFE" w:rsidRDefault="00ED2251" w:rsidP="00ED225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99D9724" w14:textId="77777777" w:rsidR="00ED2251" w:rsidRPr="000B6AFE" w:rsidRDefault="00ED2251" w:rsidP="00ED2251">
            <w:pPr>
              <w:rPr>
                <w:rFonts w:cs="Arial"/>
                <w:sz w:val="19"/>
                <w:szCs w:val="19"/>
              </w:rPr>
            </w:pPr>
            <w:r w:rsidRPr="000B6AFE">
              <w:rPr>
                <w:rFonts w:cs="Arial"/>
                <w:sz w:val="19"/>
                <w:szCs w:val="19"/>
              </w:rPr>
              <w:t>Particulate Matter equal to or less than 10 microns in diameter</w:t>
            </w:r>
          </w:p>
        </w:tc>
      </w:tr>
      <w:tr w:rsidR="00ED2251" w:rsidRPr="000B6AFE" w14:paraId="6AFDB8AE" w14:textId="77777777" w:rsidTr="00ED2251">
        <w:trPr>
          <w:cantSplit/>
          <w:trHeight w:val="245"/>
          <w:jc w:val="center"/>
        </w:trPr>
        <w:tc>
          <w:tcPr>
            <w:tcW w:w="659" w:type="pct"/>
            <w:tcBorders>
              <w:left w:val="double" w:sz="4" w:space="0" w:color="auto"/>
            </w:tcBorders>
          </w:tcPr>
          <w:p w14:paraId="05A82D9F" w14:textId="77777777" w:rsidR="00ED2251" w:rsidRPr="000B6AFE" w:rsidRDefault="00ED2251" w:rsidP="00ED2251">
            <w:pPr>
              <w:rPr>
                <w:rFonts w:cs="Arial"/>
                <w:sz w:val="19"/>
                <w:szCs w:val="19"/>
              </w:rPr>
            </w:pPr>
            <w:r w:rsidRPr="000B6AFE">
              <w:rPr>
                <w:rFonts w:cs="Arial"/>
                <w:sz w:val="19"/>
                <w:szCs w:val="19"/>
              </w:rPr>
              <w:t>NA</w:t>
            </w:r>
          </w:p>
        </w:tc>
        <w:tc>
          <w:tcPr>
            <w:tcW w:w="1886" w:type="pct"/>
            <w:tcBorders>
              <w:right w:val="single" w:sz="4" w:space="0" w:color="auto"/>
            </w:tcBorders>
          </w:tcPr>
          <w:p w14:paraId="1FEAED81" w14:textId="77777777" w:rsidR="00ED2251" w:rsidRPr="000B6AFE" w:rsidRDefault="00ED2251" w:rsidP="00ED225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2A61EF2" w14:textId="77777777" w:rsidR="00ED2251" w:rsidRPr="000B6AFE" w:rsidRDefault="00ED2251" w:rsidP="00ED2251">
            <w:pPr>
              <w:rPr>
                <w:rFonts w:cs="Arial"/>
                <w:sz w:val="19"/>
                <w:szCs w:val="19"/>
              </w:rPr>
            </w:pPr>
          </w:p>
        </w:tc>
        <w:tc>
          <w:tcPr>
            <w:tcW w:w="2061" w:type="pct"/>
            <w:vMerge/>
            <w:tcBorders>
              <w:right w:val="double" w:sz="4" w:space="0" w:color="auto"/>
            </w:tcBorders>
          </w:tcPr>
          <w:p w14:paraId="09FDDC6B" w14:textId="77777777" w:rsidR="00ED2251" w:rsidRPr="000B6AFE" w:rsidRDefault="00ED2251" w:rsidP="00ED2251">
            <w:pPr>
              <w:rPr>
                <w:rFonts w:cs="Arial"/>
                <w:sz w:val="19"/>
                <w:szCs w:val="19"/>
              </w:rPr>
            </w:pPr>
          </w:p>
        </w:tc>
      </w:tr>
      <w:tr w:rsidR="00ED2251" w:rsidRPr="000B6AFE" w14:paraId="69496A9B" w14:textId="77777777" w:rsidTr="00ED2251">
        <w:trPr>
          <w:cantSplit/>
          <w:trHeight w:val="218"/>
          <w:jc w:val="center"/>
        </w:trPr>
        <w:tc>
          <w:tcPr>
            <w:tcW w:w="659" w:type="pct"/>
            <w:tcBorders>
              <w:left w:val="double" w:sz="4" w:space="0" w:color="auto"/>
              <w:bottom w:val="nil"/>
            </w:tcBorders>
          </w:tcPr>
          <w:p w14:paraId="22A2D3D0" w14:textId="77777777" w:rsidR="00ED2251" w:rsidRPr="000B6AFE" w:rsidRDefault="00ED2251" w:rsidP="00ED2251">
            <w:pPr>
              <w:rPr>
                <w:rFonts w:cs="Arial"/>
                <w:sz w:val="19"/>
                <w:szCs w:val="19"/>
              </w:rPr>
            </w:pPr>
            <w:r w:rsidRPr="000B6AFE">
              <w:rPr>
                <w:rFonts w:cs="Arial"/>
                <w:sz w:val="19"/>
                <w:szCs w:val="19"/>
              </w:rPr>
              <w:t>NAAQS</w:t>
            </w:r>
          </w:p>
        </w:tc>
        <w:tc>
          <w:tcPr>
            <w:tcW w:w="1886" w:type="pct"/>
            <w:tcBorders>
              <w:right w:val="single" w:sz="4" w:space="0" w:color="auto"/>
            </w:tcBorders>
          </w:tcPr>
          <w:p w14:paraId="5BA49BEA" w14:textId="77777777" w:rsidR="00ED2251" w:rsidRPr="000B6AFE" w:rsidRDefault="00ED2251" w:rsidP="00ED225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4FE598A" w14:textId="77777777" w:rsidR="00ED2251" w:rsidRPr="000B6AFE" w:rsidRDefault="00ED2251" w:rsidP="00ED2251">
            <w:pPr>
              <w:rPr>
                <w:rFonts w:cs="Arial"/>
                <w:sz w:val="19"/>
                <w:szCs w:val="19"/>
              </w:rPr>
            </w:pPr>
            <w:r w:rsidRPr="000B6AFE">
              <w:rPr>
                <w:rFonts w:cs="Arial"/>
                <w:sz w:val="19"/>
                <w:szCs w:val="19"/>
              </w:rPr>
              <w:t>PM2.5</w:t>
            </w:r>
          </w:p>
        </w:tc>
        <w:tc>
          <w:tcPr>
            <w:tcW w:w="2061" w:type="pct"/>
            <w:tcBorders>
              <w:right w:val="double" w:sz="4" w:space="0" w:color="auto"/>
            </w:tcBorders>
          </w:tcPr>
          <w:p w14:paraId="3CBDF4CD" w14:textId="77777777" w:rsidR="00ED2251" w:rsidRPr="000B6AFE" w:rsidRDefault="00ED2251" w:rsidP="00ED2251">
            <w:pPr>
              <w:rPr>
                <w:rFonts w:cs="Arial"/>
                <w:sz w:val="19"/>
                <w:szCs w:val="19"/>
              </w:rPr>
            </w:pPr>
            <w:r w:rsidRPr="000B6AFE">
              <w:rPr>
                <w:rFonts w:cs="Arial"/>
                <w:sz w:val="19"/>
                <w:szCs w:val="19"/>
              </w:rPr>
              <w:t>Particulate Matter equal to or less than 2.5</w:t>
            </w:r>
          </w:p>
          <w:p w14:paraId="5E652500" w14:textId="77777777" w:rsidR="00ED2251" w:rsidRPr="000B6AFE" w:rsidRDefault="00ED2251" w:rsidP="00ED2251">
            <w:pPr>
              <w:rPr>
                <w:rFonts w:cs="Arial"/>
                <w:sz w:val="19"/>
                <w:szCs w:val="19"/>
              </w:rPr>
            </w:pPr>
            <w:r w:rsidRPr="000B6AFE">
              <w:rPr>
                <w:rFonts w:cs="Arial"/>
                <w:sz w:val="19"/>
                <w:szCs w:val="19"/>
              </w:rPr>
              <w:t>microns in diameter</w:t>
            </w:r>
          </w:p>
        </w:tc>
      </w:tr>
      <w:tr w:rsidR="00ED2251" w:rsidRPr="000B6AFE" w14:paraId="07ACF262" w14:textId="77777777" w:rsidTr="00ED2251">
        <w:trPr>
          <w:cantSplit/>
          <w:trHeight w:val="218"/>
          <w:jc w:val="center"/>
        </w:trPr>
        <w:tc>
          <w:tcPr>
            <w:tcW w:w="659" w:type="pct"/>
            <w:vMerge w:val="restart"/>
            <w:tcBorders>
              <w:left w:val="double" w:sz="4" w:space="0" w:color="auto"/>
            </w:tcBorders>
          </w:tcPr>
          <w:p w14:paraId="408BB4F2" w14:textId="77777777" w:rsidR="00ED2251" w:rsidRPr="000B6AFE" w:rsidRDefault="00ED2251" w:rsidP="00ED225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AA96C53" w14:textId="77777777" w:rsidR="00ED2251" w:rsidRPr="000B6AFE" w:rsidRDefault="00ED2251" w:rsidP="00ED225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60AD7FC5" w14:textId="77777777" w:rsidR="00ED2251" w:rsidRPr="000B6AFE" w:rsidRDefault="00ED2251" w:rsidP="00ED2251">
            <w:pPr>
              <w:rPr>
                <w:rFonts w:cs="Arial"/>
                <w:sz w:val="19"/>
                <w:szCs w:val="19"/>
              </w:rPr>
            </w:pPr>
            <w:r w:rsidRPr="000B6AFE">
              <w:rPr>
                <w:rFonts w:cs="Arial"/>
                <w:sz w:val="19"/>
                <w:szCs w:val="19"/>
              </w:rPr>
              <w:t>pph</w:t>
            </w:r>
          </w:p>
        </w:tc>
        <w:tc>
          <w:tcPr>
            <w:tcW w:w="2061" w:type="pct"/>
            <w:tcBorders>
              <w:right w:val="double" w:sz="4" w:space="0" w:color="auto"/>
            </w:tcBorders>
          </w:tcPr>
          <w:p w14:paraId="7B0B9DAD" w14:textId="77777777" w:rsidR="00ED2251" w:rsidRPr="000B6AFE" w:rsidRDefault="00ED2251" w:rsidP="00ED2251">
            <w:pPr>
              <w:rPr>
                <w:rFonts w:cs="Arial"/>
                <w:sz w:val="19"/>
                <w:szCs w:val="19"/>
              </w:rPr>
            </w:pPr>
            <w:r w:rsidRPr="000B6AFE">
              <w:rPr>
                <w:rFonts w:cs="Arial"/>
                <w:sz w:val="19"/>
                <w:szCs w:val="19"/>
              </w:rPr>
              <w:t>Pounds per hour</w:t>
            </w:r>
          </w:p>
        </w:tc>
      </w:tr>
      <w:tr w:rsidR="00ED2251" w:rsidRPr="000B6AFE" w14:paraId="38B22B5D" w14:textId="77777777" w:rsidTr="00ED2251">
        <w:trPr>
          <w:cantSplit/>
          <w:trHeight w:val="217"/>
          <w:jc w:val="center"/>
        </w:trPr>
        <w:tc>
          <w:tcPr>
            <w:tcW w:w="659" w:type="pct"/>
            <w:vMerge/>
            <w:tcBorders>
              <w:left w:val="double" w:sz="4" w:space="0" w:color="auto"/>
              <w:bottom w:val="nil"/>
            </w:tcBorders>
          </w:tcPr>
          <w:p w14:paraId="10DB48E2" w14:textId="77777777" w:rsidR="00ED2251" w:rsidRPr="000B6AFE" w:rsidRDefault="00ED2251" w:rsidP="00ED2251">
            <w:pPr>
              <w:rPr>
                <w:rFonts w:cs="Arial"/>
                <w:sz w:val="19"/>
                <w:szCs w:val="19"/>
              </w:rPr>
            </w:pPr>
          </w:p>
        </w:tc>
        <w:tc>
          <w:tcPr>
            <w:tcW w:w="1886" w:type="pct"/>
            <w:vMerge/>
            <w:tcBorders>
              <w:right w:val="single" w:sz="4" w:space="0" w:color="auto"/>
            </w:tcBorders>
          </w:tcPr>
          <w:p w14:paraId="4787D12E" w14:textId="77777777" w:rsidR="00ED2251" w:rsidRPr="000B6AFE" w:rsidRDefault="00ED2251" w:rsidP="00ED2251">
            <w:pPr>
              <w:rPr>
                <w:rFonts w:cs="Arial"/>
                <w:sz w:val="19"/>
                <w:szCs w:val="19"/>
              </w:rPr>
            </w:pPr>
          </w:p>
        </w:tc>
        <w:tc>
          <w:tcPr>
            <w:tcW w:w="394" w:type="pct"/>
            <w:tcBorders>
              <w:left w:val="single" w:sz="4" w:space="0" w:color="auto"/>
              <w:bottom w:val="nil"/>
            </w:tcBorders>
          </w:tcPr>
          <w:p w14:paraId="4070ABB3" w14:textId="77777777" w:rsidR="00ED2251" w:rsidRPr="000B6AFE" w:rsidRDefault="00ED2251" w:rsidP="00ED225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D77D1A3" w14:textId="77777777" w:rsidR="00ED2251" w:rsidRPr="000B6AFE" w:rsidRDefault="00ED2251" w:rsidP="00ED2251">
            <w:pPr>
              <w:rPr>
                <w:rFonts w:cs="Arial"/>
                <w:sz w:val="19"/>
                <w:szCs w:val="19"/>
              </w:rPr>
            </w:pPr>
            <w:r w:rsidRPr="000B6AFE">
              <w:rPr>
                <w:rFonts w:cs="Arial"/>
                <w:sz w:val="19"/>
                <w:szCs w:val="19"/>
              </w:rPr>
              <w:t>Parts per million</w:t>
            </w:r>
          </w:p>
        </w:tc>
      </w:tr>
      <w:tr w:rsidR="00ED2251" w:rsidRPr="000B6AFE" w14:paraId="59BE1CD1" w14:textId="77777777" w:rsidTr="00ED2251">
        <w:trPr>
          <w:cantSplit/>
          <w:trHeight w:val="245"/>
          <w:jc w:val="center"/>
        </w:trPr>
        <w:tc>
          <w:tcPr>
            <w:tcW w:w="659" w:type="pct"/>
            <w:tcBorders>
              <w:left w:val="double" w:sz="4" w:space="0" w:color="auto"/>
            </w:tcBorders>
          </w:tcPr>
          <w:p w14:paraId="26365DC3" w14:textId="77777777" w:rsidR="00ED2251" w:rsidRPr="000B6AFE" w:rsidRDefault="00ED2251" w:rsidP="00ED2251">
            <w:pPr>
              <w:rPr>
                <w:rFonts w:cs="Arial"/>
                <w:sz w:val="19"/>
                <w:szCs w:val="19"/>
              </w:rPr>
            </w:pPr>
            <w:r w:rsidRPr="000B6AFE">
              <w:rPr>
                <w:rFonts w:cs="Arial"/>
                <w:sz w:val="19"/>
                <w:szCs w:val="19"/>
              </w:rPr>
              <w:t>NSPS</w:t>
            </w:r>
          </w:p>
        </w:tc>
        <w:tc>
          <w:tcPr>
            <w:tcW w:w="1886" w:type="pct"/>
            <w:tcBorders>
              <w:right w:val="single" w:sz="4" w:space="0" w:color="auto"/>
            </w:tcBorders>
          </w:tcPr>
          <w:p w14:paraId="0EB7C68D" w14:textId="77777777" w:rsidR="00ED2251" w:rsidRPr="000B6AFE" w:rsidRDefault="00ED2251" w:rsidP="00ED225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B48D85A" w14:textId="77777777" w:rsidR="00ED2251" w:rsidRPr="000B6AFE" w:rsidRDefault="00ED2251" w:rsidP="00ED2251">
            <w:pPr>
              <w:rPr>
                <w:rFonts w:cs="Arial"/>
                <w:sz w:val="19"/>
                <w:szCs w:val="19"/>
              </w:rPr>
            </w:pPr>
            <w:r w:rsidRPr="000B6AFE">
              <w:rPr>
                <w:rFonts w:cs="Arial"/>
                <w:sz w:val="19"/>
                <w:szCs w:val="19"/>
              </w:rPr>
              <w:t>ppmv</w:t>
            </w:r>
          </w:p>
        </w:tc>
        <w:tc>
          <w:tcPr>
            <w:tcW w:w="2061" w:type="pct"/>
            <w:tcBorders>
              <w:right w:val="double" w:sz="4" w:space="0" w:color="auto"/>
            </w:tcBorders>
          </w:tcPr>
          <w:p w14:paraId="74A0D952" w14:textId="77777777" w:rsidR="00ED2251" w:rsidRPr="000B6AFE" w:rsidRDefault="00ED2251" w:rsidP="00ED2251">
            <w:pPr>
              <w:rPr>
                <w:rFonts w:cs="Arial"/>
                <w:sz w:val="19"/>
                <w:szCs w:val="19"/>
              </w:rPr>
            </w:pPr>
            <w:r w:rsidRPr="000B6AFE">
              <w:rPr>
                <w:rFonts w:cs="Arial"/>
                <w:sz w:val="19"/>
                <w:szCs w:val="19"/>
              </w:rPr>
              <w:t>Parts per million by volume</w:t>
            </w:r>
          </w:p>
        </w:tc>
      </w:tr>
      <w:tr w:rsidR="00ED2251" w:rsidRPr="000B6AFE" w14:paraId="55FE1C62" w14:textId="77777777" w:rsidTr="00ED2251">
        <w:trPr>
          <w:cantSplit/>
          <w:trHeight w:val="245"/>
          <w:jc w:val="center"/>
        </w:trPr>
        <w:tc>
          <w:tcPr>
            <w:tcW w:w="659" w:type="pct"/>
            <w:tcBorders>
              <w:left w:val="double" w:sz="4" w:space="0" w:color="auto"/>
            </w:tcBorders>
          </w:tcPr>
          <w:p w14:paraId="6D646BD8" w14:textId="77777777" w:rsidR="00ED2251" w:rsidRPr="000B6AFE" w:rsidRDefault="00ED2251" w:rsidP="00ED2251">
            <w:pPr>
              <w:rPr>
                <w:rFonts w:cs="Arial"/>
                <w:sz w:val="19"/>
                <w:szCs w:val="19"/>
              </w:rPr>
            </w:pPr>
            <w:r w:rsidRPr="000B6AFE">
              <w:rPr>
                <w:rFonts w:cs="Arial"/>
                <w:sz w:val="19"/>
                <w:szCs w:val="19"/>
              </w:rPr>
              <w:t>NSR</w:t>
            </w:r>
          </w:p>
        </w:tc>
        <w:tc>
          <w:tcPr>
            <w:tcW w:w="1886" w:type="pct"/>
            <w:tcBorders>
              <w:right w:val="single" w:sz="4" w:space="0" w:color="auto"/>
            </w:tcBorders>
          </w:tcPr>
          <w:p w14:paraId="408A2937" w14:textId="77777777" w:rsidR="00ED2251" w:rsidRPr="000B6AFE" w:rsidRDefault="00ED2251" w:rsidP="00ED2251">
            <w:pPr>
              <w:rPr>
                <w:rFonts w:cs="Arial"/>
                <w:sz w:val="19"/>
                <w:szCs w:val="19"/>
              </w:rPr>
            </w:pPr>
            <w:r w:rsidRPr="000B6AFE">
              <w:rPr>
                <w:rFonts w:cs="Arial"/>
                <w:sz w:val="19"/>
                <w:szCs w:val="19"/>
              </w:rPr>
              <w:t>New Source Review</w:t>
            </w:r>
          </w:p>
        </w:tc>
        <w:tc>
          <w:tcPr>
            <w:tcW w:w="394" w:type="pct"/>
            <w:tcBorders>
              <w:left w:val="single" w:sz="4" w:space="0" w:color="auto"/>
            </w:tcBorders>
          </w:tcPr>
          <w:p w14:paraId="0F5C049E" w14:textId="77777777" w:rsidR="00ED2251" w:rsidRPr="000B6AFE" w:rsidRDefault="00ED2251" w:rsidP="00ED2251">
            <w:pPr>
              <w:rPr>
                <w:rFonts w:cs="Arial"/>
                <w:sz w:val="19"/>
                <w:szCs w:val="19"/>
              </w:rPr>
            </w:pPr>
            <w:r w:rsidRPr="000B6AFE">
              <w:rPr>
                <w:rFonts w:cs="Arial"/>
                <w:sz w:val="19"/>
                <w:szCs w:val="19"/>
              </w:rPr>
              <w:t>ppmw</w:t>
            </w:r>
          </w:p>
        </w:tc>
        <w:tc>
          <w:tcPr>
            <w:tcW w:w="2061" w:type="pct"/>
            <w:tcBorders>
              <w:right w:val="double" w:sz="4" w:space="0" w:color="auto"/>
            </w:tcBorders>
          </w:tcPr>
          <w:p w14:paraId="5829C883" w14:textId="77777777" w:rsidR="00ED2251" w:rsidRPr="000B6AFE" w:rsidRDefault="00ED2251" w:rsidP="00ED2251">
            <w:pPr>
              <w:rPr>
                <w:rFonts w:cs="Arial"/>
                <w:sz w:val="19"/>
                <w:szCs w:val="19"/>
              </w:rPr>
            </w:pPr>
            <w:r w:rsidRPr="000B6AFE">
              <w:rPr>
                <w:rFonts w:cs="Arial"/>
                <w:sz w:val="19"/>
                <w:szCs w:val="19"/>
              </w:rPr>
              <w:t>Parts per million by weight</w:t>
            </w:r>
          </w:p>
        </w:tc>
      </w:tr>
      <w:tr w:rsidR="00ED2251" w:rsidRPr="000B6AFE" w14:paraId="08DEF8A4" w14:textId="77777777" w:rsidTr="00ED2251">
        <w:trPr>
          <w:cantSplit/>
          <w:trHeight w:val="245"/>
          <w:jc w:val="center"/>
        </w:trPr>
        <w:tc>
          <w:tcPr>
            <w:tcW w:w="659" w:type="pct"/>
            <w:tcBorders>
              <w:left w:val="double" w:sz="4" w:space="0" w:color="auto"/>
            </w:tcBorders>
          </w:tcPr>
          <w:p w14:paraId="1093D0CB" w14:textId="77777777" w:rsidR="00ED2251" w:rsidRPr="000B6AFE" w:rsidRDefault="00ED2251" w:rsidP="00ED2251">
            <w:pPr>
              <w:rPr>
                <w:rFonts w:cs="Arial"/>
                <w:sz w:val="19"/>
                <w:szCs w:val="19"/>
              </w:rPr>
            </w:pPr>
            <w:r w:rsidRPr="000B6AFE">
              <w:rPr>
                <w:rFonts w:cs="Arial"/>
                <w:sz w:val="19"/>
                <w:szCs w:val="19"/>
              </w:rPr>
              <w:t>PS</w:t>
            </w:r>
          </w:p>
        </w:tc>
        <w:tc>
          <w:tcPr>
            <w:tcW w:w="1886" w:type="pct"/>
            <w:tcBorders>
              <w:right w:val="single" w:sz="4" w:space="0" w:color="auto"/>
            </w:tcBorders>
          </w:tcPr>
          <w:p w14:paraId="11BDB286" w14:textId="77777777" w:rsidR="00ED2251" w:rsidRPr="000B6AFE" w:rsidRDefault="00ED2251" w:rsidP="00ED225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57669B1" w14:textId="77777777" w:rsidR="00ED2251" w:rsidRPr="000B6AFE" w:rsidRDefault="00ED2251" w:rsidP="00ED2251">
            <w:pPr>
              <w:rPr>
                <w:rFonts w:cs="Arial"/>
                <w:sz w:val="19"/>
                <w:szCs w:val="19"/>
              </w:rPr>
            </w:pPr>
            <w:r>
              <w:rPr>
                <w:rFonts w:cs="Arial"/>
                <w:sz w:val="19"/>
                <w:szCs w:val="19"/>
              </w:rPr>
              <w:t>%</w:t>
            </w:r>
          </w:p>
        </w:tc>
        <w:tc>
          <w:tcPr>
            <w:tcW w:w="2061" w:type="pct"/>
            <w:tcBorders>
              <w:right w:val="double" w:sz="4" w:space="0" w:color="auto"/>
            </w:tcBorders>
          </w:tcPr>
          <w:p w14:paraId="1AC168D2" w14:textId="77777777" w:rsidR="00ED2251" w:rsidRPr="000B6AFE" w:rsidRDefault="00ED2251" w:rsidP="00ED2251">
            <w:pPr>
              <w:rPr>
                <w:rFonts w:cs="Arial"/>
                <w:sz w:val="19"/>
                <w:szCs w:val="19"/>
              </w:rPr>
            </w:pPr>
            <w:r>
              <w:rPr>
                <w:rFonts w:cs="Arial"/>
                <w:sz w:val="19"/>
                <w:szCs w:val="19"/>
              </w:rPr>
              <w:t>Percent</w:t>
            </w:r>
          </w:p>
        </w:tc>
      </w:tr>
      <w:tr w:rsidR="00ED2251" w:rsidRPr="000B6AFE" w14:paraId="00836229" w14:textId="77777777" w:rsidTr="00ED2251">
        <w:trPr>
          <w:cantSplit/>
          <w:trHeight w:val="245"/>
          <w:jc w:val="center"/>
        </w:trPr>
        <w:tc>
          <w:tcPr>
            <w:tcW w:w="659" w:type="pct"/>
            <w:tcBorders>
              <w:left w:val="double" w:sz="4" w:space="0" w:color="auto"/>
            </w:tcBorders>
          </w:tcPr>
          <w:p w14:paraId="6CF54F77" w14:textId="77777777" w:rsidR="00ED2251" w:rsidRPr="000B6AFE" w:rsidRDefault="00ED2251" w:rsidP="00ED2251">
            <w:pPr>
              <w:rPr>
                <w:rFonts w:cs="Arial"/>
                <w:sz w:val="19"/>
                <w:szCs w:val="19"/>
              </w:rPr>
            </w:pPr>
            <w:r w:rsidRPr="000B6AFE">
              <w:rPr>
                <w:rFonts w:cs="Arial"/>
                <w:sz w:val="19"/>
                <w:szCs w:val="19"/>
              </w:rPr>
              <w:t>PSD</w:t>
            </w:r>
          </w:p>
        </w:tc>
        <w:tc>
          <w:tcPr>
            <w:tcW w:w="1886" w:type="pct"/>
            <w:tcBorders>
              <w:right w:val="single" w:sz="4" w:space="0" w:color="auto"/>
            </w:tcBorders>
          </w:tcPr>
          <w:p w14:paraId="19F688A9" w14:textId="77777777" w:rsidR="00ED2251" w:rsidRPr="000B6AFE" w:rsidRDefault="00ED2251" w:rsidP="00ED225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1E57BC3" w14:textId="77777777" w:rsidR="00ED2251" w:rsidRPr="000B6AFE" w:rsidRDefault="00ED2251" w:rsidP="00ED2251">
            <w:pPr>
              <w:rPr>
                <w:rFonts w:cs="Arial"/>
                <w:sz w:val="19"/>
                <w:szCs w:val="19"/>
              </w:rPr>
            </w:pPr>
            <w:r w:rsidRPr="000B6AFE">
              <w:rPr>
                <w:rFonts w:cs="Arial"/>
                <w:sz w:val="19"/>
                <w:szCs w:val="19"/>
              </w:rPr>
              <w:t>psia</w:t>
            </w:r>
          </w:p>
        </w:tc>
        <w:tc>
          <w:tcPr>
            <w:tcW w:w="2061" w:type="pct"/>
            <w:tcBorders>
              <w:right w:val="double" w:sz="4" w:space="0" w:color="auto"/>
            </w:tcBorders>
          </w:tcPr>
          <w:p w14:paraId="7BC99C70" w14:textId="77777777" w:rsidR="00ED2251" w:rsidRPr="000B6AFE" w:rsidRDefault="00ED2251" w:rsidP="00ED2251">
            <w:pPr>
              <w:rPr>
                <w:rFonts w:cs="Arial"/>
                <w:sz w:val="19"/>
                <w:szCs w:val="19"/>
              </w:rPr>
            </w:pPr>
            <w:r w:rsidRPr="000B6AFE">
              <w:rPr>
                <w:rFonts w:cs="Arial"/>
                <w:sz w:val="19"/>
                <w:szCs w:val="19"/>
              </w:rPr>
              <w:t>Pounds per square inch absolute</w:t>
            </w:r>
          </w:p>
        </w:tc>
      </w:tr>
      <w:tr w:rsidR="00ED2251" w:rsidRPr="000B6AFE" w14:paraId="72B7661C" w14:textId="77777777" w:rsidTr="00ED2251">
        <w:trPr>
          <w:cantSplit/>
          <w:trHeight w:val="245"/>
          <w:jc w:val="center"/>
        </w:trPr>
        <w:tc>
          <w:tcPr>
            <w:tcW w:w="659" w:type="pct"/>
            <w:tcBorders>
              <w:left w:val="double" w:sz="4" w:space="0" w:color="auto"/>
            </w:tcBorders>
          </w:tcPr>
          <w:p w14:paraId="4B5980E8" w14:textId="77777777" w:rsidR="00ED2251" w:rsidRPr="000B6AFE" w:rsidRDefault="00ED2251" w:rsidP="00ED2251">
            <w:pPr>
              <w:rPr>
                <w:rFonts w:cs="Arial"/>
                <w:sz w:val="19"/>
                <w:szCs w:val="19"/>
              </w:rPr>
            </w:pPr>
            <w:r w:rsidRPr="000B6AFE">
              <w:rPr>
                <w:rFonts w:cs="Arial"/>
                <w:sz w:val="19"/>
                <w:szCs w:val="19"/>
              </w:rPr>
              <w:t>PTE</w:t>
            </w:r>
          </w:p>
        </w:tc>
        <w:tc>
          <w:tcPr>
            <w:tcW w:w="1886" w:type="pct"/>
            <w:tcBorders>
              <w:right w:val="single" w:sz="4" w:space="0" w:color="auto"/>
            </w:tcBorders>
          </w:tcPr>
          <w:p w14:paraId="43B31F18" w14:textId="77777777" w:rsidR="00ED2251" w:rsidRPr="000B6AFE" w:rsidRDefault="00ED2251" w:rsidP="00ED225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9BCC6B7" w14:textId="77777777" w:rsidR="00ED2251" w:rsidRPr="000B6AFE" w:rsidRDefault="00ED2251" w:rsidP="00ED2251">
            <w:pPr>
              <w:rPr>
                <w:rFonts w:cs="Arial"/>
                <w:sz w:val="19"/>
                <w:szCs w:val="19"/>
              </w:rPr>
            </w:pPr>
            <w:r w:rsidRPr="000B6AFE">
              <w:rPr>
                <w:rFonts w:cs="Arial"/>
                <w:sz w:val="19"/>
                <w:szCs w:val="19"/>
              </w:rPr>
              <w:t>psig</w:t>
            </w:r>
          </w:p>
        </w:tc>
        <w:tc>
          <w:tcPr>
            <w:tcW w:w="2061" w:type="pct"/>
            <w:tcBorders>
              <w:right w:val="double" w:sz="4" w:space="0" w:color="auto"/>
            </w:tcBorders>
          </w:tcPr>
          <w:p w14:paraId="6A204301" w14:textId="77777777" w:rsidR="00ED2251" w:rsidRPr="000B6AFE" w:rsidRDefault="00ED2251" w:rsidP="00ED2251">
            <w:pPr>
              <w:rPr>
                <w:rFonts w:cs="Arial"/>
                <w:sz w:val="19"/>
                <w:szCs w:val="19"/>
              </w:rPr>
            </w:pPr>
            <w:r w:rsidRPr="000B6AFE">
              <w:rPr>
                <w:rFonts w:cs="Arial"/>
                <w:sz w:val="19"/>
                <w:szCs w:val="19"/>
              </w:rPr>
              <w:t>Pounds per square inch gauge</w:t>
            </w:r>
          </w:p>
        </w:tc>
      </w:tr>
      <w:tr w:rsidR="00ED2251" w:rsidRPr="000B6AFE" w14:paraId="7AFD6EE0" w14:textId="77777777" w:rsidTr="00ED2251">
        <w:trPr>
          <w:cantSplit/>
          <w:trHeight w:val="245"/>
          <w:jc w:val="center"/>
        </w:trPr>
        <w:tc>
          <w:tcPr>
            <w:tcW w:w="659" w:type="pct"/>
            <w:tcBorders>
              <w:left w:val="double" w:sz="4" w:space="0" w:color="auto"/>
            </w:tcBorders>
          </w:tcPr>
          <w:p w14:paraId="00D53DD5" w14:textId="77777777" w:rsidR="00ED2251" w:rsidRPr="000B6AFE" w:rsidRDefault="00ED2251" w:rsidP="00ED2251">
            <w:pPr>
              <w:rPr>
                <w:rFonts w:cs="Arial"/>
                <w:sz w:val="19"/>
                <w:szCs w:val="19"/>
              </w:rPr>
            </w:pPr>
            <w:r w:rsidRPr="000B6AFE">
              <w:rPr>
                <w:rFonts w:cs="Arial"/>
                <w:sz w:val="19"/>
                <w:szCs w:val="19"/>
              </w:rPr>
              <w:t>PTI</w:t>
            </w:r>
          </w:p>
        </w:tc>
        <w:tc>
          <w:tcPr>
            <w:tcW w:w="1886" w:type="pct"/>
            <w:tcBorders>
              <w:right w:val="single" w:sz="4" w:space="0" w:color="auto"/>
            </w:tcBorders>
          </w:tcPr>
          <w:p w14:paraId="0FB1B906" w14:textId="77777777" w:rsidR="00ED2251" w:rsidRPr="000B6AFE" w:rsidRDefault="00ED2251" w:rsidP="00ED2251">
            <w:pPr>
              <w:rPr>
                <w:rFonts w:cs="Arial"/>
                <w:sz w:val="19"/>
                <w:szCs w:val="19"/>
              </w:rPr>
            </w:pPr>
            <w:r w:rsidRPr="000B6AFE">
              <w:rPr>
                <w:rFonts w:cs="Arial"/>
                <w:sz w:val="19"/>
                <w:szCs w:val="19"/>
              </w:rPr>
              <w:t>Permit to Install</w:t>
            </w:r>
          </w:p>
        </w:tc>
        <w:tc>
          <w:tcPr>
            <w:tcW w:w="394" w:type="pct"/>
            <w:tcBorders>
              <w:left w:val="single" w:sz="4" w:space="0" w:color="auto"/>
            </w:tcBorders>
          </w:tcPr>
          <w:p w14:paraId="3013C7D7" w14:textId="77777777" w:rsidR="00ED2251" w:rsidRPr="000B6AFE" w:rsidRDefault="00ED2251" w:rsidP="00ED2251">
            <w:pPr>
              <w:rPr>
                <w:rFonts w:cs="Arial"/>
                <w:sz w:val="19"/>
                <w:szCs w:val="19"/>
              </w:rPr>
            </w:pPr>
            <w:r w:rsidRPr="000B6AFE">
              <w:rPr>
                <w:rFonts w:cs="Arial"/>
                <w:sz w:val="19"/>
                <w:szCs w:val="19"/>
              </w:rPr>
              <w:t>scf</w:t>
            </w:r>
          </w:p>
        </w:tc>
        <w:tc>
          <w:tcPr>
            <w:tcW w:w="2061" w:type="pct"/>
            <w:tcBorders>
              <w:right w:val="double" w:sz="4" w:space="0" w:color="auto"/>
            </w:tcBorders>
          </w:tcPr>
          <w:p w14:paraId="01E64BFA" w14:textId="77777777" w:rsidR="00ED2251" w:rsidRPr="000B6AFE" w:rsidRDefault="00ED2251" w:rsidP="00ED2251">
            <w:pPr>
              <w:rPr>
                <w:rFonts w:cs="Arial"/>
                <w:sz w:val="19"/>
                <w:szCs w:val="19"/>
              </w:rPr>
            </w:pPr>
            <w:r w:rsidRPr="000B6AFE">
              <w:rPr>
                <w:rFonts w:cs="Arial"/>
                <w:sz w:val="19"/>
                <w:szCs w:val="19"/>
              </w:rPr>
              <w:t>Standard cubic feet</w:t>
            </w:r>
          </w:p>
        </w:tc>
      </w:tr>
      <w:tr w:rsidR="00ED2251" w:rsidRPr="000B6AFE" w14:paraId="78DF0F3E" w14:textId="77777777" w:rsidTr="00ED2251">
        <w:trPr>
          <w:cantSplit/>
          <w:trHeight w:val="245"/>
          <w:jc w:val="center"/>
        </w:trPr>
        <w:tc>
          <w:tcPr>
            <w:tcW w:w="659" w:type="pct"/>
            <w:tcBorders>
              <w:left w:val="double" w:sz="4" w:space="0" w:color="auto"/>
            </w:tcBorders>
          </w:tcPr>
          <w:p w14:paraId="679380A6" w14:textId="77777777" w:rsidR="00ED2251" w:rsidRPr="000B6AFE" w:rsidRDefault="00ED2251" w:rsidP="00ED2251">
            <w:pPr>
              <w:rPr>
                <w:rFonts w:cs="Arial"/>
                <w:sz w:val="19"/>
                <w:szCs w:val="19"/>
              </w:rPr>
            </w:pPr>
            <w:r w:rsidRPr="000B6AFE">
              <w:rPr>
                <w:rFonts w:cs="Arial"/>
                <w:sz w:val="19"/>
                <w:szCs w:val="19"/>
              </w:rPr>
              <w:t>RACT</w:t>
            </w:r>
          </w:p>
        </w:tc>
        <w:tc>
          <w:tcPr>
            <w:tcW w:w="1886" w:type="pct"/>
            <w:tcBorders>
              <w:right w:val="single" w:sz="4" w:space="0" w:color="auto"/>
            </w:tcBorders>
          </w:tcPr>
          <w:p w14:paraId="20BB3D71" w14:textId="77777777" w:rsidR="00ED2251" w:rsidRPr="000B6AFE" w:rsidRDefault="00ED2251" w:rsidP="00ED225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A30E96C" w14:textId="77777777" w:rsidR="00ED2251" w:rsidRPr="000B6AFE" w:rsidRDefault="00ED2251" w:rsidP="00ED2251">
            <w:pPr>
              <w:rPr>
                <w:rFonts w:cs="Arial"/>
                <w:sz w:val="19"/>
                <w:szCs w:val="19"/>
              </w:rPr>
            </w:pPr>
            <w:r w:rsidRPr="000B6AFE">
              <w:rPr>
                <w:rFonts w:cs="Arial"/>
                <w:sz w:val="19"/>
                <w:szCs w:val="19"/>
              </w:rPr>
              <w:t>sec</w:t>
            </w:r>
          </w:p>
        </w:tc>
        <w:tc>
          <w:tcPr>
            <w:tcW w:w="2061" w:type="pct"/>
            <w:tcBorders>
              <w:right w:val="double" w:sz="4" w:space="0" w:color="auto"/>
            </w:tcBorders>
          </w:tcPr>
          <w:p w14:paraId="5177B81D" w14:textId="77777777" w:rsidR="00ED2251" w:rsidRPr="000B6AFE" w:rsidRDefault="00ED2251" w:rsidP="00ED2251">
            <w:pPr>
              <w:rPr>
                <w:rFonts w:cs="Arial"/>
                <w:sz w:val="19"/>
                <w:szCs w:val="19"/>
              </w:rPr>
            </w:pPr>
            <w:r w:rsidRPr="000B6AFE">
              <w:rPr>
                <w:rFonts w:cs="Arial"/>
                <w:sz w:val="19"/>
                <w:szCs w:val="19"/>
              </w:rPr>
              <w:t>Seconds</w:t>
            </w:r>
          </w:p>
        </w:tc>
      </w:tr>
      <w:tr w:rsidR="00ED2251" w:rsidRPr="000B6AFE" w14:paraId="61FA5D00" w14:textId="77777777" w:rsidTr="00ED2251">
        <w:trPr>
          <w:cantSplit/>
          <w:trHeight w:val="245"/>
          <w:jc w:val="center"/>
        </w:trPr>
        <w:tc>
          <w:tcPr>
            <w:tcW w:w="659" w:type="pct"/>
            <w:tcBorders>
              <w:left w:val="double" w:sz="4" w:space="0" w:color="auto"/>
            </w:tcBorders>
          </w:tcPr>
          <w:p w14:paraId="2058AE25" w14:textId="77777777" w:rsidR="00ED2251" w:rsidRPr="000B6AFE" w:rsidRDefault="00ED2251" w:rsidP="00ED2251">
            <w:pPr>
              <w:rPr>
                <w:rFonts w:cs="Arial"/>
                <w:sz w:val="19"/>
                <w:szCs w:val="19"/>
              </w:rPr>
            </w:pPr>
            <w:r w:rsidRPr="000B6AFE">
              <w:rPr>
                <w:rFonts w:cs="Arial"/>
                <w:sz w:val="19"/>
                <w:szCs w:val="19"/>
              </w:rPr>
              <w:t>ROP</w:t>
            </w:r>
          </w:p>
        </w:tc>
        <w:tc>
          <w:tcPr>
            <w:tcW w:w="1886" w:type="pct"/>
            <w:tcBorders>
              <w:right w:val="single" w:sz="4" w:space="0" w:color="auto"/>
            </w:tcBorders>
          </w:tcPr>
          <w:p w14:paraId="051D7539" w14:textId="77777777" w:rsidR="00ED2251" w:rsidRPr="000B6AFE" w:rsidRDefault="00ED2251" w:rsidP="00ED225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5626AC86" w14:textId="77777777" w:rsidR="00ED2251" w:rsidRPr="000B6AFE" w:rsidRDefault="00ED2251" w:rsidP="00ED225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24B57FF3" w14:textId="77777777" w:rsidR="00ED2251" w:rsidRPr="000B6AFE" w:rsidRDefault="00ED2251" w:rsidP="00ED2251">
            <w:pPr>
              <w:rPr>
                <w:rFonts w:cs="Arial"/>
                <w:sz w:val="19"/>
                <w:szCs w:val="19"/>
              </w:rPr>
            </w:pPr>
            <w:r w:rsidRPr="000B6AFE">
              <w:rPr>
                <w:rFonts w:cs="Arial"/>
                <w:sz w:val="19"/>
                <w:szCs w:val="19"/>
              </w:rPr>
              <w:t>Sulfur Dioxide</w:t>
            </w:r>
          </w:p>
        </w:tc>
      </w:tr>
      <w:tr w:rsidR="00ED2251" w:rsidRPr="000B6AFE" w14:paraId="7C610B47" w14:textId="77777777" w:rsidTr="00ED2251">
        <w:trPr>
          <w:cantSplit/>
          <w:trHeight w:val="245"/>
          <w:jc w:val="center"/>
        </w:trPr>
        <w:tc>
          <w:tcPr>
            <w:tcW w:w="659" w:type="pct"/>
            <w:tcBorders>
              <w:left w:val="double" w:sz="4" w:space="0" w:color="auto"/>
            </w:tcBorders>
          </w:tcPr>
          <w:p w14:paraId="5CCEAD07" w14:textId="77777777" w:rsidR="00ED2251" w:rsidRPr="000B6AFE" w:rsidRDefault="00ED2251" w:rsidP="00ED2251">
            <w:pPr>
              <w:rPr>
                <w:rFonts w:cs="Arial"/>
                <w:sz w:val="19"/>
                <w:szCs w:val="19"/>
              </w:rPr>
            </w:pPr>
            <w:r w:rsidRPr="000B6AFE">
              <w:rPr>
                <w:rFonts w:cs="Arial"/>
                <w:sz w:val="19"/>
                <w:szCs w:val="19"/>
              </w:rPr>
              <w:t>SC</w:t>
            </w:r>
          </w:p>
        </w:tc>
        <w:tc>
          <w:tcPr>
            <w:tcW w:w="1886" w:type="pct"/>
            <w:tcBorders>
              <w:right w:val="single" w:sz="4" w:space="0" w:color="auto"/>
            </w:tcBorders>
          </w:tcPr>
          <w:p w14:paraId="7FD0D22F" w14:textId="77777777" w:rsidR="00ED2251" w:rsidRPr="000B6AFE" w:rsidRDefault="00ED2251" w:rsidP="00ED2251">
            <w:pPr>
              <w:rPr>
                <w:rFonts w:cs="Arial"/>
                <w:sz w:val="19"/>
                <w:szCs w:val="19"/>
              </w:rPr>
            </w:pPr>
            <w:r w:rsidRPr="000B6AFE">
              <w:rPr>
                <w:rFonts w:cs="Arial"/>
                <w:sz w:val="19"/>
                <w:szCs w:val="19"/>
              </w:rPr>
              <w:t>Special Condition</w:t>
            </w:r>
          </w:p>
        </w:tc>
        <w:tc>
          <w:tcPr>
            <w:tcW w:w="394" w:type="pct"/>
            <w:tcBorders>
              <w:left w:val="single" w:sz="4" w:space="0" w:color="auto"/>
            </w:tcBorders>
          </w:tcPr>
          <w:p w14:paraId="091C63D1" w14:textId="77777777" w:rsidR="00ED2251" w:rsidRPr="000B6AFE" w:rsidRDefault="00ED2251" w:rsidP="00ED2251">
            <w:pPr>
              <w:rPr>
                <w:rFonts w:cs="Arial"/>
                <w:sz w:val="19"/>
                <w:szCs w:val="19"/>
              </w:rPr>
            </w:pPr>
            <w:r w:rsidRPr="000B6AFE">
              <w:rPr>
                <w:rFonts w:cs="Arial"/>
                <w:sz w:val="19"/>
                <w:szCs w:val="19"/>
              </w:rPr>
              <w:t>TAC</w:t>
            </w:r>
          </w:p>
        </w:tc>
        <w:tc>
          <w:tcPr>
            <w:tcW w:w="2061" w:type="pct"/>
            <w:tcBorders>
              <w:right w:val="double" w:sz="4" w:space="0" w:color="auto"/>
            </w:tcBorders>
          </w:tcPr>
          <w:p w14:paraId="212DFD74" w14:textId="77777777" w:rsidR="00ED2251" w:rsidRPr="000B6AFE" w:rsidRDefault="00ED2251" w:rsidP="00ED2251">
            <w:pPr>
              <w:rPr>
                <w:rFonts w:cs="Arial"/>
                <w:sz w:val="19"/>
                <w:szCs w:val="19"/>
              </w:rPr>
            </w:pPr>
            <w:r w:rsidRPr="000B6AFE">
              <w:rPr>
                <w:rFonts w:cs="Arial"/>
                <w:sz w:val="19"/>
                <w:szCs w:val="19"/>
              </w:rPr>
              <w:t>Toxic Air Contaminant</w:t>
            </w:r>
          </w:p>
        </w:tc>
      </w:tr>
      <w:tr w:rsidR="00ED2251" w:rsidRPr="000B6AFE" w14:paraId="3A5BF07C" w14:textId="77777777" w:rsidTr="00ED2251">
        <w:trPr>
          <w:cantSplit/>
          <w:trHeight w:val="245"/>
          <w:jc w:val="center"/>
        </w:trPr>
        <w:tc>
          <w:tcPr>
            <w:tcW w:w="659" w:type="pct"/>
            <w:tcBorders>
              <w:left w:val="double" w:sz="4" w:space="0" w:color="auto"/>
            </w:tcBorders>
          </w:tcPr>
          <w:p w14:paraId="31FA8F37" w14:textId="77777777" w:rsidR="00ED2251" w:rsidRPr="000B6AFE" w:rsidRDefault="00ED2251" w:rsidP="00ED2251">
            <w:pPr>
              <w:rPr>
                <w:rFonts w:cs="Arial"/>
                <w:sz w:val="19"/>
                <w:szCs w:val="19"/>
              </w:rPr>
            </w:pPr>
            <w:r w:rsidRPr="000B6AFE">
              <w:rPr>
                <w:rFonts w:cs="Arial"/>
                <w:sz w:val="19"/>
                <w:szCs w:val="19"/>
              </w:rPr>
              <w:t>SCR</w:t>
            </w:r>
          </w:p>
        </w:tc>
        <w:tc>
          <w:tcPr>
            <w:tcW w:w="1886" w:type="pct"/>
            <w:tcBorders>
              <w:right w:val="single" w:sz="4" w:space="0" w:color="auto"/>
            </w:tcBorders>
          </w:tcPr>
          <w:p w14:paraId="74550486" w14:textId="77777777" w:rsidR="00ED2251" w:rsidRPr="000B6AFE" w:rsidRDefault="00ED2251" w:rsidP="00ED225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7C9B76D2" w14:textId="77777777" w:rsidR="00ED2251" w:rsidRPr="000B6AFE" w:rsidRDefault="00ED2251" w:rsidP="00ED2251">
            <w:pPr>
              <w:rPr>
                <w:rFonts w:cs="Arial"/>
                <w:sz w:val="19"/>
                <w:szCs w:val="19"/>
              </w:rPr>
            </w:pPr>
            <w:r w:rsidRPr="000B6AFE">
              <w:rPr>
                <w:rFonts w:cs="Arial"/>
                <w:sz w:val="19"/>
                <w:szCs w:val="19"/>
              </w:rPr>
              <w:t>Temp</w:t>
            </w:r>
          </w:p>
        </w:tc>
        <w:tc>
          <w:tcPr>
            <w:tcW w:w="2061" w:type="pct"/>
            <w:tcBorders>
              <w:right w:val="double" w:sz="4" w:space="0" w:color="auto"/>
            </w:tcBorders>
          </w:tcPr>
          <w:p w14:paraId="732A5717" w14:textId="77777777" w:rsidR="00ED2251" w:rsidRPr="000B6AFE" w:rsidRDefault="00ED2251" w:rsidP="00ED2251">
            <w:pPr>
              <w:rPr>
                <w:rFonts w:cs="Arial"/>
                <w:sz w:val="19"/>
                <w:szCs w:val="19"/>
              </w:rPr>
            </w:pPr>
            <w:r w:rsidRPr="000B6AFE">
              <w:rPr>
                <w:rFonts w:cs="Arial"/>
                <w:sz w:val="19"/>
                <w:szCs w:val="19"/>
              </w:rPr>
              <w:t>Temperature</w:t>
            </w:r>
          </w:p>
        </w:tc>
      </w:tr>
      <w:tr w:rsidR="00ED2251" w:rsidRPr="000B6AFE" w14:paraId="2CEBC9D8" w14:textId="77777777" w:rsidTr="00ED2251">
        <w:trPr>
          <w:cantSplit/>
          <w:trHeight w:val="245"/>
          <w:jc w:val="center"/>
        </w:trPr>
        <w:tc>
          <w:tcPr>
            <w:tcW w:w="659" w:type="pct"/>
            <w:tcBorders>
              <w:left w:val="double" w:sz="4" w:space="0" w:color="auto"/>
            </w:tcBorders>
          </w:tcPr>
          <w:p w14:paraId="7425AADF" w14:textId="77777777" w:rsidR="00ED2251" w:rsidRPr="000B6AFE" w:rsidRDefault="00ED2251" w:rsidP="00ED2251">
            <w:pPr>
              <w:rPr>
                <w:rFonts w:cs="Arial"/>
                <w:sz w:val="19"/>
                <w:szCs w:val="19"/>
              </w:rPr>
            </w:pPr>
            <w:r w:rsidRPr="000B6AFE">
              <w:rPr>
                <w:rFonts w:cs="Arial"/>
                <w:sz w:val="19"/>
                <w:szCs w:val="19"/>
              </w:rPr>
              <w:t>SNCR</w:t>
            </w:r>
          </w:p>
        </w:tc>
        <w:tc>
          <w:tcPr>
            <w:tcW w:w="1886" w:type="pct"/>
            <w:tcBorders>
              <w:right w:val="single" w:sz="4" w:space="0" w:color="auto"/>
            </w:tcBorders>
          </w:tcPr>
          <w:p w14:paraId="64192771" w14:textId="77777777" w:rsidR="00ED2251" w:rsidRPr="000B6AFE" w:rsidRDefault="00ED2251" w:rsidP="00ED225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40B12C3" w14:textId="77777777" w:rsidR="00ED2251" w:rsidRPr="000B6AFE" w:rsidRDefault="00ED2251" w:rsidP="00ED2251">
            <w:pPr>
              <w:rPr>
                <w:rFonts w:cs="Arial"/>
                <w:sz w:val="19"/>
                <w:szCs w:val="19"/>
              </w:rPr>
            </w:pPr>
            <w:r w:rsidRPr="000B6AFE">
              <w:rPr>
                <w:rFonts w:cs="Arial"/>
                <w:sz w:val="19"/>
                <w:szCs w:val="19"/>
              </w:rPr>
              <w:t>THC</w:t>
            </w:r>
          </w:p>
        </w:tc>
        <w:tc>
          <w:tcPr>
            <w:tcW w:w="2061" w:type="pct"/>
            <w:tcBorders>
              <w:right w:val="double" w:sz="4" w:space="0" w:color="auto"/>
            </w:tcBorders>
          </w:tcPr>
          <w:p w14:paraId="27DB8E38" w14:textId="77777777" w:rsidR="00ED2251" w:rsidRPr="000B6AFE" w:rsidRDefault="00ED2251" w:rsidP="00ED2251">
            <w:pPr>
              <w:rPr>
                <w:rFonts w:cs="Arial"/>
                <w:sz w:val="19"/>
                <w:szCs w:val="19"/>
              </w:rPr>
            </w:pPr>
            <w:r w:rsidRPr="000B6AFE">
              <w:rPr>
                <w:rFonts w:cs="Arial"/>
                <w:sz w:val="19"/>
                <w:szCs w:val="19"/>
              </w:rPr>
              <w:t>Total Hydrocarbons</w:t>
            </w:r>
          </w:p>
        </w:tc>
      </w:tr>
      <w:tr w:rsidR="00ED2251" w:rsidRPr="000B6AFE" w14:paraId="319D2131" w14:textId="77777777" w:rsidTr="00ED2251">
        <w:trPr>
          <w:cantSplit/>
          <w:trHeight w:val="245"/>
          <w:jc w:val="center"/>
        </w:trPr>
        <w:tc>
          <w:tcPr>
            <w:tcW w:w="659" w:type="pct"/>
            <w:tcBorders>
              <w:left w:val="double" w:sz="4" w:space="0" w:color="auto"/>
            </w:tcBorders>
          </w:tcPr>
          <w:p w14:paraId="6CAB3297" w14:textId="77777777" w:rsidR="00ED2251" w:rsidRPr="000B6AFE" w:rsidRDefault="00ED2251" w:rsidP="00ED2251">
            <w:pPr>
              <w:rPr>
                <w:rFonts w:cs="Arial"/>
                <w:sz w:val="19"/>
                <w:szCs w:val="19"/>
              </w:rPr>
            </w:pPr>
            <w:r w:rsidRPr="000B6AFE">
              <w:rPr>
                <w:rFonts w:cs="Arial"/>
                <w:sz w:val="19"/>
                <w:szCs w:val="19"/>
              </w:rPr>
              <w:t>SRN</w:t>
            </w:r>
          </w:p>
        </w:tc>
        <w:tc>
          <w:tcPr>
            <w:tcW w:w="1886" w:type="pct"/>
            <w:tcBorders>
              <w:right w:val="single" w:sz="4" w:space="0" w:color="auto"/>
            </w:tcBorders>
          </w:tcPr>
          <w:p w14:paraId="7EC0C3DC" w14:textId="77777777" w:rsidR="00ED2251" w:rsidRPr="000B6AFE" w:rsidRDefault="00ED2251" w:rsidP="00ED225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426DC9D" w14:textId="77777777" w:rsidR="00ED2251" w:rsidRPr="000B6AFE" w:rsidRDefault="00ED2251" w:rsidP="00ED2251">
            <w:pPr>
              <w:rPr>
                <w:rFonts w:cs="Arial"/>
                <w:sz w:val="19"/>
                <w:szCs w:val="19"/>
              </w:rPr>
            </w:pPr>
            <w:r w:rsidRPr="000B6AFE">
              <w:rPr>
                <w:rFonts w:cs="Arial"/>
                <w:sz w:val="19"/>
                <w:szCs w:val="19"/>
              </w:rPr>
              <w:t>tpy</w:t>
            </w:r>
          </w:p>
        </w:tc>
        <w:tc>
          <w:tcPr>
            <w:tcW w:w="2061" w:type="pct"/>
            <w:tcBorders>
              <w:right w:val="double" w:sz="4" w:space="0" w:color="auto"/>
            </w:tcBorders>
          </w:tcPr>
          <w:p w14:paraId="21EA3918" w14:textId="77777777" w:rsidR="00ED2251" w:rsidRPr="000B6AFE" w:rsidRDefault="00ED2251" w:rsidP="00ED2251">
            <w:pPr>
              <w:rPr>
                <w:rFonts w:cs="Arial"/>
                <w:sz w:val="19"/>
                <w:szCs w:val="19"/>
              </w:rPr>
            </w:pPr>
            <w:r w:rsidRPr="000B6AFE">
              <w:rPr>
                <w:rFonts w:cs="Arial"/>
                <w:sz w:val="19"/>
                <w:szCs w:val="19"/>
              </w:rPr>
              <w:t>Tons per year</w:t>
            </w:r>
          </w:p>
        </w:tc>
      </w:tr>
      <w:tr w:rsidR="00ED2251" w:rsidRPr="000B6AFE" w14:paraId="5D247858" w14:textId="77777777" w:rsidTr="00ED2251">
        <w:trPr>
          <w:cantSplit/>
          <w:trHeight w:val="245"/>
          <w:jc w:val="center"/>
        </w:trPr>
        <w:tc>
          <w:tcPr>
            <w:tcW w:w="659" w:type="pct"/>
            <w:tcBorders>
              <w:left w:val="double" w:sz="4" w:space="0" w:color="auto"/>
            </w:tcBorders>
          </w:tcPr>
          <w:p w14:paraId="740F159C" w14:textId="77777777" w:rsidR="00ED2251" w:rsidRPr="000B6AFE" w:rsidRDefault="00ED2251" w:rsidP="00ED2251">
            <w:pPr>
              <w:rPr>
                <w:rFonts w:cs="Arial"/>
                <w:sz w:val="19"/>
                <w:szCs w:val="19"/>
              </w:rPr>
            </w:pPr>
            <w:r w:rsidRPr="000B6AFE">
              <w:rPr>
                <w:rFonts w:cs="Arial"/>
                <w:sz w:val="19"/>
                <w:szCs w:val="19"/>
              </w:rPr>
              <w:t>TEQ</w:t>
            </w:r>
          </w:p>
        </w:tc>
        <w:tc>
          <w:tcPr>
            <w:tcW w:w="1886" w:type="pct"/>
            <w:tcBorders>
              <w:right w:val="single" w:sz="4" w:space="0" w:color="auto"/>
            </w:tcBorders>
          </w:tcPr>
          <w:p w14:paraId="01BD0673" w14:textId="77777777" w:rsidR="00ED2251" w:rsidRPr="000B6AFE" w:rsidRDefault="00ED2251" w:rsidP="00ED225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BAD1828" w14:textId="77777777" w:rsidR="00ED2251" w:rsidRPr="000B6AFE" w:rsidRDefault="00ED2251" w:rsidP="00ED2251">
            <w:pPr>
              <w:rPr>
                <w:rFonts w:cs="Arial"/>
                <w:sz w:val="19"/>
                <w:szCs w:val="19"/>
              </w:rPr>
            </w:pPr>
            <w:r w:rsidRPr="000B6AFE">
              <w:rPr>
                <w:rFonts w:cs="Arial"/>
                <w:sz w:val="19"/>
                <w:szCs w:val="19"/>
              </w:rPr>
              <w:t>µg</w:t>
            </w:r>
          </w:p>
        </w:tc>
        <w:tc>
          <w:tcPr>
            <w:tcW w:w="2061" w:type="pct"/>
            <w:tcBorders>
              <w:right w:val="double" w:sz="4" w:space="0" w:color="auto"/>
            </w:tcBorders>
          </w:tcPr>
          <w:p w14:paraId="4A84A115" w14:textId="77777777" w:rsidR="00ED2251" w:rsidRPr="000B6AFE" w:rsidRDefault="00ED2251" w:rsidP="00ED2251">
            <w:pPr>
              <w:rPr>
                <w:rFonts w:cs="Arial"/>
                <w:sz w:val="19"/>
                <w:szCs w:val="19"/>
              </w:rPr>
            </w:pPr>
            <w:r w:rsidRPr="000B6AFE">
              <w:rPr>
                <w:rFonts w:cs="Arial"/>
                <w:sz w:val="19"/>
                <w:szCs w:val="19"/>
              </w:rPr>
              <w:t>Microgram</w:t>
            </w:r>
          </w:p>
        </w:tc>
      </w:tr>
      <w:tr w:rsidR="00ED2251" w:rsidRPr="000B6AFE" w14:paraId="6725D01D" w14:textId="77777777" w:rsidTr="00ED2251">
        <w:trPr>
          <w:cantSplit/>
          <w:trHeight w:val="245"/>
          <w:jc w:val="center"/>
        </w:trPr>
        <w:tc>
          <w:tcPr>
            <w:tcW w:w="659" w:type="pct"/>
            <w:vMerge w:val="restart"/>
            <w:tcBorders>
              <w:left w:val="double" w:sz="4" w:space="0" w:color="auto"/>
            </w:tcBorders>
          </w:tcPr>
          <w:p w14:paraId="5B29C061" w14:textId="77777777" w:rsidR="00ED2251" w:rsidRPr="000B6AFE" w:rsidRDefault="00ED2251" w:rsidP="00ED225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BC61F1B" w14:textId="77777777" w:rsidR="00ED2251" w:rsidRPr="000B6AFE" w:rsidRDefault="00ED2251" w:rsidP="00ED225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AA42ECB" w14:textId="77777777" w:rsidR="00ED2251" w:rsidRPr="000B6AFE" w:rsidRDefault="00ED2251" w:rsidP="00ED2251">
            <w:pPr>
              <w:rPr>
                <w:rFonts w:cs="Arial"/>
                <w:sz w:val="19"/>
                <w:szCs w:val="19"/>
              </w:rPr>
            </w:pPr>
            <w:r w:rsidRPr="000B6AFE">
              <w:rPr>
                <w:rFonts w:cs="Arial"/>
                <w:sz w:val="19"/>
                <w:szCs w:val="19"/>
              </w:rPr>
              <w:t>µm</w:t>
            </w:r>
          </w:p>
        </w:tc>
        <w:tc>
          <w:tcPr>
            <w:tcW w:w="2061" w:type="pct"/>
            <w:tcBorders>
              <w:right w:val="double" w:sz="4" w:space="0" w:color="auto"/>
            </w:tcBorders>
          </w:tcPr>
          <w:p w14:paraId="77A3EF72" w14:textId="77777777" w:rsidR="00ED2251" w:rsidRPr="000B6AFE" w:rsidRDefault="00ED2251" w:rsidP="00ED2251">
            <w:pPr>
              <w:rPr>
                <w:rFonts w:cs="Arial"/>
                <w:sz w:val="19"/>
                <w:szCs w:val="19"/>
              </w:rPr>
            </w:pPr>
            <w:r w:rsidRPr="000B6AFE">
              <w:rPr>
                <w:rFonts w:cs="Arial"/>
                <w:sz w:val="19"/>
                <w:szCs w:val="19"/>
              </w:rPr>
              <w:t>Micrometer or Micron</w:t>
            </w:r>
          </w:p>
        </w:tc>
      </w:tr>
      <w:tr w:rsidR="00ED2251" w:rsidRPr="000B6AFE" w14:paraId="710CE0DF" w14:textId="77777777" w:rsidTr="00ED2251">
        <w:trPr>
          <w:cantSplit/>
          <w:trHeight w:val="245"/>
          <w:jc w:val="center"/>
        </w:trPr>
        <w:tc>
          <w:tcPr>
            <w:tcW w:w="659" w:type="pct"/>
            <w:vMerge/>
            <w:tcBorders>
              <w:left w:val="double" w:sz="4" w:space="0" w:color="auto"/>
            </w:tcBorders>
          </w:tcPr>
          <w:p w14:paraId="30ADD15C" w14:textId="77777777" w:rsidR="00ED2251" w:rsidRPr="000B6AFE" w:rsidRDefault="00ED2251" w:rsidP="00ED2251">
            <w:pPr>
              <w:rPr>
                <w:rFonts w:cs="Arial"/>
                <w:sz w:val="19"/>
                <w:szCs w:val="19"/>
              </w:rPr>
            </w:pPr>
          </w:p>
        </w:tc>
        <w:tc>
          <w:tcPr>
            <w:tcW w:w="1886" w:type="pct"/>
            <w:vMerge/>
            <w:tcBorders>
              <w:right w:val="single" w:sz="4" w:space="0" w:color="auto"/>
            </w:tcBorders>
          </w:tcPr>
          <w:p w14:paraId="174594AF" w14:textId="77777777" w:rsidR="00ED2251" w:rsidRPr="000B6AFE" w:rsidRDefault="00ED2251" w:rsidP="00ED2251">
            <w:pPr>
              <w:rPr>
                <w:rFonts w:cs="Arial"/>
                <w:sz w:val="19"/>
                <w:szCs w:val="19"/>
              </w:rPr>
            </w:pPr>
          </w:p>
        </w:tc>
        <w:tc>
          <w:tcPr>
            <w:tcW w:w="394" w:type="pct"/>
            <w:tcBorders>
              <w:left w:val="single" w:sz="4" w:space="0" w:color="auto"/>
            </w:tcBorders>
          </w:tcPr>
          <w:p w14:paraId="6365C461" w14:textId="77777777" w:rsidR="00ED2251" w:rsidRPr="000B6AFE" w:rsidRDefault="00ED2251" w:rsidP="00ED2251">
            <w:pPr>
              <w:rPr>
                <w:rFonts w:cs="Arial"/>
                <w:sz w:val="19"/>
                <w:szCs w:val="19"/>
              </w:rPr>
            </w:pPr>
            <w:r w:rsidRPr="000B6AFE">
              <w:rPr>
                <w:rFonts w:cs="Arial"/>
                <w:sz w:val="19"/>
                <w:szCs w:val="19"/>
              </w:rPr>
              <w:t>VOC</w:t>
            </w:r>
          </w:p>
        </w:tc>
        <w:tc>
          <w:tcPr>
            <w:tcW w:w="2061" w:type="pct"/>
            <w:tcBorders>
              <w:right w:val="double" w:sz="4" w:space="0" w:color="auto"/>
            </w:tcBorders>
          </w:tcPr>
          <w:p w14:paraId="522BB007" w14:textId="77777777" w:rsidR="00ED2251" w:rsidRPr="000B6AFE" w:rsidRDefault="00ED2251" w:rsidP="00ED2251">
            <w:pPr>
              <w:rPr>
                <w:rFonts w:cs="Arial"/>
                <w:sz w:val="19"/>
                <w:szCs w:val="19"/>
              </w:rPr>
            </w:pPr>
            <w:r w:rsidRPr="000B6AFE">
              <w:rPr>
                <w:rFonts w:cs="Arial"/>
                <w:sz w:val="19"/>
                <w:szCs w:val="19"/>
              </w:rPr>
              <w:t>Volatile Organic Compounds</w:t>
            </w:r>
          </w:p>
        </w:tc>
      </w:tr>
      <w:tr w:rsidR="00ED2251" w:rsidRPr="000B6AFE" w14:paraId="2ACF9D0A" w14:textId="77777777" w:rsidTr="00ED2251">
        <w:trPr>
          <w:cantSplit/>
          <w:trHeight w:val="245"/>
          <w:jc w:val="center"/>
        </w:trPr>
        <w:tc>
          <w:tcPr>
            <w:tcW w:w="659" w:type="pct"/>
            <w:tcBorders>
              <w:left w:val="double" w:sz="4" w:space="0" w:color="auto"/>
              <w:bottom w:val="double" w:sz="4" w:space="0" w:color="auto"/>
            </w:tcBorders>
          </w:tcPr>
          <w:p w14:paraId="161BAD2C" w14:textId="77777777" w:rsidR="00ED2251" w:rsidRPr="000B6AFE" w:rsidRDefault="00ED2251" w:rsidP="00ED225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3ECF22AA" w14:textId="77777777" w:rsidR="00ED2251" w:rsidRPr="000B6AFE" w:rsidRDefault="00ED2251" w:rsidP="00ED2251">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B7197A5" w14:textId="77777777" w:rsidR="00ED2251" w:rsidRPr="000B6AFE" w:rsidRDefault="00ED2251" w:rsidP="00ED2251">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3FD35E26" w14:textId="77777777" w:rsidR="00ED2251" w:rsidRPr="000B6AFE" w:rsidRDefault="00ED2251" w:rsidP="00ED2251">
            <w:pPr>
              <w:rPr>
                <w:rFonts w:cs="Arial"/>
                <w:sz w:val="19"/>
                <w:szCs w:val="19"/>
              </w:rPr>
            </w:pPr>
            <w:r w:rsidRPr="000B6AFE">
              <w:rPr>
                <w:rFonts w:cs="Arial"/>
                <w:sz w:val="19"/>
                <w:szCs w:val="19"/>
              </w:rPr>
              <w:t>Year</w:t>
            </w:r>
          </w:p>
        </w:tc>
      </w:tr>
    </w:tbl>
    <w:p w14:paraId="4E210F2A" w14:textId="37B4783C" w:rsidR="00FC3D76" w:rsidRPr="000B6AFE" w:rsidRDefault="00FC3D76" w:rsidP="00FC3D76">
      <w:pPr>
        <w:rPr>
          <w:rFonts w:cs="Arial"/>
          <w:sz w:val="19"/>
          <w:szCs w:val="19"/>
        </w:rPr>
      </w:pPr>
      <w:r w:rsidRPr="000B6AFE">
        <w:rPr>
          <w:rFonts w:cs="Arial"/>
          <w:sz w:val="19"/>
          <w:szCs w:val="19"/>
        </w:rPr>
        <w:t>*For HVLP applicators, the pressure measured at the gun air cap shall not exceed 10 psig.</w:t>
      </w:r>
    </w:p>
    <w:p w14:paraId="654F9938" w14:textId="77777777" w:rsidR="00926547" w:rsidRDefault="00926547" w:rsidP="004F09CF">
      <w:pPr>
        <w:jc w:val="both"/>
        <w:rPr>
          <w:sz w:val="20"/>
        </w:rPr>
      </w:pPr>
    </w:p>
    <w:p w14:paraId="39B5E6D1" w14:textId="77777777" w:rsidR="00C60E84" w:rsidRPr="00461D22" w:rsidRDefault="00C60E84" w:rsidP="00461D22">
      <w:pPr>
        <w:pStyle w:val="Heading2"/>
        <w:numPr>
          <w:ilvl w:val="0"/>
          <w:numId w:val="0"/>
        </w:numPr>
        <w:jc w:val="left"/>
        <w:rPr>
          <w:bCs/>
          <w:sz w:val="22"/>
          <w:szCs w:val="22"/>
        </w:rPr>
      </w:pPr>
      <w:bookmarkStart w:id="124" w:name="_Toc390499894"/>
      <w:bookmarkStart w:id="125" w:name="_Toc390500323"/>
      <w:bookmarkStart w:id="126" w:name="_Toc390504376"/>
      <w:bookmarkStart w:id="127" w:name="_Toc390570166"/>
      <w:bookmarkStart w:id="128" w:name="_Toc391182900"/>
      <w:bookmarkStart w:id="129" w:name="_Toc437238964"/>
      <w:bookmarkStart w:id="130" w:name="_Toc451333041"/>
      <w:bookmarkStart w:id="131" w:name="_Toc1453521"/>
      <w:bookmarkStart w:id="132" w:name="_Toc117065367"/>
      <w:bookmarkEnd w:id="122"/>
      <w:r w:rsidRPr="00461D22">
        <w:rPr>
          <w:bCs/>
          <w:sz w:val="22"/>
          <w:szCs w:val="22"/>
        </w:rPr>
        <w:lastRenderedPageBreak/>
        <w:t>Appendix 2</w:t>
      </w:r>
      <w:r w:rsidR="00A362BF">
        <w:rPr>
          <w:bCs/>
          <w:sz w:val="22"/>
          <w:szCs w:val="22"/>
        </w:rPr>
        <w:t>-1</w:t>
      </w:r>
      <w:r w:rsidRPr="00461D22">
        <w:rPr>
          <w:bCs/>
          <w:sz w:val="22"/>
          <w:szCs w:val="22"/>
        </w:rPr>
        <w:t>.  Schedule of Compliance</w:t>
      </w:r>
      <w:bookmarkEnd w:id="132"/>
    </w:p>
    <w:p w14:paraId="1264A1DE" w14:textId="77777777" w:rsidR="002917CF" w:rsidRDefault="002917CF" w:rsidP="002917CF">
      <w:pPr>
        <w:jc w:val="both"/>
        <w:rPr>
          <w:rFonts w:cs="Arial"/>
          <w:sz w:val="20"/>
        </w:rPr>
      </w:pPr>
    </w:p>
    <w:p w14:paraId="39A26F21"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78E28A5" w14:textId="77777777" w:rsidR="00AC5663" w:rsidRPr="00B77C68" w:rsidRDefault="00AC5663" w:rsidP="00233E61">
      <w:pPr>
        <w:rPr>
          <w:sz w:val="20"/>
        </w:rPr>
      </w:pPr>
    </w:p>
    <w:p w14:paraId="13BA0BC0" w14:textId="77777777" w:rsidR="00C60E84" w:rsidRPr="00440957" w:rsidRDefault="00C60E84" w:rsidP="004F09CF">
      <w:pPr>
        <w:pStyle w:val="Heading2"/>
        <w:numPr>
          <w:ilvl w:val="0"/>
          <w:numId w:val="0"/>
        </w:numPr>
        <w:jc w:val="both"/>
        <w:rPr>
          <w:sz w:val="20"/>
        </w:rPr>
      </w:pPr>
      <w:bookmarkStart w:id="133" w:name="_Toc117065368"/>
      <w:r w:rsidRPr="00461D22">
        <w:rPr>
          <w:sz w:val="22"/>
          <w:szCs w:val="22"/>
        </w:rPr>
        <w:t>Appendix 3</w:t>
      </w:r>
      <w:r w:rsidR="00A362BF">
        <w:rPr>
          <w:sz w:val="22"/>
          <w:szCs w:val="22"/>
        </w:rPr>
        <w:t>-1</w:t>
      </w:r>
      <w:r w:rsidRPr="00461D22">
        <w:rPr>
          <w:sz w:val="22"/>
          <w:szCs w:val="22"/>
        </w:rPr>
        <w:t>.  Monitoring Requirements</w:t>
      </w:r>
      <w:bookmarkEnd w:id="133"/>
    </w:p>
    <w:p w14:paraId="63617501" w14:textId="77777777" w:rsidR="00775482" w:rsidRDefault="00775482" w:rsidP="004F09CF">
      <w:pPr>
        <w:jc w:val="both"/>
        <w:rPr>
          <w:sz w:val="20"/>
        </w:rPr>
      </w:pPr>
    </w:p>
    <w:p w14:paraId="2CD2804E"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290FB1E" w14:textId="77777777" w:rsidR="00C60E84" w:rsidRPr="00B77C68" w:rsidRDefault="00C60E84" w:rsidP="004F09CF">
      <w:pPr>
        <w:jc w:val="both"/>
        <w:rPr>
          <w:sz w:val="20"/>
        </w:rPr>
      </w:pPr>
    </w:p>
    <w:p w14:paraId="2EFE6C04" w14:textId="77777777" w:rsidR="00C60E84" w:rsidRPr="00461D22" w:rsidRDefault="00C60E84" w:rsidP="004F09CF">
      <w:pPr>
        <w:pStyle w:val="Heading2"/>
        <w:numPr>
          <w:ilvl w:val="0"/>
          <w:numId w:val="0"/>
        </w:numPr>
        <w:jc w:val="both"/>
        <w:rPr>
          <w:sz w:val="22"/>
          <w:szCs w:val="22"/>
        </w:rPr>
      </w:pPr>
      <w:bookmarkStart w:id="134" w:name="_Toc117065369"/>
      <w:r w:rsidRPr="00461D22">
        <w:rPr>
          <w:sz w:val="22"/>
          <w:szCs w:val="22"/>
        </w:rPr>
        <w:t>Appendix 4</w:t>
      </w:r>
      <w:r w:rsidR="00A362BF">
        <w:rPr>
          <w:sz w:val="22"/>
          <w:szCs w:val="22"/>
        </w:rPr>
        <w:t>-1</w:t>
      </w:r>
      <w:r w:rsidRPr="00461D22">
        <w:rPr>
          <w:sz w:val="22"/>
          <w:szCs w:val="22"/>
        </w:rPr>
        <w:t>.  Recordkeeping</w:t>
      </w:r>
      <w:bookmarkEnd w:id="134"/>
    </w:p>
    <w:p w14:paraId="71829F2E" w14:textId="77777777" w:rsidR="00C60E84" w:rsidRPr="0080590E" w:rsidRDefault="00C60E84" w:rsidP="004F09CF">
      <w:pPr>
        <w:jc w:val="both"/>
        <w:rPr>
          <w:sz w:val="20"/>
        </w:rPr>
      </w:pPr>
    </w:p>
    <w:p w14:paraId="3B219DB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3AC9F59" w14:textId="77777777" w:rsidR="00C60E84" w:rsidRPr="00B77C68" w:rsidRDefault="00C60E84" w:rsidP="00C60E84">
      <w:pPr>
        <w:jc w:val="both"/>
        <w:rPr>
          <w:sz w:val="20"/>
        </w:rPr>
      </w:pPr>
    </w:p>
    <w:p w14:paraId="6069C457" w14:textId="77777777" w:rsidR="00C60E84" w:rsidRPr="00461D22" w:rsidRDefault="00C60E84" w:rsidP="004F09CF">
      <w:pPr>
        <w:pStyle w:val="Heading2"/>
        <w:numPr>
          <w:ilvl w:val="0"/>
          <w:numId w:val="0"/>
        </w:numPr>
        <w:jc w:val="both"/>
        <w:rPr>
          <w:sz w:val="22"/>
          <w:szCs w:val="22"/>
        </w:rPr>
      </w:pPr>
      <w:bookmarkStart w:id="135" w:name="_Toc117065370"/>
      <w:r w:rsidRPr="00461D22">
        <w:rPr>
          <w:sz w:val="22"/>
          <w:szCs w:val="22"/>
        </w:rPr>
        <w:t>Appendix 5</w:t>
      </w:r>
      <w:r w:rsidR="00A362BF">
        <w:rPr>
          <w:sz w:val="22"/>
          <w:szCs w:val="22"/>
        </w:rPr>
        <w:t>-1</w:t>
      </w:r>
      <w:r w:rsidRPr="00461D22">
        <w:rPr>
          <w:sz w:val="22"/>
          <w:szCs w:val="22"/>
        </w:rPr>
        <w:t>.  Testing Procedures</w:t>
      </w:r>
      <w:bookmarkEnd w:id="135"/>
    </w:p>
    <w:p w14:paraId="549E217C" w14:textId="77777777" w:rsidR="00E227E8" w:rsidRPr="00C361A9" w:rsidRDefault="00E227E8" w:rsidP="00E227E8">
      <w:pPr>
        <w:jc w:val="both"/>
        <w:rPr>
          <w:sz w:val="20"/>
        </w:rPr>
      </w:pPr>
    </w:p>
    <w:p w14:paraId="00B7950F" w14:textId="77777777" w:rsidR="009F1152" w:rsidRPr="00305533" w:rsidRDefault="009F1152" w:rsidP="009F1152">
      <w:pPr>
        <w:jc w:val="both"/>
        <w:rPr>
          <w:sz w:val="20"/>
        </w:rPr>
      </w:pPr>
      <w:r w:rsidRPr="00305533">
        <w:rPr>
          <w:sz w:val="20"/>
        </w:rPr>
        <w:t xml:space="preserve">Specific testing requirement plans, procedures, and averaging times are detailed in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Flexible 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76F7962B" w14:textId="77777777" w:rsidR="00C60E84" w:rsidRDefault="00C60E84" w:rsidP="004F09CF">
      <w:pPr>
        <w:jc w:val="both"/>
        <w:rPr>
          <w:sz w:val="20"/>
        </w:rPr>
      </w:pPr>
    </w:p>
    <w:p w14:paraId="1348F6DF" w14:textId="77777777" w:rsidR="00EC07BA" w:rsidRPr="00440957" w:rsidRDefault="00EC07BA" w:rsidP="001838ED">
      <w:pPr>
        <w:pStyle w:val="Heading2"/>
        <w:numPr>
          <w:ilvl w:val="0"/>
          <w:numId w:val="0"/>
        </w:numPr>
        <w:jc w:val="both"/>
        <w:rPr>
          <w:sz w:val="20"/>
        </w:rPr>
      </w:pPr>
      <w:bookmarkStart w:id="136" w:name="_Toc117065371"/>
      <w:r w:rsidRPr="00461D22">
        <w:rPr>
          <w:sz w:val="22"/>
          <w:szCs w:val="22"/>
        </w:rPr>
        <w:t>Appendix 6</w:t>
      </w:r>
      <w:r w:rsidR="00A362BF">
        <w:rPr>
          <w:sz w:val="22"/>
          <w:szCs w:val="22"/>
        </w:rPr>
        <w:t>-1</w:t>
      </w:r>
      <w:r w:rsidRPr="00461D22">
        <w:rPr>
          <w:sz w:val="22"/>
          <w:szCs w:val="22"/>
        </w:rPr>
        <w:t>.  Permits to Install</w:t>
      </w:r>
      <w:bookmarkEnd w:id="136"/>
    </w:p>
    <w:p w14:paraId="7133773D" w14:textId="77777777" w:rsidR="00EC07BA" w:rsidRPr="0080590E" w:rsidRDefault="00EC07BA" w:rsidP="001838ED">
      <w:pPr>
        <w:jc w:val="both"/>
        <w:rPr>
          <w:sz w:val="20"/>
        </w:rPr>
      </w:pPr>
    </w:p>
    <w:p w14:paraId="5E726222" w14:textId="77777777" w:rsidR="00EC07BA" w:rsidRPr="00A169C6"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866B2D">
        <w:rPr>
          <w:rFonts w:cs="Arial"/>
          <w:sz w:val="20"/>
        </w:rPr>
        <w:t>N2804</w:t>
      </w:r>
      <w:r w:rsidRPr="00B9348B">
        <w:rPr>
          <w:rFonts w:cs="Arial"/>
          <w:sz w:val="20"/>
        </w:rPr>
        <w:t>-</w:t>
      </w:r>
      <w:r w:rsidR="00866B2D">
        <w:rPr>
          <w:rFonts w:cs="Arial"/>
          <w:sz w:val="20"/>
        </w:rPr>
        <w:t>2014.</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w:t>
      </w:r>
      <w:r w:rsidRPr="00A169C6">
        <w:rPr>
          <w:rFonts w:cs="Arial"/>
          <w:sz w:val="20"/>
        </w:rPr>
        <w:t>this renewal.</w:t>
      </w:r>
    </w:p>
    <w:p w14:paraId="652B9FAC" w14:textId="77777777" w:rsidR="00EC07BA" w:rsidRPr="00A169C6" w:rsidRDefault="00EC07BA" w:rsidP="001838ED">
      <w:pPr>
        <w:jc w:val="both"/>
        <w:rPr>
          <w:rFonts w:cs="Arial"/>
          <w:sz w:val="20"/>
        </w:rPr>
      </w:pPr>
    </w:p>
    <w:p w14:paraId="559963D9" w14:textId="468B4105" w:rsidR="00EC07BA" w:rsidRPr="003C19DE" w:rsidRDefault="00EC07BA" w:rsidP="001838ED">
      <w:pPr>
        <w:jc w:val="both"/>
        <w:rPr>
          <w:rFonts w:cs="Arial"/>
          <w:sz w:val="20"/>
        </w:rPr>
      </w:pPr>
      <w:r w:rsidRPr="00A169C6">
        <w:rPr>
          <w:rFonts w:cs="Arial"/>
          <w:sz w:val="20"/>
        </w:rPr>
        <w:t>Source-Wide PTI No MI-PTI-</w:t>
      </w:r>
      <w:r w:rsidR="00866B2D" w:rsidRPr="00A169C6">
        <w:rPr>
          <w:rFonts w:cs="Arial"/>
          <w:sz w:val="20"/>
        </w:rPr>
        <w:t>N2804</w:t>
      </w:r>
      <w:r w:rsidRPr="00A169C6">
        <w:rPr>
          <w:rFonts w:cs="Arial"/>
          <w:sz w:val="20"/>
        </w:rPr>
        <w:t>-</w:t>
      </w:r>
      <w:r w:rsidR="00866B2D" w:rsidRPr="00A169C6">
        <w:rPr>
          <w:rFonts w:cs="Arial"/>
          <w:sz w:val="20"/>
        </w:rPr>
        <w:t xml:space="preserve">2014 </w:t>
      </w:r>
      <w:r w:rsidRPr="00A169C6">
        <w:rPr>
          <w:rFonts w:cs="Arial"/>
          <w:sz w:val="20"/>
        </w:rPr>
        <w:t>is being</w:t>
      </w:r>
      <w:r w:rsidRPr="00903ACF">
        <w:rPr>
          <w:rFonts w:cs="Arial"/>
          <w:sz w:val="20"/>
        </w:rPr>
        <w:t xml:space="preserve"> reissued as Source-Wide PTI No. MI-PTI-</w:t>
      </w:r>
      <w:r w:rsidR="00866B2D">
        <w:rPr>
          <w:rFonts w:cs="Arial"/>
          <w:sz w:val="20"/>
        </w:rPr>
        <w:t>N2804</w:t>
      </w:r>
      <w:r w:rsidRPr="00B9348B">
        <w:rPr>
          <w:rFonts w:cs="Arial"/>
          <w:sz w:val="20"/>
        </w:rPr>
        <w:t>-</w:t>
      </w:r>
      <w:r w:rsidR="00866B2D">
        <w:rPr>
          <w:rFonts w:cs="Arial"/>
          <w:sz w:val="20"/>
        </w:rPr>
        <w:t>20</w:t>
      </w:r>
      <w:r w:rsidR="00A169C6">
        <w:rPr>
          <w:rFonts w:cs="Arial"/>
          <w:sz w:val="20"/>
        </w:rPr>
        <w:t>20</w:t>
      </w:r>
      <w:r w:rsidR="0085149A">
        <w:rPr>
          <w:rFonts w:cs="Arial"/>
          <w:sz w:val="20"/>
        </w:rPr>
        <w:t>a</w:t>
      </w:r>
      <w:r w:rsidR="00866B2D">
        <w:rPr>
          <w:rFonts w:cs="Arial"/>
          <w:sz w:val="20"/>
        </w:rPr>
        <w:t>.</w:t>
      </w:r>
    </w:p>
    <w:p w14:paraId="789857EA"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45D0B388" w14:textId="77777777" w:rsidTr="00866B2D">
        <w:tc>
          <w:tcPr>
            <w:tcW w:w="697" w:type="pct"/>
            <w:tcBorders>
              <w:top w:val="double" w:sz="6" w:space="0" w:color="auto"/>
              <w:left w:val="double" w:sz="6" w:space="0" w:color="auto"/>
              <w:bottom w:val="double" w:sz="6" w:space="0" w:color="auto"/>
            </w:tcBorders>
            <w:shd w:val="clear" w:color="auto" w:fill="E0E0E0"/>
          </w:tcPr>
          <w:p w14:paraId="0771B548"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04435A4" w14:textId="77777777" w:rsidR="00EC07BA" w:rsidRPr="001D53D9" w:rsidRDefault="00EC07BA" w:rsidP="001838ED">
            <w:pPr>
              <w:jc w:val="center"/>
              <w:rPr>
                <w:rFonts w:cs="Arial"/>
                <w:b/>
                <w:sz w:val="20"/>
              </w:rPr>
            </w:pPr>
            <w:r w:rsidRPr="001D53D9">
              <w:rPr>
                <w:rFonts w:cs="Arial"/>
                <w:b/>
                <w:sz w:val="20"/>
              </w:rPr>
              <w:t>ROP Revision</w:t>
            </w:r>
          </w:p>
          <w:p w14:paraId="43CAAE0B"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4316C6F"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719AAAD" w14:textId="77777777" w:rsidR="00EC07BA" w:rsidRPr="001D53D9" w:rsidRDefault="00EC07BA" w:rsidP="001838ED">
            <w:pPr>
              <w:jc w:val="center"/>
              <w:rPr>
                <w:rFonts w:cs="Arial"/>
                <w:b/>
                <w:sz w:val="20"/>
              </w:rPr>
            </w:pPr>
            <w:r w:rsidRPr="001D53D9">
              <w:rPr>
                <w:rFonts w:cs="Arial"/>
                <w:b/>
                <w:sz w:val="20"/>
              </w:rPr>
              <w:t>Corresponding Emission Unit(s) or</w:t>
            </w:r>
          </w:p>
          <w:p w14:paraId="6EB58C35"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D7C800F" w14:textId="77777777" w:rsidTr="00866B2D">
        <w:tc>
          <w:tcPr>
            <w:tcW w:w="697" w:type="pct"/>
            <w:tcBorders>
              <w:top w:val="double" w:sz="6" w:space="0" w:color="auto"/>
              <w:left w:val="double" w:sz="6" w:space="0" w:color="auto"/>
              <w:bottom w:val="double" w:sz="6" w:space="0" w:color="auto"/>
            </w:tcBorders>
            <w:shd w:val="clear" w:color="auto" w:fill="auto"/>
          </w:tcPr>
          <w:p w14:paraId="72843FFF" w14:textId="42655F08" w:rsidR="00EC07BA" w:rsidRPr="001D53D9" w:rsidRDefault="00996C38" w:rsidP="001838ED">
            <w:pPr>
              <w:rPr>
                <w:rFonts w:cs="Arial"/>
                <w:sz w:val="20"/>
              </w:rPr>
            </w:pPr>
            <w:r>
              <w:rPr>
                <w:rFonts w:cs="Arial"/>
                <w:sz w:val="20"/>
              </w:rPr>
              <w:t>167-06A</w:t>
            </w:r>
          </w:p>
        </w:tc>
        <w:tc>
          <w:tcPr>
            <w:tcW w:w="1261" w:type="pct"/>
            <w:tcBorders>
              <w:top w:val="double" w:sz="6" w:space="0" w:color="auto"/>
              <w:bottom w:val="double" w:sz="6" w:space="0" w:color="auto"/>
            </w:tcBorders>
            <w:shd w:val="clear" w:color="auto" w:fill="auto"/>
          </w:tcPr>
          <w:p w14:paraId="56980070" w14:textId="77777777" w:rsidR="00EC07BA" w:rsidRPr="001D53D9" w:rsidRDefault="00866B2D" w:rsidP="001838ED">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2055AA9F" w14:textId="00A1C019" w:rsidR="00EC07BA" w:rsidRPr="001D53D9" w:rsidRDefault="00BE147F" w:rsidP="008F6D06">
            <w:pPr>
              <w:jc w:val="both"/>
              <w:rPr>
                <w:rFonts w:cs="Arial"/>
                <w:sz w:val="20"/>
              </w:rPr>
            </w:pPr>
            <w:r>
              <w:rPr>
                <w:rFonts w:cs="Arial"/>
                <w:sz w:val="20"/>
              </w:rPr>
              <w:t xml:space="preserve">PTI No. 167-06A is for an increase in SO2 emissions from the open flare. </w:t>
            </w:r>
          </w:p>
        </w:tc>
        <w:tc>
          <w:tcPr>
            <w:tcW w:w="1087" w:type="pct"/>
            <w:tcBorders>
              <w:top w:val="double" w:sz="6" w:space="0" w:color="auto"/>
              <w:bottom w:val="double" w:sz="6" w:space="0" w:color="auto"/>
              <w:right w:val="double" w:sz="6" w:space="0" w:color="auto"/>
            </w:tcBorders>
            <w:shd w:val="clear" w:color="auto" w:fill="auto"/>
          </w:tcPr>
          <w:p w14:paraId="117F58C0" w14:textId="6B357D5A" w:rsidR="00EC07BA" w:rsidRPr="001D53D9" w:rsidRDefault="00996C38" w:rsidP="001838ED">
            <w:pPr>
              <w:rPr>
                <w:rFonts w:cs="Arial"/>
                <w:sz w:val="20"/>
              </w:rPr>
            </w:pPr>
            <w:r>
              <w:rPr>
                <w:rFonts w:cs="Arial"/>
                <w:sz w:val="20"/>
              </w:rPr>
              <w:t>EUOPENFLARE</w:t>
            </w:r>
          </w:p>
        </w:tc>
      </w:tr>
    </w:tbl>
    <w:p w14:paraId="0C49B624" w14:textId="77777777" w:rsidR="00EC07BA" w:rsidRDefault="00EC07BA" w:rsidP="001838ED"/>
    <w:p w14:paraId="02DD2BC5" w14:textId="77777777" w:rsidR="00C60E84" w:rsidRPr="00440957" w:rsidRDefault="00C60E84" w:rsidP="004F09CF">
      <w:pPr>
        <w:pStyle w:val="Heading2"/>
        <w:numPr>
          <w:ilvl w:val="0"/>
          <w:numId w:val="0"/>
        </w:numPr>
        <w:jc w:val="both"/>
        <w:rPr>
          <w:sz w:val="20"/>
        </w:rPr>
      </w:pPr>
      <w:bookmarkStart w:id="137" w:name="_Toc117065372"/>
      <w:r w:rsidRPr="00461D22">
        <w:rPr>
          <w:sz w:val="22"/>
          <w:szCs w:val="22"/>
        </w:rPr>
        <w:t>Appendix 7</w:t>
      </w:r>
      <w:r w:rsidR="00A362BF">
        <w:rPr>
          <w:sz w:val="22"/>
          <w:szCs w:val="22"/>
        </w:rPr>
        <w:t>-1</w:t>
      </w:r>
      <w:r w:rsidRPr="00461D22">
        <w:rPr>
          <w:sz w:val="22"/>
          <w:szCs w:val="22"/>
        </w:rPr>
        <w:t>.  Emission Calculations</w:t>
      </w:r>
      <w:bookmarkEnd w:id="137"/>
      <w:r w:rsidRPr="00461D22">
        <w:rPr>
          <w:sz w:val="22"/>
          <w:szCs w:val="22"/>
        </w:rPr>
        <w:t xml:space="preserve"> </w:t>
      </w:r>
    </w:p>
    <w:bookmarkEnd w:id="124"/>
    <w:bookmarkEnd w:id="125"/>
    <w:bookmarkEnd w:id="126"/>
    <w:bookmarkEnd w:id="127"/>
    <w:bookmarkEnd w:id="128"/>
    <w:bookmarkEnd w:id="129"/>
    <w:bookmarkEnd w:id="130"/>
    <w:bookmarkEnd w:id="131"/>
    <w:p w14:paraId="31FBAFE8" w14:textId="4F795C8A" w:rsidR="009337D9" w:rsidRDefault="009337D9" w:rsidP="009337D9">
      <w:pPr>
        <w:jc w:val="both"/>
        <w:rPr>
          <w:sz w:val="20"/>
        </w:rPr>
      </w:pPr>
    </w:p>
    <w:p w14:paraId="25EFAB3D" w14:textId="601BD370" w:rsidR="00595450" w:rsidRPr="00595450" w:rsidRDefault="00595450" w:rsidP="00595450">
      <w:pPr>
        <w:pStyle w:val="ListParagraph"/>
        <w:numPr>
          <w:ilvl w:val="3"/>
          <w:numId w:val="22"/>
        </w:numPr>
        <w:jc w:val="both"/>
        <w:rPr>
          <w:sz w:val="20"/>
        </w:rPr>
      </w:pPr>
      <w:r w:rsidRPr="00595450">
        <w:rPr>
          <w:sz w:val="20"/>
        </w:rPr>
        <w:t>The permittee shall use the following calculations in conjunction with monitoring, testing or recordkeeping data to determine compliance with the applicable requirements referenced in EUACTIVECOLL and EUOPENFLARE.</w:t>
      </w:r>
    </w:p>
    <w:p w14:paraId="76890804" w14:textId="77777777" w:rsidR="00595450" w:rsidRPr="00086801" w:rsidRDefault="00595450" w:rsidP="00595450">
      <w:pPr>
        <w:jc w:val="both"/>
        <w:rPr>
          <w:sz w:val="20"/>
        </w:rPr>
      </w:pPr>
    </w:p>
    <w:p w14:paraId="02057EE3" w14:textId="77777777" w:rsidR="00595450" w:rsidRPr="00305533" w:rsidRDefault="00595450" w:rsidP="00595450">
      <w:pPr>
        <w:jc w:val="both"/>
        <w:rPr>
          <w:b/>
          <w:sz w:val="20"/>
          <w:u w:val="single"/>
        </w:rPr>
      </w:pPr>
      <w:r w:rsidRPr="00305533">
        <w:rPr>
          <w:b/>
          <w:sz w:val="20"/>
          <w:u w:val="single"/>
        </w:rPr>
        <w:t>Calculation used to determine NMOC emissions from any nonproductive area</w:t>
      </w:r>
    </w:p>
    <w:p w14:paraId="27E180A4" w14:textId="77777777" w:rsidR="00595450" w:rsidRPr="004306FE" w:rsidRDefault="00595450" w:rsidP="00595450">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1110D393" w14:textId="77777777" w:rsidR="00595450" w:rsidRPr="00305533" w:rsidRDefault="00595450" w:rsidP="00595450">
      <w:pPr>
        <w:rPr>
          <w:sz w:val="20"/>
        </w:rPr>
      </w:pPr>
    </w:p>
    <w:p w14:paraId="4D91572A" w14:textId="77777777" w:rsidR="00595450" w:rsidRDefault="00595450" w:rsidP="00595450">
      <w:pPr>
        <w:jc w:val="both"/>
        <w:rPr>
          <w:sz w:val="20"/>
        </w:rPr>
      </w:pPr>
      <w:r w:rsidRPr="00305533">
        <w:rPr>
          <w:sz w:val="20"/>
        </w:rPr>
        <w:lastRenderedPageBreak/>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5BC9B8E7" w14:textId="77777777" w:rsidR="00595450" w:rsidRDefault="00595450" w:rsidP="00595450">
      <w:pPr>
        <w:jc w:val="both"/>
        <w:rPr>
          <w:sz w:val="20"/>
        </w:rPr>
      </w:pPr>
    </w:p>
    <w:p w14:paraId="64C75D2B" w14:textId="77777777" w:rsidR="00595450" w:rsidRPr="00305533" w:rsidRDefault="00595450" w:rsidP="00595450">
      <w:pPr>
        <w:jc w:val="both"/>
        <w:rPr>
          <w:sz w:val="20"/>
        </w:rPr>
      </w:pPr>
      <w:r>
        <w:rPr>
          <w:sz w:val="20"/>
        </w:rPr>
        <w:t>W</w:t>
      </w:r>
      <w:r w:rsidRPr="00305533">
        <w:rPr>
          <w:sz w:val="20"/>
        </w:rPr>
        <w:t>here</w:t>
      </w:r>
      <w:r>
        <w:rPr>
          <w:sz w:val="20"/>
        </w:rPr>
        <w:t>:</w:t>
      </w:r>
      <w:r w:rsidRPr="00305533">
        <w:rPr>
          <w:sz w:val="20"/>
        </w:rPr>
        <w:t xml:space="preserve"> </w:t>
      </w:r>
    </w:p>
    <w:p w14:paraId="4F4E2000" w14:textId="77777777" w:rsidR="00595450" w:rsidRPr="00305533" w:rsidRDefault="00595450" w:rsidP="00595450">
      <w:pPr>
        <w:jc w:val="both"/>
        <w:rPr>
          <w:sz w:val="20"/>
        </w:rPr>
      </w:pPr>
    </w:p>
    <w:p w14:paraId="032E70A0" w14:textId="77777777" w:rsidR="00595450" w:rsidRPr="00305533" w:rsidRDefault="00595450" w:rsidP="00595450">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27A36EB0" w14:textId="77777777" w:rsidR="00595450" w:rsidRPr="00305533" w:rsidRDefault="00595450" w:rsidP="00595450">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43DA1122" w14:textId="77777777" w:rsidR="00595450" w:rsidRPr="00305533" w:rsidRDefault="00595450" w:rsidP="00595450">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1FD022DD" w14:textId="77777777" w:rsidR="00595450" w:rsidRPr="00305533" w:rsidRDefault="00595450" w:rsidP="00595450">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0ED64624" w14:textId="77777777" w:rsidR="00595450" w:rsidRPr="00305533" w:rsidRDefault="00595450" w:rsidP="00595450">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4D4D7BFD" w14:textId="77777777" w:rsidR="00595450" w:rsidRPr="00305533" w:rsidRDefault="00595450" w:rsidP="00595450">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309A797E" w14:textId="77777777" w:rsidR="00595450" w:rsidRPr="00305533" w:rsidRDefault="00595450" w:rsidP="00595450">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133B5C9" w14:textId="77777777" w:rsidR="00595450" w:rsidRPr="00305533" w:rsidRDefault="00595450" w:rsidP="00595450">
      <w:pPr>
        <w:jc w:val="both"/>
        <w:rPr>
          <w:sz w:val="20"/>
        </w:rPr>
      </w:pPr>
    </w:p>
    <w:p w14:paraId="27D19FC9" w14:textId="77777777" w:rsidR="00595450" w:rsidRPr="00D34DC2" w:rsidRDefault="00595450" w:rsidP="00595450">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B84347">
        <w:rPr>
          <w:rFonts w:cs="Arial"/>
          <w:bCs/>
          <w:color w:val="333333"/>
          <w:sz w:val="20"/>
          <w:shd w:val="clear" w:color="auto" w:fill="FFFFFF"/>
        </w:rPr>
        <w:t>40 CFR 62.16728(a)(3)(iii)</w:t>
      </w:r>
      <w:r w:rsidRPr="00B84347">
        <w:rPr>
          <w:rFonts w:cs="Arial"/>
          <w:bCs/>
          <w:sz w:val="20"/>
        </w:rPr>
        <w:t>.</w:t>
      </w:r>
    </w:p>
    <w:p w14:paraId="2FEBAB9A" w14:textId="77777777" w:rsidR="00595450" w:rsidRPr="00086801" w:rsidRDefault="00595450" w:rsidP="00595450">
      <w:pPr>
        <w:rPr>
          <w:sz w:val="20"/>
        </w:rPr>
      </w:pPr>
    </w:p>
    <w:p w14:paraId="7F22F4A7" w14:textId="77777777" w:rsidR="00595450" w:rsidRPr="00305533" w:rsidRDefault="00595450" w:rsidP="00595450">
      <w:pPr>
        <w:rPr>
          <w:b/>
          <w:sz w:val="20"/>
          <w:u w:val="single"/>
        </w:rPr>
      </w:pPr>
      <w:r w:rsidRPr="00305533">
        <w:rPr>
          <w:b/>
          <w:sz w:val="20"/>
          <w:u w:val="single"/>
        </w:rPr>
        <w:t>Net Heating Value of the gas being combusted in the flare:</w:t>
      </w:r>
    </w:p>
    <w:p w14:paraId="7B10B655" w14:textId="77777777" w:rsidR="00595450" w:rsidRPr="00305533" w:rsidRDefault="00595450" w:rsidP="00595450">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4B2FCAE5" w14:textId="77777777" w:rsidR="00595450" w:rsidRPr="00086801" w:rsidRDefault="00595450" w:rsidP="00595450">
      <w:pPr>
        <w:jc w:val="both"/>
        <w:rPr>
          <w:sz w:val="20"/>
        </w:rPr>
      </w:pPr>
    </w:p>
    <w:p w14:paraId="0387A250" w14:textId="77777777" w:rsidR="00595450" w:rsidRDefault="00595450" w:rsidP="00595450">
      <w:pPr>
        <w:jc w:val="both"/>
        <w:rPr>
          <w:rFonts w:ascii="Times New Roman" w:hAnsi="Times New Roman"/>
          <w:sz w:val="24"/>
          <w:szCs w:val="24"/>
        </w:rPr>
      </w:pPr>
    </w:p>
    <w:p w14:paraId="056A98DA" w14:textId="659BD952" w:rsidR="00595450" w:rsidRPr="00305533" w:rsidRDefault="00595450" w:rsidP="00595450">
      <w:pPr>
        <w:jc w:val="both"/>
        <w:rPr>
          <w:rFonts w:ascii="Times New Roman" w:hAnsi="Times New Roman"/>
          <w:sz w:val="24"/>
          <w:szCs w:val="24"/>
        </w:rPr>
      </w:pPr>
      <w:r>
        <w:rPr>
          <w:rFonts w:ascii="Times New Roman" w:hAnsi="Times New Roman"/>
          <w:noProof/>
          <w:sz w:val="24"/>
          <w:szCs w:val="24"/>
        </w:rPr>
        <w:drawing>
          <wp:inline distT="0" distB="0" distL="0" distR="0" wp14:anchorId="54A50339" wp14:editId="37CA43E7">
            <wp:extent cx="1097280" cy="31559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 cy="315595"/>
                    </a:xfrm>
                    <a:prstGeom prst="rect">
                      <a:avLst/>
                    </a:prstGeom>
                    <a:noFill/>
                    <a:ln>
                      <a:noFill/>
                    </a:ln>
                  </pic:spPr>
                </pic:pic>
              </a:graphicData>
            </a:graphic>
          </wp:inline>
        </w:drawing>
      </w:r>
    </w:p>
    <w:p w14:paraId="6576A91A" w14:textId="77777777" w:rsidR="00595450" w:rsidRPr="00305533" w:rsidRDefault="00595450" w:rsidP="00595450">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4423658" w14:textId="77777777" w:rsidR="00595450" w:rsidRPr="00305533" w:rsidRDefault="00595450" w:rsidP="0059545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4B2B9706" w14:textId="77777777" w:rsidR="00595450" w:rsidRDefault="00595450" w:rsidP="00595450">
      <w:pPr>
        <w:jc w:val="both"/>
        <w:rPr>
          <w:rFonts w:ascii="Times New Roman" w:hAnsi="Times New Roman"/>
          <w:sz w:val="24"/>
          <w:szCs w:val="24"/>
        </w:rPr>
      </w:pPr>
    </w:p>
    <w:p w14:paraId="624D9ED7" w14:textId="0F6A7FA7" w:rsidR="00595450" w:rsidRDefault="00595450" w:rsidP="00595450">
      <w:pPr>
        <w:jc w:val="both"/>
        <w:rPr>
          <w:rFonts w:ascii="Times New Roman" w:hAnsi="Times New Roman"/>
          <w:sz w:val="24"/>
          <w:szCs w:val="24"/>
        </w:rPr>
      </w:pPr>
      <w:r>
        <w:rPr>
          <w:rFonts w:ascii="Times New Roman" w:hAnsi="Times New Roman"/>
          <w:noProof/>
          <w:sz w:val="24"/>
          <w:szCs w:val="24"/>
        </w:rPr>
        <w:drawing>
          <wp:inline distT="0" distB="0" distL="0" distR="0" wp14:anchorId="597984FC" wp14:editId="10686154">
            <wp:extent cx="3383280" cy="581660"/>
            <wp:effectExtent l="0" t="0" r="7620" b="889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56D379E4" w14:textId="77777777" w:rsidR="00595450" w:rsidRPr="00952E7D" w:rsidRDefault="00595450" w:rsidP="00595450">
      <w:pPr>
        <w:jc w:val="both"/>
        <w:rPr>
          <w:rFonts w:cs="Arial"/>
          <w:sz w:val="20"/>
        </w:rPr>
      </w:pPr>
    </w:p>
    <w:p w14:paraId="09F80D3A" w14:textId="77777777" w:rsidR="00595450" w:rsidRPr="00305533" w:rsidRDefault="00595450" w:rsidP="00595450">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0C20250B" w14:textId="77777777" w:rsidR="00595450" w:rsidRPr="00305533" w:rsidRDefault="00595450" w:rsidP="00595450">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4839C899" w14:textId="77777777" w:rsidR="00595450" w:rsidRDefault="00595450" w:rsidP="00595450">
      <w:pPr>
        <w:jc w:val="both"/>
        <w:rPr>
          <w:sz w:val="20"/>
        </w:rPr>
      </w:pPr>
    </w:p>
    <w:p w14:paraId="6BD178DC" w14:textId="77777777" w:rsidR="00595450" w:rsidRPr="00305533" w:rsidRDefault="00595450" w:rsidP="00595450">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5E16839C" w14:textId="77777777" w:rsidR="00595450" w:rsidRPr="00305533" w:rsidRDefault="00595450" w:rsidP="00595450">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20C3E2E6" w14:textId="77777777" w:rsidR="00595450" w:rsidRPr="00305533" w:rsidRDefault="00595450" w:rsidP="00595450">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15E44243" w14:textId="77777777" w:rsidR="00595450" w:rsidRPr="00305533" w:rsidRDefault="00595450" w:rsidP="00595450">
      <w:pPr>
        <w:jc w:val="both"/>
        <w:rPr>
          <w:sz w:val="20"/>
        </w:rPr>
      </w:pPr>
      <w:r>
        <w:rPr>
          <w:sz w:val="20"/>
        </w:rPr>
        <w:t>W</w:t>
      </w:r>
      <w:r w:rsidRPr="00305533">
        <w:rPr>
          <w:sz w:val="20"/>
        </w:rPr>
        <w:t>here</w:t>
      </w:r>
      <w:r>
        <w:rPr>
          <w:sz w:val="20"/>
        </w:rPr>
        <w:t>:</w:t>
      </w:r>
      <w:r w:rsidRPr="00305533">
        <w:rPr>
          <w:sz w:val="20"/>
        </w:rPr>
        <w:t xml:space="preserve"> </w:t>
      </w:r>
    </w:p>
    <w:p w14:paraId="70CEBA5C" w14:textId="77777777" w:rsidR="00595450" w:rsidRDefault="00595450" w:rsidP="00595450">
      <w:pPr>
        <w:jc w:val="both"/>
        <w:rPr>
          <w:rFonts w:cs="Arial"/>
          <w:sz w:val="20"/>
        </w:rPr>
      </w:pPr>
    </w:p>
    <w:p w14:paraId="45D05A33" w14:textId="77777777" w:rsidR="00595450" w:rsidRDefault="00595450" w:rsidP="00595450">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65213D41" w14:textId="77777777" w:rsidR="00595450" w:rsidRDefault="00595450" w:rsidP="00595450">
      <w:pPr>
        <w:jc w:val="both"/>
        <w:rPr>
          <w:rFonts w:cs="Arial"/>
          <w:sz w:val="20"/>
        </w:rPr>
      </w:pPr>
      <w:r w:rsidRPr="00305533">
        <w:rPr>
          <w:rFonts w:cs="Arial"/>
          <w:sz w:val="20"/>
        </w:rPr>
        <w:lastRenderedPageBreak/>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737C193" w14:textId="77777777" w:rsidR="00595450" w:rsidRDefault="00595450" w:rsidP="00595450">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10A11DF" w14:textId="77777777" w:rsidR="00595450" w:rsidRPr="00305533" w:rsidRDefault="00595450" w:rsidP="0059545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3A5C8050" w14:textId="77777777" w:rsidR="00595450" w:rsidRPr="00305533" w:rsidRDefault="00595450" w:rsidP="00595450">
      <w:pPr>
        <w:spacing w:after="120"/>
        <w:jc w:val="both"/>
        <w:rPr>
          <w:sz w:val="20"/>
        </w:rPr>
      </w:pPr>
    </w:p>
    <w:p w14:paraId="09B350E9" w14:textId="77777777" w:rsidR="00595450" w:rsidRPr="00305533" w:rsidRDefault="00595450" w:rsidP="00595450">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3F33B7F0" w14:textId="77777777" w:rsidR="00595450" w:rsidRPr="00305533" w:rsidRDefault="00595450" w:rsidP="00595450">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60.18(f)(6))</w:t>
      </w:r>
    </w:p>
    <w:p w14:paraId="3E243BFE" w14:textId="77777777" w:rsidR="00595450" w:rsidRPr="00305533" w:rsidRDefault="00595450" w:rsidP="00595450">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0F1E55E5" w14:textId="77777777" w:rsidR="00595450" w:rsidRPr="00305533" w:rsidRDefault="00595450" w:rsidP="00595450">
      <w:pPr>
        <w:jc w:val="both"/>
        <w:rPr>
          <w:sz w:val="20"/>
        </w:rPr>
      </w:pPr>
      <w:r>
        <w:rPr>
          <w:sz w:val="20"/>
        </w:rPr>
        <w:t>W</w:t>
      </w:r>
      <w:r w:rsidRPr="00305533">
        <w:rPr>
          <w:sz w:val="20"/>
        </w:rPr>
        <w:t>here</w:t>
      </w:r>
      <w:r>
        <w:rPr>
          <w:sz w:val="20"/>
        </w:rPr>
        <w:t>:</w:t>
      </w:r>
      <w:r w:rsidRPr="00305533">
        <w:rPr>
          <w:sz w:val="20"/>
        </w:rPr>
        <w:t xml:space="preserve"> </w:t>
      </w:r>
    </w:p>
    <w:p w14:paraId="19D1E4C5" w14:textId="77777777" w:rsidR="00595450" w:rsidRDefault="00595450" w:rsidP="00595450">
      <w:pPr>
        <w:jc w:val="both"/>
        <w:rPr>
          <w:rFonts w:cs="Arial"/>
          <w:sz w:val="20"/>
        </w:rPr>
      </w:pPr>
    </w:p>
    <w:p w14:paraId="24422459" w14:textId="77777777" w:rsidR="00595450" w:rsidRDefault="00595450" w:rsidP="00595450">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8792873" w14:textId="77777777" w:rsidR="00595450" w:rsidRDefault="00595450" w:rsidP="00595450">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B118D81" w14:textId="77777777" w:rsidR="00595450" w:rsidRDefault="00595450" w:rsidP="00595450">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B6E83DF" w14:textId="77777777" w:rsidR="00595450" w:rsidRDefault="00595450" w:rsidP="00595450">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7DE00A26" w14:textId="16F242DA" w:rsidR="00595450" w:rsidRDefault="00595450" w:rsidP="009337D9">
      <w:pPr>
        <w:jc w:val="both"/>
        <w:rPr>
          <w:sz w:val="20"/>
        </w:rPr>
      </w:pPr>
    </w:p>
    <w:p w14:paraId="66FB6029" w14:textId="77777777" w:rsidR="00595450" w:rsidRPr="00086801" w:rsidRDefault="00595450" w:rsidP="009337D9">
      <w:pPr>
        <w:jc w:val="both"/>
        <w:rPr>
          <w:sz w:val="20"/>
        </w:rPr>
      </w:pPr>
    </w:p>
    <w:p w14:paraId="1F9825A9" w14:textId="32B65321" w:rsidR="009337D9" w:rsidRPr="00595450" w:rsidRDefault="00595450" w:rsidP="00595450">
      <w:pPr>
        <w:ind w:left="360" w:hanging="360"/>
        <w:jc w:val="both"/>
        <w:rPr>
          <w:sz w:val="20"/>
        </w:rPr>
      </w:pPr>
      <w:r>
        <w:rPr>
          <w:sz w:val="20"/>
        </w:rPr>
        <w:t xml:space="preserve">B.  </w:t>
      </w:r>
      <w:r w:rsidR="009337D9" w:rsidRPr="00305533">
        <w:rPr>
          <w:sz w:val="20"/>
        </w:rPr>
        <w:t xml:space="preserve">The permittee </w:t>
      </w:r>
      <w:r w:rsidR="009337D9">
        <w:rPr>
          <w:sz w:val="20"/>
        </w:rPr>
        <w:t>must</w:t>
      </w:r>
      <w:r w:rsidR="009337D9" w:rsidRPr="00305533">
        <w:rPr>
          <w:sz w:val="20"/>
        </w:rPr>
        <w:t xml:space="preserve"> use the following calculations in conjunction with monitoring, testing or recordkeeping data to </w:t>
      </w:r>
      <w:r w:rsidR="009337D9" w:rsidRPr="00595450">
        <w:rPr>
          <w:sz w:val="20"/>
        </w:rPr>
        <w:t>determine compliance with the applicable requirements referenced in FGACTIVECOLL-AAAA and FGOPENFLARE-AAAA for 40 CFR Part 63, Subpart AAAA.</w:t>
      </w:r>
    </w:p>
    <w:p w14:paraId="2AE977B9" w14:textId="77777777" w:rsidR="009337D9" w:rsidRPr="00086801" w:rsidRDefault="009337D9" w:rsidP="009337D9">
      <w:pPr>
        <w:jc w:val="both"/>
        <w:rPr>
          <w:sz w:val="20"/>
        </w:rPr>
      </w:pPr>
    </w:p>
    <w:p w14:paraId="59A2B7F1" w14:textId="77777777" w:rsidR="009337D9" w:rsidRPr="00305533" w:rsidRDefault="009337D9" w:rsidP="009337D9">
      <w:pPr>
        <w:jc w:val="both"/>
        <w:rPr>
          <w:b/>
          <w:sz w:val="20"/>
          <w:u w:val="single"/>
        </w:rPr>
      </w:pPr>
      <w:r w:rsidRPr="00305533">
        <w:rPr>
          <w:b/>
          <w:sz w:val="20"/>
          <w:u w:val="single"/>
        </w:rPr>
        <w:t>Calculation used to determine NMOC emissions from any nonproductive area</w:t>
      </w:r>
    </w:p>
    <w:p w14:paraId="52777A2E" w14:textId="77777777" w:rsidR="009337D9" w:rsidRPr="00305533" w:rsidRDefault="009337D9" w:rsidP="009337D9">
      <w:pPr>
        <w:jc w:val="both"/>
        <w:rPr>
          <w:sz w:val="20"/>
        </w:rPr>
      </w:pPr>
      <w:r w:rsidRPr="00305533">
        <w:rPr>
          <w:sz w:val="20"/>
        </w:rPr>
        <w:t xml:space="preserve">The following </w:t>
      </w:r>
      <w:r>
        <w:rPr>
          <w:sz w:val="20"/>
        </w:rPr>
        <w:t>must</w:t>
      </w:r>
      <w:r w:rsidRPr="00305533">
        <w:rPr>
          <w:sz w:val="20"/>
        </w:rPr>
        <w:t xml:space="preserve"> be used to determine if </w:t>
      </w:r>
      <w:bookmarkStart w:id="138" w:name="_Toc32635140"/>
      <w:r w:rsidRPr="00305533">
        <w:rPr>
          <w:sz w:val="20"/>
        </w:rPr>
        <w:t xml:space="preserve">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4C972A8D" w14:textId="77777777" w:rsidR="009337D9" w:rsidRDefault="009337D9" w:rsidP="009337D9">
      <w:pPr>
        <w:rPr>
          <w:sz w:val="20"/>
        </w:rPr>
      </w:pPr>
    </w:p>
    <w:p w14:paraId="5E483604" w14:textId="77777777" w:rsidR="009337D9" w:rsidRDefault="009337D9" w:rsidP="009337D9">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134D2CA5" w14:textId="77777777" w:rsidR="009337D9" w:rsidRPr="00305533" w:rsidRDefault="009337D9" w:rsidP="009337D9">
      <w:pPr>
        <w:rPr>
          <w:sz w:val="20"/>
        </w:rPr>
      </w:pPr>
    </w:p>
    <w:p w14:paraId="12B66CB8" w14:textId="77777777" w:rsidR="009337D9" w:rsidRDefault="009337D9" w:rsidP="009337D9">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w:t>
      </w:r>
      <w:r w:rsidRPr="00353F89">
        <w:rPr>
          <w:position w:val="-4"/>
          <w:sz w:val="20"/>
          <w:vertAlign w:val="superscript"/>
        </w:rPr>
        <w: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7B7579D9" w14:textId="77777777" w:rsidR="009337D9" w:rsidRDefault="009337D9" w:rsidP="009337D9">
      <w:pPr>
        <w:jc w:val="both"/>
        <w:rPr>
          <w:sz w:val="20"/>
        </w:rPr>
      </w:pPr>
    </w:p>
    <w:p w14:paraId="64D08413" w14:textId="77777777" w:rsidR="009337D9" w:rsidRPr="00305533" w:rsidRDefault="009337D9" w:rsidP="009337D9">
      <w:pPr>
        <w:jc w:val="both"/>
        <w:rPr>
          <w:sz w:val="20"/>
        </w:rPr>
      </w:pPr>
      <w:r>
        <w:rPr>
          <w:sz w:val="20"/>
        </w:rPr>
        <w:t>W</w:t>
      </w:r>
      <w:r w:rsidRPr="00305533">
        <w:rPr>
          <w:sz w:val="20"/>
        </w:rPr>
        <w:t>here</w:t>
      </w:r>
      <w:r>
        <w:rPr>
          <w:sz w:val="20"/>
        </w:rPr>
        <w:t>:</w:t>
      </w:r>
      <w:r w:rsidRPr="00305533">
        <w:rPr>
          <w:sz w:val="20"/>
        </w:rPr>
        <w:t xml:space="preserve"> </w:t>
      </w:r>
    </w:p>
    <w:p w14:paraId="2E67ABB0" w14:textId="77777777" w:rsidR="009337D9" w:rsidRPr="00305533" w:rsidRDefault="009337D9" w:rsidP="009337D9">
      <w:pPr>
        <w:jc w:val="both"/>
        <w:rPr>
          <w:sz w:val="20"/>
        </w:rPr>
      </w:pPr>
    </w:p>
    <w:p w14:paraId="5A325029" w14:textId="77777777" w:rsidR="009337D9" w:rsidRPr="00305533" w:rsidRDefault="009337D9" w:rsidP="009337D9">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573A0AD6" w14:textId="77777777" w:rsidR="009337D9" w:rsidRPr="00305533" w:rsidRDefault="009337D9" w:rsidP="009337D9">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68BE9AB1" w14:textId="77777777" w:rsidR="009337D9" w:rsidRPr="00305533" w:rsidRDefault="009337D9" w:rsidP="009337D9">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7341682A" w14:textId="77777777" w:rsidR="009337D9" w:rsidRPr="00305533" w:rsidRDefault="009337D9" w:rsidP="009337D9">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2F461ABB" w14:textId="77777777" w:rsidR="009337D9" w:rsidRPr="00305533" w:rsidRDefault="009337D9" w:rsidP="009337D9">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2F7C3AFF" w14:textId="77777777" w:rsidR="009337D9" w:rsidRPr="00305533" w:rsidRDefault="009337D9" w:rsidP="009337D9">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4BF011EB" w14:textId="77777777" w:rsidR="009337D9" w:rsidRPr="00305533" w:rsidRDefault="009337D9" w:rsidP="009337D9">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53EC3093" w14:textId="77777777" w:rsidR="009337D9" w:rsidRDefault="009337D9" w:rsidP="009337D9">
      <w:pPr>
        <w:jc w:val="both"/>
        <w:rPr>
          <w:sz w:val="20"/>
        </w:rPr>
      </w:pPr>
    </w:p>
    <w:p w14:paraId="271046D4" w14:textId="77777777" w:rsidR="009337D9" w:rsidRPr="00305533" w:rsidRDefault="009337D9" w:rsidP="009337D9">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3679FB2C" w14:textId="77777777" w:rsidR="009337D9" w:rsidRPr="00305533" w:rsidRDefault="009337D9" w:rsidP="009337D9">
      <w:pPr>
        <w:jc w:val="both"/>
        <w:rPr>
          <w:sz w:val="20"/>
        </w:rPr>
      </w:pPr>
    </w:p>
    <w:p w14:paraId="00A59DC1" w14:textId="77777777" w:rsidR="009337D9" w:rsidRPr="00305533" w:rsidRDefault="009337D9" w:rsidP="009337D9">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lastRenderedPageBreak/>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6CA1B5A0" w14:textId="77777777" w:rsidR="009337D9" w:rsidRDefault="009337D9" w:rsidP="009337D9">
      <w:pPr>
        <w:jc w:val="both"/>
        <w:rPr>
          <w:sz w:val="20"/>
        </w:rPr>
      </w:pPr>
    </w:p>
    <w:p w14:paraId="12C1A407" w14:textId="77777777" w:rsidR="009337D9" w:rsidRPr="00305533" w:rsidRDefault="009337D9" w:rsidP="009337D9">
      <w:pPr>
        <w:rPr>
          <w:b/>
          <w:sz w:val="20"/>
          <w:u w:val="single"/>
        </w:rPr>
      </w:pPr>
      <w:r w:rsidRPr="00305533">
        <w:rPr>
          <w:b/>
          <w:sz w:val="20"/>
          <w:u w:val="single"/>
        </w:rPr>
        <w:t>Net Heating Value of the gas being combusted in the flare:</w:t>
      </w:r>
    </w:p>
    <w:p w14:paraId="29BE6AF3" w14:textId="77777777" w:rsidR="009337D9" w:rsidRPr="00305533" w:rsidRDefault="009337D9" w:rsidP="009337D9">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0919ADEB" w14:textId="77777777" w:rsidR="009337D9" w:rsidRDefault="009337D9" w:rsidP="009337D9">
      <w:pPr>
        <w:jc w:val="both"/>
        <w:rPr>
          <w:sz w:val="20"/>
        </w:rPr>
      </w:pPr>
    </w:p>
    <w:p w14:paraId="3931C858" w14:textId="01193F4D" w:rsidR="009337D9" w:rsidRPr="00C85274" w:rsidRDefault="009B6422" w:rsidP="009337D9">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9337D9" w:rsidRPr="00C85274">
        <w:rPr>
          <w:sz w:val="20"/>
        </w:rPr>
        <w:t xml:space="preserve"> </w:t>
      </w:r>
    </w:p>
    <w:p w14:paraId="45DFA5BF" w14:textId="77777777" w:rsidR="009337D9" w:rsidRPr="00086801" w:rsidRDefault="009337D9" w:rsidP="009337D9">
      <w:pPr>
        <w:jc w:val="both"/>
        <w:rPr>
          <w:sz w:val="20"/>
        </w:rPr>
      </w:pPr>
    </w:p>
    <w:p w14:paraId="2FE658B2" w14:textId="77777777" w:rsidR="009337D9" w:rsidRPr="00305533" w:rsidRDefault="009337D9" w:rsidP="009337D9">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32E56301" w14:textId="77777777" w:rsidR="009337D9" w:rsidRPr="00305533" w:rsidRDefault="009337D9" w:rsidP="009337D9">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2513FC00" w14:textId="77777777" w:rsidR="009337D9" w:rsidRDefault="009337D9" w:rsidP="009337D9">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0AB74F4A" w14:textId="77777777" w:rsidR="009337D9" w:rsidRDefault="009337D9" w:rsidP="009337D9">
      <w:pPr>
        <w:jc w:val="both"/>
        <w:rPr>
          <w:rFonts w:cs="Arial"/>
          <w:sz w:val="20"/>
        </w:rPr>
      </w:pPr>
    </w:p>
    <w:p w14:paraId="356981B5" w14:textId="69D1FE14" w:rsidR="009337D9" w:rsidRPr="00C85274" w:rsidRDefault="009337D9" w:rsidP="009337D9">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2BA1BC98" w14:textId="323B944D" w:rsidR="009337D9" w:rsidRDefault="009337D9" w:rsidP="009337D9">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76CCE3C3" w14:textId="77777777" w:rsidR="009337D9" w:rsidRDefault="009337D9" w:rsidP="009337D9">
      <w:pPr>
        <w:jc w:val="both"/>
        <w:rPr>
          <w:rFonts w:cs="Arial"/>
          <w:sz w:val="20"/>
        </w:rPr>
      </w:pPr>
    </w:p>
    <w:p w14:paraId="2D4ABA29" w14:textId="77777777" w:rsidR="009337D9" w:rsidRPr="00305533" w:rsidRDefault="009337D9" w:rsidP="009337D9">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26D4765C" w14:textId="77777777" w:rsidR="009337D9" w:rsidRPr="00305533" w:rsidRDefault="009337D9" w:rsidP="009337D9">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3FCD7B7E" w14:textId="77777777" w:rsidR="009337D9" w:rsidRDefault="009337D9" w:rsidP="009337D9">
      <w:pPr>
        <w:jc w:val="both"/>
        <w:rPr>
          <w:sz w:val="20"/>
        </w:rPr>
      </w:pPr>
    </w:p>
    <w:p w14:paraId="490762F8" w14:textId="77777777" w:rsidR="009337D9" w:rsidRPr="00305533" w:rsidRDefault="009337D9" w:rsidP="009337D9">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B6CA7E6" w14:textId="77777777" w:rsidR="009337D9" w:rsidRPr="00305533" w:rsidRDefault="009337D9" w:rsidP="009337D9">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.18(</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.18(</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5271FA4B" w14:textId="77777777" w:rsidR="009337D9" w:rsidRPr="00305533" w:rsidRDefault="009337D9" w:rsidP="009337D9">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799C03FB" w14:textId="77777777" w:rsidR="009337D9" w:rsidRPr="00305533" w:rsidRDefault="009337D9" w:rsidP="009337D9">
      <w:pPr>
        <w:jc w:val="both"/>
        <w:rPr>
          <w:sz w:val="20"/>
        </w:rPr>
      </w:pPr>
      <w:r>
        <w:rPr>
          <w:sz w:val="20"/>
        </w:rPr>
        <w:t>W</w:t>
      </w:r>
      <w:r w:rsidRPr="00305533">
        <w:rPr>
          <w:sz w:val="20"/>
        </w:rPr>
        <w:t>here</w:t>
      </w:r>
      <w:r>
        <w:rPr>
          <w:sz w:val="20"/>
        </w:rPr>
        <w:t>:</w:t>
      </w:r>
      <w:r w:rsidRPr="00305533">
        <w:rPr>
          <w:sz w:val="20"/>
        </w:rPr>
        <w:t xml:space="preserve"> </w:t>
      </w:r>
    </w:p>
    <w:p w14:paraId="7151B43C" w14:textId="77777777" w:rsidR="009337D9" w:rsidRDefault="009337D9" w:rsidP="009337D9">
      <w:pPr>
        <w:jc w:val="both"/>
        <w:rPr>
          <w:rFonts w:cs="Arial"/>
          <w:sz w:val="20"/>
        </w:rPr>
      </w:pPr>
    </w:p>
    <w:p w14:paraId="667C4BF8" w14:textId="77777777" w:rsidR="009337D9" w:rsidRDefault="009337D9" w:rsidP="009337D9">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97B51C5" w14:textId="77777777" w:rsidR="009337D9" w:rsidRDefault="009337D9" w:rsidP="009337D9">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AFCC2E4" w14:textId="77777777" w:rsidR="009337D9" w:rsidRDefault="009337D9" w:rsidP="009337D9">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DCD73E0" w14:textId="77777777" w:rsidR="009337D9" w:rsidRPr="00305533" w:rsidRDefault="009337D9" w:rsidP="009337D9">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7DE34A6A" w14:textId="77777777" w:rsidR="009337D9" w:rsidRPr="00305533" w:rsidRDefault="009337D9" w:rsidP="009337D9">
      <w:pPr>
        <w:spacing w:after="120"/>
        <w:jc w:val="both"/>
        <w:rPr>
          <w:sz w:val="20"/>
        </w:rPr>
      </w:pPr>
    </w:p>
    <w:p w14:paraId="13AAB008" w14:textId="77777777" w:rsidR="009337D9" w:rsidRPr="00305533" w:rsidRDefault="009337D9" w:rsidP="009337D9">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162FEF90" w14:textId="77777777" w:rsidR="009337D9" w:rsidRPr="00305533" w:rsidRDefault="009337D9" w:rsidP="009337D9">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480613D2" w14:textId="77777777" w:rsidR="009337D9" w:rsidRPr="00305533" w:rsidRDefault="009337D9" w:rsidP="009337D9">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2C333515" w14:textId="77777777" w:rsidR="009337D9" w:rsidRPr="00305533" w:rsidRDefault="009337D9" w:rsidP="009337D9">
      <w:pPr>
        <w:jc w:val="both"/>
        <w:rPr>
          <w:sz w:val="20"/>
        </w:rPr>
      </w:pPr>
      <w:r>
        <w:rPr>
          <w:sz w:val="20"/>
        </w:rPr>
        <w:t>W</w:t>
      </w:r>
      <w:r w:rsidRPr="00305533">
        <w:rPr>
          <w:sz w:val="20"/>
        </w:rPr>
        <w:t>here</w:t>
      </w:r>
      <w:r>
        <w:rPr>
          <w:sz w:val="20"/>
        </w:rPr>
        <w:t>:</w:t>
      </w:r>
      <w:r w:rsidRPr="00305533">
        <w:rPr>
          <w:sz w:val="20"/>
        </w:rPr>
        <w:t xml:space="preserve"> </w:t>
      </w:r>
    </w:p>
    <w:p w14:paraId="43883FA5" w14:textId="77777777" w:rsidR="009337D9" w:rsidRDefault="009337D9" w:rsidP="009337D9">
      <w:pPr>
        <w:jc w:val="both"/>
        <w:rPr>
          <w:rFonts w:cs="Arial"/>
          <w:sz w:val="20"/>
        </w:rPr>
      </w:pPr>
    </w:p>
    <w:p w14:paraId="5CFE6EB0" w14:textId="77777777" w:rsidR="009337D9" w:rsidRDefault="009337D9" w:rsidP="009337D9">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7E9364C" w14:textId="77777777" w:rsidR="009337D9" w:rsidRDefault="009337D9" w:rsidP="009337D9">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38D4CBB7" w14:textId="77777777" w:rsidR="009337D9" w:rsidRDefault="009337D9" w:rsidP="009337D9">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697F79B" w14:textId="77777777" w:rsidR="009337D9" w:rsidRDefault="009337D9" w:rsidP="009337D9">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1F02E421" w14:textId="77777777" w:rsidR="009337D9" w:rsidRDefault="009337D9" w:rsidP="009337D9">
      <w:pPr>
        <w:jc w:val="both"/>
        <w:rPr>
          <w:rFonts w:cs="Arial"/>
          <w:sz w:val="20"/>
        </w:rPr>
      </w:pPr>
    </w:p>
    <w:bookmarkEnd w:id="138"/>
    <w:p w14:paraId="4064B175" w14:textId="77777777" w:rsidR="00866B2D" w:rsidRPr="00B77C68" w:rsidRDefault="00866B2D" w:rsidP="00866B2D">
      <w:pPr>
        <w:jc w:val="both"/>
        <w:rPr>
          <w:sz w:val="20"/>
        </w:rPr>
      </w:pPr>
    </w:p>
    <w:p w14:paraId="71F8B629" w14:textId="77777777" w:rsidR="00775482" w:rsidRPr="00305533" w:rsidRDefault="00775482" w:rsidP="00775482">
      <w:pPr>
        <w:pStyle w:val="Heading2"/>
        <w:numPr>
          <w:ilvl w:val="0"/>
          <w:numId w:val="0"/>
        </w:numPr>
        <w:jc w:val="both"/>
        <w:rPr>
          <w:sz w:val="22"/>
          <w:szCs w:val="22"/>
        </w:rPr>
      </w:pPr>
      <w:bookmarkStart w:id="139" w:name="_Toc117065373"/>
      <w:r w:rsidRPr="00305533">
        <w:rPr>
          <w:sz w:val="22"/>
          <w:szCs w:val="22"/>
        </w:rPr>
        <w:lastRenderedPageBreak/>
        <w:t>Appendix 8</w:t>
      </w:r>
      <w:r w:rsidR="00A362BF">
        <w:rPr>
          <w:sz w:val="22"/>
          <w:szCs w:val="22"/>
        </w:rPr>
        <w:t>-1</w:t>
      </w:r>
      <w:r w:rsidRPr="00305533">
        <w:rPr>
          <w:sz w:val="22"/>
          <w:szCs w:val="22"/>
        </w:rPr>
        <w:t>.  Reporting</w:t>
      </w:r>
      <w:bookmarkEnd w:id="139"/>
    </w:p>
    <w:p w14:paraId="6D7128DF" w14:textId="77777777" w:rsidR="00775482" w:rsidRPr="00305533" w:rsidRDefault="00775482" w:rsidP="00775482">
      <w:pPr>
        <w:jc w:val="both"/>
        <w:rPr>
          <w:sz w:val="20"/>
        </w:rPr>
      </w:pPr>
    </w:p>
    <w:p w14:paraId="2939D518" w14:textId="77777777" w:rsidR="00775482" w:rsidRPr="00305533" w:rsidRDefault="00775482" w:rsidP="00775482">
      <w:pPr>
        <w:jc w:val="both"/>
        <w:rPr>
          <w:b/>
          <w:sz w:val="20"/>
        </w:rPr>
      </w:pPr>
      <w:r w:rsidRPr="00305533">
        <w:rPr>
          <w:b/>
          <w:sz w:val="20"/>
        </w:rPr>
        <w:t>A.  Annual, Semiannual, and Deviation Certification Reporting</w:t>
      </w:r>
    </w:p>
    <w:p w14:paraId="2AB0CAB8" w14:textId="77777777" w:rsidR="00775482" w:rsidRPr="00086801" w:rsidRDefault="00775482" w:rsidP="00775482">
      <w:pPr>
        <w:jc w:val="both"/>
        <w:rPr>
          <w:sz w:val="20"/>
        </w:rPr>
      </w:pPr>
    </w:p>
    <w:p w14:paraId="5B5DB5E1" w14:textId="104D2A54" w:rsidR="00775482" w:rsidRPr="00305533" w:rsidRDefault="00775482" w:rsidP="00775482">
      <w:pPr>
        <w:jc w:val="both"/>
        <w:rPr>
          <w:sz w:val="20"/>
        </w:rPr>
      </w:pPr>
      <w:r w:rsidRPr="00305533">
        <w:rPr>
          <w:sz w:val="20"/>
        </w:rPr>
        <w:t xml:space="preserve">The permittee shall use the </w:t>
      </w:r>
      <w:r w:rsidR="00ED2251">
        <w:rPr>
          <w:sz w:val="20"/>
        </w:rPr>
        <w:t>EGLE</w:t>
      </w:r>
      <w:r w:rsidRPr="00305533">
        <w:rPr>
          <w:sz w:val="20"/>
        </w:rPr>
        <w:t xml:space="preserve"> Report Certification form (EQP 5736) and </w:t>
      </w:r>
      <w:r w:rsidR="00ED2251">
        <w:rPr>
          <w:sz w:val="20"/>
        </w:rPr>
        <w:t>EGLE</w:t>
      </w:r>
      <w:r w:rsidRPr="00305533">
        <w:rPr>
          <w:sz w:val="20"/>
        </w:rPr>
        <w:t xml:space="preserve"> Deviation Report form (EQP 5737) for the annual, semiannual and deviation certification reporting referenced in the Reporting section of the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Alternative formats must meet the provisions of Rule 213(4)(c) and Rule 213(3)(c)(i), respectively, and be approved by the AQD District Supervisor.</w:t>
      </w:r>
    </w:p>
    <w:p w14:paraId="35176C0E" w14:textId="77777777" w:rsidR="00775482" w:rsidRPr="00086801" w:rsidRDefault="00775482" w:rsidP="00775482">
      <w:pPr>
        <w:jc w:val="both"/>
        <w:rPr>
          <w:sz w:val="20"/>
        </w:rPr>
      </w:pPr>
    </w:p>
    <w:p w14:paraId="5E991D77" w14:textId="77777777" w:rsidR="00775482" w:rsidRPr="00305533" w:rsidRDefault="00775482" w:rsidP="00775482">
      <w:pPr>
        <w:jc w:val="both"/>
        <w:rPr>
          <w:b/>
          <w:sz w:val="20"/>
        </w:rPr>
      </w:pPr>
      <w:r w:rsidRPr="00305533">
        <w:rPr>
          <w:b/>
          <w:sz w:val="20"/>
        </w:rPr>
        <w:t>B.  Other Reporting</w:t>
      </w:r>
    </w:p>
    <w:p w14:paraId="330C49E7" w14:textId="77777777" w:rsidR="00775482" w:rsidRPr="00086801" w:rsidRDefault="00775482" w:rsidP="00775482">
      <w:pPr>
        <w:jc w:val="both"/>
        <w:rPr>
          <w:sz w:val="20"/>
        </w:rPr>
      </w:pPr>
    </w:p>
    <w:p w14:paraId="797BFD6E" w14:textId="77777777" w:rsidR="00866B2D" w:rsidRDefault="00775482" w:rsidP="00775482">
      <w:pPr>
        <w:jc w:val="both"/>
        <w:rPr>
          <w:sz w:val="20"/>
        </w:rPr>
      </w:pPr>
      <w:r w:rsidRPr="00305533">
        <w:rPr>
          <w:sz w:val="20"/>
        </w:rPr>
        <w:t xml:space="preserve">Specific reporting requirement formats and procedures are detailed in Part A or the appropriate </w:t>
      </w:r>
      <w:r>
        <w:rPr>
          <w:sz w:val="20"/>
        </w:rPr>
        <w:t>S</w:t>
      </w:r>
      <w:r w:rsidRPr="00305533">
        <w:rPr>
          <w:sz w:val="20"/>
        </w:rPr>
        <w:t>ource-</w:t>
      </w:r>
      <w:r>
        <w:rPr>
          <w:sz w:val="20"/>
        </w:rPr>
        <w:t>W</w:t>
      </w:r>
      <w:r w:rsidRPr="00305533">
        <w:rPr>
          <w:sz w:val="20"/>
        </w:rPr>
        <w:t>ide, emission unit and/or flexible group special conditions.  Therefore, Part B of this appendix is not applicable.</w:t>
      </w:r>
    </w:p>
    <w:p w14:paraId="24B64EFD" w14:textId="77777777" w:rsidR="00866B2D" w:rsidRDefault="00866B2D" w:rsidP="00775482">
      <w:pPr>
        <w:jc w:val="both"/>
        <w:rPr>
          <w:sz w:val="20"/>
        </w:rPr>
      </w:pPr>
    </w:p>
    <w:p w14:paraId="0100F44A" w14:textId="77777777" w:rsidR="00866B2D" w:rsidRDefault="00866B2D" w:rsidP="00775482">
      <w:pPr>
        <w:jc w:val="both"/>
        <w:rPr>
          <w:sz w:val="20"/>
        </w:rPr>
        <w:sectPr w:rsidR="00866B2D" w:rsidSect="00723C92">
          <w:headerReference w:type="even" r:id="rId33"/>
          <w:headerReference w:type="default" r:id="rId34"/>
          <w:headerReference w:type="first" r:id="rId35"/>
          <w:pgSz w:w="12240" w:h="15840" w:code="1"/>
          <w:pgMar w:top="1008" w:right="1008" w:bottom="1008" w:left="1008" w:header="720" w:footer="720" w:gutter="0"/>
          <w:cols w:space="720"/>
          <w:titlePg/>
        </w:sectPr>
      </w:pPr>
    </w:p>
    <w:p w14:paraId="1CA86D16" w14:textId="77777777" w:rsidR="00775482" w:rsidRDefault="00775482" w:rsidP="00775482">
      <w:pPr>
        <w:jc w:val="both"/>
        <w:rPr>
          <w:sz w:val="20"/>
        </w:rPr>
      </w:pPr>
    </w:p>
    <w:p w14:paraId="046DB34C" w14:textId="77777777" w:rsidR="00866B2D" w:rsidRPr="00866B2D" w:rsidRDefault="00866B2D" w:rsidP="00866B2D">
      <w:pPr>
        <w:rPr>
          <w:color w:val="000000"/>
          <w:szCs w:val="22"/>
        </w:rPr>
      </w:pPr>
    </w:p>
    <w:p w14:paraId="7F842277" w14:textId="77777777" w:rsidR="00866B2D" w:rsidRPr="00866B2D" w:rsidRDefault="00866B2D" w:rsidP="00866B2D">
      <w:pPr>
        <w:rPr>
          <w:color w:val="000000"/>
          <w:szCs w:val="22"/>
        </w:rPr>
      </w:pPr>
    </w:p>
    <w:p w14:paraId="0B2B2C1A" w14:textId="77777777" w:rsidR="00866B2D" w:rsidRPr="0040227E" w:rsidRDefault="00866B2D" w:rsidP="00866B2D">
      <w:pPr>
        <w:jc w:val="both"/>
        <w:rPr>
          <w:color w:val="000000"/>
          <w:sz w:val="20"/>
        </w:rPr>
      </w:pPr>
      <w:bookmarkStart w:id="140" w:name="_Hlk524078603"/>
    </w:p>
    <w:p w14:paraId="12479CDE" w14:textId="77777777" w:rsidR="00FE168E" w:rsidRDefault="00866B2D" w:rsidP="00866B2D">
      <w:pPr>
        <w:keepNext/>
        <w:jc w:val="center"/>
        <w:outlineLvl w:val="0"/>
        <w:rPr>
          <w:b/>
          <w:color w:val="000000"/>
          <w:kern w:val="28"/>
          <w:sz w:val="28"/>
          <w:szCs w:val="28"/>
        </w:rPr>
      </w:pPr>
      <w:bookmarkStart w:id="141" w:name="_Toc511645502"/>
      <w:bookmarkStart w:id="142" w:name="_Toc117065374"/>
      <w:r w:rsidRPr="0040227E">
        <w:rPr>
          <w:b/>
          <w:color w:val="000000"/>
          <w:kern w:val="28"/>
          <w:sz w:val="28"/>
          <w:szCs w:val="28"/>
        </w:rPr>
        <w:t xml:space="preserve">Section 2 – North American Natural Resources Inc. </w:t>
      </w:r>
      <w:r>
        <w:rPr>
          <w:b/>
          <w:color w:val="000000"/>
          <w:kern w:val="28"/>
          <w:sz w:val="28"/>
          <w:szCs w:val="28"/>
        </w:rPr>
        <w:t>–</w:t>
      </w:r>
      <w:bookmarkEnd w:id="142"/>
      <w:r w:rsidRPr="0040227E">
        <w:rPr>
          <w:b/>
          <w:color w:val="000000"/>
          <w:kern w:val="28"/>
          <w:sz w:val="28"/>
          <w:szCs w:val="28"/>
        </w:rPr>
        <w:t xml:space="preserve"> </w:t>
      </w:r>
    </w:p>
    <w:p w14:paraId="6059A5B2" w14:textId="77777777" w:rsidR="00866B2D" w:rsidRPr="0040227E" w:rsidRDefault="00866B2D" w:rsidP="00866B2D">
      <w:pPr>
        <w:keepNext/>
        <w:jc w:val="center"/>
        <w:outlineLvl w:val="0"/>
        <w:rPr>
          <w:b/>
          <w:color w:val="000000"/>
          <w:kern w:val="28"/>
          <w:sz w:val="28"/>
          <w:szCs w:val="28"/>
        </w:rPr>
      </w:pPr>
      <w:bookmarkStart w:id="143" w:name="_Toc117065375"/>
      <w:r>
        <w:rPr>
          <w:b/>
          <w:color w:val="000000"/>
          <w:kern w:val="28"/>
          <w:sz w:val="28"/>
          <w:szCs w:val="28"/>
        </w:rPr>
        <w:t xml:space="preserve">Central </w:t>
      </w:r>
      <w:r w:rsidRPr="0040227E">
        <w:rPr>
          <w:b/>
          <w:color w:val="000000"/>
          <w:kern w:val="28"/>
          <w:sz w:val="28"/>
          <w:szCs w:val="28"/>
        </w:rPr>
        <w:t>Generating Station</w:t>
      </w:r>
      <w:bookmarkEnd w:id="141"/>
      <w:bookmarkEnd w:id="143"/>
    </w:p>
    <w:p w14:paraId="6A368E94" w14:textId="77777777" w:rsidR="00866B2D" w:rsidRDefault="00866B2D" w:rsidP="00866B2D"/>
    <w:bookmarkEnd w:id="140"/>
    <w:p w14:paraId="4A08B9B4" w14:textId="77777777" w:rsidR="00FE168E" w:rsidRDefault="00FE168E" w:rsidP="00FE168E">
      <w:r>
        <w:rPr>
          <w:sz w:val="20"/>
        </w:rPr>
        <w:br w:type="page"/>
      </w:r>
    </w:p>
    <w:p w14:paraId="4BC9047C" w14:textId="77777777" w:rsidR="00FE168E" w:rsidRDefault="00FE168E" w:rsidP="00FE168E">
      <w:pPr>
        <w:pStyle w:val="Heading1"/>
      </w:pPr>
      <w:bookmarkStart w:id="144" w:name="_Toc117065376"/>
      <w:r>
        <w:lastRenderedPageBreak/>
        <w:t>A.  GENERAL CONDITIONS</w:t>
      </w:r>
      <w:bookmarkEnd w:id="144"/>
    </w:p>
    <w:p w14:paraId="79BDD792" w14:textId="77777777" w:rsidR="00FE168E" w:rsidRPr="00E9713D" w:rsidRDefault="00FE168E" w:rsidP="00FE168E"/>
    <w:p w14:paraId="0303E3AB" w14:textId="77777777" w:rsidR="00FE168E" w:rsidRPr="0075518C" w:rsidRDefault="00FE168E" w:rsidP="00FE168E">
      <w:pPr>
        <w:pStyle w:val="Heading2"/>
        <w:numPr>
          <w:ilvl w:val="0"/>
          <w:numId w:val="0"/>
        </w:numPr>
        <w:jc w:val="left"/>
        <w:rPr>
          <w:sz w:val="22"/>
          <w:szCs w:val="22"/>
        </w:rPr>
      </w:pPr>
      <w:bookmarkStart w:id="145" w:name="_Toc117065377"/>
      <w:r w:rsidRPr="0075518C">
        <w:rPr>
          <w:sz w:val="22"/>
          <w:szCs w:val="22"/>
        </w:rPr>
        <w:t>Permit Enforceability</w:t>
      </w:r>
      <w:bookmarkEnd w:id="145"/>
    </w:p>
    <w:p w14:paraId="4741D2B0" w14:textId="77777777" w:rsidR="00FE168E" w:rsidRPr="00DF6609" w:rsidRDefault="00FE168E" w:rsidP="00FE168E">
      <w:pPr>
        <w:jc w:val="both"/>
        <w:rPr>
          <w:rFonts w:cs="Arial"/>
          <w:sz w:val="20"/>
        </w:rPr>
      </w:pPr>
    </w:p>
    <w:p w14:paraId="433C934A" w14:textId="77777777" w:rsidR="00FE168E" w:rsidRPr="00F21983" w:rsidRDefault="00FE168E" w:rsidP="00FE168E">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05EB5734" w14:textId="77777777" w:rsidR="00FE168E" w:rsidRPr="00F21983" w:rsidRDefault="00FE168E" w:rsidP="00FE168E">
      <w:pPr>
        <w:jc w:val="both"/>
        <w:rPr>
          <w:rFonts w:cs="Arial"/>
          <w:sz w:val="20"/>
        </w:rPr>
      </w:pPr>
    </w:p>
    <w:p w14:paraId="307D06C9" w14:textId="77777777" w:rsidR="00FE168E" w:rsidRPr="00F6033B" w:rsidRDefault="00FE168E" w:rsidP="00FE168E">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477A1CE5" w14:textId="77777777" w:rsidR="00FE168E" w:rsidRDefault="00FE168E" w:rsidP="00FE168E">
      <w:pPr>
        <w:pStyle w:val="ListParagraph"/>
        <w:ind w:left="0"/>
        <w:rPr>
          <w:rFonts w:cs="Arial"/>
          <w:sz w:val="20"/>
        </w:rPr>
      </w:pPr>
    </w:p>
    <w:p w14:paraId="32B348CC" w14:textId="77777777" w:rsidR="00FE168E" w:rsidRPr="00EE57C0" w:rsidRDefault="00FE168E" w:rsidP="00FE168E">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2FC7827" w14:textId="77777777" w:rsidR="00FE168E" w:rsidRPr="0075518C" w:rsidRDefault="00FE168E" w:rsidP="00FE168E">
      <w:pPr>
        <w:pStyle w:val="Heading2"/>
        <w:tabs>
          <w:tab w:val="clear" w:pos="360"/>
          <w:tab w:val="num" w:pos="0"/>
        </w:tabs>
        <w:ind w:left="0" w:firstLine="0"/>
        <w:jc w:val="left"/>
        <w:rPr>
          <w:sz w:val="22"/>
          <w:szCs w:val="22"/>
        </w:rPr>
      </w:pPr>
      <w:bookmarkStart w:id="146" w:name="_Toc117065378"/>
      <w:r w:rsidRPr="0075518C">
        <w:rPr>
          <w:sz w:val="22"/>
          <w:szCs w:val="22"/>
        </w:rPr>
        <w:t>General Provisions</w:t>
      </w:r>
      <w:bookmarkEnd w:id="146"/>
    </w:p>
    <w:p w14:paraId="4A9A32EE" w14:textId="77777777" w:rsidR="00FE168E" w:rsidRPr="00DF6609" w:rsidRDefault="00FE168E" w:rsidP="00FE168E">
      <w:pPr>
        <w:jc w:val="both"/>
        <w:rPr>
          <w:rFonts w:cs="Arial"/>
          <w:sz w:val="20"/>
        </w:rPr>
      </w:pPr>
    </w:p>
    <w:p w14:paraId="18A0A83C" w14:textId="77777777" w:rsidR="00FE168E" w:rsidRPr="00F21983" w:rsidRDefault="00FE168E" w:rsidP="00E0606D">
      <w:pPr>
        <w:numPr>
          <w:ilvl w:val="0"/>
          <w:numId w:val="55"/>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6662BC1E" w14:textId="77777777" w:rsidR="00FE168E" w:rsidRPr="00F21983" w:rsidRDefault="00FE168E" w:rsidP="00FE168E">
      <w:pPr>
        <w:jc w:val="both"/>
        <w:rPr>
          <w:rFonts w:cs="Arial"/>
          <w:sz w:val="20"/>
        </w:rPr>
      </w:pPr>
    </w:p>
    <w:p w14:paraId="74D7BF2F" w14:textId="77777777" w:rsidR="00FE168E" w:rsidRPr="00F21983" w:rsidRDefault="00FE168E" w:rsidP="00E0606D">
      <w:pPr>
        <w:numPr>
          <w:ilvl w:val="0"/>
          <w:numId w:val="55"/>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3CE6AAF" w14:textId="77777777" w:rsidR="00FE168E" w:rsidRPr="00F21983" w:rsidRDefault="00FE168E" w:rsidP="00FE168E">
      <w:pPr>
        <w:jc w:val="both"/>
        <w:rPr>
          <w:rFonts w:cs="Arial"/>
          <w:sz w:val="20"/>
        </w:rPr>
      </w:pPr>
    </w:p>
    <w:p w14:paraId="70DF71BF" w14:textId="77777777" w:rsidR="00FE168E" w:rsidRPr="00F21983" w:rsidRDefault="00FE168E" w:rsidP="00E0606D">
      <w:pPr>
        <w:numPr>
          <w:ilvl w:val="0"/>
          <w:numId w:val="55"/>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471B92BD" w14:textId="77777777" w:rsidR="00FE168E" w:rsidRPr="00F21983" w:rsidRDefault="00FE168E" w:rsidP="00FE168E">
      <w:pPr>
        <w:jc w:val="both"/>
        <w:rPr>
          <w:rFonts w:cs="Arial"/>
          <w:sz w:val="20"/>
        </w:rPr>
      </w:pPr>
    </w:p>
    <w:p w14:paraId="07D93B4C" w14:textId="77777777" w:rsidR="00FE168E" w:rsidRPr="00021E1F" w:rsidRDefault="00FE168E" w:rsidP="00E0606D">
      <w:pPr>
        <w:numPr>
          <w:ilvl w:val="0"/>
          <w:numId w:val="56"/>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33C495E5" w14:textId="77777777" w:rsidR="00FE168E" w:rsidRPr="00F21983" w:rsidRDefault="00FE168E" w:rsidP="00E0606D">
      <w:pPr>
        <w:numPr>
          <w:ilvl w:val="1"/>
          <w:numId w:val="56"/>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17B75061" w14:textId="77777777" w:rsidR="00FE168E" w:rsidRPr="00F21983" w:rsidRDefault="00FE168E" w:rsidP="00E0606D">
      <w:pPr>
        <w:numPr>
          <w:ilvl w:val="1"/>
          <w:numId w:val="56"/>
        </w:numPr>
        <w:jc w:val="both"/>
        <w:rPr>
          <w:rFonts w:cs="Arial"/>
          <w:sz w:val="20"/>
        </w:rPr>
      </w:pPr>
      <w:r w:rsidRPr="00F21983">
        <w:rPr>
          <w:rFonts w:cs="Arial"/>
          <w:sz w:val="20"/>
        </w:rPr>
        <w:t>Have access to and copy, at reasonable times, any records that must be kept under the conditions of the ROP.</w:t>
      </w:r>
    </w:p>
    <w:p w14:paraId="6E935913" w14:textId="77777777" w:rsidR="00FE168E" w:rsidRPr="00F21983" w:rsidRDefault="00FE168E" w:rsidP="00E0606D">
      <w:pPr>
        <w:numPr>
          <w:ilvl w:val="1"/>
          <w:numId w:val="56"/>
        </w:numPr>
        <w:jc w:val="both"/>
        <w:rPr>
          <w:rFonts w:cs="Arial"/>
          <w:sz w:val="20"/>
        </w:rPr>
      </w:pPr>
      <w:r w:rsidRPr="00F21983">
        <w:rPr>
          <w:rFonts w:cs="Arial"/>
          <w:sz w:val="20"/>
        </w:rPr>
        <w:t>Inspect, at reasonable times, any of the following:</w:t>
      </w:r>
    </w:p>
    <w:p w14:paraId="25CD24D1" w14:textId="77777777" w:rsidR="00FE168E" w:rsidRPr="00F21983" w:rsidRDefault="00FE168E" w:rsidP="00E0606D">
      <w:pPr>
        <w:numPr>
          <w:ilvl w:val="2"/>
          <w:numId w:val="56"/>
        </w:numPr>
        <w:tabs>
          <w:tab w:val="left" w:pos="1080"/>
        </w:tabs>
        <w:jc w:val="both"/>
        <w:rPr>
          <w:rFonts w:cs="Arial"/>
          <w:sz w:val="20"/>
        </w:rPr>
      </w:pPr>
      <w:r w:rsidRPr="00F21983">
        <w:rPr>
          <w:rFonts w:cs="Arial"/>
          <w:sz w:val="20"/>
        </w:rPr>
        <w:t>Any stationary source.</w:t>
      </w:r>
    </w:p>
    <w:p w14:paraId="4A0A2397" w14:textId="77777777" w:rsidR="00FE168E" w:rsidRPr="00F21983" w:rsidRDefault="00FE168E" w:rsidP="00E0606D">
      <w:pPr>
        <w:numPr>
          <w:ilvl w:val="2"/>
          <w:numId w:val="56"/>
        </w:numPr>
        <w:tabs>
          <w:tab w:val="left" w:pos="1080"/>
        </w:tabs>
        <w:jc w:val="both"/>
        <w:rPr>
          <w:rFonts w:cs="Arial"/>
          <w:sz w:val="20"/>
        </w:rPr>
      </w:pPr>
      <w:r w:rsidRPr="00F21983">
        <w:rPr>
          <w:rFonts w:cs="Arial"/>
          <w:sz w:val="20"/>
        </w:rPr>
        <w:t>Any emission unit.</w:t>
      </w:r>
    </w:p>
    <w:p w14:paraId="02044481" w14:textId="77777777" w:rsidR="00FE168E" w:rsidRPr="00F21983" w:rsidRDefault="00FE168E" w:rsidP="00E0606D">
      <w:pPr>
        <w:numPr>
          <w:ilvl w:val="2"/>
          <w:numId w:val="56"/>
        </w:numPr>
        <w:tabs>
          <w:tab w:val="left" w:pos="1080"/>
        </w:tabs>
        <w:jc w:val="both"/>
        <w:rPr>
          <w:rFonts w:cs="Arial"/>
          <w:sz w:val="20"/>
        </w:rPr>
      </w:pPr>
      <w:r w:rsidRPr="00F21983">
        <w:rPr>
          <w:rFonts w:cs="Arial"/>
          <w:sz w:val="20"/>
        </w:rPr>
        <w:t>Any equipment, including monitoring and air pollution control equipment.</w:t>
      </w:r>
    </w:p>
    <w:p w14:paraId="78C4CADF" w14:textId="77777777" w:rsidR="00FE168E" w:rsidRPr="00F21983" w:rsidRDefault="00FE168E" w:rsidP="00E0606D">
      <w:pPr>
        <w:numPr>
          <w:ilvl w:val="2"/>
          <w:numId w:val="56"/>
        </w:numPr>
        <w:tabs>
          <w:tab w:val="left" w:pos="1080"/>
        </w:tabs>
        <w:jc w:val="both"/>
        <w:rPr>
          <w:rFonts w:cs="Arial"/>
          <w:sz w:val="20"/>
        </w:rPr>
      </w:pPr>
      <w:r w:rsidRPr="00F21983">
        <w:rPr>
          <w:rFonts w:cs="Arial"/>
          <w:sz w:val="20"/>
        </w:rPr>
        <w:t>Any work practices or operations regulated or required under the ROP.</w:t>
      </w:r>
    </w:p>
    <w:p w14:paraId="30A7CE31" w14:textId="77777777" w:rsidR="00FE168E" w:rsidRPr="00F21983" w:rsidRDefault="00FE168E" w:rsidP="00E0606D">
      <w:pPr>
        <w:numPr>
          <w:ilvl w:val="1"/>
          <w:numId w:val="56"/>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309DFE0D" w14:textId="77777777" w:rsidR="00FE168E" w:rsidRPr="00F21983" w:rsidRDefault="00FE168E" w:rsidP="00FE168E">
      <w:pPr>
        <w:jc w:val="both"/>
        <w:rPr>
          <w:rFonts w:cs="Arial"/>
          <w:sz w:val="20"/>
        </w:rPr>
      </w:pPr>
    </w:p>
    <w:p w14:paraId="382800CE" w14:textId="48B9529F" w:rsidR="00FE168E" w:rsidRPr="003D1052" w:rsidRDefault="00FE168E" w:rsidP="00E0606D">
      <w:pPr>
        <w:numPr>
          <w:ilvl w:val="0"/>
          <w:numId w:val="56"/>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w:t>
      </w:r>
      <w:r w:rsidR="00ED2251">
        <w:rPr>
          <w:rFonts w:cs="Arial"/>
          <w:sz w:val="20"/>
        </w:rPr>
        <w:t>40 CFR</w:t>
      </w:r>
      <w:r w:rsidRPr="00F21983">
        <w:rPr>
          <w:rFonts w:cs="Arial"/>
          <w:sz w:val="20"/>
        </w:rPr>
        <w:t>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71B3AEA2" w14:textId="77777777" w:rsidR="00FE168E" w:rsidRPr="00F21983" w:rsidRDefault="00FE168E" w:rsidP="00FE168E">
      <w:pPr>
        <w:jc w:val="both"/>
        <w:rPr>
          <w:rFonts w:cs="Arial"/>
          <w:sz w:val="20"/>
        </w:rPr>
      </w:pPr>
    </w:p>
    <w:p w14:paraId="153F67DA" w14:textId="77777777" w:rsidR="00FE168E" w:rsidRPr="00F21983" w:rsidRDefault="00FE168E" w:rsidP="00E0606D">
      <w:pPr>
        <w:numPr>
          <w:ilvl w:val="0"/>
          <w:numId w:val="56"/>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C7FD85C" w14:textId="77777777" w:rsidR="00FE168E" w:rsidRPr="00F21983" w:rsidRDefault="00FE168E" w:rsidP="00FE168E">
      <w:pPr>
        <w:jc w:val="both"/>
        <w:rPr>
          <w:rFonts w:cs="Arial"/>
          <w:sz w:val="20"/>
        </w:rPr>
      </w:pPr>
    </w:p>
    <w:p w14:paraId="0F9C03D0" w14:textId="77777777" w:rsidR="00FE168E" w:rsidRPr="00F21983" w:rsidRDefault="00FE168E" w:rsidP="00E0606D">
      <w:pPr>
        <w:numPr>
          <w:ilvl w:val="0"/>
          <w:numId w:val="56"/>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F4AF37D" w14:textId="77777777" w:rsidR="00FE168E" w:rsidRPr="00F21983" w:rsidRDefault="00FE168E" w:rsidP="00FE168E">
      <w:pPr>
        <w:jc w:val="both"/>
        <w:rPr>
          <w:rFonts w:cs="Arial"/>
          <w:sz w:val="20"/>
        </w:rPr>
      </w:pPr>
    </w:p>
    <w:p w14:paraId="296BF3B4" w14:textId="77777777" w:rsidR="00FE168E" w:rsidRPr="00F21983" w:rsidRDefault="00FE168E" w:rsidP="00E0606D">
      <w:pPr>
        <w:numPr>
          <w:ilvl w:val="0"/>
          <w:numId w:val="56"/>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D710C72" w14:textId="77777777" w:rsidR="00FE168E" w:rsidRPr="00F21983" w:rsidRDefault="00FE168E" w:rsidP="00FE168E">
      <w:pPr>
        <w:jc w:val="both"/>
        <w:rPr>
          <w:rFonts w:cs="Arial"/>
          <w:sz w:val="20"/>
        </w:rPr>
      </w:pPr>
    </w:p>
    <w:p w14:paraId="64F732E6" w14:textId="77777777" w:rsidR="00FE168E" w:rsidRPr="0075518C" w:rsidRDefault="00FE168E" w:rsidP="00FE168E">
      <w:pPr>
        <w:pStyle w:val="Heading2"/>
        <w:tabs>
          <w:tab w:val="clear" w:pos="360"/>
          <w:tab w:val="num" w:pos="0"/>
        </w:tabs>
        <w:ind w:left="0" w:firstLine="0"/>
        <w:jc w:val="left"/>
        <w:rPr>
          <w:sz w:val="22"/>
          <w:szCs w:val="22"/>
        </w:rPr>
      </w:pPr>
      <w:bookmarkStart w:id="147" w:name="_Toc117065379"/>
      <w:r w:rsidRPr="0075518C">
        <w:rPr>
          <w:sz w:val="22"/>
          <w:szCs w:val="22"/>
        </w:rPr>
        <w:t>Equipment &amp; Design</w:t>
      </w:r>
      <w:bookmarkEnd w:id="147"/>
    </w:p>
    <w:p w14:paraId="7A689850" w14:textId="77777777" w:rsidR="00FE168E" w:rsidRPr="00DF6609" w:rsidRDefault="00FE168E" w:rsidP="00FE168E">
      <w:pPr>
        <w:jc w:val="both"/>
        <w:rPr>
          <w:rFonts w:cs="Arial"/>
          <w:sz w:val="20"/>
        </w:rPr>
      </w:pPr>
    </w:p>
    <w:p w14:paraId="19A83172" w14:textId="77777777" w:rsidR="00FE168E" w:rsidRPr="00F21983" w:rsidRDefault="00FE168E" w:rsidP="00E0606D">
      <w:pPr>
        <w:numPr>
          <w:ilvl w:val="0"/>
          <w:numId w:val="57"/>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647DA9F8" w14:textId="77777777" w:rsidR="00FE168E" w:rsidRPr="00F21983" w:rsidRDefault="00FE168E" w:rsidP="00FE168E">
      <w:pPr>
        <w:jc w:val="both"/>
        <w:rPr>
          <w:rFonts w:cs="Arial"/>
          <w:sz w:val="20"/>
        </w:rPr>
      </w:pPr>
    </w:p>
    <w:p w14:paraId="43EE7AD7" w14:textId="77777777" w:rsidR="00FE168E" w:rsidRPr="00F21983" w:rsidRDefault="00FE168E" w:rsidP="00E0606D">
      <w:pPr>
        <w:numPr>
          <w:ilvl w:val="0"/>
          <w:numId w:val="58"/>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EEB6B97" w14:textId="77777777" w:rsidR="00FE168E" w:rsidRPr="00F21983" w:rsidRDefault="00FE168E" w:rsidP="00FE168E">
      <w:pPr>
        <w:jc w:val="both"/>
        <w:rPr>
          <w:rFonts w:cs="Arial"/>
          <w:sz w:val="20"/>
        </w:rPr>
      </w:pPr>
    </w:p>
    <w:p w14:paraId="188B3F66" w14:textId="77777777" w:rsidR="00FE168E" w:rsidRPr="0075518C" w:rsidRDefault="00FE168E" w:rsidP="00FE168E">
      <w:pPr>
        <w:pStyle w:val="Heading2"/>
        <w:tabs>
          <w:tab w:val="clear" w:pos="360"/>
          <w:tab w:val="num" w:pos="0"/>
        </w:tabs>
        <w:ind w:left="0" w:firstLine="0"/>
        <w:jc w:val="left"/>
        <w:rPr>
          <w:sz w:val="22"/>
          <w:szCs w:val="22"/>
        </w:rPr>
      </w:pPr>
      <w:bookmarkStart w:id="148" w:name="_Toc117065380"/>
      <w:r w:rsidRPr="0075518C">
        <w:rPr>
          <w:sz w:val="22"/>
          <w:szCs w:val="22"/>
        </w:rPr>
        <w:t>Emission Limits</w:t>
      </w:r>
      <w:bookmarkEnd w:id="148"/>
    </w:p>
    <w:p w14:paraId="310BE0BB" w14:textId="77777777" w:rsidR="00FE168E" w:rsidRPr="00F21983" w:rsidRDefault="00FE168E" w:rsidP="00FE168E">
      <w:pPr>
        <w:jc w:val="both"/>
        <w:rPr>
          <w:rFonts w:cs="Arial"/>
          <w:sz w:val="20"/>
        </w:rPr>
      </w:pPr>
    </w:p>
    <w:p w14:paraId="2FB93403" w14:textId="77777777" w:rsidR="00FE168E" w:rsidRPr="00F21983" w:rsidRDefault="00FE168E" w:rsidP="00E0606D">
      <w:pPr>
        <w:numPr>
          <w:ilvl w:val="0"/>
          <w:numId w:val="59"/>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6F0D14E7" w14:textId="77777777" w:rsidR="00FE168E" w:rsidRDefault="00FE168E" w:rsidP="00E0606D">
      <w:pPr>
        <w:numPr>
          <w:ilvl w:val="1"/>
          <w:numId w:val="59"/>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63E7DC80" w14:textId="77777777" w:rsidR="00FE168E" w:rsidRDefault="00FE168E" w:rsidP="00E0606D">
      <w:pPr>
        <w:numPr>
          <w:ilvl w:val="1"/>
          <w:numId w:val="59"/>
        </w:numPr>
        <w:jc w:val="both"/>
        <w:rPr>
          <w:rFonts w:cs="Arial"/>
          <w:sz w:val="20"/>
        </w:rPr>
      </w:pPr>
      <w:r w:rsidRPr="00F21983">
        <w:rPr>
          <w:rFonts w:cs="Arial"/>
          <w:sz w:val="20"/>
        </w:rPr>
        <w:t>A limit specified by an applicable federal new source performance standard.</w:t>
      </w:r>
    </w:p>
    <w:p w14:paraId="5102FAA2" w14:textId="77777777" w:rsidR="00FE168E" w:rsidRDefault="00FE168E" w:rsidP="00FE168E">
      <w:pPr>
        <w:jc w:val="both"/>
        <w:rPr>
          <w:rFonts w:cs="Arial"/>
          <w:sz w:val="20"/>
        </w:rPr>
      </w:pPr>
    </w:p>
    <w:p w14:paraId="7A55F469" w14:textId="77777777" w:rsidR="00FE168E" w:rsidRPr="003163DA" w:rsidRDefault="00FE168E" w:rsidP="00FE168E">
      <w:pPr>
        <w:ind w:left="360"/>
        <w:jc w:val="both"/>
        <w:rPr>
          <w:rFonts w:cs="Arial"/>
          <w:sz w:val="20"/>
        </w:rPr>
      </w:pPr>
      <w:r>
        <w:rPr>
          <w:rFonts w:cs="Arial"/>
          <w:sz w:val="20"/>
        </w:rPr>
        <w:t xml:space="preserve">The grading of visible emissions shall be determined in accordance with Rule 303.  </w:t>
      </w:r>
    </w:p>
    <w:p w14:paraId="4E8E5EFF" w14:textId="77777777" w:rsidR="00FE168E" w:rsidRPr="00F21983" w:rsidRDefault="00FE168E" w:rsidP="00FE168E">
      <w:pPr>
        <w:jc w:val="both"/>
        <w:rPr>
          <w:rFonts w:cs="Arial"/>
          <w:sz w:val="20"/>
        </w:rPr>
      </w:pPr>
    </w:p>
    <w:p w14:paraId="46DF4A68" w14:textId="77777777" w:rsidR="00FE168E" w:rsidRPr="00F21983" w:rsidRDefault="00FE168E" w:rsidP="00E0606D">
      <w:pPr>
        <w:numPr>
          <w:ilvl w:val="0"/>
          <w:numId w:val="59"/>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F365597" w14:textId="77777777" w:rsidR="00FE168E" w:rsidRPr="00F21983" w:rsidRDefault="00FE168E" w:rsidP="00E0606D">
      <w:pPr>
        <w:numPr>
          <w:ilvl w:val="1"/>
          <w:numId w:val="59"/>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627E6B94" w14:textId="77777777" w:rsidR="00FE168E" w:rsidRPr="00105176" w:rsidRDefault="00FE168E" w:rsidP="00E0606D">
      <w:pPr>
        <w:numPr>
          <w:ilvl w:val="1"/>
          <w:numId w:val="59"/>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26F1F1FF" w14:textId="77777777" w:rsidR="00FE168E" w:rsidRDefault="00FE168E" w:rsidP="00FE168E">
      <w:pPr>
        <w:jc w:val="both"/>
        <w:rPr>
          <w:rFonts w:cs="Arial"/>
          <w:sz w:val="20"/>
        </w:rPr>
      </w:pPr>
    </w:p>
    <w:p w14:paraId="2ADD8653" w14:textId="77777777" w:rsidR="00FE168E" w:rsidRPr="0075518C" w:rsidRDefault="00FE168E" w:rsidP="00FE168E">
      <w:pPr>
        <w:pStyle w:val="Heading2"/>
        <w:tabs>
          <w:tab w:val="clear" w:pos="360"/>
          <w:tab w:val="num" w:pos="0"/>
        </w:tabs>
        <w:ind w:left="0" w:firstLine="0"/>
        <w:jc w:val="left"/>
        <w:rPr>
          <w:sz w:val="22"/>
          <w:szCs w:val="22"/>
        </w:rPr>
      </w:pPr>
      <w:bookmarkStart w:id="149" w:name="_Toc117065381"/>
      <w:r w:rsidRPr="0075518C">
        <w:rPr>
          <w:sz w:val="22"/>
          <w:szCs w:val="22"/>
        </w:rPr>
        <w:t>Testing/Sampling</w:t>
      </w:r>
      <w:bookmarkEnd w:id="149"/>
    </w:p>
    <w:p w14:paraId="0F76EAF5" w14:textId="77777777" w:rsidR="00FE168E" w:rsidRPr="00F21983" w:rsidRDefault="00FE168E" w:rsidP="00FE168E">
      <w:pPr>
        <w:jc w:val="both"/>
        <w:rPr>
          <w:rFonts w:cs="Arial"/>
          <w:sz w:val="20"/>
        </w:rPr>
      </w:pPr>
    </w:p>
    <w:p w14:paraId="60207372" w14:textId="77777777" w:rsidR="00FE168E" w:rsidRPr="00F21983" w:rsidRDefault="00FE168E" w:rsidP="00E0606D">
      <w:pPr>
        <w:numPr>
          <w:ilvl w:val="0"/>
          <w:numId w:val="60"/>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57F9D054" w14:textId="77777777" w:rsidR="00FE168E" w:rsidRPr="00F21983" w:rsidRDefault="00FE168E" w:rsidP="00FE168E">
      <w:pPr>
        <w:jc w:val="both"/>
        <w:rPr>
          <w:rFonts w:cs="Arial"/>
          <w:sz w:val="20"/>
        </w:rPr>
      </w:pPr>
    </w:p>
    <w:p w14:paraId="25BA0048" w14:textId="77777777" w:rsidR="00FE168E" w:rsidRPr="00F21983" w:rsidRDefault="00FE168E" w:rsidP="00E0606D">
      <w:pPr>
        <w:numPr>
          <w:ilvl w:val="0"/>
          <w:numId w:val="60"/>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6BA994DB" w14:textId="77777777" w:rsidR="00FE168E" w:rsidRPr="00F21983" w:rsidRDefault="00FE168E" w:rsidP="00FE168E">
      <w:pPr>
        <w:jc w:val="both"/>
        <w:rPr>
          <w:rFonts w:cs="Arial"/>
          <w:sz w:val="20"/>
        </w:rPr>
      </w:pPr>
    </w:p>
    <w:p w14:paraId="63C0996E" w14:textId="77777777" w:rsidR="00FE168E" w:rsidRPr="00F21983" w:rsidRDefault="00FE168E" w:rsidP="00E0606D">
      <w:pPr>
        <w:numPr>
          <w:ilvl w:val="0"/>
          <w:numId w:val="60"/>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6ECB052C" w14:textId="77777777" w:rsidR="00FE168E" w:rsidRDefault="00FE168E" w:rsidP="00FE168E">
      <w:pPr>
        <w:jc w:val="both"/>
        <w:rPr>
          <w:rFonts w:cs="Arial"/>
          <w:sz w:val="20"/>
        </w:rPr>
      </w:pPr>
      <w:r>
        <w:rPr>
          <w:rFonts w:cs="Arial"/>
          <w:sz w:val="20"/>
        </w:rPr>
        <w:br w:type="page"/>
      </w:r>
    </w:p>
    <w:p w14:paraId="7D925E9E" w14:textId="77777777" w:rsidR="00FE168E" w:rsidRPr="0075518C" w:rsidRDefault="00FE168E" w:rsidP="00FE168E">
      <w:pPr>
        <w:pStyle w:val="Heading2"/>
        <w:tabs>
          <w:tab w:val="clear" w:pos="360"/>
          <w:tab w:val="num" w:pos="0"/>
        </w:tabs>
        <w:ind w:left="0" w:firstLine="0"/>
        <w:jc w:val="left"/>
        <w:rPr>
          <w:sz w:val="22"/>
          <w:szCs w:val="22"/>
        </w:rPr>
      </w:pPr>
      <w:bookmarkStart w:id="150" w:name="_Toc117065382"/>
      <w:r w:rsidRPr="0075518C">
        <w:rPr>
          <w:sz w:val="22"/>
          <w:szCs w:val="22"/>
        </w:rPr>
        <w:lastRenderedPageBreak/>
        <w:t>Monitoring/Recordkeeping</w:t>
      </w:r>
      <w:bookmarkEnd w:id="150"/>
    </w:p>
    <w:p w14:paraId="7344DA7E" w14:textId="77777777" w:rsidR="00FE168E" w:rsidRPr="00DF6609" w:rsidRDefault="00FE168E" w:rsidP="00FE168E">
      <w:pPr>
        <w:numPr>
          <w:ilvl w:val="12"/>
          <w:numId w:val="0"/>
        </w:numPr>
        <w:ind w:left="432" w:hanging="432"/>
        <w:jc w:val="both"/>
        <w:rPr>
          <w:rFonts w:cs="Arial"/>
          <w:sz w:val="20"/>
        </w:rPr>
      </w:pPr>
    </w:p>
    <w:p w14:paraId="337F00CC" w14:textId="77777777" w:rsidR="00FE168E" w:rsidRPr="00F21983" w:rsidRDefault="00FE168E" w:rsidP="00E0606D">
      <w:pPr>
        <w:numPr>
          <w:ilvl w:val="0"/>
          <w:numId w:val="61"/>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2A4E50AD" w14:textId="77777777" w:rsidR="00FE168E" w:rsidRPr="00F21983" w:rsidRDefault="00FE168E" w:rsidP="00E0606D">
      <w:pPr>
        <w:numPr>
          <w:ilvl w:val="1"/>
          <w:numId w:val="61"/>
        </w:numPr>
        <w:jc w:val="both"/>
        <w:rPr>
          <w:rFonts w:cs="Arial"/>
          <w:sz w:val="20"/>
        </w:rPr>
      </w:pPr>
      <w:r w:rsidRPr="00F21983">
        <w:rPr>
          <w:rFonts w:cs="Arial"/>
          <w:sz w:val="20"/>
        </w:rPr>
        <w:t>The date, location, time, and method of sampling or measurements.</w:t>
      </w:r>
    </w:p>
    <w:p w14:paraId="1979CA07" w14:textId="77777777" w:rsidR="00FE168E" w:rsidRPr="00F21983" w:rsidRDefault="00FE168E" w:rsidP="00E0606D">
      <w:pPr>
        <w:numPr>
          <w:ilvl w:val="1"/>
          <w:numId w:val="61"/>
        </w:numPr>
        <w:jc w:val="both"/>
        <w:rPr>
          <w:rFonts w:cs="Arial"/>
          <w:sz w:val="20"/>
        </w:rPr>
      </w:pPr>
      <w:r w:rsidRPr="00F21983">
        <w:rPr>
          <w:rFonts w:cs="Arial"/>
          <w:sz w:val="20"/>
        </w:rPr>
        <w:t>The dates the analyses of the samples were performed.</w:t>
      </w:r>
    </w:p>
    <w:p w14:paraId="70482576" w14:textId="77777777" w:rsidR="00FE168E" w:rsidRPr="00F21983" w:rsidRDefault="00FE168E" w:rsidP="00E0606D">
      <w:pPr>
        <w:numPr>
          <w:ilvl w:val="1"/>
          <w:numId w:val="61"/>
        </w:numPr>
        <w:jc w:val="both"/>
        <w:rPr>
          <w:rFonts w:cs="Arial"/>
          <w:sz w:val="20"/>
        </w:rPr>
      </w:pPr>
      <w:r w:rsidRPr="00F21983">
        <w:rPr>
          <w:rFonts w:cs="Arial"/>
          <w:sz w:val="20"/>
        </w:rPr>
        <w:t>The company or entity that performed the analyses of the samples.</w:t>
      </w:r>
    </w:p>
    <w:p w14:paraId="1AD2258B" w14:textId="77777777" w:rsidR="00FE168E" w:rsidRPr="00F21983" w:rsidRDefault="00FE168E" w:rsidP="00E0606D">
      <w:pPr>
        <w:numPr>
          <w:ilvl w:val="1"/>
          <w:numId w:val="61"/>
        </w:numPr>
        <w:jc w:val="both"/>
        <w:rPr>
          <w:rFonts w:cs="Arial"/>
          <w:sz w:val="20"/>
        </w:rPr>
      </w:pPr>
      <w:r w:rsidRPr="00F21983">
        <w:rPr>
          <w:rFonts w:cs="Arial"/>
          <w:sz w:val="20"/>
        </w:rPr>
        <w:t>The analytical techniques or methods used.</w:t>
      </w:r>
    </w:p>
    <w:p w14:paraId="0AF6FAC6" w14:textId="77777777" w:rsidR="00FE168E" w:rsidRPr="00F21983" w:rsidRDefault="00FE168E" w:rsidP="00E0606D">
      <w:pPr>
        <w:numPr>
          <w:ilvl w:val="1"/>
          <w:numId w:val="61"/>
        </w:numPr>
        <w:jc w:val="both"/>
        <w:rPr>
          <w:rFonts w:cs="Arial"/>
          <w:sz w:val="20"/>
        </w:rPr>
      </w:pPr>
      <w:r w:rsidRPr="00F21983">
        <w:rPr>
          <w:rFonts w:cs="Arial"/>
          <w:sz w:val="20"/>
        </w:rPr>
        <w:t>The results of the analyses.</w:t>
      </w:r>
    </w:p>
    <w:p w14:paraId="3FFF3706" w14:textId="77777777" w:rsidR="00FE168E" w:rsidRPr="00F21983" w:rsidRDefault="00FE168E" w:rsidP="00E0606D">
      <w:pPr>
        <w:numPr>
          <w:ilvl w:val="1"/>
          <w:numId w:val="61"/>
        </w:numPr>
        <w:jc w:val="both"/>
        <w:rPr>
          <w:rFonts w:cs="Arial"/>
          <w:sz w:val="20"/>
        </w:rPr>
      </w:pPr>
      <w:r w:rsidRPr="00F21983">
        <w:rPr>
          <w:rFonts w:cs="Arial"/>
          <w:sz w:val="20"/>
        </w:rPr>
        <w:t>The related process operating conditions or parameters that existed at the time of sampling or measurement.</w:t>
      </w:r>
    </w:p>
    <w:p w14:paraId="3CEECAC1" w14:textId="77777777" w:rsidR="00FE168E" w:rsidRPr="00DF6609" w:rsidRDefault="00FE168E" w:rsidP="00FE168E">
      <w:pPr>
        <w:numPr>
          <w:ilvl w:val="12"/>
          <w:numId w:val="0"/>
        </w:numPr>
        <w:ind w:left="432" w:hanging="432"/>
        <w:jc w:val="both"/>
        <w:rPr>
          <w:rFonts w:cs="Arial"/>
          <w:sz w:val="20"/>
        </w:rPr>
      </w:pPr>
    </w:p>
    <w:p w14:paraId="2FE52555" w14:textId="77777777" w:rsidR="00FE168E" w:rsidRPr="00F21983" w:rsidRDefault="00FE168E" w:rsidP="00E0606D">
      <w:pPr>
        <w:numPr>
          <w:ilvl w:val="0"/>
          <w:numId w:val="61"/>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4D5F1D8" w14:textId="77777777" w:rsidR="00FE168E" w:rsidRPr="00F21983" w:rsidRDefault="00FE168E" w:rsidP="00FE168E">
      <w:pPr>
        <w:numPr>
          <w:ilvl w:val="12"/>
          <w:numId w:val="0"/>
        </w:numPr>
        <w:ind w:left="432" w:hanging="432"/>
        <w:jc w:val="both"/>
        <w:rPr>
          <w:rFonts w:cs="Arial"/>
          <w:sz w:val="20"/>
        </w:rPr>
      </w:pPr>
    </w:p>
    <w:p w14:paraId="1EAB9548" w14:textId="77777777" w:rsidR="00FE168E" w:rsidRPr="0075518C" w:rsidRDefault="00FE168E" w:rsidP="00FE168E">
      <w:pPr>
        <w:pStyle w:val="Heading2"/>
        <w:tabs>
          <w:tab w:val="clear" w:pos="360"/>
          <w:tab w:val="num" w:pos="0"/>
        </w:tabs>
        <w:ind w:left="0" w:firstLine="0"/>
        <w:jc w:val="left"/>
        <w:rPr>
          <w:sz w:val="22"/>
          <w:szCs w:val="22"/>
        </w:rPr>
      </w:pPr>
      <w:bookmarkStart w:id="151" w:name="_Toc117065383"/>
      <w:r w:rsidRPr="0075518C">
        <w:rPr>
          <w:sz w:val="22"/>
          <w:szCs w:val="22"/>
        </w:rPr>
        <w:t>Certification &amp; Reporting</w:t>
      </w:r>
      <w:bookmarkEnd w:id="151"/>
    </w:p>
    <w:p w14:paraId="378AAC45" w14:textId="77777777" w:rsidR="00FE168E" w:rsidRPr="00F21983" w:rsidRDefault="00FE168E" w:rsidP="00FE168E">
      <w:pPr>
        <w:numPr>
          <w:ilvl w:val="12"/>
          <w:numId w:val="0"/>
        </w:numPr>
        <w:ind w:left="432" w:hanging="432"/>
        <w:jc w:val="both"/>
        <w:rPr>
          <w:rFonts w:cs="Arial"/>
          <w:sz w:val="20"/>
        </w:rPr>
      </w:pPr>
    </w:p>
    <w:p w14:paraId="5DFFA6FC" w14:textId="77777777" w:rsidR="00FE168E" w:rsidRPr="00F21983" w:rsidRDefault="00FE168E" w:rsidP="00E0606D">
      <w:pPr>
        <w:numPr>
          <w:ilvl w:val="0"/>
          <w:numId w:val="62"/>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33B5FC2C" w14:textId="77777777" w:rsidR="00FE168E" w:rsidRPr="00F21983" w:rsidRDefault="00FE168E" w:rsidP="00FE168E">
      <w:pPr>
        <w:numPr>
          <w:ilvl w:val="12"/>
          <w:numId w:val="0"/>
        </w:numPr>
        <w:ind w:left="432" w:hanging="432"/>
        <w:jc w:val="both"/>
        <w:rPr>
          <w:rFonts w:cs="Arial"/>
          <w:sz w:val="20"/>
        </w:rPr>
      </w:pPr>
    </w:p>
    <w:p w14:paraId="6797E9AA" w14:textId="77777777" w:rsidR="00FE168E" w:rsidRPr="00F21983" w:rsidRDefault="00FE168E" w:rsidP="00E0606D">
      <w:pPr>
        <w:numPr>
          <w:ilvl w:val="0"/>
          <w:numId w:val="62"/>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49EC1C1D" w14:textId="77777777" w:rsidR="00FE168E" w:rsidRPr="00F21983" w:rsidRDefault="00FE168E" w:rsidP="00FE168E">
      <w:pPr>
        <w:numPr>
          <w:ilvl w:val="12"/>
          <w:numId w:val="0"/>
        </w:numPr>
        <w:ind w:left="432" w:hanging="432"/>
        <w:jc w:val="both"/>
        <w:rPr>
          <w:rFonts w:cs="Arial"/>
          <w:sz w:val="20"/>
        </w:rPr>
      </w:pPr>
    </w:p>
    <w:p w14:paraId="01FF59F5" w14:textId="77777777" w:rsidR="00FE168E" w:rsidRPr="00F21983" w:rsidRDefault="00FE168E" w:rsidP="00E0606D">
      <w:pPr>
        <w:numPr>
          <w:ilvl w:val="0"/>
          <w:numId w:val="62"/>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C2AC22D" w14:textId="77777777" w:rsidR="00FE168E" w:rsidRPr="00F21983" w:rsidRDefault="00FE168E" w:rsidP="00FE168E">
      <w:pPr>
        <w:numPr>
          <w:ilvl w:val="12"/>
          <w:numId w:val="0"/>
        </w:numPr>
        <w:ind w:left="432" w:hanging="432"/>
        <w:jc w:val="both"/>
        <w:rPr>
          <w:rFonts w:cs="Arial"/>
          <w:sz w:val="20"/>
        </w:rPr>
      </w:pPr>
    </w:p>
    <w:p w14:paraId="4F681EB4" w14:textId="77777777" w:rsidR="00FE168E" w:rsidRPr="00F21983" w:rsidRDefault="00FE168E" w:rsidP="00E0606D">
      <w:pPr>
        <w:numPr>
          <w:ilvl w:val="0"/>
          <w:numId w:val="62"/>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686EAE83" w14:textId="77777777" w:rsidR="00FE168E" w:rsidRPr="00F21983" w:rsidRDefault="00FE168E" w:rsidP="00E0606D">
      <w:pPr>
        <w:numPr>
          <w:ilvl w:val="1"/>
          <w:numId w:val="62"/>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929D099" w14:textId="77777777" w:rsidR="00FE168E" w:rsidRPr="00F21983" w:rsidRDefault="00FE168E" w:rsidP="00E0606D">
      <w:pPr>
        <w:numPr>
          <w:ilvl w:val="1"/>
          <w:numId w:val="62"/>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43464D5" w14:textId="77777777" w:rsidR="00FE168E" w:rsidRPr="00F21983" w:rsidRDefault="00FE168E" w:rsidP="00E0606D">
      <w:pPr>
        <w:numPr>
          <w:ilvl w:val="1"/>
          <w:numId w:val="62"/>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790D24E7" w14:textId="77777777" w:rsidR="00FE168E" w:rsidRPr="00DF6609" w:rsidRDefault="00FE168E" w:rsidP="00FE168E">
      <w:pPr>
        <w:numPr>
          <w:ilvl w:val="12"/>
          <w:numId w:val="0"/>
        </w:numPr>
        <w:ind w:left="432" w:hanging="432"/>
        <w:jc w:val="both"/>
        <w:rPr>
          <w:rFonts w:cs="Arial"/>
          <w:sz w:val="20"/>
        </w:rPr>
      </w:pPr>
      <w:r>
        <w:rPr>
          <w:rFonts w:cs="Arial"/>
          <w:sz w:val="20"/>
        </w:rPr>
        <w:br w:type="page"/>
      </w:r>
    </w:p>
    <w:p w14:paraId="084DB6D8" w14:textId="77777777" w:rsidR="00FE168E" w:rsidRPr="00021E1F" w:rsidRDefault="00FE168E" w:rsidP="00E0606D">
      <w:pPr>
        <w:pStyle w:val="BodyText2"/>
        <w:numPr>
          <w:ilvl w:val="0"/>
          <w:numId w:val="63"/>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286C38F0" w14:textId="77777777" w:rsidR="00FE168E" w:rsidRPr="00F21983" w:rsidRDefault="00FE168E" w:rsidP="00E0606D">
      <w:pPr>
        <w:numPr>
          <w:ilvl w:val="1"/>
          <w:numId w:val="63"/>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AD11911" w14:textId="77777777" w:rsidR="00FE168E" w:rsidRPr="00F21983" w:rsidRDefault="00FE168E" w:rsidP="00E0606D">
      <w:pPr>
        <w:numPr>
          <w:ilvl w:val="1"/>
          <w:numId w:val="63"/>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2BB7EC3" w14:textId="77777777" w:rsidR="00FE168E" w:rsidRPr="00F21983" w:rsidRDefault="00FE168E" w:rsidP="00FE168E">
      <w:pPr>
        <w:numPr>
          <w:ilvl w:val="12"/>
          <w:numId w:val="0"/>
        </w:numPr>
        <w:ind w:left="432" w:hanging="432"/>
        <w:jc w:val="both"/>
        <w:rPr>
          <w:rFonts w:cs="Arial"/>
          <w:sz w:val="20"/>
        </w:rPr>
      </w:pPr>
    </w:p>
    <w:p w14:paraId="0DFAD3A9" w14:textId="77777777" w:rsidR="00FE168E" w:rsidRPr="00F21983" w:rsidRDefault="00FE168E" w:rsidP="00E0606D">
      <w:pPr>
        <w:numPr>
          <w:ilvl w:val="0"/>
          <w:numId w:val="63"/>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A96C58C" w14:textId="77777777" w:rsidR="00FE168E" w:rsidRPr="00F21983" w:rsidRDefault="00FE168E" w:rsidP="00FE168E">
      <w:pPr>
        <w:numPr>
          <w:ilvl w:val="12"/>
          <w:numId w:val="0"/>
        </w:numPr>
        <w:jc w:val="both"/>
        <w:rPr>
          <w:rFonts w:cs="Arial"/>
          <w:sz w:val="20"/>
        </w:rPr>
      </w:pPr>
    </w:p>
    <w:p w14:paraId="35256CD1" w14:textId="77777777" w:rsidR="00FE168E" w:rsidRPr="00F21983" w:rsidRDefault="00FE168E" w:rsidP="00E0606D">
      <w:pPr>
        <w:numPr>
          <w:ilvl w:val="0"/>
          <w:numId w:val="63"/>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77CC6969" w14:textId="77777777" w:rsidR="00FE168E" w:rsidRPr="00F21983" w:rsidRDefault="00FE168E" w:rsidP="00FE168E">
      <w:pPr>
        <w:numPr>
          <w:ilvl w:val="12"/>
          <w:numId w:val="0"/>
        </w:numPr>
        <w:jc w:val="both"/>
        <w:rPr>
          <w:rFonts w:cs="Arial"/>
          <w:sz w:val="20"/>
        </w:rPr>
      </w:pPr>
    </w:p>
    <w:p w14:paraId="77F4D907" w14:textId="77777777" w:rsidR="00FE168E" w:rsidRPr="00F21983" w:rsidRDefault="00FE168E" w:rsidP="00E0606D">
      <w:pPr>
        <w:numPr>
          <w:ilvl w:val="0"/>
          <w:numId w:val="63"/>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736D35D" w14:textId="77777777" w:rsidR="00FE168E" w:rsidRPr="00F21983" w:rsidRDefault="00FE168E" w:rsidP="00FE168E">
      <w:pPr>
        <w:numPr>
          <w:ilvl w:val="12"/>
          <w:numId w:val="0"/>
        </w:numPr>
        <w:ind w:left="432" w:hanging="432"/>
        <w:jc w:val="both"/>
        <w:rPr>
          <w:rFonts w:cs="Arial"/>
          <w:sz w:val="20"/>
        </w:rPr>
      </w:pPr>
    </w:p>
    <w:p w14:paraId="5D5746F6" w14:textId="77777777" w:rsidR="00FE168E" w:rsidRPr="0075518C" w:rsidRDefault="00FE168E" w:rsidP="00FE168E">
      <w:pPr>
        <w:pStyle w:val="Heading2"/>
        <w:tabs>
          <w:tab w:val="clear" w:pos="360"/>
          <w:tab w:val="num" w:pos="0"/>
        </w:tabs>
        <w:ind w:left="0" w:firstLine="0"/>
        <w:jc w:val="left"/>
        <w:rPr>
          <w:sz w:val="22"/>
          <w:szCs w:val="22"/>
        </w:rPr>
      </w:pPr>
      <w:bookmarkStart w:id="152" w:name="_Toc117065384"/>
      <w:r w:rsidRPr="0075518C">
        <w:rPr>
          <w:sz w:val="22"/>
          <w:szCs w:val="22"/>
        </w:rPr>
        <w:t>Permit Shield</w:t>
      </w:r>
      <w:bookmarkEnd w:id="152"/>
    </w:p>
    <w:p w14:paraId="784A43B3" w14:textId="77777777" w:rsidR="00FE168E" w:rsidRPr="00DF6609" w:rsidRDefault="00FE168E" w:rsidP="00FE168E">
      <w:pPr>
        <w:numPr>
          <w:ilvl w:val="12"/>
          <w:numId w:val="0"/>
        </w:numPr>
        <w:ind w:left="432" w:hanging="432"/>
        <w:jc w:val="both"/>
        <w:rPr>
          <w:rFonts w:cs="Arial"/>
          <w:sz w:val="20"/>
        </w:rPr>
      </w:pPr>
    </w:p>
    <w:p w14:paraId="54141F4A" w14:textId="77777777" w:rsidR="00FE168E" w:rsidRPr="00F21983" w:rsidRDefault="00FE168E" w:rsidP="00E0606D">
      <w:pPr>
        <w:numPr>
          <w:ilvl w:val="0"/>
          <w:numId w:val="64"/>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23013E10" w14:textId="77777777" w:rsidR="00FE168E" w:rsidRPr="00F21983" w:rsidRDefault="00FE168E" w:rsidP="00E0606D">
      <w:pPr>
        <w:numPr>
          <w:ilvl w:val="1"/>
          <w:numId w:val="64"/>
        </w:numPr>
        <w:jc w:val="both"/>
        <w:rPr>
          <w:rFonts w:cs="Arial"/>
          <w:sz w:val="20"/>
        </w:rPr>
      </w:pPr>
      <w:r w:rsidRPr="00F21983">
        <w:rPr>
          <w:rFonts w:cs="Arial"/>
          <w:sz w:val="20"/>
        </w:rPr>
        <w:t>The applicable requirements are included and are specifically identified in the ROP.</w:t>
      </w:r>
    </w:p>
    <w:p w14:paraId="01B6C009" w14:textId="77777777" w:rsidR="00FE168E" w:rsidRPr="00F21983" w:rsidRDefault="00FE168E" w:rsidP="00E0606D">
      <w:pPr>
        <w:numPr>
          <w:ilvl w:val="1"/>
          <w:numId w:val="64"/>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5AF1D30A" w14:textId="77777777" w:rsidR="00FE168E" w:rsidRPr="00F21983" w:rsidRDefault="00FE168E" w:rsidP="00FE168E">
      <w:pPr>
        <w:numPr>
          <w:ilvl w:val="12"/>
          <w:numId w:val="0"/>
        </w:numPr>
        <w:ind w:left="432" w:hanging="432"/>
        <w:jc w:val="both"/>
        <w:rPr>
          <w:rFonts w:cs="Arial"/>
          <w:sz w:val="20"/>
        </w:rPr>
      </w:pPr>
    </w:p>
    <w:p w14:paraId="0A3A0233" w14:textId="77777777" w:rsidR="00FE168E" w:rsidRPr="00F21983" w:rsidRDefault="00FE168E" w:rsidP="00FE168E">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E7327A8" w14:textId="77777777" w:rsidR="00FE168E" w:rsidRPr="00F21983" w:rsidRDefault="00FE168E" w:rsidP="00FE168E">
      <w:pPr>
        <w:numPr>
          <w:ilvl w:val="12"/>
          <w:numId w:val="0"/>
        </w:numPr>
        <w:ind w:left="432" w:hanging="432"/>
        <w:jc w:val="both"/>
        <w:rPr>
          <w:rFonts w:cs="Arial"/>
          <w:sz w:val="20"/>
        </w:rPr>
      </w:pPr>
    </w:p>
    <w:p w14:paraId="52C53CA9" w14:textId="77777777" w:rsidR="00FE168E" w:rsidRPr="00F21983" w:rsidRDefault="00FE168E" w:rsidP="00E0606D">
      <w:pPr>
        <w:numPr>
          <w:ilvl w:val="0"/>
          <w:numId w:val="65"/>
        </w:numPr>
        <w:jc w:val="both"/>
        <w:rPr>
          <w:rFonts w:cs="Arial"/>
          <w:sz w:val="20"/>
        </w:rPr>
      </w:pPr>
      <w:r w:rsidRPr="00F21983">
        <w:rPr>
          <w:rFonts w:cs="Arial"/>
          <w:sz w:val="20"/>
        </w:rPr>
        <w:t>Nothing in this ROP shall alter or affect any of the following:</w:t>
      </w:r>
    </w:p>
    <w:p w14:paraId="73B4F722" w14:textId="77777777" w:rsidR="00FE168E" w:rsidRPr="005E3E6D" w:rsidRDefault="00FE168E" w:rsidP="00E0606D">
      <w:pPr>
        <w:numPr>
          <w:ilvl w:val="1"/>
          <w:numId w:val="66"/>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0079C818" w14:textId="77777777" w:rsidR="00FE168E" w:rsidRPr="005E3E6D" w:rsidRDefault="00FE168E" w:rsidP="00E0606D">
      <w:pPr>
        <w:numPr>
          <w:ilvl w:val="1"/>
          <w:numId w:val="66"/>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5AFDF431" w14:textId="77777777" w:rsidR="00FE168E" w:rsidRDefault="00FE168E" w:rsidP="00E0606D">
      <w:pPr>
        <w:numPr>
          <w:ilvl w:val="1"/>
          <w:numId w:val="66"/>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5B8DF3D6" w14:textId="77777777" w:rsidR="00FE168E" w:rsidRPr="005E3E6D" w:rsidRDefault="00FE168E" w:rsidP="00FE168E">
      <w:pPr>
        <w:jc w:val="both"/>
        <w:rPr>
          <w:rFonts w:cs="Arial"/>
          <w:sz w:val="20"/>
        </w:rPr>
      </w:pPr>
      <w:r>
        <w:rPr>
          <w:rFonts w:cs="Arial"/>
          <w:b/>
          <w:sz w:val="20"/>
        </w:rPr>
        <w:br w:type="page"/>
      </w:r>
    </w:p>
    <w:p w14:paraId="6FD03D98" w14:textId="77777777" w:rsidR="00FE168E" w:rsidRPr="00F21983" w:rsidRDefault="00FE168E" w:rsidP="00E0606D">
      <w:pPr>
        <w:numPr>
          <w:ilvl w:val="1"/>
          <w:numId w:val="67"/>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2D7DCCB" w14:textId="77777777" w:rsidR="00FE168E" w:rsidRPr="00F21983" w:rsidRDefault="00FE168E" w:rsidP="00FE168E">
      <w:pPr>
        <w:numPr>
          <w:ilvl w:val="12"/>
          <w:numId w:val="0"/>
        </w:numPr>
        <w:ind w:left="432" w:hanging="432"/>
        <w:jc w:val="both"/>
        <w:rPr>
          <w:rFonts w:cs="Arial"/>
          <w:sz w:val="20"/>
        </w:rPr>
      </w:pPr>
    </w:p>
    <w:p w14:paraId="4E3E12DD" w14:textId="77777777" w:rsidR="00FE168E" w:rsidRPr="00F21983" w:rsidRDefault="00FE168E" w:rsidP="00E0606D">
      <w:pPr>
        <w:numPr>
          <w:ilvl w:val="0"/>
          <w:numId w:val="68"/>
        </w:numPr>
        <w:jc w:val="both"/>
        <w:rPr>
          <w:rFonts w:cs="Arial"/>
          <w:sz w:val="20"/>
        </w:rPr>
      </w:pPr>
      <w:r w:rsidRPr="00F21983">
        <w:rPr>
          <w:rFonts w:cs="Arial"/>
          <w:sz w:val="20"/>
        </w:rPr>
        <w:t>The permit shield shall not apply to provisions incorporated into this ROP through procedures for any of the following:</w:t>
      </w:r>
    </w:p>
    <w:p w14:paraId="3E668E30" w14:textId="77777777" w:rsidR="00FE168E" w:rsidRPr="00F21983" w:rsidRDefault="00FE168E" w:rsidP="00E0606D">
      <w:pPr>
        <w:numPr>
          <w:ilvl w:val="1"/>
          <w:numId w:val="69"/>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7F69A279" w14:textId="77777777" w:rsidR="00FE168E" w:rsidRPr="00F21983" w:rsidRDefault="00FE168E" w:rsidP="00E0606D">
      <w:pPr>
        <w:numPr>
          <w:ilvl w:val="1"/>
          <w:numId w:val="6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128AF066" w14:textId="77777777" w:rsidR="00FE168E" w:rsidRPr="00F21983" w:rsidRDefault="00FE168E" w:rsidP="00E0606D">
      <w:pPr>
        <w:numPr>
          <w:ilvl w:val="1"/>
          <w:numId w:val="69"/>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7353704" w14:textId="77777777" w:rsidR="00FE168E" w:rsidRPr="00F21983" w:rsidRDefault="00FE168E" w:rsidP="00E0606D">
      <w:pPr>
        <w:numPr>
          <w:ilvl w:val="1"/>
          <w:numId w:val="69"/>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F8C9CF9" w14:textId="77777777" w:rsidR="00FE168E" w:rsidRPr="00F21983" w:rsidRDefault="00FE168E" w:rsidP="00E0606D">
      <w:pPr>
        <w:numPr>
          <w:ilvl w:val="1"/>
          <w:numId w:val="69"/>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606ED47F" w14:textId="77777777" w:rsidR="00FE168E" w:rsidRPr="00F21983" w:rsidRDefault="00FE168E" w:rsidP="00FE168E">
      <w:pPr>
        <w:numPr>
          <w:ilvl w:val="12"/>
          <w:numId w:val="0"/>
        </w:numPr>
        <w:ind w:left="432" w:hanging="432"/>
        <w:jc w:val="both"/>
        <w:rPr>
          <w:rFonts w:cs="Arial"/>
          <w:sz w:val="20"/>
        </w:rPr>
      </w:pPr>
    </w:p>
    <w:p w14:paraId="16DAF663" w14:textId="77777777" w:rsidR="00FE168E" w:rsidRPr="00F21983" w:rsidRDefault="00FE168E" w:rsidP="00E0606D">
      <w:pPr>
        <w:numPr>
          <w:ilvl w:val="0"/>
          <w:numId w:val="70"/>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692AFD2B" w14:textId="77777777" w:rsidR="00FE168E" w:rsidRPr="00F21983" w:rsidRDefault="00FE168E" w:rsidP="00FE168E">
      <w:pPr>
        <w:numPr>
          <w:ilvl w:val="12"/>
          <w:numId w:val="0"/>
        </w:numPr>
        <w:ind w:left="432" w:hanging="432"/>
        <w:jc w:val="both"/>
        <w:rPr>
          <w:rFonts w:cs="Arial"/>
          <w:sz w:val="20"/>
        </w:rPr>
      </w:pPr>
    </w:p>
    <w:p w14:paraId="313F4638" w14:textId="77777777" w:rsidR="00FE168E" w:rsidRPr="0075518C" w:rsidRDefault="00FE168E" w:rsidP="00FE168E">
      <w:pPr>
        <w:pStyle w:val="Heading2"/>
        <w:tabs>
          <w:tab w:val="clear" w:pos="360"/>
          <w:tab w:val="num" w:pos="0"/>
        </w:tabs>
        <w:ind w:left="0" w:firstLine="0"/>
        <w:jc w:val="left"/>
        <w:rPr>
          <w:sz w:val="22"/>
          <w:szCs w:val="22"/>
        </w:rPr>
      </w:pPr>
      <w:bookmarkStart w:id="153" w:name="_Toc117065385"/>
      <w:r w:rsidRPr="0075518C">
        <w:rPr>
          <w:sz w:val="22"/>
          <w:szCs w:val="22"/>
        </w:rPr>
        <w:t>Revisions</w:t>
      </w:r>
      <w:bookmarkEnd w:id="153"/>
    </w:p>
    <w:p w14:paraId="6375A5E3" w14:textId="77777777" w:rsidR="00FE168E" w:rsidRPr="00F21983" w:rsidRDefault="00FE168E" w:rsidP="00FE168E">
      <w:pPr>
        <w:numPr>
          <w:ilvl w:val="12"/>
          <w:numId w:val="0"/>
        </w:numPr>
        <w:ind w:left="432" w:hanging="432"/>
        <w:jc w:val="both"/>
        <w:rPr>
          <w:rFonts w:cs="Arial"/>
          <w:sz w:val="20"/>
        </w:rPr>
      </w:pPr>
    </w:p>
    <w:p w14:paraId="3369E39C" w14:textId="77777777" w:rsidR="00FE168E" w:rsidRPr="00F21983" w:rsidRDefault="00FE168E" w:rsidP="00E0606D">
      <w:pPr>
        <w:numPr>
          <w:ilvl w:val="0"/>
          <w:numId w:val="70"/>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004DB1F7" w14:textId="77777777" w:rsidR="00FE168E" w:rsidRPr="00F21983" w:rsidRDefault="00FE168E" w:rsidP="00FE168E">
      <w:pPr>
        <w:jc w:val="both"/>
        <w:rPr>
          <w:rFonts w:cs="Arial"/>
          <w:spacing w:val="-3"/>
          <w:sz w:val="20"/>
        </w:rPr>
      </w:pPr>
    </w:p>
    <w:p w14:paraId="3FB0FF7C" w14:textId="77777777" w:rsidR="00FE168E" w:rsidRPr="00F21983" w:rsidRDefault="00FE168E" w:rsidP="00E0606D">
      <w:pPr>
        <w:numPr>
          <w:ilvl w:val="0"/>
          <w:numId w:val="70"/>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4461F14" w14:textId="77777777" w:rsidR="00FE168E" w:rsidRPr="00F21983" w:rsidRDefault="00FE168E" w:rsidP="00FE168E">
      <w:pPr>
        <w:numPr>
          <w:ilvl w:val="12"/>
          <w:numId w:val="0"/>
        </w:numPr>
        <w:jc w:val="both"/>
        <w:rPr>
          <w:rFonts w:cs="Arial"/>
          <w:sz w:val="20"/>
        </w:rPr>
      </w:pPr>
    </w:p>
    <w:p w14:paraId="1122FAC4" w14:textId="77777777" w:rsidR="00FE168E" w:rsidRPr="00FF072F" w:rsidRDefault="00FE168E" w:rsidP="00E0606D">
      <w:pPr>
        <w:numPr>
          <w:ilvl w:val="0"/>
          <w:numId w:val="70"/>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05FAE309" w14:textId="77777777" w:rsidR="00FE168E" w:rsidRPr="00FF072F" w:rsidRDefault="00FE168E" w:rsidP="00FE168E">
      <w:pPr>
        <w:autoSpaceDE w:val="0"/>
        <w:autoSpaceDN w:val="0"/>
        <w:adjustRightInd w:val="0"/>
        <w:jc w:val="both"/>
        <w:rPr>
          <w:rFonts w:cs="Arial"/>
          <w:sz w:val="20"/>
        </w:rPr>
      </w:pPr>
    </w:p>
    <w:p w14:paraId="04E47BBB" w14:textId="77777777" w:rsidR="00FE168E" w:rsidRPr="00FF072F" w:rsidRDefault="00FE168E" w:rsidP="00E0606D">
      <w:pPr>
        <w:numPr>
          <w:ilvl w:val="0"/>
          <w:numId w:val="70"/>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C6B75E5" w14:textId="77777777" w:rsidR="00FE168E" w:rsidRPr="00FF072F" w:rsidRDefault="00FE168E" w:rsidP="00FE168E">
      <w:pPr>
        <w:jc w:val="both"/>
        <w:rPr>
          <w:rFonts w:cs="Arial"/>
          <w:sz w:val="20"/>
        </w:rPr>
      </w:pPr>
    </w:p>
    <w:p w14:paraId="5196BE89" w14:textId="77777777" w:rsidR="00FE168E" w:rsidRPr="0075518C" w:rsidRDefault="00FE168E" w:rsidP="00FE168E">
      <w:pPr>
        <w:pStyle w:val="Heading2"/>
        <w:tabs>
          <w:tab w:val="clear" w:pos="360"/>
          <w:tab w:val="num" w:pos="0"/>
        </w:tabs>
        <w:ind w:left="0" w:firstLine="0"/>
        <w:jc w:val="left"/>
        <w:rPr>
          <w:sz w:val="22"/>
          <w:szCs w:val="22"/>
        </w:rPr>
      </w:pPr>
      <w:bookmarkStart w:id="154" w:name="_Toc117065386"/>
      <w:r w:rsidRPr="0075518C">
        <w:rPr>
          <w:sz w:val="22"/>
          <w:szCs w:val="22"/>
        </w:rPr>
        <w:t>Reopenings</w:t>
      </w:r>
      <w:bookmarkEnd w:id="154"/>
    </w:p>
    <w:p w14:paraId="1F1880A3" w14:textId="77777777" w:rsidR="00FE168E" w:rsidRPr="00752D7A" w:rsidRDefault="00FE168E" w:rsidP="00FE168E">
      <w:pPr>
        <w:jc w:val="both"/>
        <w:rPr>
          <w:rFonts w:cs="Arial"/>
          <w:szCs w:val="22"/>
        </w:rPr>
      </w:pPr>
    </w:p>
    <w:p w14:paraId="0A0BB227" w14:textId="77777777" w:rsidR="00FE168E" w:rsidRPr="00F21983" w:rsidRDefault="00FE168E" w:rsidP="00E0606D">
      <w:pPr>
        <w:numPr>
          <w:ilvl w:val="0"/>
          <w:numId w:val="71"/>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7DBE39D6" w14:textId="77777777" w:rsidR="00FE168E" w:rsidRPr="00F21983" w:rsidRDefault="00FE168E" w:rsidP="00E0606D">
      <w:pPr>
        <w:numPr>
          <w:ilvl w:val="1"/>
          <w:numId w:val="71"/>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05BDC560" w14:textId="77777777" w:rsidR="00FE168E" w:rsidRPr="00F21983" w:rsidRDefault="00FE168E" w:rsidP="00E0606D">
      <w:pPr>
        <w:numPr>
          <w:ilvl w:val="1"/>
          <w:numId w:val="71"/>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C49A673" w14:textId="77777777" w:rsidR="00FE168E" w:rsidRPr="00F21983" w:rsidRDefault="00FE168E" w:rsidP="00E0606D">
      <w:pPr>
        <w:numPr>
          <w:ilvl w:val="1"/>
          <w:numId w:val="71"/>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10837AEC" w14:textId="77777777" w:rsidR="00FE168E" w:rsidRPr="00F21983" w:rsidRDefault="00FE168E" w:rsidP="00E0606D">
      <w:pPr>
        <w:numPr>
          <w:ilvl w:val="1"/>
          <w:numId w:val="71"/>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1F0F6DDA" w14:textId="77777777" w:rsidR="00FE168E" w:rsidRPr="00F21983" w:rsidRDefault="00FE168E" w:rsidP="00FE168E">
      <w:pPr>
        <w:jc w:val="both"/>
        <w:rPr>
          <w:rFonts w:cs="Arial"/>
          <w:sz w:val="20"/>
        </w:rPr>
      </w:pPr>
      <w:r>
        <w:rPr>
          <w:rFonts w:cs="Arial"/>
          <w:sz w:val="20"/>
        </w:rPr>
        <w:br w:type="page"/>
      </w:r>
    </w:p>
    <w:p w14:paraId="2DF60DED" w14:textId="77777777" w:rsidR="00FE168E" w:rsidRPr="0075518C" w:rsidRDefault="00FE168E" w:rsidP="00FE168E">
      <w:pPr>
        <w:pStyle w:val="Heading2"/>
        <w:tabs>
          <w:tab w:val="clear" w:pos="360"/>
          <w:tab w:val="num" w:pos="0"/>
        </w:tabs>
        <w:ind w:left="0" w:firstLine="0"/>
        <w:jc w:val="left"/>
        <w:rPr>
          <w:sz w:val="22"/>
          <w:szCs w:val="22"/>
        </w:rPr>
      </w:pPr>
      <w:bookmarkStart w:id="155" w:name="_Toc117065387"/>
      <w:r w:rsidRPr="0075518C">
        <w:rPr>
          <w:sz w:val="22"/>
          <w:szCs w:val="22"/>
        </w:rPr>
        <w:lastRenderedPageBreak/>
        <w:t>Renewals</w:t>
      </w:r>
      <w:bookmarkEnd w:id="155"/>
    </w:p>
    <w:p w14:paraId="53810CBF" w14:textId="77777777" w:rsidR="00FE168E" w:rsidRPr="005E3E6D" w:rsidRDefault="00FE168E" w:rsidP="00FE168E">
      <w:pPr>
        <w:jc w:val="both"/>
        <w:rPr>
          <w:rFonts w:cs="Arial"/>
          <w:sz w:val="20"/>
        </w:rPr>
      </w:pPr>
    </w:p>
    <w:p w14:paraId="18D2D873" w14:textId="77777777" w:rsidR="00FE168E" w:rsidRPr="005E3E6D" w:rsidRDefault="00FE168E" w:rsidP="00E0606D">
      <w:pPr>
        <w:numPr>
          <w:ilvl w:val="0"/>
          <w:numId w:val="72"/>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6BC67E2E" w14:textId="77777777" w:rsidR="00FE168E" w:rsidRPr="005E3E6D" w:rsidRDefault="00FE168E" w:rsidP="00FE168E">
      <w:pPr>
        <w:jc w:val="both"/>
        <w:rPr>
          <w:rFonts w:cs="Arial"/>
          <w:sz w:val="20"/>
        </w:rPr>
      </w:pPr>
    </w:p>
    <w:p w14:paraId="38E392B6" w14:textId="77777777" w:rsidR="00FE168E" w:rsidRPr="0075518C" w:rsidRDefault="00FE168E" w:rsidP="00FE168E">
      <w:pPr>
        <w:pStyle w:val="Heading2"/>
        <w:numPr>
          <w:ilvl w:val="0"/>
          <w:numId w:val="0"/>
        </w:numPr>
        <w:jc w:val="left"/>
        <w:rPr>
          <w:bCs/>
          <w:sz w:val="22"/>
        </w:rPr>
      </w:pPr>
      <w:bookmarkStart w:id="156" w:name="_Toc117065388"/>
      <w:r w:rsidRPr="0075518C">
        <w:rPr>
          <w:bCs/>
          <w:sz w:val="22"/>
        </w:rPr>
        <w:t>Stratospheric Ozone Protection</w:t>
      </w:r>
      <w:bookmarkEnd w:id="156"/>
    </w:p>
    <w:p w14:paraId="0D802E75" w14:textId="77777777" w:rsidR="00FE168E" w:rsidRPr="00F21983" w:rsidRDefault="00FE168E" w:rsidP="00FE168E">
      <w:pPr>
        <w:jc w:val="both"/>
        <w:rPr>
          <w:sz w:val="20"/>
        </w:rPr>
      </w:pPr>
    </w:p>
    <w:p w14:paraId="0982E5EB" w14:textId="77777777" w:rsidR="00FE168E" w:rsidRPr="002C152E" w:rsidRDefault="00FE168E" w:rsidP="00E0606D">
      <w:pPr>
        <w:numPr>
          <w:ilvl w:val="0"/>
          <w:numId w:val="72"/>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7DBB30AC" w14:textId="77777777" w:rsidR="00FE168E" w:rsidRPr="00F21983" w:rsidRDefault="00FE168E" w:rsidP="00FE168E">
      <w:pPr>
        <w:rPr>
          <w:sz w:val="20"/>
        </w:rPr>
      </w:pPr>
    </w:p>
    <w:p w14:paraId="1147418E" w14:textId="77777777" w:rsidR="00FE168E" w:rsidRPr="00F21983" w:rsidRDefault="00FE168E" w:rsidP="00E0606D">
      <w:pPr>
        <w:numPr>
          <w:ilvl w:val="0"/>
          <w:numId w:val="72"/>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5AA9CDB" w14:textId="77777777" w:rsidR="00FE168E" w:rsidRPr="00F21983" w:rsidRDefault="00FE168E" w:rsidP="00FE168E">
      <w:pPr>
        <w:jc w:val="both"/>
        <w:rPr>
          <w:rFonts w:cs="Arial"/>
          <w:sz w:val="20"/>
        </w:rPr>
      </w:pPr>
    </w:p>
    <w:p w14:paraId="2D506735" w14:textId="77777777" w:rsidR="00FE168E" w:rsidRDefault="00FE168E" w:rsidP="00FE168E">
      <w:pPr>
        <w:pStyle w:val="Heading2"/>
        <w:numPr>
          <w:ilvl w:val="0"/>
          <w:numId w:val="0"/>
        </w:numPr>
        <w:jc w:val="left"/>
        <w:rPr>
          <w:bCs/>
          <w:sz w:val="22"/>
        </w:rPr>
      </w:pPr>
      <w:bookmarkStart w:id="157" w:name="_Toc117065389"/>
      <w:r w:rsidRPr="0075518C">
        <w:rPr>
          <w:bCs/>
          <w:sz w:val="22"/>
        </w:rPr>
        <w:t>Risk Management Plan</w:t>
      </w:r>
      <w:bookmarkEnd w:id="157"/>
    </w:p>
    <w:p w14:paraId="00943A98" w14:textId="77777777" w:rsidR="00FE168E" w:rsidRPr="0075518C" w:rsidRDefault="00FE168E" w:rsidP="00FE168E">
      <w:pPr>
        <w:jc w:val="both"/>
      </w:pPr>
    </w:p>
    <w:p w14:paraId="519880A1" w14:textId="77777777" w:rsidR="00FE168E" w:rsidRPr="00F21983" w:rsidRDefault="00FE168E" w:rsidP="00E0606D">
      <w:pPr>
        <w:numPr>
          <w:ilvl w:val="0"/>
          <w:numId w:val="73"/>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628B8F28" w14:textId="77777777" w:rsidR="00FE168E" w:rsidRPr="00F21983" w:rsidRDefault="00FE168E" w:rsidP="00FE168E">
      <w:pPr>
        <w:numPr>
          <w:ilvl w:val="12"/>
          <w:numId w:val="0"/>
        </w:numPr>
        <w:ind w:left="432" w:hanging="432"/>
        <w:jc w:val="both"/>
        <w:rPr>
          <w:rFonts w:cs="Arial"/>
          <w:sz w:val="20"/>
        </w:rPr>
      </w:pPr>
    </w:p>
    <w:p w14:paraId="1EFFE1B4" w14:textId="77777777" w:rsidR="00FE168E" w:rsidRPr="00F21983" w:rsidRDefault="00FE168E" w:rsidP="00E0606D">
      <w:pPr>
        <w:numPr>
          <w:ilvl w:val="0"/>
          <w:numId w:val="73"/>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598266A5" w14:textId="77777777" w:rsidR="00FE168E" w:rsidRPr="00F21983" w:rsidRDefault="00FE168E" w:rsidP="00E0606D">
      <w:pPr>
        <w:numPr>
          <w:ilvl w:val="1"/>
          <w:numId w:val="73"/>
        </w:numPr>
        <w:jc w:val="both"/>
        <w:rPr>
          <w:rFonts w:cs="Arial"/>
          <w:sz w:val="20"/>
        </w:rPr>
      </w:pPr>
      <w:r w:rsidRPr="00F21983">
        <w:rPr>
          <w:rFonts w:cs="Arial"/>
          <w:sz w:val="20"/>
        </w:rPr>
        <w:t>June 21, 1999,</w:t>
      </w:r>
    </w:p>
    <w:p w14:paraId="7AA8A0E1" w14:textId="77777777" w:rsidR="00FE168E" w:rsidRPr="00F21983" w:rsidRDefault="00FE168E" w:rsidP="00E0606D">
      <w:pPr>
        <w:numPr>
          <w:ilvl w:val="1"/>
          <w:numId w:val="73"/>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230C8E2" w14:textId="77777777" w:rsidR="00FE168E" w:rsidRPr="00F21983" w:rsidRDefault="00FE168E" w:rsidP="00E0606D">
      <w:pPr>
        <w:numPr>
          <w:ilvl w:val="1"/>
          <w:numId w:val="73"/>
        </w:numPr>
        <w:jc w:val="both"/>
        <w:rPr>
          <w:rFonts w:cs="Arial"/>
          <w:sz w:val="20"/>
        </w:rPr>
      </w:pPr>
      <w:r w:rsidRPr="00F21983">
        <w:rPr>
          <w:rFonts w:cs="Arial"/>
          <w:sz w:val="20"/>
        </w:rPr>
        <w:t>The date on which a regulated substance is first present above a threshold quantity in a process.</w:t>
      </w:r>
    </w:p>
    <w:p w14:paraId="1497445F" w14:textId="77777777" w:rsidR="00FE168E" w:rsidRPr="00F21983" w:rsidRDefault="00FE168E" w:rsidP="00FE168E">
      <w:pPr>
        <w:numPr>
          <w:ilvl w:val="12"/>
          <w:numId w:val="0"/>
        </w:numPr>
        <w:ind w:left="432" w:hanging="432"/>
        <w:jc w:val="both"/>
        <w:rPr>
          <w:rFonts w:cs="Arial"/>
          <w:sz w:val="20"/>
        </w:rPr>
      </w:pPr>
    </w:p>
    <w:p w14:paraId="0A26A1D1" w14:textId="77777777" w:rsidR="00FE168E" w:rsidRPr="00F21983" w:rsidRDefault="00FE168E" w:rsidP="00E0606D">
      <w:pPr>
        <w:numPr>
          <w:ilvl w:val="0"/>
          <w:numId w:val="73"/>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071A9656" w14:textId="77777777" w:rsidR="00FE168E" w:rsidRPr="00F21983" w:rsidRDefault="00FE168E" w:rsidP="00FE168E">
      <w:pPr>
        <w:numPr>
          <w:ilvl w:val="12"/>
          <w:numId w:val="0"/>
        </w:numPr>
        <w:ind w:left="432" w:hanging="432"/>
        <w:jc w:val="both"/>
        <w:rPr>
          <w:rFonts w:cs="Arial"/>
          <w:sz w:val="20"/>
        </w:rPr>
      </w:pPr>
    </w:p>
    <w:p w14:paraId="220618B1" w14:textId="77777777" w:rsidR="00FE168E" w:rsidRPr="00F21983" w:rsidRDefault="00FE168E" w:rsidP="00E0606D">
      <w:pPr>
        <w:numPr>
          <w:ilvl w:val="0"/>
          <w:numId w:val="73"/>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5EEE01A9" w14:textId="77777777" w:rsidR="00FE168E" w:rsidRPr="007713F1" w:rsidRDefault="00FE168E" w:rsidP="00FE168E">
      <w:pPr>
        <w:numPr>
          <w:ilvl w:val="12"/>
          <w:numId w:val="0"/>
        </w:numPr>
        <w:ind w:left="432" w:hanging="432"/>
        <w:jc w:val="both"/>
        <w:rPr>
          <w:rFonts w:cs="Arial"/>
          <w:sz w:val="20"/>
        </w:rPr>
      </w:pPr>
    </w:p>
    <w:p w14:paraId="6BC2958C" w14:textId="77777777" w:rsidR="00FE168E" w:rsidRPr="0075518C" w:rsidRDefault="00FE168E" w:rsidP="00FE168E">
      <w:pPr>
        <w:pStyle w:val="Heading2"/>
        <w:numPr>
          <w:ilvl w:val="0"/>
          <w:numId w:val="0"/>
        </w:numPr>
        <w:jc w:val="left"/>
        <w:rPr>
          <w:bCs/>
          <w:sz w:val="22"/>
        </w:rPr>
      </w:pPr>
      <w:bookmarkStart w:id="158" w:name="_Toc117065390"/>
      <w:r w:rsidRPr="0075518C">
        <w:rPr>
          <w:bCs/>
          <w:sz w:val="22"/>
        </w:rPr>
        <w:t>Emission Trading</w:t>
      </w:r>
      <w:bookmarkEnd w:id="158"/>
    </w:p>
    <w:p w14:paraId="22EFFDF1" w14:textId="77777777" w:rsidR="00FE168E" w:rsidRPr="007713F1" w:rsidRDefault="00FE168E" w:rsidP="00FE168E">
      <w:pPr>
        <w:numPr>
          <w:ilvl w:val="12"/>
          <w:numId w:val="0"/>
        </w:numPr>
        <w:ind w:left="432" w:hanging="432"/>
        <w:rPr>
          <w:rFonts w:cs="Arial"/>
          <w:sz w:val="20"/>
        </w:rPr>
      </w:pPr>
    </w:p>
    <w:p w14:paraId="6BEDD78C" w14:textId="77777777" w:rsidR="00FE168E" w:rsidRPr="00F21983" w:rsidRDefault="00FE168E" w:rsidP="00E0606D">
      <w:pPr>
        <w:numPr>
          <w:ilvl w:val="0"/>
          <w:numId w:val="74"/>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E72FD43" w14:textId="77777777" w:rsidR="00FE168E" w:rsidRPr="00DF6609" w:rsidRDefault="00FE168E" w:rsidP="00FE168E">
      <w:pPr>
        <w:rPr>
          <w:sz w:val="20"/>
        </w:rPr>
      </w:pPr>
      <w:r>
        <w:rPr>
          <w:sz w:val="20"/>
        </w:rPr>
        <w:br w:type="page"/>
      </w:r>
    </w:p>
    <w:p w14:paraId="3C6AC04B" w14:textId="77777777" w:rsidR="00FE168E" w:rsidRPr="0075518C" w:rsidRDefault="00FE168E" w:rsidP="00FE168E">
      <w:pPr>
        <w:pStyle w:val="Heading2"/>
        <w:numPr>
          <w:ilvl w:val="0"/>
          <w:numId w:val="0"/>
        </w:numPr>
        <w:jc w:val="left"/>
        <w:rPr>
          <w:bCs/>
          <w:sz w:val="22"/>
        </w:rPr>
      </w:pPr>
      <w:bookmarkStart w:id="159" w:name="_Toc117065391"/>
      <w:r w:rsidRPr="0075518C">
        <w:rPr>
          <w:bCs/>
          <w:sz w:val="22"/>
        </w:rPr>
        <w:lastRenderedPageBreak/>
        <w:t xml:space="preserve">Permit </w:t>
      </w:r>
      <w:r>
        <w:rPr>
          <w:bCs/>
          <w:sz w:val="22"/>
        </w:rPr>
        <w:t>t</w:t>
      </w:r>
      <w:r w:rsidRPr="0075518C">
        <w:rPr>
          <w:bCs/>
          <w:sz w:val="22"/>
        </w:rPr>
        <w:t>o Install (PTI)</w:t>
      </w:r>
      <w:bookmarkEnd w:id="159"/>
    </w:p>
    <w:p w14:paraId="665FC5A0" w14:textId="77777777" w:rsidR="00FE168E" w:rsidRPr="00DF6609" w:rsidRDefault="00FE168E" w:rsidP="00FE168E">
      <w:pPr>
        <w:rPr>
          <w:rFonts w:cs="Arial"/>
          <w:sz w:val="20"/>
        </w:rPr>
      </w:pPr>
    </w:p>
    <w:p w14:paraId="032D76CD" w14:textId="77777777" w:rsidR="00FE168E" w:rsidRPr="00105176" w:rsidRDefault="00FE168E" w:rsidP="00E0606D">
      <w:pPr>
        <w:numPr>
          <w:ilvl w:val="0"/>
          <w:numId w:val="74"/>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02334AA0" w14:textId="77777777" w:rsidR="00FE168E" w:rsidRPr="00F21983" w:rsidRDefault="00FE168E" w:rsidP="00FE168E">
      <w:pPr>
        <w:jc w:val="both"/>
        <w:rPr>
          <w:rFonts w:cs="Arial"/>
          <w:sz w:val="20"/>
        </w:rPr>
      </w:pPr>
    </w:p>
    <w:p w14:paraId="04C29FCB" w14:textId="77777777" w:rsidR="00FE168E" w:rsidRPr="00105176" w:rsidRDefault="00FE168E" w:rsidP="00E0606D">
      <w:pPr>
        <w:numPr>
          <w:ilvl w:val="0"/>
          <w:numId w:val="74"/>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3978D3AF" w14:textId="77777777" w:rsidR="00FE168E" w:rsidRDefault="00FE168E" w:rsidP="00FE168E">
      <w:pPr>
        <w:jc w:val="both"/>
        <w:rPr>
          <w:rFonts w:cs="Arial"/>
          <w:sz w:val="20"/>
        </w:rPr>
      </w:pPr>
    </w:p>
    <w:p w14:paraId="6B5DA179" w14:textId="51A4C05B" w:rsidR="00FE168E" w:rsidRPr="00F21983" w:rsidRDefault="00FE168E" w:rsidP="00E0606D">
      <w:pPr>
        <w:numPr>
          <w:ilvl w:val="0"/>
          <w:numId w:val="74"/>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sidR="00ED2251">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02089B31" w14:textId="77777777" w:rsidR="00FE168E" w:rsidRPr="00DF6609" w:rsidRDefault="00FE168E" w:rsidP="00FE168E">
      <w:pPr>
        <w:rPr>
          <w:rFonts w:cs="Arial"/>
          <w:sz w:val="20"/>
        </w:rPr>
      </w:pPr>
    </w:p>
    <w:p w14:paraId="1F366093" w14:textId="5DDE1A66" w:rsidR="00FE168E" w:rsidRPr="00F21983" w:rsidRDefault="00FE168E" w:rsidP="00E0606D">
      <w:pPr>
        <w:numPr>
          <w:ilvl w:val="0"/>
          <w:numId w:val="74"/>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sidR="00ED2251">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04239C9C" w14:textId="77777777" w:rsidR="00FE168E" w:rsidRPr="007713F1" w:rsidRDefault="00FE168E" w:rsidP="00FE168E">
      <w:pPr>
        <w:rPr>
          <w:rFonts w:cs="Arial"/>
          <w:sz w:val="20"/>
        </w:rPr>
      </w:pPr>
    </w:p>
    <w:p w14:paraId="653BAF70" w14:textId="77777777" w:rsidR="00FE168E" w:rsidRPr="007713F1" w:rsidRDefault="00FE168E" w:rsidP="00FE168E">
      <w:pPr>
        <w:rPr>
          <w:rFonts w:cs="Arial"/>
          <w:sz w:val="20"/>
        </w:rPr>
      </w:pPr>
    </w:p>
    <w:p w14:paraId="3DC64051" w14:textId="77777777" w:rsidR="00FE168E" w:rsidRPr="00105176" w:rsidRDefault="00FE168E" w:rsidP="00FE168E">
      <w:pPr>
        <w:jc w:val="both"/>
        <w:rPr>
          <w:b/>
          <w:sz w:val="20"/>
        </w:rPr>
      </w:pPr>
      <w:r w:rsidRPr="00105176">
        <w:rPr>
          <w:b/>
          <w:sz w:val="20"/>
          <w:u w:val="single"/>
        </w:rPr>
        <w:t>Footnote</w:t>
      </w:r>
      <w:r>
        <w:rPr>
          <w:b/>
          <w:sz w:val="20"/>
          <w:u w:val="single"/>
        </w:rPr>
        <w:t>s</w:t>
      </w:r>
      <w:r w:rsidRPr="00105176">
        <w:rPr>
          <w:b/>
          <w:sz w:val="20"/>
        </w:rPr>
        <w:t>:</w:t>
      </w:r>
    </w:p>
    <w:p w14:paraId="799E3B17" w14:textId="77777777" w:rsidR="00FE168E" w:rsidRPr="00105176" w:rsidRDefault="00FE168E" w:rsidP="00FE168E">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464DCF20" w14:textId="77777777" w:rsidR="00FE168E" w:rsidRPr="00105176" w:rsidRDefault="00FE168E" w:rsidP="00FE168E">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320FDC83" w14:textId="77777777" w:rsidR="00FE168E" w:rsidRPr="009B2FEE" w:rsidRDefault="00FE168E" w:rsidP="00FE168E">
      <w:pPr>
        <w:jc w:val="both"/>
        <w:rPr>
          <w:szCs w:val="22"/>
        </w:rPr>
      </w:pPr>
    </w:p>
    <w:p w14:paraId="1E798092" w14:textId="77777777" w:rsidR="00FE168E" w:rsidRPr="00AA3FFA" w:rsidRDefault="00FE168E" w:rsidP="00FE168E">
      <w:pPr>
        <w:rPr>
          <w:sz w:val="20"/>
        </w:rPr>
      </w:pPr>
      <w:r>
        <w:br w:type="page"/>
      </w:r>
    </w:p>
    <w:p w14:paraId="364634A9" w14:textId="77777777" w:rsidR="00FE168E" w:rsidRPr="00752D7A" w:rsidRDefault="00FE168E" w:rsidP="00FE168E">
      <w:pPr>
        <w:pStyle w:val="Heading1"/>
      </w:pPr>
      <w:bookmarkStart w:id="160" w:name="_Toc117065392"/>
      <w:r w:rsidRPr="00752D7A">
        <w:lastRenderedPageBreak/>
        <w:t>B.  SOURCE-WIDE CONDITIONS</w:t>
      </w:r>
      <w:bookmarkEnd w:id="160"/>
    </w:p>
    <w:p w14:paraId="3E5F0625" w14:textId="77777777" w:rsidR="00FE168E" w:rsidRPr="00F21983" w:rsidRDefault="00FE168E" w:rsidP="00FE168E">
      <w:pPr>
        <w:jc w:val="both"/>
        <w:rPr>
          <w:sz w:val="20"/>
        </w:rPr>
      </w:pPr>
    </w:p>
    <w:p w14:paraId="5E7B8F9B" w14:textId="77777777" w:rsidR="00FE168E" w:rsidRPr="00F21983" w:rsidRDefault="00FE168E" w:rsidP="00FE168E">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4541292A" w14:textId="77777777" w:rsidR="00FE168E" w:rsidRPr="00F21983" w:rsidRDefault="00FE168E" w:rsidP="00FE168E">
      <w:pPr>
        <w:jc w:val="both"/>
        <w:rPr>
          <w:sz w:val="20"/>
        </w:rPr>
      </w:pPr>
    </w:p>
    <w:p w14:paraId="6FD513C3" w14:textId="1348BB5D" w:rsidR="00EC7709" w:rsidRDefault="00FE168E" w:rsidP="00FE168E">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1BB1600F" w14:textId="77777777" w:rsidR="009B0E5E" w:rsidRDefault="00EC7709" w:rsidP="009B0E5E">
      <w:pPr>
        <w:rPr>
          <w:sz w:val="20"/>
        </w:rPr>
      </w:pPr>
      <w:r>
        <w:rPr>
          <w:sz w:val="20"/>
        </w:rPr>
        <w:br w:type="page"/>
      </w:r>
    </w:p>
    <w:p w14:paraId="684FDB9A" w14:textId="77777777" w:rsidR="00FF7524" w:rsidRPr="00EE02F9" w:rsidRDefault="00FF7524" w:rsidP="00FF7524">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5AA898A8" w14:textId="77777777" w:rsidR="00FF7524" w:rsidRPr="00CC02A3" w:rsidRDefault="00FF7524" w:rsidP="00FF7524">
      <w:pPr>
        <w:rPr>
          <w:sz w:val="20"/>
        </w:rPr>
      </w:pPr>
    </w:p>
    <w:p w14:paraId="10F54C96" w14:textId="77777777" w:rsidR="00FF7524" w:rsidRDefault="00FF7524" w:rsidP="00FF7524">
      <w:pPr>
        <w:jc w:val="both"/>
        <w:rPr>
          <w:b/>
          <w:u w:val="single"/>
        </w:rPr>
      </w:pPr>
    </w:p>
    <w:p w14:paraId="2D87CB05" w14:textId="77777777" w:rsidR="00FF7524" w:rsidRPr="007D4237" w:rsidRDefault="00FF7524" w:rsidP="00FF7524">
      <w:pPr>
        <w:jc w:val="both"/>
      </w:pPr>
      <w:r>
        <w:rPr>
          <w:b/>
          <w:u w:val="single"/>
        </w:rPr>
        <w:t>DESCRIPTION</w:t>
      </w:r>
    </w:p>
    <w:p w14:paraId="4D843EF4" w14:textId="77777777" w:rsidR="00FF7524" w:rsidRPr="00EE5F4E" w:rsidRDefault="00FF7524" w:rsidP="00FF7524">
      <w:pPr>
        <w:jc w:val="both"/>
      </w:pPr>
    </w:p>
    <w:p w14:paraId="6570030F" w14:textId="6D9B06EA" w:rsidR="00FF7524" w:rsidRPr="00EE5F4E" w:rsidRDefault="00FF7524" w:rsidP="00FF7524">
      <w:pPr>
        <w:jc w:val="both"/>
      </w:pPr>
      <w:r w:rsidRPr="009238C4">
        <w:rPr>
          <w:rFonts w:eastAsia="Calibri" w:cs="Arial"/>
          <w:sz w:val="20"/>
          <w:szCs w:val="22"/>
        </w:rPr>
        <w:t xml:space="preserve">The following conditions apply </w:t>
      </w:r>
      <w:r w:rsidR="00F43BF0">
        <w:rPr>
          <w:rFonts w:eastAsia="Calibri" w:cs="Arial"/>
          <w:sz w:val="20"/>
          <w:szCs w:val="22"/>
        </w:rPr>
        <w:t>Source-Wide</w:t>
      </w:r>
      <w:r w:rsidRPr="009238C4">
        <w:rPr>
          <w:rFonts w:eastAsia="Calibri" w:cs="Arial"/>
          <w:sz w:val="20"/>
          <w:szCs w:val="22"/>
        </w:rPr>
        <w:t xml:space="preserve"> to a</w:t>
      </w:r>
      <w:r w:rsidRPr="00C351D8">
        <w:rPr>
          <w:rFonts w:eastAsia="Calibri" w:cs="Arial"/>
          <w:sz w:val="20"/>
          <w:szCs w:val="22"/>
        </w:rPr>
        <w:t>ll process equipment including equipment covered by other permits, grand-fathered equipment and exempt equipment</w:t>
      </w:r>
      <w:r w:rsidRPr="00C351D8">
        <w:rPr>
          <w:rFonts w:eastAsia="Calibri" w:cs="Arial"/>
          <w:szCs w:val="22"/>
        </w:rPr>
        <w:t xml:space="preserve">.  </w:t>
      </w:r>
    </w:p>
    <w:p w14:paraId="15325049" w14:textId="77777777" w:rsidR="00FF7524" w:rsidRDefault="00FF7524" w:rsidP="00FF7524">
      <w:pPr>
        <w:jc w:val="both"/>
        <w:rPr>
          <w:b/>
          <w:u w:val="single"/>
        </w:rPr>
      </w:pPr>
    </w:p>
    <w:p w14:paraId="463EC155" w14:textId="77777777" w:rsidR="00FF7524" w:rsidRPr="007D4237" w:rsidRDefault="00FF7524" w:rsidP="00FF7524">
      <w:pPr>
        <w:jc w:val="both"/>
      </w:pPr>
      <w:r>
        <w:rPr>
          <w:b/>
          <w:u w:val="single"/>
        </w:rPr>
        <w:t>POLLUTION CONTROL EQUIPMENT</w:t>
      </w:r>
    </w:p>
    <w:p w14:paraId="708BB849" w14:textId="77777777" w:rsidR="00FF7524" w:rsidRPr="00825172" w:rsidRDefault="00FF7524" w:rsidP="00FF7524">
      <w:pPr>
        <w:jc w:val="both"/>
        <w:rPr>
          <w:sz w:val="20"/>
        </w:rPr>
      </w:pPr>
    </w:p>
    <w:p w14:paraId="3B29C3A1" w14:textId="77777777" w:rsidR="00FF7524" w:rsidRDefault="00FF7524" w:rsidP="00FF7524">
      <w:pPr>
        <w:jc w:val="both"/>
        <w:rPr>
          <w:sz w:val="20"/>
        </w:rPr>
      </w:pPr>
      <w:r>
        <w:rPr>
          <w:sz w:val="20"/>
        </w:rPr>
        <w:t>NA</w:t>
      </w:r>
    </w:p>
    <w:p w14:paraId="4C42BBBF" w14:textId="77777777" w:rsidR="00FF7524" w:rsidRPr="00906ACF" w:rsidRDefault="00FF7524" w:rsidP="00FF7524">
      <w:pPr>
        <w:jc w:val="both"/>
        <w:rPr>
          <w:sz w:val="20"/>
        </w:rPr>
      </w:pPr>
    </w:p>
    <w:p w14:paraId="37297A6F" w14:textId="77777777" w:rsidR="00FF7524" w:rsidRPr="00CC02A3" w:rsidRDefault="00FF7524" w:rsidP="00FF7524">
      <w:pPr>
        <w:jc w:val="both"/>
        <w:rPr>
          <w:b/>
          <w:sz w:val="20"/>
          <w:u w:val="single"/>
        </w:rPr>
      </w:pPr>
      <w:r>
        <w:rPr>
          <w:b/>
        </w:rPr>
        <w:t xml:space="preserve">I.  </w:t>
      </w:r>
      <w:r>
        <w:rPr>
          <w:b/>
          <w:u w:val="single"/>
        </w:rPr>
        <w:t>EMISSION LIMIT(S)</w:t>
      </w:r>
    </w:p>
    <w:p w14:paraId="4D4ACB51" w14:textId="77777777" w:rsidR="00FF7524" w:rsidRPr="00FE0AD0" w:rsidRDefault="00FF7524" w:rsidP="00FF752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19"/>
        <w:gridCol w:w="1170"/>
        <w:gridCol w:w="2160"/>
      </w:tblGrid>
      <w:tr w:rsidR="00FF7524" w14:paraId="4CD9C085" w14:textId="77777777" w:rsidTr="00A169C6">
        <w:trPr>
          <w:cantSplit/>
          <w:tblHeader/>
        </w:trPr>
        <w:tc>
          <w:tcPr>
            <w:tcW w:w="1626" w:type="dxa"/>
            <w:tcBorders>
              <w:top w:val="single" w:sz="4" w:space="0" w:color="auto"/>
              <w:left w:val="single" w:sz="4" w:space="0" w:color="auto"/>
              <w:bottom w:val="single" w:sz="4" w:space="0" w:color="auto"/>
              <w:right w:val="single" w:sz="4" w:space="0" w:color="auto"/>
            </w:tcBorders>
          </w:tcPr>
          <w:p w14:paraId="4966B7D8" w14:textId="77777777" w:rsidR="00FF7524" w:rsidRPr="00BD3DE3" w:rsidRDefault="00FF7524" w:rsidP="00A169C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4A7B602" w14:textId="77777777" w:rsidR="00FF7524" w:rsidRPr="00BD3DE3" w:rsidRDefault="00FF7524" w:rsidP="00A169C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0FE2AB7" w14:textId="77777777" w:rsidR="00FF7524" w:rsidRDefault="00FF7524" w:rsidP="00A169C6">
            <w:pPr>
              <w:jc w:val="center"/>
              <w:rPr>
                <w:b/>
                <w:sz w:val="20"/>
              </w:rPr>
            </w:pPr>
            <w:r>
              <w:rPr>
                <w:b/>
                <w:sz w:val="20"/>
              </w:rPr>
              <w:t>Time Period/Operating Scenario</w:t>
            </w:r>
          </w:p>
        </w:tc>
        <w:tc>
          <w:tcPr>
            <w:tcW w:w="1619" w:type="dxa"/>
            <w:tcBorders>
              <w:top w:val="single" w:sz="4" w:space="0" w:color="auto"/>
              <w:left w:val="single" w:sz="4" w:space="0" w:color="auto"/>
              <w:bottom w:val="single" w:sz="4" w:space="0" w:color="auto"/>
              <w:right w:val="single" w:sz="4" w:space="0" w:color="auto"/>
            </w:tcBorders>
          </w:tcPr>
          <w:p w14:paraId="21B98CF8" w14:textId="77777777" w:rsidR="00FF7524" w:rsidRPr="00BD3DE3" w:rsidRDefault="00FF7524" w:rsidP="00A169C6">
            <w:pPr>
              <w:jc w:val="center"/>
              <w:rPr>
                <w:b/>
                <w:sz w:val="20"/>
              </w:rPr>
            </w:pPr>
            <w:r>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6661BB71" w14:textId="77777777" w:rsidR="00FF7524" w:rsidRDefault="00FF7524" w:rsidP="00A169C6">
            <w:pPr>
              <w:jc w:val="center"/>
              <w:rPr>
                <w:b/>
                <w:sz w:val="20"/>
              </w:rPr>
            </w:pPr>
            <w:r>
              <w:rPr>
                <w:b/>
                <w:sz w:val="20"/>
              </w:rPr>
              <w:t>Monitoring/</w:t>
            </w:r>
          </w:p>
          <w:p w14:paraId="4E60C47A" w14:textId="77777777" w:rsidR="00FF7524" w:rsidRPr="00BD3DE3" w:rsidRDefault="00FF7524" w:rsidP="00A169C6">
            <w:pPr>
              <w:jc w:val="center"/>
              <w:rPr>
                <w:b/>
                <w:sz w:val="20"/>
              </w:rPr>
            </w:pPr>
            <w:r>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715E61C5" w14:textId="77777777" w:rsidR="00FF7524" w:rsidRPr="00BD3DE3" w:rsidRDefault="00FF7524" w:rsidP="00A169C6">
            <w:pPr>
              <w:jc w:val="center"/>
              <w:rPr>
                <w:b/>
                <w:sz w:val="20"/>
              </w:rPr>
            </w:pPr>
            <w:r w:rsidRPr="00BD3DE3">
              <w:rPr>
                <w:b/>
                <w:sz w:val="20"/>
              </w:rPr>
              <w:t>Underlying</w:t>
            </w:r>
            <w:r>
              <w:rPr>
                <w:b/>
                <w:sz w:val="20"/>
              </w:rPr>
              <w:t xml:space="preserve"> </w:t>
            </w:r>
            <w:r w:rsidRPr="00BD3DE3">
              <w:rPr>
                <w:b/>
                <w:sz w:val="20"/>
              </w:rPr>
              <w:t>Applicable Requirements</w:t>
            </w:r>
          </w:p>
        </w:tc>
      </w:tr>
      <w:tr w:rsidR="00FF7524" w:rsidRPr="00E1104E" w14:paraId="6F44A332" w14:textId="77777777" w:rsidTr="00A169C6">
        <w:trPr>
          <w:cantSplit/>
        </w:trPr>
        <w:tc>
          <w:tcPr>
            <w:tcW w:w="1626" w:type="dxa"/>
            <w:tcBorders>
              <w:top w:val="single" w:sz="4" w:space="0" w:color="auto"/>
              <w:left w:val="single" w:sz="4" w:space="0" w:color="auto"/>
              <w:bottom w:val="single" w:sz="4" w:space="0" w:color="auto"/>
              <w:right w:val="single" w:sz="4" w:space="0" w:color="auto"/>
            </w:tcBorders>
          </w:tcPr>
          <w:p w14:paraId="58BB9531" w14:textId="77777777" w:rsidR="00FF7524" w:rsidRPr="00C351D8" w:rsidRDefault="00FF7524" w:rsidP="00A169C6">
            <w:pPr>
              <w:ind w:left="360" w:hanging="360"/>
              <w:rPr>
                <w:sz w:val="20"/>
              </w:rPr>
            </w:pPr>
            <w:r w:rsidRPr="00C351D8">
              <w:rPr>
                <w:sz w:val="20"/>
              </w:rPr>
              <w:t>1.   CO</w:t>
            </w:r>
          </w:p>
        </w:tc>
        <w:tc>
          <w:tcPr>
            <w:tcW w:w="1440" w:type="dxa"/>
            <w:tcBorders>
              <w:top w:val="single" w:sz="4" w:space="0" w:color="auto"/>
              <w:left w:val="single" w:sz="4" w:space="0" w:color="auto"/>
              <w:bottom w:val="single" w:sz="4" w:space="0" w:color="auto"/>
              <w:right w:val="single" w:sz="4" w:space="0" w:color="auto"/>
            </w:tcBorders>
          </w:tcPr>
          <w:p w14:paraId="2F5761B4" w14:textId="77777777" w:rsidR="00FF7524" w:rsidRPr="00C351D8" w:rsidRDefault="00FF7524" w:rsidP="00A169C6">
            <w:pPr>
              <w:jc w:val="center"/>
              <w:rPr>
                <w:sz w:val="20"/>
              </w:rPr>
            </w:pPr>
            <w:r w:rsidRPr="00C351D8">
              <w:rPr>
                <w:sz w:val="20"/>
              </w:rPr>
              <w:t>225 tpy</w:t>
            </w:r>
            <w:r w:rsidRPr="001E5F78">
              <w:rPr>
                <w:sz w:val="20"/>
                <w:vertAlign w:val="superscript"/>
              </w:rPr>
              <w:t>a</w:t>
            </w:r>
            <w:r>
              <w:rPr>
                <w:sz w:val="20"/>
                <w:vertAlign w:val="superscript"/>
              </w:rPr>
              <w:t xml:space="preserve"> 2</w:t>
            </w:r>
          </w:p>
        </w:tc>
        <w:tc>
          <w:tcPr>
            <w:tcW w:w="2245" w:type="dxa"/>
            <w:tcBorders>
              <w:top w:val="single" w:sz="4" w:space="0" w:color="auto"/>
              <w:left w:val="single" w:sz="4" w:space="0" w:color="auto"/>
              <w:bottom w:val="single" w:sz="4" w:space="0" w:color="auto"/>
              <w:right w:val="single" w:sz="4" w:space="0" w:color="auto"/>
            </w:tcBorders>
          </w:tcPr>
          <w:p w14:paraId="464BF541" w14:textId="77777777" w:rsidR="00FF7524" w:rsidRPr="00C351D8" w:rsidRDefault="00FF7524" w:rsidP="00A169C6">
            <w:pPr>
              <w:jc w:val="center"/>
              <w:rPr>
                <w:sz w:val="20"/>
              </w:rPr>
            </w:pPr>
            <w:r w:rsidRPr="00C351D8">
              <w:rPr>
                <w:sz w:val="20"/>
              </w:rPr>
              <w:t>12-month rolling time period as determined at the end of each calendar month</w:t>
            </w:r>
          </w:p>
        </w:tc>
        <w:tc>
          <w:tcPr>
            <w:tcW w:w="1619" w:type="dxa"/>
            <w:tcBorders>
              <w:top w:val="single" w:sz="4" w:space="0" w:color="auto"/>
              <w:left w:val="single" w:sz="4" w:space="0" w:color="auto"/>
              <w:bottom w:val="single" w:sz="4" w:space="0" w:color="auto"/>
              <w:right w:val="single" w:sz="4" w:space="0" w:color="auto"/>
            </w:tcBorders>
          </w:tcPr>
          <w:p w14:paraId="6B0CA7A9" w14:textId="77777777" w:rsidR="00FF7524" w:rsidRPr="00C351D8" w:rsidRDefault="00FF7524" w:rsidP="00A169C6">
            <w:pPr>
              <w:jc w:val="center"/>
              <w:rPr>
                <w:sz w:val="20"/>
              </w:rPr>
            </w:pPr>
            <w:r>
              <w:rPr>
                <w:sz w:val="20"/>
              </w:rPr>
              <w:t>SOURCEWIDE</w:t>
            </w:r>
          </w:p>
        </w:tc>
        <w:tc>
          <w:tcPr>
            <w:tcW w:w="1170" w:type="dxa"/>
            <w:tcBorders>
              <w:top w:val="single" w:sz="4" w:space="0" w:color="auto"/>
              <w:left w:val="single" w:sz="4" w:space="0" w:color="auto"/>
              <w:bottom w:val="single" w:sz="4" w:space="0" w:color="auto"/>
              <w:right w:val="single" w:sz="4" w:space="0" w:color="auto"/>
            </w:tcBorders>
          </w:tcPr>
          <w:p w14:paraId="5F88F18F" w14:textId="77777777" w:rsidR="00FF7524" w:rsidRPr="00C351D8" w:rsidRDefault="00FF7524" w:rsidP="00A169C6">
            <w:pPr>
              <w:jc w:val="center"/>
              <w:rPr>
                <w:sz w:val="20"/>
              </w:rPr>
            </w:pPr>
            <w:r w:rsidRPr="00C351D8">
              <w:rPr>
                <w:sz w:val="20"/>
              </w:rPr>
              <w:t>SC VI.1</w:t>
            </w:r>
          </w:p>
          <w:p w14:paraId="23A7DBD5" w14:textId="77777777" w:rsidR="00FF7524" w:rsidRPr="00C351D8" w:rsidRDefault="00FF7524" w:rsidP="00A169C6">
            <w:pPr>
              <w:jc w:val="center"/>
              <w:rPr>
                <w:sz w:val="20"/>
              </w:rPr>
            </w:pPr>
            <w:r w:rsidRPr="00C351D8">
              <w:rPr>
                <w:sz w:val="20"/>
              </w:rPr>
              <w:t>SC VI.</w:t>
            </w:r>
            <w:r>
              <w:rPr>
                <w:sz w:val="20"/>
              </w:rPr>
              <w:t>2</w:t>
            </w:r>
          </w:p>
        </w:tc>
        <w:tc>
          <w:tcPr>
            <w:tcW w:w="2160" w:type="dxa"/>
            <w:tcBorders>
              <w:top w:val="single" w:sz="4" w:space="0" w:color="auto"/>
              <w:left w:val="single" w:sz="4" w:space="0" w:color="auto"/>
              <w:bottom w:val="single" w:sz="4" w:space="0" w:color="auto"/>
              <w:right w:val="single" w:sz="4" w:space="0" w:color="auto"/>
            </w:tcBorders>
          </w:tcPr>
          <w:p w14:paraId="79A94EE5" w14:textId="77777777" w:rsidR="00FF7524" w:rsidRPr="00C351D8" w:rsidRDefault="00FF7524" w:rsidP="00A169C6">
            <w:pPr>
              <w:jc w:val="center"/>
              <w:rPr>
                <w:b/>
                <w:sz w:val="20"/>
              </w:rPr>
            </w:pPr>
            <w:r w:rsidRPr="00C351D8">
              <w:rPr>
                <w:b/>
                <w:sz w:val="20"/>
              </w:rPr>
              <w:t>R 336.1205(1)(a) &amp; (3)</w:t>
            </w:r>
          </w:p>
        </w:tc>
      </w:tr>
      <w:tr w:rsidR="00FF7524" w:rsidRPr="00E1104E" w14:paraId="34646B58" w14:textId="77777777" w:rsidTr="00A169C6">
        <w:trPr>
          <w:cantSplit/>
        </w:trPr>
        <w:tc>
          <w:tcPr>
            <w:tcW w:w="1626" w:type="dxa"/>
            <w:tcBorders>
              <w:top w:val="single" w:sz="4" w:space="0" w:color="auto"/>
              <w:left w:val="single" w:sz="4" w:space="0" w:color="auto"/>
              <w:bottom w:val="single" w:sz="4" w:space="0" w:color="auto"/>
              <w:right w:val="single" w:sz="4" w:space="0" w:color="auto"/>
            </w:tcBorders>
          </w:tcPr>
          <w:p w14:paraId="3735A6AE" w14:textId="77777777" w:rsidR="00FF7524" w:rsidRPr="00C351D8" w:rsidRDefault="00FF7524" w:rsidP="00A169C6">
            <w:pPr>
              <w:ind w:left="360" w:hanging="360"/>
              <w:rPr>
                <w:sz w:val="20"/>
              </w:rPr>
            </w:pPr>
            <w:r>
              <w:rPr>
                <w:sz w:val="20"/>
              </w:rPr>
              <w:t>2.  SO</w:t>
            </w:r>
            <w:r>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2048423F" w14:textId="77777777" w:rsidR="00FF7524" w:rsidRPr="00C351D8" w:rsidRDefault="00FF7524" w:rsidP="00A169C6">
            <w:pPr>
              <w:jc w:val="center"/>
              <w:rPr>
                <w:sz w:val="20"/>
              </w:rPr>
            </w:pPr>
            <w:r>
              <w:rPr>
                <w:sz w:val="20"/>
              </w:rPr>
              <w:t>225 tpy</w:t>
            </w:r>
            <w:r w:rsidRPr="006F08B4">
              <w:rPr>
                <w:sz w:val="20"/>
                <w:vertAlign w:val="superscript"/>
              </w:rPr>
              <w:t xml:space="preserve"> a 2</w:t>
            </w:r>
          </w:p>
        </w:tc>
        <w:tc>
          <w:tcPr>
            <w:tcW w:w="2245" w:type="dxa"/>
            <w:tcBorders>
              <w:top w:val="single" w:sz="4" w:space="0" w:color="auto"/>
              <w:left w:val="single" w:sz="4" w:space="0" w:color="auto"/>
              <w:bottom w:val="single" w:sz="4" w:space="0" w:color="auto"/>
              <w:right w:val="single" w:sz="4" w:space="0" w:color="auto"/>
            </w:tcBorders>
          </w:tcPr>
          <w:p w14:paraId="0F2226FC" w14:textId="77777777" w:rsidR="00FF7524" w:rsidRPr="00C351D8" w:rsidRDefault="00FF7524" w:rsidP="00A169C6">
            <w:pPr>
              <w:jc w:val="center"/>
              <w:rPr>
                <w:sz w:val="20"/>
              </w:rPr>
            </w:pPr>
            <w:r>
              <w:rPr>
                <w:sz w:val="20"/>
              </w:rPr>
              <w:t>12-month rolling time period as determined at the end of each calendar month</w:t>
            </w:r>
          </w:p>
        </w:tc>
        <w:tc>
          <w:tcPr>
            <w:tcW w:w="1619" w:type="dxa"/>
            <w:tcBorders>
              <w:top w:val="single" w:sz="4" w:space="0" w:color="auto"/>
              <w:left w:val="single" w:sz="4" w:space="0" w:color="auto"/>
              <w:bottom w:val="single" w:sz="4" w:space="0" w:color="auto"/>
              <w:right w:val="single" w:sz="4" w:space="0" w:color="auto"/>
            </w:tcBorders>
          </w:tcPr>
          <w:p w14:paraId="2C3E3896" w14:textId="77777777" w:rsidR="00FF7524" w:rsidRPr="00C351D8" w:rsidRDefault="00FF7524" w:rsidP="00A169C6">
            <w:pPr>
              <w:jc w:val="center"/>
              <w:rPr>
                <w:sz w:val="20"/>
              </w:rPr>
            </w:pPr>
            <w:r>
              <w:rPr>
                <w:sz w:val="20"/>
              </w:rPr>
              <w:t>SOURCEWIDE</w:t>
            </w:r>
          </w:p>
        </w:tc>
        <w:tc>
          <w:tcPr>
            <w:tcW w:w="1170" w:type="dxa"/>
            <w:tcBorders>
              <w:top w:val="single" w:sz="4" w:space="0" w:color="auto"/>
              <w:left w:val="single" w:sz="4" w:space="0" w:color="auto"/>
              <w:bottom w:val="single" w:sz="4" w:space="0" w:color="auto"/>
              <w:right w:val="single" w:sz="4" w:space="0" w:color="auto"/>
            </w:tcBorders>
          </w:tcPr>
          <w:p w14:paraId="6A0D9E51" w14:textId="77777777" w:rsidR="00FF7524" w:rsidRDefault="00FF7524" w:rsidP="00A169C6">
            <w:pPr>
              <w:jc w:val="center"/>
              <w:rPr>
                <w:sz w:val="20"/>
              </w:rPr>
            </w:pPr>
            <w:r w:rsidRPr="00DD57A3">
              <w:rPr>
                <w:sz w:val="20"/>
              </w:rPr>
              <w:t>SC VI.1</w:t>
            </w:r>
          </w:p>
          <w:p w14:paraId="277F82BD" w14:textId="77777777" w:rsidR="00FF7524" w:rsidRPr="00C351D8" w:rsidRDefault="00FF7524" w:rsidP="00A169C6">
            <w:pPr>
              <w:jc w:val="center"/>
              <w:rPr>
                <w:sz w:val="20"/>
              </w:rPr>
            </w:pPr>
            <w:r>
              <w:rPr>
                <w:sz w:val="20"/>
              </w:rPr>
              <w:t>SC VI.2</w:t>
            </w:r>
          </w:p>
        </w:tc>
        <w:tc>
          <w:tcPr>
            <w:tcW w:w="2160" w:type="dxa"/>
            <w:tcBorders>
              <w:top w:val="single" w:sz="4" w:space="0" w:color="auto"/>
              <w:left w:val="single" w:sz="4" w:space="0" w:color="auto"/>
              <w:bottom w:val="single" w:sz="4" w:space="0" w:color="auto"/>
              <w:right w:val="single" w:sz="4" w:space="0" w:color="auto"/>
            </w:tcBorders>
          </w:tcPr>
          <w:p w14:paraId="61C7430E" w14:textId="77777777" w:rsidR="00FF7524" w:rsidRPr="0070013C" w:rsidRDefault="00FF7524" w:rsidP="00A169C6">
            <w:pPr>
              <w:jc w:val="center"/>
              <w:rPr>
                <w:b/>
                <w:bCs/>
                <w:sz w:val="20"/>
              </w:rPr>
            </w:pPr>
            <w:r w:rsidRPr="0070013C">
              <w:rPr>
                <w:b/>
                <w:bCs/>
                <w:sz w:val="20"/>
              </w:rPr>
              <w:t>R 336.1205(1)(a) &amp; (3)</w:t>
            </w:r>
          </w:p>
        </w:tc>
      </w:tr>
    </w:tbl>
    <w:p w14:paraId="0B76E118" w14:textId="189E9EBB" w:rsidR="00FF7524" w:rsidRPr="00FB3F10" w:rsidRDefault="00FF7524" w:rsidP="00FF7524">
      <w:pPr>
        <w:jc w:val="both"/>
        <w:rPr>
          <w:sz w:val="20"/>
        </w:rPr>
      </w:pPr>
      <w:r>
        <w:rPr>
          <w:sz w:val="20"/>
          <w:vertAlign w:val="superscript"/>
        </w:rPr>
        <w:t xml:space="preserve">a </w:t>
      </w:r>
      <w:r>
        <w:rPr>
          <w:sz w:val="20"/>
        </w:rPr>
        <w:t xml:space="preserve">The </w:t>
      </w:r>
      <w:r w:rsidR="00F43BF0">
        <w:rPr>
          <w:sz w:val="20"/>
        </w:rPr>
        <w:t>Source-Wide</w:t>
      </w:r>
      <w:r>
        <w:rPr>
          <w:sz w:val="20"/>
        </w:rPr>
        <w:t xml:space="preserve"> limits are based on a lower heating value (LHV) of 455 BTU per cubic foot. </w:t>
      </w:r>
    </w:p>
    <w:p w14:paraId="6AA60C30" w14:textId="77777777" w:rsidR="00FF7524" w:rsidRPr="00EE5F4E" w:rsidRDefault="00FF7524" w:rsidP="00FF7524">
      <w:pPr>
        <w:jc w:val="both"/>
        <w:rPr>
          <w:sz w:val="20"/>
        </w:rPr>
      </w:pPr>
    </w:p>
    <w:p w14:paraId="7F2E8FA9" w14:textId="77777777" w:rsidR="00FF7524" w:rsidRDefault="00FF7524" w:rsidP="00FF7524">
      <w:pPr>
        <w:jc w:val="both"/>
        <w:rPr>
          <w:b/>
          <w:u w:val="single"/>
        </w:rPr>
      </w:pPr>
      <w:r>
        <w:rPr>
          <w:b/>
        </w:rPr>
        <w:t xml:space="preserve">II.  </w:t>
      </w:r>
      <w:r>
        <w:rPr>
          <w:b/>
          <w:u w:val="single"/>
        </w:rPr>
        <w:t>MATERIAL LIMIT(S)</w:t>
      </w:r>
    </w:p>
    <w:p w14:paraId="384A3AC2" w14:textId="77777777" w:rsidR="00FF7524" w:rsidRDefault="00FF7524" w:rsidP="00FF7524">
      <w:pPr>
        <w:jc w:val="both"/>
        <w:rPr>
          <w:sz w:val="20"/>
        </w:rPr>
      </w:pPr>
    </w:p>
    <w:p w14:paraId="12BD01C4" w14:textId="77777777" w:rsidR="00FF7524" w:rsidRPr="00816295" w:rsidRDefault="00FF7524" w:rsidP="00FF7524">
      <w:pPr>
        <w:jc w:val="both"/>
        <w:rPr>
          <w:sz w:val="20"/>
        </w:rPr>
      </w:pPr>
      <w:r>
        <w:rPr>
          <w:b/>
          <w:sz w:val="20"/>
        </w:rPr>
        <w:t>NA</w:t>
      </w:r>
    </w:p>
    <w:p w14:paraId="77F97525" w14:textId="77777777" w:rsidR="00FF7524" w:rsidRDefault="00FF7524" w:rsidP="00FF7524">
      <w:pPr>
        <w:jc w:val="both"/>
        <w:rPr>
          <w:sz w:val="20"/>
        </w:rPr>
      </w:pPr>
    </w:p>
    <w:p w14:paraId="38100E71" w14:textId="77777777" w:rsidR="00FF7524" w:rsidRPr="007D4237" w:rsidRDefault="00FF7524" w:rsidP="00FF7524">
      <w:pPr>
        <w:jc w:val="both"/>
        <w:rPr>
          <w:sz w:val="20"/>
        </w:rPr>
      </w:pPr>
      <w:r>
        <w:rPr>
          <w:b/>
        </w:rPr>
        <w:t xml:space="preserve">III.  </w:t>
      </w:r>
      <w:r>
        <w:rPr>
          <w:b/>
          <w:u w:val="single"/>
        </w:rPr>
        <w:t>PROCESS/OPERATIONAL RESTRICTION(S)</w:t>
      </w:r>
      <w:r w:rsidDel="001C614B">
        <w:rPr>
          <w:b/>
          <w:u w:val="single"/>
        </w:rPr>
        <w:t xml:space="preserve"> </w:t>
      </w:r>
    </w:p>
    <w:p w14:paraId="5B06E495" w14:textId="77777777" w:rsidR="00FF7524" w:rsidRPr="00FE0AD0" w:rsidRDefault="00FF7524" w:rsidP="00FF7524">
      <w:pPr>
        <w:jc w:val="both"/>
        <w:rPr>
          <w:sz w:val="20"/>
        </w:rPr>
      </w:pPr>
    </w:p>
    <w:p w14:paraId="327C18AC" w14:textId="77777777" w:rsidR="00FF7524" w:rsidRPr="00095B77" w:rsidRDefault="00FF7524" w:rsidP="00FF7524">
      <w:pPr>
        <w:jc w:val="both"/>
        <w:rPr>
          <w:sz w:val="20"/>
        </w:rPr>
      </w:pPr>
      <w:r>
        <w:rPr>
          <w:sz w:val="20"/>
        </w:rPr>
        <w:t>NA</w:t>
      </w:r>
    </w:p>
    <w:p w14:paraId="5DCB5194" w14:textId="77777777" w:rsidR="00FF7524" w:rsidRDefault="00FF7524" w:rsidP="00FF7524">
      <w:pPr>
        <w:jc w:val="both"/>
        <w:rPr>
          <w:sz w:val="20"/>
        </w:rPr>
      </w:pPr>
    </w:p>
    <w:p w14:paraId="5C058576" w14:textId="77777777" w:rsidR="00FF7524" w:rsidRPr="007D4237" w:rsidRDefault="00FF7524" w:rsidP="00FF7524">
      <w:pPr>
        <w:jc w:val="both"/>
        <w:rPr>
          <w:sz w:val="20"/>
        </w:rPr>
      </w:pPr>
      <w:r>
        <w:rPr>
          <w:b/>
        </w:rPr>
        <w:t xml:space="preserve">IV.  </w:t>
      </w:r>
      <w:r>
        <w:rPr>
          <w:b/>
          <w:u w:val="single"/>
        </w:rPr>
        <w:t>DESIGN/EQUIPMENT PARAMETER(S)</w:t>
      </w:r>
    </w:p>
    <w:p w14:paraId="5ADDF2E1" w14:textId="77777777" w:rsidR="00FF7524" w:rsidRPr="00EE5F4E" w:rsidRDefault="00FF7524" w:rsidP="00FF7524">
      <w:pPr>
        <w:jc w:val="both"/>
        <w:rPr>
          <w:sz w:val="20"/>
        </w:rPr>
      </w:pPr>
    </w:p>
    <w:p w14:paraId="0FBB9AFA" w14:textId="77777777" w:rsidR="00FF7524" w:rsidRPr="00095B77" w:rsidRDefault="00FF7524" w:rsidP="00FF7524">
      <w:pPr>
        <w:jc w:val="both"/>
        <w:rPr>
          <w:sz w:val="20"/>
        </w:rPr>
      </w:pPr>
      <w:r>
        <w:rPr>
          <w:sz w:val="20"/>
        </w:rPr>
        <w:t>NA</w:t>
      </w:r>
    </w:p>
    <w:p w14:paraId="2B351840" w14:textId="77777777" w:rsidR="00FF7524" w:rsidRDefault="00FF7524" w:rsidP="00FF7524">
      <w:pPr>
        <w:jc w:val="both"/>
        <w:rPr>
          <w:sz w:val="20"/>
        </w:rPr>
      </w:pPr>
    </w:p>
    <w:p w14:paraId="2EF02844" w14:textId="77777777" w:rsidR="00FF7524" w:rsidRPr="007D4237" w:rsidRDefault="00FF7524" w:rsidP="00FF7524">
      <w:pPr>
        <w:jc w:val="both"/>
        <w:rPr>
          <w:sz w:val="20"/>
        </w:rPr>
      </w:pPr>
      <w:r>
        <w:rPr>
          <w:b/>
        </w:rPr>
        <w:t xml:space="preserve">V.  </w:t>
      </w:r>
      <w:r>
        <w:rPr>
          <w:b/>
          <w:u w:val="single"/>
        </w:rPr>
        <w:t>TESTING/SAMPLING</w:t>
      </w:r>
    </w:p>
    <w:p w14:paraId="4E458A73" w14:textId="77777777" w:rsidR="00FF7524" w:rsidRPr="00FE0AD0" w:rsidRDefault="00FF7524" w:rsidP="00FF75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CDD3E22" w14:textId="77777777" w:rsidR="00FF7524" w:rsidRPr="00FE0AD0" w:rsidRDefault="00FF7524" w:rsidP="00FF7524">
      <w:pPr>
        <w:jc w:val="both"/>
        <w:rPr>
          <w:sz w:val="20"/>
        </w:rPr>
      </w:pPr>
    </w:p>
    <w:p w14:paraId="2EA58ED2" w14:textId="77777777" w:rsidR="00FF7524" w:rsidRPr="00095B77" w:rsidRDefault="00FF7524" w:rsidP="00FF7524">
      <w:pPr>
        <w:jc w:val="both"/>
        <w:rPr>
          <w:sz w:val="20"/>
        </w:rPr>
      </w:pPr>
      <w:r>
        <w:rPr>
          <w:sz w:val="20"/>
        </w:rPr>
        <w:t>NA</w:t>
      </w:r>
    </w:p>
    <w:p w14:paraId="2064DA6B" w14:textId="77777777" w:rsidR="00FF7524" w:rsidRDefault="00FF7524" w:rsidP="00FF7524">
      <w:pPr>
        <w:jc w:val="both"/>
        <w:rPr>
          <w:sz w:val="20"/>
        </w:rPr>
      </w:pPr>
    </w:p>
    <w:p w14:paraId="581C0353" w14:textId="77777777" w:rsidR="00FF7524" w:rsidRPr="00CC02A3" w:rsidRDefault="00FF7524" w:rsidP="00FF7524">
      <w:pPr>
        <w:jc w:val="both"/>
        <w:rPr>
          <w:sz w:val="20"/>
        </w:rPr>
      </w:pPr>
      <w:r>
        <w:rPr>
          <w:b/>
        </w:rPr>
        <w:t xml:space="preserve">VI.  </w:t>
      </w:r>
      <w:r>
        <w:rPr>
          <w:b/>
          <w:u w:val="single"/>
        </w:rPr>
        <w:t>MONITORING/RECORDKEEPING</w:t>
      </w:r>
    </w:p>
    <w:p w14:paraId="45B879CB" w14:textId="77777777" w:rsidR="00FF7524" w:rsidRPr="00FE0AD0" w:rsidRDefault="00FF7524" w:rsidP="00FF752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253723" w14:textId="77777777" w:rsidR="00FF7524" w:rsidRPr="00FE0AD0" w:rsidRDefault="00FF7524" w:rsidP="00FF7524">
      <w:pPr>
        <w:jc w:val="both"/>
        <w:rPr>
          <w:sz w:val="20"/>
        </w:rPr>
      </w:pPr>
    </w:p>
    <w:p w14:paraId="1BC1241E" w14:textId="77777777" w:rsidR="00FF7524" w:rsidRPr="00B66B13" w:rsidRDefault="00FF7524" w:rsidP="00A96129">
      <w:pPr>
        <w:numPr>
          <w:ilvl w:val="0"/>
          <w:numId w:val="76"/>
        </w:numPr>
        <w:jc w:val="both"/>
        <w:rPr>
          <w:rFonts w:eastAsia="Calibri"/>
          <w:b/>
          <w:sz w:val="20"/>
        </w:rPr>
      </w:pPr>
      <w:r w:rsidRPr="00B66B13">
        <w:rPr>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9238C4">
        <w:rPr>
          <w:sz w:val="20"/>
          <w:vertAlign w:val="superscript"/>
        </w:rPr>
        <w:t>2</w:t>
      </w:r>
      <w:r w:rsidRPr="00B66B13">
        <w:rPr>
          <w:sz w:val="20"/>
        </w:rPr>
        <w:t xml:space="preserve"> </w:t>
      </w:r>
      <w:r>
        <w:rPr>
          <w:sz w:val="20"/>
        </w:rPr>
        <w:t xml:space="preserve"> </w:t>
      </w:r>
      <w:r w:rsidRPr="00B66B13">
        <w:rPr>
          <w:b/>
          <w:sz w:val="20"/>
        </w:rPr>
        <w:t xml:space="preserve">(R 336.1205, 40 CFR 52.21(c) &amp; (d))  </w:t>
      </w:r>
    </w:p>
    <w:p w14:paraId="5B9343AD" w14:textId="6B859A95" w:rsidR="00FF7524" w:rsidRPr="00B66B13" w:rsidRDefault="00976C4A" w:rsidP="00FF7524">
      <w:pPr>
        <w:jc w:val="both"/>
        <w:rPr>
          <w:b/>
          <w:sz w:val="20"/>
        </w:rPr>
      </w:pPr>
      <w:r>
        <w:rPr>
          <w:b/>
          <w:sz w:val="20"/>
        </w:rPr>
        <w:br w:type="page"/>
      </w:r>
    </w:p>
    <w:p w14:paraId="3B982734" w14:textId="5800749F" w:rsidR="00FF7524" w:rsidRPr="00B66B13" w:rsidRDefault="00FF7524" w:rsidP="00E0606D">
      <w:pPr>
        <w:numPr>
          <w:ilvl w:val="0"/>
          <w:numId w:val="76"/>
        </w:numPr>
        <w:jc w:val="both"/>
        <w:rPr>
          <w:bCs/>
          <w:color w:val="000000"/>
          <w:sz w:val="20"/>
        </w:rPr>
      </w:pPr>
      <w:r w:rsidRPr="00B66B13">
        <w:rPr>
          <w:bCs/>
          <w:sz w:val="20"/>
        </w:rPr>
        <w:lastRenderedPageBreak/>
        <w:t xml:space="preserve">The </w:t>
      </w:r>
      <w:r w:rsidRPr="00B66B13">
        <w:rPr>
          <w:bCs/>
          <w:color w:val="000000"/>
          <w:sz w:val="20"/>
        </w:rPr>
        <w:t>permittee shall keep in a satisfactory manner, monthly and 12-month rolling time period emission calculation records of CO</w:t>
      </w:r>
      <w:r>
        <w:rPr>
          <w:bCs/>
          <w:color w:val="000000"/>
          <w:sz w:val="20"/>
        </w:rPr>
        <w:t xml:space="preserve"> and SO2</w:t>
      </w:r>
      <w:r w:rsidRPr="00B66B13">
        <w:rPr>
          <w:bCs/>
          <w:color w:val="000000"/>
          <w:sz w:val="20"/>
        </w:rPr>
        <w:t xml:space="preserve"> for </w:t>
      </w:r>
      <w:r>
        <w:rPr>
          <w:bCs/>
          <w:color w:val="000000"/>
          <w:sz w:val="20"/>
        </w:rPr>
        <w:t xml:space="preserve">all equipment </w:t>
      </w:r>
      <w:r w:rsidR="00F43BF0">
        <w:rPr>
          <w:bCs/>
          <w:color w:val="000000"/>
          <w:sz w:val="20"/>
        </w:rPr>
        <w:t>Source-Wide</w:t>
      </w:r>
      <w:r w:rsidRPr="00B66B13">
        <w:rPr>
          <w:bCs/>
          <w:color w:val="000000"/>
          <w:sz w:val="20"/>
        </w:rPr>
        <w:t xml:space="preserve">.  If stack test results for any emission unit exist, the permittee may use those stack test results to estimate pollutant emissions subject to the approval of the AQD.  If stack test results do not exist for a specific pollutant, the permittee shall use the applicable emission factor listed in Appendix </w:t>
      </w:r>
      <w:r>
        <w:rPr>
          <w:bCs/>
          <w:color w:val="000000"/>
          <w:sz w:val="20"/>
        </w:rPr>
        <w:t>7-2</w:t>
      </w:r>
      <w:r w:rsidRPr="00B66B13">
        <w:rPr>
          <w:bCs/>
          <w:color w:val="000000"/>
          <w:sz w:val="20"/>
        </w:rPr>
        <w:t xml:space="preserve"> to estimate the emissions.  The permittee shall keep all records on file at the facility and make them available to the Department upon request.</w:t>
      </w:r>
      <w:r>
        <w:rPr>
          <w:rFonts w:cs="Arial"/>
          <w:bCs/>
          <w:sz w:val="20"/>
          <w:vertAlign w:val="superscript"/>
        </w:rPr>
        <w:t>2</w:t>
      </w:r>
      <w:r>
        <w:rPr>
          <w:b/>
          <w:bCs/>
          <w:color w:val="000000"/>
          <w:sz w:val="20"/>
        </w:rPr>
        <w:t xml:space="preserve">  </w:t>
      </w:r>
      <w:r w:rsidRPr="00B66B13">
        <w:rPr>
          <w:b/>
          <w:bCs/>
          <w:color w:val="000000"/>
          <w:sz w:val="20"/>
        </w:rPr>
        <w:t>(R 336.1205(1)(a) &amp; (3), 40 CFR 52.21(d))</w:t>
      </w:r>
    </w:p>
    <w:p w14:paraId="5724CA2F" w14:textId="77777777" w:rsidR="00FF7524" w:rsidRPr="00FE0AD0" w:rsidRDefault="00FF7524" w:rsidP="00FF7524">
      <w:pPr>
        <w:jc w:val="both"/>
        <w:rPr>
          <w:sz w:val="20"/>
        </w:rPr>
      </w:pPr>
    </w:p>
    <w:p w14:paraId="396D542D" w14:textId="38C1211A" w:rsidR="00FF7524" w:rsidRPr="00816295" w:rsidRDefault="00FF7524" w:rsidP="00FF7524">
      <w:pPr>
        <w:jc w:val="both"/>
        <w:rPr>
          <w:b/>
          <w:sz w:val="20"/>
        </w:rPr>
      </w:pPr>
      <w:r w:rsidRPr="00FE0AD0">
        <w:rPr>
          <w:b/>
          <w:sz w:val="20"/>
        </w:rPr>
        <w:t>See Appendi</w:t>
      </w:r>
      <w:r>
        <w:rPr>
          <w:b/>
          <w:sz w:val="20"/>
        </w:rPr>
        <w:t>x 7-2</w:t>
      </w:r>
      <w:r w:rsidRPr="00FE0AD0">
        <w:rPr>
          <w:b/>
          <w:sz w:val="20"/>
        </w:rPr>
        <w:t xml:space="preserve"> </w:t>
      </w:r>
    </w:p>
    <w:p w14:paraId="324319CA" w14:textId="77777777" w:rsidR="00FF7524" w:rsidRPr="007713F1" w:rsidRDefault="00FF7524" w:rsidP="00FF7524">
      <w:pPr>
        <w:jc w:val="both"/>
        <w:rPr>
          <w:sz w:val="20"/>
        </w:rPr>
      </w:pPr>
    </w:p>
    <w:p w14:paraId="5341333F" w14:textId="77777777" w:rsidR="00FF7524" w:rsidRPr="007D4237" w:rsidRDefault="00FF7524" w:rsidP="00FF7524">
      <w:pPr>
        <w:jc w:val="both"/>
        <w:rPr>
          <w:sz w:val="20"/>
        </w:rPr>
      </w:pPr>
      <w:r>
        <w:rPr>
          <w:b/>
        </w:rPr>
        <w:t xml:space="preserve">VII.  </w:t>
      </w:r>
      <w:r>
        <w:rPr>
          <w:b/>
          <w:u w:val="single"/>
        </w:rPr>
        <w:t>REPORTING</w:t>
      </w:r>
    </w:p>
    <w:p w14:paraId="0757E210" w14:textId="77777777" w:rsidR="00FF7524" w:rsidRPr="00CC02A3" w:rsidRDefault="00FF7524" w:rsidP="00FF7524">
      <w:pPr>
        <w:jc w:val="both"/>
        <w:rPr>
          <w:sz w:val="20"/>
        </w:rPr>
      </w:pPr>
    </w:p>
    <w:p w14:paraId="5188420C" w14:textId="77777777" w:rsidR="00FF7524" w:rsidRPr="00117BC6" w:rsidRDefault="00FF7524" w:rsidP="00FF7524">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14:paraId="735AB613" w14:textId="77777777" w:rsidR="00FF7524" w:rsidRPr="00117BC6" w:rsidRDefault="00FF7524" w:rsidP="00FF7524">
      <w:pPr>
        <w:ind w:left="360" w:hanging="360"/>
        <w:jc w:val="both"/>
        <w:rPr>
          <w:sz w:val="20"/>
        </w:rPr>
      </w:pPr>
    </w:p>
    <w:p w14:paraId="7A07F06F" w14:textId="77777777" w:rsidR="00FF7524" w:rsidRPr="00117BC6" w:rsidRDefault="00FF7524" w:rsidP="00FF7524">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336.1213(3)(c)(i))</w:t>
      </w:r>
    </w:p>
    <w:p w14:paraId="1D9FC425" w14:textId="77777777" w:rsidR="00FF7524" w:rsidRPr="00117BC6" w:rsidRDefault="00FF7524" w:rsidP="00FF7524">
      <w:pPr>
        <w:ind w:left="360" w:hanging="360"/>
        <w:jc w:val="both"/>
        <w:rPr>
          <w:sz w:val="20"/>
        </w:rPr>
      </w:pPr>
    </w:p>
    <w:p w14:paraId="15346FA0" w14:textId="77777777" w:rsidR="00FF7524" w:rsidRPr="00117BC6" w:rsidRDefault="00FF7524" w:rsidP="00FF7524">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14:paraId="17AAF8BC" w14:textId="77777777" w:rsidR="00FF7524" w:rsidRPr="000944A9" w:rsidRDefault="00FF7524" w:rsidP="00FF7524">
      <w:pPr>
        <w:ind w:right="72"/>
        <w:jc w:val="both"/>
        <w:rPr>
          <w:rFonts w:cs="Arial"/>
          <w:sz w:val="20"/>
        </w:rPr>
      </w:pPr>
    </w:p>
    <w:p w14:paraId="15151333" w14:textId="2F95990E" w:rsidR="00FF7524" w:rsidRPr="00FE0AD0" w:rsidRDefault="00FF7524" w:rsidP="00FF7524">
      <w:pPr>
        <w:jc w:val="both"/>
        <w:rPr>
          <w:rFonts w:cs="Arial"/>
          <w:b/>
          <w:sz w:val="20"/>
        </w:rPr>
      </w:pPr>
      <w:r w:rsidRPr="00FE0AD0">
        <w:rPr>
          <w:rFonts w:cs="Arial"/>
          <w:b/>
          <w:sz w:val="20"/>
        </w:rPr>
        <w:t>See Appendix 8</w:t>
      </w:r>
      <w:r>
        <w:rPr>
          <w:rFonts w:cs="Arial"/>
          <w:b/>
          <w:sz w:val="20"/>
        </w:rPr>
        <w:t>-2</w:t>
      </w:r>
    </w:p>
    <w:p w14:paraId="648E4944" w14:textId="77777777" w:rsidR="00FF7524" w:rsidRPr="007713F1" w:rsidRDefault="00FF7524" w:rsidP="00FF7524">
      <w:pPr>
        <w:jc w:val="both"/>
        <w:rPr>
          <w:rFonts w:cs="Arial"/>
          <w:sz w:val="20"/>
        </w:rPr>
      </w:pPr>
    </w:p>
    <w:p w14:paraId="419DA951" w14:textId="77777777" w:rsidR="00FF7524" w:rsidRPr="00CC02A3" w:rsidRDefault="00FF7524" w:rsidP="00FF7524">
      <w:pPr>
        <w:rPr>
          <w:sz w:val="20"/>
        </w:rPr>
      </w:pPr>
      <w:r>
        <w:rPr>
          <w:b/>
        </w:rPr>
        <w:t xml:space="preserve">VIII.  </w:t>
      </w:r>
      <w:r>
        <w:rPr>
          <w:b/>
          <w:u w:val="single"/>
        </w:rPr>
        <w:t>STACK/VENT RESTRICTION(S)</w:t>
      </w:r>
    </w:p>
    <w:p w14:paraId="58756CAE" w14:textId="77777777" w:rsidR="00FF7524" w:rsidRPr="00CC02A3" w:rsidRDefault="00FF7524" w:rsidP="00FF7524">
      <w:pPr>
        <w:rPr>
          <w:sz w:val="20"/>
        </w:rPr>
      </w:pPr>
    </w:p>
    <w:p w14:paraId="2BD72A66" w14:textId="77777777" w:rsidR="00FF7524" w:rsidRPr="00816295" w:rsidRDefault="00FF7524" w:rsidP="00FF7524">
      <w:pPr>
        <w:jc w:val="both"/>
        <w:rPr>
          <w:sz w:val="20"/>
        </w:rPr>
      </w:pPr>
      <w:r>
        <w:rPr>
          <w:sz w:val="20"/>
        </w:rPr>
        <w:t>NA</w:t>
      </w:r>
    </w:p>
    <w:p w14:paraId="78826710" w14:textId="77777777" w:rsidR="00FF7524" w:rsidRPr="00EE5F4E" w:rsidRDefault="00FF7524" w:rsidP="00FF7524">
      <w:pPr>
        <w:jc w:val="both"/>
        <w:rPr>
          <w:sz w:val="20"/>
        </w:rPr>
      </w:pPr>
    </w:p>
    <w:p w14:paraId="3DB8D31D" w14:textId="77777777" w:rsidR="00FF7524" w:rsidRPr="00CC02A3" w:rsidRDefault="00FF7524" w:rsidP="00FF7524">
      <w:pPr>
        <w:jc w:val="both"/>
        <w:rPr>
          <w:sz w:val="20"/>
        </w:rPr>
      </w:pPr>
      <w:r>
        <w:rPr>
          <w:b/>
        </w:rPr>
        <w:t xml:space="preserve">IX.  </w:t>
      </w:r>
      <w:r>
        <w:rPr>
          <w:b/>
          <w:u w:val="single"/>
        </w:rPr>
        <w:t>OTHER REQUIREMENT(S)</w:t>
      </w:r>
    </w:p>
    <w:p w14:paraId="7687D493" w14:textId="77777777" w:rsidR="00FF7524" w:rsidRPr="00FE0AD0" w:rsidRDefault="00FF7524" w:rsidP="00FF7524">
      <w:pPr>
        <w:jc w:val="both"/>
        <w:rPr>
          <w:sz w:val="20"/>
        </w:rPr>
      </w:pPr>
    </w:p>
    <w:p w14:paraId="53F311D3" w14:textId="77777777" w:rsidR="00FF7524" w:rsidRPr="0046037F" w:rsidRDefault="00FF7524" w:rsidP="00E0606D">
      <w:pPr>
        <w:numPr>
          <w:ilvl w:val="0"/>
          <w:numId w:val="75"/>
        </w:numPr>
        <w:jc w:val="both"/>
        <w:rPr>
          <w:sz w:val="20"/>
        </w:rPr>
      </w:pPr>
      <w:r w:rsidRPr="0046037F">
        <w:rPr>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46037F">
        <w:rPr>
          <w:b/>
          <w:sz w:val="20"/>
        </w:rPr>
        <w:t>(R 336.1213(4)(c))</w:t>
      </w:r>
    </w:p>
    <w:p w14:paraId="2EFFA066" w14:textId="77777777" w:rsidR="00FF7524" w:rsidRDefault="00FF7524" w:rsidP="00FF7524">
      <w:pPr>
        <w:jc w:val="both"/>
        <w:rPr>
          <w:sz w:val="20"/>
        </w:rPr>
      </w:pPr>
    </w:p>
    <w:p w14:paraId="31B60288" w14:textId="77777777" w:rsidR="00EC7709" w:rsidRPr="00FE0AD0" w:rsidRDefault="00EC7709" w:rsidP="00EC7709">
      <w:pPr>
        <w:jc w:val="both"/>
        <w:rPr>
          <w:sz w:val="20"/>
        </w:rPr>
      </w:pPr>
    </w:p>
    <w:p w14:paraId="2E8BEB6E" w14:textId="77777777" w:rsidR="00EC7709" w:rsidRPr="007D4237" w:rsidRDefault="00EC7709" w:rsidP="00EC7709">
      <w:pPr>
        <w:jc w:val="both"/>
        <w:rPr>
          <w:sz w:val="20"/>
        </w:rPr>
      </w:pPr>
      <w:r w:rsidRPr="00B90185">
        <w:rPr>
          <w:b/>
          <w:sz w:val="20"/>
          <w:u w:val="single"/>
        </w:rPr>
        <w:t>Footnotes</w:t>
      </w:r>
      <w:r w:rsidRPr="00B90185">
        <w:rPr>
          <w:b/>
          <w:sz w:val="20"/>
        </w:rPr>
        <w:t>:</w:t>
      </w:r>
    </w:p>
    <w:p w14:paraId="48D3B480" w14:textId="77777777" w:rsidR="00EC7709" w:rsidRPr="001E3851" w:rsidRDefault="00EC7709" w:rsidP="00EC7709">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14:paraId="7CC06EA9" w14:textId="77777777" w:rsidR="00EC7709" w:rsidRPr="001E3851" w:rsidRDefault="00EC7709" w:rsidP="00EC7709">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FEEB2A8" w14:textId="77777777" w:rsidR="00FE168E" w:rsidRDefault="00FE168E" w:rsidP="00FE168E">
      <w:pPr>
        <w:jc w:val="both"/>
        <w:rPr>
          <w:sz w:val="20"/>
        </w:rPr>
      </w:pPr>
    </w:p>
    <w:p w14:paraId="4C98A755" w14:textId="664E44F0" w:rsidR="00FE168E" w:rsidRPr="007713F1" w:rsidRDefault="00FE168E" w:rsidP="00D8650F">
      <w:pPr>
        <w:pStyle w:val="Header"/>
        <w:tabs>
          <w:tab w:val="clear" w:pos="4320"/>
          <w:tab w:val="clear" w:pos="8640"/>
        </w:tabs>
      </w:pPr>
      <w:r>
        <w:rPr>
          <w:b/>
          <w:sz w:val="20"/>
        </w:rPr>
        <w:br w:type="page"/>
      </w:r>
    </w:p>
    <w:p w14:paraId="17585487" w14:textId="77777777" w:rsidR="00FE168E" w:rsidRDefault="00FE168E" w:rsidP="00FE168E">
      <w:pPr>
        <w:pStyle w:val="Heading1"/>
      </w:pPr>
      <w:bookmarkStart w:id="161" w:name="_Toc117065393"/>
      <w:r>
        <w:lastRenderedPageBreak/>
        <w:t>C.  EMISSION UNIT SPECIAL CONDITIONS</w:t>
      </w:r>
      <w:bookmarkEnd w:id="161"/>
    </w:p>
    <w:p w14:paraId="32AF810E" w14:textId="77777777" w:rsidR="00FE168E" w:rsidRPr="00FE0AD0" w:rsidRDefault="00FE168E" w:rsidP="00FE168E">
      <w:pPr>
        <w:jc w:val="both"/>
        <w:rPr>
          <w:sz w:val="20"/>
        </w:rPr>
      </w:pPr>
    </w:p>
    <w:p w14:paraId="11F6D0E7" w14:textId="77777777" w:rsidR="00FE168E" w:rsidRPr="00FE0AD0" w:rsidRDefault="00FE168E" w:rsidP="00FE168E">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44B8E717" w14:textId="77777777" w:rsidR="00FE168E" w:rsidRPr="00FE0AD0" w:rsidRDefault="00FE168E" w:rsidP="00FE168E">
      <w:pPr>
        <w:jc w:val="both"/>
        <w:rPr>
          <w:sz w:val="20"/>
        </w:rPr>
      </w:pPr>
    </w:p>
    <w:p w14:paraId="0486278A" w14:textId="77777777" w:rsidR="00FE168E" w:rsidRPr="00FE0AD0" w:rsidRDefault="00FE168E" w:rsidP="00FE168E">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29A785DE" w14:textId="77777777" w:rsidR="00FE168E" w:rsidRDefault="00FE168E" w:rsidP="00FE168E">
      <w:pPr>
        <w:jc w:val="both"/>
        <w:rPr>
          <w:sz w:val="20"/>
        </w:rPr>
      </w:pPr>
    </w:p>
    <w:p w14:paraId="1AC759FC" w14:textId="77777777" w:rsidR="00FE168E" w:rsidRPr="002B5ED5" w:rsidRDefault="00FE168E" w:rsidP="00FE168E">
      <w:pPr>
        <w:pStyle w:val="Heading2"/>
        <w:numPr>
          <w:ilvl w:val="0"/>
          <w:numId w:val="0"/>
        </w:numPr>
        <w:rPr>
          <w:sz w:val="22"/>
          <w:szCs w:val="22"/>
        </w:rPr>
      </w:pPr>
      <w:bookmarkStart w:id="162" w:name="_Toc117065394"/>
      <w:r w:rsidRPr="002B5ED5">
        <w:rPr>
          <w:sz w:val="22"/>
          <w:szCs w:val="22"/>
        </w:rPr>
        <w:t>EMISSION UNIT SUMMARY TABLE</w:t>
      </w:r>
      <w:bookmarkEnd w:id="162"/>
    </w:p>
    <w:p w14:paraId="6CD3E532" w14:textId="77777777" w:rsidR="00FE168E" w:rsidRDefault="00FE168E" w:rsidP="00FE168E">
      <w:pPr>
        <w:jc w:val="center"/>
      </w:pPr>
      <w:r w:rsidRPr="00F35ADC">
        <w:rPr>
          <w:sz w:val="20"/>
        </w:rPr>
        <w:t>The descriptions provided below are for informational purposes and do not constitute enforceable conditions.</w:t>
      </w:r>
    </w:p>
    <w:p w14:paraId="180CA867" w14:textId="77777777" w:rsidR="00FE168E" w:rsidRDefault="00FE168E" w:rsidP="00FE168E"/>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649"/>
        <w:gridCol w:w="1890"/>
        <w:gridCol w:w="2741"/>
      </w:tblGrid>
      <w:tr w:rsidR="00FE168E" w14:paraId="580A3D30" w14:textId="77777777" w:rsidTr="00A96129">
        <w:trPr>
          <w:cantSplit/>
          <w:tblHeader/>
        </w:trPr>
        <w:tc>
          <w:tcPr>
            <w:tcW w:w="2160" w:type="dxa"/>
            <w:tcBorders>
              <w:top w:val="double" w:sz="6" w:space="0" w:color="auto"/>
              <w:bottom w:val="double" w:sz="4" w:space="0" w:color="auto"/>
            </w:tcBorders>
            <w:shd w:val="pct10" w:color="auto" w:fill="auto"/>
          </w:tcPr>
          <w:p w14:paraId="38A52700" w14:textId="77777777" w:rsidR="00FE168E" w:rsidRPr="00BB5D62" w:rsidRDefault="00FE168E" w:rsidP="00FE168E">
            <w:pPr>
              <w:jc w:val="center"/>
              <w:rPr>
                <w:rFonts w:cs="Arial"/>
                <w:b/>
                <w:sz w:val="20"/>
              </w:rPr>
            </w:pPr>
            <w:r w:rsidRPr="00BB5D62">
              <w:rPr>
                <w:rFonts w:cs="Arial"/>
                <w:b/>
                <w:sz w:val="20"/>
              </w:rPr>
              <w:t>Emission Unit ID</w:t>
            </w:r>
          </w:p>
        </w:tc>
        <w:tc>
          <w:tcPr>
            <w:tcW w:w="3649" w:type="dxa"/>
            <w:tcBorders>
              <w:top w:val="double" w:sz="6" w:space="0" w:color="auto"/>
              <w:bottom w:val="double" w:sz="4" w:space="0" w:color="auto"/>
            </w:tcBorders>
            <w:shd w:val="pct10" w:color="auto" w:fill="auto"/>
          </w:tcPr>
          <w:p w14:paraId="32D5EB97" w14:textId="77777777" w:rsidR="00FE168E" w:rsidRDefault="00FE168E" w:rsidP="00FE168E">
            <w:pPr>
              <w:jc w:val="center"/>
              <w:rPr>
                <w:rFonts w:cs="Arial"/>
                <w:b/>
                <w:sz w:val="20"/>
              </w:rPr>
            </w:pPr>
            <w:r w:rsidRPr="00BB5D62">
              <w:rPr>
                <w:rFonts w:cs="Arial"/>
                <w:b/>
                <w:sz w:val="20"/>
              </w:rPr>
              <w:t>Emission Unit Descriptio</w:t>
            </w:r>
            <w:r>
              <w:rPr>
                <w:rFonts w:cs="Arial"/>
                <w:b/>
                <w:sz w:val="20"/>
              </w:rPr>
              <w:t>n</w:t>
            </w:r>
          </w:p>
          <w:p w14:paraId="53BBC95C" w14:textId="77777777" w:rsidR="00FE168E" w:rsidRPr="00875F04" w:rsidRDefault="00FE168E" w:rsidP="00FE168E">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6628AF87" w14:textId="77777777" w:rsidR="00FE168E" w:rsidRPr="00BB5D62" w:rsidRDefault="00FE168E" w:rsidP="00FE168E">
            <w:pPr>
              <w:jc w:val="center"/>
              <w:rPr>
                <w:rFonts w:cs="Arial"/>
                <w:b/>
                <w:sz w:val="20"/>
              </w:rPr>
            </w:pPr>
            <w:r w:rsidRPr="00BB5D62">
              <w:rPr>
                <w:rFonts w:cs="Arial"/>
                <w:b/>
                <w:sz w:val="20"/>
              </w:rPr>
              <w:t>Installation</w:t>
            </w:r>
          </w:p>
          <w:p w14:paraId="41E2B778" w14:textId="77777777" w:rsidR="00FE168E" w:rsidRDefault="00FE168E" w:rsidP="00FE168E">
            <w:pPr>
              <w:jc w:val="center"/>
              <w:rPr>
                <w:rFonts w:cs="Arial"/>
                <w:b/>
                <w:sz w:val="20"/>
              </w:rPr>
            </w:pPr>
            <w:r w:rsidRPr="00BB5D62">
              <w:rPr>
                <w:rFonts w:cs="Arial"/>
                <w:b/>
                <w:sz w:val="20"/>
              </w:rPr>
              <w:t>Date</w:t>
            </w:r>
            <w:r>
              <w:rPr>
                <w:rFonts w:cs="Arial"/>
                <w:b/>
                <w:sz w:val="20"/>
              </w:rPr>
              <w:t>/</w:t>
            </w:r>
          </w:p>
          <w:p w14:paraId="31A53FE0" w14:textId="77777777" w:rsidR="00FE168E" w:rsidRPr="00BB5D62" w:rsidRDefault="00FE168E" w:rsidP="00FE168E">
            <w:pPr>
              <w:jc w:val="center"/>
              <w:rPr>
                <w:rFonts w:cs="Arial"/>
                <w:b/>
                <w:sz w:val="20"/>
              </w:rPr>
            </w:pPr>
            <w:r>
              <w:rPr>
                <w:rFonts w:cs="Arial"/>
                <w:b/>
                <w:sz w:val="20"/>
              </w:rPr>
              <w:t>Modification Date</w:t>
            </w:r>
          </w:p>
        </w:tc>
        <w:tc>
          <w:tcPr>
            <w:tcW w:w="2741" w:type="dxa"/>
            <w:tcBorders>
              <w:top w:val="double" w:sz="6" w:space="0" w:color="auto"/>
              <w:bottom w:val="double" w:sz="4" w:space="0" w:color="auto"/>
            </w:tcBorders>
            <w:shd w:val="pct10" w:color="auto" w:fill="auto"/>
          </w:tcPr>
          <w:p w14:paraId="2B904094" w14:textId="77777777" w:rsidR="00FE168E" w:rsidRPr="00BB5D62" w:rsidRDefault="00FE168E" w:rsidP="00FE168E">
            <w:pPr>
              <w:jc w:val="center"/>
              <w:rPr>
                <w:rFonts w:cs="Arial"/>
                <w:b/>
                <w:sz w:val="20"/>
              </w:rPr>
            </w:pPr>
            <w:r>
              <w:rPr>
                <w:rFonts w:cs="Arial"/>
                <w:b/>
                <w:sz w:val="20"/>
              </w:rPr>
              <w:t>Flexible Group ID</w:t>
            </w:r>
          </w:p>
        </w:tc>
      </w:tr>
      <w:tr w:rsidR="00C60EFC" w14:paraId="0244A0EB" w14:textId="77777777" w:rsidTr="00A96129">
        <w:trPr>
          <w:cantSplit/>
        </w:trPr>
        <w:tc>
          <w:tcPr>
            <w:tcW w:w="2160" w:type="dxa"/>
            <w:tcBorders>
              <w:top w:val="nil"/>
            </w:tcBorders>
          </w:tcPr>
          <w:p w14:paraId="1BDA48F6" w14:textId="77777777" w:rsidR="00C60EFC" w:rsidRPr="00BB5D62" w:rsidRDefault="00C60EFC" w:rsidP="00C60EFC">
            <w:pPr>
              <w:rPr>
                <w:rFonts w:cs="Arial"/>
                <w:sz w:val="20"/>
              </w:rPr>
            </w:pPr>
            <w:r>
              <w:rPr>
                <w:rFonts w:cs="Arial"/>
                <w:sz w:val="20"/>
              </w:rPr>
              <w:t>EUENGINE1</w:t>
            </w:r>
          </w:p>
        </w:tc>
        <w:tc>
          <w:tcPr>
            <w:tcW w:w="3649" w:type="dxa"/>
          </w:tcPr>
          <w:p w14:paraId="202DB5C6" w14:textId="753D3B9E" w:rsidR="00C60EFC" w:rsidRPr="0040227E" w:rsidRDefault="00C60EFC" w:rsidP="00B71D7E">
            <w:pPr>
              <w:rPr>
                <w:rFonts w:cs="Arial"/>
                <w:color w:val="000000"/>
                <w:sz w:val="20"/>
              </w:rPr>
            </w:pPr>
            <w:r w:rsidRPr="001B6490">
              <w:rPr>
                <w:sz w:val="20"/>
              </w:rPr>
              <w:t>This emission unit, and any replacement of this unit as applicable under R</w:t>
            </w:r>
            <w:r w:rsidR="00B71D7E">
              <w:rPr>
                <w:sz w:val="20"/>
              </w:rPr>
              <w:t> </w:t>
            </w:r>
            <w:r w:rsidRPr="001B6490">
              <w:rPr>
                <w:sz w:val="20"/>
              </w:rPr>
              <w:t>336.1285</w:t>
            </w:r>
            <w:r>
              <w:rPr>
                <w:sz w:val="20"/>
              </w:rPr>
              <w:t>(2)</w:t>
            </w:r>
            <w:r w:rsidRPr="001B6490">
              <w:rPr>
                <w:sz w:val="20"/>
              </w:rPr>
              <w:t>(a)(vi), is for a CAT G3520C reciprocating internal combustion engine rated at 2,242 brake-horsepower (bhp) fueled with treated landfill/digester gas to produce electricity.</w:t>
            </w:r>
          </w:p>
        </w:tc>
        <w:tc>
          <w:tcPr>
            <w:tcW w:w="1890" w:type="dxa"/>
          </w:tcPr>
          <w:p w14:paraId="14A32D72" w14:textId="7E6A5BDB" w:rsidR="00C60EFC" w:rsidRPr="0040227E" w:rsidRDefault="00B71D7E" w:rsidP="00C60EFC">
            <w:pPr>
              <w:jc w:val="center"/>
              <w:rPr>
                <w:rFonts w:cs="Arial"/>
                <w:color w:val="000000"/>
                <w:sz w:val="20"/>
              </w:rPr>
            </w:pPr>
            <w:r>
              <w:rPr>
                <w:rFonts w:cs="Arial"/>
                <w:color w:val="000000"/>
                <w:sz w:val="20"/>
              </w:rPr>
              <w:t>0</w:t>
            </w:r>
            <w:r w:rsidR="00C60EFC">
              <w:rPr>
                <w:rFonts w:cs="Arial"/>
                <w:color w:val="000000"/>
                <w:sz w:val="20"/>
              </w:rPr>
              <w:t>7</w:t>
            </w:r>
            <w:r>
              <w:rPr>
                <w:rFonts w:cs="Arial"/>
                <w:color w:val="000000"/>
                <w:sz w:val="20"/>
              </w:rPr>
              <w:t>-0</w:t>
            </w:r>
            <w:r w:rsidR="00C60EFC">
              <w:rPr>
                <w:rFonts w:cs="Arial"/>
                <w:color w:val="000000"/>
                <w:sz w:val="20"/>
              </w:rPr>
              <w:t>1</w:t>
            </w:r>
            <w:r>
              <w:rPr>
                <w:rFonts w:cs="Arial"/>
                <w:color w:val="000000"/>
                <w:sz w:val="20"/>
              </w:rPr>
              <w:t>-</w:t>
            </w:r>
            <w:r w:rsidR="00C60EFC">
              <w:rPr>
                <w:rFonts w:cs="Arial"/>
                <w:color w:val="000000"/>
                <w:sz w:val="20"/>
              </w:rPr>
              <w:t>2018</w:t>
            </w:r>
          </w:p>
        </w:tc>
        <w:tc>
          <w:tcPr>
            <w:tcW w:w="2741" w:type="dxa"/>
          </w:tcPr>
          <w:p w14:paraId="531330F3" w14:textId="77777777" w:rsidR="00C60EFC" w:rsidRPr="0040227E" w:rsidRDefault="00C60EFC" w:rsidP="00C60EFC">
            <w:pPr>
              <w:jc w:val="both"/>
              <w:rPr>
                <w:color w:val="000000"/>
                <w:sz w:val="20"/>
              </w:rPr>
            </w:pPr>
            <w:r w:rsidRPr="0040227E">
              <w:rPr>
                <w:color w:val="000000"/>
                <w:sz w:val="20"/>
              </w:rPr>
              <w:t>FG</w:t>
            </w:r>
            <w:r>
              <w:rPr>
                <w:color w:val="000000"/>
                <w:sz w:val="20"/>
              </w:rPr>
              <w:t>RICE</w:t>
            </w:r>
            <w:r w:rsidRPr="0040227E">
              <w:rPr>
                <w:color w:val="000000"/>
                <w:sz w:val="20"/>
              </w:rPr>
              <w:t>ENG</w:t>
            </w:r>
          </w:p>
          <w:p w14:paraId="2249BF82" w14:textId="77777777" w:rsidR="00C60EFC" w:rsidRPr="0040227E" w:rsidRDefault="00C60EFC" w:rsidP="00C60EFC">
            <w:pPr>
              <w:jc w:val="both"/>
              <w:rPr>
                <w:rFonts w:cs="Arial"/>
                <w:color w:val="000000"/>
                <w:sz w:val="20"/>
              </w:rPr>
            </w:pPr>
            <w:r w:rsidRPr="0040227E">
              <w:rPr>
                <w:rFonts w:cs="Arial"/>
                <w:color w:val="000000"/>
                <w:sz w:val="20"/>
              </w:rPr>
              <w:t>FGRICEMACT</w:t>
            </w:r>
          </w:p>
        </w:tc>
      </w:tr>
      <w:tr w:rsidR="00C60EFC" w14:paraId="4B64106D" w14:textId="77777777" w:rsidTr="00A96129">
        <w:trPr>
          <w:cantSplit/>
        </w:trPr>
        <w:tc>
          <w:tcPr>
            <w:tcW w:w="2160" w:type="dxa"/>
          </w:tcPr>
          <w:p w14:paraId="1DDDFDD0" w14:textId="77777777" w:rsidR="00C60EFC" w:rsidRPr="0040227E" w:rsidRDefault="00C60EFC" w:rsidP="00C60EFC">
            <w:pPr>
              <w:tabs>
                <w:tab w:val="left" w:pos="720"/>
                <w:tab w:val="left" w:pos="8856"/>
              </w:tabs>
              <w:rPr>
                <w:rFonts w:cs="Arial"/>
                <w:color w:val="000000"/>
                <w:sz w:val="20"/>
              </w:rPr>
            </w:pPr>
            <w:r w:rsidRPr="0040227E">
              <w:rPr>
                <w:rFonts w:cs="Arial"/>
                <w:color w:val="000000"/>
                <w:sz w:val="20"/>
              </w:rPr>
              <w:t>EUENGINE</w:t>
            </w:r>
            <w:r>
              <w:rPr>
                <w:rFonts w:cs="Arial"/>
                <w:color w:val="000000"/>
                <w:sz w:val="20"/>
              </w:rPr>
              <w:t>2</w:t>
            </w:r>
          </w:p>
        </w:tc>
        <w:tc>
          <w:tcPr>
            <w:tcW w:w="3649" w:type="dxa"/>
            <w:tcBorders>
              <w:bottom w:val="single" w:sz="6" w:space="0" w:color="auto"/>
            </w:tcBorders>
          </w:tcPr>
          <w:p w14:paraId="685ECF02" w14:textId="42C93839" w:rsidR="00C60EFC" w:rsidRPr="0040227E" w:rsidRDefault="00C60EFC" w:rsidP="00B71D7E">
            <w:pPr>
              <w:tabs>
                <w:tab w:val="left" w:pos="720"/>
                <w:tab w:val="left" w:pos="8856"/>
              </w:tabs>
              <w:rPr>
                <w:rFonts w:cs="Arial"/>
                <w:color w:val="000000"/>
                <w:sz w:val="20"/>
              </w:rPr>
            </w:pPr>
            <w:r w:rsidRPr="001B6490">
              <w:rPr>
                <w:sz w:val="20"/>
              </w:rPr>
              <w:t>This emission unit, and any replacement of this unit as applicable under R</w:t>
            </w:r>
            <w:r w:rsidR="00B71D7E">
              <w:rPr>
                <w:sz w:val="20"/>
              </w:rPr>
              <w:t> </w:t>
            </w:r>
            <w:r w:rsidRPr="001B6490">
              <w:rPr>
                <w:sz w:val="20"/>
              </w:rPr>
              <w:t>336.1285</w:t>
            </w:r>
            <w:r>
              <w:rPr>
                <w:sz w:val="20"/>
              </w:rPr>
              <w:t>(2)</w:t>
            </w:r>
            <w:r w:rsidRPr="001B6490">
              <w:rPr>
                <w:sz w:val="20"/>
              </w:rPr>
              <w:t>(a)(vi), is for a CAT G3516 reciprocating internal combustion engine rated at 1,148 bhp fueled with treated landfill/digester gas to produce electricity.</w:t>
            </w:r>
          </w:p>
        </w:tc>
        <w:tc>
          <w:tcPr>
            <w:tcW w:w="1890" w:type="dxa"/>
          </w:tcPr>
          <w:p w14:paraId="18386448" w14:textId="0A27F4C7" w:rsidR="00C60EFC" w:rsidRPr="0040227E" w:rsidRDefault="00B71D7E" w:rsidP="00C60EFC">
            <w:pPr>
              <w:jc w:val="center"/>
              <w:rPr>
                <w:rFonts w:cs="Arial"/>
                <w:color w:val="000000"/>
                <w:sz w:val="20"/>
              </w:rPr>
            </w:pPr>
            <w:r>
              <w:rPr>
                <w:rFonts w:cs="Arial"/>
                <w:color w:val="000000"/>
                <w:sz w:val="20"/>
              </w:rPr>
              <w:t>0</w:t>
            </w:r>
            <w:r w:rsidR="00C60EFC">
              <w:rPr>
                <w:rFonts w:cs="Arial"/>
                <w:color w:val="000000"/>
                <w:sz w:val="20"/>
              </w:rPr>
              <w:t>7</w:t>
            </w:r>
            <w:r>
              <w:rPr>
                <w:rFonts w:cs="Arial"/>
                <w:color w:val="000000"/>
                <w:sz w:val="20"/>
              </w:rPr>
              <w:t>-0</w:t>
            </w:r>
            <w:r w:rsidR="00C60EFC">
              <w:rPr>
                <w:rFonts w:cs="Arial"/>
                <w:color w:val="000000"/>
                <w:sz w:val="20"/>
              </w:rPr>
              <w:t>1</w:t>
            </w:r>
            <w:r>
              <w:rPr>
                <w:rFonts w:cs="Arial"/>
                <w:color w:val="000000"/>
                <w:sz w:val="20"/>
              </w:rPr>
              <w:t>-</w:t>
            </w:r>
            <w:r w:rsidR="00C60EFC">
              <w:rPr>
                <w:rFonts w:cs="Arial"/>
                <w:color w:val="000000"/>
                <w:sz w:val="20"/>
              </w:rPr>
              <w:t>2018</w:t>
            </w:r>
          </w:p>
        </w:tc>
        <w:tc>
          <w:tcPr>
            <w:tcW w:w="2741" w:type="dxa"/>
          </w:tcPr>
          <w:p w14:paraId="466BEEDB" w14:textId="77777777" w:rsidR="00C60EFC" w:rsidRDefault="00C60EFC" w:rsidP="00C60EFC">
            <w:pPr>
              <w:rPr>
                <w:rFonts w:cs="Arial"/>
                <w:color w:val="000000"/>
                <w:sz w:val="20"/>
              </w:rPr>
            </w:pPr>
            <w:r>
              <w:rPr>
                <w:rFonts w:cs="Arial"/>
                <w:color w:val="000000"/>
                <w:sz w:val="20"/>
              </w:rPr>
              <w:t>FGRICEENG</w:t>
            </w:r>
          </w:p>
          <w:p w14:paraId="35B71316" w14:textId="77777777" w:rsidR="00C60EFC" w:rsidRPr="0040227E" w:rsidRDefault="00C60EFC" w:rsidP="00C60EFC">
            <w:pPr>
              <w:rPr>
                <w:rFonts w:cs="Arial"/>
                <w:color w:val="000000"/>
                <w:sz w:val="20"/>
              </w:rPr>
            </w:pPr>
            <w:r w:rsidRPr="0040227E">
              <w:rPr>
                <w:rFonts w:cs="Arial"/>
                <w:color w:val="000000"/>
                <w:sz w:val="20"/>
              </w:rPr>
              <w:t>FGRICEMACT</w:t>
            </w:r>
          </w:p>
        </w:tc>
      </w:tr>
      <w:tr w:rsidR="00C60EFC" w14:paraId="2466387B" w14:textId="77777777" w:rsidTr="00A96129">
        <w:trPr>
          <w:cantSplit/>
        </w:trPr>
        <w:tc>
          <w:tcPr>
            <w:tcW w:w="2160" w:type="dxa"/>
          </w:tcPr>
          <w:p w14:paraId="31462344" w14:textId="76216E46" w:rsidR="00C60EFC" w:rsidRPr="0040227E" w:rsidRDefault="00C60EFC" w:rsidP="00C60EFC">
            <w:pPr>
              <w:tabs>
                <w:tab w:val="left" w:pos="720"/>
                <w:tab w:val="left" w:pos="8856"/>
              </w:tabs>
              <w:rPr>
                <w:rFonts w:cs="Arial"/>
                <w:color w:val="000000"/>
                <w:sz w:val="20"/>
              </w:rPr>
            </w:pPr>
            <w:r>
              <w:rPr>
                <w:sz w:val="20"/>
              </w:rPr>
              <w:t>EUENGINE3</w:t>
            </w:r>
          </w:p>
        </w:tc>
        <w:tc>
          <w:tcPr>
            <w:tcW w:w="3649" w:type="dxa"/>
            <w:tcBorders>
              <w:top w:val="single" w:sz="6" w:space="0" w:color="auto"/>
              <w:bottom w:val="single" w:sz="6" w:space="0" w:color="auto"/>
            </w:tcBorders>
          </w:tcPr>
          <w:p w14:paraId="6AC3A8D0" w14:textId="6408EF97" w:rsidR="00C60EFC" w:rsidRPr="0040227E" w:rsidRDefault="00C60EFC" w:rsidP="00B71D7E">
            <w:pPr>
              <w:tabs>
                <w:tab w:val="left" w:pos="720"/>
                <w:tab w:val="left" w:pos="8856"/>
              </w:tabs>
              <w:rPr>
                <w:rFonts w:cs="Arial"/>
                <w:color w:val="000000"/>
                <w:sz w:val="20"/>
              </w:rPr>
            </w:pPr>
            <w:r w:rsidRPr="001B6490">
              <w:rPr>
                <w:sz w:val="20"/>
              </w:rPr>
              <w:t>This emission unit, and any replacement of this unit as applicable under R 336.1285</w:t>
            </w:r>
            <w:r>
              <w:rPr>
                <w:sz w:val="20"/>
              </w:rPr>
              <w:t>(2)</w:t>
            </w:r>
            <w:r w:rsidRPr="001B6490">
              <w:rPr>
                <w:sz w:val="20"/>
              </w:rPr>
              <w:t>(a)(vi), is for a CAT G3520C reciprocating internal combustion engine rated at 2,242 brake-horsepower (bhp) fueled with treated landfill/digester gas to produce electricity.</w:t>
            </w:r>
          </w:p>
        </w:tc>
        <w:tc>
          <w:tcPr>
            <w:tcW w:w="1890" w:type="dxa"/>
          </w:tcPr>
          <w:p w14:paraId="6F302DD8" w14:textId="56661F61" w:rsidR="00C60EFC" w:rsidRDefault="0065682A" w:rsidP="00C60EFC">
            <w:pPr>
              <w:jc w:val="center"/>
              <w:rPr>
                <w:rFonts w:cs="Arial"/>
                <w:color w:val="000000"/>
                <w:sz w:val="20"/>
              </w:rPr>
            </w:pPr>
            <w:r>
              <w:rPr>
                <w:sz w:val="20"/>
              </w:rPr>
              <w:t>November 1, 2020</w:t>
            </w:r>
          </w:p>
        </w:tc>
        <w:tc>
          <w:tcPr>
            <w:tcW w:w="2741" w:type="dxa"/>
          </w:tcPr>
          <w:p w14:paraId="6069AD7B" w14:textId="417918D6" w:rsidR="00C60EFC" w:rsidRPr="001B6490" w:rsidRDefault="00C60EFC" w:rsidP="0046037F">
            <w:pPr>
              <w:rPr>
                <w:sz w:val="20"/>
              </w:rPr>
            </w:pPr>
            <w:r w:rsidRPr="001B6490">
              <w:rPr>
                <w:sz w:val="20"/>
              </w:rPr>
              <w:t>FGRICEENG</w:t>
            </w:r>
          </w:p>
          <w:p w14:paraId="64B0852B" w14:textId="77777777" w:rsidR="00A96129" w:rsidRDefault="00C60EFC" w:rsidP="00EF2B26">
            <w:pPr>
              <w:rPr>
                <w:sz w:val="20"/>
              </w:rPr>
            </w:pPr>
            <w:r w:rsidRPr="001B6490">
              <w:rPr>
                <w:sz w:val="20"/>
              </w:rPr>
              <w:t>FGRICEMACT</w:t>
            </w:r>
          </w:p>
          <w:p w14:paraId="265BA218" w14:textId="62F19C9C" w:rsidR="00C60EFC" w:rsidRDefault="00C60EFC" w:rsidP="00EF2B26">
            <w:pPr>
              <w:rPr>
                <w:rFonts w:cs="Arial"/>
                <w:color w:val="000000"/>
                <w:sz w:val="20"/>
              </w:rPr>
            </w:pPr>
            <w:r>
              <w:rPr>
                <w:sz w:val="20"/>
              </w:rPr>
              <w:t>FGRICENSPS</w:t>
            </w:r>
          </w:p>
        </w:tc>
      </w:tr>
      <w:tr w:rsidR="00D91009" w14:paraId="4D9FF06C" w14:textId="77777777" w:rsidTr="00A96129">
        <w:trPr>
          <w:cantSplit/>
        </w:trPr>
        <w:tc>
          <w:tcPr>
            <w:tcW w:w="2160" w:type="dxa"/>
            <w:tcBorders>
              <w:top w:val="single" w:sz="6" w:space="0" w:color="auto"/>
              <w:left w:val="double" w:sz="6" w:space="0" w:color="auto"/>
              <w:bottom w:val="double" w:sz="6" w:space="0" w:color="auto"/>
              <w:right w:val="single" w:sz="6" w:space="0" w:color="auto"/>
            </w:tcBorders>
          </w:tcPr>
          <w:p w14:paraId="6C5D059C" w14:textId="77777777" w:rsidR="00D91009" w:rsidRPr="00D91009" w:rsidRDefault="00D91009" w:rsidP="00D91009">
            <w:pPr>
              <w:tabs>
                <w:tab w:val="left" w:pos="720"/>
                <w:tab w:val="left" w:pos="8856"/>
              </w:tabs>
              <w:rPr>
                <w:sz w:val="20"/>
              </w:rPr>
            </w:pPr>
            <w:r w:rsidRPr="00D91009">
              <w:rPr>
                <w:sz w:val="20"/>
              </w:rPr>
              <w:t>EUTREATMENTSYS</w:t>
            </w:r>
          </w:p>
        </w:tc>
        <w:tc>
          <w:tcPr>
            <w:tcW w:w="3649" w:type="dxa"/>
            <w:tcBorders>
              <w:top w:val="single" w:sz="6" w:space="0" w:color="auto"/>
              <w:left w:val="single" w:sz="6" w:space="0" w:color="auto"/>
              <w:bottom w:val="double" w:sz="4" w:space="0" w:color="auto"/>
              <w:right w:val="single" w:sz="6" w:space="0" w:color="auto"/>
            </w:tcBorders>
          </w:tcPr>
          <w:p w14:paraId="47AD2CEE" w14:textId="77777777" w:rsidR="00D91009" w:rsidRPr="00D91009" w:rsidRDefault="00D91009" w:rsidP="00D91009">
            <w:pPr>
              <w:tabs>
                <w:tab w:val="left" w:pos="720"/>
                <w:tab w:val="left" w:pos="8856"/>
              </w:tabs>
              <w:rPr>
                <w:sz w:val="20"/>
              </w:rPr>
            </w:pPr>
            <w:r>
              <w:rPr>
                <w:sz w:val="20"/>
              </w:rPr>
              <w:t xml:space="preserve">A treatment system that filters, de-waters, and compresses landfill gas for subsequent sale or beneficial use.  The treatment system removes particulate to at least the 10-micron level, compresses the landfill gas, and removes enough moisture to ensure good combustion of gas for subsequent use.  </w:t>
            </w:r>
          </w:p>
        </w:tc>
        <w:tc>
          <w:tcPr>
            <w:tcW w:w="1890" w:type="dxa"/>
            <w:tcBorders>
              <w:top w:val="single" w:sz="6" w:space="0" w:color="auto"/>
              <w:left w:val="single" w:sz="6" w:space="0" w:color="auto"/>
              <w:bottom w:val="double" w:sz="6" w:space="0" w:color="auto"/>
              <w:right w:val="single" w:sz="6" w:space="0" w:color="auto"/>
            </w:tcBorders>
          </w:tcPr>
          <w:p w14:paraId="59A178A8" w14:textId="50326CA5" w:rsidR="00D91009" w:rsidRPr="00D91009" w:rsidRDefault="00F803E2">
            <w:pPr>
              <w:jc w:val="center"/>
              <w:rPr>
                <w:sz w:val="20"/>
              </w:rPr>
            </w:pPr>
            <w:r w:rsidRPr="00F803E2">
              <w:rPr>
                <w:sz w:val="20"/>
              </w:rPr>
              <w:t>07-01-2018</w:t>
            </w:r>
          </w:p>
        </w:tc>
        <w:tc>
          <w:tcPr>
            <w:tcW w:w="2741" w:type="dxa"/>
            <w:tcBorders>
              <w:top w:val="single" w:sz="6" w:space="0" w:color="auto"/>
              <w:left w:val="single" w:sz="6" w:space="0" w:color="auto"/>
              <w:bottom w:val="double" w:sz="6" w:space="0" w:color="auto"/>
              <w:right w:val="double" w:sz="6" w:space="0" w:color="auto"/>
            </w:tcBorders>
          </w:tcPr>
          <w:p w14:paraId="1F258C5E" w14:textId="77777777" w:rsidR="00A96129" w:rsidRDefault="00D91009">
            <w:pPr>
              <w:rPr>
                <w:sz w:val="20"/>
              </w:rPr>
            </w:pPr>
            <w:r w:rsidRPr="00D91009">
              <w:rPr>
                <w:sz w:val="20"/>
              </w:rPr>
              <w:t>FGTREATMENTSYS-OOO</w:t>
            </w:r>
          </w:p>
          <w:p w14:paraId="3BBFF17C" w14:textId="7E86A865" w:rsidR="00D91009" w:rsidRPr="00D91009" w:rsidRDefault="0067516A">
            <w:pPr>
              <w:rPr>
                <w:sz w:val="20"/>
              </w:rPr>
            </w:pPr>
            <w:r w:rsidRPr="00D91009">
              <w:rPr>
                <w:sz w:val="20"/>
              </w:rPr>
              <w:t>FGTREATMENTSYS</w:t>
            </w:r>
            <w:r>
              <w:rPr>
                <w:sz w:val="20"/>
              </w:rPr>
              <w:t>-AAAA</w:t>
            </w:r>
          </w:p>
        </w:tc>
      </w:tr>
    </w:tbl>
    <w:p w14:paraId="58D712D8" w14:textId="77777777" w:rsidR="00FE168E" w:rsidRPr="004B4509" w:rsidRDefault="00FE168E" w:rsidP="00FE168E">
      <w:pPr>
        <w:rPr>
          <w:sz w:val="20"/>
        </w:rPr>
      </w:pPr>
    </w:p>
    <w:p w14:paraId="4DFABBDD" w14:textId="77777777" w:rsidR="00FE168E" w:rsidRPr="007014BE" w:rsidRDefault="00FE168E" w:rsidP="00FE168E">
      <w:pPr>
        <w:rPr>
          <w:szCs w:val="22"/>
        </w:rPr>
      </w:pPr>
      <w:r>
        <w:rPr>
          <w:sz w:val="20"/>
        </w:rPr>
        <w:br w:type="page"/>
      </w:r>
    </w:p>
    <w:p w14:paraId="2705ED7F" w14:textId="77777777" w:rsidR="00FE168E" w:rsidRPr="00440957" w:rsidRDefault="00FE168E" w:rsidP="00FE168E">
      <w:pPr>
        <w:pStyle w:val="Heading1"/>
        <w:rPr>
          <w:sz w:val="20"/>
          <w:szCs w:val="20"/>
        </w:rPr>
      </w:pPr>
      <w:bookmarkStart w:id="163" w:name="_Toc117065395"/>
      <w:r w:rsidRPr="00393A6F">
        <w:lastRenderedPageBreak/>
        <w:t xml:space="preserve">D.  FLEXIBLE GROUP </w:t>
      </w:r>
      <w:r>
        <w:t xml:space="preserve">SPECIAL </w:t>
      </w:r>
      <w:r w:rsidRPr="00393A6F">
        <w:t>CONDITIONS</w:t>
      </w:r>
      <w:bookmarkEnd w:id="163"/>
    </w:p>
    <w:p w14:paraId="2974DD4E" w14:textId="77777777" w:rsidR="00FE168E" w:rsidRPr="008E1254" w:rsidRDefault="00FE168E" w:rsidP="00FE168E">
      <w:pPr>
        <w:jc w:val="center"/>
        <w:rPr>
          <w:sz w:val="20"/>
        </w:rPr>
      </w:pPr>
    </w:p>
    <w:p w14:paraId="035ACDB6" w14:textId="77777777" w:rsidR="00FE168E" w:rsidRPr="00FE0AD0" w:rsidRDefault="00FE168E" w:rsidP="00FE168E">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4D926076" w14:textId="77777777" w:rsidR="00FE168E" w:rsidRPr="00FE0AD0" w:rsidRDefault="00FE168E" w:rsidP="00FE168E">
      <w:pPr>
        <w:jc w:val="both"/>
        <w:rPr>
          <w:sz w:val="20"/>
        </w:rPr>
      </w:pPr>
    </w:p>
    <w:p w14:paraId="038B6231" w14:textId="77777777" w:rsidR="00FE168E" w:rsidRPr="00FE0AD0" w:rsidRDefault="00FE168E" w:rsidP="00FE168E">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1542A4AE" w14:textId="77777777" w:rsidR="00FE168E" w:rsidRDefault="00FE168E" w:rsidP="00FE168E">
      <w:pPr>
        <w:jc w:val="both"/>
        <w:rPr>
          <w:sz w:val="20"/>
        </w:rPr>
      </w:pPr>
    </w:p>
    <w:p w14:paraId="38B46780" w14:textId="77777777" w:rsidR="00FE168E" w:rsidRPr="002B5ED5" w:rsidRDefault="00FE168E" w:rsidP="00FE168E">
      <w:pPr>
        <w:pStyle w:val="Heading2"/>
        <w:numPr>
          <w:ilvl w:val="0"/>
          <w:numId w:val="0"/>
        </w:numPr>
        <w:rPr>
          <w:bCs/>
          <w:sz w:val="22"/>
          <w:szCs w:val="22"/>
        </w:rPr>
      </w:pPr>
      <w:bookmarkStart w:id="164" w:name="_Toc117065396"/>
      <w:r w:rsidRPr="002B5ED5">
        <w:rPr>
          <w:bCs/>
          <w:sz w:val="22"/>
          <w:szCs w:val="22"/>
        </w:rPr>
        <w:t>FLEXIBLE GROUP SUMMARY TABLE</w:t>
      </w:r>
      <w:bookmarkEnd w:id="164"/>
    </w:p>
    <w:p w14:paraId="7BF36D7E" w14:textId="77777777" w:rsidR="00FE168E" w:rsidRPr="00F35ADC" w:rsidRDefault="00FE168E" w:rsidP="00FE168E">
      <w:pPr>
        <w:jc w:val="center"/>
        <w:rPr>
          <w:sz w:val="20"/>
        </w:rPr>
      </w:pPr>
      <w:r w:rsidRPr="00F35ADC">
        <w:rPr>
          <w:sz w:val="20"/>
        </w:rPr>
        <w:t>The descriptions provided below are for informational purposes and do not constitute enforceable conditions.</w:t>
      </w:r>
    </w:p>
    <w:p w14:paraId="44BC6C5D" w14:textId="77777777" w:rsidR="00FE168E" w:rsidRPr="007713F1" w:rsidRDefault="00FE168E" w:rsidP="00FE168E">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4721"/>
        <w:gridCol w:w="2700"/>
      </w:tblGrid>
      <w:tr w:rsidR="00FE168E" w14:paraId="54306FB1" w14:textId="77777777" w:rsidTr="00220B98">
        <w:trPr>
          <w:cantSplit/>
          <w:tblHeader/>
        </w:trPr>
        <w:tc>
          <w:tcPr>
            <w:tcW w:w="2749" w:type="dxa"/>
            <w:tcBorders>
              <w:top w:val="double" w:sz="6" w:space="0" w:color="auto"/>
              <w:bottom w:val="double" w:sz="4" w:space="0" w:color="auto"/>
            </w:tcBorders>
            <w:shd w:val="pct10" w:color="auto" w:fill="auto"/>
          </w:tcPr>
          <w:p w14:paraId="0B9613B7" w14:textId="77777777" w:rsidR="00FE168E" w:rsidRPr="006D3561" w:rsidRDefault="00FE168E" w:rsidP="00FE168E">
            <w:pPr>
              <w:jc w:val="center"/>
              <w:rPr>
                <w:rFonts w:cs="Arial"/>
                <w:b/>
                <w:sz w:val="20"/>
              </w:rPr>
            </w:pPr>
            <w:r w:rsidRPr="006D3561">
              <w:rPr>
                <w:rFonts w:cs="Arial"/>
                <w:b/>
                <w:sz w:val="20"/>
              </w:rPr>
              <w:t>Flexible Group ID</w:t>
            </w:r>
          </w:p>
        </w:tc>
        <w:tc>
          <w:tcPr>
            <w:tcW w:w="4721" w:type="dxa"/>
            <w:tcBorders>
              <w:top w:val="double" w:sz="6" w:space="0" w:color="auto"/>
              <w:bottom w:val="double" w:sz="4" w:space="0" w:color="auto"/>
            </w:tcBorders>
            <w:shd w:val="pct10" w:color="auto" w:fill="auto"/>
          </w:tcPr>
          <w:p w14:paraId="177F047D" w14:textId="77777777" w:rsidR="00FE168E" w:rsidRPr="006D3561" w:rsidRDefault="00FE168E" w:rsidP="00FE168E">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EDBDAF1" w14:textId="77777777" w:rsidR="00FE168E" w:rsidRPr="006D3561" w:rsidRDefault="00FE168E" w:rsidP="00FE168E">
            <w:pPr>
              <w:jc w:val="center"/>
              <w:rPr>
                <w:rFonts w:cs="Arial"/>
                <w:b/>
                <w:sz w:val="20"/>
              </w:rPr>
            </w:pPr>
            <w:r w:rsidRPr="006D3561">
              <w:rPr>
                <w:rFonts w:cs="Arial"/>
                <w:b/>
                <w:sz w:val="20"/>
              </w:rPr>
              <w:t>Associated</w:t>
            </w:r>
          </w:p>
          <w:p w14:paraId="536B3DD8" w14:textId="77777777" w:rsidR="00FE168E" w:rsidRPr="006D3561" w:rsidRDefault="00FE168E" w:rsidP="00FE168E">
            <w:pPr>
              <w:jc w:val="center"/>
              <w:rPr>
                <w:rFonts w:cs="Arial"/>
                <w:b/>
                <w:sz w:val="20"/>
              </w:rPr>
            </w:pPr>
            <w:r w:rsidRPr="006D3561">
              <w:rPr>
                <w:rFonts w:cs="Arial"/>
                <w:b/>
                <w:sz w:val="20"/>
              </w:rPr>
              <w:t>Emission Unit IDs</w:t>
            </w:r>
          </w:p>
        </w:tc>
      </w:tr>
      <w:tr w:rsidR="00FE168E" w14:paraId="550048AE" w14:textId="77777777" w:rsidTr="00220B98">
        <w:trPr>
          <w:cantSplit/>
        </w:trPr>
        <w:tc>
          <w:tcPr>
            <w:tcW w:w="2749" w:type="dxa"/>
            <w:tcBorders>
              <w:top w:val="single" w:sz="4" w:space="0" w:color="auto"/>
              <w:bottom w:val="single" w:sz="6" w:space="0" w:color="auto"/>
              <w:right w:val="single" w:sz="4" w:space="0" w:color="auto"/>
            </w:tcBorders>
          </w:tcPr>
          <w:p w14:paraId="6139CC8A" w14:textId="77777777" w:rsidR="00FE168E" w:rsidRPr="0040227E" w:rsidRDefault="00FE168E" w:rsidP="00FE168E">
            <w:pPr>
              <w:rPr>
                <w:rFonts w:cs="Arial"/>
                <w:color w:val="000000"/>
                <w:sz w:val="20"/>
              </w:rPr>
            </w:pPr>
            <w:r w:rsidRPr="0040227E">
              <w:rPr>
                <w:rFonts w:cs="Arial"/>
                <w:color w:val="000000"/>
                <w:sz w:val="20"/>
              </w:rPr>
              <w:t>FG</w:t>
            </w:r>
            <w:r>
              <w:rPr>
                <w:rFonts w:cs="Arial"/>
                <w:color w:val="000000"/>
                <w:sz w:val="20"/>
              </w:rPr>
              <w:t>RICE</w:t>
            </w:r>
            <w:r w:rsidRPr="0040227E">
              <w:rPr>
                <w:rFonts w:cs="Arial"/>
                <w:color w:val="000000"/>
                <w:sz w:val="20"/>
              </w:rPr>
              <w:t>EN</w:t>
            </w:r>
            <w:r>
              <w:rPr>
                <w:rFonts w:cs="Arial"/>
                <w:color w:val="000000"/>
                <w:sz w:val="20"/>
              </w:rPr>
              <w:t>G</w:t>
            </w:r>
          </w:p>
        </w:tc>
        <w:tc>
          <w:tcPr>
            <w:tcW w:w="4721" w:type="dxa"/>
            <w:tcBorders>
              <w:top w:val="single" w:sz="4" w:space="0" w:color="auto"/>
              <w:left w:val="single" w:sz="4" w:space="0" w:color="auto"/>
              <w:bottom w:val="single" w:sz="6" w:space="0" w:color="auto"/>
              <w:right w:val="single" w:sz="4" w:space="0" w:color="auto"/>
            </w:tcBorders>
          </w:tcPr>
          <w:p w14:paraId="0168B1EA" w14:textId="77777777" w:rsidR="00FE168E" w:rsidRPr="0040227E" w:rsidRDefault="00FE168E" w:rsidP="00343DB2">
            <w:pPr>
              <w:widowControl w:val="0"/>
              <w:autoSpaceDE w:val="0"/>
              <w:autoSpaceDN w:val="0"/>
              <w:adjustRightInd w:val="0"/>
              <w:rPr>
                <w:rFonts w:cs="Arial"/>
                <w:color w:val="000000"/>
                <w:sz w:val="20"/>
              </w:rPr>
            </w:pPr>
            <w:r>
              <w:rPr>
                <w:rFonts w:cs="Arial"/>
                <w:color w:val="000000"/>
                <w:sz w:val="20"/>
              </w:rPr>
              <w:t>Reciprocating internal combustion engines fueled with treated landfill gas and used to produce electricity.</w:t>
            </w:r>
          </w:p>
        </w:tc>
        <w:tc>
          <w:tcPr>
            <w:tcW w:w="2700" w:type="dxa"/>
            <w:tcBorders>
              <w:top w:val="single" w:sz="4" w:space="0" w:color="auto"/>
              <w:left w:val="single" w:sz="4" w:space="0" w:color="auto"/>
              <w:bottom w:val="single" w:sz="6" w:space="0" w:color="auto"/>
            </w:tcBorders>
          </w:tcPr>
          <w:p w14:paraId="287E0113" w14:textId="77777777" w:rsidR="00FE168E" w:rsidRPr="0040227E" w:rsidRDefault="00FE168E" w:rsidP="00220B98">
            <w:pPr>
              <w:rPr>
                <w:rFonts w:cs="Arial"/>
                <w:color w:val="000000"/>
                <w:position w:val="-1"/>
                <w:sz w:val="20"/>
              </w:rPr>
            </w:pPr>
            <w:r w:rsidRPr="0040227E">
              <w:rPr>
                <w:rFonts w:cs="Arial"/>
                <w:color w:val="000000"/>
                <w:position w:val="-1"/>
                <w:sz w:val="20"/>
              </w:rPr>
              <w:t>EUENGINE1</w:t>
            </w:r>
          </w:p>
          <w:p w14:paraId="10865AA3" w14:textId="24A5CE07" w:rsidR="00C60EFC" w:rsidRDefault="00FE168E" w:rsidP="00220B98">
            <w:pPr>
              <w:rPr>
                <w:rFonts w:cs="Arial"/>
                <w:color w:val="000000"/>
                <w:position w:val="-1"/>
                <w:sz w:val="20"/>
              </w:rPr>
            </w:pPr>
            <w:r w:rsidRPr="0040227E">
              <w:rPr>
                <w:rFonts w:cs="Arial"/>
                <w:color w:val="000000"/>
                <w:position w:val="-1"/>
                <w:sz w:val="20"/>
              </w:rPr>
              <w:t>EUENGINE2</w:t>
            </w:r>
          </w:p>
          <w:p w14:paraId="04FC100C" w14:textId="644E231C" w:rsidR="00FE168E" w:rsidRPr="0040227E" w:rsidRDefault="00C60EFC" w:rsidP="00220B98">
            <w:pPr>
              <w:rPr>
                <w:rFonts w:cs="Arial"/>
                <w:color w:val="000000"/>
                <w:position w:val="-1"/>
                <w:sz w:val="20"/>
              </w:rPr>
            </w:pPr>
            <w:r>
              <w:rPr>
                <w:rFonts w:cs="Arial"/>
                <w:color w:val="000000"/>
                <w:position w:val="-1"/>
                <w:sz w:val="20"/>
              </w:rPr>
              <w:t>EUENGINE3</w:t>
            </w:r>
          </w:p>
        </w:tc>
      </w:tr>
      <w:tr w:rsidR="008A4981" w14:paraId="3C2BEEC9" w14:textId="77777777" w:rsidTr="00220B98">
        <w:trPr>
          <w:cantSplit/>
        </w:trPr>
        <w:tc>
          <w:tcPr>
            <w:tcW w:w="2749" w:type="dxa"/>
            <w:tcBorders>
              <w:top w:val="single" w:sz="4" w:space="0" w:color="auto"/>
              <w:bottom w:val="single" w:sz="6" w:space="0" w:color="auto"/>
              <w:right w:val="single" w:sz="4" w:space="0" w:color="auto"/>
            </w:tcBorders>
          </w:tcPr>
          <w:p w14:paraId="180BD06D" w14:textId="7C8F3923" w:rsidR="008A4981" w:rsidRPr="0040227E" w:rsidRDefault="008A4981" w:rsidP="008A4981">
            <w:pPr>
              <w:rPr>
                <w:rFonts w:cs="Arial"/>
                <w:color w:val="000000"/>
                <w:sz w:val="20"/>
              </w:rPr>
            </w:pPr>
            <w:r>
              <w:rPr>
                <w:sz w:val="20"/>
              </w:rPr>
              <w:t>FGRICENSPS</w:t>
            </w:r>
          </w:p>
        </w:tc>
        <w:tc>
          <w:tcPr>
            <w:tcW w:w="4721" w:type="dxa"/>
            <w:tcBorders>
              <w:top w:val="single" w:sz="4" w:space="0" w:color="auto"/>
              <w:left w:val="single" w:sz="4" w:space="0" w:color="auto"/>
              <w:bottom w:val="single" w:sz="6" w:space="0" w:color="auto"/>
              <w:right w:val="single" w:sz="4" w:space="0" w:color="auto"/>
            </w:tcBorders>
          </w:tcPr>
          <w:p w14:paraId="1847AB95" w14:textId="7436D716" w:rsidR="008A4981" w:rsidRDefault="008A4981" w:rsidP="00343DB2">
            <w:pPr>
              <w:widowControl w:val="0"/>
              <w:autoSpaceDE w:val="0"/>
              <w:autoSpaceDN w:val="0"/>
              <w:adjustRightInd w:val="0"/>
              <w:rPr>
                <w:rFonts w:cs="Arial"/>
                <w:color w:val="000000"/>
                <w:sz w:val="20"/>
              </w:rPr>
            </w:pPr>
            <w:r>
              <w:rPr>
                <w:sz w:val="20"/>
              </w:rPr>
              <w:t>Non-emergency engine(s)</w:t>
            </w:r>
            <w:r w:rsidRPr="00851196">
              <w:rPr>
                <w:sz w:val="20"/>
              </w:rPr>
              <w:t xml:space="preserve"> greater than 500 hp</w:t>
            </w:r>
            <w:r>
              <w:rPr>
                <w:sz w:val="20"/>
              </w:rPr>
              <w:t>,</w:t>
            </w:r>
            <w:r w:rsidRPr="00851196">
              <w:rPr>
                <w:sz w:val="20"/>
              </w:rPr>
              <w:t xml:space="preserve"> f</w:t>
            </w:r>
            <w:r>
              <w:rPr>
                <w:sz w:val="20"/>
              </w:rPr>
              <w:t>ueled with</w:t>
            </w:r>
            <w:r w:rsidRPr="00851196">
              <w:rPr>
                <w:sz w:val="20"/>
              </w:rPr>
              <w:t xml:space="preserve"> landfill/di</w:t>
            </w:r>
            <w:r>
              <w:rPr>
                <w:sz w:val="20"/>
              </w:rPr>
              <w:t>gester gas.  Engine(s) ordered after June</w:t>
            </w:r>
            <w:r w:rsidR="00BD49B7">
              <w:rPr>
                <w:sz w:val="20"/>
              </w:rPr>
              <w:t> </w:t>
            </w:r>
            <w:r>
              <w:rPr>
                <w:sz w:val="20"/>
              </w:rPr>
              <w:t xml:space="preserve">12, 2006 and manufactured on or after July 1, 2007.  </w:t>
            </w:r>
          </w:p>
        </w:tc>
        <w:tc>
          <w:tcPr>
            <w:tcW w:w="2700" w:type="dxa"/>
            <w:tcBorders>
              <w:top w:val="single" w:sz="4" w:space="0" w:color="auto"/>
              <w:left w:val="single" w:sz="4" w:space="0" w:color="auto"/>
              <w:bottom w:val="single" w:sz="6" w:space="0" w:color="auto"/>
            </w:tcBorders>
          </w:tcPr>
          <w:p w14:paraId="108E3FA2" w14:textId="342ECB55" w:rsidR="008A4981" w:rsidRPr="0040227E" w:rsidRDefault="008A4981" w:rsidP="00220B98">
            <w:pPr>
              <w:rPr>
                <w:rFonts w:cs="Arial"/>
                <w:color w:val="000000"/>
                <w:position w:val="-1"/>
                <w:sz w:val="20"/>
              </w:rPr>
            </w:pPr>
            <w:r>
              <w:rPr>
                <w:sz w:val="20"/>
              </w:rPr>
              <w:t>EUENGINE3</w:t>
            </w:r>
          </w:p>
        </w:tc>
      </w:tr>
      <w:tr w:rsidR="008A4981" w14:paraId="54F97114" w14:textId="77777777" w:rsidTr="00220B98">
        <w:trPr>
          <w:cantSplit/>
        </w:trPr>
        <w:tc>
          <w:tcPr>
            <w:tcW w:w="2749" w:type="dxa"/>
            <w:tcBorders>
              <w:top w:val="single" w:sz="6" w:space="0" w:color="auto"/>
              <w:bottom w:val="single" w:sz="6" w:space="0" w:color="auto"/>
            </w:tcBorders>
          </w:tcPr>
          <w:p w14:paraId="06F112C5" w14:textId="77777777" w:rsidR="008A4981" w:rsidRPr="0040227E" w:rsidRDefault="008A4981" w:rsidP="008A4981">
            <w:pPr>
              <w:rPr>
                <w:rFonts w:cs="Arial"/>
                <w:color w:val="000000"/>
                <w:sz w:val="20"/>
              </w:rPr>
            </w:pPr>
            <w:r w:rsidRPr="0040227E">
              <w:rPr>
                <w:rFonts w:cs="Arial"/>
                <w:color w:val="000000"/>
                <w:sz w:val="20"/>
              </w:rPr>
              <w:t>FGRICEMACT</w:t>
            </w:r>
          </w:p>
        </w:tc>
        <w:tc>
          <w:tcPr>
            <w:tcW w:w="4721" w:type="dxa"/>
            <w:tcBorders>
              <w:top w:val="single" w:sz="6" w:space="0" w:color="auto"/>
              <w:bottom w:val="single" w:sz="6" w:space="0" w:color="auto"/>
            </w:tcBorders>
          </w:tcPr>
          <w:p w14:paraId="6969B960" w14:textId="77777777" w:rsidR="008A4981" w:rsidRPr="0040227E" w:rsidRDefault="008A4981" w:rsidP="00BD49B7">
            <w:pPr>
              <w:rPr>
                <w:color w:val="000000"/>
                <w:sz w:val="20"/>
              </w:rPr>
            </w:pPr>
            <w:r w:rsidRPr="0040227E">
              <w:rPr>
                <w:color w:val="000000"/>
                <w:sz w:val="20"/>
              </w:rPr>
              <w:t xml:space="preserve">New and reconstructed engines located at a major source of HAP emissions, greater than 500hp, non-emergency fueled with landfill gas.  Commenced construction or reconstruction on or after December 19, 2002.  </w:t>
            </w:r>
          </w:p>
        </w:tc>
        <w:tc>
          <w:tcPr>
            <w:tcW w:w="2700" w:type="dxa"/>
            <w:tcBorders>
              <w:top w:val="single" w:sz="6" w:space="0" w:color="auto"/>
              <w:bottom w:val="single" w:sz="6" w:space="0" w:color="auto"/>
            </w:tcBorders>
          </w:tcPr>
          <w:p w14:paraId="17F97F5B" w14:textId="77777777" w:rsidR="008A4981" w:rsidRPr="0040227E" w:rsidRDefault="008A4981" w:rsidP="00220B98">
            <w:pPr>
              <w:rPr>
                <w:rFonts w:cs="Arial"/>
                <w:color w:val="000000"/>
                <w:sz w:val="20"/>
              </w:rPr>
            </w:pPr>
            <w:r w:rsidRPr="0040227E">
              <w:rPr>
                <w:rFonts w:cs="Arial"/>
                <w:color w:val="000000"/>
                <w:sz w:val="20"/>
              </w:rPr>
              <w:t>EUENGINE1</w:t>
            </w:r>
          </w:p>
          <w:p w14:paraId="2DFBE6DD" w14:textId="765642E7" w:rsidR="00C60EFC" w:rsidRDefault="008A4981" w:rsidP="00220B98">
            <w:pPr>
              <w:rPr>
                <w:rFonts w:cs="Arial"/>
                <w:color w:val="000000"/>
                <w:position w:val="-1"/>
                <w:sz w:val="20"/>
              </w:rPr>
            </w:pPr>
            <w:r w:rsidRPr="0040227E">
              <w:rPr>
                <w:rFonts w:cs="Arial"/>
                <w:color w:val="000000"/>
                <w:sz w:val="20"/>
              </w:rPr>
              <w:t>EUENGINE2</w:t>
            </w:r>
          </w:p>
          <w:p w14:paraId="5997739D" w14:textId="66519F03" w:rsidR="008A4981" w:rsidRPr="0040227E" w:rsidRDefault="00C60EFC" w:rsidP="00220B98">
            <w:pPr>
              <w:rPr>
                <w:rFonts w:cs="Arial"/>
                <w:color w:val="000000"/>
                <w:sz w:val="20"/>
              </w:rPr>
            </w:pPr>
            <w:r>
              <w:rPr>
                <w:rFonts w:cs="Arial"/>
                <w:color w:val="000000"/>
                <w:position w:val="-1"/>
                <w:sz w:val="20"/>
              </w:rPr>
              <w:t>EUENGINE3</w:t>
            </w:r>
          </w:p>
          <w:p w14:paraId="223B38A9" w14:textId="77777777" w:rsidR="008A4981" w:rsidRPr="0040227E" w:rsidRDefault="008A4981" w:rsidP="00220B98">
            <w:pPr>
              <w:rPr>
                <w:rFonts w:cs="Arial"/>
                <w:color w:val="000000"/>
                <w:sz w:val="20"/>
              </w:rPr>
            </w:pPr>
          </w:p>
        </w:tc>
      </w:tr>
      <w:tr w:rsidR="008B2056" w14:paraId="75702552" w14:textId="77777777" w:rsidTr="00A96129">
        <w:trPr>
          <w:cantSplit/>
        </w:trPr>
        <w:tc>
          <w:tcPr>
            <w:tcW w:w="2749" w:type="dxa"/>
            <w:tcBorders>
              <w:top w:val="single" w:sz="6" w:space="0" w:color="auto"/>
              <w:left w:val="double" w:sz="6" w:space="0" w:color="auto"/>
              <w:bottom w:val="single" w:sz="6" w:space="0" w:color="auto"/>
              <w:right w:val="single" w:sz="6" w:space="0" w:color="auto"/>
            </w:tcBorders>
          </w:tcPr>
          <w:p w14:paraId="4B7C548C" w14:textId="77777777" w:rsidR="008B2056" w:rsidRPr="00D91009" w:rsidRDefault="008B2056" w:rsidP="008B2056">
            <w:pPr>
              <w:rPr>
                <w:rFonts w:cs="Arial"/>
                <w:color w:val="000000"/>
                <w:sz w:val="20"/>
              </w:rPr>
            </w:pPr>
            <w:r w:rsidRPr="00D91009">
              <w:rPr>
                <w:rFonts w:cs="Arial"/>
                <w:color w:val="000000"/>
                <w:sz w:val="20"/>
              </w:rPr>
              <w:t>FGTREATMENTSYS-OOO</w:t>
            </w:r>
          </w:p>
        </w:tc>
        <w:tc>
          <w:tcPr>
            <w:tcW w:w="4721" w:type="dxa"/>
            <w:tcBorders>
              <w:top w:val="single" w:sz="6" w:space="0" w:color="auto"/>
              <w:left w:val="single" w:sz="6" w:space="0" w:color="auto"/>
              <w:bottom w:val="single" w:sz="6" w:space="0" w:color="auto"/>
              <w:right w:val="single" w:sz="6" w:space="0" w:color="auto"/>
            </w:tcBorders>
          </w:tcPr>
          <w:p w14:paraId="7BC465E2" w14:textId="77777777" w:rsidR="008B2056" w:rsidRPr="00D91009" w:rsidRDefault="008B2056" w:rsidP="008B2056">
            <w:pPr>
              <w:rPr>
                <w:color w:val="000000"/>
                <w:sz w:val="20"/>
              </w:rPr>
            </w:pPr>
            <w:r w:rsidRPr="00D91009">
              <w:rPr>
                <w:color w:val="000000"/>
                <w:sz w:val="20"/>
              </w:rPr>
              <w:t>A treatment system that filters, de-waters, and compresses landfill gas for subsequent sale or beneficial use.  This flexible group contains 40 CFR Part 62, Subpart OOO requirements.</w:t>
            </w:r>
          </w:p>
        </w:tc>
        <w:tc>
          <w:tcPr>
            <w:tcW w:w="2700" w:type="dxa"/>
            <w:tcBorders>
              <w:top w:val="single" w:sz="6" w:space="0" w:color="auto"/>
              <w:left w:val="single" w:sz="6" w:space="0" w:color="auto"/>
              <w:bottom w:val="single" w:sz="6" w:space="0" w:color="auto"/>
              <w:right w:val="double" w:sz="6" w:space="0" w:color="auto"/>
            </w:tcBorders>
          </w:tcPr>
          <w:p w14:paraId="388585F0" w14:textId="77777777" w:rsidR="008B2056" w:rsidRPr="00D91009" w:rsidRDefault="008B2056" w:rsidP="00220B98">
            <w:pPr>
              <w:rPr>
                <w:rFonts w:cs="Arial"/>
                <w:color w:val="000000"/>
                <w:sz w:val="20"/>
              </w:rPr>
            </w:pPr>
            <w:r w:rsidRPr="00D91009">
              <w:rPr>
                <w:rFonts w:cs="Arial"/>
                <w:color w:val="000000"/>
                <w:sz w:val="20"/>
              </w:rPr>
              <w:t>EUTREATMENTSYS</w:t>
            </w:r>
          </w:p>
        </w:tc>
      </w:tr>
      <w:tr w:rsidR="00A96129" w14:paraId="0C2F7C17" w14:textId="77777777" w:rsidTr="00220B98">
        <w:trPr>
          <w:cantSplit/>
        </w:trPr>
        <w:tc>
          <w:tcPr>
            <w:tcW w:w="2749" w:type="dxa"/>
            <w:tcBorders>
              <w:top w:val="single" w:sz="6" w:space="0" w:color="auto"/>
              <w:left w:val="double" w:sz="6" w:space="0" w:color="auto"/>
              <w:bottom w:val="double" w:sz="4" w:space="0" w:color="auto"/>
              <w:right w:val="single" w:sz="6" w:space="0" w:color="auto"/>
            </w:tcBorders>
          </w:tcPr>
          <w:p w14:paraId="169F711D" w14:textId="469CDBB2" w:rsidR="00A96129" w:rsidRPr="00D91009" w:rsidRDefault="00A96129" w:rsidP="008B2056">
            <w:pPr>
              <w:rPr>
                <w:rFonts w:cs="Arial"/>
                <w:color w:val="000000"/>
                <w:sz w:val="20"/>
              </w:rPr>
            </w:pPr>
            <w:r w:rsidRPr="00D91009">
              <w:rPr>
                <w:rFonts w:cs="Arial"/>
                <w:color w:val="000000"/>
                <w:sz w:val="20"/>
              </w:rPr>
              <w:t>FGTREATMENTSYS-</w:t>
            </w:r>
            <w:r>
              <w:rPr>
                <w:rFonts w:cs="Arial"/>
                <w:color w:val="000000"/>
                <w:sz w:val="20"/>
              </w:rPr>
              <w:t>AAAA</w:t>
            </w:r>
          </w:p>
        </w:tc>
        <w:tc>
          <w:tcPr>
            <w:tcW w:w="4721" w:type="dxa"/>
            <w:tcBorders>
              <w:top w:val="single" w:sz="6" w:space="0" w:color="auto"/>
              <w:left w:val="single" w:sz="6" w:space="0" w:color="auto"/>
              <w:bottom w:val="double" w:sz="4" w:space="0" w:color="auto"/>
              <w:right w:val="single" w:sz="6" w:space="0" w:color="auto"/>
            </w:tcBorders>
          </w:tcPr>
          <w:p w14:paraId="7DC333D5" w14:textId="7BEC387B" w:rsidR="00A96129" w:rsidRPr="00A96129" w:rsidRDefault="00A96129" w:rsidP="00A96129">
            <w:pPr>
              <w:jc w:val="both"/>
              <w:rPr>
                <w:sz w:val="20"/>
              </w:rPr>
            </w:pPr>
            <w:r>
              <w:rPr>
                <w:sz w:val="20"/>
              </w:rPr>
              <w:t xml:space="preserve">A treatment system used as a control system per </w:t>
            </w:r>
            <w:r>
              <w:rPr>
                <w:rFonts w:cs="Arial"/>
                <w:sz w:val="20"/>
              </w:rPr>
              <w:t xml:space="preserve">40 CFR </w:t>
            </w:r>
            <w:r>
              <w:rPr>
                <w:sz w:val="20"/>
              </w:rPr>
              <w:t xml:space="preserve">63.1959(b)(2)(iii)(C) that filters, de-waters, and compresses landfill gas for subsequent sale or beneficial use.  </w:t>
            </w:r>
            <w:r>
              <w:rPr>
                <w:rFonts w:cs="Arial"/>
                <w:color w:val="000000"/>
                <w:sz w:val="20"/>
              </w:rPr>
              <w:t>This flexible group contains 40 CFR Part 63, Subpart AAAA requirements.</w:t>
            </w:r>
          </w:p>
        </w:tc>
        <w:tc>
          <w:tcPr>
            <w:tcW w:w="2700" w:type="dxa"/>
            <w:tcBorders>
              <w:top w:val="single" w:sz="6" w:space="0" w:color="auto"/>
              <w:left w:val="single" w:sz="6" w:space="0" w:color="auto"/>
              <w:bottom w:val="double" w:sz="4" w:space="0" w:color="auto"/>
              <w:right w:val="double" w:sz="6" w:space="0" w:color="auto"/>
            </w:tcBorders>
          </w:tcPr>
          <w:p w14:paraId="44A86B77" w14:textId="28657576" w:rsidR="00A96129" w:rsidRPr="00D91009" w:rsidRDefault="00A96129" w:rsidP="00220B98">
            <w:pPr>
              <w:rPr>
                <w:rFonts w:cs="Arial"/>
                <w:color w:val="000000"/>
                <w:sz w:val="20"/>
              </w:rPr>
            </w:pPr>
            <w:r w:rsidRPr="00D91009">
              <w:rPr>
                <w:rFonts w:cs="Arial"/>
                <w:color w:val="000000"/>
                <w:sz w:val="20"/>
              </w:rPr>
              <w:t>EUTREATMENTSYS</w:t>
            </w:r>
          </w:p>
        </w:tc>
      </w:tr>
    </w:tbl>
    <w:p w14:paraId="0073E343" w14:textId="77777777" w:rsidR="00FE168E" w:rsidRDefault="00FE168E" w:rsidP="00FE168E">
      <w:pPr>
        <w:jc w:val="both"/>
        <w:rPr>
          <w:sz w:val="20"/>
        </w:rPr>
      </w:pPr>
    </w:p>
    <w:p w14:paraId="78E23064" w14:textId="77777777" w:rsidR="00FE168E" w:rsidRPr="0040227E" w:rsidRDefault="00FE168E" w:rsidP="00001431">
      <w:pPr>
        <w:pStyle w:val="Heading2"/>
        <w:pBdr>
          <w:top w:val="single" w:sz="4" w:space="1" w:color="auto"/>
          <w:left w:val="single" w:sz="4" w:space="1" w:color="auto"/>
          <w:bottom w:val="single" w:sz="4" w:space="1" w:color="auto"/>
          <w:right w:val="single" w:sz="4" w:space="1" w:color="auto"/>
        </w:pBdr>
      </w:pPr>
      <w:r>
        <w:rPr>
          <w:sz w:val="20"/>
        </w:rPr>
        <w:br w:type="page"/>
      </w:r>
      <w:bookmarkStart w:id="165" w:name="_Toc490571011"/>
      <w:bookmarkStart w:id="166" w:name="_Toc511645527"/>
      <w:bookmarkStart w:id="167" w:name="_Toc401663386"/>
      <w:bookmarkStart w:id="168" w:name="_Toc117065397"/>
      <w:r w:rsidRPr="0040227E">
        <w:lastRenderedPageBreak/>
        <w:t>FG</w:t>
      </w:r>
      <w:r>
        <w:t>RICE</w:t>
      </w:r>
      <w:r w:rsidRPr="0040227E">
        <w:t>ENG</w:t>
      </w:r>
      <w:bookmarkEnd w:id="165"/>
      <w:bookmarkEnd w:id="166"/>
      <w:bookmarkEnd w:id="168"/>
    </w:p>
    <w:p w14:paraId="18676F3B" w14:textId="77777777" w:rsidR="00FE168E" w:rsidRPr="0040227E" w:rsidRDefault="00FE168E" w:rsidP="00001431">
      <w:pPr>
        <w:pBdr>
          <w:top w:val="single" w:sz="4" w:space="1" w:color="auto"/>
          <w:left w:val="single" w:sz="4" w:space="1" w:color="auto"/>
          <w:bottom w:val="single" w:sz="4" w:space="1" w:color="auto"/>
          <w:right w:val="single" w:sz="4" w:space="1" w:color="auto"/>
        </w:pBdr>
        <w:jc w:val="center"/>
        <w:rPr>
          <w:color w:val="000000"/>
          <w:sz w:val="28"/>
          <w:szCs w:val="28"/>
        </w:rPr>
      </w:pPr>
      <w:r w:rsidRPr="0040227E">
        <w:rPr>
          <w:b/>
          <w:color w:val="000000"/>
          <w:sz w:val="28"/>
          <w:szCs w:val="28"/>
        </w:rPr>
        <w:t>FLEXIBLE GROUP CONDITIONS</w:t>
      </w:r>
    </w:p>
    <w:p w14:paraId="5322F609" w14:textId="77777777" w:rsidR="00FE168E" w:rsidRPr="0040227E" w:rsidRDefault="00FE168E" w:rsidP="00FE168E">
      <w:pPr>
        <w:widowControl w:val="0"/>
        <w:autoSpaceDE w:val="0"/>
        <w:autoSpaceDN w:val="0"/>
        <w:adjustRightInd w:val="0"/>
        <w:spacing w:before="8" w:line="220" w:lineRule="exact"/>
        <w:rPr>
          <w:rFonts w:cs="Arial"/>
          <w:color w:val="000000"/>
          <w:sz w:val="20"/>
        </w:rPr>
      </w:pPr>
    </w:p>
    <w:p w14:paraId="7F459BAB" w14:textId="77777777" w:rsidR="00FE168E" w:rsidRPr="0040227E" w:rsidRDefault="00FE168E" w:rsidP="00FE168E">
      <w:pPr>
        <w:widowControl w:val="0"/>
        <w:autoSpaceDE w:val="0"/>
        <w:autoSpaceDN w:val="0"/>
        <w:adjustRightInd w:val="0"/>
        <w:spacing w:before="35"/>
        <w:rPr>
          <w:rFonts w:cs="Arial"/>
          <w:b/>
          <w:bCs/>
          <w:color w:val="000000"/>
          <w:spacing w:val="53"/>
          <w:sz w:val="20"/>
        </w:rPr>
      </w:pPr>
      <w:r w:rsidRPr="0040227E">
        <w:rPr>
          <w:b/>
          <w:color w:val="000000"/>
          <w:u w:val="single"/>
        </w:rPr>
        <w:t>DESCRIPTION</w:t>
      </w:r>
      <w:r w:rsidRPr="0040227E">
        <w:rPr>
          <w:rFonts w:cs="Arial"/>
          <w:b/>
          <w:bCs/>
          <w:color w:val="000000"/>
          <w:spacing w:val="53"/>
          <w:sz w:val="20"/>
        </w:rPr>
        <w:t xml:space="preserve"> </w:t>
      </w:r>
    </w:p>
    <w:p w14:paraId="2C71FE9C" w14:textId="77777777" w:rsidR="00FE168E" w:rsidRPr="0040227E" w:rsidRDefault="00FE168E" w:rsidP="00FE168E">
      <w:pPr>
        <w:widowControl w:val="0"/>
        <w:autoSpaceDE w:val="0"/>
        <w:autoSpaceDN w:val="0"/>
        <w:adjustRightInd w:val="0"/>
        <w:spacing w:before="35"/>
        <w:rPr>
          <w:rFonts w:cs="Arial"/>
          <w:color w:val="000000"/>
          <w:sz w:val="20"/>
        </w:rPr>
      </w:pPr>
    </w:p>
    <w:p w14:paraId="2C417A85" w14:textId="77777777" w:rsidR="00FE168E" w:rsidRPr="0040227E" w:rsidRDefault="00FE168E" w:rsidP="00FE168E">
      <w:pPr>
        <w:widowControl w:val="0"/>
        <w:autoSpaceDE w:val="0"/>
        <w:autoSpaceDN w:val="0"/>
        <w:adjustRightInd w:val="0"/>
        <w:spacing w:before="35"/>
        <w:jc w:val="both"/>
        <w:rPr>
          <w:rFonts w:cs="Arial"/>
          <w:color w:val="000000"/>
          <w:sz w:val="20"/>
        </w:rPr>
      </w:pPr>
      <w:r>
        <w:rPr>
          <w:rFonts w:cs="Arial"/>
          <w:color w:val="000000"/>
          <w:sz w:val="20"/>
        </w:rPr>
        <w:t xml:space="preserve">Reciprocating internal combustion engines fueled with treated landfill gas and used to produce electricity. </w:t>
      </w:r>
      <w:r w:rsidRPr="0040227E">
        <w:rPr>
          <w:color w:val="000000"/>
        </w:rPr>
        <w:t xml:space="preserve">  </w:t>
      </w:r>
      <w:r w:rsidRPr="0040227E">
        <w:rPr>
          <w:rFonts w:cs="Arial"/>
          <w:color w:val="000000"/>
          <w:sz w:val="20"/>
        </w:rPr>
        <w:t>This flexible group includes the emission units below and any subsequent replacements for those units as applicable under R</w:t>
      </w:r>
      <w:r>
        <w:rPr>
          <w:rFonts w:cs="Arial"/>
          <w:color w:val="000000"/>
          <w:sz w:val="20"/>
        </w:rPr>
        <w:t xml:space="preserve">ule </w:t>
      </w:r>
      <w:r w:rsidRPr="0040227E">
        <w:rPr>
          <w:rFonts w:cs="Arial"/>
          <w:color w:val="000000"/>
          <w:sz w:val="20"/>
        </w:rPr>
        <w:t xml:space="preserve">285(2)(a)(vi). </w:t>
      </w:r>
    </w:p>
    <w:p w14:paraId="6705FD9B" w14:textId="77777777" w:rsidR="00FE168E" w:rsidRPr="0040227E" w:rsidRDefault="00FE168E" w:rsidP="00FE168E">
      <w:pPr>
        <w:widowControl w:val="0"/>
        <w:autoSpaceDE w:val="0"/>
        <w:autoSpaceDN w:val="0"/>
        <w:adjustRightInd w:val="0"/>
        <w:spacing w:before="11" w:line="220" w:lineRule="exact"/>
        <w:rPr>
          <w:rFonts w:cs="Arial"/>
          <w:color w:val="000000"/>
          <w:sz w:val="20"/>
        </w:rPr>
      </w:pPr>
    </w:p>
    <w:p w14:paraId="67FB05EF" w14:textId="04C3155C" w:rsidR="00FE168E" w:rsidRDefault="00FE168E" w:rsidP="008A4981">
      <w:pPr>
        <w:widowControl w:val="0"/>
        <w:autoSpaceDE w:val="0"/>
        <w:autoSpaceDN w:val="0"/>
        <w:adjustRightInd w:val="0"/>
        <w:spacing w:line="226" w:lineRule="exact"/>
        <w:rPr>
          <w:sz w:val="20"/>
        </w:rPr>
      </w:pPr>
      <w:r w:rsidRPr="0040227E">
        <w:rPr>
          <w:rFonts w:cs="Arial"/>
          <w:b/>
          <w:bCs/>
          <w:color w:val="000000"/>
          <w:position w:val="-1"/>
          <w:sz w:val="20"/>
        </w:rPr>
        <w:t>Emission U</w:t>
      </w:r>
      <w:r w:rsidRPr="0040227E">
        <w:rPr>
          <w:rFonts w:cs="Arial"/>
          <w:b/>
          <w:bCs/>
          <w:color w:val="000000"/>
          <w:spacing w:val="-1"/>
          <w:position w:val="-1"/>
          <w:sz w:val="20"/>
        </w:rPr>
        <w:t>n</w:t>
      </w:r>
      <w:r w:rsidRPr="0040227E">
        <w:rPr>
          <w:rFonts w:cs="Arial"/>
          <w:b/>
          <w:bCs/>
          <w:color w:val="000000"/>
          <w:position w:val="-1"/>
          <w:sz w:val="20"/>
        </w:rPr>
        <w:t>its:</w:t>
      </w:r>
      <w:r w:rsidRPr="0040227E">
        <w:rPr>
          <w:rFonts w:cs="Arial"/>
          <w:b/>
          <w:bCs/>
          <w:color w:val="000000"/>
          <w:spacing w:val="55"/>
          <w:position w:val="-1"/>
          <w:sz w:val="20"/>
        </w:rPr>
        <w:t xml:space="preserve"> </w:t>
      </w:r>
      <w:r w:rsidR="008A4981" w:rsidRPr="001B6490">
        <w:rPr>
          <w:sz w:val="20"/>
        </w:rPr>
        <w:t>EUENGINE1, EUENGINE2</w:t>
      </w:r>
      <w:r w:rsidR="008A4981">
        <w:rPr>
          <w:sz w:val="20"/>
        </w:rPr>
        <w:t>, EUENGINE3</w:t>
      </w:r>
    </w:p>
    <w:p w14:paraId="4B1717E7" w14:textId="77777777" w:rsidR="00B71D7E" w:rsidRPr="0040227E" w:rsidRDefault="00B71D7E" w:rsidP="008A4981">
      <w:pPr>
        <w:widowControl w:val="0"/>
        <w:autoSpaceDE w:val="0"/>
        <w:autoSpaceDN w:val="0"/>
        <w:adjustRightInd w:val="0"/>
        <w:spacing w:line="226" w:lineRule="exact"/>
        <w:rPr>
          <w:rFonts w:cs="Arial"/>
          <w:color w:val="000000"/>
          <w:sz w:val="20"/>
        </w:rPr>
      </w:pPr>
    </w:p>
    <w:p w14:paraId="241FA121" w14:textId="77777777" w:rsidR="00FE168E" w:rsidRPr="0040227E" w:rsidRDefault="00FE168E" w:rsidP="00FE168E">
      <w:pPr>
        <w:jc w:val="both"/>
        <w:rPr>
          <w:color w:val="000000"/>
        </w:rPr>
      </w:pPr>
      <w:r w:rsidRPr="0040227E">
        <w:rPr>
          <w:b/>
          <w:color w:val="000000"/>
          <w:u w:val="single"/>
        </w:rPr>
        <w:t>POLLUTION CONTROL EQUIPMENT</w:t>
      </w:r>
      <w:r w:rsidRPr="0040227E">
        <w:rPr>
          <w:color w:val="000000"/>
        </w:rPr>
        <w:t xml:space="preserve">  </w:t>
      </w:r>
    </w:p>
    <w:p w14:paraId="6C7539C4" w14:textId="77777777" w:rsidR="00FE168E" w:rsidRPr="0040227E" w:rsidRDefault="00FE168E" w:rsidP="00FE168E">
      <w:pPr>
        <w:jc w:val="both"/>
        <w:rPr>
          <w:color w:val="000000"/>
          <w:sz w:val="20"/>
        </w:rPr>
      </w:pPr>
    </w:p>
    <w:p w14:paraId="5C599C2B" w14:textId="77777777" w:rsidR="00201C99" w:rsidRPr="00201C99" w:rsidRDefault="00201C99" w:rsidP="00201C99">
      <w:pPr>
        <w:jc w:val="both"/>
        <w:rPr>
          <w:rFonts w:eastAsia="Calibri" w:cs="Arial"/>
          <w:sz w:val="20"/>
          <w:szCs w:val="22"/>
        </w:rPr>
      </w:pPr>
      <w:r w:rsidRPr="00201C99">
        <w:rPr>
          <w:sz w:val="20"/>
        </w:rPr>
        <w:t>Fuel treatment system and air-to-fuel ratio controller.</w:t>
      </w:r>
    </w:p>
    <w:p w14:paraId="79921B60" w14:textId="77777777" w:rsidR="00FE168E" w:rsidRPr="0040227E" w:rsidRDefault="00FE168E" w:rsidP="00FE168E">
      <w:pPr>
        <w:widowControl w:val="0"/>
        <w:autoSpaceDE w:val="0"/>
        <w:autoSpaceDN w:val="0"/>
        <w:adjustRightInd w:val="0"/>
        <w:spacing w:line="200" w:lineRule="exact"/>
        <w:rPr>
          <w:rFonts w:cs="Arial"/>
          <w:color w:val="000000"/>
          <w:sz w:val="20"/>
        </w:rPr>
      </w:pPr>
    </w:p>
    <w:p w14:paraId="75312EDA" w14:textId="77777777" w:rsidR="00FE168E" w:rsidRPr="0040227E" w:rsidRDefault="00FE168E" w:rsidP="00FE168E">
      <w:pPr>
        <w:jc w:val="both"/>
        <w:rPr>
          <w:b/>
          <w:color w:val="000000"/>
        </w:rPr>
      </w:pPr>
      <w:r w:rsidRPr="0040227E">
        <w:rPr>
          <w:b/>
          <w:color w:val="000000"/>
        </w:rPr>
        <w:t xml:space="preserve">I. </w:t>
      </w:r>
      <w:r w:rsidRPr="0040227E">
        <w:rPr>
          <w:b/>
          <w:color w:val="000000"/>
          <w:u w:val="single"/>
        </w:rPr>
        <w:t>EMISSION LIMITS</w:t>
      </w:r>
    </w:p>
    <w:p w14:paraId="7ADF607F" w14:textId="77777777" w:rsidR="00FE168E" w:rsidRPr="0040227E" w:rsidRDefault="00FE168E" w:rsidP="00FE168E">
      <w:pPr>
        <w:widowControl w:val="0"/>
        <w:autoSpaceDE w:val="0"/>
        <w:autoSpaceDN w:val="0"/>
        <w:adjustRightInd w:val="0"/>
        <w:spacing w:before="10" w:line="220" w:lineRule="exact"/>
        <w:rPr>
          <w:rFonts w:cs="Arial"/>
          <w:color w:val="000000"/>
        </w:rPr>
      </w:pPr>
    </w:p>
    <w:tbl>
      <w:tblPr>
        <w:tblW w:w="10440" w:type="dxa"/>
        <w:tblLayout w:type="fixed"/>
        <w:tblCellMar>
          <w:left w:w="0" w:type="dxa"/>
          <w:right w:w="0" w:type="dxa"/>
        </w:tblCellMar>
        <w:tblLook w:val="0000" w:firstRow="0" w:lastRow="0" w:firstColumn="0" w:lastColumn="0" w:noHBand="0" w:noVBand="0"/>
      </w:tblPr>
      <w:tblGrid>
        <w:gridCol w:w="1625"/>
        <w:gridCol w:w="1260"/>
        <w:gridCol w:w="1800"/>
        <w:gridCol w:w="1710"/>
        <w:gridCol w:w="1350"/>
        <w:gridCol w:w="2695"/>
      </w:tblGrid>
      <w:tr w:rsidR="00FF7524" w:rsidRPr="00FF7524" w14:paraId="06F4BD15" w14:textId="77777777" w:rsidTr="00FF7524">
        <w:trPr>
          <w:trHeight w:hRule="exact" w:val="700"/>
          <w:tblHeader/>
        </w:trPr>
        <w:tc>
          <w:tcPr>
            <w:tcW w:w="1625" w:type="dxa"/>
            <w:tcBorders>
              <w:top w:val="single" w:sz="4" w:space="0" w:color="auto"/>
              <w:left w:val="single" w:sz="4" w:space="0" w:color="auto"/>
              <w:bottom w:val="single" w:sz="4" w:space="0" w:color="auto"/>
              <w:right w:val="single" w:sz="4" w:space="0" w:color="auto"/>
            </w:tcBorders>
          </w:tcPr>
          <w:p w14:paraId="6685D95A" w14:textId="02481CF1" w:rsidR="00FF7524" w:rsidRPr="00FF7524" w:rsidRDefault="00FF7524" w:rsidP="00FF7524">
            <w:pPr>
              <w:widowControl w:val="0"/>
              <w:autoSpaceDE w:val="0"/>
              <w:autoSpaceDN w:val="0"/>
              <w:adjustRightInd w:val="0"/>
              <w:ind w:left="90"/>
              <w:jc w:val="center"/>
              <w:rPr>
                <w:rFonts w:ascii="Times New Roman" w:hAnsi="Times New Roman"/>
                <w:color w:val="000000"/>
                <w:sz w:val="24"/>
                <w:szCs w:val="24"/>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37F03D38" w14:textId="28922AC4" w:rsidR="00FF7524" w:rsidRPr="00FF7524" w:rsidRDefault="00FF7524" w:rsidP="00FF7524">
            <w:pPr>
              <w:widowControl w:val="0"/>
              <w:autoSpaceDE w:val="0"/>
              <w:autoSpaceDN w:val="0"/>
              <w:adjustRightInd w:val="0"/>
              <w:ind w:left="-90"/>
              <w:jc w:val="center"/>
              <w:rPr>
                <w:rFonts w:ascii="Times New Roman" w:hAnsi="Times New Roman"/>
                <w:color w:val="000000"/>
                <w:sz w:val="24"/>
                <w:szCs w:val="24"/>
              </w:rPr>
            </w:pPr>
            <w:r w:rsidRPr="00BD3DE3">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166959EC" w14:textId="4B65921D" w:rsidR="00FF7524" w:rsidRPr="00FF7524" w:rsidRDefault="00FF7524" w:rsidP="00FF7524">
            <w:pPr>
              <w:widowControl w:val="0"/>
              <w:autoSpaceDE w:val="0"/>
              <w:autoSpaceDN w:val="0"/>
              <w:adjustRightInd w:val="0"/>
              <w:spacing w:line="226" w:lineRule="exact"/>
              <w:jc w:val="center"/>
              <w:rPr>
                <w:rFonts w:ascii="Times New Roman" w:hAnsi="Times New Roman"/>
                <w:color w:val="000000"/>
                <w:sz w:val="24"/>
                <w:szCs w:val="24"/>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62AB7EA3" w14:textId="45010627" w:rsidR="00FF7524" w:rsidRPr="00FF7524" w:rsidRDefault="00FF7524" w:rsidP="00FF7524">
            <w:pPr>
              <w:widowControl w:val="0"/>
              <w:autoSpaceDE w:val="0"/>
              <w:autoSpaceDN w:val="0"/>
              <w:adjustRightInd w:val="0"/>
              <w:jc w:val="center"/>
              <w:rPr>
                <w:rFonts w:ascii="Times New Roman" w:hAnsi="Times New Roman"/>
                <w:color w:val="000000"/>
                <w:sz w:val="24"/>
                <w:szCs w:val="24"/>
              </w:rPr>
            </w:pPr>
            <w:r>
              <w:rPr>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1F06EF58" w14:textId="77777777" w:rsidR="00FF7524" w:rsidRDefault="00FF7524" w:rsidP="00FF7524">
            <w:pPr>
              <w:jc w:val="center"/>
              <w:rPr>
                <w:b/>
                <w:sz w:val="20"/>
              </w:rPr>
            </w:pPr>
            <w:r>
              <w:rPr>
                <w:b/>
                <w:sz w:val="20"/>
              </w:rPr>
              <w:t>Monitoring/</w:t>
            </w:r>
          </w:p>
          <w:p w14:paraId="16D283A2" w14:textId="6818B8C4" w:rsidR="00FF7524" w:rsidRPr="00FF7524" w:rsidRDefault="00FF7524" w:rsidP="00FF7524">
            <w:pPr>
              <w:widowControl w:val="0"/>
              <w:autoSpaceDE w:val="0"/>
              <w:autoSpaceDN w:val="0"/>
              <w:adjustRightInd w:val="0"/>
              <w:spacing w:line="226" w:lineRule="exact"/>
              <w:jc w:val="center"/>
              <w:rPr>
                <w:rFonts w:ascii="Times New Roman" w:hAnsi="Times New Roman"/>
                <w:color w:val="000000"/>
                <w:sz w:val="24"/>
                <w:szCs w:val="24"/>
              </w:rPr>
            </w:pPr>
            <w:r>
              <w:rPr>
                <w:b/>
                <w:sz w:val="20"/>
              </w:rPr>
              <w:t>Testing Method</w:t>
            </w:r>
          </w:p>
        </w:tc>
        <w:tc>
          <w:tcPr>
            <w:tcW w:w="2695" w:type="dxa"/>
            <w:tcBorders>
              <w:top w:val="single" w:sz="4" w:space="0" w:color="auto"/>
              <w:left w:val="single" w:sz="4" w:space="0" w:color="auto"/>
              <w:bottom w:val="single" w:sz="4" w:space="0" w:color="auto"/>
              <w:right w:val="single" w:sz="4" w:space="0" w:color="auto"/>
            </w:tcBorders>
          </w:tcPr>
          <w:p w14:paraId="25108CC2" w14:textId="0382C8FF" w:rsidR="00FF7524" w:rsidRPr="00FF7524" w:rsidRDefault="00FF7524" w:rsidP="00FF7524">
            <w:pPr>
              <w:widowControl w:val="0"/>
              <w:autoSpaceDE w:val="0"/>
              <w:autoSpaceDN w:val="0"/>
              <w:adjustRightInd w:val="0"/>
              <w:spacing w:line="229" w:lineRule="exact"/>
              <w:ind w:left="89" w:right="81"/>
              <w:jc w:val="center"/>
              <w:rPr>
                <w:rFonts w:ascii="Times New Roman" w:hAnsi="Times New Roman"/>
                <w:color w:val="000000"/>
                <w:sz w:val="24"/>
                <w:szCs w:val="24"/>
              </w:rPr>
            </w:pPr>
            <w:r w:rsidRPr="00BD3DE3">
              <w:rPr>
                <w:b/>
                <w:sz w:val="20"/>
              </w:rPr>
              <w:t>Underlying</w:t>
            </w:r>
            <w:r>
              <w:rPr>
                <w:b/>
                <w:sz w:val="20"/>
              </w:rPr>
              <w:t xml:space="preserve"> </w:t>
            </w:r>
            <w:r w:rsidRPr="00BD3DE3">
              <w:rPr>
                <w:b/>
                <w:sz w:val="20"/>
              </w:rPr>
              <w:t>Applicable Requirements</w:t>
            </w:r>
          </w:p>
        </w:tc>
      </w:tr>
      <w:tr w:rsidR="00FE168E" w:rsidRPr="0040227E" w14:paraId="36549D37" w14:textId="77777777" w:rsidTr="00FF7524">
        <w:trPr>
          <w:trHeight w:hRule="exact" w:val="1486"/>
        </w:trPr>
        <w:tc>
          <w:tcPr>
            <w:tcW w:w="1625" w:type="dxa"/>
            <w:tcBorders>
              <w:top w:val="single" w:sz="4" w:space="0" w:color="000000"/>
              <w:left w:val="single" w:sz="4" w:space="0" w:color="000000"/>
              <w:bottom w:val="single" w:sz="4" w:space="0" w:color="000000"/>
              <w:right w:val="single" w:sz="4" w:space="0" w:color="000000"/>
            </w:tcBorders>
          </w:tcPr>
          <w:p w14:paraId="7606707E" w14:textId="77777777" w:rsidR="00FE168E" w:rsidRPr="0040227E" w:rsidRDefault="00FE168E" w:rsidP="00FE168E">
            <w:pPr>
              <w:widowControl w:val="0"/>
              <w:autoSpaceDE w:val="0"/>
              <w:autoSpaceDN w:val="0"/>
              <w:adjustRightInd w:val="0"/>
              <w:spacing w:line="241" w:lineRule="exact"/>
              <w:ind w:left="-1"/>
              <w:rPr>
                <w:rFonts w:ascii="Times New Roman" w:hAnsi="Times New Roman"/>
                <w:color w:val="000000"/>
                <w:sz w:val="24"/>
                <w:szCs w:val="24"/>
              </w:rPr>
            </w:pPr>
            <w:r>
              <w:rPr>
                <w:rFonts w:cs="Arial"/>
                <w:color w:val="000000"/>
                <w:position w:val="1"/>
                <w:sz w:val="20"/>
              </w:rPr>
              <w:t>1</w:t>
            </w:r>
            <w:r w:rsidRPr="0040227E">
              <w:rPr>
                <w:rFonts w:cs="Arial"/>
                <w:color w:val="000000"/>
                <w:position w:val="1"/>
                <w:sz w:val="20"/>
              </w:rPr>
              <w:t>.</w:t>
            </w:r>
            <w:r>
              <w:rPr>
                <w:rFonts w:cs="Arial"/>
                <w:color w:val="000000"/>
                <w:position w:val="1"/>
                <w:sz w:val="20"/>
              </w:rPr>
              <w:t xml:space="preserve"> </w:t>
            </w:r>
            <w:r w:rsidRPr="0040227E">
              <w:rPr>
                <w:rFonts w:cs="Arial"/>
                <w:color w:val="000000"/>
                <w:position w:val="1"/>
                <w:sz w:val="20"/>
              </w:rPr>
              <w:t xml:space="preserve"> </w:t>
            </w:r>
            <w:r>
              <w:rPr>
                <w:rFonts w:cs="Arial"/>
                <w:color w:val="000000"/>
                <w:position w:val="1"/>
                <w:sz w:val="20"/>
              </w:rPr>
              <w:t>NOx</w:t>
            </w:r>
          </w:p>
        </w:tc>
        <w:tc>
          <w:tcPr>
            <w:tcW w:w="1260" w:type="dxa"/>
            <w:tcBorders>
              <w:top w:val="single" w:sz="4" w:space="0" w:color="000000"/>
              <w:left w:val="single" w:sz="4" w:space="0" w:color="000000"/>
              <w:bottom w:val="single" w:sz="4" w:space="0" w:color="000000"/>
              <w:right w:val="single" w:sz="4" w:space="0" w:color="000000"/>
            </w:tcBorders>
          </w:tcPr>
          <w:p w14:paraId="7BC15583" w14:textId="3AC7D04B" w:rsidR="00201C99" w:rsidRPr="00BD3706" w:rsidRDefault="008A4981" w:rsidP="008A4981">
            <w:pPr>
              <w:jc w:val="center"/>
              <w:rPr>
                <w:rFonts w:cs="Arial"/>
                <w:color w:val="000000"/>
                <w:sz w:val="20"/>
                <w:vertAlign w:val="superscript"/>
              </w:rPr>
            </w:pPr>
            <w:r w:rsidRPr="00BD3706">
              <w:rPr>
                <w:rFonts w:cs="Arial"/>
                <w:color w:val="000000"/>
                <w:sz w:val="20"/>
              </w:rPr>
              <w:t>4.94</w:t>
            </w:r>
            <w:r w:rsidR="00FE168E" w:rsidRPr="00BD3706">
              <w:rPr>
                <w:rFonts w:cs="Arial"/>
                <w:color w:val="000000"/>
                <w:sz w:val="20"/>
              </w:rPr>
              <w:t xml:space="preserve"> pph</w:t>
            </w:r>
            <w:r w:rsidR="001731C7" w:rsidRPr="00BD3706">
              <w:rPr>
                <w:rFonts w:cs="Arial"/>
                <w:color w:val="000000"/>
                <w:sz w:val="20"/>
                <w:vertAlign w:val="superscript"/>
              </w:rPr>
              <w:t>2</w:t>
            </w:r>
          </w:p>
          <w:p w14:paraId="1C0E9ECF" w14:textId="77777777" w:rsidR="00201C99" w:rsidRPr="00BD3706" w:rsidRDefault="00201C99" w:rsidP="008A4981">
            <w:pPr>
              <w:jc w:val="center"/>
              <w:rPr>
                <w:rFonts w:cs="Arial"/>
                <w:color w:val="000000"/>
                <w:sz w:val="20"/>
                <w:vertAlign w:val="superscript"/>
              </w:rPr>
            </w:pPr>
          </w:p>
          <w:p w14:paraId="0670F261" w14:textId="3347BD06" w:rsidR="008A4981" w:rsidRPr="00BD3706" w:rsidRDefault="008A4981" w:rsidP="008A4981">
            <w:pPr>
              <w:jc w:val="center"/>
              <w:rPr>
                <w:sz w:val="20"/>
              </w:rPr>
            </w:pPr>
            <w:r w:rsidRPr="00BD3706">
              <w:rPr>
                <w:sz w:val="20"/>
              </w:rPr>
              <w:t xml:space="preserve">(limit applies to each </w:t>
            </w:r>
            <w:r w:rsidR="00BD3706" w:rsidRPr="00BD3706">
              <w:rPr>
                <w:sz w:val="20"/>
              </w:rPr>
              <w:t xml:space="preserve">emission </w:t>
            </w:r>
            <w:r w:rsidRPr="00BD3706">
              <w:rPr>
                <w:sz w:val="20"/>
              </w:rPr>
              <w:t>unit)</w:t>
            </w:r>
          </w:p>
          <w:p w14:paraId="701695DF" w14:textId="6D3342DD" w:rsidR="00FE168E" w:rsidRPr="00BD3706" w:rsidRDefault="00FE168E" w:rsidP="00FE168E">
            <w:pPr>
              <w:widowControl w:val="0"/>
              <w:autoSpaceDE w:val="0"/>
              <w:autoSpaceDN w:val="0"/>
              <w:adjustRightInd w:val="0"/>
              <w:spacing w:line="226" w:lineRule="exact"/>
              <w:jc w:val="center"/>
              <w:rPr>
                <w:rFonts w:cs="Arial"/>
                <w:color w:val="000000"/>
                <w:sz w:val="20"/>
              </w:rPr>
            </w:pPr>
          </w:p>
        </w:tc>
        <w:tc>
          <w:tcPr>
            <w:tcW w:w="1800" w:type="dxa"/>
            <w:tcBorders>
              <w:top w:val="single" w:sz="4" w:space="0" w:color="000000"/>
              <w:left w:val="single" w:sz="4" w:space="0" w:color="000000"/>
              <w:bottom w:val="single" w:sz="4" w:space="0" w:color="000000"/>
              <w:right w:val="single" w:sz="4" w:space="0" w:color="000000"/>
            </w:tcBorders>
          </w:tcPr>
          <w:p w14:paraId="2D806ED8" w14:textId="77777777" w:rsidR="00FE168E" w:rsidRPr="00BD3706" w:rsidRDefault="00FE168E" w:rsidP="00FE168E">
            <w:pPr>
              <w:widowControl w:val="0"/>
              <w:autoSpaceDE w:val="0"/>
              <w:autoSpaceDN w:val="0"/>
              <w:adjustRightInd w:val="0"/>
              <w:spacing w:line="226" w:lineRule="exact"/>
              <w:ind w:left="5"/>
              <w:jc w:val="center"/>
              <w:rPr>
                <w:rFonts w:ascii="Times New Roman" w:hAnsi="Times New Roman"/>
                <w:color w:val="000000"/>
                <w:sz w:val="24"/>
                <w:szCs w:val="24"/>
              </w:rPr>
            </w:pPr>
            <w:r w:rsidRPr="00BD3706">
              <w:rPr>
                <w:color w:val="000000"/>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33291E6D" w14:textId="5AB12168" w:rsidR="00FE168E" w:rsidRPr="0040227E" w:rsidRDefault="00FE168E" w:rsidP="00FE168E">
            <w:pPr>
              <w:widowControl w:val="0"/>
              <w:autoSpaceDE w:val="0"/>
              <w:autoSpaceDN w:val="0"/>
              <w:adjustRightInd w:val="0"/>
              <w:ind w:left="5"/>
              <w:jc w:val="center"/>
              <w:rPr>
                <w:rFonts w:ascii="Times New Roman" w:hAnsi="Times New Roman"/>
                <w:color w:val="000000"/>
                <w:sz w:val="24"/>
                <w:szCs w:val="24"/>
              </w:rPr>
            </w:pPr>
            <w:r>
              <w:rPr>
                <w:rFonts w:cs="Arial"/>
                <w:color w:val="000000"/>
                <w:sz w:val="20"/>
              </w:rPr>
              <w:t>EUENGINE1</w:t>
            </w:r>
            <w:r w:rsidR="008A4981">
              <w:rPr>
                <w:sz w:val="20"/>
              </w:rPr>
              <w:t xml:space="preserve"> EUENGINE3</w:t>
            </w:r>
          </w:p>
        </w:tc>
        <w:tc>
          <w:tcPr>
            <w:tcW w:w="1350" w:type="dxa"/>
            <w:tcBorders>
              <w:top w:val="single" w:sz="4" w:space="0" w:color="000000"/>
              <w:left w:val="single" w:sz="4" w:space="0" w:color="000000"/>
              <w:bottom w:val="single" w:sz="4" w:space="0" w:color="000000"/>
              <w:right w:val="single" w:sz="4" w:space="0" w:color="000000"/>
            </w:tcBorders>
          </w:tcPr>
          <w:p w14:paraId="57503319" w14:textId="3AC524CB" w:rsidR="00FF7524" w:rsidRDefault="00FE168E" w:rsidP="00FF7524">
            <w:pPr>
              <w:widowControl w:val="0"/>
              <w:autoSpaceDE w:val="0"/>
              <w:autoSpaceDN w:val="0"/>
              <w:adjustRightInd w:val="0"/>
              <w:ind w:left="95"/>
              <w:jc w:val="center"/>
              <w:rPr>
                <w:rFonts w:cs="Arial"/>
                <w:color w:val="000000"/>
                <w:sz w:val="20"/>
              </w:rPr>
            </w:pPr>
            <w:r>
              <w:rPr>
                <w:rFonts w:cs="Arial"/>
                <w:color w:val="000000"/>
                <w:sz w:val="20"/>
              </w:rPr>
              <w:t>SC V.1</w:t>
            </w:r>
          </w:p>
          <w:p w14:paraId="2DFB8B15" w14:textId="10062899" w:rsidR="00FE168E" w:rsidRPr="0040227E" w:rsidRDefault="00FE168E" w:rsidP="00FF7524">
            <w:pPr>
              <w:widowControl w:val="0"/>
              <w:autoSpaceDE w:val="0"/>
              <w:autoSpaceDN w:val="0"/>
              <w:adjustRightInd w:val="0"/>
              <w:ind w:left="95"/>
              <w:jc w:val="center"/>
              <w:rPr>
                <w:rFonts w:ascii="Times New Roman" w:hAnsi="Times New Roman"/>
                <w:color w:val="000000"/>
                <w:sz w:val="24"/>
                <w:szCs w:val="24"/>
              </w:rPr>
            </w:pPr>
            <w:r>
              <w:rPr>
                <w:rFonts w:cs="Arial"/>
                <w:color w:val="000000"/>
                <w:sz w:val="20"/>
              </w:rPr>
              <w:t>SCVI.</w:t>
            </w:r>
            <w:r w:rsidR="00484F2C">
              <w:rPr>
                <w:rFonts w:cs="Arial"/>
                <w:color w:val="000000"/>
                <w:sz w:val="20"/>
              </w:rPr>
              <w:t>5</w:t>
            </w:r>
          </w:p>
        </w:tc>
        <w:tc>
          <w:tcPr>
            <w:tcW w:w="2695" w:type="dxa"/>
            <w:tcBorders>
              <w:top w:val="single" w:sz="4" w:space="0" w:color="000000"/>
              <w:left w:val="single" w:sz="4" w:space="0" w:color="000000"/>
              <w:bottom w:val="single" w:sz="4" w:space="0" w:color="000000"/>
              <w:right w:val="single" w:sz="4" w:space="0" w:color="000000"/>
            </w:tcBorders>
          </w:tcPr>
          <w:p w14:paraId="26137029" w14:textId="4DC2D243" w:rsidR="00FE168E" w:rsidRDefault="00FE168E" w:rsidP="00FE168E">
            <w:pPr>
              <w:widowControl w:val="0"/>
              <w:autoSpaceDE w:val="0"/>
              <w:autoSpaceDN w:val="0"/>
              <w:adjustRightInd w:val="0"/>
              <w:spacing w:before="1" w:line="230" w:lineRule="exact"/>
              <w:ind w:left="255" w:right="256"/>
              <w:jc w:val="center"/>
              <w:rPr>
                <w:rFonts w:cs="Arial"/>
                <w:b/>
                <w:bCs/>
                <w:color w:val="000000"/>
                <w:spacing w:val="-1"/>
                <w:sz w:val="20"/>
              </w:rPr>
            </w:pPr>
            <w:r w:rsidRPr="0040227E">
              <w:rPr>
                <w:rFonts w:cs="Arial"/>
                <w:b/>
                <w:bCs/>
                <w:color w:val="000000"/>
                <w:sz w:val="20"/>
              </w:rPr>
              <w:t>R 336.</w:t>
            </w:r>
            <w:r>
              <w:rPr>
                <w:rFonts w:cs="Arial"/>
                <w:b/>
                <w:bCs/>
                <w:color w:val="000000"/>
                <w:spacing w:val="-1"/>
                <w:sz w:val="20"/>
              </w:rPr>
              <w:t>1205(1)(a) &amp; (3)</w:t>
            </w:r>
          </w:p>
          <w:p w14:paraId="0C806FFB" w14:textId="053193B8" w:rsidR="00FE168E" w:rsidRPr="0040227E" w:rsidRDefault="00FE168E" w:rsidP="00A96129">
            <w:pPr>
              <w:widowControl w:val="0"/>
              <w:autoSpaceDE w:val="0"/>
              <w:autoSpaceDN w:val="0"/>
              <w:adjustRightInd w:val="0"/>
              <w:spacing w:line="227" w:lineRule="exact"/>
              <w:ind w:left="7" w:right="8"/>
              <w:jc w:val="center"/>
              <w:rPr>
                <w:rFonts w:ascii="Times New Roman" w:hAnsi="Times New Roman"/>
                <w:color w:val="000000"/>
                <w:sz w:val="24"/>
                <w:szCs w:val="24"/>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00A96129">
              <w:rPr>
                <w:rFonts w:cs="Arial"/>
                <w:b/>
                <w:bCs/>
                <w:color w:val="000000"/>
                <w:sz w:val="20"/>
              </w:rPr>
              <w:t xml:space="preserve"> </w:t>
            </w:r>
            <w:r w:rsidRPr="0040227E">
              <w:rPr>
                <w:rFonts w:cs="Arial"/>
                <w:b/>
                <w:bCs/>
                <w:color w:val="000000"/>
                <w:sz w:val="20"/>
              </w:rPr>
              <w:t>and (</w:t>
            </w:r>
            <w:r w:rsidRPr="0040227E">
              <w:rPr>
                <w:rFonts w:cs="Arial"/>
                <w:b/>
                <w:bCs/>
                <w:color w:val="000000"/>
                <w:spacing w:val="-1"/>
                <w:sz w:val="20"/>
              </w:rPr>
              <w:t>d</w:t>
            </w:r>
            <w:r w:rsidRPr="0040227E">
              <w:rPr>
                <w:rFonts w:cs="Arial"/>
                <w:b/>
                <w:bCs/>
                <w:color w:val="000000"/>
                <w:sz w:val="20"/>
              </w:rPr>
              <w:t>)</w:t>
            </w:r>
          </w:p>
        </w:tc>
      </w:tr>
      <w:tr w:rsidR="00FE168E" w:rsidRPr="0040227E" w14:paraId="4CCBEFA0" w14:textId="77777777" w:rsidTr="00FF7524">
        <w:trPr>
          <w:trHeight w:hRule="exact" w:val="930"/>
        </w:trPr>
        <w:tc>
          <w:tcPr>
            <w:tcW w:w="1625" w:type="dxa"/>
            <w:tcBorders>
              <w:top w:val="single" w:sz="4" w:space="0" w:color="000000"/>
              <w:left w:val="single" w:sz="4" w:space="0" w:color="000000"/>
              <w:bottom w:val="single" w:sz="4" w:space="0" w:color="000000"/>
              <w:right w:val="single" w:sz="4" w:space="0" w:color="000000"/>
            </w:tcBorders>
          </w:tcPr>
          <w:p w14:paraId="67202730" w14:textId="77777777" w:rsidR="00FE168E" w:rsidRPr="0040227E" w:rsidRDefault="00FE168E" w:rsidP="00FE168E">
            <w:pPr>
              <w:widowControl w:val="0"/>
              <w:autoSpaceDE w:val="0"/>
              <w:autoSpaceDN w:val="0"/>
              <w:adjustRightInd w:val="0"/>
              <w:spacing w:line="241" w:lineRule="exact"/>
              <w:ind w:left="-1"/>
              <w:rPr>
                <w:rFonts w:cs="Arial"/>
                <w:color w:val="000000"/>
                <w:position w:val="1"/>
                <w:sz w:val="20"/>
              </w:rPr>
            </w:pPr>
            <w:r>
              <w:rPr>
                <w:rFonts w:cs="Arial"/>
                <w:color w:val="000000"/>
                <w:position w:val="1"/>
                <w:sz w:val="20"/>
              </w:rPr>
              <w:t>2.  NOx</w:t>
            </w:r>
          </w:p>
        </w:tc>
        <w:tc>
          <w:tcPr>
            <w:tcW w:w="1260" w:type="dxa"/>
            <w:tcBorders>
              <w:top w:val="single" w:sz="4" w:space="0" w:color="000000"/>
              <w:left w:val="single" w:sz="4" w:space="0" w:color="000000"/>
              <w:bottom w:val="single" w:sz="4" w:space="0" w:color="000000"/>
              <w:right w:val="single" w:sz="4" w:space="0" w:color="000000"/>
            </w:tcBorders>
          </w:tcPr>
          <w:p w14:paraId="578C3EF8" w14:textId="4B6F7FC4" w:rsidR="00FE168E" w:rsidRPr="00BD3706" w:rsidRDefault="00FE168E" w:rsidP="00FE168E">
            <w:pPr>
              <w:widowControl w:val="0"/>
              <w:autoSpaceDE w:val="0"/>
              <w:autoSpaceDN w:val="0"/>
              <w:adjustRightInd w:val="0"/>
              <w:spacing w:line="226" w:lineRule="exact"/>
              <w:jc w:val="center"/>
              <w:rPr>
                <w:rFonts w:cs="Arial"/>
                <w:color w:val="000000"/>
                <w:sz w:val="20"/>
              </w:rPr>
            </w:pPr>
            <w:r w:rsidRPr="00BD3706">
              <w:rPr>
                <w:rFonts w:cs="Arial"/>
                <w:color w:val="000000"/>
                <w:sz w:val="20"/>
              </w:rPr>
              <w:t>5.1 pph</w:t>
            </w:r>
            <w:r w:rsidR="00EA3D59" w:rsidRPr="00BD3706">
              <w:rPr>
                <w:rFonts w:cs="Arial"/>
                <w:color w:val="000000"/>
                <w:sz w:val="20"/>
                <w:vertAlign w:val="superscript"/>
              </w:rPr>
              <w:t>2</w:t>
            </w:r>
          </w:p>
        </w:tc>
        <w:tc>
          <w:tcPr>
            <w:tcW w:w="1800" w:type="dxa"/>
            <w:tcBorders>
              <w:top w:val="single" w:sz="4" w:space="0" w:color="000000"/>
              <w:left w:val="single" w:sz="4" w:space="0" w:color="000000"/>
              <w:bottom w:val="single" w:sz="4" w:space="0" w:color="000000"/>
              <w:right w:val="single" w:sz="4" w:space="0" w:color="000000"/>
            </w:tcBorders>
          </w:tcPr>
          <w:p w14:paraId="3A588477" w14:textId="77777777" w:rsidR="00FE168E" w:rsidRPr="00BD3706" w:rsidRDefault="00FE168E" w:rsidP="00FE168E">
            <w:pPr>
              <w:widowControl w:val="0"/>
              <w:autoSpaceDE w:val="0"/>
              <w:autoSpaceDN w:val="0"/>
              <w:adjustRightInd w:val="0"/>
              <w:spacing w:line="226" w:lineRule="exact"/>
              <w:ind w:left="5"/>
              <w:jc w:val="center"/>
              <w:rPr>
                <w:color w:val="000000"/>
                <w:sz w:val="20"/>
              </w:rPr>
            </w:pPr>
            <w:r w:rsidRPr="00BD3706">
              <w:rPr>
                <w:color w:val="000000"/>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70DE90EF" w14:textId="77777777" w:rsidR="00FE168E" w:rsidRPr="0040227E" w:rsidRDefault="00FE168E" w:rsidP="00FE168E">
            <w:pPr>
              <w:widowControl w:val="0"/>
              <w:autoSpaceDE w:val="0"/>
              <w:autoSpaceDN w:val="0"/>
              <w:adjustRightInd w:val="0"/>
              <w:spacing w:line="226" w:lineRule="exact"/>
              <w:ind w:left="5"/>
              <w:jc w:val="center"/>
              <w:rPr>
                <w:rFonts w:cs="Arial"/>
                <w:color w:val="000000"/>
                <w:sz w:val="20"/>
              </w:rPr>
            </w:pPr>
            <w:r>
              <w:rPr>
                <w:rFonts w:cs="Arial"/>
                <w:color w:val="000000"/>
                <w:sz w:val="20"/>
              </w:rPr>
              <w:t>EUENGINE2</w:t>
            </w:r>
          </w:p>
        </w:tc>
        <w:tc>
          <w:tcPr>
            <w:tcW w:w="1350" w:type="dxa"/>
            <w:tcBorders>
              <w:top w:val="single" w:sz="4" w:space="0" w:color="000000"/>
              <w:left w:val="single" w:sz="4" w:space="0" w:color="000000"/>
              <w:bottom w:val="single" w:sz="4" w:space="0" w:color="000000"/>
              <w:right w:val="single" w:sz="4" w:space="0" w:color="000000"/>
            </w:tcBorders>
          </w:tcPr>
          <w:p w14:paraId="256B1A82" w14:textId="38214A00" w:rsidR="00FE168E" w:rsidRDefault="00FE168E" w:rsidP="00FE168E">
            <w:pPr>
              <w:widowControl w:val="0"/>
              <w:autoSpaceDE w:val="0"/>
              <w:autoSpaceDN w:val="0"/>
              <w:adjustRightInd w:val="0"/>
              <w:ind w:left="95"/>
              <w:jc w:val="center"/>
              <w:rPr>
                <w:rFonts w:cs="Arial"/>
                <w:color w:val="000000"/>
                <w:sz w:val="20"/>
              </w:rPr>
            </w:pPr>
            <w:r>
              <w:rPr>
                <w:rFonts w:cs="Arial"/>
                <w:color w:val="000000"/>
                <w:sz w:val="20"/>
              </w:rPr>
              <w:t>SC V.1</w:t>
            </w:r>
          </w:p>
          <w:p w14:paraId="18E4C678" w14:textId="1377BBAA" w:rsidR="00FE168E" w:rsidRPr="0040227E" w:rsidRDefault="00FE168E" w:rsidP="00FE168E">
            <w:pPr>
              <w:widowControl w:val="0"/>
              <w:autoSpaceDE w:val="0"/>
              <w:autoSpaceDN w:val="0"/>
              <w:adjustRightInd w:val="0"/>
              <w:ind w:left="95"/>
              <w:jc w:val="center"/>
              <w:rPr>
                <w:rFonts w:cs="Arial"/>
                <w:color w:val="000000"/>
                <w:sz w:val="20"/>
              </w:rPr>
            </w:pPr>
            <w:r>
              <w:rPr>
                <w:rFonts w:cs="Arial"/>
                <w:color w:val="000000"/>
                <w:sz w:val="20"/>
              </w:rPr>
              <w:t>SCVI.</w:t>
            </w:r>
            <w:r w:rsidR="00201C99">
              <w:rPr>
                <w:rFonts w:cs="Arial"/>
                <w:color w:val="000000"/>
                <w:sz w:val="20"/>
              </w:rPr>
              <w:t>5</w:t>
            </w:r>
          </w:p>
        </w:tc>
        <w:tc>
          <w:tcPr>
            <w:tcW w:w="2695" w:type="dxa"/>
            <w:tcBorders>
              <w:top w:val="single" w:sz="4" w:space="0" w:color="000000"/>
              <w:left w:val="single" w:sz="4" w:space="0" w:color="000000"/>
              <w:bottom w:val="single" w:sz="4" w:space="0" w:color="000000"/>
              <w:right w:val="single" w:sz="4" w:space="0" w:color="000000"/>
            </w:tcBorders>
          </w:tcPr>
          <w:p w14:paraId="1B9EA9E3" w14:textId="77777777" w:rsidR="00FE168E" w:rsidRDefault="00FE168E" w:rsidP="00FE168E">
            <w:pPr>
              <w:widowControl w:val="0"/>
              <w:autoSpaceDE w:val="0"/>
              <w:autoSpaceDN w:val="0"/>
              <w:adjustRightInd w:val="0"/>
              <w:spacing w:before="1" w:line="230" w:lineRule="exact"/>
              <w:ind w:left="255" w:right="256"/>
              <w:jc w:val="center"/>
              <w:rPr>
                <w:rFonts w:cs="Arial"/>
                <w:b/>
                <w:bCs/>
                <w:color w:val="000000"/>
                <w:spacing w:val="-1"/>
                <w:sz w:val="20"/>
              </w:rPr>
            </w:pPr>
            <w:r w:rsidRPr="0040227E">
              <w:rPr>
                <w:rFonts w:cs="Arial"/>
                <w:b/>
                <w:bCs/>
                <w:color w:val="000000"/>
                <w:sz w:val="20"/>
              </w:rPr>
              <w:t>R 336.</w:t>
            </w:r>
            <w:r>
              <w:rPr>
                <w:rFonts w:cs="Arial"/>
                <w:b/>
                <w:bCs/>
                <w:color w:val="000000"/>
                <w:spacing w:val="-1"/>
                <w:sz w:val="20"/>
              </w:rPr>
              <w:t>1205(1)(a) &amp; (3),</w:t>
            </w:r>
          </w:p>
          <w:p w14:paraId="52CAE54F" w14:textId="1620D900" w:rsidR="00FE168E" w:rsidRPr="0040227E" w:rsidRDefault="00FE168E" w:rsidP="00A96129">
            <w:pPr>
              <w:widowControl w:val="0"/>
              <w:autoSpaceDE w:val="0"/>
              <w:autoSpaceDN w:val="0"/>
              <w:adjustRightInd w:val="0"/>
              <w:spacing w:line="227" w:lineRule="exact"/>
              <w:ind w:left="7" w:right="8"/>
              <w:jc w:val="center"/>
              <w:rPr>
                <w:rFonts w:cs="Arial"/>
                <w:b/>
                <w:bCs/>
                <w:color w:val="000000"/>
                <w:sz w:val="20"/>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00A96129">
              <w:rPr>
                <w:rFonts w:cs="Arial"/>
                <w:b/>
                <w:bCs/>
                <w:color w:val="000000"/>
                <w:sz w:val="20"/>
              </w:rPr>
              <w:t xml:space="preserve"> </w:t>
            </w:r>
            <w:r w:rsidRPr="0040227E">
              <w:rPr>
                <w:rFonts w:cs="Arial"/>
                <w:b/>
                <w:bCs/>
                <w:color w:val="000000"/>
                <w:sz w:val="20"/>
              </w:rPr>
              <w:t>and (</w:t>
            </w:r>
            <w:r w:rsidRPr="0040227E">
              <w:rPr>
                <w:rFonts w:cs="Arial"/>
                <w:b/>
                <w:bCs/>
                <w:color w:val="000000"/>
                <w:spacing w:val="-1"/>
                <w:sz w:val="20"/>
              </w:rPr>
              <w:t>d</w:t>
            </w:r>
            <w:r w:rsidRPr="0040227E">
              <w:rPr>
                <w:rFonts w:cs="Arial"/>
                <w:b/>
                <w:bCs/>
                <w:color w:val="000000"/>
                <w:sz w:val="20"/>
              </w:rPr>
              <w:t>)</w:t>
            </w:r>
          </w:p>
        </w:tc>
      </w:tr>
      <w:tr w:rsidR="00FE168E" w:rsidRPr="0040227E" w14:paraId="236D8E70" w14:textId="77777777" w:rsidTr="00FF7524">
        <w:trPr>
          <w:trHeight w:hRule="exact" w:val="1315"/>
        </w:trPr>
        <w:tc>
          <w:tcPr>
            <w:tcW w:w="1625" w:type="dxa"/>
            <w:tcBorders>
              <w:top w:val="single" w:sz="4" w:space="0" w:color="000000"/>
              <w:left w:val="single" w:sz="4" w:space="0" w:color="000000"/>
              <w:bottom w:val="single" w:sz="4" w:space="0" w:color="000000"/>
              <w:right w:val="single" w:sz="4" w:space="0" w:color="000000"/>
            </w:tcBorders>
          </w:tcPr>
          <w:p w14:paraId="46B4A47E" w14:textId="77777777" w:rsidR="00FE168E" w:rsidRPr="0040227E" w:rsidRDefault="00FE168E" w:rsidP="00FE168E">
            <w:pPr>
              <w:widowControl w:val="0"/>
              <w:autoSpaceDE w:val="0"/>
              <w:autoSpaceDN w:val="0"/>
              <w:adjustRightInd w:val="0"/>
              <w:spacing w:line="241" w:lineRule="exact"/>
              <w:ind w:left="-1"/>
              <w:rPr>
                <w:rFonts w:cs="Arial"/>
                <w:color w:val="000000"/>
                <w:position w:val="1"/>
                <w:sz w:val="20"/>
              </w:rPr>
            </w:pPr>
            <w:r>
              <w:rPr>
                <w:rFonts w:cs="Arial"/>
                <w:color w:val="000000"/>
                <w:position w:val="1"/>
                <w:sz w:val="20"/>
              </w:rPr>
              <w:t>3.  CO</w:t>
            </w:r>
          </w:p>
        </w:tc>
        <w:tc>
          <w:tcPr>
            <w:tcW w:w="1260" w:type="dxa"/>
            <w:tcBorders>
              <w:top w:val="single" w:sz="4" w:space="0" w:color="000000"/>
              <w:left w:val="single" w:sz="4" w:space="0" w:color="000000"/>
              <w:bottom w:val="single" w:sz="4" w:space="0" w:color="000000"/>
              <w:right w:val="single" w:sz="4" w:space="0" w:color="000000"/>
            </w:tcBorders>
          </w:tcPr>
          <w:p w14:paraId="00F954B0" w14:textId="77777777" w:rsidR="005128FC" w:rsidRPr="00BD3706" w:rsidRDefault="008A4981" w:rsidP="005128FC">
            <w:pPr>
              <w:jc w:val="center"/>
              <w:rPr>
                <w:rFonts w:cs="Arial"/>
                <w:color w:val="000000"/>
                <w:sz w:val="20"/>
                <w:vertAlign w:val="superscript"/>
              </w:rPr>
            </w:pPr>
            <w:r w:rsidRPr="00BD3706">
              <w:rPr>
                <w:rFonts w:cs="Arial"/>
                <w:color w:val="000000"/>
                <w:sz w:val="20"/>
              </w:rPr>
              <w:t>16.3</w:t>
            </w:r>
            <w:r w:rsidR="00FE168E" w:rsidRPr="00BD3706">
              <w:rPr>
                <w:rFonts w:cs="Arial"/>
                <w:color w:val="000000"/>
                <w:sz w:val="20"/>
              </w:rPr>
              <w:t xml:space="preserve"> pph</w:t>
            </w:r>
            <w:r w:rsidR="00EA3D59" w:rsidRPr="00BD3706">
              <w:rPr>
                <w:rFonts w:cs="Arial"/>
                <w:color w:val="000000"/>
                <w:sz w:val="20"/>
                <w:vertAlign w:val="superscript"/>
              </w:rPr>
              <w:t>2</w:t>
            </w:r>
          </w:p>
          <w:p w14:paraId="4B7ABA6C" w14:textId="77777777" w:rsidR="00BD3706" w:rsidRPr="00BD3706" w:rsidRDefault="00BD3706" w:rsidP="00BD3706">
            <w:pPr>
              <w:jc w:val="center"/>
              <w:rPr>
                <w:sz w:val="20"/>
              </w:rPr>
            </w:pPr>
            <w:r w:rsidRPr="00BD3706">
              <w:rPr>
                <w:sz w:val="20"/>
              </w:rPr>
              <w:t>(limit applies to each emission unit)</w:t>
            </w:r>
          </w:p>
          <w:p w14:paraId="1B1747AC" w14:textId="444675B2" w:rsidR="00FE168E" w:rsidRPr="00BD3706" w:rsidRDefault="00FE168E" w:rsidP="00FE168E">
            <w:pPr>
              <w:widowControl w:val="0"/>
              <w:autoSpaceDE w:val="0"/>
              <w:autoSpaceDN w:val="0"/>
              <w:adjustRightInd w:val="0"/>
              <w:spacing w:line="226" w:lineRule="exact"/>
              <w:jc w:val="center"/>
              <w:rPr>
                <w:rFonts w:cs="Arial"/>
                <w:color w:val="000000"/>
                <w:sz w:val="20"/>
              </w:rPr>
            </w:pPr>
          </w:p>
        </w:tc>
        <w:tc>
          <w:tcPr>
            <w:tcW w:w="1800" w:type="dxa"/>
            <w:tcBorders>
              <w:top w:val="single" w:sz="4" w:space="0" w:color="000000"/>
              <w:left w:val="single" w:sz="4" w:space="0" w:color="000000"/>
              <w:bottom w:val="single" w:sz="4" w:space="0" w:color="000000"/>
              <w:right w:val="single" w:sz="4" w:space="0" w:color="000000"/>
            </w:tcBorders>
          </w:tcPr>
          <w:p w14:paraId="6725596A" w14:textId="77777777" w:rsidR="00FE168E" w:rsidRPr="00BD3706" w:rsidRDefault="00FE168E" w:rsidP="00FE168E">
            <w:pPr>
              <w:widowControl w:val="0"/>
              <w:autoSpaceDE w:val="0"/>
              <w:autoSpaceDN w:val="0"/>
              <w:adjustRightInd w:val="0"/>
              <w:spacing w:line="226" w:lineRule="exact"/>
              <w:ind w:left="5"/>
              <w:jc w:val="center"/>
              <w:rPr>
                <w:color w:val="000000"/>
                <w:sz w:val="20"/>
              </w:rPr>
            </w:pPr>
            <w:r w:rsidRPr="00BD3706">
              <w:rPr>
                <w:color w:val="000000"/>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1EE41FBC" w14:textId="1E55FDFB" w:rsidR="00FE168E" w:rsidRPr="0040227E" w:rsidRDefault="00FE168E" w:rsidP="00FE168E">
            <w:pPr>
              <w:widowControl w:val="0"/>
              <w:autoSpaceDE w:val="0"/>
              <w:autoSpaceDN w:val="0"/>
              <w:adjustRightInd w:val="0"/>
              <w:spacing w:line="226" w:lineRule="exact"/>
              <w:ind w:left="5"/>
              <w:jc w:val="center"/>
              <w:rPr>
                <w:rFonts w:cs="Arial"/>
                <w:color w:val="000000"/>
                <w:sz w:val="20"/>
              </w:rPr>
            </w:pPr>
            <w:r>
              <w:rPr>
                <w:rFonts w:cs="Arial"/>
                <w:color w:val="000000"/>
                <w:sz w:val="20"/>
              </w:rPr>
              <w:t>EUENGINE1</w:t>
            </w:r>
            <w:r w:rsidR="008A4981">
              <w:rPr>
                <w:rFonts w:cs="Arial"/>
                <w:color w:val="000000"/>
                <w:sz w:val="20"/>
              </w:rPr>
              <w:t xml:space="preserve">, </w:t>
            </w:r>
            <w:r w:rsidR="008A4981">
              <w:rPr>
                <w:sz w:val="20"/>
              </w:rPr>
              <w:t>EUENGINE3</w:t>
            </w:r>
          </w:p>
        </w:tc>
        <w:tc>
          <w:tcPr>
            <w:tcW w:w="1350" w:type="dxa"/>
            <w:tcBorders>
              <w:top w:val="single" w:sz="4" w:space="0" w:color="000000"/>
              <w:left w:val="single" w:sz="4" w:space="0" w:color="000000"/>
              <w:bottom w:val="single" w:sz="4" w:space="0" w:color="000000"/>
              <w:right w:val="single" w:sz="4" w:space="0" w:color="000000"/>
            </w:tcBorders>
          </w:tcPr>
          <w:p w14:paraId="30A23C2D" w14:textId="7020BC10" w:rsidR="00FE168E" w:rsidRDefault="00FE168E" w:rsidP="00FE168E">
            <w:pPr>
              <w:widowControl w:val="0"/>
              <w:autoSpaceDE w:val="0"/>
              <w:autoSpaceDN w:val="0"/>
              <w:adjustRightInd w:val="0"/>
              <w:ind w:left="95"/>
              <w:jc w:val="center"/>
              <w:rPr>
                <w:rFonts w:cs="Arial"/>
                <w:color w:val="000000"/>
                <w:sz w:val="20"/>
              </w:rPr>
            </w:pPr>
            <w:r>
              <w:rPr>
                <w:rFonts w:cs="Arial"/>
                <w:color w:val="000000"/>
                <w:sz w:val="20"/>
              </w:rPr>
              <w:t>SC V.1</w:t>
            </w:r>
          </w:p>
          <w:p w14:paraId="5AEB4BC2" w14:textId="736726DF" w:rsidR="00FE168E" w:rsidRPr="0040227E" w:rsidRDefault="00FE168E" w:rsidP="00FE168E">
            <w:pPr>
              <w:widowControl w:val="0"/>
              <w:autoSpaceDE w:val="0"/>
              <w:autoSpaceDN w:val="0"/>
              <w:adjustRightInd w:val="0"/>
              <w:ind w:left="95"/>
              <w:jc w:val="center"/>
              <w:rPr>
                <w:rFonts w:cs="Arial"/>
                <w:color w:val="000000"/>
                <w:sz w:val="20"/>
              </w:rPr>
            </w:pPr>
            <w:r>
              <w:rPr>
                <w:rFonts w:cs="Arial"/>
                <w:color w:val="000000"/>
                <w:sz w:val="20"/>
              </w:rPr>
              <w:t>SCVI.</w:t>
            </w:r>
            <w:r w:rsidR="00201C99">
              <w:rPr>
                <w:rFonts w:cs="Arial"/>
                <w:color w:val="000000"/>
                <w:sz w:val="20"/>
              </w:rPr>
              <w:t>5</w:t>
            </w:r>
          </w:p>
        </w:tc>
        <w:tc>
          <w:tcPr>
            <w:tcW w:w="2695" w:type="dxa"/>
            <w:tcBorders>
              <w:top w:val="single" w:sz="4" w:space="0" w:color="000000"/>
              <w:left w:val="single" w:sz="4" w:space="0" w:color="000000"/>
              <w:bottom w:val="single" w:sz="4" w:space="0" w:color="000000"/>
              <w:right w:val="single" w:sz="4" w:space="0" w:color="000000"/>
            </w:tcBorders>
          </w:tcPr>
          <w:p w14:paraId="0FC64146" w14:textId="59FCAE98" w:rsidR="00FE168E" w:rsidRDefault="00FE168E" w:rsidP="00FE168E">
            <w:pPr>
              <w:widowControl w:val="0"/>
              <w:autoSpaceDE w:val="0"/>
              <w:autoSpaceDN w:val="0"/>
              <w:adjustRightInd w:val="0"/>
              <w:spacing w:before="1" w:line="230" w:lineRule="exact"/>
              <w:ind w:left="255" w:right="256"/>
              <w:jc w:val="center"/>
              <w:rPr>
                <w:rFonts w:cs="Arial"/>
                <w:b/>
                <w:bCs/>
                <w:color w:val="000000"/>
                <w:spacing w:val="-1"/>
                <w:sz w:val="20"/>
              </w:rPr>
            </w:pPr>
            <w:r w:rsidRPr="0040227E">
              <w:rPr>
                <w:rFonts w:cs="Arial"/>
                <w:b/>
                <w:bCs/>
                <w:color w:val="000000"/>
                <w:sz w:val="20"/>
              </w:rPr>
              <w:t>R 336.</w:t>
            </w:r>
            <w:r>
              <w:rPr>
                <w:rFonts w:cs="Arial"/>
                <w:b/>
                <w:bCs/>
                <w:color w:val="000000"/>
                <w:spacing w:val="-1"/>
                <w:sz w:val="20"/>
              </w:rPr>
              <w:t>1205(1)(a) &amp; (3)</w:t>
            </w:r>
          </w:p>
          <w:p w14:paraId="43C2CE35" w14:textId="77777777" w:rsidR="00FE168E" w:rsidRPr="0040227E" w:rsidRDefault="00FE168E" w:rsidP="00FE168E">
            <w:pPr>
              <w:widowControl w:val="0"/>
              <w:autoSpaceDE w:val="0"/>
              <w:autoSpaceDN w:val="0"/>
              <w:adjustRightInd w:val="0"/>
              <w:spacing w:line="227" w:lineRule="exact"/>
              <w:ind w:left="7" w:right="8"/>
              <w:jc w:val="center"/>
              <w:rPr>
                <w:rFonts w:cs="Arial"/>
                <w:b/>
                <w:bCs/>
                <w:color w:val="000000"/>
                <w:sz w:val="20"/>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w:t>
            </w:r>
            <w:r w:rsidRPr="0040227E">
              <w:rPr>
                <w:rFonts w:cs="Arial"/>
                <w:b/>
                <w:bCs/>
                <w:color w:val="000000"/>
                <w:spacing w:val="-1"/>
                <w:sz w:val="20"/>
              </w:rPr>
              <w:t>d</w:t>
            </w:r>
            <w:r w:rsidRPr="0040227E">
              <w:rPr>
                <w:rFonts w:cs="Arial"/>
                <w:b/>
                <w:bCs/>
                <w:color w:val="000000"/>
                <w:sz w:val="20"/>
              </w:rPr>
              <w:t>)</w:t>
            </w:r>
          </w:p>
        </w:tc>
      </w:tr>
      <w:tr w:rsidR="00FE168E" w:rsidRPr="0040227E" w14:paraId="1CEA3341" w14:textId="77777777" w:rsidTr="00FF7524">
        <w:trPr>
          <w:trHeight w:hRule="exact" w:val="930"/>
        </w:trPr>
        <w:tc>
          <w:tcPr>
            <w:tcW w:w="1625" w:type="dxa"/>
            <w:tcBorders>
              <w:top w:val="single" w:sz="4" w:space="0" w:color="000000"/>
              <w:left w:val="single" w:sz="4" w:space="0" w:color="000000"/>
              <w:bottom w:val="single" w:sz="4" w:space="0" w:color="000000"/>
              <w:right w:val="single" w:sz="4" w:space="0" w:color="000000"/>
            </w:tcBorders>
          </w:tcPr>
          <w:p w14:paraId="3CFE2798" w14:textId="77777777" w:rsidR="00FE168E" w:rsidRPr="0040227E" w:rsidRDefault="00FE168E" w:rsidP="00FE168E">
            <w:pPr>
              <w:widowControl w:val="0"/>
              <w:autoSpaceDE w:val="0"/>
              <w:autoSpaceDN w:val="0"/>
              <w:adjustRightInd w:val="0"/>
              <w:spacing w:line="241" w:lineRule="exact"/>
              <w:ind w:left="-1"/>
              <w:rPr>
                <w:rFonts w:cs="Arial"/>
                <w:color w:val="000000"/>
                <w:position w:val="1"/>
                <w:sz w:val="20"/>
              </w:rPr>
            </w:pPr>
            <w:r>
              <w:rPr>
                <w:rFonts w:cs="Arial"/>
                <w:color w:val="000000"/>
                <w:position w:val="1"/>
                <w:sz w:val="20"/>
              </w:rPr>
              <w:t>4.  CO</w:t>
            </w:r>
          </w:p>
        </w:tc>
        <w:tc>
          <w:tcPr>
            <w:tcW w:w="1260" w:type="dxa"/>
            <w:tcBorders>
              <w:top w:val="single" w:sz="4" w:space="0" w:color="000000"/>
              <w:left w:val="single" w:sz="4" w:space="0" w:color="000000"/>
              <w:bottom w:val="single" w:sz="4" w:space="0" w:color="000000"/>
              <w:right w:val="single" w:sz="4" w:space="0" w:color="000000"/>
            </w:tcBorders>
          </w:tcPr>
          <w:p w14:paraId="7D41C1F0" w14:textId="0A7B59D6" w:rsidR="00FE168E" w:rsidRPr="00BD3706" w:rsidRDefault="00FE168E" w:rsidP="00FE168E">
            <w:pPr>
              <w:widowControl w:val="0"/>
              <w:autoSpaceDE w:val="0"/>
              <w:autoSpaceDN w:val="0"/>
              <w:adjustRightInd w:val="0"/>
              <w:spacing w:line="226" w:lineRule="exact"/>
              <w:jc w:val="center"/>
              <w:rPr>
                <w:rFonts w:cs="Arial"/>
                <w:color w:val="000000"/>
                <w:sz w:val="20"/>
              </w:rPr>
            </w:pPr>
            <w:r w:rsidRPr="00BD3706">
              <w:rPr>
                <w:rFonts w:cs="Arial"/>
                <w:color w:val="000000"/>
                <w:sz w:val="20"/>
              </w:rPr>
              <w:t>7.9 pph</w:t>
            </w:r>
            <w:r w:rsidR="00EA3D59" w:rsidRPr="00BD3706">
              <w:rPr>
                <w:rFonts w:cs="Arial"/>
                <w:color w:val="000000"/>
                <w:sz w:val="20"/>
                <w:vertAlign w:val="superscript"/>
              </w:rPr>
              <w:t>2</w:t>
            </w:r>
          </w:p>
        </w:tc>
        <w:tc>
          <w:tcPr>
            <w:tcW w:w="1800" w:type="dxa"/>
            <w:tcBorders>
              <w:top w:val="single" w:sz="4" w:space="0" w:color="000000"/>
              <w:left w:val="single" w:sz="4" w:space="0" w:color="000000"/>
              <w:bottom w:val="single" w:sz="4" w:space="0" w:color="000000"/>
              <w:right w:val="single" w:sz="4" w:space="0" w:color="000000"/>
            </w:tcBorders>
          </w:tcPr>
          <w:p w14:paraId="5EBA1E94" w14:textId="77777777" w:rsidR="00FE168E" w:rsidRPr="00BD3706" w:rsidRDefault="00FE168E" w:rsidP="00FE168E">
            <w:pPr>
              <w:widowControl w:val="0"/>
              <w:autoSpaceDE w:val="0"/>
              <w:autoSpaceDN w:val="0"/>
              <w:adjustRightInd w:val="0"/>
              <w:spacing w:line="226" w:lineRule="exact"/>
              <w:ind w:left="5"/>
              <w:jc w:val="center"/>
              <w:rPr>
                <w:color w:val="000000"/>
                <w:sz w:val="20"/>
              </w:rPr>
            </w:pPr>
            <w:r w:rsidRPr="00BD3706">
              <w:rPr>
                <w:color w:val="000000"/>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2534007D" w14:textId="77777777" w:rsidR="00FE168E" w:rsidRPr="0040227E" w:rsidRDefault="00FE168E" w:rsidP="00FE168E">
            <w:pPr>
              <w:widowControl w:val="0"/>
              <w:autoSpaceDE w:val="0"/>
              <w:autoSpaceDN w:val="0"/>
              <w:adjustRightInd w:val="0"/>
              <w:spacing w:line="226" w:lineRule="exact"/>
              <w:ind w:left="5"/>
              <w:jc w:val="center"/>
              <w:rPr>
                <w:rFonts w:cs="Arial"/>
                <w:color w:val="000000"/>
                <w:sz w:val="20"/>
              </w:rPr>
            </w:pPr>
            <w:r>
              <w:rPr>
                <w:rFonts w:cs="Arial"/>
                <w:color w:val="000000"/>
                <w:sz w:val="20"/>
              </w:rPr>
              <w:t>EUENGINE2</w:t>
            </w:r>
          </w:p>
        </w:tc>
        <w:tc>
          <w:tcPr>
            <w:tcW w:w="1350" w:type="dxa"/>
            <w:tcBorders>
              <w:top w:val="single" w:sz="4" w:space="0" w:color="000000"/>
              <w:left w:val="single" w:sz="4" w:space="0" w:color="000000"/>
              <w:bottom w:val="single" w:sz="4" w:space="0" w:color="000000"/>
              <w:right w:val="single" w:sz="4" w:space="0" w:color="000000"/>
            </w:tcBorders>
          </w:tcPr>
          <w:p w14:paraId="57038464" w14:textId="32DB9864" w:rsidR="00FE168E" w:rsidRPr="00EF2B26" w:rsidRDefault="00FE168E" w:rsidP="00FE168E">
            <w:pPr>
              <w:widowControl w:val="0"/>
              <w:autoSpaceDE w:val="0"/>
              <w:autoSpaceDN w:val="0"/>
              <w:adjustRightInd w:val="0"/>
              <w:ind w:left="95"/>
              <w:jc w:val="center"/>
              <w:rPr>
                <w:rFonts w:cs="Arial"/>
                <w:color w:val="000000"/>
                <w:sz w:val="20"/>
              </w:rPr>
            </w:pPr>
            <w:r w:rsidRPr="00EF2B26">
              <w:rPr>
                <w:rFonts w:cs="Arial"/>
                <w:color w:val="000000"/>
                <w:sz w:val="20"/>
              </w:rPr>
              <w:t>SC V.1</w:t>
            </w:r>
          </w:p>
          <w:p w14:paraId="3CFAC705" w14:textId="574B291A" w:rsidR="00FE168E" w:rsidRPr="00EF2B26" w:rsidRDefault="00FE168E" w:rsidP="00FE168E">
            <w:pPr>
              <w:widowControl w:val="0"/>
              <w:autoSpaceDE w:val="0"/>
              <w:autoSpaceDN w:val="0"/>
              <w:adjustRightInd w:val="0"/>
              <w:ind w:left="95"/>
              <w:jc w:val="center"/>
              <w:rPr>
                <w:rFonts w:cs="Arial"/>
                <w:color w:val="000000"/>
                <w:sz w:val="20"/>
              </w:rPr>
            </w:pPr>
            <w:r w:rsidRPr="00EF2B26">
              <w:rPr>
                <w:rFonts w:cs="Arial"/>
                <w:color w:val="000000"/>
                <w:sz w:val="20"/>
              </w:rPr>
              <w:t>SCVI.</w:t>
            </w:r>
            <w:r w:rsidR="00201C99" w:rsidRPr="00EF2B26">
              <w:rPr>
                <w:rFonts w:cs="Arial"/>
                <w:color w:val="000000"/>
                <w:sz w:val="20"/>
              </w:rPr>
              <w:t>5</w:t>
            </w:r>
          </w:p>
        </w:tc>
        <w:tc>
          <w:tcPr>
            <w:tcW w:w="2695" w:type="dxa"/>
            <w:tcBorders>
              <w:top w:val="single" w:sz="4" w:space="0" w:color="000000"/>
              <w:left w:val="single" w:sz="4" w:space="0" w:color="000000"/>
              <w:bottom w:val="single" w:sz="4" w:space="0" w:color="000000"/>
              <w:right w:val="single" w:sz="4" w:space="0" w:color="000000"/>
            </w:tcBorders>
          </w:tcPr>
          <w:p w14:paraId="7BB1EAB9" w14:textId="05DE3790" w:rsidR="00FE168E" w:rsidRDefault="00FE168E" w:rsidP="00FE168E">
            <w:pPr>
              <w:widowControl w:val="0"/>
              <w:autoSpaceDE w:val="0"/>
              <w:autoSpaceDN w:val="0"/>
              <w:adjustRightInd w:val="0"/>
              <w:spacing w:before="1" w:line="230" w:lineRule="exact"/>
              <w:ind w:left="255" w:right="256"/>
              <w:jc w:val="center"/>
              <w:rPr>
                <w:rFonts w:cs="Arial"/>
                <w:b/>
                <w:bCs/>
                <w:color w:val="000000"/>
                <w:spacing w:val="-1"/>
                <w:sz w:val="20"/>
              </w:rPr>
            </w:pPr>
            <w:r w:rsidRPr="0040227E">
              <w:rPr>
                <w:rFonts w:cs="Arial"/>
                <w:b/>
                <w:bCs/>
                <w:color w:val="000000"/>
                <w:sz w:val="20"/>
              </w:rPr>
              <w:t>R 336.</w:t>
            </w:r>
            <w:r>
              <w:rPr>
                <w:rFonts w:cs="Arial"/>
                <w:b/>
                <w:bCs/>
                <w:color w:val="000000"/>
                <w:spacing w:val="-1"/>
                <w:sz w:val="20"/>
              </w:rPr>
              <w:t>1205(1)(a) &amp; (3)</w:t>
            </w:r>
          </w:p>
          <w:p w14:paraId="0FF09E01" w14:textId="3EE42093" w:rsidR="00FE168E" w:rsidRPr="0040227E" w:rsidRDefault="00FE168E" w:rsidP="004C7C30">
            <w:pPr>
              <w:widowControl w:val="0"/>
              <w:autoSpaceDE w:val="0"/>
              <w:autoSpaceDN w:val="0"/>
              <w:adjustRightInd w:val="0"/>
              <w:spacing w:line="227" w:lineRule="exact"/>
              <w:ind w:left="7" w:right="8"/>
              <w:jc w:val="center"/>
              <w:rPr>
                <w:rFonts w:cs="Arial"/>
                <w:b/>
                <w:bCs/>
                <w:color w:val="000000"/>
                <w:sz w:val="20"/>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004C7C30">
              <w:rPr>
                <w:rFonts w:cs="Arial"/>
                <w:b/>
                <w:bCs/>
                <w:color w:val="000000"/>
                <w:sz w:val="20"/>
              </w:rPr>
              <w:t xml:space="preserve"> </w:t>
            </w:r>
            <w:r w:rsidRPr="0040227E">
              <w:rPr>
                <w:rFonts w:cs="Arial"/>
                <w:b/>
                <w:bCs/>
                <w:color w:val="000000"/>
                <w:sz w:val="20"/>
              </w:rPr>
              <w:t>and (</w:t>
            </w:r>
            <w:r w:rsidRPr="0040227E">
              <w:rPr>
                <w:rFonts w:cs="Arial"/>
                <w:b/>
                <w:bCs/>
                <w:color w:val="000000"/>
                <w:spacing w:val="-1"/>
                <w:sz w:val="20"/>
              </w:rPr>
              <w:t>d</w:t>
            </w:r>
            <w:r w:rsidRPr="0040227E">
              <w:rPr>
                <w:rFonts w:cs="Arial"/>
                <w:b/>
                <w:bCs/>
                <w:color w:val="000000"/>
                <w:sz w:val="20"/>
              </w:rPr>
              <w:t>)</w:t>
            </w:r>
          </w:p>
        </w:tc>
      </w:tr>
      <w:tr w:rsidR="00FE168E" w:rsidRPr="0040227E" w14:paraId="3AAC68E5" w14:textId="77777777" w:rsidTr="00FF7524">
        <w:trPr>
          <w:trHeight w:hRule="exact" w:val="1261"/>
        </w:trPr>
        <w:tc>
          <w:tcPr>
            <w:tcW w:w="1625" w:type="dxa"/>
            <w:tcBorders>
              <w:top w:val="single" w:sz="4" w:space="0" w:color="000000"/>
              <w:left w:val="single" w:sz="4" w:space="0" w:color="000000"/>
              <w:bottom w:val="single" w:sz="4" w:space="0" w:color="000000"/>
              <w:right w:val="single" w:sz="4" w:space="0" w:color="000000"/>
            </w:tcBorders>
          </w:tcPr>
          <w:p w14:paraId="5FBD0281" w14:textId="77777777" w:rsidR="00FE168E" w:rsidRPr="0040227E" w:rsidRDefault="00FE168E" w:rsidP="00FE168E">
            <w:pPr>
              <w:widowControl w:val="0"/>
              <w:autoSpaceDE w:val="0"/>
              <w:autoSpaceDN w:val="0"/>
              <w:adjustRightInd w:val="0"/>
              <w:spacing w:line="241" w:lineRule="exact"/>
              <w:ind w:left="-1"/>
              <w:rPr>
                <w:rFonts w:cs="Arial"/>
                <w:color w:val="000000"/>
                <w:position w:val="1"/>
                <w:sz w:val="20"/>
              </w:rPr>
            </w:pPr>
            <w:r>
              <w:rPr>
                <w:rFonts w:cs="Arial"/>
                <w:color w:val="000000"/>
                <w:position w:val="1"/>
                <w:sz w:val="20"/>
              </w:rPr>
              <w:t>5.  SO</w:t>
            </w:r>
            <w:r w:rsidRPr="008A64C7">
              <w:rPr>
                <w:rFonts w:cs="Arial"/>
                <w:color w:val="000000"/>
                <w:position w:val="1"/>
                <w:sz w:val="20"/>
                <w:vertAlign w:val="subscript"/>
              </w:rPr>
              <w:t>2</w:t>
            </w:r>
          </w:p>
        </w:tc>
        <w:tc>
          <w:tcPr>
            <w:tcW w:w="1260" w:type="dxa"/>
            <w:tcBorders>
              <w:top w:val="single" w:sz="4" w:space="0" w:color="000000"/>
              <w:left w:val="single" w:sz="4" w:space="0" w:color="000000"/>
              <w:bottom w:val="single" w:sz="4" w:space="0" w:color="000000"/>
              <w:right w:val="single" w:sz="4" w:space="0" w:color="000000"/>
            </w:tcBorders>
          </w:tcPr>
          <w:p w14:paraId="26EECFBB" w14:textId="77777777" w:rsidR="005128FC" w:rsidRPr="00BD3706" w:rsidRDefault="008A4981" w:rsidP="005128FC">
            <w:pPr>
              <w:jc w:val="center"/>
              <w:rPr>
                <w:rFonts w:cs="Arial"/>
                <w:color w:val="000000"/>
                <w:sz w:val="20"/>
                <w:vertAlign w:val="superscript"/>
              </w:rPr>
            </w:pPr>
            <w:r w:rsidRPr="00BD3706">
              <w:rPr>
                <w:rFonts w:cs="Arial"/>
                <w:color w:val="000000"/>
                <w:sz w:val="20"/>
              </w:rPr>
              <w:t xml:space="preserve">5.8 </w:t>
            </w:r>
            <w:r w:rsidR="00FE168E" w:rsidRPr="00BD3706">
              <w:rPr>
                <w:rFonts w:cs="Arial"/>
                <w:color w:val="000000"/>
                <w:sz w:val="20"/>
              </w:rPr>
              <w:t xml:space="preserve"> pph</w:t>
            </w:r>
            <w:r w:rsidR="00EA3D59" w:rsidRPr="00BD3706">
              <w:rPr>
                <w:rFonts w:cs="Arial"/>
                <w:color w:val="000000"/>
                <w:sz w:val="20"/>
                <w:vertAlign w:val="superscript"/>
              </w:rPr>
              <w:t>2</w:t>
            </w:r>
          </w:p>
          <w:p w14:paraId="37E87366" w14:textId="77777777" w:rsidR="00BD3706" w:rsidRPr="00BD3706" w:rsidRDefault="00BD3706" w:rsidP="00BD3706">
            <w:pPr>
              <w:jc w:val="center"/>
              <w:rPr>
                <w:sz w:val="20"/>
              </w:rPr>
            </w:pPr>
            <w:r w:rsidRPr="00BD3706">
              <w:rPr>
                <w:sz w:val="20"/>
              </w:rPr>
              <w:t>(limit applies to each emission unit)</w:t>
            </w:r>
          </w:p>
          <w:p w14:paraId="7115EA0C" w14:textId="2E8A8F65" w:rsidR="00FE168E" w:rsidRPr="00BD3706" w:rsidRDefault="00FE168E" w:rsidP="00FE168E">
            <w:pPr>
              <w:widowControl w:val="0"/>
              <w:autoSpaceDE w:val="0"/>
              <w:autoSpaceDN w:val="0"/>
              <w:adjustRightInd w:val="0"/>
              <w:spacing w:line="226" w:lineRule="exact"/>
              <w:jc w:val="center"/>
              <w:rPr>
                <w:rFonts w:cs="Arial"/>
                <w:color w:val="000000"/>
                <w:sz w:val="20"/>
              </w:rPr>
            </w:pPr>
          </w:p>
        </w:tc>
        <w:tc>
          <w:tcPr>
            <w:tcW w:w="1800" w:type="dxa"/>
            <w:tcBorders>
              <w:top w:val="single" w:sz="4" w:space="0" w:color="000000"/>
              <w:left w:val="single" w:sz="4" w:space="0" w:color="000000"/>
              <w:bottom w:val="single" w:sz="4" w:space="0" w:color="000000"/>
              <w:right w:val="single" w:sz="4" w:space="0" w:color="000000"/>
            </w:tcBorders>
          </w:tcPr>
          <w:p w14:paraId="70C0D0BB" w14:textId="77777777" w:rsidR="00FE168E" w:rsidRPr="00BD3706" w:rsidRDefault="00FE168E" w:rsidP="00FE168E">
            <w:pPr>
              <w:widowControl w:val="0"/>
              <w:autoSpaceDE w:val="0"/>
              <w:autoSpaceDN w:val="0"/>
              <w:adjustRightInd w:val="0"/>
              <w:spacing w:line="226" w:lineRule="exact"/>
              <w:ind w:left="5"/>
              <w:jc w:val="center"/>
              <w:rPr>
                <w:color w:val="000000"/>
                <w:sz w:val="20"/>
              </w:rPr>
            </w:pPr>
            <w:r w:rsidRPr="00BD3706">
              <w:rPr>
                <w:color w:val="000000"/>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3014983C" w14:textId="10B31A48" w:rsidR="00FE168E" w:rsidRPr="0040227E" w:rsidRDefault="00FE168E" w:rsidP="00FE168E">
            <w:pPr>
              <w:widowControl w:val="0"/>
              <w:autoSpaceDE w:val="0"/>
              <w:autoSpaceDN w:val="0"/>
              <w:adjustRightInd w:val="0"/>
              <w:spacing w:line="226" w:lineRule="exact"/>
              <w:ind w:left="5"/>
              <w:jc w:val="center"/>
              <w:rPr>
                <w:rFonts w:cs="Arial"/>
                <w:color w:val="000000"/>
                <w:sz w:val="20"/>
              </w:rPr>
            </w:pPr>
            <w:r>
              <w:rPr>
                <w:rFonts w:cs="Arial"/>
                <w:color w:val="000000"/>
                <w:sz w:val="20"/>
              </w:rPr>
              <w:t>EUENGINE1</w:t>
            </w:r>
            <w:r w:rsidR="008A4981">
              <w:rPr>
                <w:rFonts w:cs="Arial"/>
                <w:color w:val="000000"/>
                <w:sz w:val="20"/>
              </w:rPr>
              <w:t xml:space="preserve">, </w:t>
            </w:r>
            <w:r w:rsidR="008A4981">
              <w:rPr>
                <w:sz w:val="20"/>
              </w:rPr>
              <w:t>EUENGINE3</w:t>
            </w:r>
          </w:p>
        </w:tc>
        <w:tc>
          <w:tcPr>
            <w:tcW w:w="1350" w:type="dxa"/>
            <w:tcBorders>
              <w:top w:val="single" w:sz="4" w:space="0" w:color="000000"/>
              <w:left w:val="single" w:sz="4" w:space="0" w:color="000000"/>
              <w:bottom w:val="single" w:sz="4" w:space="0" w:color="000000"/>
              <w:right w:val="single" w:sz="4" w:space="0" w:color="000000"/>
            </w:tcBorders>
          </w:tcPr>
          <w:p w14:paraId="21210AD8" w14:textId="2D72016E" w:rsidR="00FE168E" w:rsidRPr="00EF2B26" w:rsidRDefault="00FE168E" w:rsidP="00FE168E">
            <w:pPr>
              <w:widowControl w:val="0"/>
              <w:autoSpaceDE w:val="0"/>
              <w:autoSpaceDN w:val="0"/>
              <w:adjustRightInd w:val="0"/>
              <w:ind w:left="95"/>
              <w:jc w:val="center"/>
              <w:rPr>
                <w:rFonts w:cs="Arial"/>
                <w:color w:val="000000"/>
                <w:sz w:val="20"/>
              </w:rPr>
            </w:pPr>
            <w:r w:rsidRPr="00EF2B26">
              <w:rPr>
                <w:rFonts w:cs="Arial"/>
                <w:color w:val="000000"/>
                <w:sz w:val="20"/>
              </w:rPr>
              <w:t>SC V.1</w:t>
            </w:r>
          </w:p>
          <w:p w14:paraId="0BA9BA2B" w14:textId="7974C074" w:rsidR="00FE168E" w:rsidRPr="00EF2B26" w:rsidRDefault="00FE168E" w:rsidP="00FE168E">
            <w:pPr>
              <w:widowControl w:val="0"/>
              <w:autoSpaceDE w:val="0"/>
              <w:autoSpaceDN w:val="0"/>
              <w:adjustRightInd w:val="0"/>
              <w:ind w:left="95"/>
              <w:jc w:val="center"/>
              <w:rPr>
                <w:rFonts w:cs="Arial"/>
                <w:color w:val="000000"/>
                <w:sz w:val="20"/>
              </w:rPr>
            </w:pPr>
            <w:r w:rsidRPr="00EF2B26">
              <w:rPr>
                <w:rFonts w:cs="Arial"/>
                <w:color w:val="000000"/>
                <w:sz w:val="20"/>
              </w:rPr>
              <w:t>SCVI.</w:t>
            </w:r>
            <w:r w:rsidR="00201C99" w:rsidRPr="00EF2B26">
              <w:rPr>
                <w:rFonts w:cs="Arial"/>
                <w:color w:val="000000"/>
                <w:sz w:val="20"/>
              </w:rPr>
              <w:t>5</w:t>
            </w:r>
          </w:p>
        </w:tc>
        <w:tc>
          <w:tcPr>
            <w:tcW w:w="2695" w:type="dxa"/>
            <w:tcBorders>
              <w:top w:val="single" w:sz="4" w:space="0" w:color="000000"/>
              <w:left w:val="single" w:sz="4" w:space="0" w:color="000000"/>
              <w:bottom w:val="single" w:sz="4" w:space="0" w:color="000000"/>
              <w:right w:val="single" w:sz="4" w:space="0" w:color="000000"/>
            </w:tcBorders>
          </w:tcPr>
          <w:p w14:paraId="0957B1DB" w14:textId="50C27C98" w:rsidR="00FE168E" w:rsidRDefault="00FE168E" w:rsidP="00FE168E">
            <w:pPr>
              <w:widowControl w:val="0"/>
              <w:autoSpaceDE w:val="0"/>
              <w:autoSpaceDN w:val="0"/>
              <w:adjustRightInd w:val="0"/>
              <w:spacing w:before="1" w:line="230" w:lineRule="exact"/>
              <w:ind w:left="255" w:right="256"/>
              <w:jc w:val="center"/>
              <w:rPr>
                <w:rFonts w:cs="Arial"/>
                <w:b/>
                <w:bCs/>
                <w:color w:val="000000"/>
                <w:spacing w:val="-1"/>
                <w:sz w:val="20"/>
              </w:rPr>
            </w:pPr>
            <w:r w:rsidRPr="0040227E">
              <w:rPr>
                <w:rFonts w:cs="Arial"/>
                <w:b/>
                <w:bCs/>
                <w:color w:val="000000"/>
                <w:sz w:val="20"/>
              </w:rPr>
              <w:t>R 336.</w:t>
            </w:r>
            <w:r>
              <w:rPr>
                <w:rFonts w:cs="Arial"/>
                <w:b/>
                <w:bCs/>
                <w:color w:val="000000"/>
                <w:spacing w:val="-1"/>
                <w:sz w:val="20"/>
              </w:rPr>
              <w:t>1205(1)(a) &amp; (3)</w:t>
            </w:r>
          </w:p>
          <w:p w14:paraId="5F46D028" w14:textId="462B2755" w:rsidR="00FE168E" w:rsidRPr="0040227E" w:rsidRDefault="00FE168E" w:rsidP="004C7C30">
            <w:pPr>
              <w:widowControl w:val="0"/>
              <w:autoSpaceDE w:val="0"/>
              <w:autoSpaceDN w:val="0"/>
              <w:adjustRightInd w:val="0"/>
              <w:spacing w:line="227" w:lineRule="exact"/>
              <w:ind w:left="7" w:right="8"/>
              <w:jc w:val="center"/>
              <w:rPr>
                <w:rFonts w:cs="Arial"/>
                <w:b/>
                <w:bCs/>
                <w:color w:val="000000"/>
                <w:sz w:val="20"/>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004C7C30">
              <w:rPr>
                <w:rFonts w:cs="Arial"/>
                <w:b/>
                <w:bCs/>
                <w:color w:val="000000"/>
                <w:sz w:val="20"/>
              </w:rPr>
              <w:t xml:space="preserve"> </w:t>
            </w:r>
            <w:r w:rsidRPr="0040227E">
              <w:rPr>
                <w:rFonts w:cs="Arial"/>
                <w:b/>
                <w:bCs/>
                <w:color w:val="000000"/>
                <w:sz w:val="20"/>
              </w:rPr>
              <w:t>and (</w:t>
            </w:r>
            <w:r w:rsidRPr="0040227E">
              <w:rPr>
                <w:rFonts w:cs="Arial"/>
                <w:b/>
                <w:bCs/>
                <w:color w:val="000000"/>
                <w:spacing w:val="-1"/>
                <w:sz w:val="20"/>
              </w:rPr>
              <w:t>d</w:t>
            </w:r>
            <w:r w:rsidRPr="0040227E">
              <w:rPr>
                <w:rFonts w:cs="Arial"/>
                <w:b/>
                <w:bCs/>
                <w:color w:val="000000"/>
                <w:sz w:val="20"/>
              </w:rPr>
              <w:t>)</w:t>
            </w:r>
          </w:p>
        </w:tc>
      </w:tr>
      <w:tr w:rsidR="00FE168E" w:rsidRPr="0040227E" w14:paraId="221E2544" w14:textId="77777777" w:rsidTr="00FF7524">
        <w:trPr>
          <w:trHeight w:hRule="exact" w:val="930"/>
        </w:trPr>
        <w:tc>
          <w:tcPr>
            <w:tcW w:w="1625" w:type="dxa"/>
            <w:tcBorders>
              <w:top w:val="single" w:sz="4" w:space="0" w:color="000000"/>
              <w:left w:val="single" w:sz="4" w:space="0" w:color="000000"/>
              <w:bottom w:val="single" w:sz="4" w:space="0" w:color="000000"/>
              <w:right w:val="single" w:sz="4" w:space="0" w:color="000000"/>
            </w:tcBorders>
          </w:tcPr>
          <w:p w14:paraId="0340F548" w14:textId="77777777" w:rsidR="00FE168E" w:rsidRPr="0040227E" w:rsidRDefault="00FE168E" w:rsidP="00FE168E">
            <w:pPr>
              <w:widowControl w:val="0"/>
              <w:autoSpaceDE w:val="0"/>
              <w:autoSpaceDN w:val="0"/>
              <w:adjustRightInd w:val="0"/>
              <w:spacing w:line="241" w:lineRule="exact"/>
              <w:ind w:left="-1"/>
              <w:rPr>
                <w:rFonts w:cs="Arial"/>
                <w:color w:val="000000"/>
                <w:position w:val="1"/>
                <w:sz w:val="20"/>
              </w:rPr>
            </w:pPr>
            <w:r>
              <w:rPr>
                <w:rFonts w:cs="Arial"/>
                <w:color w:val="000000"/>
                <w:position w:val="1"/>
                <w:sz w:val="20"/>
              </w:rPr>
              <w:t>6.  SO</w:t>
            </w:r>
            <w:r w:rsidRPr="008A64C7">
              <w:rPr>
                <w:rFonts w:cs="Arial"/>
                <w:color w:val="000000"/>
                <w:position w:val="1"/>
                <w:sz w:val="20"/>
                <w:vertAlign w:val="subscript"/>
              </w:rPr>
              <w:t>2</w:t>
            </w:r>
          </w:p>
        </w:tc>
        <w:tc>
          <w:tcPr>
            <w:tcW w:w="1260" w:type="dxa"/>
            <w:tcBorders>
              <w:top w:val="single" w:sz="4" w:space="0" w:color="000000"/>
              <w:left w:val="single" w:sz="4" w:space="0" w:color="000000"/>
              <w:bottom w:val="single" w:sz="4" w:space="0" w:color="000000"/>
              <w:right w:val="single" w:sz="4" w:space="0" w:color="000000"/>
            </w:tcBorders>
          </w:tcPr>
          <w:p w14:paraId="6E0E87B2" w14:textId="4A2D4A5E" w:rsidR="00FE168E" w:rsidRPr="0040227E" w:rsidRDefault="008A4981" w:rsidP="00FE168E">
            <w:pPr>
              <w:widowControl w:val="0"/>
              <w:autoSpaceDE w:val="0"/>
              <w:autoSpaceDN w:val="0"/>
              <w:adjustRightInd w:val="0"/>
              <w:spacing w:line="226" w:lineRule="exact"/>
              <w:jc w:val="center"/>
              <w:rPr>
                <w:rFonts w:cs="Arial"/>
                <w:color w:val="000000"/>
                <w:sz w:val="20"/>
              </w:rPr>
            </w:pPr>
            <w:r>
              <w:rPr>
                <w:rFonts w:cs="Arial"/>
                <w:color w:val="000000"/>
                <w:sz w:val="20"/>
              </w:rPr>
              <w:t>3.3</w:t>
            </w:r>
            <w:r w:rsidR="00FE168E">
              <w:rPr>
                <w:rFonts w:cs="Arial"/>
                <w:color w:val="000000"/>
                <w:sz w:val="20"/>
              </w:rPr>
              <w:t xml:space="preserve"> pph</w:t>
            </w:r>
            <w:r w:rsidR="00EA3D59" w:rsidRPr="00EA3D59">
              <w:rPr>
                <w:rFonts w:cs="Arial"/>
                <w:color w:val="000000"/>
                <w:sz w:val="20"/>
                <w:vertAlign w:val="superscript"/>
              </w:rPr>
              <w:t>2</w:t>
            </w:r>
          </w:p>
        </w:tc>
        <w:tc>
          <w:tcPr>
            <w:tcW w:w="1800" w:type="dxa"/>
            <w:tcBorders>
              <w:top w:val="single" w:sz="4" w:space="0" w:color="000000"/>
              <w:left w:val="single" w:sz="4" w:space="0" w:color="000000"/>
              <w:bottom w:val="single" w:sz="4" w:space="0" w:color="000000"/>
              <w:right w:val="single" w:sz="4" w:space="0" w:color="000000"/>
            </w:tcBorders>
          </w:tcPr>
          <w:p w14:paraId="3E78AEE1" w14:textId="77777777" w:rsidR="00FE168E" w:rsidRPr="0040227E" w:rsidRDefault="00FE168E" w:rsidP="00FE168E">
            <w:pPr>
              <w:widowControl w:val="0"/>
              <w:autoSpaceDE w:val="0"/>
              <w:autoSpaceDN w:val="0"/>
              <w:adjustRightInd w:val="0"/>
              <w:spacing w:line="226" w:lineRule="exact"/>
              <w:ind w:left="5"/>
              <w:jc w:val="center"/>
              <w:rPr>
                <w:color w:val="000000"/>
                <w:sz w:val="20"/>
              </w:rPr>
            </w:pPr>
            <w:r>
              <w:rPr>
                <w:color w:val="000000"/>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36D9B7D8" w14:textId="77777777" w:rsidR="00FE168E" w:rsidRPr="0040227E" w:rsidRDefault="00FE168E" w:rsidP="00FE168E">
            <w:pPr>
              <w:widowControl w:val="0"/>
              <w:autoSpaceDE w:val="0"/>
              <w:autoSpaceDN w:val="0"/>
              <w:adjustRightInd w:val="0"/>
              <w:spacing w:line="226" w:lineRule="exact"/>
              <w:ind w:left="5"/>
              <w:jc w:val="center"/>
              <w:rPr>
                <w:rFonts w:cs="Arial"/>
                <w:color w:val="000000"/>
                <w:sz w:val="20"/>
              </w:rPr>
            </w:pPr>
            <w:r>
              <w:rPr>
                <w:rFonts w:cs="Arial"/>
                <w:color w:val="000000"/>
                <w:sz w:val="20"/>
              </w:rPr>
              <w:t>EUENGINE2</w:t>
            </w:r>
          </w:p>
        </w:tc>
        <w:tc>
          <w:tcPr>
            <w:tcW w:w="1350" w:type="dxa"/>
            <w:tcBorders>
              <w:top w:val="single" w:sz="4" w:space="0" w:color="000000"/>
              <w:left w:val="single" w:sz="4" w:space="0" w:color="000000"/>
              <w:bottom w:val="single" w:sz="4" w:space="0" w:color="000000"/>
              <w:right w:val="single" w:sz="4" w:space="0" w:color="000000"/>
            </w:tcBorders>
          </w:tcPr>
          <w:p w14:paraId="596EA598" w14:textId="09ADAF48" w:rsidR="00FE168E" w:rsidRPr="00EF2B26" w:rsidRDefault="00FE168E" w:rsidP="00FE168E">
            <w:pPr>
              <w:widowControl w:val="0"/>
              <w:autoSpaceDE w:val="0"/>
              <w:autoSpaceDN w:val="0"/>
              <w:adjustRightInd w:val="0"/>
              <w:ind w:left="95"/>
              <w:jc w:val="center"/>
              <w:rPr>
                <w:rFonts w:cs="Arial"/>
                <w:color w:val="000000"/>
                <w:sz w:val="20"/>
              </w:rPr>
            </w:pPr>
            <w:r w:rsidRPr="00EF2B26">
              <w:rPr>
                <w:rFonts w:cs="Arial"/>
                <w:color w:val="000000"/>
                <w:sz w:val="20"/>
              </w:rPr>
              <w:t>SC V.1</w:t>
            </w:r>
          </w:p>
          <w:p w14:paraId="04D3A70B" w14:textId="0F082591" w:rsidR="00FE168E" w:rsidRPr="00EF2B26" w:rsidRDefault="00FE168E" w:rsidP="00FE168E">
            <w:pPr>
              <w:widowControl w:val="0"/>
              <w:autoSpaceDE w:val="0"/>
              <w:autoSpaceDN w:val="0"/>
              <w:adjustRightInd w:val="0"/>
              <w:ind w:left="95"/>
              <w:jc w:val="center"/>
              <w:rPr>
                <w:rFonts w:cs="Arial"/>
                <w:color w:val="000000"/>
                <w:sz w:val="20"/>
              </w:rPr>
            </w:pPr>
            <w:r w:rsidRPr="00EF2B26">
              <w:rPr>
                <w:rFonts w:cs="Arial"/>
                <w:color w:val="000000"/>
                <w:sz w:val="20"/>
              </w:rPr>
              <w:t>SCVI.</w:t>
            </w:r>
            <w:r w:rsidR="00201C99" w:rsidRPr="00484F2C">
              <w:rPr>
                <w:rFonts w:cs="Arial"/>
                <w:color w:val="000000"/>
                <w:sz w:val="20"/>
              </w:rPr>
              <w:t>5</w:t>
            </w:r>
          </w:p>
        </w:tc>
        <w:tc>
          <w:tcPr>
            <w:tcW w:w="2695" w:type="dxa"/>
            <w:tcBorders>
              <w:top w:val="single" w:sz="4" w:space="0" w:color="000000"/>
              <w:left w:val="single" w:sz="4" w:space="0" w:color="000000"/>
              <w:bottom w:val="single" w:sz="4" w:space="0" w:color="000000"/>
              <w:right w:val="single" w:sz="4" w:space="0" w:color="000000"/>
            </w:tcBorders>
          </w:tcPr>
          <w:p w14:paraId="46BBF6E9" w14:textId="0090C53E" w:rsidR="00FE168E" w:rsidRDefault="00FE168E" w:rsidP="00FE168E">
            <w:pPr>
              <w:widowControl w:val="0"/>
              <w:autoSpaceDE w:val="0"/>
              <w:autoSpaceDN w:val="0"/>
              <w:adjustRightInd w:val="0"/>
              <w:spacing w:before="1" w:line="230" w:lineRule="exact"/>
              <w:ind w:left="255" w:right="256"/>
              <w:jc w:val="center"/>
              <w:rPr>
                <w:rFonts w:cs="Arial"/>
                <w:b/>
                <w:bCs/>
                <w:color w:val="000000"/>
                <w:spacing w:val="-1"/>
                <w:sz w:val="20"/>
              </w:rPr>
            </w:pPr>
            <w:r w:rsidRPr="0040227E">
              <w:rPr>
                <w:rFonts w:cs="Arial"/>
                <w:b/>
                <w:bCs/>
                <w:color w:val="000000"/>
                <w:sz w:val="20"/>
              </w:rPr>
              <w:t>R 336.</w:t>
            </w:r>
            <w:r>
              <w:rPr>
                <w:rFonts w:cs="Arial"/>
                <w:b/>
                <w:bCs/>
                <w:color w:val="000000"/>
                <w:spacing w:val="-1"/>
                <w:sz w:val="20"/>
              </w:rPr>
              <w:t>1205(1)(a) &amp; (3)</w:t>
            </w:r>
          </w:p>
          <w:p w14:paraId="6A3F86AA" w14:textId="05B6EF35" w:rsidR="00FE168E" w:rsidRPr="0040227E" w:rsidRDefault="00FE168E" w:rsidP="004C7C30">
            <w:pPr>
              <w:widowControl w:val="0"/>
              <w:autoSpaceDE w:val="0"/>
              <w:autoSpaceDN w:val="0"/>
              <w:adjustRightInd w:val="0"/>
              <w:spacing w:line="227" w:lineRule="exact"/>
              <w:ind w:left="7" w:right="8"/>
              <w:jc w:val="center"/>
              <w:rPr>
                <w:rFonts w:cs="Arial"/>
                <w:b/>
                <w:bCs/>
                <w:color w:val="000000"/>
                <w:sz w:val="20"/>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004C7C30">
              <w:rPr>
                <w:rFonts w:cs="Arial"/>
                <w:b/>
                <w:bCs/>
                <w:color w:val="000000"/>
                <w:sz w:val="20"/>
              </w:rPr>
              <w:t xml:space="preserve"> </w:t>
            </w:r>
            <w:r w:rsidRPr="0040227E">
              <w:rPr>
                <w:rFonts w:cs="Arial"/>
                <w:b/>
                <w:bCs/>
                <w:color w:val="000000"/>
                <w:sz w:val="20"/>
              </w:rPr>
              <w:t>and (</w:t>
            </w:r>
            <w:r w:rsidRPr="0040227E">
              <w:rPr>
                <w:rFonts w:cs="Arial"/>
                <w:b/>
                <w:bCs/>
                <w:color w:val="000000"/>
                <w:spacing w:val="-1"/>
                <w:sz w:val="20"/>
              </w:rPr>
              <w:t>d</w:t>
            </w:r>
            <w:r w:rsidRPr="0040227E">
              <w:rPr>
                <w:rFonts w:cs="Arial"/>
                <w:b/>
                <w:bCs/>
                <w:color w:val="000000"/>
                <w:sz w:val="20"/>
              </w:rPr>
              <w:t>)</w:t>
            </w:r>
          </w:p>
        </w:tc>
      </w:tr>
      <w:tr w:rsidR="00FE168E" w:rsidRPr="0040227E" w14:paraId="65391FA2" w14:textId="77777777" w:rsidTr="00FF7524">
        <w:trPr>
          <w:trHeight w:hRule="exact" w:val="1306"/>
        </w:trPr>
        <w:tc>
          <w:tcPr>
            <w:tcW w:w="1625" w:type="dxa"/>
            <w:tcBorders>
              <w:top w:val="single" w:sz="4" w:space="0" w:color="000000"/>
              <w:left w:val="single" w:sz="4" w:space="0" w:color="000000"/>
              <w:bottom w:val="single" w:sz="4" w:space="0" w:color="000000"/>
              <w:right w:val="single" w:sz="4" w:space="0" w:color="000000"/>
            </w:tcBorders>
          </w:tcPr>
          <w:p w14:paraId="79885EB1" w14:textId="77777777" w:rsidR="00FE168E" w:rsidRPr="0040227E" w:rsidRDefault="00FE168E" w:rsidP="00FE168E">
            <w:pPr>
              <w:widowControl w:val="0"/>
              <w:autoSpaceDE w:val="0"/>
              <w:autoSpaceDN w:val="0"/>
              <w:adjustRightInd w:val="0"/>
              <w:spacing w:line="241" w:lineRule="exact"/>
              <w:ind w:left="-1"/>
              <w:rPr>
                <w:rFonts w:cs="Arial"/>
                <w:color w:val="000000"/>
                <w:position w:val="1"/>
                <w:sz w:val="20"/>
              </w:rPr>
            </w:pPr>
            <w:r>
              <w:rPr>
                <w:rFonts w:cs="Arial"/>
                <w:color w:val="000000"/>
                <w:position w:val="1"/>
                <w:sz w:val="20"/>
              </w:rPr>
              <w:lastRenderedPageBreak/>
              <w:t>7.  SO</w:t>
            </w:r>
            <w:r w:rsidRPr="008A64C7">
              <w:rPr>
                <w:rFonts w:cs="Arial"/>
                <w:color w:val="000000"/>
                <w:position w:val="1"/>
                <w:sz w:val="20"/>
                <w:vertAlign w:val="subscript"/>
              </w:rPr>
              <w:t>2</w:t>
            </w:r>
          </w:p>
        </w:tc>
        <w:tc>
          <w:tcPr>
            <w:tcW w:w="1260" w:type="dxa"/>
            <w:tcBorders>
              <w:top w:val="single" w:sz="4" w:space="0" w:color="000000"/>
              <w:left w:val="single" w:sz="4" w:space="0" w:color="000000"/>
              <w:bottom w:val="single" w:sz="4" w:space="0" w:color="000000"/>
              <w:right w:val="single" w:sz="4" w:space="0" w:color="000000"/>
            </w:tcBorders>
          </w:tcPr>
          <w:p w14:paraId="7D37E597" w14:textId="468ADD68" w:rsidR="00C60EFC" w:rsidRDefault="008A4981" w:rsidP="00FE168E">
            <w:pPr>
              <w:widowControl w:val="0"/>
              <w:autoSpaceDE w:val="0"/>
              <w:autoSpaceDN w:val="0"/>
              <w:adjustRightInd w:val="0"/>
              <w:spacing w:line="226" w:lineRule="exact"/>
              <w:jc w:val="center"/>
              <w:rPr>
                <w:rFonts w:cs="Arial"/>
                <w:color w:val="000000"/>
                <w:sz w:val="20"/>
                <w:vertAlign w:val="superscript"/>
              </w:rPr>
            </w:pPr>
            <w:r>
              <w:rPr>
                <w:rFonts w:cs="Arial"/>
                <w:color w:val="000000"/>
                <w:sz w:val="20"/>
              </w:rPr>
              <w:t>65.2</w:t>
            </w:r>
            <w:r w:rsidR="00FE168E">
              <w:rPr>
                <w:rFonts w:cs="Arial"/>
                <w:color w:val="000000"/>
                <w:sz w:val="20"/>
              </w:rPr>
              <w:t xml:space="preserve"> tpy</w:t>
            </w:r>
            <w:r w:rsidR="00EA3D59" w:rsidRPr="00EA3D59">
              <w:rPr>
                <w:rFonts w:cs="Arial"/>
                <w:color w:val="000000"/>
                <w:sz w:val="20"/>
                <w:vertAlign w:val="superscript"/>
              </w:rPr>
              <w:t>2</w:t>
            </w:r>
          </w:p>
          <w:p w14:paraId="7FA5A6F4" w14:textId="2E003C0C" w:rsidR="00FE168E" w:rsidRPr="0040227E" w:rsidRDefault="008A4981" w:rsidP="00FE168E">
            <w:pPr>
              <w:widowControl w:val="0"/>
              <w:autoSpaceDE w:val="0"/>
              <w:autoSpaceDN w:val="0"/>
              <w:adjustRightInd w:val="0"/>
              <w:spacing w:line="226" w:lineRule="exact"/>
              <w:jc w:val="center"/>
              <w:rPr>
                <w:rFonts w:cs="Arial"/>
                <w:color w:val="000000"/>
                <w:sz w:val="20"/>
              </w:rPr>
            </w:pPr>
            <w:r>
              <w:rPr>
                <w:sz w:val="20"/>
              </w:rPr>
              <w:t xml:space="preserve">(limit applies to the flexible </w:t>
            </w:r>
            <w:r w:rsidR="00C60EFC">
              <w:rPr>
                <w:sz w:val="20"/>
              </w:rPr>
              <w:t>g</w:t>
            </w:r>
            <w:r>
              <w:rPr>
                <w:sz w:val="20"/>
              </w:rPr>
              <w:t>roup)</w:t>
            </w:r>
          </w:p>
        </w:tc>
        <w:tc>
          <w:tcPr>
            <w:tcW w:w="1800" w:type="dxa"/>
            <w:tcBorders>
              <w:top w:val="single" w:sz="4" w:space="0" w:color="000000"/>
              <w:left w:val="single" w:sz="4" w:space="0" w:color="000000"/>
              <w:bottom w:val="single" w:sz="4" w:space="0" w:color="000000"/>
              <w:right w:val="single" w:sz="4" w:space="0" w:color="000000"/>
            </w:tcBorders>
          </w:tcPr>
          <w:p w14:paraId="1102EC2F" w14:textId="77777777" w:rsidR="00FE168E" w:rsidRPr="0040227E" w:rsidRDefault="00FE168E" w:rsidP="00FE168E">
            <w:pPr>
              <w:widowControl w:val="0"/>
              <w:autoSpaceDE w:val="0"/>
              <w:autoSpaceDN w:val="0"/>
              <w:adjustRightInd w:val="0"/>
              <w:spacing w:line="226" w:lineRule="exact"/>
              <w:ind w:left="5"/>
              <w:jc w:val="center"/>
              <w:rPr>
                <w:color w:val="000000"/>
                <w:sz w:val="20"/>
              </w:rPr>
            </w:pPr>
            <w:r>
              <w:rPr>
                <w:color w:val="000000"/>
                <w:sz w:val="20"/>
              </w:rPr>
              <w:t>12-month rolling time period as determined at the end of each calendar month</w:t>
            </w:r>
          </w:p>
        </w:tc>
        <w:tc>
          <w:tcPr>
            <w:tcW w:w="1710" w:type="dxa"/>
            <w:tcBorders>
              <w:top w:val="single" w:sz="4" w:space="0" w:color="000000"/>
              <w:left w:val="single" w:sz="4" w:space="0" w:color="000000"/>
              <w:bottom w:val="single" w:sz="4" w:space="0" w:color="000000"/>
              <w:right w:val="single" w:sz="4" w:space="0" w:color="000000"/>
            </w:tcBorders>
          </w:tcPr>
          <w:p w14:paraId="382B7F32" w14:textId="77777777" w:rsidR="00FE168E" w:rsidRPr="0040227E" w:rsidRDefault="00FE168E" w:rsidP="00FE168E">
            <w:pPr>
              <w:widowControl w:val="0"/>
              <w:autoSpaceDE w:val="0"/>
              <w:autoSpaceDN w:val="0"/>
              <w:adjustRightInd w:val="0"/>
              <w:spacing w:line="226" w:lineRule="exact"/>
              <w:ind w:left="5"/>
              <w:jc w:val="center"/>
              <w:rPr>
                <w:rFonts w:cs="Arial"/>
                <w:color w:val="000000"/>
                <w:sz w:val="20"/>
              </w:rPr>
            </w:pPr>
            <w:r>
              <w:rPr>
                <w:rFonts w:cs="Arial"/>
                <w:color w:val="000000"/>
                <w:sz w:val="20"/>
              </w:rPr>
              <w:t>FGRICEENG</w:t>
            </w:r>
          </w:p>
        </w:tc>
        <w:tc>
          <w:tcPr>
            <w:tcW w:w="1350" w:type="dxa"/>
            <w:tcBorders>
              <w:top w:val="single" w:sz="4" w:space="0" w:color="000000"/>
              <w:left w:val="single" w:sz="4" w:space="0" w:color="000000"/>
              <w:bottom w:val="single" w:sz="4" w:space="0" w:color="000000"/>
              <w:right w:val="single" w:sz="4" w:space="0" w:color="000000"/>
            </w:tcBorders>
          </w:tcPr>
          <w:p w14:paraId="030788CB" w14:textId="56038930" w:rsidR="008A4981" w:rsidRPr="008A4981" w:rsidRDefault="008A4981" w:rsidP="008A4981">
            <w:pPr>
              <w:jc w:val="center"/>
              <w:rPr>
                <w:rFonts w:eastAsia="Calibri" w:cs="Arial"/>
                <w:sz w:val="20"/>
                <w:szCs w:val="22"/>
              </w:rPr>
            </w:pPr>
            <w:r w:rsidRPr="008A4981">
              <w:rPr>
                <w:rFonts w:eastAsia="Calibri" w:cs="Arial"/>
                <w:sz w:val="20"/>
                <w:szCs w:val="22"/>
              </w:rPr>
              <w:t>SC V.</w:t>
            </w:r>
            <w:r w:rsidR="00201C99">
              <w:rPr>
                <w:rFonts w:eastAsia="Calibri" w:cs="Arial"/>
                <w:sz w:val="20"/>
                <w:szCs w:val="22"/>
              </w:rPr>
              <w:t>4</w:t>
            </w:r>
          </w:p>
          <w:p w14:paraId="53178A25" w14:textId="60B2D479" w:rsidR="008A4981" w:rsidRPr="008A4981" w:rsidRDefault="008A4981" w:rsidP="008A4981">
            <w:pPr>
              <w:jc w:val="center"/>
              <w:rPr>
                <w:rFonts w:eastAsia="Calibri" w:cs="Arial"/>
                <w:sz w:val="20"/>
                <w:szCs w:val="22"/>
              </w:rPr>
            </w:pPr>
            <w:r w:rsidRPr="008A4981">
              <w:rPr>
                <w:rFonts w:eastAsia="Calibri" w:cs="Arial"/>
                <w:sz w:val="20"/>
                <w:szCs w:val="22"/>
              </w:rPr>
              <w:t xml:space="preserve">SC VI.3 </w:t>
            </w:r>
          </w:p>
          <w:p w14:paraId="6EB283CD" w14:textId="5510F3D1" w:rsidR="00FE168E" w:rsidRPr="0040227E" w:rsidRDefault="008A4981" w:rsidP="00FE168E">
            <w:pPr>
              <w:widowControl w:val="0"/>
              <w:autoSpaceDE w:val="0"/>
              <w:autoSpaceDN w:val="0"/>
              <w:adjustRightInd w:val="0"/>
              <w:ind w:left="95"/>
              <w:jc w:val="center"/>
              <w:rPr>
                <w:rFonts w:cs="Arial"/>
                <w:color w:val="000000"/>
                <w:sz w:val="20"/>
              </w:rPr>
            </w:pPr>
            <w:r w:rsidRPr="008A4981">
              <w:rPr>
                <w:rFonts w:eastAsia="Calibri" w:cs="Arial"/>
                <w:sz w:val="20"/>
                <w:szCs w:val="22"/>
              </w:rPr>
              <w:t>SC VI.5</w:t>
            </w:r>
          </w:p>
        </w:tc>
        <w:tc>
          <w:tcPr>
            <w:tcW w:w="2695" w:type="dxa"/>
            <w:tcBorders>
              <w:top w:val="single" w:sz="4" w:space="0" w:color="000000"/>
              <w:left w:val="single" w:sz="4" w:space="0" w:color="000000"/>
              <w:bottom w:val="single" w:sz="4" w:space="0" w:color="000000"/>
              <w:right w:val="single" w:sz="4" w:space="0" w:color="000000"/>
            </w:tcBorders>
          </w:tcPr>
          <w:p w14:paraId="51773500" w14:textId="77777777" w:rsidR="00FE168E" w:rsidRPr="00341E30" w:rsidRDefault="00FE168E" w:rsidP="00FE168E">
            <w:pPr>
              <w:widowControl w:val="0"/>
              <w:autoSpaceDE w:val="0"/>
              <w:autoSpaceDN w:val="0"/>
              <w:adjustRightInd w:val="0"/>
              <w:spacing w:before="1" w:line="230" w:lineRule="exact"/>
              <w:ind w:left="255" w:right="256"/>
              <w:jc w:val="center"/>
              <w:rPr>
                <w:rFonts w:cs="Arial"/>
                <w:b/>
                <w:bCs/>
                <w:color w:val="000000"/>
                <w:sz w:val="20"/>
              </w:rPr>
            </w:pPr>
            <w:r w:rsidRPr="00341E30">
              <w:rPr>
                <w:rFonts w:cs="Arial"/>
                <w:b/>
                <w:bCs/>
                <w:color w:val="000000"/>
                <w:sz w:val="20"/>
              </w:rPr>
              <w:t>R 336.1205(3)</w:t>
            </w:r>
          </w:p>
        </w:tc>
      </w:tr>
      <w:tr w:rsidR="00201C99" w:rsidRPr="0040227E" w14:paraId="757D4B18" w14:textId="77777777" w:rsidTr="00FF7524">
        <w:trPr>
          <w:trHeight w:hRule="exact" w:val="930"/>
        </w:trPr>
        <w:tc>
          <w:tcPr>
            <w:tcW w:w="1625" w:type="dxa"/>
            <w:tcBorders>
              <w:top w:val="single" w:sz="4" w:space="0" w:color="000000"/>
              <w:left w:val="single" w:sz="4" w:space="0" w:color="000000"/>
              <w:bottom w:val="single" w:sz="4" w:space="0" w:color="000000"/>
              <w:right w:val="single" w:sz="4" w:space="0" w:color="000000"/>
            </w:tcBorders>
          </w:tcPr>
          <w:p w14:paraId="20FA320D" w14:textId="32E8C5D2" w:rsidR="00201C99" w:rsidRDefault="00201C99" w:rsidP="00201C99">
            <w:pPr>
              <w:widowControl w:val="0"/>
              <w:autoSpaceDE w:val="0"/>
              <w:autoSpaceDN w:val="0"/>
              <w:adjustRightInd w:val="0"/>
              <w:spacing w:line="241" w:lineRule="exact"/>
              <w:ind w:left="-1"/>
              <w:rPr>
                <w:rFonts w:cs="Arial"/>
                <w:color w:val="000000"/>
                <w:position w:val="1"/>
                <w:sz w:val="20"/>
              </w:rPr>
            </w:pPr>
            <w:r w:rsidRPr="00AC1990">
              <w:rPr>
                <w:sz w:val="20"/>
              </w:rPr>
              <w:t>8.  VOC*</w:t>
            </w:r>
          </w:p>
        </w:tc>
        <w:tc>
          <w:tcPr>
            <w:tcW w:w="1260" w:type="dxa"/>
            <w:tcBorders>
              <w:top w:val="single" w:sz="4" w:space="0" w:color="000000"/>
              <w:left w:val="single" w:sz="4" w:space="0" w:color="000000"/>
              <w:bottom w:val="single" w:sz="4" w:space="0" w:color="000000"/>
              <w:right w:val="single" w:sz="4" w:space="0" w:color="000000"/>
            </w:tcBorders>
          </w:tcPr>
          <w:p w14:paraId="395ED119" w14:textId="6BBAF1B9" w:rsidR="00201C99" w:rsidDel="008A4981" w:rsidRDefault="00201C99" w:rsidP="00201C99">
            <w:pPr>
              <w:widowControl w:val="0"/>
              <w:autoSpaceDE w:val="0"/>
              <w:autoSpaceDN w:val="0"/>
              <w:adjustRightInd w:val="0"/>
              <w:spacing w:line="226" w:lineRule="exact"/>
              <w:jc w:val="center"/>
              <w:rPr>
                <w:rFonts w:cs="Arial"/>
                <w:color w:val="000000"/>
                <w:sz w:val="20"/>
              </w:rPr>
            </w:pPr>
            <w:r w:rsidRPr="00AC1990">
              <w:rPr>
                <w:sz w:val="20"/>
              </w:rPr>
              <w:t>7.04 pph</w:t>
            </w:r>
            <w:r w:rsidR="006E5CA5" w:rsidRPr="00EA3D59">
              <w:rPr>
                <w:rFonts w:cs="Arial"/>
                <w:color w:val="000000"/>
                <w:sz w:val="20"/>
                <w:vertAlign w:val="superscript"/>
              </w:rPr>
              <w:t>2</w:t>
            </w:r>
          </w:p>
        </w:tc>
        <w:tc>
          <w:tcPr>
            <w:tcW w:w="1800" w:type="dxa"/>
            <w:tcBorders>
              <w:top w:val="single" w:sz="4" w:space="0" w:color="000000"/>
              <w:left w:val="single" w:sz="4" w:space="0" w:color="000000"/>
              <w:bottom w:val="single" w:sz="4" w:space="0" w:color="000000"/>
              <w:right w:val="single" w:sz="4" w:space="0" w:color="000000"/>
            </w:tcBorders>
          </w:tcPr>
          <w:p w14:paraId="058884A7" w14:textId="573B6C52" w:rsidR="00201C99" w:rsidRDefault="00201C99" w:rsidP="00201C99">
            <w:pPr>
              <w:widowControl w:val="0"/>
              <w:autoSpaceDE w:val="0"/>
              <w:autoSpaceDN w:val="0"/>
              <w:adjustRightInd w:val="0"/>
              <w:spacing w:line="226" w:lineRule="exact"/>
              <w:ind w:left="5"/>
              <w:jc w:val="center"/>
              <w:rPr>
                <w:color w:val="000000"/>
                <w:sz w:val="20"/>
              </w:rPr>
            </w:pPr>
            <w:r w:rsidRPr="00AC1990">
              <w:rPr>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6155A29A" w14:textId="1DB768C6" w:rsidR="00201C99" w:rsidRDefault="00201C99" w:rsidP="00201C99">
            <w:pPr>
              <w:widowControl w:val="0"/>
              <w:autoSpaceDE w:val="0"/>
              <w:autoSpaceDN w:val="0"/>
              <w:adjustRightInd w:val="0"/>
              <w:spacing w:line="226" w:lineRule="exact"/>
              <w:ind w:left="5"/>
              <w:jc w:val="center"/>
              <w:rPr>
                <w:rFonts w:cs="Arial"/>
                <w:color w:val="000000"/>
                <w:sz w:val="20"/>
              </w:rPr>
            </w:pPr>
            <w:r w:rsidRPr="00AC1990">
              <w:rPr>
                <w:sz w:val="20"/>
              </w:rPr>
              <w:t>EUENGINE3</w:t>
            </w:r>
          </w:p>
        </w:tc>
        <w:tc>
          <w:tcPr>
            <w:tcW w:w="1350" w:type="dxa"/>
            <w:tcBorders>
              <w:top w:val="single" w:sz="4" w:space="0" w:color="000000"/>
              <w:left w:val="single" w:sz="4" w:space="0" w:color="000000"/>
              <w:bottom w:val="single" w:sz="4" w:space="0" w:color="000000"/>
              <w:right w:val="single" w:sz="4" w:space="0" w:color="000000"/>
            </w:tcBorders>
          </w:tcPr>
          <w:p w14:paraId="203B2562" w14:textId="77777777" w:rsidR="00201C99" w:rsidRPr="00AC1990" w:rsidRDefault="00201C99" w:rsidP="00201C99">
            <w:pPr>
              <w:jc w:val="center"/>
              <w:rPr>
                <w:sz w:val="20"/>
              </w:rPr>
            </w:pPr>
            <w:r w:rsidRPr="00AC1990">
              <w:rPr>
                <w:sz w:val="20"/>
              </w:rPr>
              <w:t>SC V.3</w:t>
            </w:r>
          </w:p>
          <w:p w14:paraId="2D4BE708" w14:textId="1815F5F3" w:rsidR="00201C99" w:rsidRPr="008A4981" w:rsidRDefault="00201C99" w:rsidP="00201C99">
            <w:pPr>
              <w:jc w:val="center"/>
              <w:rPr>
                <w:rFonts w:eastAsia="Calibri" w:cs="Arial"/>
                <w:sz w:val="20"/>
                <w:szCs w:val="22"/>
              </w:rPr>
            </w:pPr>
            <w:r w:rsidRPr="00AC1990">
              <w:rPr>
                <w:sz w:val="20"/>
              </w:rPr>
              <w:t>SC VI.</w:t>
            </w:r>
            <w:r>
              <w:rPr>
                <w:sz w:val="20"/>
              </w:rPr>
              <w:t>5</w:t>
            </w:r>
          </w:p>
        </w:tc>
        <w:tc>
          <w:tcPr>
            <w:tcW w:w="2695" w:type="dxa"/>
            <w:tcBorders>
              <w:top w:val="single" w:sz="4" w:space="0" w:color="000000"/>
              <w:left w:val="single" w:sz="4" w:space="0" w:color="000000"/>
              <w:bottom w:val="single" w:sz="4" w:space="0" w:color="000000"/>
              <w:right w:val="single" w:sz="4" w:space="0" w:color="000000"/>
            </w:tcBorders>
          </w:tcPr>
          <w:p w14:paraId="53EAE5C3" w14:textId="1D891A7C" w:rsidR="00201C99" w:rsidRPr="00EF2B26" w:rsidRDefault="00201C99" w:rsidP="00201C99">
            <w:pPr>
              <w:widowControl w:val="0"/>
              <w:autoSpaceDE w:val="0"/>
              <w:autoSpaceDN w:val="0"/>
              <w:adjustRightInd w:val="0"/>
              <w:spacing w:before="1" w:line="230" w:lineRule="exact"/>
              <w:ind w:left="255" w:right="256"/>
              <w:jc w:val="center"/>
              <w:rPr>
                <w:rFonts w:cs="Arial"/>
                <w:b/>
                <w:bCs/>
                <w:color w:val="000000"/>
                <w:sz w:val="20"/>
              </w:rPr>
            </w:pPr>
            <w:r w:rsidRPr="00484F2C">
              <w:rPr>
                <w:b/>
                <w:bCs/>
                <w:sz w:val="20"/>
              </w:rPr>
              <w:t>R 336.1702(a)</w:t>
            </w:r>
          </w:p>
        </w:tc>
      </w:tr>
      <w:tr w:rsidR="00201C99" w:rsidRPr="0040227E" w14:paraId="3DE490B8" w14:textId="77777777" w:rsidTr="00FF7524">
        <w:trPr>
          <w:trHeight w:hRule="exact" w:val="1171"/>
        </w:trPr>
        <w:tc>
          <w:tcPr>
            <w:tcW w:w="1625" w:type="dxa"/>
            <w:tcBorders>
              <w:top w:val="single" w:sz="4" w:space="0" w:color="000000"/>
              <w:left w:val="single" w:sz="4" w:space="0" w:color="000000"/>
              <w:bottom w:val="single" w:sz="4" w:space="0" w:color="000000"/>
              <w:right w:val="single" w:sz="4" w:space="0" w:color="000000"/>
            </w:tcBorders>
          </w:tcPr>
          <w:p w14:paraId="5B7F7380" w14:textId="77777777" w:rsidR="00201C99" w:rsidRPr="0040227E" w:rsidRDefault="00201C99" w:rsidP="00201C99">
            <w:pPr>
              <w:widowControl w:val="0"/>
              <w:autoSpaceDE w:val="0"/>
              <w:autoSpaceDN w:val="0"/>
              <w:adjustRightInd w:val="0"/>
              <w:spacing w:line="226" w:lineRule="exact"/>
              <w:ind w:left="-1"/>
              <w:rPr>
                <w:rFonts w:cs="Arial"/>
                <w:color w:val="000000"/>
                <w:sz w:val="20"/>
              </w:rPr>
            </w:pPr>
            <w:r>
              <w:rPr>
                <w:rFonts w:cs="Arial"/>
                <w:color w:val="000000"/>
                <w:sz w:val="20"/>
              </w:rPr>
              <w:t>8</w:t>
            </w:r>
            <w:r w:rsidRPr="0040227E">
              <w:rPr>
                <w:rFonts w:cs="Arial"/>
                <w:color w:val="000000"/>
                <w:sz w:val="20"/>
              </w:rPr>
              <w:t>.</w:t>
            </w:r>
            <w:r>
              <w:rPr>
                <w:rFonts w:cs="Arial"/>
                <w:color w:val="000000"/>
                <w:sz w:val="20"/>
              </w:rPr>
              <w:t xml:space="preserve"> </w:t>
            </w:r>
            <w:r w:rsidRPr="0040227E">
              <w:rPr>
                <w:rFonts w:cs="Arial"/>
                <w:color w:val="000000"/>
                <w:sz w:val="20"/>
              </w:rPr>
              <w:t xml:space="preserve"> Formaldehyde</w:t>
            </w:r>
          </w:p>
        </w:tc>
        <w:tc>
          <w:tcPr>
            <w:tcW w:w="1260" w:type="dxa"/>
            <w:tcBorders>
              <w:top w:val="single" w:sz="4" w:space="0" w:color="000000"/>
              <w:left w:val="single" w:sz="4" w:space="0" w:color="000000"/>
              <w:bottom w:val="single" w:sz="4" w:space="0" w:color="000000"/>
              <w:right w:val="single" w:sz="4" w:space="0" w:color="000000"/>
            </w:tcBorders>
          </w:tcPr>
          <w:p w14:paraId="33E7E537" w14:textId="36C51BE3" w:rsidR="00201C99" w:rsidRPr="00BD3706" w:rsidRDefault="00201C99" w:rsidP="00201C99">
            <w:pPr>
              <w:widowControl w:val="0"/>
              <w:autoSpaceDE w:val="0"/>
              <w:autoSpaceDN w:val="0"/>
              <w:adjustRightInd w:val="0"/>
              <w:spacing w:line="226" w:lineRule="exact"/>
              <w:jc w:val="center"/>
              <w:rPr>
                <w:rFonts w:cs="Arial"/>
                <w:color w:val="000000"/>
                <w:sz w:val="20"/>
                <w:vertAlign w:val="superscript"/>
              </w:rPr>
            </w:pPr>
            <w:r w:rsidRPr="00BD3706">
              <w:rPr>
                <w:rFonts w:cs="Arial"/>
                <w:color w:val="000000"/>
                <w:sz w:val="20"/>
              </w:rPr>
              <w:t>2.1 pph</w:t>
            </w:r>
            <w:r w:rsidR="00484F2C" w:rsidRPr="00BD3706">
              <w:rPr>
                <w:rFonts w:cs="Arial"/>
                <w:color w:val="000000"/>
                <w:sz w:val="20"/>
                <w:vertAlign w:val="superscript"/>
              </w:rPr>
              <w:t>1</w:t>
            </w:r>
          </w:p>
          <w:p w14:paraId="36F11A4F" w14:textId="24D07DE5" w:rsidR="00201C99" w:rsidRDefault="00201C99" w:rsidP="00201C99">
            <w:pPr>
              <w:jc w:val="center"/>
              <w:rPr>
                <w:sz w:val="20"/>
              </w:rPr>
            </w:pPr>
            <w:r w:rsidRPr="00BD3706">
              <w:rPr>
                <w:sz w:val="20"/>
              </w:rPr>
              <w:t xml:space="preserve">(limit applies to each </w:t>
            </w:r>
            <w:r w:rsidR="00BD3706" w:rsidRPr="00BD3706">
              <w:rPr>
                <w:sz w:val="20"/>
              </w:rPr>
              <w:t xml:space="preserve">emission </w:t>
            </w:r>
            <w:r w:rsidRPr="00BD3706">
              <w:rPr>
                <w:sz w:val="20"/>
              </w:rPr>
              <w:t>unit)</w:t>
            </w:r>
          </w:p>
          <w:p w14:paraId="437ED3AF" w14:textId="521A2C2C" w:rsidR="00201C99" w:rsidRPr="0040227E" w:rsidRDefault="00201C99" w:rsidP="00201C99">
            <w:pPr>
              <w:widowControl w:val="0"/>
              <w:autoSpaceDE w:val="0"/>
              <w:autoSpaceDN w:val="0"/>
              <w:adjustRightInd w:val="0"/>
              <w:spacing w:line="226" w:lineRule="exact"/>
              <w:jc w:val="center"/>
              <w:rPr>
                <w:rFonts w:cs="Arial"/>
                <w:color w:val="000000"/>
                <w:sz w:val="20"/>
              </w:rPr>
            </w:pPr>
          </w:p>
        </w:tc>
        <w:tc>
          <w:tcPr>
            <w:tcW w:w="1800" w:type="dxa"/>
            <w:tcBorders>
              <w:top w:val="single" w:sz="4" w:space="0" w:color="000000"/>
              <w:left w:val="single" w:sz="4" w:space="0" w:color="000000"/>
              <w:bottom w:val="single" w:sz="4" w:space="0" w:color="000000"/>
              <w:right w:val="single" w:sz="4" w:space="0" w:color="000000"/>
            </w:tcBorders>
          </w:tcPr>
          <w:p w14:paraId="738BC6C6" w14:textId="77777777" w:rsidR="00201C99" w:rsidRPr="0040227E" w:rsidRDefault="00201C99" w:rsidP="00201C99">
            <w:pPr>
              <w:widowControl w:val="0"/>
              <w:autoSpaceDE w:val="0"/>
              <w:autoSpaceDN w:val="0"/>
              <w:adjustRightInd w:val="0"/>
              <w:spacing w:line="226" w:lineRule="exact"/>
              <w:jc w:val="center"/>
              <w:rPr>
                <w:rFonts w:cs="Arial"/>
                <w:color w:val="000000"/>
                <w:sz w:val="20"/>
              </w:rPr>
            </w:pPr>
            <w:r>
              <w:rPr>
                <w:color w:val="000000"/>
                <w:sz w:val="20"/>
              </w:rPr>
              <w:t>H</w:t>
            </w:r>
            <w:r w:rsidRPr="0040227E">
              <w:rPr>
                <w:color w:val="000000"/>
                <w:sz w:val="20"/>
              </w:rPr>
              <w:t>ourly</w:t>
            </w:r>
          </w:p>
        </w:tc>
        <w:tc>
          <w:tcPr>
            <w:tcW w:w="1710" w:type="dxa"/>
            <w:tcBorders>
              <w:top w:val="single" w:sz="4" w:space="0" w:color="000000"/>
              <w:left w:val="single" w:sz="4" w:space="0" w:color="000000"/>
              <w:bottom w:val="single" w:sz="4" w:space="0" w:color="000000"/>
              <w:right w:val="single" w:sz="4" w:space="0" w:color="000000"/>
            </w:tcBorders>
          </w:tcPr>
          <w:p w14:paraId="545590D7" w14:textId="18597AE9" w:rsidR="00201C99" w:rsidRPr="0040227E" w:rsidRDefault="00201C99" w:rsidP="00201C99">
            <w:pPr>
              <w:widowControl w:val="0"/>
              <w:autoSpaceDE w:val="0"/>
              <w:autoSpaceDN w:val="0"/>
              <w:adjustRightInd w:val="0"/>
              <w:spacing w:line="226" w:lineRule="exact"/>
              <w:ind w:left="73"/>
              <w:jc w:val="center"/>
              <w:rPr>
                <w:rFonts w:cs="Arial"/>
                <w:color w:val="000000"/>
                <w:sz w:val="20"/>
              </w:rPr>
            </w:pPr>
            <w:r>
              <w:rPr>
                <w:rFonts w:cs="Arial"/>
                <w:color w:val="000000"/>
                <w:sz w:val="20"/>
              </w:rPr>
              <w:t>EUENGINE1</w:t>
            </w:r>
            <w:r w:rsidRPr="008A4981">
              <w:rPr>
                <w:rFonts w:cs="Arial"/>
                <w:color w:val="000000"/>
                <w:sz w:val="20"/>
              </w:rPr>
              <w:t>, EUENGINE3</w:t>
            </w:r>
          </w:p>
        </w:tc>
        <w:tc>
          <w:tcPr>
            <w:tcW w:w="1350" w:type="dxa"/>
            <w:tcBorders>
              <w:top w:val="single" w:sz="4" w:space="0" w:color="000000"/>
              <w:left w:val="single" w:sz="4" w:space="0" w:color="000000"/>
              <w:bottom w:val="single" w:sz="4" w:space="0" w:color="000000"/>
              <w:right w:val="single" w:sz="4" w:space="0" w:color="000000"/>
            </w:tcBorders>
          </w:tcPr>
          <w:p w14:paraId="71A26C22" w14:textId="478DFE39" w:rsidR="00201C99" w:rsidRDefault="00201C99" w:rsidP="00201C99">
            <w:pPr>
              <w:widowControl w:val="0"/>
              <w:autoSpaceDE w:val="0"/>
              <w:autoSpaceDN w:val="0"/>
              <w:adjustRightInd w:val="0"/>
              <w:spacing w:line="226" w:lineRule="exact"/>
              <w:ind w:left="95"/>
              <w:jc w:val="center"/>
              <w:rPr>
                <w:rFonts w:cs="Arial"/>
                <w:color w:val="000000"/>
                <w:sz w:val="20"/>
              </w:rPr>
            </w:pPr>
            <w:r w:rsidRPr="0040227E">
              <w:rPr>
                <w:rFonts w:cs="Arial"/>
                <w:color w:val="000000"/>
                <w:sz w:val="20"/>
              </w:rPr>
              <w:t>SC V.</w:t>
            </w:r>
            <w:r w:rsidR="002E3AED">
              <w:rPr>
                <w:rFonts w:cs="Arial"/>
                <w:color w:val="000000"/>
                <w:sz w:val="20"/>
              </w:rPr>
              <w:t>2</w:t>
            </w:r>
          </w:p>
          <w:p w14:paraId="7F1B40FE" w14:textId="3BCCB193" w:rsidR="00201C99" w:rsidRPr="0040227E" w:rsidRDefault="00201C99" w:rsidP="00201C99">
            <w:pPr>
              <w:widowControl w:val="0"/>
              <w:autoSpaceDE w:val="0"/>
              <w:autoSpaceDN w:val="0"/>
              <w:adjustRightInd w:val="0"/>
              <w:spacing w:line="226" w:lineRule="exact"/>
              <w:ind w:left="95"/>
              <w:jc w:val="center"/>
              <w:rPr>
                <w:rFonts w:cs="Arial"/>
                <w:color w:val="000000"/>
                <w:sz w:val="20"/>
              </w:rPr>
            </w:pPr>
            <w:r>
              <w:rPr>
                <w:rFonts w:cs="Arial"/>
                <w:color w:val="000000"/>
                <w:sz w:val="20"/>
              </w:rPr>
              <w:t>SC VI.5</w:t>
            </w:r>
          </w:p>
        </w:tc>
        <w:tc>
          <w:tcPr>
            <w:tcW w:w="2695" w:type="dxa"/>
            <w:tcBorders>
              <w:top w:val="single" w:sz="4" w:space="0" w:color="000000"/>
              <w:left w:val="single" w:sz="4" w:space="0" w:color="000000"/>
              <w:bottom w:val="single" w:sz="4" w:space="0" w:color="000000"/>
              <w:right w:val="single" w:sz="4" w:space="0" w:color="000000"/>
            </w:tcBorders>
          </w:tcPr>
          <w:p w14:paraId="53995F29" w14:textId="77777777" w:rsidR="00201C99" w:rsidRPr="0040227E" w:rsidRDefault="00201C99" w:rsidP="00201C99">
            <w:pPr>
              <w:widowControl w:val="0"/>
              <w:autoSpaceDE w:val="0"/>
              <w:autoSpaceDN w:val="0"/>
              <w:adjustRightInd w:val="0"/>
              <w:spacing w:line="227" w:lineRule="exact"/>
              <w:jc w:val="center"/>
              <w:rPr>
                <w:rFonts w:cs="Arial"/>
                <w:b/>
                <w:bCs/>
                <w:color w:val="000000"/>
                <w:sz w:val="20"/>
              </w:rPr>
            </w:pPr>
            <w:r w:rsidRPr="0040227E">
              <w:rPr>
                <w:rFonts w:cs="Arial"/>
                <w:b/>
                <w:bCs/>
                <w:color w:val="000000"/>
                <w:sz w:val="20"/>
              </w:rPr>
              <w:t>R 336.1225(</w:t>
            </w:r>
            <w:r>
              <w:rPr>
                <w:rFonts w:cs="Arial"/>
                <w:b/>
                <w:bCs/>
                <w:color w:val="000000"/>
                <w:sz w:val="20"/>
              </w:rPr>
              <w:t>1</w:t>
            </w:r>
            <w:r w:rsidRPr="0040227E">
              <w:rPr>
                <w:rFonts w:cs="Arial"/>
                <w:b/>
                <w:bCs/>
                <w:color w:val="000000"/>
                <w:sz w:val="20"/>
              </w:rPr>
              <w:t>)</w:t>
            </w:r>
          </w:p>
        </w:tc>
      </w:tr>
      <w:tr w:rsidR="00201C99" w:rsidRPr="0040227E" w14:paraId="6BB636E0" w14:textId="77777777" w:rsidTr="00FF7524">
        <w:trPr>
          <w:trHeight w:hRule="exact" w:val="470"/>
        </w:trPr>
        <w:tc>
          <w:tcPr>
            <w:tcW w:w="1625" w:type="dxa"/>
            <w:tcBorders>
              <w:top w:val="single" w:sz="4" w:space="0" w:color="000000"/>
              <w:left w:val="single" w:sz="4" w:space="0" w:color="000000"/>
              <w:bottom w:val="single" w:sz="4" w:space="0" w:color="000000"/>
              <w:right w:val="single" w:sz="4" w:space="0" w:color="000000"/>
            </w:tcBorders>
          </w:tcPr>
          <w:p w14:paraId="0490C11C" w14:textId="77777777" w:rsidR="00201C99" w:rsidRPr="0040227E" w:rsidRDefault="00201C99" w:rsidP="00201C99">
            <w:pPr>
              <w:widowControl w:val="0"/>
              <w:autoSpaceDE w:val="0"/>
              <w:autoSpaceDN w:val="0"/>
              <w:adjustRightInd w:val="0"/>
              <w:spacing w:line="226" w:lineRule="exact"/>
              <w:rPr>
                <w:rFonts w:cs="Arial"/>
                <w:color w:val="000000"/>
                <w:sz w:val="20"/>
              </w:rPr>
            </w:pPr>
            <w:r>
              <w:rPr>
                <w:rFonts w:cs="Arial"/>
                <w:color w:val="000000"/>
                <w:sz w:val="20"/>
              </w:rPr>
              <w:t>9.  Formaldehyde</w:t>
            </w:r>
          </w:p>
        </w:tc>
        <w:tc>
          <w:tcPr>
            <w:tcW w:w="1260" w:type="dxa"/>
            <w:tcBorders>
              <w:top w:val="single" w:sz="4" w:space="0" w:color="000000"/>
              <w:left w:val="single" w:sz="4" w:space="0" w:color="000000"/>
              <w:bottom w:val="single" w:sz="4" w:space="0" w:color="000000"/>
              <w:right w:val="single" w:sz="4" w:space="0" w:color="000000"/>
            </w:tcBorders>
          </w:tcPr>
          <w:p w14:paraId="404CEF9E" w14:textId="2C70AF10" w:rsidR="00201C99" w:rsidRPr="0040227E" w:rsidRDefault="00201C99" w:rsidP="00201C99">
            <w:pPr>
              <w:widowControl w:val="0"/>
              <w:autoSpaceDE w:val="0"/>
              <w:autoSpaceDN w:val="0"/>
              <w:adjustRightInd w:val="0"/>
              <w:spacing w:line="226" w:lineRule="exact"/>
              <w:jc w:val="center"/>
              <w:rPr>
                <w:rFonts w:cs="Arial"/>
                <w:color w:val="000000"/>
                <w:sz w:val="20"/>
              </w:rPr>
            </w:pPr>
            <w:r>
              <w:rPr>
                <w:rFonts w:cs="Arial"/>
                <w:color w:val="000000"/>
                <w:sz w:val="20"/>
              </w:rPr>
              <w:t xml:space="preserve">0.71 </w:t>
            </w:r>
            <w:r w:rsidR="006E5CA5">
              <w:rPr>
                <w:rFonts w:cs="Arial"/>
                <w:color w:val="000000"/>
                <w:sz w:val="20"/>
              </w:rPr>
              <w:t>pph</w:t>
            </w:r>
            <w:r w:rsidR="00484F2C">
              <w:rPr>
                <w:rFonts w:cs="Arial"/>
                <w:color w:val="000000"/>
                <w:sz w:val="20"/>
              </w:rPr>
              <w:t xml:space="preserve"> </w:t>
            </w:r>
            <w:r w:rsidR="00484F2C">
              <w:rPr>
                <w:rFonts w:cs="Arial"/>
                <w:color w:val="000000"/>
                <w:sz w:val="20"/>
                <w:vertAlign w:val="superscript"/>
              </w:rPr>
              <w:t>1</w:t>
            </w:r>
          </w:p>
        </w:tc>
        <w:tc>
          <w:tcPr>
            <w:tcW w:w="1800" w:type="dxa"/>
            <w:tcBorders>
              <w:top w:val="single" w:sz="4" w:space="0" w:color="000000"/>
              <w:left w:val="single" w:sz="4" w:space="0" w:color="000000"/>
              <w:bottom w:val="single" w:sz="4" w:space="0" w:color="000000"/>
              <w:right w:val="single" w:sz="4" w:space="0" w:color="000000"/>
            </w:tcBorders>
          </w:tcPr>
          <w:p w14:paraId="62914CD3" w14:textId="77777777" w:rsidR="00201C99" w:rsidRPr="0040227E" w:rsidRDefault="00201C99" w:rsidP="00201C99">
            <w:pPr>
              <w:widowControl w:val="0"/>
              <w:autoSpaceDE w:val="0"/>
              <w:autoSpaceDN w:val="0"/>
              <w:adjustRightInd w:val="0"/>
              <w:spacing w:line="226" w:lineRule="exact"/>
              <w:jc w:val="center"/>
              <w:rPr>
                <w:color w:val="000000"/>
                <w:sz w:val="20"/>
              </w:rPr>
            </w:pPr>
            <w:r>
              <w:rPr>
                <w:color w:val="000000"/>
                <w:sz w:val="20"/>
              </w:rPr>
              <w:t>Hourly</w:t>
            </w:r>
          </w:p>
        </w:tc>
        <w:tc>
          <w:tcPr>
            <w:tcW w:w="1710" w:type="dxa"/>
            <w:tcBorders>
              <w:top w:val="single" w:sz="4" w:space="0" w:color="000000"/>
              <w:left w:val="single" w:sz="4" w:space="0" w:color="000000"/>
              <w:bottom w:val="single" w:sz="4" w:space="0" w:color="000000"/>
              <w:right w:val="single" w:sz="4" w:space="0" w:color="000000"/>
            </w:tcBorders>
          </w:tcPr>
          <w:p w14:paraId="7B3D1EFA" w14:textId="77777777" w:rsidR="00201C99" w:rsidRPr="0040227E" w:rsidRDefault="00201C99" w:rsidP="00201C99">
            <w:pPr>
              <w:widowControl w:val="0"/>
              <w:autoSpaceDE w:val="0"/>
              <w:autoSpaceDN w:val="0"/>
              <w:adjustRightInd w:val="0"/>
              <w:spacing w:line="226" w:lineRule="exact"/>
              <w:ind w:left="73"/>
              <w:jc w:val="center"/>
              <w:rPr>
                <w:rFonts w:cs="Arial"/>
                <w:color w:val="000000"/>
                <w:sz w:val="20"/>
              </w:rPr>
            </w:pPr>
            <w:r>
              <w:rPr>
                <w:rFonts w:cs="Arial"/>
                <w:color w:val="000000"/>
                <w:sz w:val="20"/>
              </w:rPr>
              <w:t>EUENGINE2</w:t>
            </w:r>
          </w:p>
        </w:tc>
        <w:tc>
          <w:tcPr>
            <w:tcW w:w="1350" w:type="dxa"/>
            <w:tcBorders>
              <w:top w:val="single" w:sz="4" w:space="0" w:color="000000"/>
              <w:left w:val="single" w:sz="4" w:space="0" w:color="000000"/>
              <w:bottom w:val="single" w:sz="4" w:space="0" w:color="000000"/>
              <w:right w:val="single" w:sz="4" w:space="0" w:color="000000"/>
            </w:tcBorders>
          </w:tcPr>
          <w:p w14:paraId="72DA6556" w14:textId="2D5EA980" w:rsidR="00201C99" w:rsidRDefault="00201C99" w:rsidP="00201C99">
            <w:pPr>
              <w:widowControl w:val="0"/>
              <w:autoSpaceDE w:val="0"/>
              <w:autoSpaceDN w:val="0"/>
              <w:adjustRightInd w:val="0"/>
              <w:spacing w:line="226" w:lineRule="exact"/>
              <w:ind w:left="95"/>
              <w:jc w:val="center"/>
              <w:rPr>
                <w:rFonts w:cs="Arial"/>
                <w:color w:val="000000"/>
                <w:sz w:val="20"/>
              </w:rPr>
            </w:pPr>
            <w:r>
              <w:rPr>
                <w:rFonts w:cs="Arial"/>
                <w:color w:val="000000"/>
                <w:sz w:val="20"/>
              </w:rPr>
              <w:t>SC V.2</w:t>
            </w:r>
          </w:p>
          <w:p w14:paraId="3F6E92A6" w14:textId="79F8BF2B" w:rsidR="00201C99" w:rsidRPr="0040227E" w:rsidRDefault="00201C99" w:rsidP="00201C99">
            <w:pPr>
              <w:widowControl w:val="0"/>
              <w:autoSpaceDE w:val="0"/>
              <w:autoSpaceDN w:val="0"/>
              <w:adjustRightInd w:val="0"/>
              <w:spacing w:line="226" w:lineRule="exact"/>
              <w:ind w:left="95"/>
              <w:jc w:val="center"/>
              <w:rPr>
                <w:rFonts w:cs="Arial"/>
                <w:color w:val="000000"/>
                <w:sz w:val="20"/>
              </w:rPr>
            </w:pPr>
            <w:r>
              <w:rPr>
                <w:rFonts w:cs="Arial"/>
                <w:color w:val="000000"/>
                <w:sz w:val="20"/>
              </w:rPr>
              <w:t>SC VI.5</w:t>
            </w:r>
          </w:p>
        </w:tc>
        <w:tc>
          <w:tcPr>
            <w:tcW w:w="2695" w:type="dxa"/>
            <w:tcBorders>
              <w:top w:val="single" w:sz="4" w:space="0" w:color="000000"/>
              <w:left w:val="single" w:sz="4" w:space="0" w:color="000000"/>
              <w:bottom w:val="single" w:sz="4" w:space="0" w:color="000000"/>
              <w:right w:val="single" w:sz="4" w:space="0" w:color="000000"/>
            </w:tcBorders>
          </w:tcPr>
          <w:p w14:paraId="0FFCAE45" w14:textId="2BFD9816" w:rsidR="00201C99" w:rsidRPr="0040227E" w:rsidRDefault="00201C99" w:rsidP="00201C99">
            <w:pPr>
              <w:widowControl w:val="0"/>
              <w:autoSpaceDE w:val="0"/>
              <w:autoSpaceDN w:val="0"/>
              <w:adjustRightInd w:val="0"/>
              <w:spacing w:line="227" w:lineRule="exact"/>
              <w:jc w:val="center"/>
              <w:rPr>
                <w:rFonts w:cs="Arial"/>
                <w:b/>
                <w:bCs/>
                <w:color w:val="000000"/>
                <w:sz w:val="20"/>
              </w:rPr>
            </w:pPr>
            <w:r>
              <w:rPr>
                <w:rFonts w:cs="Arial"/>
                <w:b/>
                <w:bCs/>
                <w:color w:val="000000"/>
                <w:sz w:val="20"/>
              </w:rPr>
              <w:t>R 336.1225(2)</w:t>
            </w:r>
          </w:p>
        </w:tc>
      </w:tr>
    </w:tbl>
    <w:p w14:paraId="2B4387D1" w14:textId="77777777" w:rsidR="00201C99" w:rsidRPr="005128FC" w:rsidRDefault="00201C99" w:rsidP="00201C99">
      <w:pPr>
        <w:jc w:val="both"/>
        <w:rPr>
          <w:rFonts w:eastAsia="Calibri" w:cs="Arial"/>
          <w:bCs/>
          <w:sz w:val="20"/>
        </w:rPr>
      </w:pPr>
      <w:r w:rsidRPr="005128FC">
        <w:rPr>
          <w:rFonts w:eastAsia="Calibri" w:cs="Arial"/>
          <w:bCs/>
          <w:sz w:val="20"/>
        </w:rPr>
        <w:t>*VOC limit includes formaldehyde.</w:t>
      </w:r>
    </w:p>
    <w:p w14:paraId="486416DA" w14:textId="77777777" w:rsidR="00FE168E" w:rsidRPr="0040227E" w:rsidRDefault="00FE168E" w:rsidP="00FE168E">
      <w:pPr>
        <w:widowControl w:val="0"/>
        <w:autoSpaceDE w:val="0"/>
        <w:autoSpaceDN w:val="0"/>
        <w:adjustRightInd w:val="0"/>
        <w:spacing w:line="200" w:lineRule="exact"/>
        <w:rPr>
          <w:rFonts w:ascii="Times New Roman" w:hAnsi="Times New Roman"/>
          <w:color w:val="000000"/>
          <w:sz w:val="20"/>
        </w:rPr>
      </w:pPr>
    </w:p>
    <w:p w14:paraId="42CD7D31" w14:textId="77777777" w:rsidR="00FE168E" w:rsidRDefault="00FE168E" w:rsidP="00FE168E">
      <w:pPr>
        <w:widowControl w:val="0"/>
        <w:autoSpaceDE w:val="0"/>
        <w:autoSpaceDN w:val="0"/>
        <w:adjustRightInd w:val="0"/>
        <w:spacing w:before="34" w:line="226" w:lineRule="exact"/>
        <w:ind w:left="112"/>
        <w:rPr>
          <w:b/>
          <w:color w:val="000000"/>
        </w:rPr>
      </w:pPr>
    </w:p>
    <w:p w14:paraId="60488C07" w14:textId="77777777" w:rsidR="00FE168E" w:rsidRPr="0040227E" w:rsidRDefault="00FE168E" w:rsidP="00FE168E">
      <w:pPr>
        <w:widowControl w:val="0"/>
        <w:autoSpaceDE w:val="0"/>
        <w:autoSpaceDN w:val="0"/>
        <w:adjustRightInd w:val="0"/>
        <w:spacing w:before="34" w:line="226" w:lineRule="exact"/>
        <w:ind w:left="112"/>
        <w:rPr>
          <w:rFonts w:cs="Arial"/>
          <w:color w:val="000000"/>
        </w:rPr>
      </w:pPr>
      <w:r w:rsidRPr="0040227E">
        <w:rPr>
          <w:b/>
          <w:color w:val="000000"/>
        </w:rPr>
        <w:t xml:space="preserve">II. </w:t>
      </w:r>
      <w:r w:rsidRPr="0040227E">
        <w:rPr>
          <w:b/>
          <w:color w:val="000000"/>
          <w:u w:val="single"/>
        </w:rPr>
        <w:t>MATERIAL LIMITS</w:t>
      </w:r>
    </w:p>
    <w:p w14:paraId="5A30D078" w14:textId="77777777" w:rsidR="00FE168E" w:rsidRPr="0040227E" w:rsidRDefault="00FE168E" w:rsidP="00FE168E">
      <w:pPr>
        <w:jc w:val="both"/>
        <w:rPr>
          <w:color w:val="000000"/>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260"/>
        <w:gridCol w:w="1800"/>
        <w:gridCol w:w="1710"/>
        <w:gridCol w:w="1350"/>
        <w:gridCol w:w="2700"/>
      </w:tblGrid>
      <w:tr w:rsidR="00FE168E" w:rsidRPr="0040227E" w14:paraId="12953025" w14:textId="77777777" w:rsidTr="00FF7524">
        <w:trPr>
          <w:cantSplit/>
          <w:tblHeader/>
        </w:trPr>
        <w:tc>
          <w:tcPr>
            <w:tcW w:w="1620" w:type="dxa"/>
            <w:tcBorders>
              <w:top w:val="single" w:sz="4" w:space="0" w:color="auto"/>
              <w:left w:val="single" w:sz="4" w:space="0" w:color="auto"/>
              <w:bottom w:val="single" w:sz="4" w:space="0" w:color="auto"/>
              <w:right w:val="single" w:sz="4" w:space="0" w:color="auto"/>
            </w:tcBorders>
          </w:tcPr>
          <w:p w14:paraId="1DBA62F6" w14:textId="77777777" w:rsidR="00FE168E" w:rsidRPr="0040227E" w:rsidRDefault="00FE168E" w:rsidP="00FE168E">
            <w:pPr>
              <w:tabs>
                <w:tab w:val="center" w:pos="1345"/>
              </w:tabs>
              <w:jc w:val="center"/>
              <w:rPr>
                <w:b/>
                <w:color w:val="000000"/>
                <w:sz w:val="20"/>
              </w:rPr>
            </w:pPr>
            <w:r w:rsidRPr="0040227E">
              <w:rPr>
                <w:b/>
                <w:color w:val="000000"/>
                <w:sz w:val="20"/>
              </w:rPr>
              <w:t>Material</w:t>
            </w:r>
          </w:p>
        </w:tc>
        <w:tc>
          <w:tcPr>
            <w:tcW w:w="1260" w:type="dxa"/>
            <w:tcBorders>
              <w:top w:val="single" w:sz="4" w:space="0" w:color="auto"/>
              <w:left w:val="single" w:sz="4" w:space="0" w:color="auto"/>
              <w:bottom w:val="single" w:sz="4" w:space="0" w:color="auto"/>
              <w:right w:val="single" w:sz="4" w:space="0" w:color="auto"/>
            </w:tcBorders>
          </w:tcPr>
          <w:p w14:paraId="12734944" w14:textId="77777777" w:rsidR="00FE168E" w:rsidRPr="0040227E" w:rsidRDefault="00FE168E" w:rsidP="00FE168E">
            <w:pPr>
              <w:jc w:val="center"/>
              <w:rPr>
                <w:b/>
                <w:color w:val="000000"/>
                <w:sz w:val="20"/>
              </w:rPr>
            </w:pPr>
            <w:r w:rsidRPr="0040227E">
              <w:rPr>
                <w:b/>
                <w:color w:val="000000"/>
                <w:sz w:val="20"/>
              </w:rPr>
              <w:t>Limit</w:t>
            </w:r>
          </w:p>
        </w:tc>
        <w:tc>
          <w:tcPr>
            <w:tcW w:w="1800" w:type="dxa"/>
            <w:tcBorders>
              <w:top w:val="single" w:sz="4" w:space="0" w:color="auto"/>
              <w:left w:val="single" w:sz="4" w:space="0" w:color="auto"/>
              <w:bottom w:val="single" w:sz="4" w:space="0" w:color="auto"/>
              <w:right w:val="single" w:sz="4" w:space="0" w:color="auto"/>
            </w:tcBorders>
          </w:tcPr>
          <w:p w14:paraId="6BCE7DA2" w14:textId="77777777" w:rsidR="00FE168E" w:rsidRPr="0040227E" w:rsidRDefault="00FE168E" w:rsidP="00FE168E">
            <w:pPr>
              <w:jc w:val="center"/>
              <w:rPr>
                <w:b/>
                <w:color w:val="000000"/>
                <w:sz w:val="20"/>
              </w:rPr>
            </w:pPr>
            <w:r w:rsidRPr="0040227E">
              <w:rPr>
                <w:b/>
                <w:color w:val="000000"/>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6BB69813" w14:textId="77777777" w:rsidR="00FE168E" w:rsidRPr="0040227E" w:rsidRDefault="00FE168E" w:rsidP="00FE168E">
            <w:pPr>
              <w:jc w:val="center"/>
              <w:rPr>
                <w:b/>
                <w:color w:val="000000"/>
                <w:sz w:val="20"/>
              </w:rPr>
            </w:pPr>
            <w:r w:rsidRPr="0040227E">
              <w:rPr>
                <w:b/>
                <w:color w:val="000000"/>
                <w:sz w:val="20"/>
              </w:rPr>
              <w:t>Equipment</w:t>
            </w:r>
          </w:p>
        </w:tc>
        <w:tc>
          <w:tcPr>
            <w:tcW w:w="1350" w:type="dxa"/>
            <w:tcBorders>
              <w:top w:val="single" w:sz="4" w:space="0" w:color="auto"/>
              <w:left w:val="single" w:sz="4" w:space="0" w:color="auto"/>
              <w:bottom w:val="single" w:sz="4" w:space="0" w:color="auto"/>
              <w:right w:val="single" w:sz="4" w:space="0" w:color="auto"/>
            </w:tcBorders>
          </w:tcPr>
          <w:p w14:paraId="56F50437" w14:textId="77777777" w:rsidR="00FE168E" w:rsidRPr="0040227E" w:rsidRDefault="00FE168E" w:rsidP="00FE168E">
            <w:pPr>
              <w:jc w:val="center"/>
              <w:rPr>
                <w:b/>
                <w:color w:val="000000"/>
                <w:sz w:val="20"/>
              </w:rPr>
            </w:pPr>
            <w:r w:rsidRPr="0040227E">
              <w:rPr>
                <w:b/>
                <w:color w:val="000000"/>
                <w:sz w:val="20"/>
              </w:rPr>
              <w:t>Monitoring/</w:t>
            </w:r>
          </w:p>
          <w:p w14:paraId="10AFA0CD" w14:textId="77777777" w:rsidR="00FE168E" w:rsidRPr="0040227E" w:rsidRDefault="00FE168E" w:rsidP="00FE168E">
            <w:pPr>
              <w:jc w:val="center"/>
              <w:rPr>
                <w:b/>
                <w:color w:val="000000"/>
                <w:sz w:val="20"/>
              </w:rPr>
            </w:pPr>
            <w:r w:rsidRPr="0040227E">
              <w:rPr>
                <w:b/>
                <w:color w:val="000000"/>
                <w:sz w:val="20"/>
              </w:rPr>
              <w:t>Testing Method</w:t>
            </w:r>
          </w:p>
        </w:tc>
        <w:tc>
          <w:tcPr>
            <w:tcW w:w="2700" w:type="dxa"/>
            <w:tcBorders>
              <w:top w:val="single" w:sz="4" w:space="0" w:color="auto"/>
              <w:left w:val="single" w:sz="4" w:space="0" w:color="auto"/>
              <w:bottom w:val="single" w:sz="4" w:space="0" w:color="auto"/>
              <w:right w:val="single" w:sz="4" w:space="0" w:color="auto"/>
            </w:tcBorders>
          </w:tcPr>
          <w:p w14:paraId="3CB8A4C0" w14:textId="77777777" w:rsidR="00FE168E" w:rsidRPr="0040227E" w:rsidRDefault="00FE168E" w:rsidP="00FE168E">
            <w:pPr>
              <w:jc w:val="center"/>
              <w:rPr>
                <w:b/>
                <w:color w:val="000000"/>
                <w:sz w:val="20"/>
              </w:rPr>
            </w:pPr>
            <w:r w:rsidRPr="0040227E">
              <w:rPr>
                <w:b/>
                <w:color w:val="000000"/>
                <w:sz w:val="20"/>
              </w:rPr>
              <w:t>Underlying Applicable Requirements</w:t>
            </w:r>
          </w:p>
        </w:tc>
      </w:tr>
      <w:tr w:rsidR="00FE168E" w:rsidRPr="0040227E" w14:paraId="51D6DAAF" w14:textId="77777777" w:rsidTr="00FF7524">
        <w:trPr>
          <w:cantSplit/>
        </w:trPr>
        <w:tc>
          <w:tcPr>
            <w:tcW w:w="1620" w:type="dxa"/>
            <w:tcBorders>
              <w:top w:val="single" w:sz="4" w:space="0" w:color="auto"/>
              <w:left w:val="single" w:sz="4" w:space="0" w:color="auto"/>
              <w:bottom w:val="single" w:sz="4" w:space="0" w:color="auto"/>
              <w:right w:val="single" w:sz="4" w:space="0" w:color="auto"/>
            </w:tcBorders>
          </w:tcPr>
          <w:p w14:paraId="0064BF7B" w14:textId="77777777" w:rsidR="00FE168E" w:rsidRPr="0040227E" w:rsidRDefault="00FE168E" w:rsidP="00E0606D">
            <w:pPr>
              <w:numPr>
                <w:ilvl w:val="0"/>
                <w:numId w:val="36"/>
              </w:numPr>
              <w:rPr>
                <w:color w:val="000000"/>
                <w:sz w:val="20"/>
              </w:rPr>
            </w:pPr>
            <w:r w:rsidRPr="0040227E">
              <w:rPr>
                <w:rFonts w:cs="Arial"/>
                <w:color w:val="000000"/>
                <w:sz w:val="20"/>
              </w:rPr>
              <w:t>Treat</w:t>
            </w:r>
            <w:r w:rsidRPr="0040227E">
              <w:rPr>
                <w:rFonts w:cs="Arial"/>
                <w:color w:val="000000"/>
                <w:spacing w:val="-1"/>
                <w:sz w:val="20"/>
              </w:rPr>
              <w:t>e</w:t>
            </w:r>
            <w:r w:rsidRPr="0040227E">
              <w:rPr>
                <w:rFonts w:cs="Arial"/>
                <w:color w:val="000000"/>
                <w:sz w:val="20"/>
              </w:rPr>
              <w:t>d</w:t>
            </w:r>
            <w:r w:rsidRPr="0040227E">
              <w:rPr>
                <w:rFonts w:cs="Arial"/>
                <w:color w:val="000000"/>
                <w:spacing w:val="1"/>
                <w:sz w:val="20"/>
              </w:rPr>
              <w:t xml:space="preserve"> L</w:t>
            </w:r>
            <w:r w:rsidRPr="0040227E">
              <w:rPr>
                <w:rFonts w:cs="Arial"/>
                <w:color w:val="000000"/>
                <w:sz w:val="20"/>
              </w:rPr>
              <w:t>andfill</w:t>
            </w:r>
            <w:r w:rsidRPr="0040227E">
              <w:rPr>
                <w:rFonts w:cs="Arial"/>
                <w:color w:val="000000"/>
                <w:spacing w:val="1"/>
                <w:sz w:val="20"/>
              </w:rPr>
              <w:t xml:space="preserve"> G</w:t>
            </w:r>
            <w:r w:rsidRPr="0040227E">
              <w:rPr>
                <w:rFonts w:cs="Arial"/>
                <w:color w:val="000000"/>
                <w:spacing w:val="-1"/>
                <w:sz w:val="20"/>
              </w:rPr>
              <w:t>a</w:t>
            </w:r>
            <w:r w:rsidRPr="0040227E">
              <w:rPr>
                <w:rFonts w:cs="Arial"/>
                <w:color w:val="000000"/>
                <w:sz w:val="20"/>
              </w:rPr>
              <w:t>s</w:t>
            </w:r>
          </w:p>
        </w:tc>
        <w:tc>
          <w:tcPr>
            <w:tcW w:w="1260" w:type="dxa"/>
            <w:tcBorders>
              <w:top w:val="single" w:sz="4" w:space="0" w:color="auto"/>
              <w:left w:val="single" w:sz="4" w:space="0" w:color="auto"/>
              <w:bottom w:val="single" w:sz="4" w:space="0" w:color="auto"/>
              <w:right w:val="single" w:sz="4" w:space="0" w:color="auto"/>
            </w:tcBorders>
          </w:tcPr>
          <w:p w14:paraId="34128277" w14:textId="470B448A" w:rsidR="00FE168E" w:rsidRPr="0040227E" w:rsidRDefault="008A4981" w:rsidP="00FE168E">
            <w:pPr>
              <w:jc w:val="center"/>
              <w:rPr>
                <w:color w:val="000000"/>
                <w:sz w:val="20"/>
              </w:rPr>
            </w:pPr>
            <w:r>
              <w:rPr>
                <w:rFonts w:cs="Arial"/>
                <w:color w:val="000000"/>
                <w:sz w:val="20"/>
              </w:rPr>
              <w:t xml:space="preserve">783 </w:t>
            </w:r>
            <w:r w:rsidR="00FE168E">
              <w:rPr>
                <w:rFonts w:cs="Arial"/>
                <w:color w:val="000000"/>
                <w:sz w:val="20"/>
              </w:rPr>
              <w:t>million cubic feet per year</w:t>
            </w:r>
            <w:r w:rsidR="00201C99" w:rsidRPr="00201C99">
              <w:rPr>
                <w:rFonts w:eastAsia="Calibri" w:cs="Arial"/>
                <w:sz w:val="20"/>
                <w:szCs w:val="22"/>
              </w:rPr>
              <w:t>*</w:t>
            </w:r>
            <w:r w:rsidR="00201C99">
              <w:rPr>
                <w:rFonts w:eastAsia="Calibri" w:cs="Arial"/>
                <w:sz w:val="20"/>
                <w:szCs w:val="22"/>
              </w:rPr>
              <w:t xml:space="preserve"> </w:t>
            </w:r>
            <w:r w:rsidR="00EA3D59" w:rsidRPr="00EA3D59">
              <w:rPr>
                <w:rFonts w:cs="Arial"/>
                <w:color w:val="000000"/>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523CC39" w14:textId="77777777" w:rsidR="00FE168E" w:rsidRPr="0040227E" w:rsidRDefault="00FE168E" w:rsidP="00FE168E">
            <w:pPr>
              <w:jc w:val="center"/>
              <w:rPr>
                <w:color w:val="000000"/>
                <w:sz w:val="20"/>
              </w:rPr>
            </w:pPr>
            <w:r w:rsidRPr="0040227E">
              <w:rPr>
                <w:rFonts w:cs="Arial"/>
                <w:color w:val="000000"/>
                <w:sz w:val="20"/>
              </w:rPr>
              <w:t>12-month rolling time</w:t>
            </w:r>
            <w:r w:rsidRPr="0040227E">
              <w:rPr>
                <w:rFonts w:cs="Arial"/>
                <w:color w:val="000000"/>
                <w:spacing w:val="1"/>
                <w:sz w:val="20"/>
              </w:rPr>
              <w:t xml:space="preserve"> </w:t>
            </w:r>
            <w:r w:rsidRPr="0040227E">
              <w:rPr>
                <w:rFonts w:cs="Arial"/>
                <w:color w:val="000000"/>
                <w:sz w:val="20"/>
              </w:rPr>
              <w:t>period</w:t>
            </w:r>
            <w:r w:rsidRPr="0040227E">
              <w:rPr>
                <w:rFonts w:cs="Arial"/>
                <w:color w:val="000000"/>
                <w:spacing w:val="1"/>
                <w:sz w:val="20"/>
              </w:rPr>
              <w:t xml:space="preserve"> </w:t>
            </w:r>
            <w:r w:rsidRPr="0040227E">
              <w:rPr>
                <w:rFonts w:cs="Arial"/>
                <w:color w:val="000000"/>
                <w:sz w:val="20"/>
              </w:rPr>
              <w:t>as</w:t>
            </w:r>
            <w:r w:rsidRPr="0040227E">
              <w:rPr>
                <w:rFonts w:cs="Arial"/>
                <w:color w:val="000000"/>
                <w:spacing w:val="1"/>
                <w:sz w:val="20"/>
              </w:rPr>
              <w:t xml:space="preserve"> </w:t>
            </w:r>
            <w:r w:rsidRPr="0040227E">
              <w:rPr>
                <w:rFonts w:cs="Arial"/>
                <w:color w:val="000000"/>
                <w:sz w:val="20"/>
              </w:rPr>
              <w:t>determ</w:t>
            </w:r>
            <w:r w:rsidRPr="0040227E">
              <w:rPr>
                <w:rFonts w:cs="Arial"/>
                <w:color w:val="000000"/>
                <w:spacing w:val="-1"/>
                <w:sz w:val="20"/>
              </w:rPr>
              <w:t>i</w:t>
            </w:r>
            <w:r w:rsidRPr="0040227E">
              <w:rPr>
                <w:rFonts w:cs="Arial"/>
                <w:color w:val="000000"/>
                <w:sz w:val="20"/>
              </w:rPr>
              <w:t>ned at</w:t>
            </w:r>
            <w:r w:rsidRPr="0040227E">
              <w:rPr>
                <w:rFonts w:cs="Arial"/>
                <w:color w:val="000000"/>
                <w:spacing w:val="1"/>
                <w:sz w:val="20"/>
              </w:rPr>
              <w:t xml:space="preserve"> </w:t>
            </w:r>
            <w:r w:rsidRPr="0040227E">
              <w:rPr>
                <w:rFonts w:cs="Arial"/>
                <w:color w:val="000000"/>
                <w:sz w:val="20"/>
              </w:rPr>
              <w:t>the end</w:t>
            </w:r>
            <w:r w:rsidRPr="0040227E">
              <w:rPr>
                <w:rFonts w:cs="Arial"/>
                <w:color w:val="000000"/>
                <w:spacing w:val="1"/>
                <w:sz w:val="20"/>
              </w:rPr>
              <w:t xml:space="preserve"> </w:t>
            </w:r>
            <w:r w:rsidRPr="0040227E">
              <w:rPr>
                <w:rFonts w:cs="Arial"/>
                <w:color w:val="000000"/>
                <w:sz w:val="20"/>
              </w:rPr>
              <w:t>of each calendar</w:t>
            </w:r>
            <w:r w:rsidRPr="0040227E">
              <w:rPr>
                <w:rFonts w:cs="Arial"/>
                <w:color w:val="000000"/>
                <w:spacing w:val="1"/>
                <w:sz w:val="20"/>
              </w:rPr>
              <w:t xml:space="preserve"> </w:t>
            </w:r>
            <w:r w:rsidRPr="0040227E">
              <w:rPr>
                <w:rFonts w:cs="Arial"/>
                <w:color w:val="000000"/>
                <w:sz w:val="20"/>
              </w:rPr>
              <w:t>m</w:t>
            </w:r>
            <w:r w:rsidRPr="0040227E">
              <w:rPr>
                <w:rFonts w:cs="Arial"/>
                <w:color w:val="000000"/>
                <w:spacing w:val="-1"/>
                <w:sz w:val="20"/>
              </w:rPr>
              <w:t>o</w:t>
            </w:r>
            <w:r w:rsidRPr="0040227E">
              <w:rPr>
                <w:rFonts w:cs="Arial"/>
                <w:color w:val="000000"/>
                <w:sz w:val="20"/>
              </w:rPr>
              <w:t>nth</w:t>
            </w:r>
          </w:p>
        </w:tc>
        <w:tc>
          <w:tcPr>
            <w:tcW w:w="1710" w:type="dxa"/>
            <w:tcBorders>
              <w:top w:val="single" w:sz="4" w:space="0" w:color="auto"/>
              <w:left w:val="single" w:sz="4" w:space="0" w:color="auto"/>
              <w:bottom w:val="single" w:sz="4" w:space="0" w:color="auto"/>
              <w:right w:val="single" w:sz="4" w:space="0" w:color="auto"/>
            </w:tcBorders>
          </w:tcPr>
          <w:p w14:paraId="095E8964" w14:textId="77777777" w:rsidR="00FE168E" w:rsidRPr="0040227E" w:rsidRDefault="00FE168E" w:rsidP="00FE168E">
            <w:pPr>
              <w:jc w:val="center"/>
              <w:rPr>
                <w:color w:val="000000"/>
                <w:sz w:val="20"/>
              </w:rPr>
            </w:pPr>
            <w:r>
              <w:rPr>
                <w:rFonts w:cs="Arial"/>
                <w:color w:val="000000"/>
                <w:sz w:val="20"/>
              </w:rPr>
              <w:t>FGRICEENG</w:t>
            </w:r>
          </w:p>
        </w:tc>
        <w:tc>
          <w:tcPr>
            <w:tcW w:w="1350" w:type="dxa"/>
            <w:tcBorders>
              <w:top w:val="single" w:sz="4" w:space="0" w:color="auto"/>
              <w:left w:val="single" w:sz="4" w:space="0" w:color="auto"/>
              <w:bottom w:val="single" w:sz="4" w:space="0" w:color="auto"/>
              <w:right w:val="single" w:sz="4" w:space="0" w:color="auto"/>
            </w:tcBorders>
          </w:tcPr>
          <w:p w14:paraId="0AC97D46" w14:textId="77777777" w:rsidR="00FE168E" w:rsidRPr="0040227E" w:rsidRDefault="00FE168E" w:rsidP="00FE168E">
            <w:pPr>
              <w:jc w:val="center"/>
              <w:rPr>
                <w:color w:val="000000"/>
                <w:sz w:val="20"/>
              </w:rPr>
            </w:pPr>
            <w:r w:rsidRPr="0040227E">
              <w:rPr>
                <w:rFonts w:cs="Arial"/>
                <w:color w:val="000000"/>
                <w:sz w:val="20"/>
              </w:rPr>
              <w:t>SC VI.2</w:t>
            </w:r>
          </w:p>
        </w:tc>
        <w:tc>
          <w:tcPr>
            <w:tcW w:w="2700" w:type="dxa"/>
            <w:tcBorders>
              <w:top w:val="single" w:sz="4" w:space="0" w:color="auto"/>
              <w:left w:val="single" w:sz="4" w:space="0" w:color="auto"/>
              <w:bottom w:val="single" w:sz="4" w:space="0" w:color="auto"/>
              <w:right w:val="single" w:sz="4" w:space="0" w:color="auto"/>
            </w:tcBorders>
          </w:tcPr>
          <w:p w14:paraId="6ED7A5E4" w14:textId="77777777" w:rsidR="00FE168E" w:rsidRPr="0040227E" w:rsidRDefault="00FE168E" w:rsidP="00FE168E">
            <w:pPr>
              <w:jc w:val="center"/>
              <w:rPr>
                <w:rFonts w:cs="Arial"/>
                <w:b/>
                <w:bCs/>
                <w:color w:val="000000"/>
                <w:sz w:val="20"/>
              </w:rPr>
            </w:pPr>
            <w:r w:rsidRPr="0040227E">
              <w:rPr>
                <w:rFonts w:cs="Arial"/>
                <w:b/>
                <w:bCs/>
                <w:color w:val="000000"/>
                <w:sz w:val="20"/>
              </w:rPr>
              <w:t>R 336.</w:t>
            </w:r>
            <w:r w:rsidRPr="0040227E">
              <w:rPr>
                <w:rFonts w:cs="Arial"/>
                <w:b/>
                <w:bCs/>
                <w:color w:val="000000"/>
                <w:spacing w:val="-1"/>
                <w:sz w:val="20"/>
              </w:rPr>
              <w:t>1</w:t>
            </w:r>
            <w:r w:rsidRPr="0040227E">
              <w:rPr>
                <w:rFonts w:cs="Arial"/>
                <w:b/>
                <w:bCs/>
                <w:color w:val="000000"/>
                <w:sz w:val="20"/>
              </w:rPr>
              <w:t>205</w:t>
            </w:r>
            <w:r>
              <w:rPr>
                <w:rFonts w:cs="Arial"/>
                <w:b/>
                <w:bCs/>
                <w:color w:val="000000"/>
                <w:sz w:val="20"/>
              </w:rPr>
              <w:t>(3)</w:t>
            </w:r>
          </w:p>
          <w:p w14:paraId="62041642" w14:textId="77777777" w:rsidR="00FE168E" w:rsidRPr="0040227E" w:rsidRDefault="00FE168E" w:rsidP="00FE168E">
            <w:pPr>
              <w:rPr>
                <w:color w:val="000000"/>
                <w:sz w:val="20"/>
              </w:rPr>
            </w:pPr>
          </w:p>
        </w:tc>
      </w:tr>
    </w:tbl>
    <w:p w14:paraId="0167478C" w14:textId="77777777" w:rsidR="00201C99" w:rsidRPr="00201C99" w:rsidRDefault="00201C99" w:rsidP="00201C99">
      <w:pPr>
        <w:jc w:val="both"/>
        <w:rPr>
          <w:rFonts w:eastAsia="Calibri" w:cs="Arial"/>
          <w:sz w:val="20"/>
          <w:szCs w:val="22"/>
        </w:rPr>
      </w:pPr>
      <w:r w:rsidRPr="00201C99">
        <w:rPr>
          <w:rFonts w:eastAsia="Calibri" w:cs="Arial"/>
          <w:sz w:val="20"/>
          <w:szCs w:val="22"/>
        </w:rPr>
        <w:t>*Based on a lower hearing value of 455 BTU/standard cubic feet.</w:t>
      </w:r>
    </w:p>
    <w:p w14:paraId="3A905D51" w14:textId="77777777" w:rsidR="00FE168E" w:rsidRDefault="00FE168E" w:rsidP="00FE168E">
      <w:pPr>
        <w:jc w:val="both"/>
        <w:rPr>
          <w:b/>
          <w:color w:val="000000"/>
        </w:rPr>
      </w:pPr>
    </w:p>
    <w:p w14:paraId="4F58BBED" w14:textId="77777777" w:rsidR="00FE168E" w:rsidRPr="0040227E" w:rsidRDefault="00FE168E" w:rsidP="00FE168E">
      <w:pPr>
        <w:jc w:val="both"/>
        <w:rPr>
          <w:rFonts w:cs="Arial"/>
          <w:color w:val="000000"/>
          <w:sz w:val="20"/>
          <w:u w:val="single"/>
        </w:rPr>
      </w:pPr>
      <w:r w:rsidRPr="0040227E">
        <w:rPr>
          <w:b/>
          <w:color w:val="000000"/>
        </w:rPr>
        <w:t xml:space="preserve">III. </w:t>
      </w:r>
      <w:r w:rsidRPr="0040227E">
        <w:rPr>
          <w:b/>
          <w:color w:val="000000"/>
          <w:u w:val="single"/>
        </w:rPr>
        <w:t>PROCESS/OPERATIONAL RESTRICTIONS</w:t>
      </w:r>
    </w:p>
    <w:p w14:paraId="1A2E4239" w14:textId="77777777" w:rsidR="00FE168E" w:rsidRPr="0040227E" w:rsidRDefault="00FE168E" w:rsidP="00FE168E">
      <w:pPr>
        <w:widowControl w:val="0"/>
        <w:autoSpaceDE w:val="0"/>
        <w:autoSpaceDN w:val="0"/>
        <w:adjustRightInd w:val="0"/>
        <w:spacing w:before="8" w:line="220" w:lineRule="exact"/>
        <w:rPr>
          <w:rFonts w:cs="Arial"/>
          <w:color w:val="000000"/>
        </w:rPr>
      </w:pPr>
    </w:p>
    <w:p w14:paraId="7BAF575A" w14:textId="7CF8C8AB" w:rsidR="00FE168E" w:rsidRPr="0040227E" w:rsidRDefault="00FE168E" w:rsidP="00E0606D">
      <w:pPr>
        <w:numPr>
          <w:ilvl w:val="0"/>
          <w:numId w:val="52"/>
        </w:numPr>
        <w:jc w:val="both"/>
        <w:rPr>
          <w:rFonts w:cs="Arial"/>
          <w:b/>
          <w:color w:val="000000"/>
          <w:sz w:val="20"/>
        </w:rPr>
      </w:pPr>
      <w:r w:rsidRPr="0040227E">
        <w:rPr>
          <w:color w:val="000000"/>
          <w:sz w:val="20"/>
        </w:rPr>
        <w:t>T</w:t>
      </w:r>
      <w:r w:rsidRPr="0040227E">
        <w:rPr>
          <w:rFonts w:cs="Arial"/>
          <w:color w:val="000000"/>
          <w:sz w:val="20"/>
        </w:rPr>
        <w:t>he permittee shall only burn</w:t>
      </w:r>
      <w:r>
        <w:rPr>
          <w:rFonts w:cs="Arial"/>
          <w:color w:val="000000"/>
          <w:sz w:val="20"/>
        </w:rPr>
        <w:t xml:space="preserve"> treated</w:t>
      </w:r>
      <w:r w:rsidRPr="0040227E">
        <w:rPr>
          <w:rFonts w:cs="Arial"/>
          <w:color w:val="000000"/>
          <w:sz w:val="20"/>
        </w:rPr>
        <w:t xml:space="preserve"> landfill gas in FG</w:t>
      </w:r>
      <w:r>
        <w:rPr>
          <w:rFonts w:cs="Arial"/>
          <w:color w:val="000000"/>
          <w:sz w:val="20"/>
        </w:rPr>
        <w:t>RICE</w:t>
      </w:r>
      <w:r w:rsidRPr="0040227E">
        <w:rPr>
          <w:rFonts w:cs="Arial"/>
          <w:color w:val="000000"/>
          <w:sz w:val="20"/>
        </w:rPr>
        <w:t>ENG.</w:t>
      </w:r>
      <w:r w:rsidR="00EA3D59" w:rsidRPr="00EA3D59">
        <w:rPr>
          <w:rFonts w:cs="Arial"/>
          <w:color w:val="000000"/>
          <w:sz w:val="20"/>
          <w:vertAlign w:val="superscript"/>
        </w:rPr>
        <w:t>2</w:t>
      </w:r>
      <w:r w:rsidRPr="0040227E">
        <w:rPr>
          <w:rFonts w:cs="Arial"/>
          <w:color w:val="000000"/>
          <w:sz w:val="20"/>
        </w:rPr>
        <w:t xml:space="preserve"> </w:t>
      </w:r>
      <w:r w:rsidR="00B71D7E">
        <w:rPr>
          <w:rFonts w:cs="Arial"/>
          <w:color w:val="000000"/>
          <w:sz w:val="20"/>
        </w:rPr>
        <w:t xml:space="preserve"> </w:t>
      </w:r>
      <w:r w:rsidRPr="0040227E">
        <w:rPr>
          <w:rFonts w:cs="Arial"/>
          <w:b/>
          <w:color w:val="000000"/>
          <w:sz w:val="20"/>
        </w:rPr>
        <w:t>(R 336.1225, R 336.1331, R 336.1702)</w:t>
      </w:r>
    </w:p>
    <w:p w14:paraId="5F536C92" w14:textId="6EE945A1" w:rsidR="00201C99" w:rsidRPr="00201C99" w:rsidRDefault="00201C99" w:rsidP="005128FC">
      <w:pPr>
        <w:autoSpaceDE w:val="0"/>
        <w:autoSpaceDN w:val="0"/>
        <w:adjustRightInd w:val="0"/>
        <w:ind w:left="720"/>
        <w:jc w:val="both"/>
        <w:rPr>
          <w:rFonts w:cs="Arial"/>
          <w:sz w:val="20"/>
        </w:rPr>
      </w:pPr>
    </w:p>
    <w:p w14:paraId="5BC8036B" w14:textId="77777777" w:rsidR="00201C99" w:rsidRPr="00201C99" w:rsidRDefault="00201C99" w:rsidP="00D250F2">
      <w:pPr>
        <w:numPr>
          <w:ilvl w:val="0"/>
          <w:numId w:val="52"/>
        </w:numPr>
        <w:autoSpaceDE w:val="0"/>
        <w:autoSpaceDN w:val="0"/>
        <w:adjustRightInd w:val="0"/>
        <w:spacing w:after="120"/>
        <w:jc w:val="both"/>
        <w:rPr>
          <w:rFonts w:cs="Arial"/>
          <w:sz w:val="20"/>
        </w:rPr>
      </w:pPr>
      <w:r w:rsidRPr="00201C99">
        <w:rPr>
          <w:rFonts w:cs="Arial"/>
          <w:sz w:val="20"/>
        </w:rPr>
        <w:t xml:space="preserve">No later than 30 days after start-up of EUENGINE3, the permittee shall submit to the AQD District Supervisor, for review and approval, a malfunction abatement/preventative maintenance plan for </w:t>
      </w:r>
      <w:r w:rsidRPr="00201C99">
        <w:rPr>
          <w:sz w:val="20"/>
        </w:rPr>
        <w:t>FGRICEENG.</w:t>
      </w:r>
      <w:r w:rsidRPr="00201C99">
        <w:rPr>
          <w:rFonts w:cs="Arial"/>
          <w:sz w:val="20"/>
        </w:rPr>
        <w:t xml:space="preserve">  After approval of the malfunction abatement/preventative maintenance plan by the AQD District Supervisor, the permittee shall not operate </w:t>
      </w:r>
      <w:r w:rsidRPr="00201C99">
        <w:rPr>
          <w:sz w:val="20"/>
        </w:rPr>
        <w:t>FGRICEENG</w:t>
      </w:r>
      <w:r w:rsidRPr="00201C99">
        <w:rPr>
          <w:rFonts w:cs="Arial"/>
          <w:sz w:val="20"/>
        </w:rPr>
        <w:t xml:space="preserve">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23380CF8" w14:textId="77777777" w:rsidR="00201C99" w:rsidRPr="00201C99" w:rsidRDefault="00201C99" w:rsidP="00D250F2">
      <w:pPr>
        <w:numPr>
          <w:ilvl w:val="1"/>
          <w:numId w:val="52"/>
        </w:numPr>
        <w:autoSpaceDE w:val="0"/>
        <w:autoSpaceDN w:val="0"/>
        <w:adjustRightInd w:val="0"/>
        <w:spacing w:after="120"/>
        <w:jc w:val="both"/>
        <w:rPr>
          <w:rFonts w:cs="Arial"/>
          <w:bCs/>
          <w:iCs/>
          <w:sz w:val="20"/>
        </w:rPr>
      </w:pPr>
      <w:r w:rsidRPr="00201C99">
        <w:rPr>
          <w:rFonts w:cs="Arial"/>
          <w:sz w:val="20"/>
        </w:rPr>
        <w:t xml:space="preserve">Identification of the equipment and, if applicable, pollution control equipment, and the supervisory personnel responsible for overseeing the </w:t>
      </w:r>
      <w:r w:rsidRPr="00201C99">
        <w:rPr>
          <w:rFonts w:cs="Arial"/>
          <w:bCs/>
          <w:iCs/>
          <w:sz w:val="20"/>
        </w:rPr>
        <w:t>inspection, maintenance, and repair.</w:t>
      </w:r>
    </w:p>
    <w:p w14:paraId="38564B8E" w14:textId="77777777" w:rsidR="00201C99" w:rsidRPr="00201C99" w:rsidRDefault="00201C99" w:rsidP="00D250F2">
      <w:pPr>
        <w:numPr>
          <w:ilvl w:val="1"/>
          <w:numId w:val="52"/>
        </w:numPr>
        <w:autoSpaceDE w:val="0"/>
        <w:autoSpaceDN w:val="0"/>
        <w:adjustRightInd w:val="0"/>
        <w:spacing w:after="120"/>
        <w:jc w:val="both"/>
        <w:rPr>
          <w:rFonts w:cs="Arial"/>
          <w:sz w:val="20"/>
        </w:rPr>
      </w:pPr>
      <w:r w:rsidRPr="00201C99">
        <w:rPr>
          <w:rFonts w:cs="Arial"/>
          <w:sz w:val="20"/>
        </w:rPr>
        <w:t>Description of the items or conditions to be inspected and frequency of the inspections or repairs.</w:t>
      </w:r>
    </w:p>
    <w:p w14:paraId="619D48AC" w14:textId="77777777" w:rsidR="00201C99" w:rsidRPr="00201C99" w:rsidRDefault="00201C99" w:rsidP="00D250F2">
      <w:pPr>
        <w:numPr>
          <w:ilvl w:val="1"/>
          <w:numId w:val="52"/>
        </w:numPr>
        <w:autoSpaceDE w:val="0"/>
        <w:autoSpaceDN w:val="0"/>
        <w:adjustRightInd w:val="0"/>
        <w:spacing w:after="120"/>
        <w:jc w:val="both"/>
        <w:rPr>
          <w:rFonts w:cs="Arial"/>
          <w:sz w:val="20"/>
        </w:rPr>
      </w:pPr>
      <w:r w:rsidRPr="00201C99">
        <w:rPr>
          <w:rFonts w:cs="Arial"/>
          <w:sz w:val="20"/>
        </w:rPr>
        <w:t>Identification of the equipment and, if applicable, pollution control equipment, operating parameters that shall be monitored to detect a malfunction or failure, the normal operating range of these parameters and a description of the method of monitoring or surveillance procedures.</w:t>
      </w:r>
    </w:p>
    <w:p w14:paraId="69F9D043" w14:textId="77777777" w:rsidR="00201C99" w:rsidRPr="00201C99" w:rsidRDefault="00201C99" w:rsidP="00D250F2">
      <w:pPr>
        <w:numPr>
          <w:ilvl w:val="1"/>
          <w:numId w:val="52"/>
        </w:numPr>
        <w:autoSpaceDE w:val="0"/>
        <w:autoSpaceDN w:val="0"/>
        <w:adjustRightInd w:val="0"/>
        <w:spacing w:after="120"/>
        <w:jc w:val="both"/>
        <w:rPr>
          <w:rFonts w:cs="Arial"/>
          <w:sz w:val="20"/>
        </w:rPr>
      </w:pPr>
      <w:r w:rsidRPr="00201C99">
        <w:rPr>
          <w:rFonts w:cs="Arial"/>
          <w:sz w:val="20"/>
        </w:rPr>
        <w:t>Identification of the major replacement parts that shall be maintained in inventory for quick replacement.</w:t>
      </w:r>
    </w:p>
    <w:p w14:paraId="2FB79C1E" w14:textId="77777777" w:rsidR="00201C99" w:rsidRPr="00201C99" w:rsidRDefault="00201C99" w:rsidP="00D250F2">
      <w:pPr>
        <w:numPr>
          <w:ilvl w:val="1"/>
          <w:numId w:val="52"/>
        </w:numPr>
        <w:autoSpaceDE w:val="0"/>
        <w:autoSpaceDN w:val="0"/>
        <w:adjustRightInd w:val="0"/>
        <w:jc w:val="both"/>
        <w:rPr>
          <w:rFonts w:cs="Arial"/>
          <w:sz w:val="20"/>
        </w:rPr>
      </w:pPr>
      <w:r w:rsidRPr="00201C99">
        <w:rPr>
          <w:rFonts w:cs="Arial"/>
          <w:sz w:val="20"/>
        </w:rPr>
        <w:lastRenderedPageBreak/>
        <w:t>A description of the corrective procedures or operational changes that shall be taken in the event of a malfunction or failure to achieve compliance with the applicable emission limits.</w:t>
      </w:r>
    </w:p>
    <w:p w14:paraId="31ECF574" w14:textId="77777777" w:rsidR="00201C99" w:rsidRPr="00201C99" w:rsidRDefault="00201C99" w:rsidP="00201C99">
      <w:pPr>
        <w:autoSpaceDE w:val="0"/>
        <w:autoSpaceDN w:val="0"/>
        <w:adjustRightInd w:val="0"/>
        <w:ind w:left="720"/>
        <w:jc w:val="both"/>
        <w:rPr>
          <w:rFonts w:cs="Arial"/>
          <w:sz w:val="20"/>
        </w:rPr>
      </w:pPr>
    </w:p>
    <w:p w14:paraId="6D3DD41D" w14:textId="6544CB26" w:rsidR="00FE168E" w:rsidRPr="0040227E" w:rsidRDefault="00201C99" w:rsidP="002E3AED">
      <w:pPr>
        <w:widowControl w:val="0"/>
        <w:autoSpaceDE w:val="0"/>
        <w:autoSpaceDN w:val="0"/>
        <w:adjustRightInd w:val="0"/>
        <w:ind w:left="360" w:right="76"/>
        <w:jc w:val="both"/>
        <w:rPr>
          <w:rFonts w:cs="Arial"/>
          <w:color w:val="000000"/>
          <w:sz w:val="20"/>
        </w:rPr>
      </w:pPr>
      <w:r w:rsidRPr="00201C99">
        <w:rPr>
          <w:rFonts w:cs="Arial"/>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sidR="00C60EFC" w:rsidRPr="00EA3D59">
        <w:rPr>
          <w:rFonts w:cs="Arial"/>
          <w:color w:val="000000"/>
          <w:sz w:val="20"/>
          <w:vertAlign w:val="superscript"/>
        </w:rPr>
        <w:t>2</w:t>
      </w:r>
      <w:r w:rsidR="00C60EFC" w:rsidRPr="00201C99">
        <w:rPr>
          <w:rFonts w:cs="Arial"/>
          <w:b/>
          <w:sz w:val="20"/>
        </w:rPr>
        <w:t xml:space="preserve"> </w:t>
      </w:r>
      <w:r w:rsidR="00B71D7E">
        <w:rPr>
          <w:rFonts w:cs="Arial"/>
          <w:b/>
          <w:sz w:val="20"/>
        </w:rPr>
        <w:t xml:space="preserve"> </w:t>
      </w:r>
      <w:r w:rsidRPr="00201C99">
        <w:rPr>
          <w:rFonts w:cs="Arial"/>
          <w:b/>
          <w:sz w:val="20"/>
        </w:rPr>
        <w:t>(R 336.1702(a), R 336.1910, R 336.1911, R</w:t>
      </w:r>
      <w:r w:rsidR="006C3881">
        <w:rPr>
          <w:rFonts w:cs="Arial"/>
          <w:b/>
          <w:sz w:val="20"/>
        </w:rPr>
        <w:t> </w:t>
      </w:r>
      <w:r w:rsidRPr="00201C99">
        <w:rPr>
          <w:rFonts w:cs="Arial"/>
          <w:b/>
          <w:sz w:val="20"/>
        </w:rPr>
        <w:t>336.1912, 40 CFR 52.21(c) &amp; (d))</w:t>
      </w:r>
      <w:r w:rsidR="00C60EFC">
        <w:rPr>
          <w:rFonts w:cs="Arial"/>
          <w:b/>
          <w:sz w:val="20"/>
        </w:rPr>
        <w:t xml:space="preserve"> </w:t>
      </w:r>
      <w:r w:rsidR="00FE168E" w:rsidRPr="0040227E">
        <w:rPr>
          <w:color w:val="000000"/>
          <w:sz w:val="20"/>
          <w:vertAlign w:val="superscript"/>
        </w:rPr>
        <w:t xml:space="preserve"> </w:t>
      </w:r>
    </w:p>
    <w:p w14:paraId="16907EB5" w14:textId="77777777" w:rsidR="00FE168E" w:rsidRPr="0040227E" w:rsidRDefault="00FE168E" w:rsidP="00FE168E">
      <w:pPr>
        <w:widowControl w:val="0"/>
        <w:autoSpaceDE w:val="0"/>
        <w:autoSpaceDN w:val="0"/>
        <w:adjustRightInd w:val="0"/>
        <w:spacing w:line="200" w:lineRule="exact"/>
        <w:rPr>
          <w:rFonts w:cs="Arial"/>
          <w:color w:val="000000"/>
          <w:sz w:val="20"/>
        </w:rPr>
      </w:pPr>
    </w:p>
    <w:p w14:paraId="4059B15B" w14:textId="77777777" w:rsidR="00FE168E" w:rsidRPr="0040227E" w:rsidRDefault="00FE168E" w:rsidP="00FE168E">
      <w:pPr>
        <w:jc w:val="both"/>
        <w:rPr>
          <w:b/>
          <w:color w:val="000000"/>
        </w:rPr>
      </w:pPr>
      <w:r w:rsidRPr="0040227E">
        <w:rPr>
          <w:b/>
          <w:color w:val="000000"/>
        </w:rPr>
        <w:t xml:space="preserve">IV. </w:t>
      </w:r>
      <w:r w:rsidRPr="0040227E">
        <w:rPr>
          <w:b/>
          <w:color w:val="000000"/>
          <w:u w:val="single"/>
        </w:rPr>
        <w:t>DESIGN/EQUIPMENT PARAMETERS</w:t>
      </w:r>
    </w:p>
    <w:p w14:paraId="4BF5D476" w14:textId="77777777" w:rsidR="00FE168E" w:rsidRPr="0040227E" w:rsidRDefault="00FE168E" w:rsidP="00FE168E">
      <w:pPr>
        <w:widowControl w:val="0"/>
        <w:autoSpaceDE w:val="0"/>
        <w:autoSpaceDN w:val="0"/>
        <w:adjustRightInd w:val="0"/>
        <w:spacing w:before="13" w:line="220" w:lineRule="exact"/>
        <w:rPr>
          <w:rFonts w:cs="Arial"/>
          <w:color w:val="000000"/>
        </w:rPr>
      </w:pPr>
    </w:p>
    <w:p w14:paraId="30E49BFE" w14:textId="4731DD36" w:rsidR="00FE168E" w:rsidRPr="0040227E" w:rsidRDefault="00FE168E" w:rsidP="00E0606D">
      <w:pPr>
        <w:widowControl w:val="0"/>
        <w:numPr>
          <w:ilvl w:val="0"/>
          <w:numId w:val="39"/>
        </w:numPr>
        <w:tabs>
          <w:tab w:val="clear" w:pos="472"/>
          <w:tab w:val="num" w:pos="360"/>
        </w:tabs>
        <w:autoSpaceDE w:val="0"/>
        <w:autoSpaceDN w:val="0"/>
        <w:adjustRightInd w:val="0"/>
        <w:spacing w:line="230" w:lineRule="exact"/>
        <w:ind w:left="360" w:right="79"/>
        <w:jc w:val="both"/>
        <w:rPr>
          <w:rFonts w:cs="Arial"/>
          <w:color w:val="000000"/>
          <w:sz w:val="20"/>
        </w:rPr>
      </w:pPr>
      <w:r w:rsidRPr="0040227E">
        <w:rPr>
          <w:rFonts w:cs="Arial"/>
          <w:color w:val="000000"/>
          <w:sz w:val="20"/>
        </w:rPr>
        <w:t>The</w:t>
      </w:r>
      <w:r w:rsidRPr="0040227E">
        <w:rPr>
          <w:rFonts w:cs="Arial"/>
          <w:color w:val="000000"/>
          <w:spacing w:val="1"/>
          <w:sz w:val="20"/>
        </w:rPr>
        <w:t xml:space="preserve"> </w:t>
      </w:r>
      <w:r w:rsidRPr="0040227E">
        <w:rPr>
          <w:rFonts w:cs="Arial"/>
          <w:color w:val="000000"/>
          <w:sz w:val="20"/>
        </w:rPr>
        <w:t>p</w:t>
      </w:r>
      <w:r w:rsidRPr="0040227E">
        <w:rPr>
          <w:rFonts w:cs="Arial"/>
          <w:color w:val="000000"/>
          <w:spacing w:val="-1"/>
          <w:sz w:val="20"/>
        </w:rPr>
        <w:t>e</w:t>
      </w:r>
      <w:r w:rsidRPr="0040227E">
        <w:rPr>
          <w:rFonts w:cs="Arial"/>
          <w:color w:val="000000"/>
          <w:sz w:val="20"/>
        </w:rPr>
        <w:t>rmitt</w:t>
      </w:r>
      <w:r w:rsidRPr="0040227E">
        <w:rPr>
          <w:rFonts w:cs="Arial"/>
          <w:color w:val="000000"/>
          <w:spacing w:val="-1"/>
          <w:sz w:val="20"/>
        </w:rPr>
        <w:t>e</w:t>
      </w:r>
      <w:r w:rsidRPr="0040227E">
        <w:rPr>
          <w:rFonts w:cs="Arial"/>
          <w:color w:val="000000"/>
          <w:sz w:val="20"/>
        </w:rPr>
        <w:t>e</w:t>
      </w:r>
      <w:r w:rsidRPr="0040227E">
        <w:rPr>
          <w:rFonts w:cs="Arial"/>
          <w:color w:val="000000"/>
          <w:spacing w:val="1"/>
          <w:sz w:val="20"/>
        </w:rPr>
        <w:t xml:space="preserve"> </w:t>
      </w:r>
      <w:r w:rsidRPr="0040227E">
        <w:rPr>
          <w:rFonts w:cs="Arial"/>
          <w:color w:val="000000"/>
          <w:sz w:val="20"/>
        </w:rPr>
        <w:t>s</w:t>
      </w:r>
      <w:r w:rsidRPr="0040227E">
        <w:rPr>
          <w:rFonts w:cs="Arial"/>
          <w:color w:val="000000"/>
          <w:spacing w:val="-1"/>
          <w:sz w:val="20"/>
        </w:rPr>
        <w:t>h</w:t>
      </w:r>
      <w:r w:rsidRPr="0040227E">
        <w:rPr>
          <w:rFonts w:cs="Arial"/>
          <w:color w:val="000000"/>
          <w:sz w:val="20"/>
        </w:rPr>
        <w:t>all</w:t>
      </w:r>
      <w:r w:rsidRPr="0040227E">
        <w:rPr>
          <w:rFonts w:cs="Arial"/>
          <w:color w:val="000000"/>
          <w:spacing w:val="1"/>
          <w:sz w:val="20"/>
        </w:rPr>
        <w:t xml:space="preserve"> </w:t>
      </w:r>
      <w:r w:rsidRPr="0040227E">
        <w:rPr>
          <w:rFonts w:cs="Arial"/>
          <w:color w:val="000000"/>
          <w:sz w:val="20"/>
        </w:rPr>
        <w:t>not</w:t>
      </w:r>
      <w:r w:rsidRPr="0040227E">
        <w:rPr>
          <w:rFonts w:cs="Arial"/>
          <w:color w:val="000000"/>
          <w:spacing w:val="1"/>
          <w:sz w:val="20"/>
        </w:rPr>
        <w:t xml:space="preserve"> </w:t>
      </w:r>
      <w:r w:rsidRPr="0040227E">
        <w:rPr>
          <w:rFonts w:cs="Arial"/>
          <w:color w:val="000000"/>
          <w:spacing w:val="-1"/>
          <w:sz w:val="20"/>
        </w:rPr>
        <w:t>o</w:t>
      </w:r>
      <w:r w:rsidRPr="0040227E">
        <w:rPr>
          <w:rFonts w:cs="Arial"/>
          <w:color w:val="000000"/>
          <w:sz w:val="20"/>
        </w:rPr>
        <w:t>perate any</w:t>
      </w:r>
      <w:r w:rsidRPr="0040227E">
        <w:rPr>
          <w:rFonts w:cs="Arial"/>
          <w:color w:val="000000"/>
          <w:spacing w:val="1"/>
          <w:sz w:val="20"/>
        </w:rPr>
        <w:t xml:space="preserve"> </w:t>
      </w:r>
      <w:r w:rsidRPr="0040227E">
        <w:rPr>
          <w:rFonts w:cs="Arial"/>
          <w:color w:val="000000"/>
          <w:spacing w:val="-1"/>
          <w:sz w:val="20"/>
        </w:rPr>
        <w:t>e</w:t>
      </w:r>
      <w:r w:rsidRPr="0040227E">
        <w:rPr>
          <w:rFonts w:cs="Arial"/>
          <w:color w:val="000000"/>
          <w:sz w:val="20"/>
        </w:rPr>
        <w:t>ngine</w:t>
      </w:r>
      <w:r w:rsidRPr="0040227E">
        <w:rPr>
          <w:rFonts w:cs="Arial"/>
          <w:color w:val="000000"/>
          <w:spacing w:val="1"/>
          <w:sz w:val="20"/>
        </w:rPr>
        <w:t xml:space="preserve"> </w:t>
      </w:r>
      <w:r w:rsidRPr="0040227E">
        <w:rPr>
          <w:rFonts w:cs="Arial"/>
          <w:color w:val="000000"/>
          <w:sz w:val="20"/>
        </w:rPr>
        <w:t>in FG</w:t>
      </w:r>
      <w:r>
        <w:rPr>
          <w:rFonts w:cs="Arial"/>
          <w:color w:val="000000"/>
          <w:sz w:val="20"/>
        </w:rPr>
        <w:t>RICE</w:t>
      </w:r>
      <w:r w:rsidRPr="0040227E">
        <w:rPr>
          <w:rFonts w:cs="Arial"/>
          <w:color w:val="000000"/>
          <w:spacing w:val="-2"/>
          <w:sz w:val="20"/>
        </w:rPr>
        <w:t>E</w:t>
      </w:r>
      <w:r w:rsidRPr="0040227E">
        <w:rPr>
          <w:rFonts w:cs="Arial"/>
          <w:color w:val="000000"/>
          <w:sz w:val="20"/>
        </w:rPr>
        <w:t>N</w:t>
      </w:r>
      <w:r>
        <w:rPr>
          <w:rFonts w:cs="Arial"/>
          <w:color w:val="000000"/>
          <w:sz w:val="20"/>
        </w:rPr>
        <w:t>G</w:t>
      </w:r>
      <w:r w:rsidRPr="0040227E">
        <w:rPr>
          <w:rFonts w:cs="Arial"/>
          <w:color w:val="000000"/>
          <w:spacing w:val="1"/>
          <w:sz w:val="20"/>
        </w:rPr>
        <w:t xml:space="preserve"> </w:t>
      </w:r>
      <w:r w:rsidRPr="0040227E">
        <w:rPr>
          <w:rFonts w:cs="Arial"/>
          <w:color w:val="000000"/>
          <w:spacing w:val="-1"/>
          <w:sz w:val="20"/>
        </w:rPr>
        <w:t>u</w:t>
      </w:r>
      <w:r w:rsidRPr="0040227E">
        <w:rPr>
          <w:rFonts w:cs="Arial"/>
          <w:color w:val="000000"/>
          <w:sz w:val="20"/>
        </w:rPr>
        <w:t>n</w:t>
      </w:r>
      <w:r w:rsidRPr="0040227E">
        <w:rPr>
          <w:rFonts w:cs="Arial"/>
          <w:color w:val="000000"/>
          <w:spacing w:val="-1"/>
          <w:sz w:val="20"/>
        </w:rPr>
        <w:t>l</w:t>
      </w:r>
      <w:r w:rsidRPr="0040227E">
        <w:rPr>
          <w:rFonts w:cs="Arial"/>
          <w:color w:val="000000"/>
          <w:sz w:val="20"/>
        </w:rPr>
        <w:t>ess</w:t>
      </w:r>
      <w:r w:rsidRPr="0040227E">
        <w:rPr>
          <w:rFonts w:cs="Arial"/>
          <w:color w:val="000000"/>
          <w:spacing w:val="1"/>
          <w:sz w:val="20"/>
        </w:rPr>
        <w:t xml:space="preserve"> </w:t>
      </w:r>
      <w:r w:rsidRPr="0040227E">
        <w:rPr>
          <w:rFonts w:cs="Arial"/>
          <w:color w:val="000000"/>
          <w:sz w:val="20"/>
        </w:rPr>
        <w:t>the</w:t>
      </w:r>
      <w:r w:rsidRPr="0040227E">
        <w:rPr>
          <w:rFonts w:cs="Arial"/>
          <w:color w:val="000000"/>
          <w:spacing w:val="1"/>
          <w:sz w:val="20"/>
        </w:rPr>
        <w:t xml:space="preserve"> </w:t>
      </w:r>
      <w:r w:rsidRPr="0040227E">
        <w:rPr>
          <w:rFonts w:cs="Arial"/>
          <w:color w:val="000000"/>
          <w:spacing w:val="-1"/>
          <w:sz w:val="20"/>
        </w:rPr>
        <w:t>e</w:t>
      </w:r>
      <w:r w:rsidRPr="0040227E">
        <w:rPr>
          <w:rFonts w:cs="Arial"/>
          <w:color w:val="000000"/>
          <w:sz w:val="20"/>
        </w:rPr>
        <w:t>ng</w:t>
      </w:r>
      <w:r w:rsidRPr="0040227E">
        <w:rPr>
          <w:rFonts w:cs="Arial"/>
          <w:color w:val="000000"/>
          <w:spacing w:val="-1"/>
          <w:sz w:val="20"/>
        </w:rPr>
        <w:t>i</w:t>
      </w:r>
      <w:r w:rsidRPr="0040227E">
        <w:rPr>
          <w:rFonts w:cs="Arial"/>
          <w:color w:val="000000"/>
          <w:sz w:val="20"/>
        </w:rPr>
        <w:t>nes air/fuel ratio</w:t>
      </w:r>
      <w:r w:rsidRPr="0040227E">
        <w:rPr>
          <w:rFonts w:cs="Arial"/>
          <w:color w:val="000000"/>
          <w:spacing w:val="1"/>
          <w:sz w:val="20"/>
        </w:rPr>
        <w:t xml:space="preserve"> </w:t>
      </w:r>
      <w:r w:rsidRPr="0040227E">
        <w:rPr>
          <w:rFonts w:cs="Arial"/>
          <w:color w:val="000000"/>
          <w:sz w:val="20"/>
        </w:rPr>
        <w:t>c</w:t>
      </w:r>
      <w:r w:rsidRPr="0040227E">
        <w:rPr>
          <w:rFonts w:cs="Arial"/>
          <w:color w:val="000000"/>
          <w:spacing w:val="-1"/>
          <w:sz w:val="20"/>
        </w:rPr>
        <w:t>o</w:t>
      </w:r>
      <w:r w:rsidRPr="0040227E">
        <w:rPr>
          <w:rFonts w:cs="Arial"/>
          <w:color w:val="000000"/>
          <w:sz w:val="20"/>
        </w:rPr>
        <w:t>ntroll</w:t>
      </w:r>
      <w:r w:rsidRPr="0040227E">
        <w:rPr>
          <w:rFonts w:cs="Arial"/>
          <w:color w:val="000000"/>
          <w:spacing w:val="-1"/>
          <w:sz w:val="20"/>
        </w:rPr>
        <w:t>e</w:t>
      </w:r>
      <w:r w:rsidRPr="0040227E">
        <w:rPr>
          <w:rFonts w:cs="Arial"/>
          <w:color w:val="000000"/>
          <w:sz w:val="20"/>
        </w:rPr>
        <w:t>r</w:t>
      </w:r>
      <w:r w:rsidRPr="0040227E">
        <w:rPr>
          <w:rFonts w:cs="Arial"/>
          <w:color w:val="000000"/>
          <w:spacing w:val="1"/>
          <w:sz w:val="20"/>
        </w:rPr>
        <w:t xml:space="preserve"> </w:t>
      </w:r>
      <w:r w:rsidRPr="0040227E">
        <w:rPr>
          <w:rFonts w:cs="Arial"/>
          <w:color w:val="000000"/>
          <w:sz w:val="20"/>
        </w:rPr>
        <w:t>is install</w:t>
      </w:r>
      <w:r w:rsidRPr="0040227E">
        <w:rPr>
          <w:rFonts w:cs="Arial"/>
          <w:color w:val="000000"/>
          <w:spacing w:val="-1"/>
          <w:sz w:val="20"/>
        </w:rPr>
        <w:t>e</w:t>
      </w:r>
      <w:r w:rsidRPr="0040227E">
        <w:rPr>
          <w:rFonts w:cs="Arial"/>
          <w:color w:val="000000"/>
          <w:sz w:val="20"/>
        </w:rPr>
        <w:t xml:space="preserve">d, maintained </w:t>
      </w:r>
      <w:r w:rsidRPr="0040227E">
        <w:rPr>
          <w:rFonts w:cs="Arial"/>
          <w:color w:val="000000"/>
          <w:spacing w:val="-1"/>
          <w:sz w:val="20"/>
        </w:rPr>
        <w:t>a</w:t>
      </w:r>
      <w:r w:rsidRPr="0040227E">
        <w:rPr>
          <w:rFonts w:cs="Arial"/>
          <w:color w:val="000000"/>
          <w:sz w:val="20"/>
        </w:rPr>
        <w:t xml:space="preserve">nd </w:t>
      </w:r>
      <w:r w:rsidRPr="0040227E">
        <w:rPr>
          <w:rFonts w:cs="Arial"/>
          <w:color w:val="000000"/>
          <w:spacing w:val="-1"/>
          <w:sz w:val="20"/>
        </w:rPr>
        <w:t>o</w:t>
      </w:r>
      <w:r w:rsidRPr="0040227E">
        <w:rPr>
          <w:rFonts w:cs="Arial"/>
          <w:color w:val="000000"/>
          <w:sz w:val="20"/>
        </w:rPr>
        <w:t>perat</w:t>
      </w:r>
      <w:r w:rsidRPr="0040227E">
        <w:rPr>
          <w:rFonts w:cs="Arial"/>
          <w:color w:val="000000"/>
          <w:spacing w:val="-1"/>
          <w:sz w:val="20"/>
        </w:rPr>
        <w:t>e</w:t>
      </w:r>
      <w:r w:rsidRPr="0040227E">
        <w:rPr>
          <w:rFonts w:cs="Arial"/>
          <w:color w:val="000000"/>
          <w:sz w:val="20"/>
        </w:rPr>
        <w:t>d in a satisfact</w:t>
      </w:r>
      <w:r w:rsidRPr="0040227E">
        <w:rPr>
          <w:rFonts w:cs="Arial"/>
          <w:color w:val="000000"/>
          <w:spacing w:val="-1"/>
          <w:sz w:val="20"/>
        </w:rPr>
        <w:t>o</w:t>
      </w:r>
      <w:r w:rsidRPr="0040227E">
        <w:rPr>
          <w:rFonts w:cs="Arial"/>
          <w:color w:val="000000"/>
          <w:sz w:val="20"/>
        </w:rPr>
        <w:t>ry mann</w:t>
      </w:r>
      <w:r w:rsidRPr="0040227E">
        <w:rPr>
          <w:rFonts w:cs="Arial"/>
          <w:color w:val="000000"/>
          <w:spacing w:val="-1"/>
          <w:sz w:val="20"/>
        </w:rPr>
        <w:t>e</w:t>
      </w:r>
      <w:r w:rsidRPr="0040227E">
        <w:rPr>
          <w:rFonts w:cs="Arial"/>
          <w:color w:val="000000"/>
          <w:sz w:val="20"/>
        </w:rPr>
        <w:t>r.</w:t>
      </w:r>
      <w:r w:rsidR="00EA3D59" w:rsidRPr="00EA3D59">
        <w:rPr>
          <w:color w:val="000000"/>
          <w:sz w:val="20"/>
          <w:vertAlign w:val="superscript"/>
        </w:rPr>
        <w:t>2</w:t>
      </w:r>
      <w:r w:rsidRPr="0040227E">
        <w:rPr>
          <w:rFonts w:cs="Arial"/>
          <w:color w:val="000000"/>
          <w:spacing w:val="2"/>
          <w:sz w:val="20"/>
        </w:rPr>
        <w:t xml:space="preserve"> </w:t>
      </w:r>
      <w:r w:rsidR="00BD49B7">
        <w:rPr>
          <w:rFonts w:cs="Arial"/>
          <w:color w:val="000000"/>
          <w:spacing w:val="2"/>
          <w:sz w:val="20"/>
        </w:rPr>
        <w:t xml:space="preserve"> </w:t>
      </w:r>
      <w:r w:rsidRPr="0040227E">
        <w:rPr>
          <w:rFonts w:cs="Arial"/>
          <w:b/>
          <w:bCs/>
          <w:color w:val="000000"/>
          <w:sz w:val="20"/>
        </w:rPr>
        <w:t>(R 336.1702(a), R 336.191</w:t>
      </w:r>
      <w:r w:rsidRPr="0040227E">
        <w:rPr>
          <w:rFonts w:cs="Arial"/>
          <w:b/>
          <w:bCs/>
          <w:color w:val="000000"/>
          <w:spacing w:val="-1"/>
          <w:sz w:val="20"/>
        </w:rPr>
        <w:t>0</w:t>
      </w:r>
      <w:r w:rsidRPr="0040227E">
        <w:rPr>
          <w:rFonts w:cs="Arial"/>
          <w:b/>
          <w:bCs/>
          <w:color w:val="000000"/>
          <w:sz w:val="20"/>
        </w:rPr>
        <w:t>)</w:t>
      </w:r>
    </w:p>
    <w:p w14:paraId="4D41330B" w14:textId="77777777" w:rsidR="00FE168E" w:rsidRPr="0040227E" w:rsidRDefault="00FE168E" w:rsidP="00FE168E">
      <w:pPr>
        <w:widowControl w:val="0"/>
        <w:autoSpaceDE w:val="0"/>
        <w:autoSpaceDN w:val="0"/>
        <w:adjustRightInd w:val="0"/>
        <w:spacing w:before="3" w:line="220" w:lineRule="exact"/>
        <w:rPr>
          <w:rFonts w:cs="Arial"/>
          <w:color w:val="000000"/>
        </w:rPr>
      </w:pPr>
    </w:p>
    <w:p w14:paraId="595009AE" w14:textId="12C7AB62" w:rsidR="00FE168E" w:rsidRPr="0040227E" w:rsidRDefault="00FE168E" w:rsidP="00FE168E">
      <w:pPr>
        <w:ind w:left="360" w:hanging="360"/>
        <w:jc w:val="both"/>
        <w:rPr>
          <w:rFonts w:cs="Arial"/>
          <w:color w:val="000000"/>
          <w:sz w:val="20"/>
        </w:rPr>
      </w:pPr>
      <w:r w:rsidRPr="0040227E">
        <w:rPr>
          <w:rFonts w:cs="Arial"/>
          <w:color w:val="000000"/>
          <w:sz w:val="20"/>
        </w:rPr>
        <w:t>2.</w:t>
      </w:r>
      <w:r w:rsidRPr="0040227E">
        <w:rPr>
          <w:rFonts w:cs="Arial"/>
          <w:color w:val="000000"/>
          <w:sz w:val="20"/>
        </w:rPr>
        <w:tab/>
      </w:r>
      <w:r w:rsidR="00EE7A95" w:rsidRPr="00EE7A95">
        <w:rPr>
          <w:rFonts w:cs="Arial"/>
          <w:sz w:val="20"/>
        </w:rPr>
        <w:t>The design capacity of EUENGINE1 and EUENGINE3 shall not exceed 2,242 bhp and EUENGINE2 shall not exceed 1,148 bhp, as specified by the equipment manufacturer.</w:t>
      </w:r>
      <w:r w:rsidR="00EA3D59" w:rsidRPr="00EA3D59">
        <w:rPr>
          <w:rFonts w:cs="Arial"/>
          <w:color w:val="000000"/>
          <w:sz w:val="20"/>
          <w:vertAlign w:val="superscript"/>
        </w:rPr>
        <w:t>2</w:t>
      </w:r>
      <w:r w:rsidRPr="0040227E">
        <w:rPr>
          <w:rFonts w:cs="Arial"/>
          <w:color w:val="000000"/>
          <w:sz w:val="20"/>
        </w:rPr>
        <w:t xml:space="preserve">  </w:t>
      </w:r>
      <w:r w:rsidRPr="0040227E">
        <w:rPr>
          <w:rFonts w:cs="Arial"/>
          <w:b/>
          <w:color w:val="000000"/>
          <w:sz w:val="20"/>
        </w:rPr>
        <w:t>(R 336.1205(1)(a), R 336.1225, R 336.1702, 40 </w:t>
      </w:r>
      <w:smartTag w:uri="urn:schemas-microsoft-com:office:smarttags" w:element="stockticker">
        <w:r w:rsidRPr="0040227E">
          <w:rPr>
            <w:rFonts w:cs="Arial"/>
            <w:b/>
            <w:color w:val="000000"/>
            <w:sz w:val="20"/>
          </w:rPr>
          <w:t>CFR</w:t>
        </w:r>
      </w:smartTag>
      <w:r w:rsidRPr="0040227E">
        <w:rPr>
          <w:rFonts w:cs="Arial"/>
          <w:b/>
          <w:color w:val="000000"/>
          <w:sz w:val="20"/>
        </w:rPr>
        <w:t> 52.21(c) &amp; (d))</w:t>
      </w:r>
    </w:p>
    <w:p w14:paraId="6E904C7F" w14:textId="77777777" w:rsidR="00FE168E" w:rsidRPr="0040227E" w:rsidRDefault="00FE168E" w:rsidP="00FE168E">
      <w:pPr>
        <w:ind w:left="360" w:hanging="360"/>
        <w:jc w:val="both"/>
        <w:rPr>
          <w:rFonts w:cs="Arial"/>
          <w:color w:val="000000"/>
          <w:sz w:val="20"/>
        </w:rPr>
      </w:pPr>
    </w:p>
    <w:p w14:paraId="30D3A0BE" w14:textId="605F6E0C" w:rsidR="00FE168E" w:rsidRDefault="00FE168E" w:rsidP="00FE168E">
      <w:pPr>
        <w:ind w:left="360" w:hanging="360"/>
        <w:jc w:val="both"/>
        <w:rPr>
          <w:rFonts w:cs="Arial"/>
          <w:color w:val="000000"/>
          <w:sz w:val="20"/>
        </w:rPr>
      </w:pPr>
      <w:r>
        <w:rPr>
          <w:rFonts w:cs="Arial"/>
          <w:color w:val="000000"/>
          <w:sz w:val="20"/>
        </w:rPr>
        <w:t>3.</w:t>
      </w:r>
      <w:r>
        <w:rPr>
          <w:rFonts w:cs="Arial"/>
          <w:color w:val="000000"/>
          <w:sz w:val="20"/>
        </w:rPr>
        <w:tab/>
        <w:t>The permittee shall equip and maintain FGRICEENG with a device to continuously monitor and record the fuel usage.</w:t>
      </w:r>
      <w:r w:rsidR="00EA3D59" w:rsidRPr="00EA3D59">
        <w:rPr>
          <w:rFonts w:cs="Arial"/>
          <w:color w:val="000000"/>
          <w:sz w:val="20"/>
          <w:vertAlign w:val="superscript"/>
        </w:rPr>
        <w:t>2</w:t>
      </w:r>
      <w:r>
        <w:rPr>
          <w:rFonts w:cs="Arial"/>
          <w:color w:val="000000"/>
          <w:sz w:val="20"/>
        </w:rPr>
        <w:t xml:space="preserve">  </w:t>
      </w:r>
      <w:r w:rsidRPr="00325388">
        <w:rPr>
          <w:rFonts w:cs="Arial"/>
          <w:b/>
          <w:color w:val="000000"/>
          <w:sz w:val="20"/>
        </w:rPr>
        <w:t>(R 336.1205, R 336.1225, R 336.1702)</w:t>
      </w:r>
    </w:p>
    <w:p w14:paraId="41CA758F" w14:textId="77777777" w:rsidR="00FE168E" w:rsidRDefault="00FE168E" w:rsidP="00FE168E">
      <w:pPr>
        <w:ind w:left="360" w:hanging="360"/>
        <w:jc w:val="both"/>
        <w:rPr>
          <w:rFonts w:cs="Arial"/>
          <w:color w:val="000000"/>
          <w:sz w:val="20"/>
        </w:rPr>
      </w:pPr>
    </w:p>
    <w:p w14:paraId="0F0CD54E" w14:textId="5F004CBD" w:rsidR="00FE168E" w:rsidRDefault="00FE168E" w:rsidP="00FE168E">
      <w:pPr>
        <w:ind w:left="360" w:hanging="360"/>
        <w:jc w:val="both"/>
        <w:rPr>
          <w:rFonts w:cs="Arial"/>
          <w:b/>
          <w:color w:val="000000"/>
          <w:sz w:val="20"/>
        </w:rPr>
      </w:pPr>
      <w:r>
        <w:rPr>
          <w:rFonts w:cs="Arial"/>
          <w:color w:val="000000"/>
          <w:sz w:val="20"/>
        </w:rPr>
        <w:t>4</w:t>
      </w:r>
      <w:r w:rsidRPr="0040227E">
        <w:rPr>
          <w:rFonts w:cs="Arial"/>
          <w:color w:val="000000"/>
          <w:sz w:val="20"/>
        </w:rPr>
        <w:t>.</w:t>
      </w:r>
      <w:r w:rsidRPr="0040227E">
        <w:rPr>
          <w:rFonts w:cs="Arial"/>
          <w:color w:val="000000"/>
          <w:sz w:val="20"/>
        </w:rPr>
        <w:tab/>
        <w:t>The permittee shall equip and maintain FG</w:t>
      </w:r>
      <w:r w:rsidR="00695BB9">
        <w:rPr>
          <w:rFonts w:cs="Arial"/>
          <w:color w:val="000000"/>
          <w:sz w:val="20"/>
        </w:rPr>
        <w:t>RICE</w:t>
      </w:r>
      <w:r w:rsidRPr="0040227E">
        <w:rPr>
          <w:rFonts w:cs="Arial"/>
          <w:color w:val="000000"/>
          <w:sz w:val="20"/>
        </w:rPr>
        <w:t>ENG with non-resettable hours meters to track the operating hours.</w:t>
      </w:r>
      <w:r w:rsidR="00EA3D59" w:rsidRPr="00EA3D59">
        <w:rPr>
          <w:rFonts w:cs="Arial"/>
          <w:color w:val="000000"/>
          <w:sz w:val="20"/>
          <w:vertAlign w:val="superscript"/>
        </w:rPr>
        <w:t>2</w:t>
      </w:r>
      <w:r w:rsidRPr="0040227E">
        <w:rPr>
          <w:rFonts w:cs="Arial"/>
          <w:color w:val="000000"/>
          <w:sz w:val="20"/>
        </w:rPr>
        <w:t xml:space="preserve"> </w:t>
      </w:r>
      <w:r w:rsidR="00BD49B7">
        <w:rPr>
          <w:rFonts w:cs="Arial"/>
          <w:color w:val="000000"/>
          <w:sz w:val="20"/>
        </w:rPr>
        <w:t xml:space="preserve"> </w:t>
      </w:r>
      <w:r w:rsidR="00695BB9" w:rsidRPr="00695BB9">
        <w:rPr>
          <w:rFonts w:cs="Arial"/>
          <w:b/>
          <w:sz w:val="20"/>
        </w:rPr>
        <w:t>(R 336.1205(1)(a))</w:t>
      </w:r>
    </w:p>
    <w:p w14:paraId="7A5FC974" w14:textId="77777777" w:rsidR="00FE168E" w:rsidRPr="00DC379F" w:rsidRDefault="00FE168E" w:rsidP="00FE168E">
      <w:pPr>
        <w:jc w:val="both"/>
        <w:rPr>
          <w:rFonts w:cs="Arial"/>
          <w:color w:val="000000"/>
          <w:sz w:val="20"/>
        </w:rPr>
      </w:pPr>
    </w:p>
    <w:p w14:paraId="3B914968" w14:textId="77777777" w:rsidR="00FE168E" w:rsidRPr="0040227E" w:rsidRDefault="00FE168E" w:rsidP="00FE168E">
      <w:pPr>
        <w:jc w:val="both"/>
        <w:rPr>
          <w:b/>
          <w:color w:val="000000"/>
        </w:rPr>
      </w:pPr>
      <w:r w:rsidRPr="0040227E">
        <w:rPr>
          <w:b/>
          <w:color w:val="000000"/>
        </w:rPr>
        <w:t xml:space="preserve">V. </w:t>
      </w:r>
      <w:r w:rsidRPr="0040227E">
        <w:rPr>
          <w:b/>
          <w:color w:val="000000"/>
          <w:u w:val="single"/>
        </w:rPr>
        <w:t>TESTING/SAMPLING</w:t>
      </w:r>
    </w:p>
    <w:p w14:paraId="4FBA003C" w14:textId="11068B5F" w:rsidR="00FE168E" w:rsidRPr="0040227E" w:rsidRDefault="00FE168E" w:rsidP="00FE168E">
      <w:pPr>
        <w:widowControl w:val="0"/>
        <w:autoSpaceDE w:val="0"/>
        <w:autoSpaceDN w:val="0"/>
        <w:adjustRightInd w:val="0"/>
        <w:spacing w:line="229" w:lineRule="exact"/>
        <w:ind w:left="112"/>
        <w:rPr>
          <w:rFonts w:cs="Arial"/>
          <w:color w:val="000000"/>
          <w:sz w:val="20"/>
        </w:rPr>
      </w:pPr>
      <w:r w:rsidRPr="0040227E">
        <w:rPr>
          <w:rFonts w:cs="Arial"/>
          <w:color w:val="000000"/>
          <w:sz w:val="20"/>
        </w:rPr>
        <w:t>R</w:t>
      </w:r>
      <w:r w:rsidRPr="0040227E">
        <w:rPr>
          <w:rFonts w:cs="Arial"/>
          <w:color w:val="000000"/>
          <w:spacing w:val="-1"/>
          <w:sz w:val="20"/>
        </w:rPr>
        <w:t>e</w:t>
      </w:r>
      <w:r w:rsidRPr="0040227E">
        <w:rPr>
          <w:rFonts w:cs="Arial"/>
          <w:color w:val="000000"/>
          <w:sz w:val="20"/>
        </w:rPr>
        <w:t>cords</w:t>
      </w:r>
      <w:r w:rsidRPr="0040227E">
        <w:rPr>
          <w:rFonts w:cs="Arial"/>
          <w:color w:val="000000"/>
          <w:spacing w:val="-1"/>
          <w:sz w:val="20"/>
        </w:rPr>
        <w:t xml:space="preserve"> </w:t>
      </w:r>
      <w:r w:rsidRPr="0040227E">
        <w:rPr>
          <w:rFonts w:cs="Arial"/>
          <w:color w:val="000000"/>
          <w:sz w:val="20"/>
        </w:rPr>
        <w:t>shall</w:t>
      </w:r>
      <w:r w:rsidRPr="0040227E">
        <w:rPr>
          <w:rFonts w:cs="Arial"/>
          <w:color w:val="000000"/>
          <w:spacing w:val="-2"/>
          <w:sz w:val="20"/>
        </w:rPr>
        <w:t xml:space="preserve"> </w:t>
      </w:r>
      <w:r w:rsidRPr="0040227E">
        <w:rPr>
          <w:rFonts w:cs="Arial"/>
          <w:color w:val="000000"/>
          <w:sz w:val="20"/>
        </w:rPr>
        <w:t>be maintain</w:t>
      </w:r>
      <w:r w:rsidRPr="0040227E">
        <w:rPr>
          <w:rFonts w:cs="Arial"/>
          <w:color w:val="000000"/>
          <w:spacing w:val="-1"/>
          <w:sz w:val="20"/>
        </w:rPr>
        <w:t>e</w:t>
      </w:r>
      <w:r w:rsidRPr="0040227E">
        <w:rPr>
          <w:rFonts w:cs="Arial"/>
          <w:color w:val="000000"/>
          <w:sz w:val="20"/>
        </w:rPr>
        <w:t>d on file for a peri</w:t>
      </w:r>
      <w:r w:rsidRPr="0040227E">
        <w:rPr>
          <w:rFonts w:cs="Arial"/>
          <w:color w:val="000000"/>
          <w:spacing w:val="-1"/>
          <w:sz w:val="20"/>
        </w:rPr>
        <w:t>o</w:t>
      </w:r>
      <w:r w:rsidRPr="0040227E">
        <w:rPr>
          <w:rFonts w:cs="Arial"/>
          <w:color w:val="000000"/>
          <w:sz w:val="20"/>
        </w:rPr>
        <w:t>d of five</w:t>
      </w:r>
      <w:r w:rsidRPr="0040227E">
        <w:rPr>
          <w:rFonts w:cs="Arial"/>
          <w:color w:val="000000"/>
          <w:spacing w:val="1"/>
          <w:sz w:val="20"/>
        </w:rPr>
        <w:t xml:space="preserve"> </w:t>
      </w:r>
      <w:r w:rsidRPr="0040227E">
        <w:rPr>
          <w:rFonts w:cs="Arial"/>
          <w:color w:val="000000"/>
          <w:sz w:val="20"/>
        </w:rPr>
        <w:t>years.</w:t>
      </w:r>
      <w:r w:rsidR="00D250F2">
        <w:rPr>
          <w:rFonts w:cs="Arial"/>
          <w:color w:val="000000"/>
          <w:sz w:val="20"/>
        </w:rPr>
        <w:t xml:space="preserve"> </w:t>
      </w:r>
      <w:r w:rsidRPr="0040227E">
        <w:rPr>
          <w:rFonts w:cs="Arial"/>
          <w:color w:val="000000"/>
          <w:spacing w:val="55"/>
          <w:sz w:val="20"/>
        </w:rPr>
        <w:t xml:space="preserve"> </w:t>
      </w:r>
      <w:r w:rsidRPr="0040227E">
        <w:rPr>
          <w:rFonts w:cs="Arial"/>
          <w:b/>
          <w:bCs/>
          <w:color w:val="000000"/>
          <w:sz w:val="20"/>
        </w:rPr>
        <w:t>(</w:t>
      </w:r>
      <w:r w:rsidR="003931BA" w:rsidRPr="00305533">
        <w:rPr>
          <w:b/>
          <w:sz w:val="20"/>
        </w:rPr>
        <w:t>R 336.1213(3)(b)(ii))</w:t>
      </w:r>
    </w:p>
    <w:p w14:paraId="2DA7D564" w14:textId="77777777" w:rsidR="00FE168E" w:rsidRPr="0040227E" w:rsidRDefault="00FE168E" w:rsidP="00FE168E">
      <w:pPr>
        <w:widowControl w:val="0"/>
        <w:autoSpaceDE w:val="0"/>
        <w:autoSpaceDN w:val="0"/>
        <w:adjustRightInd w:val="0"/>
        <w:spacing w:before="12" w:line="220" w:lineRule="exact"/>
        <w:rPr>
          <w:rFonts w:cs="Arial"/>
          <w:color w:val="000000"/>
        </w:rPr>
      </w:pPr>
    </w:p>
    <w:p w14:paraId="1AB21DC5" w14:textId="77777777" w:rsidR="00FE168E" w:rsidRDefault="00FE168E" w:rsidP="00E0606D">
      <w:pPr>
        <w:widowControl w:val="0"/>
        <w:numPr>
          <w:ilvl w:val="0"/>
          <w:numId w:val="46"/>
        </w:numPr>
        <w:autoSpaceDE w:val="0"/>
        <w:autoSpaceDN w:val="0"/>
        <w:adjustRightInd w:val="0"/>
        <w:spacing w:line="237" w:lineRule="auto"/>
        <w:ind w:left="360" w:right="76"/>
        <w:jc w:val="both"/>
        <w:rPr>
          <w:rFonts w:cs="Arial"/>
          <w:color w:val="000000"/>
          <w:sz w:val="20"/>
        </w:rPr>
      </w:pPr>
      <w:r w:rsidRPr="0040227E">
        <w:rPr>
          <w:rFonts w:cs="Arial"/>
          <w:color w:val="000000"/>
          <w:sz w:val="20"/>
        </w:rPr>
        <w:t>W</w:t>
      </w:r>
      <w:r w:rsidRPr="0040227E">
        <w:rPr>
          <w:rFonts w:cs="Arial"/>
          <w:color w:val="000000"/>
          <w:spacing w:val="1"/>
          <w:sz w:val="20"/>
        </w:rPr>
        <w:t xml:space="preserve">ithin </w:t>
      </w:r>
      <w:r>
        <w:rPr>
          <w:rFonts w:cs="Arial"/>
          <w:color w:val="000000"/>
          <w:spacing w:val="1"/>
          <w:sz w:val="20"/>
        </w:rPr>
        <w:t>180 days after initial startup of each engine in FGRICEENG</w:t>
      </w:r>
      <w:r w:rsidRPr="0040227E">
        <w:rPr>
          <w:rFonts w:cs="Arial"/>
          <w:color w:val="000000"/>
          <w:spacing w:val="1"/>
          <w:sz w:val="20"/>
        </w:rPr>
        <w:t xml:space="preserve"> </w:t>
      </w:r>
      <w:r>
        <w:rPr>
          <w:rFonts w:cs="Arial"/>
          <w:color w:val="000000"/>
          <w:spacing w:val="1"/>
          <w:sz w:val="20"/>
        </w:rPr>
        <w:t>and within every 5 years from the date of completion of the most recent stack test,</w:t>
      </w:r>
      <w:r w:rsidRPr="0040227E">
        <w:rPr>
          <w:rFonts w:cs="Arial"/>
          <w:color w:val="000000"/>
          <w:spacing w:val="1"/>
          <w:sz w:val="20"/>
        </w:rPr>
        <w:t xml:space="preserve"> </w:t>
      </w:r>
      <w:r w:rsidRPr="0040227E">
        <w:rPr>
          <w:rFonts w:cs="Arial"/>
          <w:color w:val="000000"/>
          <w:sz w:val="20"/>
        </w:rPr>
        <w:t>the</w:t>
      </w:r>
      <w:r w:rsidRPr="0040227E">
        <w:rPr>
          <w:rFonts w:cs="Arial"/>
          <w:color w:val="000000"/>
          <w:spacing w:val="1"/>
          <w:sz w:val="20"/>
        </w:rPr>
        <w:t xml:space="preserve"> </w:t>
      </w:r>
      <w:r w:rsidRPr="0040227E">
        <w:rPr>
          <w:rFonts w:cs="Arial"/>
          <w:color w:val="000000"/>
          <w:sz w:val="20"/>
        </w:rPr>
        <w:t>p</w:t>
      </w:r>
      <w:r w:rsidRPr="0040227E">
        <w:rPr>
          <w:rFonts w:cs="Arial"/>
          <w:color w:val="000000"/>
          <w:spacing w:val="-1"/>
          <w:sz w:val="20"/>
        </w:rPr>
        <w:t>e</w:t>
      </w:r>
      <w:r w:rsidRPr="0040227E">
        <w:rPr>
          <w:rFonts w:cs="Arial"/>
          <w:color w:val="000000"/>
          <w:sz w:val="20"/>
        </w:rPr>
        <w:t>rmittee</w:t>
      </w:r>
      <w:r w:rsidRPr="0040227E">
        <w:rPr>
          <w:rFonts w:cs="Arial"/>
          <w:color w:val="000000"/>
          <w:spacing w:val="2"/>
          <w:sz w:val="20"/>
        </w:rPr>
        <w:t xml:space="preserve"> </w:t>
      </w:r>
      <w:r w:rsidRPr="0040227E">
        <w:rPr>
          <w:rFonts w:cs="Arial"/>
          <w:color w:val="000000"/>
          <w:sz w:val="20"/>
        </w:rPr>
        <w:t>s</w:t>
      </w:r>
      <w:r w:rsidRPr="0040227E">
        <w:rPr>
          <w:rFonts w:cs="Arial"/>
          <w:color w:val="000000"/>
          <w:spacing w:val="-1"/>
          <w:sz w:val="20"/>
        </w:rPr>
        <w:t>h</w:t>
      </w:r>
      <w:r w:rsidRPr="0040227E">
        <w:rPr>
          <w:rFonts w:cs="Arial"/>
          <w:color w:val="000000"/>
          <w:sz w:val="20"/>
        </w:rPr>
        <w:t>all</w:t>
      </w:r>
      <w:r w:rsidRPr="0040227E">
        <w:rPr>
          <w:rFonts w:cs="Arial"/>
          <w:color w:val="000000"/>
          <w:spacing w:val="2"/>
          <w:sz w:val="20"/>
        </w:rPr>
        <w:t xml:space="preserve"> </w:t>
      </w:r>
      <w:r w:rsidRPr="0040227E">
        <w:rPr>
          <w:rFonts w:cs="Arial"/>
          <w:color w:val="000000"/>
          <w:spacing w:val="-2"/>
          <w:sz w:val="20"/>
        </w:rPr>
        <w:t>v</w:t>
      </w:r>
      <w:r w:rsidRPr="0040227E">
        <w:rPr>
          <w:rFonts w:cs="Arial"/>
          <w:color w:val="000000"/>
          <w:sz w:val="20"/>
        </w:rPr>
        <w:t>erify</w:t>
      </w:r>
      <w:r w:rsidRPr="0040227E">
        <w:rPr>
          <w:rFonts w:cs="Arial"/>
          <w:color w:val="000000"/>
          <w:spacing w:val="2"/>
          <w:sz w:val="20"/>
        </w:rPr>
        <w:t xml:space="preserve"> </w:t>
      </w:r>
      <w:r w:rsidRPr="0040227E">
        <w:rPr>
          <w:rFonts w:cs="Arial"/>
          <w:color w:val="000000"/>
          <w:sz w:val="20"/>
        </w:rPr>
        <w:t>NOx,</w:t>
      </w:r>
      <w:r w:rsidRPr="0040227E">
        <w:rPr>
          <w:rFonts w:cs="Arial"/>
          <w:color w:val="000000"/>
          <w:spacing w:val="2"/>
          <w:sz w:val="20"/>
        </w:rPr>
        <w:t xml:space="preserve"> </w:t>
      </w:r>
      <w:r>
        <w:rPr>
          <w:rFonts w:cs="Arial"/>
          <w:color w:val="000000"/>
          <w:spacing w:val="-2"/>
          <w:sz w:val="20"/>
        </w:rPr>
        <w:t>CO</w:t>
      </w:r>
      <w:r w:rsidRPr="0040227E">
        <w:rPr>
          <w:rFonts w:cs="Arial"/>
          <w:color w:val="000000"/>
          <w:sz w:val="20"/>
        </w:rPr>
        <w:t>,</w:t>
      </w:r>
      <w:r>
        <w:rPr>
          <w:rFonts w:cs="Arial"/>
          <w:color w:val="000000"/>
          <w:sz w:val="20"/>
        </w:rPr>
        <w:t xml:space="preserve"> and</w:t>
      </w:r>
      <w:r w:rsidRPr="0040227E">
        <w:rPr>
          <w:rFonts w:cs="Arial"/>
          <w:color w:val="000000"/>
          <w:spacing w:val="2"/>
          <w:sz w:val="20"/>
        </w:rPr>
        <w:t xml:space="preserve"> </w:t>
      </w:r>
      <w:r w:rsidRPr="0040227E">
        <w:rPr>
          <w:rFonts w:cs="Arial"/>
          <w:color w:val="000000"/>
          <w:sz w:val="20"/>
        </w:rPr>
        <w:t>S</w:t>
      </w:r>
      <w:r w:rsidRPr="0040227E">
        <w:rPr>
          <w:rFonts w:cs="Arial"/>
          <w:color w:val="000000"/>
          <w:spacing w:val="-2"/>
          <w:sz w:val="20"/>
        </w:rPr>
        <w:t>O</w:t>
      </w:r>
      <w:r w:rsidRPr="00883C89">
        <w:rPr>
          <w:rFonts w:cs="Arial"/>
          <w:color w:val="000000"/>
          <w:spacing w:val="-2"/>
          <w:sz w:val="20"/>
          <w:vertAlign w:val="subscript"/>
        </w:rPr>
        <w:t>2</w:t>
      </w:r>
      <w:r w:rsidRPr="0040227E">
        <w:rPr>
          <w:rFonts w:cs="Arial"/>
          <w:color w:val="000000"/>
          <w:spacing w:val="2"/>
          <w:sz w:val="20"/>
        </w:rPr>
        <w:t xml:space="preserve"> </w:t>
      </w:r>
      <w:r w:rsidRPr="0040227E">
        <w:rPr>
          <w:rFonts w:cs="Arial"/>
          <w:color w:val="000000"/>
          <w:sz w:val="20"/>
        </w:rPr>
        <w:t>em</w:t>
      </w:r>
      <w:r w:rsidRPr="0040227E">
        <w:rPr>
          <w:rFonts w:cs="Arial"/>
          <w:color w:val="000000"/>
          <w:spacing w:val="-1"/>
          <w:sz w:val="20"/>
        </w:rPr>
        <w:t>is</w:t>
      </w:r>
      <w:r w:rsidRPr="0040227E">
        <w:rPr>
          <w:rFonts w:cs="Arial"/>
          <w:color w:val="000000"/>
          <w:sz w:val="20"/>
        </w:rPr>
        <w:t>si</w:t>
      </w:r>
      <w:r w:rsidRPr="0040227E">
        <w:rPr>
          <w:rFonts w:cs="Arial"/>
          <w:color w:val="000000"/>
          <w:spacing w:val="-1"/>
          <w:sz w:val="20"/>
        </w:rPr>
        <w:t>o</w:t>
      </w:r>
      <w:r w:rsidRPr="0040227E">
        <w:rPr>
          <w:rFonts w:cs="Arial"/>
          <w:color w:val="000000"/>
          <w:sz w:val="20"/>
        </w:rPr>
        <w:t>n rates</w:t>
      </w:r>
      <w:r w:rsidRPr="0040227E">
        <w:rPr>
          <w:rFonts w:cs="Arial"/>
          <w:color w:val="000000"/>
          <w:spacing w:val="1"/>
          <w:sz w:val="20"/>
        </w:rPr>
        <w:t xml:space="preserve"> </w:t>
      </w:r>
      <w:r w:rsidRPr="0040227E">
        <w:rPr>
          <w:rFonts w:cs="Arial"/>
          <w:color w:val="000000"/>
          <w:sz w:val="20"/>
        </w:rPr>
        <w:t>from</w:t>
      </w:r>
      <w:r w:rsidRPr="0040227E">
        <w:rPr>
          <w:rFonts w:cs="Arial"/>
          <w:color w:val="000000"/>
          <w:spacing w:val="1"/>
          <w:sz w:val="20"/>
        </w:rPr>
        <w:t xml:space="preserve"> </w:t>
      </w:r>
      <w:r>
        <w:rPr>
          <w:rFonts w:cs="Arial"/>
          <w:color w:val="000000"/>
          <w:spacing w:val="1"/>
          <w:sz w:val="20"/>
        </w:rPr>
        <w:t>each</w:t>
      </w:r>
      <w:r w:rsidRPr="0040227E">
        <w:rPr>
          <w:rFonts w:cs="Arial"/>
          <w:color w:val="000000"/>
          <w:sz w:val="20"/>
        </w:rPr>
        <w:t xml:space="preserve"> engi</w:t>
      </w:r>
      <w:r w:rsidRPr="0040227E">
        <w:rPr>
          <w:rFonts w:cs="Arial"/>
          <w:color w:val="000000"/>
          <w:spacing w:val="-1"/>
          <w:sz w:val="20"/>
        </w:rPr>
        <w:t>n</w:t>
      </w:r>
      <w:r w:rsidRPr="0040227E">
        <w:rPr>
          <w:rFonts w:cs="Arial"/>
          <w:color w:val="000000"/>
          <w:sz w:val="20"/>
        </w:rPr>
        <w:t>e</w:t>
      </w:r>
      <w:r w:rsidRPr="0040227E">
        <w:rPr>
          <w:rFonts w:cs="Arial"/>
          <w:color w:val="000000"/>
          <w:spacing w:val="1"/>
          <w:sz w:val="20"/>
        </w:rPr>
        <w:t xml:space="preserve"> </w:t>
      </w:r>
      <w:r w:rsidRPr="0040227E">
        <w:rPr>
          <w:rFonts w:cs="Arial"/>
          <w:color w:val="000000"/>
          <w:sz w:val="20"/>
        </w:rPr>
        <w:t>in FG</w:t>
      </w:r>
      <w:r>
        <w:rPr>
          <w:rFonts w:cs="Arial"/>
          <w:color w:val="000000"/>
          <w:sz w:val="20"/>
        </w:rPr>
        <w:t>RICE</w:t>
      </w:r>
      <w:r w:rsidRPr="0040227E">
        <w:rPr>
          <w:rFonts w:cs="Arial"/>
          <w:color w:val="000000"/>
          <w:sz w:val="20"/>
        </w:rPr>
        <w:t>ENG</w:t>
      </w:r>
      <w:r>
        <w:rPr>
          <w:rFonts w:cs="Arial"/>
          <w:color w:val="000000"/>
          <w:sz w:val="20"/>
        </w:rPr>
        <w:t>,</w:t>
      </w:r>
      <w:r w:rsidRPr="0040227E">
        <w:rPr>
          <w:rFonts w:cs="Arial"/>
          <w:color w:val="000000"/>
          <w:sz w:val="20"/>
        </w:rPr>
        <w:t xml:space="preserve"> by testing</w:t>
      </w:r>
      <w:r w:rsidRPr="0040227E">
        <w:rPr>
          <w:rFonts w:cs="Arial"/>
          <w:color w:val="000000"/>
          <w:spacing w:val="1"/>
          <w:sz w:val="20"/>
        </w:rPr>
        <w:t xml:space="preserve"> </w:t>
      </w:r>
      <w:r w:rsidRPr="0040227E">
        <w:rPr>
          <w:rFonts w:cs="Arial"/>
          <w:color w:val="000000"/>
          <w:sz w:val="20"/>
        </w:rPr>
        <w:t>at</w:t>
      </w:r>
      <w:r w:rsidRPr="0040227E">
        <w:rPr>
          <w:rFonts w:cs="Arial"/>
          <w:color w:val="000000"/>
          <w:spacing w:val="1"/>
          <w:sz w:val="20"/>
        </w:rPr>
        <w:t xml:space="preserve"> </w:t>
      </w:r>
      <w:r w:rsidRPr="0040227E">
        <w:rPr>
          <w:rFonts w:cs="Arial"/>
          <w:color w:val="000000"/>
          <w:sz w:val="20"/>
        </w:rPr>
        <w:t>own</w:t>
      </w:r>
      <w:r w:rsidRPr="0040227E">
        <w:rPr>
          <w:rFonts w:cs="Arial"/>
          <w:color w:val="000000"/>
          <w:spacing w:val="-1"/>
          <w:sz w:val="20"/>
        </w:rPr>
        <w:t>e</w:t>
      </w:r>
      <w:r w:rsidRPr="0040227E">
        <w:rPr>
          <w:rFonts w:cs="Arial"/>
          <w:color w:val="000000"/>
          <w:sz w:val="20"/>
        </w:rPr>
        <w:t>r</w:t>
      </w:r>
      <w:r w:rsidRPr="0040227E">
        <w:rPr>
          <w:rFonts w:cs="Arial"/>
          <w:color w:val="000000"/>
          <w:spacing w:val="-1"/>
          <w:sz w:val="20"/>
        </w:rPr>
        <w:t>'</w:t>
      </w:r>
      <w:r w:rsidRPr="0040227E">
        <w:rPr>
          <w:rFonts w:cs="Arial"/>
          <w:color w:val="000000"/>
          <w:sz w:val="20"/>
        </w:rPr>
        <w:t>s</w:t>
      </w:r>
      <w:r w:rsidRPr="0040227E">
        <w:rPr>
          <w:rFonts w:cs="Arial"/>
          <w:color w:val="000000"/>
          <w:spacing w:val="1"/>
          <w:sz w:val="20"/>
        </w:rPr>
        <w:t xml:space="preserve"> </w:t>
      </w:r>
      <w:r w:rsidRPr="0040227E">
        <w:rPr>
          <w:rFonts w:cs="Arial"/>
          <w:color w:val="000000"/>
          <w:spacing w:val="-1"/>
          <w:sz w:val="20"/>
        </w:rPr>
        <w:t>ex</w:t>
      </w:r>
      <w:r w:rsidRPr="0040227E">
        <w:rPr>
          <w:rFonts w:cs="Arial"/>
          <w:color w:val="000000"/>
          <w:sz w:val="20"/>
        </w:rPr>
        <w:t>pense,</w:t>
      </w:r>
      <w:r w:rsidRPr="0040227E">
        <w:rPr>
          <w:rFonts w:cs="Arial"/>
          <w:color w:val="000000"/>
          <w:spacing w:val="1"/>
          <w:sz w:val="20"/>
        </w:rPr>
        <w:t xml:space="preserve"> </w:t>
      </w:r>
      <w:r w:rsidRPr="0040227E">
        <w:rPr>
          <w:rFonts w:cs="Arial"/>
          <w:color w:val="000000"/>
          <w:sz w:val="20"/>
        </w:rPr>
        <w:t>in</w:t>
      </w:r>
      <w:r w:rsidRPr="0040227E">
        <w:rPr>
          <w:rFonts w:cs="Arial"/>
          <w:color w:val="000000"/>
          <w:spacing w:val="1"/>
          <w:sz w:val="20"/>
        </w:rPr>
        <w:t xml:space="preserve"> </w:t>
      </w:r>
      <w:r w:rsidRPr="0040227E">
        <w:rPr>
          <w:rFonts w:cs="Arial"/>
          <w:color w:val="000000"/>
          <w:sz w:val="20"/>
        </w:rPr>
        <w:t>accor</w:t>
      </w:r>
      <w:r w:rsidRPr="0040227E">
        <w:rPr>
          <w:rFonts w:cs="Arial"/>
          <w:color w:val="000000"/>
          <w:spacing w:val="-1"/>
          <w:sz w:val="20"/>
        </w:rPr>
        <w:t>d</w:t>
      </w:r>
      <w:r w:rsidRPr="0040227E">
        <w:rPr>
          <w:rFonts w:cs="Arial"/>
          <w:color w:val="000000"/>
          <w:sz w:val="20"/>
        </w:rPr>
        <w:t>a</w:t>
      </w:r>
      <w:r w:rsidRPr="0040227E">
        <w:rPr>
          <w:rFonts w:cs="Arial"/>
          <w:color w:val="000000"/>
          <w:spacing w:val="-1"/>
          <w:sz w:val="20"/>
        </w:rPr>
        <w:t>n</w:t>
      </w:r>
      <w:r w:rsidRPr="0040227E">
        <w:rPr>
          <w:rFonts w:cs="Arial"/>
          <w:color w:val="000000"/>
          <w:sz w:val="20"/>
        </w:rPr>
        <w:t>ce</w:t>
      </w:r>
      <w:r w:rsidRPr="0040227E">
        <w:rPr>
          <w:rFonts w:cs="Arial"/>
          <w:color w:val="000000"/>
          <w:spacing w:val="1"/>
          <w:sz w:val="20"/>
        </w:rPr>
        <w:t xml:space="preserve"> </w:t>
      </w:r>
      <w:r w:rsidRPr="0040227E">
        <w:rPr>
          <w:rFonts w:cs="Arial"/>
          <w:color w:val="000000"/>
          <w:sz w:val="20"/>
        </w:rPr>
        <w:t>w</w:t>
      </w:r>
      <w:r w:rsidRPr="0040227E">
        <w:rPr>
          <w:rFonts w:cs="Arial"/>
          <w:color w:val="000000"/>
          <w:spacing w:val="-1"/>
          <w:sz w:val="20"/>
        </w:rPr>
        <w:t>i</w:t>
      </w:r>
      <w:r w:rsidRPr="0040227E">
        <w:rPr>
          <w:rFonts w:cs="Arial"/>
          <w:color w:val="000000"/>
          <w:sz w:val="20"/>
        </w:rPr>
        <w:t>th De</w:t>
      </w:r>
      <w:r w:rsidRPr="0040227E">
        <w:rPr>
          <w:rFonts w:cs="Arial"/>
          <w:color w:val="000000"/>
          <w:spacing w:val="-1"/>
          <w:sz w:val="20"/>
        </w:rPr>
        <w:t>p</w:t>
      </w:r>
      <w:r w:rsidRPr="0040227E">
        <w:rPr>
          <w:rFonts w:cs="Arial"/>
          <w:color w:val="000000"/>
          <w:sz w:val="20"/>
        </w:rPr>
        <w:t>artm</w:t>
      </w:r>
      <w:r w:rsidRPr="0040227E">
        <w:rPr>
          <w:rFonts w:cs="Arial"/>
          <w:color w:val="000000"/>
          <w:spacing w:val="-1"/>
          <w:sz w:val="20"/>
        </w:rPr>
        <w:t>e</w:t>
      </w:r>
      <w:r w:rsidRPr="0040227E">
        <w:rPr>
          <w:rFonts w:cs="Arial"/>
          <w:color w:val="000000"/>
          <w:sz w:val="20"/>
        </w:rPr>
        <w:t>nt</w:t>
      </w:r>
      <w:r w:rsidRPr="0040227E">
        <w:rPr>
          <w:rFonts w:cs="Arial"/>
          <w:color w:val="000000"/>
          <w:spacing w:val="2"/>
          <w:sz w:val="20"/>
        </w:rPr>
        <w:t xml:space="preserve"> </w:t>
      </w:r>
      <w:r w:rsidRPr="0040227E">
        <w:rPr>
          <w:rFonts w:cs="Arial"/>
          <w:color w:val="000000"/>
          <w:sz w:val="20"/>
        </w:rPr>
        <w:t>requirem</w:t>
      </w:r>
      <w:r w:rsidRPr="0040227E">
        <w:rPr>
          <w:rFonts w:cs="Arial"/>
          <w:color w:val="000000"/>
          <w:spacing w:val="-1"/>
          <w:sz w:val="20"/>
        </w:rPr>
        <w:t>e</w:t>
      </w:r>
      <w:r w:rsidRPr="0040227E">
        <w:rPr>
          <w:rFonts w:cs="Arial"/>
          <w:color w:val="000000"/>
          <w:sz w:val="20"/>
        </w:rPr>
        <w:t xml:space="preserve">nts. </w:t>
      </w:r>
      <w:r>
        <w:rPr>
          <w:rFonts w:cs="Arial"/>
          <w:color w:val="000000"/>
          <w:sz w:val="20"/>
        </w:rPr>
        <w:t xml:space="preserve"> Testing shall be performed using an approved EPA Method listed in the table below:</w:t>
      </w:r>
    </w:p>
    <w:p w14:paraId="3E2CCA23" w14:textId="77777777" w:rsidR="00FE168E" w:rsidRDefault="00FE168E" w:rsidP="00FE168E">
      <w:pPr>
        <w:widowControl w:val="0"/>
        <w:autoSpaceDE w:val="0"/>
        <w:autoSpaceDN w:val="0"/>
        <w:adjustRightInd w:val="0"/>
        <w:spacing w:line="237" w:lineRule="auto"/>
        <w:ind w:right="76"/>
        <w:jc w:val="both"/>
        <w:rPr>
          <w:rFonts w:cs="Arial"/>
          <w:color w:val="000000"/>
          <w:sz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179"/>
      </w:tblGrid>
      <w:tr w:rsidR="00FE168E" w:rsidRPr="0040227E" w14:paraId="5BE873B6" w14:textId="77777777" w:rsidTr="00D250F2">
        <w:tc>
          <w:tcPr>
            <w:tcW w:w="2086" w:type="dxa"/>
            <w:shd w:val="clear" w:color="auto" w:fill="auto"/>
          </w:tcPr>
          <w:p w14:paraId="575363B3" w14:textId="77777777" w:rsidR="00FE168E" w:rsidRPr="0040227E" w:rsidRDefault="00FE168E" w:rsidP="00D250F2">
            <w:pPr>
              <w:ind w:left="-23"/>
              <w:jc w:val="both"/>
              <w:rPr>
                <w:rFonts w:eastAsia="Calibri"/>
                <w:b/>
                <w:color w:val="000000"/>
                <w:sz w:val="20"/>
              </w:rPr>
            </w:pPr>
            <w:r w:rsidRPr="0040227E">
              <w:rPr>
                <w:rFonts w:eastAsia="Calibri"/>
                <w:b/>
                <w:color w:val="000000"/>
                <w:sz w:val="20"/>
              </w:rPr>
              <w:t>Pollutant</w:t>
            </w:r>
          </w:p>
        </w:tc>
        <w:tc>
          <w:tcPr>
            <w:tcW w:w="7179" w:type="dxa"/>
            <w:shd w:val="clear" w:color="auto" w:fill="auto"/>
          </w:tcPr>
          <w:p w14:paraId="3524B2B4" w14:textId="77777777" w:rsidR="00FE168E" w:rsidRPr="0040227E" w:rsidRDefault="00FE168E" w:rsidP="00D250F2">
            <w:pPr>
              <w:keepNext/>
              <w:keepLines/>
              <w:ind w:left="56"/>
              <w:jc w:val="both"/>
              <w:rPr>
                <w:rFonts w:eastAsia="Calibri" w:cs="Arial"/>
                <w:b/>
                <w:color w:val="000000"/>
                <w:sz w:val="20"/>
              </w:rPr>
            </w:pPr>
            <w:r w:rsidRPr="0040227E">
              <w:rPr>
                <w:rFonts w:eastAsia="Calibri" w:cs="Arial"/>
                <w:b/>
                <w:color w:val="000000"/>
                <w:sz w:val="20"/>
              </w:rPr>
              <w:t>Test Method Reference</w:t>
            </w:r>
          </w:p>
        </w:tc>
      </w:tr>
      <w:tr w:rsidR="00FE168E" w:rsidRPr="0040227E" w14:paraId="1C52FC27" w14:textId="77777777" w:rsidTr="00D250F2">
        <w:tc>
          <w:tcPr>
            <w:tcW w:w="2086" w:type="dxa"/>
            <w:shd w:val="clear" w:color="auto" w:fill="auto"/>
          </w:tcPr>
          <w:p w14:paraId="7FAC0287" w14:textId="77777777" w:rsidR="00FE168E" w:rsidRPr="0040227E" w:rsidRDefault="00FE168E" w:rsidP="00D250F2">
            <w:pPr>
              <w:ind w:left="-23"/>
              <w:jc w:val="both"/>
              <w:rPr>
                <w:rFonts w:eastAsia="Calibri" w:cs="Arial"/>
                <w:color w:val="000000"/>
                <w:sz w:val="20"/>
              </w:rPr>
            </w:pPr>
            <w:r w:rsidRPr="0040227E">
              <w:rPr>
                <w:rFonts w:eastAsia="Calibri" w:cs="Arial"/>
                <w:color w:val="000000"/>
                <w:sz w:val="20"/>
              </w:rPr>
              <w:t>NOx</w:t>
            </w:r>
          </w:p>
        </w:tc>
        <w:tc>
          <w:tcPr>
            <w:tcW w:w="7179" w:type="dxa"/>
            <w:shd w:val="clear" w:color="auto" w:fill="auto"/>
          </w:tcPr>
          <w:p w14:paraId="04E9E716" w14:textId="77777777" w:rsidR="00FE168E" w:rsidRPr="0040227E" w:rsidRDefault="00FE168E" w:rsidP="00D250F2">
            <w:pPr>
              <w:ind w:left="56"/>
              <w:rPr>
                <w:rFonts w:eastAsia="Calibri" w:cs="Arial"/>
                <w:color w:val="000000"/>
                <w:sz w:val="20"/>
              </w:rPr>
            </w:pPr>
            <w:r w:rsidRPr="0040227E">
              <w:rPr>
                <w:rFonts w:eastAsia="Calibri" w:cs="Arial"/>
                <w:color w:val="000000"/>
                <w:sz w:val="20"/>
              </w:rPr>
              <w:t>40 CFR Part 60, Appendix A</w:t>
            </w:r>
          </w:p>
        </w:tc>
      </w:tr>
      <w:tr w:rsidR="00FE168E" w:rsidRPr="0040227E" w14:paraId="163B7FCD" w14:textId="77777777" w:rsidTr="00D250F2">
        <w:tc>
          <w:tcPr>
            <w:tcW w:w="2086" w:type="dxa"/>
            <w:shd w:val="clear" w:color="auto" w:fill="auto"/>
          </w:tcPr>
          <w:p w14:paraId="36A030BF" w14:textId="77777777" w:rsidR="00FE168E" w:rsidRPr="0040227E" w:rsidRDefault="00FE168E" w:rsidP="00D250F2">
            <w:pPr>
              <w:ind w:left="-23"/>
              <w:jc w:val="both"/>
              <w:rPr>
                <w:rFonts w:eastAsia="Calibri" w:cs="Arial"/>
                <w:color w:val="000000"/>
                <w:sz w:val="20"/>
              </w:rPr>
            </w:pPr>
            <w:r w:rsidRPr="0040227E">
              <w:rPr>
                <w:rFonts w:eastAsia="Calibri" w:cs="Arial"/>
                <w:color w:val="000000"/>
                <w:sz w:val="20"/>
              </w:rPr>
              <w:t>CO</w:t>
            </w:r>
          </w:p>
        </w:tc>
        <w:tc>
          <w:tcPr>
            <w:tcW w:w="7179" w:type="dxa"/>
            <w:shd w:val="clear" w:color="auto" w:fill="auto"/>
          </w:tcPr>
          <w:p w14:paraId="3A7ADB4A" w14:textId="77777777" w:rsidR="00FE168E" w:rsidRPr="0040227E" w:rsidRDefault="00FE168E" w:rsidP="00D250F2">
            <w:pPr>
              <w:ind w:left="56"/>
              <w:rPr>
                <w:rFonts w:eastAsia="Calibri" w:cs="Arial"/>
                <w:color w:val="000000"/>
                <w:sz w:val="20"/>
              </w:rPr>
            </w:pPr>
            <w:r w:rsidRPr="0040227E">
              <w:rPr>
                <w:rFonts w:eastAsia="Calibri" w:cs="Arial"/>
                <w:color w:val="000000"/>
                <w:sz w:val="20"/>
              </w:rPr>
              <w:t>40 CFR Part 60, Appendix A</w:t>
            </w:r>
          </w:p>
        </w:tc>
      </w:tr>
      <w:tr w:rsidR="00FE168E" w:rsidRPr="0040227E" w14:paraId="35E6926B" w14:textId="77777777" w:rsidTr="00D250F2">
        <w:tc>
          <w:tcPr>
            <w:tcW w:w="2086" w:type="dxa"/>
            <w:shd w:val="clear" w:color="auto" w:fill="auto"/>
          </w:tcPr>
          <w:p w14:paraId="03A28DC1" w14:textId="77777777" w:rsidR="00FE168E" w:rsidRPr="0040227E" w:rsidRDefault="00FE168E" w:rsidP="00D250F2">
            <w:pPr>
              <w:ind w:left="-23"/>
              <w:jc w:val="both"/>
              <w:rPr>
                <w:rFonts w:eastAsia="Calibri" w:cs="Arial"/>
                <w:color w:val="000000"/>
                <w:sz w:val="20"/>
              </w:rPr>
            </w:pPr>
            <w:r w:rsidRPr="0040227E">
              <w:rPr>
                <w:rFonts w:eastAsia="Calibri" w:cs="Arial"/>
                <w:color w:val="000000"/>
                <w:sz w:val="20"/>
              </w:rPr>
              <w:t>SO</w:t>
            </w:r>
            <w:r w:rsidRPr="00883C89">
              <w:rPr>
                <w:rFonts w:eastAsia="Calibri" w:cs="Arial"/>
                <w:color w:val="000000"/>
                <w:sz w:val="20"/>
                <w:vertAlign w:val="subscript"/>
              </w:rPr>
              <w:t>2</w:t>
            </w:r>
          </w:p>
        </w:tc>
        <w:tc>
          <w:tcPr>
            <w:tcW w:w="7179" w:type="dxa"/>
            <w:shd w:val="clear" w:color="auto" w:fill="auto"/>
          </w:tcPr>
          <w:p w14:paraId="0E24D406" w14:textId="77777777" w:rsidR="00FE168E" w:rsidRPr="0040227E" w:rsidRDefault="00FE168E" w:rsidP="00D250F2">
            <w:pPr>
              <w:ind w:left="56"/>
              <w:rPr>
                <w:rFonts w:eastAsia="Calibri" w:cs="Arial"/>
                <w:color w:val="000000"/>
                <w:sz w:val="20"/>
              </w:rPr>
            </w:pPr>
            <w:r w:rsidRPr="0040227E">
              <w:rPr>
                <w:rFonts w:eastAsia="Calibri" w:cs="Arial"/>
                <w:color w:val="000000"/>
                <w:sz w:val="20"/>
              </w:rPr>
              <w:t>40 CFR Part 60, Appendix A</w:t>
            </w:r>
          </w:p>
        </w:tc>
      </w:tr>
    </w:tbl>
    <w:p w14:paraId="698BDB1A" w14:textId="77777777" w:rsidR="00FE168E" w:rsidRDefault="00FE168E" w:rsidP="00FE168E">
      <w:pPr>
        <w:widowControl w:val="0"/>
        <w:autoSpaceDE w:val="0"/>
        <w:autoSpaceDN w:val="0"/>
        <w:adjustRightInd w:val="0"/>
        <w:spacing w:line="237" w:lineRule="auto"/>
        <w:ind w:right="76"/>
        <w:jc w:val="both"/>
        <w:rPr>
          <w:rFonts w:cs="Arial"/>
          <w:color w:val="000000"/>
          <w:sz w:val="20"/>
        </w:rPr>
      </w:pPr>
    </w:p>
    <w:p w14:paraId="3561522E" w14:textId="3B62D2AB" w:rsidR="00FE168E" w:rsidRPr="003512ED" w:rsidRDefault="00FE168E" w:rsidP="00EF2B26">
      <w:pPr>
        <w:widowControl w:val="0"/>
        <w:autoSpaceDE w:val="0"/>
        <w:autoSpaceDN w:val="0"/>
        <w:adjustRightInd w:val="0"/>
        <w:spacing w:line="237" w:lineRule="auto"/>
        <w:ind w:left="360" w:right="76"/>
        <w:jc w:val="both"/>
        <w:rPr>
          <w:rFonts w:cs="Arial"/>
          <w:b/>
          <w:color w:val="000000"/>
          <w:sz w:val="20"/>
        </w:rPr>
      </w:pPr>
      <w:r>
        <w:rPr>
          <w:rFonts w:cs="Arial"/>
          <w:color w:val="000000"/>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EA3D59" w:rsidRPr="00EA3D59">
        <w:rPr>
          <w:rFonts w:cs="Arial"/>
          <w:color w:val="000000"/>
          <w:sz w:val="20"/>
          <w:vertAlign w:val="superscript"/>
        </w:rPr>
        <w:t>2</w:t>
      </w:r>
      <w:r>
        <w:rPr>
          <w:rFonts w:cs="Arial"/>
          <w:color w:val="000000"/>
          <w:sz w:val="20"/>
        </w:rPr>
        <w:t xml:space="preserve"> </w:t>
      </w:r>
      <w:r w:rsidR="00510872">
        <w:rPr>
          <w:rFonts w:cs="Arial"/>
          <w:color w:val="000000"/>
          <w:sz w:val="20"/>
        </w:rPr>
        <w:t xml:space="preserve"> </w:t>
      </w:r>
      <w:r w:rsidRPr="003512ED">
        <w:rPr>
          <w:rFonts w:cs="Arial"/>
          <w:b/>
          <w:color w:val="000000"/>
          <w:sz w:val="20"/>
        </w:rPr>
        <w:t>(R 336.1205, R</w:t>
      </w:r>
      <w:r w:rsidR="00B71D7E">
        <w:rPr>
          <w:rFonts w:cs="Arial"/>
          <w:b/>
          <w:color w:val="000000"/>
          <w:sz w:val="20"/>
        </w:rPr>
        <w:t> </w:t>
      </w:r>
      <w:r w:rsidRPr="003512ED">
        <w:rPr>
          <w:rFonts w:cs="Arial"/>
          <w:b/>
          <w:color w:val="000000"/>
          <w:sz w:val="20"/>
        </w:rPr>
        <w:t>336.1225, R 336.2003, R</w:t>
      </w:r>
      <w:r w:rsidR="003931BA">
        <w:rPr>
          <w:rFonts w:cs="Arial"/>
          <w:b/>
          <w:color w:val="000000"/>
          <w:sz w:val="20"/>
        </w:rPr>
        <w:t> </w:t>
      </w:r>
      <w:r w:rsidRPr="003512ED">
        <w:rPr>
          <w:rFonts w:cs="Arial"/>
          <w:b/>
          <w:color w:val="000000"/>
          <w:sz w:val="20"/>
        </w:rPr>
        <w:t>336.2004, 40 CFR 52.21(c) &amp; (d))</w:t>
      </w:r>
    </w:p>
    <w:p w14:paraId="719A9177" w14:textId="77777777" w:rsidR="00FE168E" w:rsidRPr="0094726E" w:rsidRDefault="00FE168E" w:rsidP="00FE168E">
      <w:pPr>
        <w:widowControl w:val="0"/>
        <w:autoSpaceDE w:val="0"/>
        <w:autoSpaceDN w:val="0"/>
        <w:adjustRightInd w:val="0"/>
        <w:spacing w:line="200" w:lineRule="exact"/>
        <w:ind w:right="76"/>
        <w:jc w:val="both"/>
        <w:rPr>
          <w:rFonts w:cs="Arial"/>
          <w:color w:val="000000"/>
          <w:sz w:val="20"/>
        </w:rPr>
      </w:pPr>
    </w:p>
    <w:p w14:paraId="51CB6B81" w14:textId="47EBF7A1" w:rsidR="00FE168E" w:rsidRPr="0040227E" w:rsidRDefault="00FE168E" w:rsidP="00E0606D">
      <w:pPr>
        <w:numPr>
          <w:ilvl w:val="0"/>
          <w:numId w:val="39"/>
        </w:numPr>
        <w:tabs>
          <w:tab w:val="clear" w:pos="472"/>
          <w:tab w:val="num" w:pos="360"/>
        </w:tabs>
        <w:ind w:left="360"/>
        <w:jc w:val="both"/>
        <w:rPr>
          <w:rFonts w:cs="Arial"/>
          <w:iCs/>
          <w:color w:val="000000"/>
          <w:sz w:val="20"/>
        </w:rPr>
      </w:pPr>
      <w:r>
        <w:rPr>
          <w:rFonts w:cs="Arial"/>
          <w:color w:val="000000"/>
          <w:sz w:val="20"/>
        </w:rPr>
        <w:t>Within 180 days after initial startup of any engine and within every 5 years from the date of completion of the most recent stack test, thereafter, the permittee shall verify formaldehyde emission rates from each engine in FGRICEENG at maximum routine operating conditions, by testing at owner’s expense, in accordance with Department requirements.</w:t>
      </w:r>
      <w:r w:rsidRPr="0040227E">
        <w:rPr>
          <w:rFonts w:cs="Arial"/>
          <w:color w:val="000000"/>
          <w:sz w:val="20"/>
        </w:rPr>
        <w:t xml:space="preserve">  </w:t>
      </w:r>
      <w:r w:rsidRPr="0040227E">
        <w:rPr>
          <w:color w:val="000000"/>
          <w:sz w:val="20"/>
        </w:rPr>
        <w:t xml:space="preserve">No less than 30 days prior to any testing, the permittee shall submit a complete test plan to the AQD Technical Programs Unit and District Office.  </w:t>
      </w:r>
      <w:r>
        <w:rPr>
          <w:rFonts w:cs="Arial"/>
          <w:color w:val="000000"/>
          <w:sz w:val="20"/>
        </w:rPr>
        <w:t>The final plan must be approved by the AQD prior to testing.  Verification of emission rates includes the submittal of a complete report of the test results to the AQD Technical Programs Unit and District Office within 60 days following the last date of the test.</w:t>
      </w:r>
      <w:r w:rsidR="00EA3D59" w:rsidRPr="00EA3D59">
        <w:rPr>
          <w:rFonts w:cs="Arial"/>
          <w:color w:val="000000"/>
          <w:sz w:val="20"/>
          <w:vertAlign w:val="superscript"/>
        </w:rPr>
        <w:t>2</w:t>
      </w:r>
      <w:r>
        <w:rPr>
          <w:rFonts w:cs="Arial"/>
          <w:color w:val="000000"/>
          <w:sz w:val="20"/>
        </w:rPr>
        <w:t xml:space="preserve"> </w:t>
      </w:r>
      <w:r w:rsidR="00DB0C52">
        <w:rPr>
          <w:rFonts w:cs="Arial"/>
          <w:color w:val="000000"/>
          <w:sz w:val="20"/>
        </w:rPr>
        <w:t xml:space="preserve"> </w:t>
      </w:r>
      <w:r w:rsidRPr="004A6A80">
        <w:rPr>
          <w:rFonts w:cs="Arial"/>
          <w:b/>
          <w:color w:val="000000"/>
          <w:sz w:val="20"/>
        </w:rPr>
        <w:t>(R</w:t>
      </w:r>
      <w:r w:rsidR="00B71D7E">
        <w:rPr>
          <w:rFonts w:cs="Arial"/>
          <w:b/>
          <w:color w:val="000000"/>
          <w:sz w:val="20"/>
        </w:rPr>
        <w:t> </w:t>
      </w:r>
      <w:r w:rsidRPr="004A6A80">
        <w:rPr>
          <w:rFonts w:cs="Arial"/>
          <w:b/>
          <w:color w:val="000000"/>
          <w:sz w:val="20"/>
        </w:rPr>
        <w:t>336.1225, R</w:t>
      </w:r>
      <w:r w:rsidR="003931BA">
        <w:rPr>
          <w:rFonts w:cs="Arial"/>
          <w:b/>
          <w:color w:val="000000"/>
          <w:sz w:val="20"/>
        </w:rPr>
        <w:t> </w:t>
      </w:r>
      <w:r w:rsidRPr="004A6A80">
        <w:rPr>
          <w:rFonts w:cs="Arial"/>
          <w:b/>
          <w:color w:val="000000"/>
          <w:sz w:val="20"/>
        </w:rPr>
        <w:t>336.2001, R 336.2003, R 336.2004)</w:t>
      </w:r>
    </w:p>
    <w:p w14:paraId="03E815A6" w14:textId="45219AD5" w:rsidR="009B6422" w:rsidRDefault="009B6422">
      <w:pPr>
        <w:rPr>
          <w:rFonts w:cs="Arial"/>
          <w:color w:val="000000"/>
          <w:sz w:val="20"/>
        </w:rPr>
      </w:pPr>
      <w:r>
        <w:rPr>
          <w:rFonts w:cs="Arial"/>
          <w:color w:val="000000"/>
          <w:sz w:val="20"/>
        </w:rPr>
        <w:br w:type="page"/>
      </w:r>
    </w:p>
    <w:p w14:paraId="353DC468" w14:textId="77777777" w:rsidR="00FE168E" w:rsidRPr="0040227E" w:rsidRDefault="00FE168E" w:rsidP="002E3AED">
      <w:pPr>
        <w:widowControl w:val="0"/>
        <w:autoSpaceDE w:val="0"/>
        <w:autoSpaceDN w:val="0"/>
        <w:adjustRightInd w:val="0"/>
        <w:spacing w:line="200" w:lineRule="exact"/>
        <w:ind w:left="360" w:hanging="360"/>
        <w:rPr>
          <w:rFonts w:cs="Arial"/>
          <w:color w:val="000000"/>
          <w:sz w:val="20"/>
        </w:rPr>
      </w:pPr>
    </w:p>
    <w:p w14:paraId="73905C7A" w14:textId="1C7FD781" w:rsidR="00695BB9" w:rsidRPr="00695BB9" w:rsidRDefault="00695BB9" w:rsidP="00E0606D">
      <w:pPr>
        <w:numPr>
          <w:ilvl w:val="0"/>
          <w:numId w:val="39"/>
        </w:numPr>
        <w:tabs>
          <w:tab w:val="clear" w:pos="472"/>
          <w:tab w:val="num" w:pos="360"/>
        </w:tabs>
        <w:ind w:left="360"/>
        <w:jc w:val="both"/>
        <w:rPr>
          <w:rFonts w:cs="Arial"/>
          <w:sz w:val="20"/>
        </w:rPr>
      </w:pPr>
      <w:r w:rsidRPr="00695BB9">
        <w:rPr>
          <w:rFonts w:cs="Arial"/>
          <w:sz w:val="20"/>
        </w:rPr>
        <w:t xml:space="preserve">Within 180 days after initial startup of EUENGINE3 and within </w:t>
      </w:r>
      <w:r w:rsidRPr="00695BB9">
        <w:rPr>
          <w:sz w:val="20"/>
        </w:rPr>
        <w:t>every 5 years from the date of completion of the most recent stack test, the permittee shall verify total VOC</w:t>
      </w:r>
      <w:r w:rsidRPr="00695BB9">
        <w:rPr>
          <w:rFonts w:cs="Arial"/>
          <w:sz w:val="20"/>
        </w:rPr>
        <w:t xml:space="preserve"> emission rates from EUENGINE3 in </w:t>
      </w:r>
      <w:r w:rsidRPr="00695BB9">
        <w:rPr>
          <w:sz w:val="20"/>
        </w:rPr>
        <w:t>FGRICEENG</w:t>
      </w:r>
      <w:r w:rsidRPr="00695BB9">
        <w:rPr>
          <w:rFonts w:cs="Arial"/>
          <w:sz w:val="20"/>
        </w:rPr>
        <w:t xml:space="preserve">, by testing at owner's expense, in accordance with Department requirements. </w:t>
      </w:r>
      <w:r w:rsidR="00510872">
        <w:rPr>
          <w:rFonts w:cs="Arial"/>
          <w:sz w:val="20"/>
        </w:rPr>
        <w:t xml:space="preserve"> </w:t>
      </w:r>
      <w:r w:rsidRPr="00695BB9">
        <w:rPr>
          <w:rFonts w:cs="Arial"/>
          <w:sz w:val="20"/>
        </w:rPr>
        <w:t>Testing shall be performed using an approved EPA Method listed in the table below:</w:t>
      </w:r>
    </w:p>
    <w:p w14:paraId="043898A7" w14:textId="77777777" w:rsidR="00695BB9" w:rsidRPr="00695BB9" w:rsidRDefault="00695BB9" w:rsidP="002E3AED">
      <w:pPr>
        <w:ind w:left="360" w:hanging="360"/>
        <w:rPr>
          <w:rFonts w:cs="Arial"/>
          <w:sz w:val="20"/>
        </w:rPr>
      </w:pPr>
    </w:p>
    <w:tbl>
      <w:tblPr>
        <w:tblW w:w="95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6997"/>
      </w:tblGrid>
      <w:tr w:rsidR="00695BB9" w:rsidRPr="00695BB9" w14:paraId="6E2550AD" w14:textId="77777777" w:rsidTr="002E3AED">
        <w:tc>
          <w:tcPr>
            <w:tcW w:w="2543" w:type="dxa"/>
            <w:shd w:val="clear" w:color="auto" w:fill="auto"/>
          </w:tcPr>
          <w:p w14:paraId="0A44FA8A" w14:textId="77777777" w:rsidR="00695BB9" w:rsidRPr="003931BA" w:rsidRDefault="00695BB9" w:rsidP="003931BA">
            <w:pPr>
              <w:keepNext/>
              <w:keepLines/>
              <w:ind w:left="360" w:hanging="360"/>
              <w:rPr>
                <w:rFonts w:cs="Arial"/>
                <w:b/>
                <w:bCs/>
                <w:sz w:val="20"/>
              </w:rPr>
            </w:pPr>
            <w:r w:rsidRPr="003931BA">
              <w:rPr>
                <w:rFonts w:cs="Arial"/>
                <w:b/>
                <w:bCs/>
                <w:sz w:val="20"/>
              </w:rPr>
              <w:t>Pollutant</w:t>
            </w:r>
          </w:p>
        </w:tc>
        <w:tc>
          <w:tcPr>
            <w:tcW w:w="6997" w:type="dxa"/>
            <w:shd w:val="clear" w:color="auto" w:fill="auto"/>
          </w:tcPr>
          <w:p w14:paraId="134C38A2" w14:textId="77777777" w:rsidR="00695BB9" w:rsidRPr="003931BA" w:rsidRDefault="00695BB9" w:rsidP="003931BA">
            <w:pPr>
              <w:keepNext/>
              <w:keepLines/>
              <w:ind w:left="360" w:hanging="360"/>
              <w:rPr>
                <w:rFonts w:cs="Arial"/>
                <w:b/>
                <w:bCs/>
                <w:sz w:val="20"/>
              </w:rPr>
            </w:pPr>
            <w:r w:rsidRPr="003931BA">
              <w:rPr>
                <w:rFonts w:cs="Arial"/>
                <w:b/>
                <w:bCs/>
                <w:sz w:val="20"/>
              </w:rPr>
              <w:t>Test Method Reference</w:t>
            </w:r>
          </w:p>
        </w:tc>
      </w:tr>
      <w:tr w:rsidR="00695BB9" w:rsidRPr="00695BB9" w14:paraId="27E692C8" w14:textId="77777777" w:rsidTr="002E3AED">
        <w:tc>
          <w:tcPr>
            <w:tcW w:w="2543" w:type="dxa"/>
            <w:shd w:val="clear" w:color="auto" w:fill="auto"/>
          </w:tcPr>
          <w:p w14:paraId="2894F509" w14:textId="77777777" w:rsidR="00695BB9" w:rsidRPr="00695BB9" w:rsidRDefault="00695BB9" w:rsidP="002E3AED">
            <w:pPr>
              <w:ind w:left="360" w:hanging="360"/>
              <w:rPr>
                <w:rFonts w:cs="Arial"/>
                <w:sz w:val="20"/>
              </w:rPr>
            </w:pPr>
            <w:r w:rsidRPr="00695BB9">
              <w:rPr>
                <w:rFonts w:cs="Arial"/>
                <w:sz w:val="20"/>
              </w:rPr>
              <w:t>VOC</w:t>
            </w:r>
          </w:p>
        </w:tc>
        <w:tc>
          <w:tcPr>
            <w:tcW w:w="6997" w:type="dxa"/>
            <w:shd w:val="clear" w:color="auto" w:fill="auto"/>
          </w:tcPr>
          <w:p w14:paraId="75891B3B" w14:textId="77777777" w:rsidR="00695BB9" w:rsidRPr="00695BB9" w:rsidRDefault="00695BB9" w:rsidP="002E3AED">
            <w:pPr>
              <w:ind w:left="360" w:hanging="360"/>
              <w:rPr>
                <w:rFonts w:cs="Arial"/>
                <w:sz w:val="20"/>
              </w:rPr>
            </w:pPr>
            <w:r w:rsidRPr="00695BB9">
              <w:rPr>
                <w:rFonts w:cs="Arial"/>
                <w:sz w:val="20"/>
              </w:rPr>
              <w:t>40 CFR Part 60, Appendix A</w:t>
            </w:r>
          </w:p>
        </w:tc>
      </w:tr>
    </w:tbl>
    <w:p w14:paraId="5399CF4F" w14:textId="77777777" w:rsidR="00695BB9" w:rsidRPr="00695BB9" w:rsidRDefault="00695BB9" w:rsidP="002E3AED">
      <w:pPr>
        <w:ind w:left="360" w:hanging="360"/>
        <w:rPr>
          <w:rFonts w:cs="Arial"/>
          <w:sz w:val="20"/>
        </w:rPr>
      </w:pPr>
    </w:p>
    <w:p w14:paraId="4EB2DC92" w14:textId="60160CAA" w:rsidR="00695BB9" w:rsidRPr="00695BB9" w:rsidRDefault="00695BB9" w:rsidP="00EF2B26">
      <w:pPr>
        <w:ind w:left="360"/>
        <w:jc w:val="both"/>
        <w:rPr>
          <w:rFonts w:cs="Arial"/>
          <w:sz w:val="20"/>
        </w:rPr>
      </w:pPr>
      <w:r w:rsidRPr="00695BB9">
        <w:rPr>
          <w:rFonts w:cs="Arial"/>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Verification of emission rates includes the submittal of a complete report of the test results to the AQD Technical Programs Unit and District Office within 60 days following the last date of the test.</w:t>
      </w:r>
      <w:r w:rsidR="000C0721" w:rsidRPr="00EA3D59">
        <w:rPr>
          <w:rFonts w:cs="Arial"/>
          <w:color w:val="000000"/>
          <w:sz w:val="20"/>
          <w:vertAlign w:val="superscript"/>
        </w:rPr>
        <w:t>2</w:t>
      </w:r>
      <w:r w:rsidRPr="00695BB9">
        <w:rPr>
          <w:rFonts w:cs="Arial"/>
          <w:sz w:val="20"/>
        </w:rPr>
        <w:t xml:space="preserve"> </w:t>
      </w:r>
      <w:r w:rsidR="00510872">
        <w:rPr>
          <w:rFonts w:cs="Arial"/>
          <w:sz w:val="20"/>
        </w:rPr>
        <w:t xml:space="preserve"> </w:t>
      </w:r>
      <w:r w:rsidRPr="00695BB9">
        <w:rPr>
          <w:rFonts w:cs="Arial"/>
          <w:b/>
          <w:sz w:val="20"/>
        </w:rPr>
        <w:t>(R 336.1225, R 336.1702(a), R</w:t>
      </w:r>
      <w:r w:rsidR="00B71D7E">
        <w:rPr>
          <w:rFonts w:cs="Arial"/>
          <w:b/>
          <w:sz w:val="20"/>
        </w:rPr>
        <w:t> </w:t>
      </w:r>
      <w:r w:rsidRPr="00695BB9">
        <w:rPr>
          <w:rFonts w:cs="Arial"/>
          <w:b/>
          <w:sz w:val="20"/>
        </w:rPr>
        <w:t>336.2001, R</w:t>
      </w:r>
      <w:r w:rsidR="00DB0C52">
        <w:rPr>
          <w:rFonts w:cs="Arial"/>
          <w:b/>
          <w:sz w:val="20"/>
        </w:rPr>
        <w:t> </w:t>
      </w:r>
      <w:r w:rsidRPr="00695BB9">
        <w:rPr>
          <w:rFonts w:cs="Arial"/>
          <w:b/>
          <w:sz w:val="20"/>
        </w:rPr>
        <w:t>336.2003, R 336.2004)</w:t>
      </w:r>
    </w:p>
    <w:p w14:paraId="17BE5B0C" w14:textId="77777777" w:rsidR="00695BB9" w:rsidRDefault="00695BB9" w:rsidP="00FE168E">
      <w:pPr>
        <w:ind w:left="360" w:hanging="360"/>
        <w:jc w:val="both"/>
        <w:rPr>
          <w:sz w:val="20"/>
        </w:rPr>
      </w:pPr>
    </w:p>
    <w:p w14:paraId="7993365A" w14:textId="552B6B24" w:rsidR="00FE168E" w:rsidRPr="002E3AED" w:rsidRDefault="00180422" w:rsidP="00E0606D">
      <w:pPr>
        <w:numPr>
          <w:ilvl w:val="0"/>
          <w:numId w:val="47"/>
        </w:numPr>
        <w:tabs>
          <w:tab w:val="left" w:pos="360"/>
        </w:tabs>
        <w:ind w:left="360"/>
        <w:jc w:val="both"/>
        <w:rPr>
          <w:bCs/>
          <w:color w:val="000000"/>
          <w:sz w:val="20"/>
        </w:rPr>
      </w:pPr>
      <w:r w:rsidRPr="001B6490">
        <w:rPr>
          <w:sz w:val="20"/>
        </w:rPr>
        <w:t>The permittee shall verify the hydrogen sulfide (H</w:t>
      </w:r>
      <w:r w:rsidRPr="001B6490">
        <w:rPr>
          <w:sz w:val="20"/>
          <w:vertAlign w:val="subscript"/>
        </w:rPr>
        <w:t>2</w:t>
      </w:r>
      <w:r w:rsidRPr="001B6490">
        <w:rPr>
          <w:sz w:val="20"/>
        </w:rPr>
        <w:t xml:space="preserve">S) or total reduced sulfur (TRS) content of the landfill gas burned in FGRICEENG </w:t>
      </w:r>
      <w:r>
        <w:rPr>
          <w:sz w:val="20"/>
        </w:rPr>
        <w:t>weekly</w:t>
      </w:r>
      <w:r w:rsidRPr="001B6490">
        <w:rPr>
          <w:sz w:val="20"/>
        </w:rPr>
        <w:t xml:space="preserve"> by gas sampling (e.g. Draeger Tubes, Tedlar Sampling Bags, etc) and </w:t>
      </w:r>
      <w:r>
        <w:rPr>
          <w:sz w:val="20"/>
        </w:rPr>
        <w:t>bi-</w:t>
      </w:r>
      <w:r w:rsidRPr="001B6490">
        <w:rPr>
          <w:sz w:val="20"/>
        </w:rPr>
        <w:t>annually by gas sampling using an EPA approved method and laboratory analysis, at the owner’s expense, in accordance with Department requirements.  If at any time, the H</w:t>
      </w:r>
      <w:r w:rsidRPr="001B6490">
        <w:rPr>
          <w:sz w:val="20"/>
          <w:vertAlign w:val="subscript"/>
        </w:rPr>
        <w:t>2</w:t>
      </w:r>
      <w:r w:rsidRPr="001B6490">
        <w:rPr>
          <w:sz w:val="20"/>
        </w:rPr>
        <w:t>S (TRS equivalent) concentration of the landfill gas sample exceeds 1000 ppmv, the permittee shall sample and record the H</w:t>
      </w:r>
      <w:r w:rsidRPr="001B6490">
        <w:rPr>
          <w:sz w:val="20"/>
          <w:vertAlign w:val="subscript"/>
        </w:rPr>
        <w:t>2</w:t>
      </w:r>
      <w:r w:rsidRPr="001B6490">
        <w:rPr>
          <w:sz w:val="20"/>
        </w:rPr>
        <w:t xml:space="preserve">S (TRS equivalent) concentration of the landfill gas </w:t>
      </w:r>
      <w:r>
        <w:rPr>
          <w:sz w:val="20"/>
        </w:rPr>
        <w:t>daily</w:t>
      </w:r>
      <w:r w:rsidRPr="001B6490">
        <w:rPr>
          <w:sz w:val="20"/>
        </w:rPr>
        <w:t xml:space="preserve"> and shall review all operating and maintenance activities for the landfill gas collection and treatment system along with keeping records of corrective actions taken.  Once the H</w:t>
      </w:r>
      <w:r w:rsidRPr="001B6490">
        <w:rPr>
          <w:sz w:val="20"/>
          <w:vertAlign w:val="subscript"/>
        </w:rPr>
        <w:t>2</w:t>
      </w:r>
      <w:r w:rsidRPr="001B6490">
        <w:rPr>
          <w:sz w:val="20"/>
        </w:rPr>
        <w:t xml:space="preserve">S (TRS equivalent) concentration of the landfill gas determined from </w:t>
      </w:r>
      <w:r>
        <w:rPr>
          <w:sz w:val="20"/>
        </w:rPr>
        <w:t>at least five (5) daily consecutive</w:t>
      </w:r>
      <w:r w:rsidRPr="001B6490">
        <w:rPr>
          <w:sz w:val="20"/>
        </w:rPr>
        <w:t xml:space="preserve"> samples are maintained below 1000 ppmv, for one </w:t>
      </w:r>
      <w:r>
        <w:rPr>
          <w:sz w:val="20"/>
        </w:rPr>
        <w:t>week</w:t>
      </w:r>
      <w:r w:rsidRPr="001B6490">
        <w:rPr>
          <w:sz w:val="20"/>
        </w:rPr>
        <w:t xml:space="preserve"> after an exceedance, the permittee may resume </w:t>
      </w:r>
      <w:r>
        <w:rPr>
          <w:sz w:val="20"/>
        </w:rPr>
        <w:t>weekly</w:t>
      </w:r>
      <w:r w:rsidRPr="001B6490">
        <w:rPr>
          <w:sz w:val="20"/>
        </w:rPr>
        <w:t xml:space="preserve"> monitoring and recordkeeping.  No less than 30 days prior to the initial test for each type of gas sampling, the permittee shall submit a complete test plan to the AQD Technical Programs Unit and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EA3D59" w:rsidRPr="00EA3D59">
        <w:rPr>
          <w:rFonts w:cs="Arial"/>
          <w:color w:val="000000"/>
          <w:sz w:val="20"/>
          <w:vertAlign w:val="superscript"/>
        </w:rPr>
        <w:t>2</w:t>
      </w:r>
      <w:r w:rsidR="00FE168E" w:rsidRPr="0094726E">
        <w:rPr>
          <w:rFonts w:cs="Arial"/>
          <w:color w:val="000000"/>
          <w:sz w:val="20"/>
        </w:rPr>
        <w:t xml:space="preserve"> </w:t>
      </w:r>
      <w:r w:rsidR="00510872">
        <w:rPr>
          <w:rFonts w:cs="Arial"/>
          <w:color w:val="000000"/>
          <w:sz w:val="20"/>
        </w:rPr>
        <w:t xml:space="preserve"> </w:t>
      </w:r>
      <w:r w:rsidR="00FE168E" w:rsidRPr="0094726E">
        <w:rPr>
          <w:rFonts w:cs="Arial"/>
          <w:b/>
          <w:bCs/>
          <w:color w:val="000000"/>
          <w:sz w:val="20"/>
        </w:rPr>
        <w:t>(R 336.1205(3), R</w:t>
      </w:r>
      <w:r w:rsidR="00DB0C52">
        <w:rPr>
          <w:rFonts w:cs="Arial"/>
          <w:b/>
          <w:bCs/>
          <w:color w:val="000000"/>
          <w:sz w:val="20"/>
        </w:rPr>
        <w:t> </w:t>
      </w:r>
      <w:r w:rsidR="00FE168E" w:rsidRPr="0094726E">
        <w:rPr>
          <w:rFonts w:cs="Arial"/>
          <w:b/>
          <w:bCs/>
          <w:color w:val="000000"/>
          <w:sz w:val="20"/>
        </w:rPr>
        <w:t>336.1225, R 336.2001, R 336.2003,</w:t>
      </w:r>
      <w:r w:rsidR="00FE168E">
        <w:rPr>
          <w:rFonts w:cs="Arial"/>
          <w:b/>
          <w:bCs/>
          <w:color w:val="000000"/>
          <w:sz w:val="20"/>
        </w:rPr>
        <w:t xml:space="preserve"> </w:t>
      </w:r>
      <w:r w:rsidR="00FE168E" w:rsidRPr="0094726E">
        <w:rPr>
          <w:rFonts w:cs="Arial"/>
          <w:b/>
          <w:bCs/>
          <w:color w:val="000000"/>
          <w:sz w:val="20"/>
        </w:rPr>
        <w:t>R 336.2004, 40 CFR 52.21 (c) &amp; (d))</w:t>
      </w:r>
    </w:p>
    <w:p w14:paraId="4D5F55AF" w14:textId="77777777" w:rsidR="00FE168E" w:rsidRPr="0040227E" w:rsidRDefault="00FE168E" w:rsidP="00FE168E">
      <w:pPr>
        <w:widowControl w:val="0"/>
        <w:autoSpaceDE w:val="0"/>
        <w:autoSpaceDN w:val="0"/>
        <w:adjustRightInd w:val="0"/>
        <w:spacing w:line="200" w:lineRule="exact"/>
        <w:rPr>
          <w:rFonts w:cs="Arial"/>
          <w:color w:val="000000"/>
          <w:sz w:val="20"/>
        </w:rPr>
      </w:pPr>
    </w:p>
    <w:p w14:paraId="5D66F7A2" w14:textId="77777777" w:rsidR="00FE168E" w:rsidRPr="0040227E" w:rsidRDefault="00FE168E" w:rsidP="00FE168E">
      <w:pPr>
        <w:jc w:val="both"/>
        <w:rPr>
          <w:rFonts w:cs="Arial"/>
          <w:color w:val="000000"/>
          <w:sz w:val="20"/>
          <w:u w:val="single"/>
        </w:rPr>
      </w:pPr>
      <w:r w:rsidRPr="0040227E">
        <w:rPr>
          <w:b/>
          <w:color w:val="000000"/>
        </w:rPr>
        <w:t xml:space="preserve">VI. </w:t>
      </w:r>
      <w:r w:rsidRPr="0040227E">
        <w:rPr>
          <w:b/>
          <w:color w:val="000000"/>
          <w:u w:val="single"/>
        </w:rPr>
        <w:t>MONITORING/RECORDKEEPING</w:t>
      </w:r>
    </w:p>
    <w:p w14:paraId="5236F29E" w14:textId="45459F83" w:rsidR="00FE168E" w:rsidRPr="0040227E" w:rsidRDefault="00FE168E" w:rsidP="00FE168E">
      <w:pPr>
        <w:widowControl w:val="0"/>
        <w:autoSpaceDE w:val="0"/>
        <w:autoSpaceDN w:val="0"/>
        <w:adjustRightInd w:val="0"/>
        <w:spacing w:line="228" w:lineRule="exact"/>
        <w:ind w:left="112"/>
        <w:rPr>
          <w:rFonts w:cs="Arial"/>
          <w:color w:val="000000"/>
          <w:sz w:val="20"/>
        </w:rPr>
      </w:pPr>
      <w:r w:rsidRPr="0040227E">
        <w:rPr>
          <w:rFonts w:cs="Arial"/>
          <w:color w:val="000000"/>
          <w:sz w:val="20"/>
        </w:rPr>
        <w:t>R</w:t>
      </w:r>
      <w:r w:rsidRPr="0040227E">
        <w:rPr>
          <w:rFonts w:cs="Arial"/>
          <w:color w:val="000000"/>
          <w:spacing w:val="-1"/>
          <w:sz w:val="20"/>
        </w:rPr>
        <w:t>e</w:t>
      </w:r>
      <w:r w:rsidRPr="0040227E">
        <w:rPr>
          <w:rFonts w:cs="Arial"/>
          <w:color w:val="000000"/>
          <w:sz w:val="20"/>
        </w:rPr>
        <w:t>cords</w:t>
      </w:r>
      <w:r w:rsidRPr="0040227E">
        <w:rPr>
          <w:rFonts w:cs="Arial"/>
          <w:color w:val="000000"/>
          <w:spacing w:val="-1"/>
          <w:sz w:val="20"/>
        </w:rPr>
        <w:t xml:space="preserve"> </w:t>
      </w:r>
      <w:r w:rsidRPr="0040227E">
        <w:rPr>
          <w:rFonts w:cs="Arial"/>
          <w:color w:val="000000"/>
          <w:sz w:val="20"/>
        </w:rPr>
        <w:t>shall</w:t>
      </w:r>
      <w:r w:rsidRPr="0040227E">
        <w:rPr>
          <w:rFonts w:cs="Arial"/>
          <w:color w:val="000000"/>
          <w:spacing w:val="-2"/>
          <w:sz w:val="20"/>
        </w:rPr>
        <w:t xml:space="preserve"> </w:t>
      </w:r>
      <w:r w:rsidRPr="0040227E">
        <w:rPr>
          <w:rFonts w:cs="Arial"/>
          <w:color w:val="000000"/>
          <w:sz w:val="20"/>
        </w:rPr>
        <w:t>be maintain</w:t>
      </w:r>
      <w:r w:rsidRPr="0040227E">
        <w:rPr>
          <w:rFonts w:cs="Arial"/>
          <w:color w:val="000000"/>
          <w:spacing w:val="-1"/>
          <w:sz w:val="20"/>
        </w:rPr>
        <w:t>e</w:t>
      </w:r>
      <w:r w:rsidRPr="0040227E">
        <w:rPr>
          <w:rFonts w:cs="Arial"/>
          <w:color w:val="000000"/>
          <w:sz w:val="20"/>
        </w:rPr>
        <w:t>d on file for a peri</w:t>
      </w:r>
      <w:r w:rsidRPr="0040227E">
        <w:rPr>
          <w:rFonts w:cs="Arial"/>
          <w:color w:val="000000"/>
          <w:spacing w:val="-1"/>
          <w:sz w:val="20"/>
        </w:rPr>
        <w:t>o</w:t>
      </w:r>
      <w:r w:rsidRPr="0040227E">
        <w:rPr>
          <w:rFonts w:cs="Arial"/>
          <w:color w:val="000000"/>
          <w:sz w:val="20"/>
        </w:rPr>
        <w:t>d of five</w:t>
      </w:r>
      <w:r w:rsidRPr="0040227E">
        <w:rPr>
          <w:rFonts w:cs="Arial"/>
          <w:color w:val="000000"/>
          <w:spacing w:val="1"/>
          <w:sz w:val="20"/>
        </w:rPr>
        <w:t xml:space="preserve"> </w:t>
      </w:r>
      <w:r w:rsidRPr="0040227E">
        <w:rPr>
          <w:rFonts w:cs="Arial"/>
          <w:color w:val="000000"/>
          <w:sz w:val="20"/>
        </w:rPr>
        <w:t>years.</w:t>
      </w:r>
      <w:r w:rsidRPr="0040227E">
        <w:rPr>
          <w:rFonts w:cs="Arial"/>
          <w:color w:val="000000"/>
          <w:spacing w:val="55"/>
          <w:sz w:val="20"/>
        </w:rPr>
        <w:t xml:space="preserve"> </w:t>
      </w:r>
      <w:r w:rsidR="00220B98">
        <w:rPr>
          <w:rFonts w:cs="Arial"/>
          <w:color w:val="000000"/>
          <w:spacing w:val="55"/>
          <w:sz w:val="20"/>
        </w:rPr>
        <w:t xml:space="preserve"> </w:t>
      </w:r>
      <w:r w:rsidRPr="0040227E">
        <w:rPr>
          <w:rFonts w:cs="Arial"/>
          <w:b/>
          <w:bCs/>
          <w:color w:val="000000"/>
          <w:sz w:val="20"/>
        </w:rPr>
        <w:t>(</w:t>
      </w:r>
      <w:r w:rsidR="003931BA" w:rsidRPr="00305533">
        <w:rPr>
          <w:b/>
          <w:sz w:val="20"/>
        </w:rPr>
        <w:t>R 336.1213(3)(b)(ii))</w:t>
      </w:r>
    </w:p>
    <w:p w14:paraId="21067F67" w14:textId="77777777" w:rsidR="00FE168E" w:rsidRPr="0040227E" w:rsidRDefault="00FE168E" w:rsidP="00FE168E">
      <w:pPr>
        <w:widowControl w:val="0"/>
        <w:autoSpaceDE w:val="0"/>
        <w:autoSpaceDN w:val="0"/>
        <w:adjustRightInd w:val="0"/>
        <w:spacing w:line="239" w:lineRule="auto"/>
        <w:ind w:right="77"/>
        <w:jc w:val="both"/>
        <w:rPr>
          <w:rFonts w:cs="Arial"/>
          <w:strike/>
          <w:color w:val="000000"/>
          <w:sz w:val="20"/>
        </w:rPr>
      </w:pPr>
    </w:p>
    <w:p w14:paraId="11524A65" w14:textId="5FC356C4" w:rsidR="00FE168E" w:rsidRPr="0040227E" w:rsidRDefault="00FE168E" w:rsidP="00FE168E">
      <w:pPr>
        <w:ind w:left="360" w:hanging="360"/>
        <w:jc w:val="both"/>
        <w:rPr>
          <w:rFonts w:cs="Arial"/>
          <w:b/>
          <w:color w:val="000000"/>
          <w:sz w:val="20"/>
        </w:rPr>
      </w:pPr>
      <w:r w:rsidRPr="0040227E">
        <w:rPr>
          <w:rFonts w:cs="Arial"/>
          <w:color w:val="000000"/>
          <w:sz w:val="20"/>
        </w:rPr>
        <w:t>1.</w:t>
      </w:r>
      <w:r w:rsidRPr="0040227E">
        <w:rPr>
          <w:rFonts w:cs="Arial"/>
          <w:color w:val="000000"/>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EA3D59" w:rsidRPr="00EA3D59">
        <w:rPr>
          <w:rFonts w:cs="Arial"/>
          <w:color w:val="000000"/>
          <w:sz w:val="20"/>
          <w:vertAlign w:val="superscript"/>
        </w:rPr>
        <w:t>2</w:t>
      </w:r>
      <w:r w:rsidRPr="0040227E">
        <w:rPr>
          <w:rFonts w:cs="Arial"/>
          <w:color w:val="000000"/>
          <w:sz w:val="20"/>
        </w:rPr>
        <w:t xml:space="preserve">  </w:t>
      </w:r>
      <w:r w:rsidRPr="0040227E">
        <w:rPr>
          <w:rFonts w:cs="Arial"/>
          <w:b/>
          <w:color w:val="000000"/>
          <w:sz w:val="20"/>
        </w:rPr>
        <w:t>(R 336.1205, R 336.1225, R 336.1702</w:t>
      </w:r>
      <w:r>
        <w:rPr>
          <w:rFonts w:cs="Arial"/>
          <w:b/>
          <w:color w:val="000000"/>
          <w:sz w:val="20"/>
        </w:rPr>
        <w:t xml:space="preserve">, 40 CFR 52.21(c) &amp; (d)) </w:t>
      </w:r>
    </w:p>
    <w:p w14:paraId="1CFCAC1B" w14:textId="77777777" w:rsidR="00FE168E" w:rsidRPr="0040227E" w:rsidRDefault="00FE168E" w:rsidP="00FE168E">
      <w:pPr>
        <w:ind w:left="360" w:hanging="360"/>
        <w:jc w:val="both"/>
        <w:rPr>
          <w:rFonts w:cs="Arial"/>
          <w:color w:val="000000"/>
          <w:sz w:val="20"/>
        </w:rPr>
      </w:pPr>
    </w:p>
    <w:p w14:paraId="2463501E" w14:textId="5EA4FD8B" w:rsidR="00FE168E" w:rsidRPr="0040227E" w:rsidRDefault="00FE168E" w:rsidP="00FE168E">
      <w:pPr>
        <w:ind w:left="360" w:hanging="360"/>
        <w:jc w:val="both"/>
        <w:rPr>
          <w:rFonts w:cs="Arial"/>
          <w:color w:val="000000"/>
          <w:sz w:val="20"/>
        </w:rPr>
      </w:pPr>
      <w:r w:rsidRPr="0040227E">
        <w:rPr>
          <w:rFonts w:cs="Arial"/>
          <w:color w:val="000000"/>
          <w:sz w:val="20"/>
        </w:rPr>
        <w:t>2.</w:t>
      </w:r>
      <w:r w:rsidRPr="0040227E">
        <w:rPr>
          <w:rFonts w:cs="Arial"/>
          <w:color w:val="000000"/>
          <w:sz w:val="20"/>
        </w:rPr>
        <w:tab/>
        <w:t>The permittee shall continuously monitor and record, in a satisfactory manner, the landfill gas usage for each</w:t>
      </w:r>
      <w:r w:rsidRPr="0040227E">
        <w:rPr>
          <w:rFonts w:cs="Arial"/>
          <w:color w:val="000000"/>
          <w:spacing w:val="1"/>
          <w:sz w:val="20"/>
        </w:rPr>
        <w:t xml:space="preserve"> </w:t>
      </w:r>
      <w:r w:rsidRPr="0040227E">
        <w:rPr>
          <w:rFonts w:cs="Arial"/>
          <w:color w:val="000000"/>
          <w:sz w:val="20"/>
        </w:rPr>
        <w:t>e</w:t>
      </w:r>
      <w:r w:rsidRPr="0040227E">
        <w:rPr>
          <w:rFonts w:cs="Arial"/>
          <w:color w:val="000000"/>
          <w:spacing w:val="-1"/>
          <w:sz w:val="20"/>
        </w:rPr>
        <w:t>n</w:t>
      </w:r>
      <w:r w:rsidRPr="0040227E">
        <w:rPr>
          <w:rFonts w:cs="Arial"/>
          <w:color w:val="000000"/>
          <w:sz w:val="20"/>
        </w:rPr>
        <w:t>gi</w:t>
      </w:r>
      <w:r w:rsidRPr="0040227E">
        <w:rPr>
          <w:rFonts w:cs="Arial"/>
          <w:color w:val="000000"/>
          <w:spacing w:val="-1"/>
          <w:sz w:val="20"/>
        </w:rPr>
        <w:t>n</w:t>
      </w:r>
      <w:r w:rsidRPr="0040227E">
        <w:rPr>
          <w:rFonts w:cs="Arial"/>
          <w:color w:val="000000"/>
          <w:sz w:val="20"/>
        </w:rPr>
        <w:t>e in</w:t>
      </w:r>
      <w:r w:rsidRPr="0040227E">
        <w:rPr>
          <w:rFonts w:cs="Arial"/>
          <w:color w:val="000000"/>
          <w:spacing w:val="2"/>
          <w:sz w:val="20"/>
        </w:rPr>
        <w:t xml:space="preserve"> </w:t>
      </w:r>
      <w:r w:rsidRPr="0040227E">
        <w:rPr>
          <w:rFonts w:cs="Arial"/>
          <w:color w:val="000000"/>
          <w:sz w:val="20"/>
        </w:rPr>
        <w:t>FG</w:t>
      </w:r>
      <w:r>
        <w:rPr>
          <w:rFonts w:cs="Arial"/>
          <w:color w:val="000000"/>
          <w:sz w:val="20"/>
        </w:rPr>
        <w:t>RICE</w:t>
      </w:r>
      <w:r w:rsidRPr="0040227E">
        <w:rPr>
          <w:rFonts w:cs="Arial"/>
          <w:color w:val="000000"/>
          <w:sz w:val="20"/>
        </w:rPr>
        <w:t>ENG</w:t>
      </w:r>
      <w:r>
        <w:rPr>
          <w:rFonts w:cs="Arial"/>
          <w:color w:val="000000"/>
          <w:sz w:val="20"/>
        </w:rPr>
        <w:t xml:space="preserve"> and hours of operation for each engine in FGRICEENG</w:t>
      </w:r>
      <w:r w:rsidRPr="0040227E">
        <w:rPr>
          <w:rFonts w:cs="Arial"/>
          <w:color w:val="000000"/>
          <w:sz w:val="20"/>
        </w:rPr>
        <w:t>.</w:t>
      </w:r>
      <w:r w:rsidR="00EA3D59" w:rsidRPr="00EA3D59">
        <w:rPr>
          <w:rFonts w:cs="Arial"/>
          <w:color w:val="000000"/>
          <w:sz w:val="20"/>
          <w:vertAlign w:val="superscript"/>
        </w:rPr>
        <w:t>2</w:t>
      </w:r>
      <w:r w:rsidRPr="0040227E">
        <w:rPr>
          <w:rFonts w:cs="Arial"/>
          <w:color w:val="000000"/>
          <w:sz w:val="20"/>
        </w:rPr>
        <w:t xml:space="preserve">  </w:t>
      </w:r>
      <w:r w:rsidRPr="0040227E">
        <w:rPr>
          <w:rFonts w:cs="Arial"/>
          <w:b/>
          <w:color w:val="000000"/>
          <w:sz w:val="20"/>
        </w:rPr>
        <w:t>(R 336.</w:t>
      </w:r>
      <w:r>
        <w:rPr>
          <w:rFonts w:cs="Arial"/>
          <w:b/>
          <w:color w:val="000000"/>
          <w:sz w:val="20"/>
        </w:rPr>
        <w:t>1205</w:t>
      </w:r>
      <w:r w:rsidRPr="0040227E">
        <w:rPr>
          <w:rFonts w:cs="Arial"/>
          <w:b/>
          <w:color w:val="000000"/>
          <w:sz w:val="20"/>
        </w:rPr>
        <w:t>, R 336.</w:t>
      </w:r>
      <w:r>
        <w:rPr>
          <w:rFonts w:cs="Arial"/>
          <w:b/>
          <w:color w:val="000000"/>
          <w:sz w:val="20"/>
        </w:rPr>
        <w:t>1225</w:t>
      </w:r>
      <w:r w:rsidRPr="0040227E">
        <w:rPr>
          <w:rFonts w:cs="Arial"/>
          <w:b/>
          <w:color w:val="000000"/>
          <w:sz w:val="20"/>
        </w:rPr>
        <w:t xml:space="preserve">, </w:t>
      </w:r>
      <w:r>
        <w:rPr>
          <w:rFonts w:cs="Arial"/>
          <w:b/>
          <w:color w:val="000000"/>
          <w:sz w:val="20"/>
        </w:rPr>
        <w:t>R</w:t>
      </w:r>
      <w:r w:rsidR="00B71D7E">
        <w:rPr>
          <w:rFonts w:cs="Arial"/>
          <w:b/>
          <w:color w:val="000000"/>
          <w:sz w:val="20"/>
        </w:rPr>
        <w:t> </w:t>
      </w:r>
      <w:r>
        <w:rPr>
          <w:rFonts w:cs="Arial"/>
          <w:b/>
          <w:color w:val="000000"/>
          <w:sz w:val="20"/>
        </w:rPr>
        <w:t>336.1702</w:t>
      </w:r>
      <w:r w:rsidRPr="0040227E">
        <w:rPr>
          <w:rFonts w:cs="Arial"/>
          <w:b/>
          <w:color w:val="000000"/>
          <w:sz w:val="20"/>
        </w:rPr>
        <w:t>)</w:t>
      </w:r>
    </w:p>
    <w:p w14:paraId="11054D3E" w14:textId="77777777" w:rsidR="00FE168E" w:rsidRPr="0040227E" w:rsidRDefault="00FE168E" w:rsidP="00FE168E">
      <w:pPr>
        <w:ind w:left="360" w:hanging="360"/>
        <w:jc w:val="both"/>
        <w:rPr>
          <w:rFonts w:cs="Arial"/>
          <w:color w:val="000000"/>
          <w:sz w:val="20"/>
        </w:rPr>
      </w:pPr>
    </w:p>
    <w:p w14:paraId="1370FBCC" w14:textId="50DCB9F7" w:rsidR="00FE168E" w:rsidRPr="0040227E" w:rsidRDefault="00FE168E" w:rsidP="00FE168E">
      <w:pPr>
        <w:ind w:left="360" w:hanging="360"/>
        <w:jc w:val="both"/>
        <w:rPr>
          <w:rFonts w:cs="Arial"/>
          <w:color w:val="000000"/>
          <w:sz w:val="20"/>
        </w:rPr>
      </w:pPr>
      <w:r w:rsidRPr="0040227E">
        <w:rPr>
          <w:color w:val="000000"/>
          <w:sz w:val="20"/>
        </w:rPr>
        <w:t>3.</w:t>
      </w:r>
      <w:r w:rsidRPr="0040227E">
        <w:rPr>
          <w:color w:val="000000"/>
          <w:sz w:val="20"/>
        </w:rPr>
        <w:tab/>
      </w:r>
      <w:r w:rsidRPr="0040227E">
        <w:rPr>
          <w:rFonts w:cs="Arial"/>
          <w:color w:val="000000"/>
          <w:sz w:val="20"/>
        </w:rPr>
        <w:t>The permittee shall c</w:t>
      </w:r>
      <w:r>
        <w:rPr>
          <w:rFonts w:cs="Arial"/>
          <w:color w:val="000000"/>
          <w:sz w:val="20"/>
        </w:rPr>
        <w:t xml:space="preserve">alculate and record the SO2 emission rates </w:t>
      </w:r>
      <w:r w:rsidR="000C0721" w:rsidRPr="000C0721">
        <w:rPr>
          <w:rFonts w:cs="Arial"/>
          <w:sz w:val="20"/>
        </w:rPr>
        <w:t xml:space="preserve">and mass emissions from each engine in </w:t>
      </w:r>
      <w:r w:rsidR="000C0721" w:rsidRPr="000C0721">
        <w:rPr>
          <w:sz w:val="20"/>
        </w:rPr>
        <w:t>FGRICEENG</w:t>
      </w:r>
      <w:r>
        <w:rPr>
          <w:rFonts w:cs="Arial"/>
          <w:color w:val="000000"/>
          <w:sz w:val="20"/>
        </w:rPr>
        <w:t xml:space="preserve"> using the equation in </w:t>
      </w:r>
      <w:r w:rsidRPr="00BF5455">
        <w:rPr>
          <w:rFonts w:cs="Arial"/>
          <w:color w:val="000000"/>
          <w:sz w:val="20"/>
        </w:rPr>
        <w:t xml:space="preserve">Appendix </w:t>
      </w:r>
      <w:r w:rsidR="00BF5455" w:rsidRPr="00BF5455">
        <w:rPr>
          <w:rFonts w:cs="Arial"/>
          <w:color w:val="000000"/>
          <w:sz w:val="20"/>
        </w:rPr>
        <w:t>7-2</w:t>
      </w:r>
      <w:r w:rsidR="000C0721" w:rsidRPr="000C0721">
        <w:rPr>
          <w:rFonts w:cs="Arial"/>
          <w:sz w:val="20"/>
        </w:rPr>
        <w:t xml:space="preserve"> or other acceptable method, as determined by the AQD District Supervisor</w:t>
      </w:r>
      <w:r w:rsidRPr="00BF5455">
        <w:rPr>
          <w:rFonts w:cs="Arial"/>
          <w:color w:val="000000"/>
          <w:sz w:val="20"/>
        </w:rPr>
        <w:t>.  The calculations</w:t>
      </w:r>
      <w:r>
        <w:rPr>
          <w:rFonts w:cs="Arial"/>
          <w:color w:val="000000"/>
          <w:sz w:val="20"/>
        </w:rPr>
        <w:t xml:space="preserve"> shall utilize, at a minimum, weekly gas sampling data collected (SC V.</w:t>
      </w:r>
      <w:r w:rsidR="002E3AED">
        <w:rPr>
          <w:rFonts w:cs="Arial"/>
          <w:color w:val="000000"/>
          <w:sz w:val="20"/>
        </w:rPr>
        <w:t>1</w:t>
      </w:r>
      <w:r>
        <w:rPr>
          <w:rFonts w:cs="Arial"/>
          <w:color w:val="000000"/>
          <w:sz w:val="20"/>
        </w:rPr>
        <w:t>), the monthly gas usage, monthly hours of operation, and the ratio of total sulfur to sulfur as H2S from the most recent laboratory test.  All records shall be kept on file at the facility and make them available to the Department upon request.</w:t>
      </w:r>
      <w:r w:rsidR="00EA3D59" w:rsidRPr="00EA3D59">
        <w:rPr>
          <w:rFonts w:cs="Arial"/>
          <w:color w:val="000000"/>
          <w:sz w:val="20"/>
          <w:vertAlign w:val="superscript"/>
        </w:rPr>
        <w:t>2</w:t>
      </w:r>
      <w:r>
        <w:rPr>
          <w:rFonts w:cs="Arial"/>
          <w:color w:val="000000"/>
          <w:sz w:val="20"/>
        </w:rPr>
        <w:t xml:space="preserve">  </w:t>
      </w:r>
      <w:r w:rsidRPr="0054563F">
        <w:rPr>
          <w:rFonts w:cs="Arial"/>
          <w:b/>
          <w:color w:val="000000"/>
          <w:sz w:val="20"/>
        </w:rPr>
        <w:t>(R 336.1205(3), 40 CFR 52.21(c) &amp; (d))</w:t>
      </w:r>
    </w:p>
    <w:p w14:paraId="70788464" w14:textId="77777777" w:rsidR="00FE168E" w:rsidRPr="0040227E" w:rsidRDefault="00FE168E" w:rsidP="00FE168E">
      <w:pPr>
        <w:ind w:left="360" w:hanging="360"/>
        <w:jc w:val="both"/>
        <w:rPr>
          <w:rFonts w:cs="Arial"/>
          <w:color w:val="000000"/>
          <w:sz w:val="20"/>
        </w:rPr>
      </w:pPr>
    </w:p>
    <w:p w14:paraId="5A7BF4E0" w14:textId="77777777" w:rsidR="00FE168E" w:rsidRPr="0040227E" w:rsidRDefault="00FE168E" w:rsidP="00DB0C52">
      <w:pPr>
        <w:spacing w:after="120"/>
        <w:ind w:left="360" w:hanging="360"/>
        <w:jc w:val="both"/>
        <w:rPr>
          <w:rFonts w:cs="Arial"/>
          <w:color w:val="000000"/>
          <w:sz w:val="20"/>
        </w:rPr>
      </w:pPr>
      <w:r w:rsidRPr="0040227E">
        <w:rPr>
          <w:rFonts w:cs="Arial"/>
          <w:color w:val="000000"/>
          <w:sz w:val="20"/>
        </w:rPr>
        <w:t>4.</w:t>
      </w:r>
      <w:r w:rsidRPr="0040227E">
        <w:rPr>
          <w:rFonts w:cs="Arial"/>
          <w:color w:val="000000"/>
          <w:sz w:val="20"/>
        </w:rPr>
        <w:tab/>
        <w:t xml:space="preserve">The permittee shall maintain </w:t>
      </w:r>
      <w:r>
        <w:rPr>
          <w:rFonts w:cs="Arial"/>
          <w:color w:val="000000"/>
          <w:sz w:val="20"/>
        </w:rPr>
        <w:t>the following record for each engine in FGRICEENG.  The following information shall be recorded and kept on file at the facility</w:t>
      </w:r>
      <w:r w:rsidRPr="0040227E">
        <w:rPr>
          <w:rFonts w:cs="Arial"/>
          <w:color w:val="000000"/>
          <w:sz w:val="20"/>
        </w:rPr>
        <w:t>:</w:t>
      </w:r>
    </w:p>
    <w:p w14:paraId="606E1BA7" w14:textId="312B586E" w:rsidR="00FE168E" w:rsidRDefault="00FE168E" w:rsidP="00DB0C52">
      <w:pPr>
        <w:numPr>
          <w:ilvl w:val="0"/>
          <w:numId w:val="40"/>
        </w:numPr>
        <w:tabs>
          <w:tab w:val="num" w:pos="720"/>
        </w:tabs>
        <w:spacing w:after="120"/>
        <w:ind w:hanging="450"/>
        <w:jc w:val="both"/>
        <w:rPr>
          <w:rFonts w:cs="Arial"/>
          <w:color w:val="000000"/>
          <w:sz w:val="20"/>
        </w:rPr>
      </w:pPr>
      <w:r>
        <w:rPr>
          <w:rFonts w:cs="Arial"/>
          <w:color w:val="000000"/>
          <w:sz w:val="20"/>
        </w:rPr>
        <w:t>Engine manufacturer</w:t>
      </w:r>
      <w:r w:rsidR="00510872">
        <w:rPr>
          <w:rFonts w:cs="Arial"/>
          <w:color w:val="000000"/>
          <w:sz w:val="20"/>
        </w:rPr>
        <w:t>.</w:t>
      </w:r>
    </w:p>
    <w:p w14:paraId="7B27AD2E" w14:textId="10215DCA" w:rsidR="00FE168E" w:rsidRPr="0040227E" w:rsidRDefault="00FE168E" w:rsidP="00DB0C52">
      <w:pPr>
        <w:numPr>
          <w:ilvl w:val="0"/>
          <w:numId w:val="40"/>
        </w:numPr>
        <w:tabs>
          <w:tab w:val="num" w:pos="720"/>
        </w:tabs>
        <w:spacing w:after="120"/>
        <w:ind w:hanging="450"/>
        <w:jc w:val="both"/>
        <w:rPr>
          <w:rFonts w:cs="Arial"/>
          <w:color w:val="000000"/>
          <w:sz w:val="20"/>
        </w:rPr>
      </w:pPr>
      <w:r>
        <w:rPr>
          <w:rFonts w:cs="Arial"/>
          <w:color w:val="000000"/>
          <w:sz w:val="20"/>
        </w:rPr>
        <w:lastRenderedPageBreak/>
        <w:t>Date engine was manufactured</w:t>
      </w:r>
      <w:r w:rsidR="00510872">
        <w:rPr>
          <w:rFonts w:cs="Arial"/>
          <w:color w:val="000000"/>
          <w:sz w:val="20"/>
        </w:rPr>
        <w:t>.</w:t>
      </w:r>
    </w:p>
    <w:p w14:paraId="3C2BC3E8" w14:textId="0A215ED6" w:rsidR="00FE168E" w:rsidRPr="0040227E" w:rsidRDefault="00FE168E" w:rsidP="00DB0C52">
      <w:pPr>
        <w:numPr>
          <w:ilvl w:val="0"/>
          <w:numId w:val="40"/>
        </w:numPr>
        <w:tabs>
          <w:tab w:val="num" w:pos="720"/>
        </w:tabs>
        <w:spacing w:after="120"/>
        <w:ind w:left="720"/>
        <w:jc w:val="both"/>
        <w:rPr>
          <w:rFonts w:cs="Arial"/>
          <w:color w:val="000000"/>
          <w:sz w:val="20"/>
        </w:rPr>
      </w:pPr>
      <w:r>
        <w:rPr>
          <w:rFonts w:cs="Arial"/>
          <w:color w:val="000000"/>
          <w:sz w:val="20"/>
        </w:rPr>
        <w:t>Engine model number</w:t>
      </w:r>
      <w:r w:rsidR="00510872">
        <w:rPr>
          <w:rFonts w:cs="Arial"/>
          <w:color w:val="000000"/>
          <w:sz w:val="20"/>
        </w:rPr>
        <w:t>.</w:t>
      </w:r>
    </w:p>
    <w:p w14:paraId="76078168" w14:textId="5B5470CE" w:rsidR="00FE168E" w:rsidRPr="0040227E" w:rsidRDefault="00FE168E" w:rsidP="00DB0C52">
      <w:pPr>
        <w:numPr>
          <w:ilvl w:val="0"/>
          <w:numId w:val="40"/>
        </w:numPr>
        <w:tabs>
          <w:tab w:val="num" w:pos="720"/>
        </w:tabs>
        <w:spacing w:after="120"/>
        <w:ind w:left="720"/>
        <w:jc w:val="both"/>
        <w:rPr>
          <w:rFonts w:cs="Arial"/>
          <w:color w:val="000000"/>
          <w:sz w:val="20"/>
        </w:rPr>
      </w:pPr>
      <w:r>
        <w:rPr>
          <w:color w:val="000000"/>
          <w:sz w:val="20"/>
        </w:rPr>
        <w:t>Engine horsepower</w:t>
      </w:r>
      <w:r w:rsidR="00510872">
        <w:rPr>
          <w:color w:val="000000"/>
          <w:sz w:val="20"/>
        </w:rPr>
        <w:t>.</w:t>
      </w:r>
    </w:p>
    <w:p w14:paraId="18FC62BA" w14:textId="12D04C79" w:rsidR="00FE168E" w:rsidRPr="0040227E" w:rsidRDefault="00FE168E" w:rsidP="00DB0C52">
      <w:pPr>
        <w:numPr>
          <w:ilvl w:val="0"/>
          <w:numId w:val="40"/>
        </w:numPr>
        <w:tabs>
          <w:tab w:val="num" w:pos="720"/>
        </w:tabs>
        <w:spacing w:after="120"/>
        <w:ind w:left="720"/>
        <w:jc w:val="both"/>
        <w:rPr>
          <w:rFonts w:cs="Arial"/>
          <w:color w:val="000000"/>
          <w:sz w:val="20"/>
        </w:rPr>
      </w:pPr>
      <w:r>
        <w:rPr>
          <w:rFonts w:cs="Arial"/>
          <w:color w:val="000000"/>
          <w:sz w:val="20"/>
        </w:rPr>
        <w:t>Engine serial number</w:t>
      </w:r>
      <w:r w:rsidR="00510872">
        <w:rPr>
          <w:rFonts w:cs="Arial"/>
          <w:color w:val="000000"/>
          <w:sz w:val="20"/>
        </w:rPr>
        <w:t>.</w:t>
      </w:r>
    </w:p>
    <w:p w14:paraId="25643B6F" w14:textId="4A2F05A7" w:rsidR="00FE168E" w:rsidRPr="0040227E" w:rsidRDefault="00FE168E" w:rsidP="00DB0C52">
      <w:pPr>
        <w:numPr>
          <w:ilvl w:val="0"/>
          <w:numId w:val="40"/>
        </w:numPr>
        <w:tabs>
          <w:tab w:val="num" w:pos="720"/>
        </w:tabs>
        <w:spacing w:after="120"/>
        <w:ind w:left="720"/>
        <w:jc w:val="both"/>
        <w:rPr>
          <w:rFonts w:cs="Arial"/>
          <w:color w:val="000000"/>
          <w:sz w:val="20"/>
        </w:rPr>
      </w:pPr>
      <w:r>
        <w:rPr>
          <w:rFonts w:cs="Arial"/>
          <w:color w:val="000000"/>
          <w:sz w:val="20"/>
        </w:rPr>
        <w:t>Engine specification sheet</w:t>
      </w:r>
      <w:r w:rsidR="00510872">
        <w:rPr>
          <w:rFonts w:cs="Arial"/>
          <w:color w:val="000000"/>
          <w:sz w:val="20"/>
        </w:rPr>
        <w:t>.</w:t>
      </w:r>
    </w:p>
    <w:p w14:paraId="1148DE34" w14:textId="08C06B49" w:rsidR="00FE168E" w:rsidRPr="0040227E" w:rsidRDefault="00FE168E" w:rsidP="00DB0C52">
      <w:pPr>
        <w:numPr>
          <w:ilvl w:val="0"/>
          <w:numId w:val="40"/>
        </w:numPr>
        <w:tabs>
          <w:tab w:val="num" w:pos="720"/>
        </w:tabs>
        <w:spacing w:after="120"/>
        <w:ind w:left="720"/>
        <w:jc w:val="both"/>
        <w:rPr>
          <w:rFonts w:cs="Arial"/>
          <w:color w:val="000000"/>
          <w:sz w:val="20"/>
        </w:rPr>
      </w:pPr>
      <w:r>
        <w:rPr>
          <w:rFonts w:cs="Arial"/>
          <w:color w:val="000000"/>
          <w:sz w:val="20"/>
        </w:rPr>
        <w:t>Date of initial startup of the engine</w:t>
      </w:r>
      <w:r w:rsidR="00510872">
        <w:rPr>
          <w:rFonts w:cs="Arial"/>
          <w:color w:val="000000"/>
          <w:sz w:val="20"/>
        </w:rPr>
        <w:t>.</w:t>
      </w:r>
    </w:p>
    <w:p w14:paraId="3381324E" w14:textId="77777777" w:rsidR="00FE168E" w:rsidRPr="0040227E" w:rsidRDefault="00FE168E" w:rsidP="00E0606D">
      <w:pPr>
        <w:numPr>
          <w:ilvl w:val="0"/>
          <w:numId w:val="40"/>
        </w:numPr>
        <w:tabs>
          <w:tab w:val="num" w:pos="720"/>
        </w:tabs>
        <w:ind w:left="720"/>
        <w:jc w:val="both"/>
        <w:rPr>
          <w:rFonts w:cs="Arial"/>
          <w:color w:val="000000"/>
          <w:sz w:val="20"/>
        </w:rPr>
      </w:pPr>
      <w:r>
        <w:rPr>
          <w:rFonts w:cs="Arial"/>
          <w:color w:val="000000"/>
          <w:sz w:val="20"/>
        </w:rPr>
        <w:t>Date engine was removed from service at this stationary source.</w:t>
      </w:r>
    </w:p>
    <w:p w14:paraId="7E73A3C3" w14:textId="77777777" w:rsidR="00FE168E" w:rsidRPr="0040227E" w:rsidRDefault="00FE168E" w:rsidP="00FE168E">
      <w:pPr>
        <w:tabs>
          <w:tab w:val="num" w:pos="720"/>
        </w:tabs>
        <w:ind w:left="720"/>
        <w:jc w:val="both"/>
        <w:rPr>
          <w:rFonts w:cs="Arial"/>
          <w:color w:val="000000"/>
          <w:sz w:val="20"/>
        </w:rPr>
      </w:pPr>
    </w:p>
    <w:p w14:paraId="355E7058" w14:textId="26384F60" w:rsidR="00FE168E" w:rsidRDefault="00FE168E" w:rsidP="00FE168E">
      <w:pPr>
        <w:autoSpaceDE w:val="0"/>
        <w:autoSpaceDN w:val="0"/>
        <w:adjustRightInd w:val="0"/>
        <w:ind w:left="360"/>
        <w:jc w:val="both"/>
        <w:rPr>
          <w:rFonts w:cs="Arial"/>
          <w:b/>
          <w:bCs/>
          <w:color w:val="000000"/>
          <w:sz w:val="20"/>
        </w:rPr>
      </w:pPr>
      <w:r w:rsidRPr="0040227E">
        <w:rPr>
          <w:rFonts w:cs="Arial"/>
          <w:color w:val="000000"/>
          <w:sz w:val="20"/>
        </w:rPr>
        <w:t>All of the above information shall be stored in a format acceptable to the AQD District Supervisor</w:t>
      </w:r>
      <w:r>
        <w:rPr>
          <w:rFonts w:cs="Arial"/>
          <w:color w:val="000000"/>
          <w:sz w:val="20"/>
        </w:rPr>
        <w:t>.</w:t>
      </w:r>
      <w:r w:rsidR="00EA3D59" w:rsidRPr="00EA3D59">
        <w:rPr>
          <w:rFonts w:cs="Arial"/>
          <w:color w:val="000000"/>
          <w:sz w:val="20"/>
          <w:vertAlign w:val="superscript"/>
        </w:rPr>
        <w:t>2</w:t>
      </w:r>
      <w:r w:rsidRPr="0040227E">
        <w:rPr>
          <w:rFonts w:cs="Arial"/>
          <w:color w:val="000000"/>
          <w:sz w:val="20"/>
        </w:rPr>
        <w:t xml:space="preserve"> </w:t>
      </w:r>
      <w:r w:rsidR="00DB0C52">
        <w:rPr>
          <w:rFonts w:cs="Arial"/>
          <w:color w:val="000000"/>
          <w:sz w:val="20"/>
        </w:rPr>
        <w:t xml:space="preserve"> </w:t>
      </w:r>
      <w:r w:rsidRPr="0040227E">
        <w:rPr>
          <w:rFonts w:cs="Arial"/>
          <w:b/>
          <w:bCs/>
          <w:color w:val="000000"/>
          <w:sz w:val="20"/>
        </w:rPr>
        <w:t>(R 336.1205</w:t>
      </w:r>
      <w:r w:rsidRPr="0040227E">
        <w:rPr>
          <w:rFonts w:cs="Arial"/>
          <w:b/>
          <w:color w:val="000000"/>
          <w:sz w:val="20"/>
        </w:rPr>
        <w:t xml:space="preserve">, </w:t>
      </w:r>
      <w:r w:rsidRPr="0040227E">
        <w:rPr>
          <w:rFonts w:cs="Arial"/>
          <w:b/>
          <w:bCs/>
          <w:color w:val="000000"/>
          <w:sz w:val="20"/>
        </w:rPr>
        <w:t xml:space="preserve">R 336.1225, R 336.1301, R 336.1331, R 336.1702, R 336.1910, R 336.1911, </w:t>
      </w:r>
      <w:r w:rsidRPr="0040227E">
        <w:rPr>
          <w:rFonts w:cs="Arial"/>
          <w:b/>
          <w:color w:val="000000"/>
          <w:sz w:val="20"/>
        </w:rPr>
        <w:t>R 336.1912, 40 CFR 52.21(c)</w:t>
      </w:r>
      <w:r w:rsidR="00220B98">
        <w:rPr>
          <w:rFonts w:cs="Arial"/>
          <w:b/>
          <w:color w:val="000000"/>
          <w:sz w:val="20"/>
        </w:rPr>
        <w:t xml:space="preserve"> </w:t>
      </w:r>
      <w:r w:rsidRPr="0040227E">
        <w:rPr>
          <w:rFonts w:cs="Arial"/>
          <w:b/>
          <w:color w:val="000000"/>
          <w:sz w:val="20"/>
        </w:rPr>
        <w:t>&amp;</w:t>
      </w:r>
      <w:r w:rsidR="00220B98">
        <w:rPr>
          <w:rFonts w:cs="Arial"/>
          <w:b/>
          <w:color w:val="000000"/>
          <w:sz w:val="20"/>
        </w:rPr>
        <w:t xml:space="preserve"> </w:t>
      </w:r>
      <w:r w:rsidRPr="0040227E">
        <w:rPr>
          <w:rFonts w:cs="Arial"/>
          <w:b/>
          <w:color w:val="000000"/>
          <w:sz w:val="20"/>
        </w:rPr>
        <w:t>(d)</w:t>
      </w:r>
      <w:r>
        <w:rPr>
          <w:rFonts w:cs="Arial"/>
          <w:b/>
          <w:bCs/>
          <w:color w:val="000000"/>
          <w:sz w:val="20"/>
        </w:rPr>
        <w:t>)</w:t>
      </w:r>
    </w:p>
    <w:p w14:paraId="0308A73B" w14:textId="77777777" w:rsidR="00FE168E" w:rsidRDefault="00FE168E" w:rsidP="00FE168E">
      <w:pPr>
        <w:autoSpaceDE w:val="0"/>
        <w:autoSpaceDN w:val="0"/>
        <w:adjustRightInd w:val="0"/>
        <w:ind w:left="360"/>
        <w:jc w:val="both"/>
        <w:rPr>
          <w:rFonts w:cs="Arial"/>
          <w:b/>
          <w:bCs/>
          <w:color w:val="000000"/>
          <w:sz w:val="20"/>
        </w:rPr>
      </w:pPr>
    </w:p>
    <w:p w14:paraId="7E042BF1" w14:textId="77777777" w:rsidR="00FE168E" w:rsidRDefault="00FE168E" w:rsidP="00DB0C52">
      <w:pPr>
        <w:spacing w:after="120"/>
        <w:ind w:left="360" w:hanging="360"/>
        <w:jc w:val="both"/>
        <w:rPr>
          <w:rFonts w:cs="Arial"/>
          <w:bCs/>
          <w:color w:val="000000"/>
          <w:sz w:val="20"/>
        </w:rPr>
      </w:pPr>
      <w:r w:rsidRPr="009F719F">
        <w:rPr>
          <w:rFonts w:cs="Arial"/>
          <w:color w:val="000000"/>
          <w:sz w:val="20"/>
        </w:rPr>
        <w:t>5</w:t>
      </w:r>
      <w:r w:rsidRPr="009F719F">
        <w:rPr>
          <w:rFonts w:cs="Arial"/>
          <w:color w:val="000000"/>
          <w:sz w:val="20"/>
        </w:rPr>
        <w:tab/>
        <w:t>The permittee shall maintain records of all information necessary</w:t>
      </w:r>
      <w:r w:rsidRPr="009F719F">
        <w:rPr>
          <w:rFonts w:cs="Arial"/>
          <w:bCs/>
          <w:color w:val="000000"/>
          <w:sz w:val="20"/>
        </w:rPr>
        <w:t xml:space="preserve"> </w:t>
      </w:r>
      <w:r>
        <w:rPr>
          <w:rFonts w:cs="Arial"/>
          <w:bCs/>
          <w:color w:val="000000"/>
          <w:sz w:val="20"/>
        </w:rPr>
        <w:t>for all notifications and reports for each engine in FGRICEENG, as specified in these special conditions as well as that information necessary to demonstrate compliance with the emission limits of the permit.  This information shall include, but shall not be limited to the following:</w:t>
      </w:r>
    </w:p>
    <w:p w14:paraId="0116AE86" w14:textId="4348F7D3" w:rsidR="00FE168E" w:rsidRPr="00DB0C52" w:rsidRDefault="00FE168E" w:rsidP="00DB0C52">
      <w:pPr>
        <w:pStyle w:val="ListParagraph"/>
        <w:numPr>
          <w:ilvl w:val="0"/>
          <w:numId w:val="182"/>
        </w:numPr>
        <w:spacing w:after="120"/>
        <w:jc w:val="both"/>
        <w:rPr>
          <w:rFonts w:cs="Arial"/>
          <w:bCs/>
          <w:color w:val="000000"/>
          <w:sz w:val="20"/>
        </w:rPr>
      </w:pPr>
      <w:r w:rsidRPr="00DB0C52">
        <w:rPr>
          <w:rFonts w:cs="Arial"/>
          <w:bCs/>
          <w:color w:val="000000"/>
          <w:sz w:val="20"/>
        </w:rPr>
        <w:t>Compliance tests and any testing required under the special conditions of this permit</w:t>
      </w:r>
      <w:r w:rsidR="00510872" w:rsidRPr="00DB0C52">
        <w:rPr>
          <w:rFonts w:cs="Arial"/>
          <w:bCs/>
          <w:color w:val="000000"/>
          <w:sz w:val="20"/>
        </w:rPr>
        <w:t>.</w:t>
      </w:r>
    </w:p>
    <w:p w14:paraId="5E31F95C" w14:textId="1190C55E" w:rsidR="00FE168E" w:rsidRPr="00DB0C52" w:rsidRDefault="00FE168E" w:rsidP="00DB0C52">
      <w:pPr>
        <w:pStyle w:val="ListParagraph"/>
        <w:numPr>
          <w:ilvl w:val="0"/>
          <w:numId w:val="182"/>
        </w:numPr>
        <w:spacing w:after="120"/>
        <w:jc w:val="both"/>
        <w:rPr>
          <w:rFonts w:cs="Arial"/>
          <w:bCs/>
          <w:color w:val="000000"/>
          <w:sz w:val="20"/>
        </w:rPr>
      </w:pPr>
      <w:r w:rsidRPr="00DB0C52">
        <w:rPr>
          <w:rFonts w:cs="Arial"/>
          <w:bCs/>
          <w:color w:val="000000"/>
          <w:sz w:val="20"/>
        </w:rPr>
        <w:t>Monitoring data for the hours of operation, volumetric flow rate and landfill gas usage</w:t>
      </w:r>
      <w:r w:rsidR="00510872" w:rsidRPr="00DB0C52">
        <w:rPr>
          <w:rFonts w:cs="Arial"/>
          <w:bCs/>
          <w:color w:val="000000"/>
          <w:sz w:val="20"/>
        </w:rPr>
        <w:t>.</w:t>
      </w:r>
    </w:p>
    <w:p w14:paraId="3E381E7B" w14:textId="4D372BC9" w:rsidR="00FE168E" w:rsidRPr="00DB0C52" w:rsidRDefault="00FE168E" w:rsidP="00DB0C52">
      <w:pPr>
        <w:pStyle w:val="ListParagraph"/>
        <w:numPr>
          <w:ilvl w:val="0"/>
          <w:numId w:val="182"/>
        </w:numPr>
        <w:spacing w:after="120"/>
        <w:jc w:val="both"/>
        <w:rPr>
          <w:rFonts w:cs="Arial"/>
          <w:bCs/>
          <w:color w:val="000000"/>
          <w:sz w:val="20"/>
        </w:rPr>
      </w:pPr>
      <w:r w:rsidRPr="00DB0C52">
        <w:rPr>
          <w:rFonts w:cs="Arial"/>
          <w:bCs/>
          <w:color w:val="000000"/>
          <w:sz w:val="20"/>
        </w:rPr>
        <w:t>Calculated amount of landfill gas combusted in each engine on a monthly and 12-month rolling basis</w:t>
      </w:r>
      <w:r w:rsidR="00510872" w:rsidRPr="00DB0C52">
        <w:rPr>
          <w:rFonts w:cs="Arial"/>
          <w:bCs/>
          <w:color w:val="000000"/>
          <w:sz w:val="20"/>
        </w:rPr>
        <w:t>.</w:t>
      </w:r>
    </w:p>
    <w:p w14:paraId="09F634BF" w14:textId="4957B369" w:rsidR="00FE168E" w:rsidRPr="00DB0C52" w:rsidRDefault="00FE168E" w:rsidP="00DB0C52">
      <w:pPr>
        <w:pStyle w:val="ListParagraph"/>
        <w:numPr>
          <w:ilvl w:val="0"/>
          <w:numId w:val="182"/>
        </w:numPr>
        <w:spacing w:after="120"/>
        <w:jc w:val="both"/>
        <w:rPr>
          <w:rFonts w:cs="Arial"/>
          <w:bCs/>
          <w:color w:val="000000"/>
          <w:sz w:val="20"/>
        </w:rPr>
      </w:pPr>
      <w:r w:rsidRPr="00DB0C52">
        <w:rPr>
          <w:rFonts w:cs="Arial"/>
          <w:bCs/>
          <w:color w:val="000000"/>
          <w:sz w:val="20"/>
        </w:rPr>
        <w:t>Hours of operation on a monthly and 12-month rolling basis</w:t>
      </w:r>
      <w:r w:rsidR="00510872" w:rsidRPr="00DB0C52">
        <w:rPr>
          <w:rFonts w:cs="Arial"/>
          <w:bCs/>
          <w:color w:val="000000"/>
          <w:sz w:val="20"/>
        </w:rPr>
        <w:t>.</w:t>
      </w:r>
    </w:p>
    <w:p w14:paraId="4552319E" w14:textId="18476FAD" w:rsidR="00FE168E" w:rsidRPr="00DB0C52" w:rsidRDefault="00FE168E" w:rsidP="00DB0C52">
      <w:pPr>
        <w:pStyle w:val="ListParagraph"/>
        <w:numPr>
          <w:ilvl w:val="0"/>
          <w:numId w:val="182"/>
        </w:numPr>
        <w:spacing w:after="120"/>
        <w:jc w:val="both"/>
        <w:rPr>
          <w:rFonts w:cs="Arial"/>
          <w:bCs/>
          <w:color w:val="000000"/>
          <w:sz w:val="20"/>
        </w:rPr>
      </w:pPr>
      <w:r w:rsidRPr="00DB0C52">
        <w:rPr>
          <w:rFonts w:cs="Arial"/>
          <w:bCs/>
          <w:color w:val="000000"/>
          <w:sz w:val="20"/>
        </w:rPr>
        <w:t>Monthly average B</w:t>
      </w:r>
      <w:r w:rsidR="00510872" w:rsidRPr="00DB0C52">
        <w:rPr>
          <w:rFonts w:cs="Arial"/>
          <w:bCs/>
          <w:color w:val="000000"/>
          <w:sz w:val="20"/>
        </w:rPr>
        <w:t>TU</w:t>
      </w:r>
      <w:r w:rsidRPr="00DB0C52">
        <w:rPr>
          <w:rFonts w:cs="Arial"/>
          <w:bCs/>
          <w:color w:val="000000"/>
          <w:sz w:val="20"/>
        </w:rPr>
        <w:t xml:space="preserve"> content of the landfill gas burned</w:t>
      </w:r>
      <w:r w:rsidR="00510872" w:rsidRPr="00DB0C52">
        <w:rPr>
          <w:rFonts w:cs="Arial"/>
          <w:bCs/>
          <w:color w:val="000000"/>
          <w:sz w:val="20"/>
        </w:rPr>
        <w:t>.</w:t>
      </w:r>
    </w:p>
    <w:p w14:paraId="7D465702" w14:textId="376FABAF" w:rsidR="00FE168E" w:rsidRPr="00DB0C52" w:rsidRDefault="00FE168E" w:rsidP="00DB0C52">
      <w:pPr>
        <w:pStyle w:val="ListParagraph"/>
        <w:numPr>
          <w:ilvl w:val="0"/>
          <w:numId w:val="182"/>
        </w:numPr>
        <w:spacing w:after="120"/>
        <w:jc w:val="both"/>
        <w:rPr>
          <w:rFonts w:cs="Arial"/>
          <w:bCs/>
          <w:color w:val="000000"/>
          <w:sz w:val="20"/>
        </w:rPr>
      </w:pPr>
      <w:r w:rsidRPr="00DB0C52">
        <w:rPr>
          <w:rFonts w:cs="Arial"/>
          <w:bCs/>
          <w:color w:val="000000"/>
          <w:sz w:val="20"/>
        </w:rPr>
        <w:t>Manufacturer’s data, specifications, and operating and maintenance procedures</w:t>
      </w:r>
      <w:r w:rsidR="00510872" w:rsidRPr="00DB0C52">
        <w:rPr>
          <w:rFonts w:cs="Arial"/>
          <w:bCs/>
          <w:color w:val="000000"/>
          <w:sz w:val="20"/>
        </w:rPr>
        <w:t>.</w:t>
      </w:r>
    </w:p>
    <w:p w14:paraId="0E84D50D" w14:textId="3F714140" w:rsidR="00FE168E" w:rsidRPr="00DB0C52" w:rsidRDefault="00FE168E" w:rsidP="00DB0C52">
      <w:pPr>
        <w:pStyle w:val="ListParagraph"/>
        <w:numPr>
          <w:ilvl w:val="0"/>
          <w:numId w:val="182"/>
        </w:numPr>
        <w:spacing w:after="120"/>
        <w:jc w:val="both"/>
        <w:rPr>
          <w:rFonts w:cs="Arial"/>
          <w:bCs/>
          <w:color w:val="000000"/>
          <w:sz w:val="20"/>
        </w:rPr>
      </w:pPr>
      <w:r w:rsidRPr="00DB0C52">
        <w:rPr>
          <w:rFonts w:cs="Arial"/>
          <w:bCs/>
          <w:color w:val="000000"/>
          <w:sz w:val="20"/>
        </w:rPr>
        <w:t>Maintenance activities conducted according to the PM/MAP</w:t>
      </w:r>
      <w:r w:rsidR="00510872" w:rsidRPr="00DB0C52">
        <w:rPr>
          <w:rFonts w:cs="Arial"/>
          <w:bCs/>
          <w:color w:val="000000"/>
          <w:sz w:val="20"/>
        </w:rPr>
        <w:t>.</w:t>
      </w:r>
    </w:p>
    <w:p w14:paraId="18EE07CD" w14:textId="3ECE5CBB" w:rsidR="00FE168E" w:rsidRPr="00DB0C52" w:rsidRDefault="00FE168E" w:rsidP="00DB0C52">
      <w:pPr>
        <w:pStyle w:val="ListParagraph"/>
        <w:numPr>
          <w:ilvl w:val="0"/>
          <w:numId w:val="182"/>
        </w:numPr>
        <w:jc w:val="both"/>
        <w:rPr>
          <w:rFonts w:cs="Arial"/>
          <w:bCs/>
          <w:color w:val="000000"/>
          <w:sz w:val="20"/>
        </w:rPr>
      </w:pPr>
      <w:r w:rsidRPr="00DB0C52">
        <w:rPr>
          <w:rFonts w:cs="Arial"/>
          <w:bCs/>
          <w:color w:val="000000"/>
          <w:sz w:val="20"/>
        </w:rPr>
        <w:t>All calculations necessary to show compliance with the limits contained in this permit.</w:t>
      </w:r>
    </w:p>
    <w:p w14:paraId="7EAE0029" w14:textId="77777777" w:rsidR="00FE168E" w:rsidRDefault="00FE168E" w:rsidP="00FE168E">
      <w:pPr>
        <w:ind w:left="360" w:hanging="360"/>
        <w:jc w:val="both"/>
        <w:rPr>
          <w:rFonts w:cs="Arial"/>
          <w:bCs/>
          <w:color w:val="000000"/>
          <w:sz w:val="20"/>
        </w:rPr>
      </w:pPr>
    </w:p>
    <w:p w14:paraId="74492A0A" w14:textId="59D925A1" w:rsidR="00FE168E" w:rsidRDefault="00FE168E" w:rsidP="00FE168E">
      <w:pPr>
        <w:ind w:left="360" w:hanging="360"/>
        <w:jc w:val="both"/>
        <w:rPr>
          <w:rFonts w:cs="Arial"/>
          <w:b/>
          <w:bCs/>
          <w:color w:val="000000"/>
          <w:sz w:val="20"/>
        </w:rPr>
      </w:pPr>
      <w:r>
        <w:rPr>
          <w:rFonts w:cs="Arial"/>
          <w:bCs/>
          <w:color w:val="000000"/>
          <w:sz w:val="20"/>
        </w:rPr>
        <w:tab/>
        <w:t>All of the above information shall be stored in a format acceptable to the AQD District Supervisor.</w:t>
      </w:r>
      <w:r w:rsidR="00EA3D59" w:rsidRPr="00EA3D59">
        <w:rPr>
          <w:rFonts w:cs="Arial"/>
          <w:bCs/>
          <w:color w:val="000000"/>
          <w:sz w:val="20"/>
          <w:vertAlign w:val="superscript"/>
        </w:rPr>
        <w:t>2</w:t>
      </w:r>
      <w:r>
        <w:rPr>
          <w:rFonts w:cs="Arial"/>
          <w:bCs/>
          <w:color w:val="000000"/>
          <w:sz w:val="20"/>
        </w:rPr>
        <w:t xml:space="preserve"> </w:t>
      </w:r>
      <w:r w:rsidR="00DB0C52">
        <w:rPr>
          <w:rFonts w:cs="Arial"/>
          <w:bCs/>
          <w:color w:val="000000"/>
          <w:sz w:val="20"/>
        </w:rPr>
        <w:t xml:space="preserve"> </w:t>
      </w:r>
      <w:r w:rsidRPr="002827B4">
        <w:rPr>
          <w:rFonts w:cs="Arial"/>
          <w:b/>
          <w:bCs/>
          <w:color w:val="000000"/>
          <w:sz w:val="20"/>
        </w:rPr>
        <w:t>(R</w:t>
      </w:r>
      <w:r w:rsidR="00B71D7E">
        <w:rPr>
          <w:rFonts w:cs="Arial"/>
          <w:b/>
          <w:bCs/>
          <w:color w:val="000000"/>
          <w:sz w:val="20"/>
        </w:rPr>
        <w:t> </w:t>
      </w:r>
      <w:r w:rsidRPr="002827B4">
        <w:rPr>
          <w:rFonts w:cs="Arial"/>
          <w:b/>
          <w:bCs/>
          <w:color w:val="000000"/>
          <w:sz w:val="20"/>
        </w:rPr>
        <w:t>336.1205, R 336.1225, R 336.1301, R 336.1331, R 336.1702(a), R 336.1910, R 336.1911, R 336.1912, 40</w:t>
      </w:r>
      <w:r w:rsidR="00B71D7E">
        <w:rPr>
          <w:rFonts w:cs="Arial"/>
          <w:b/>
          <w:bCs/>
          <w:color w:val="000000"/>
          <w:sz w:val="20"/>
        </w:rPr>
        <w:t> </w:t>
      </w:r>
      <w:r w:rsidRPr="002827B4">
        <w:rPr>
          <w:rFonts w:cs="Arial"/>
          <w:b/>
          <w:bCs/>
          <w:color w:val="000000"/>
          <w:sz w:val="20"/>
        </w:rPr>
        <w:t>CFR 52.21(c) &amp; (d))</w:t>
      </w:r>
    </w:p>
    <w:p w14:paraId="4DA325FC" w14:textId="06F52325" w:rsidR="002E3AED" w:rsidRDefault="002E3AED" w:rsidP="00FE168E">
      <w:pPr>
        <w:ind w:left="360" w:hanging="360"/>
        <w:jc w:val="both"/>
        <w:rPr>
          <w:rFonts w:cs="Arial"/>
          <w:b/>
          <w:bCs/>
          <w:color w:val="000000"/>
          <w:sz w:val="20"/>
        </w:rPr>
      </w:pPr>
    </w:p>
    <w:p w14:paraId="0551F9D1" w14:textId="1DF40942" w:rsidR="002E3AED" w:rsidRPr="009F719F" w:rsidRDefault="002E3AED" w:rsidP="00FE168E">
      <w:pPr>
        <w:ind w:left="360" w:hanging="360"/>
        <w:jc w:val="both"/>
        <w:rPr>
          <w:rFonts w:cs="Arial"/>
          <w:bCs/>
          <w:color w:val="000000"/>
          <w:sz w:val="20"/>
        </w:rPr>
      </w:pPr>
      <w:r>
        <w:rPr>
          <w:rFonts w:cs="Arial"/>
          <w:b/>
          <w:bCs/>
          <w:color w:val="000000"/>
          <w:sz w:val="20"/>
        </w:rPr>
        <w:t>See Appendix 7-2</w:t>
      </w:r>
    </w:p>
    <w:p w14:paraId="35DEB94B" w14:textId="77777777" w:rsidR="00FE168E" w:rsidRPr="0040227E" w:rsidRDefault="00FE168E" w:rsidP="00FE168E">
      <w:pPr>
        <w:widowControl w:val="0"/>
        <w:autoSpaceDE w:val="0"/>
        <w:autoSpaceDN w:val="0"/>
        <w:adjustRightInd w:val="0"/>
        <w:spacing w:before="18" w:line="240" w:lineRule="exact"/>
        <w:rPr>
          <w:rFonts w:cs="Arial"/>
          <w:color w:val="000000"/>
          <w:sz w:val="24"/>
          <w:szCs w:val="24"/>
        </w:rPr>
      </w:pPr>
    </w:p>
    <w:p w14:paraId="3C774F3C" w14:textId="77777777" w:rsidR="00FE168E" w:rsidRPr="0040227E" w:rsidRDefault="00FE168E" w:rsidP="00FE168E">
      <w:pPr>
        <w:jc w:val="both"/>
        <w:rPr>
          <w:b/>
          <w:color w:val="000000"/>
          <w:u w:val="single"/>
        </w:rPr>
      </w:pPr>
      <w:r w:rsidRPr="0040227E">
        <w:rPr>
          <w:b/>
          <w:color w:val="000000"/>
        </w:rPr>
        <w:t xml:space="preserve">VII. </w:t>
      </w:r>
      <w:r w:rsidRPr="0040227E">
        <w:rPr>
          <w:b/>
          <w:color w:val="000000"/>
          <w:u w:val="single"/>
        </w:rPr>
        <w:t>REPORTING</w:t>
      </w:r>
    </w:p>
    <w:p w14:paraId="4827743B" w14:textId="77777777" w:rsidR="00FE168E" w:rsidRPr="0040227E" w:rsidRDefault="00FE168E" w:rsidP="00FE168E">
      <w:pPr>
        <w:widowControl w:val="0"/>
        <w:autoSpaceDE w:val="0"/>
        <w:autoSpaceDN w:val="0"/>
        <w:adjustRightInd w:val="0"/>
        <w:spacing w:before="8" w:line="220" w:lineRule="exact"/>
        <w:rPr>
          <w:rFonts w:cs="Arial"/>
          <w:color w:val="000000"/>
        </w:rPr>
      </w:pPr>
    </w:p>
    <w:p w14:paraId="30122EBD" w14:textId="77777777" w:rsidR="00916EAF" w:rsidRPr="00481044" w:rsidRDefault="00916EAF" w:rsidP="00E0606D">
      <w:pPr>
        <w:numPr>
          <w:ilvl w:val="0"/>
          <w:numId w:val="44"/>
        </w:numPr>
        <w:ind w:left="360"/>
        <w:jc w:val="both"/>
        <w:rPr>
          <w:color w:val="000000"/>
          <w:sz w:val="20"/>
        </w:rPr>
      </w:pPr>
      <w:bookmarkStart w:id="169" w:name="_Hlk534635033"/>
      <w:r w:rsidRPr="00481044">
        <w:rPr>
          <w:color w:val="000000"/>
          <w:sz w:val="20"/>
        </w:rPr>
        <w:t xml:space="preserve">Prompt reporting of deviations pursuant to General Conditions 21 and 22 of Part A.  </w:t>
      </w:r>
      <w:r w:rsidRPr="00481044">
        <w:rPr>
          <w:b/>
          <w:color w:val="000000"/>
          <w:sz w:val="20"/>
        </w:rPr>
        <w:t>(R 336.1213(3)(c)(ii))</w:t>
      </w:r>
    </w:p>
    <w:p w14:paraId="4497CDBE" w14:textId="77777777" w:rsidR="00916EAF" w:rsidRPr="00481044" w:rsidRDefault="00916EAF" w:rsidP="00916EAF">
      <w:pPr>
        <w:jc w:val="both"/>
        <w:rPr>
          <w:color w:val="000000"/>
          <w:sz w:val="20"/>
        </w:rPr>
      </w:pPr>
    </w:p>
    <w:p w14:paraId="0EBCDE00" w14:textId="77777777" w:rsidR="00916EAF" w:rsidRPr="00AB03E3" w:rsidRDefault="00916EAF" w:rsidP="00E0606D">
      <w:pPr>
        <w:numPr>
          <w:ilvl w:val="0"/>
          <w:numId w:val="44"/>
        </w:numPr>
        <w:ind w:left="360"/>
        <w:jc w:val="both"/>
        <w:rPr>
          <w:color w:val="000000"/>
          <w:sz w:val="20"/>
        </w:rPr>
      </w:pPr>
      <w:r w:rsidRPr="00481044">
        <w:rPr>
          <w:color w:val="000000"/>
          <w:sz w:val="20"/>
        </w:rPr>
        <w:t>Semiannual reporting of monitoring and deviations pursuant to General Condition 23 of Part A.  The report shall be postmarked or</w:t>
      </w:r>
      <w:r w:rsidRPr="00481044">
        <w:rPr>
          <w:b/>
          <w:i/>
          <w:color w:val="000000"/>
          <w:sz w:val="20"/>
        </w:rPr>
        <w:t xml:space="preserve"> </w:t>
      </w:r>
      <w:r w:rsidRPr="00481044">
        <w:rPr>
          <w:color w:val="000000"/>
          <w:sz w:val="20"/>
        </w:rPr>
        <w:t xml:space="preserve">received by the appropriate AQD District Office by March 15 for reporting period July 1 to December 31 and September 15 for reporting period January 1 to June 30.  </w:t>
      </w:r>
      <w:r w:rsidRPr="00481044">
        <w:rPr>
          <w:b/>
          <w:color w:val="000000"/>
          <w:sz w:val="20"/>
        </w:rPr>
        <w:t>(R 336.1213(3)(c)(i))</w:t>
      </w:r>
    </w:p>
    <w:p w14:paraId="7E9D4FA8" w14:textId="77777777" w:rsidR="00916EAF" w:rsidRPr="00AB03E3" w:rsidRDefault="00916EAF" w:rsidP="00916EAF">
      <w:pPr>
        <w:jc w:val="both"/>
        <w:rPr>
          <w:color w:val="000000"/>
          <w:sz w:val="20"/>
        </w:rPr>
      </w:pPr>
    </w:p>
    <w:p w14:paraId="7405DFEE" w14:textId="04AB205F" w:rsidR="00916EAF" w:rsidRPr="00481044" w:rsidRDefault="00916EAF" w:rsidP="00E0606D">
      <w:pPr>
        <w:numPr>
          <w:ilvl w:val="0"/>
          <w:numId w:val="44"/>
        </w:numPr>
        <w:ind w:left="360"/>
        <w:jc w:val="both"/>
        <w:rPr>
          <w:color w:val="000000"/>
          <w:sz w:val="20"/>
        </w:rPr>
      </w:pPr>
      <w:r w:rsidRPr="00481044">
        <w:rPr>
          <w:color w:val="000000"/>
          <w:sz w:val="20"/>
        </w:rPr>
        <w:t>Annual certification of compliance pursuant to General Conditions 19 and 20 of Part A.  The report shall be postmarked or</w:t>
      </w:r>
      <w:r w:rsidRPr="00481044">
        <w:rPr>
          <w:b/>
          <w:i/>
          <w:color w:val="000000"/>
          <w:sz w:val="20"/>
        </w:rPr>
        <w:t xml:space="preserve"> </w:t>
      </w:r>
      <w:r w:rsidRPr="00481044">
        <w:rPr>
          <w:color w:val="000000"/>
          <w:sz w:val="20"/>
        </w:rPr>
        <w:t xml:space="preserve">received by the appropriate AQD District Office by March 15 for the previous calendar year.  </w:t>
      </w:r>
      <w:r w:rsidRPr="00481044">
        <w:rPr>
          <w:b/>
          <w:color w:val="000000"/>
          <w:sz w:val="20"/>
        </w:rPr>
        <w:t>(R 336.1213(4)(c))</w:t>
      </w:r>
      <w:bookmarkEnd w:id="169"/>
      <w:r>
        <w:rPr>
          <w:b/>
          <w:color w:val="000000"/>
          <w:sz w:val="20"/>
        </w:rPr>
        <w:br/>
      </w:r>
    </w:p>
    <w:p w14:paraId="2CA2E78E" w14:textId="491BB2CD" w:rsidR="00FE168E" w:rsidRPr="002E3AED" w:rsidRDefault="00FE168E" w:rsidP="00DB0C52">
      <w:pPr>
        <w:numPr>
          <w:ilvl w:val="0"/>
          <w:numId w:val="44"/>
        </w:numPr>
        <w:spacing w:after="120"/>
        <w:ind w:left="360"/>
        <w:jc w:val="both"/>
        <w:rPr>
          <w:color w:val="000000"/>
          <w:sz w:val="20"/>
        </w:rPr>
      </w:pPr>
      <w:r w:rsidRPr="002E3AED">
        <w:rPr>
          <w:color w:val="000000"/>
          <w:sz w:val="20"/>
        </w:rPr>
        <w:t>The permittee shall submit an initial notification as required by 40 CFR 60.7(a)(1) for each engine in FGRICEENG, if the New Source Performance Standards for Stationary Spark Ignition Internal Combustion Engines become applicable to any engine installed.  The notification shall include the information below, as specified in 40 CFR 60.4245 (c)(1) through (5):</w:t>
      </w:r>
    </w:p>
    <w:p w14:paraId="009A108D" w14:textId="673C3037" w:rsidR="00FE168E" w:rsidRPr="002E3AED" w:rsidRDefault="00FE168E" w:rsidP="00DB0C52">
      <w:pPr>
        <w:numPr>
          <w:ilvl w:val="1"/>
          <w:numId w:val="74"/>
        </w:numPr>
        <w:spacing w:after="120"/>
        <w:jc w:val="both"/>
        <w:rPr>
          <w:color w:val="000000"/>
          <w:sz w:val="20"/>
        </w:rPr>
      </w:pPr>
      <w:r w:rsidRPr="002E3AED">
        <w:rPr>
          <w:color w:val="000000"/>
          <w:sz w:val="20"/>
        </w:rPr>
        <w:t>Name and address of the owner or operator</w:t>
      </w:r>
      <w:r w:rsidR="00510872">
        <w:rPr>
          <w:color w:val="000000"/>
          <w:sz w:val="20"/>
        </w:rPr>
        <w:t>.</w:t>
      </w:r>
      <w:r w:rsidR="00B7726A" w:rsidRPr="00B7726A">
        <w:rPr>
          <w:color w:val="000000"/>
          <w:sz w:val="20"/>
          <w:vertAlign w:val="superscript"/>
        </w:rPr>
        <w:t>2</w:t>
      </w:r>
      <w:r w:rsidRPr="002E3AED">
        <w:rPr>
          <w:color w:val="000000"/>
          <w:sz w:val="20"/>
        </w:rPr>
        <w:t xml:space="preserve"> </w:t>
      </w:r>
      <w:r w:rsidRPr="002E3AED">
        <w:rPr>
          <w:b/>
          <w:color w:val="000000"/>
          <w:sz w:val="20"/>
        </w:rPr>
        <w:t>(40 CFR 60.4245(c)(1))</w:t>
      </w:r>
    </w:p>
    <w:p w14:paraId="31799C28" w14:textId="6D155A75" w:rsidR="00FE168E" w:rsidRPr="002E3AED" w:rsidRDefault="00FE168E" w:rsidP="00DB0C52">
      <w:pPr>
        <w:numPr>
          <w:ilvl w:val="1"/>
          <w:numId w:val="74"/>
        </w:numPr>
        <w:spacing w:after="120"/>
        <w:jc w:val="both"/>
        <w:rPr>
          <w:b/>
          <w:color w:val="000000"/>
          <w:sz w:val="20"/>
        </w:rPr>
      </w:pPr>
      <w:r w:rsidRPr="002E3AED">
        <w:rPr>
          <w:color w:val="000000"/>
          <w:sz w:val="20"/>
        </w:rPr>
        <w:lastRenderedPageBreak/>
        <w:t>The address of the affected source</w:t>
      </w:r>
      <w:r w:rsidR="00510872">
        <w:rPr>
          <w:color w:val="000000"/>
          <w:sz w:val="20"/>
        </w:rPr>
        <w:t>.</w:t>
      </w:r>
      <w:r w:rsidR="00B7726A" w:rsidRPr="00B7726A">
        <w:rPr>
          <w:color w:val="000000"/>
          <w:sz w:val="20"/>
          <w:vertAlign w:val="superscript"/>
        </w:rPr>
        <w:t>2</w:t>
      </w:r>
      <w:r w:rsidR="00DB0C52">
        <w:rPr>
          <w:color w:val="000000"/>
          <w:sz w:val="20"/>
          <w:vertAlign w:val="superscript"/>
        </w:rPr>
        <w:t xml:space="preserve">  </w:t>
      </w:r>
      <w:r w:rsidRPr="002E3AED">
        <w:rPr>
          <w:b/>
          <w:color w:val="000000"/>
          <w:sz w:val="20"/>
        </w:rPr>
        <w:t>(40 CFR 60.4245(c)(2))</w:t>
      </w:r>
    </w:p>
    <w:p w14:paraId="21688772" w14:textId="63023D2A" w:rsidR="00FE168E" w:rsidRPr="002E3AED" w:rsidRDefault="00FE168E" w:rsidP="00DB0C52">
      <w:pPr>
        <w:numPr>
          <w:ilvl w:val="1"/>
          <w:numId w:val="74"/>
        </w:numPr>
        <w:spacing w:after="120"/>
        <w:jc w:val="both"/>
        <w:rPr>
          <w:color w:val="000000"/>
          <w:sz w:val="20"/>
        </w:rPr>
      </w:pPr>
      <w:r w:rsidRPr="002E3AED">
        <w:rPr>
          <w:color w:val="000000"/>
          <w:sz w:val="20"/>
        </w:rPr>
        <w:t>Engine information including make, model, engine family, serial number, model year, maximum engine power, and engine displacement</w:t>
      </w:r>
      <w:r w:rsidR="00510872">
        <w:rPr>
          <w:color w:val="000000"/>
          <w:sz w:val="20"/>
        </w:rPr>
        <w:t>.</w:t>
      </w:r>
      <w:r w:rsidR="00B7726A" w:rsidRPr="00B7726A">
        <w:rPr>
          <w:color w:val="000000"/>
          <w:sz w:val="20"/>
          <w:vertAlign w:val="superscript"/>
        </w:rPr>
        <w:t>2</w:t>
      </w:r>
      <w:r w:rsidRPr="002E3AED">
        <w:rPr>
          <w:color w:val="000000"/>
          <w:sz w:val="20"/>
        </w:rPr>
        <w:t xml:space="preserve"> </w:t>
      </w:r>
      <w:r w:rsidR="00DB0C52">
        <w:rPr>
          <w:color w:val="000000"/>
          <w:sz w:val="20"/>
        </w:rPr>
        <w:t xml:space="preserve"> </w:t>
      </w:r>
      <w:r w:rsidRPr="002E3AED">
        <w:rPr>
          <w:b/>
          <w:color w:val="000000"/>
          <w:sz w:val="20"/>
        </w:rPr>
        <w:t>(40 CFR 60.4245(c)(3))</w:t>
      </w:r>
    </w:p>
    <w:p w14:paraId="4220E862" w14:textId="30959803" w:rsidR="00FE168E" w:rsidRPr="002E3AED" w:rsidRDefault="00FE168E" w:rsidP="00DB0C52">
      <w:pPr>
        <w:numPr>
          <w:ilvl w:val="1"/>
          <w:numId w:val="74"/>
        </w:numPr>
        <w:spacing w:after="120"/>
        <w:jc w:val="both"/>
        <w:rPr>
          <w:color w:val="000000"/>
          <w:sz w:val="20"/>
        </w:rPr>
      </w:pPr>
      <w:r w:rsidRPr="002E3AED">
        <w:rPr>
          <w:color w:val="000000"/>
          <w:sz w:val="20"/>
        </w:rPr>
        <w:t>Emission control equipment</w:t>
      </w:r>
      <w:r w:rsidR="00510872">
        <w:rPr>
          <w:color w:val="000000"/>
          <w:sz w:val="20"/>
        </w:rPr>
        <w:t>.</w:t>
      </w:r>
      <w:r w:rsidR="00B7726A" w:rsidRPr="00B7726A">
        <w:rPr>
          <w:color w:val="000000"/>
          <w:sz w:val="20"/>
          <w:vertAlign w:val="superscript"/>
        </w:rPr>
        <w:t>2</w:t>
      </w:r>
      <w:r w:rsidRPr="002E3AED">
        <w:rPr>
          <w:color w:val="000000"/>
          <w:sz w:val="20"/>
        </w:rPr>
        <w:t xml:space="preserve"> </w:t>
      </w:r>
      <w:r w:rsidR="00DB0C52">
        <w:rPr>
          <w:color w:val="000000"/>
          <w:sz w:val="20"/>
        </w:rPr>
        <w:t xml:space="preserve"> </w:t>
      </w:r>
      <w:r w:rsidRPr="002E3AED">
        <w:rPr>
          <w:b/>
          <w:color w:val="000000"/>
          <w:sz w:val="20"/>
        </w:rPr>
        <w:t>(40 CFR 60.4245(c)(4))</w:t>
      </w:r>
    </w:p>
    <w:p w14:paraId="037FD022" w14:textId="2E010853" w:rsidR="00FE168E" w:rsidRPr="002E3AED" w:rsidRDefault="00FE168E" w:rsidP="00E0606D">
      <w:pPr>
        <w:numPr>
          <w:ilvl w:val="1"/>
          <w:numId w:val="74"/>
        </w:numPr>
        <w:jc w:val="both"/>
        <w:rPr>
          <w:b/>
          <w:color w:val="000000"/>
          <w:sz w:val="20"/>
        </w:rPr>
      </w:pPr>
      <w:r w:rsidRPr="002E3AED">
        <w:rPr>
          <w:color w:val="000000"/>
          <w:sz w:val="20"/>
        </w:rPr>
        <w:t>Fuel used.</w:t>
      </w:r>
      <w:r w:rsidR="00B7726A" w:rsidRPr="00B7726A">
        <w:rPr>
          <w:color w:val="000000"/>
          <w:sz w:val="20"/>
          <w:vertAlign w:val="superscript"/>
        </w:rPr>
        <w:t>2</w:t>
      </w:r>
      <w:r w:rsidRPr="00B7726A">
        <w:rPr>
          <w:color w:val="000000"/>
          <w:sz w:val="20"/>
          <w:vertAlign w:val="superscript"/>
        </w:rPr>
        <w:t xml:space="preserve"> </w:t>
      </w:r>
      <w:r w:rsidR="00DB0C52">
        <w:rPr>
          <w:color w:val="000000"/>
          <w:sz w:val="20"/>
          <w:vertAlign w:val="superscript"/>
        </w:rPr>
        <w:t xml:space="preserve">  </w:t>
      </w:r>
      <w:r w:rsidRPr="002E3AED">
        <w:rPr>
          <w:b/>
          <w:color w:val="000000"/>
          <w:sz w:val="20"/>
        </w:rPr>
        <w:t>(40 CFR 60.4245(c)(5))</w:t>
      </w:r>
    </w:p>
    <w:p w14:paraId="59605FF2" w14:textId="77777777" w:rsidR="00FE168E" w:rsidRDefault="00FE168E" w:rsidP="00AB03E3">
      <w:pPr>
        <w:jc w:val="both"/>
        <w:rPr>
          <w:color w:val="000000"/>
          <w:sz w:val="20"/>
        </w:rPr>
      </w:pPr>
    </w:p>
    <w:p w14:paraId="614DBE93" w14:textId="0C9F5E14" w:rsidR="00FE168E" w:rsidRDefault="00FE168E" w:rsidP="00E0606D">
      <w:pPr>
        <w:numPr>
          <w:ilvl w:val="0"/>
          <w:numId w:val="44"/>
        </w:numPr>
        <w:ind w:left="360"/>
        <w:jc w:val="both"/>
        <w:rPr>
          <w:color w:val="000000"/>
          <w:sz w:val="20"/>
        </w:rPr>
      </w:pPr>
      <w:r>
        <w:rPr>
          <w:color w:val="000000"/>
          <w:sz w:val="20"/>
        </w:rPr>
        <w:t>The permittee shall submit the initial notification to the AQD District Supervisor in an acceptable format within 30 days of commencing construction of any engine in FGRICEENG.</w:t>
      </w:r>
      <w:r w:rsidR="00B7726A" w:rsidRPr="00B7726A">
        <w:rPr>
          <w:color w:val="000000"/>
          <w:sz w:val="20"/>
          <w:vertAlign w:val="superscript"/>
        </w:rPr>
        <w:t>2</w:t>
      </w:r>
      <w:r w:rsidRPr="007164AE">
        <w:rPr>
          <w:b/>
          <w:color w:val="000000"/>
          <w:sz w:val="20"/>
        </w:rPr>
        <w:t xml:space="preserve"> </w:t>
      </w:r>
      <w:r w:rsidR="00DB0C52">
        <w:rPr>
          <w:b/>
          <w:color w:val="000000"/>
          <w:sz w:val="20"/>
        </w:rPr>
        <w:t xml:space="preserve"> </w:t>
      </w:r>
      <w:r w:rsidRPr="007164AE">
        <w:rPr>
          <w:b/>
          <w:color w:val="000000"/>
          <w:sz w:val="20"/>
        </w:rPr>
        <w:t>(40 CFR Part 60</w:t>
      </w:r>
      <w:r w:rsidR="00510872">
        <w:rPr>
          <w:b/>
          <w:color w:val="000000"/>
          <w:sz w:val="20"/>
        </w:rPr>
        <w:t>,</w:t>
      </w:r>
      <w:r w:rsidRPr="007164AE">
        <w:rPr>
          <w:b/>
          <w:color w:val="000000"/>
          <w:sz w:val="20"/>
        </w:rPr>
        <w:t xml:space="preserve"> Subpart JJJJ)</w:t>
      </w:r>
    </w:p>
    <w:p w14:paraId="4C699B00" w14:textId="77777777" w:rsidR="00FE168E" w:rsidRPr="0040227E" w:rsidRDefault="00FE168E" w:rsidP="00FE168E">
      <w:pPr>
        <w:ind w:right="72"/>
        <w:jc w:val="both"/>
        <w:rPr>
          <w:rFonts w:cs="Arial"/>
          <w:color w:val="000000"/>
          <w:sz w:val="20"/>
        </w:rPr>
      </w:pPr>
    </w:p>
    <w:p w14:paraId="0A6C3C53" w14:textId="77777777" w:rsidR="00FE168E" w:rsidRPr="0040227E" w:rsidRDefault="00FE168E" w:rsidP="00FE168E">
      <w:pPr>
        <w:jc w:val="both"/>
        <w:rPr>
          <w:rFonts w:cs="Arial"/>
          <w:b/>
          <w:color w:val="000000"/>
          <w:sz w:val="20"/>
        </w:rPr>
      </w:pPr>
      <w:r w:rsidRPr="0040227E">
        <w:rPr>
          <w:rFonts w:cs="Arial"/>
          <w:b/>
          <w:color w:val="000000"/>
          <w:sz w:val="20"/>
        </w:rPr>
        <w:t>See Appendix 8-2</w:t>
      </w:r>
    </w:p>
    <w:p w14:paraId="7552F026" w14:textId="5949D5DD" w:rsidR="00FE168E" w:rsidRPr="0040227E" w:rsidRDefault="00FE168E" w:rsidP="00FE168E">
      <w:pPr>
        <w:widowControl w:val="0"/>
        <w:autoSpaceDE w:val="0"/>
        <w:autoSpaceDN w:val="0"/>
        <w:adjustRightInd w:val="0"/>
        <w:spacing w:line="200" w:lineRule="exact"/>
        <w:rPr>
          <w:rFonts w:cs="Arial"/>
          <w:color w:val="000000"/>
          <w:sz w:val="20"/>
        </w:rPr>
      </w:pPr>
    </w:p>
    <w:p w14:paraId="09D3E442" w14:textId="77777777" w:rsidR="00FE168E" w:rsidRPr="0040227E" w:rsidRDefault="00FE168E" w:rsidP="00FE168E">
      <w:pPr>
        <w:jc w:val="both"/>
        <w:rPr>
          <w:rFonts w:cs="Arial"/>
          <w:color w:val="000000"/>
          <w:sz w:val="20"/>
          <w:u w:val="single"/>
        </w:rPr>
      </w:pPr>
      <w:r w:rsidRPr="0040227E">
        <w:rPr>
          <w:b/>
          <w:color w:val="000000"/>
        </w:rPr>
        <w:t xml:space="preserve">VIII. </w:t>
      </w:r>
      <w:r w:rsidRPr="0040227E">
        <w:rPr>
          <w:b/>
          <w:color w:val="000000"/>
          <w:u w:val="single"/>
        </w:rPr>
        <w:t>STACK/VENT RESTRICTIONS</w:t>
      </w:r>
    </w:p>
    <w:p w14:paraId="20E87499" w14:textId="77777777" w:rsidR="00FE168E" w:rsidRPr="0040227E" w:rsidRDefault="00FE168E" w:rsidP="00FE168E">
      <w:pPr>
        <w:widowControl w:val="0"/>
        <w:autoSpaceDE w:val="0"/>
        <w:autoSpaceDN w:val="0"/>
        <w:adjustRightInd w:val="0"/>
        <w:spacing w:before="8" w:line="190" w:lineRule="exact"/>
        <w:rPr>
          <w:rFonts w:cs="Arial"/>
          <w:color w:val="000000"/>
          <w:sz w:val="19"/>
          <w:szCs w:val="19"/>
        </w:rPr>
      </w:pPr>
    </w:p>
    <w:p w14:paraId="10CDC30A" w14:textId="77777777" w:rsidR="00FE168E" w:rsidRPr="0040227E" w:rsidRDefault="00FE168E" w:rsidP="00FE168E">
      <w:pPr>
        <w:widowControl w:val="0"/>
        <w:autoSpaceDE w:val="0"/>
        <w:autoSpaceDN w:val="0"/>
        <w:adjustRightInd w:val="0"/>
        <w:spacing w:before="35"/>
        <w:ind w:left="112" w:right="397"/>
        <w:jc w:val="both"/>
        <w:rPr>
          <w:rFonts w:cs="Arial"/>
          <w:color w:val="000000"/>
          <w:sz w:val="20"/>
        </w:rPr>
      </w:pPr>
      <w:r w:rsidRPr="0040227E">
        <w:rPr>
          <w:rFonts w:cs="Arial"/>
          <w:color w:val="000000"/>
          <w:sz w:val="20"/>
        </w:rPr>
        <w:t>The</w:t>
      </w:r>
      <w:r w:rsidRPr="0040227E">
        <w:rPr>
          <w:rFonts w:cs="Arial"/>
          <w:color w:val="000000"/>
          <w:spacing w:val="5"/>
          <w:sz w:val="20"/>
        </w:rPr>
        <w:t xml:space="preserve"> </w:t>
      </w:r>
      <w:r w:rsidRPr="0040227E">
        <w:rPr>
          <w:rFonts w:cs="Arial"/>
          <w:color w:val="000000"/>
          <w:sz w:val="20"/>
        </w:rPr>
        <w:t>ex</w:t>
      </w:r>
      <w:r w:rsidRPr="0040227E">
        <w:rPr>
          <w:rFonts w:cs="Arial"/>
          <w:color w:val="000000"/>
          <w:spacing w:val="-1"/>
          <w:sz w:val="20"/>
        </w:rPr>
        <w:t>h</w:t>
      </w:r>
      <w:r w:rsidRPr="0040227E">
        <w:rPr>
          <w:rFonts w:cs="Arial"/>
          <w:color w:val="000000"/>
          <w:sz w:val="20"/>
        </w:rPr>
        <w:t>a</w:t>
      </w:r>
      <w:r w:rsidRPr="0040227E">
        <w:rPr>
          <w:rFonts w:cs="Arial"/>
          <w:color w:val="000000"/>
          <w:spacing w:val="-1"/>
          <w:sz w:val="20"/>
        </w:rPr>
        <w:t>u</w:t>
      </w:r>
      <w:r w:rsidRPr="0040227E">
        <w:rPr>
          <w:rFonts w:cs="Arial"/>
          <w:color w:val="000000"/>
          <w:spacing w:val="1"/>
          <w:sz w:val="20"/>
        </w:rPr>
        <w:t>s</w:t>
      </w:r>
      <w:r w:rsidRPr="0040227E">
        <w:rPr>
          <w:rFonts w:cs="Arial"/>
          <w:color w:val="000000"/>
          <w:sz w:val="20"/>
        </w:rPr>
        <w:t>t</w:t>
      </w:r>
      <w:r w:rsidRPr="0040227E">
        <w:rPr>
          <w:rFonts w:cs="Arial"/>
          <w:color w:val="000000"/>
          <w:spacing w:val="3"/>
          <w:sz w:val="20"/>
        </w:rPr>
        <w:t xml:space="preserve"> </w:t>
      </w:r>
      <w:r w:rsidRPr="0040227E">
        <w:rPr>
          <w:rFonts w:cs="Arial"/>
          <w:color w:val="000000"/>
          <w:sz w:val="20"/>
        </w:rPr>
        <w:t>gases</w:t>
      </w:r>
      <w:r w:rsidRPr="0040227E">
        <w:rPr>
          <w:rFonts w:cs="Arial"/>
          <w:color w:val="000000"/>
          <w:spacing w:val="5"/>
          <w:sz w:val="20"/>
        </w:rPr>
        <w:t xml:space="preserve"> </w:t>
      </w:r>
      <w:r w:rsidRPr="0040227E">
        <w:rPr>
          <w:rFonts w:cs="Arial"/>
          <w:color w:val="000000"/>
          <w:sz w:val="20"/>
        </w:rPr>
        <w:t>from</w:t>
      </w:r>
      <w:r w:rsidRPr="0040227E">
        <w:rPr>
          <w:rFonts w:cs="Arial"/>
          <w:color w:val="000000"/>
          <w:spacing w:val="3"/>
          <w:sz w:val="20"/>
        </w:rPr>
        <w:t xml:space="preserve"> </w:t>
      </w:r>
      <w:r w:rsidRPr="0040227E">
        <w:rPr>
          <w:rFonts w:cs="Arial"/>
          <w:color w:val="000000"/>
          <w:sz w:val="20"/>
        </w:rPr>
        <w:t>t</w:t>
      </w:r>
      <w:r w:rsidRPr="0040227E">
        <w:rPr>
          <w:rFonts w:cs="Arial"/>
          <w:color w:val="000000"/>
          <w:spacing w:val="-1"/>
          <w:sz w:val="20"/>
        </w:rPr>
        <w:t>h</w:t>
      </w:r>
      <w:r w:rsidRPr="0040227E">
        <w:rPr>
          <w:rFonts w:cs="Arial"/>
          <w:color w:val="000000"/>
          <w:sz w:val="20"/>
        </w:rPr>
        <w:t>e</w:t>
      </w:r>
      <w:r w:rsidRPr="0040227E">
        <w:rPr>
          <w:rFonts w:cs="Arial"/>
          <w:color w:val="000000"/>
          <w:spacing w:val="5"/>
          <w:sz w:val="20"/>
        </w:rPr>
        <w:t xml:space="preserve"> </w:t>
      </w:r>
      <w:r w:rsidRPr="0040227E">
        <w:rPr>
          <w:rFonts w:cs="Arial"/>
          <w:color w:val="000000"/>
          <w:sz w:val="20"/>
        </w:rPr>
        <w:t>st</w:t>
      </w:r>
      <w:r w:rsidRPr="0040227E">
        <w:rPr>
          <w:rFonts w:cs="Arial"/>
          <w:color w:val="000000"/>
          <w:spacing w:val="-1"/>
          <w:sz w:val="20"/>
        </w:rPr>
        <w:t>ac</w:t>
      </w:r>
      <w:r w:rsidRPr="0040227E">
        <w:rPr>
          <w:rFonts w:cs="Arial"/>
          <w:color w:val="000000"/>
          <w:sz w:val="20"/>
        </w:rPr>
        <w:t>ks</w:t>
      </w:r>
      <w:r w:rsidRPr="0040227E">
        <w:rPr>
          <w:rFonts w:cs="Arial"/>
          <w:color w:val="000000"/>
          <w:spacing w:val="5"/>
          <w:sz w:val="20"/>
        </w:rPr>
        <w:t xml:space="preserve"> </w:t>
      </w:r>
      <w:r w:rsidRPr="0040227E">
        <w:rPr>
          <w:rFonts w:cs="Arial"/>
          <w:color w:val="000000"/>
          <w:sz w:val="20"/>
        </w:rPr>
        <w:t>list</w:t>
      </w:r>
      <w:r w:rsidRPr="0040227E">
        <w:rPr>
          <w:rFonts w:cs="Arial"/>
          <w:color w:val="000000"/>
          <w:spacing w:val="-1"/>
          <w:sz w:val="20"/>
        </w:rPr>
        <w:t>e</w:t>
      </w:r>
      <w:r w:rsidRPr="0040227E">
        <w:rPr>
          <w:rFonts w:cs="Arial"/>
          <w:color w:val="000000"/>
          <w:sz w:val="20"/>
        </w:rPr>
        <w:t>d</w:t>
      </w:r>
      <w:r w:rsidRPr="0040227E">
        <w:rPr>
          <w:rFonts w:cs="Arial"/>
          <w:color w:val="000000"/>
          <w:spacing w:val="5"/>
          <w:sz w:val="20"/>
        </w:rPr>
        <w:t xml:space="preserve"> </w:t>
      </w:r>
      <w:r w:rsidRPr="0040227E">
        <w:rPr>
          <w:rFonts w:cs="Arial"/>
          <w:color w:val="000000"/>
          <w:sz w:val="20"/>
        </w:rPr>
        <w:t>in</w:t>
      </w:r>
      <w:r w:rsidRPr="0040227E">
        <w:rPr>
          <w:rFonts w:cs="Arial"/>
          <w:color w:val="000000"/>
          <w:spacing w:val="5"/>
          <w:sz w:val="20"/>
        </w:rPr>
        <w:t xml:space="preserve"> </w:t>
      </w:r>
      <w:r w:rsidRPr="0040227E">
        <w:rPr>
          <w:rFonts w:cs="Arial"/>
          <w:color w:val="000000"/>
          <w:sz w:val="20"/>
        </w:rPr>
        <w:t>t</w:t>
      </w:r>
      <w:r w:rsidRPr="0040227E">
        <w:rPr>
          <w:rFonts w:cs="Arial"/>
          <w:color w:val="000000"/>
          <w:spacing w:val="-1"/>
          <w:sz w:val="20"/>
        </w:rPr>
        <w:t>h</w:t>
      </w:r>
      <w:r w:rsidRPr="0040227E">
        <w:rPr>
          <w:rFonts w:cs="Arial"/>
          <w:color w:val="000000"/>
          <w:sz w:val="20"/>
        </w:rPr>
        <w:t>e</w:t>
      </w:r>
      <w:r w:rsidRPr="0040227E">
        <w:rPr>
          <w:rFonts w:cs="Arial"/>
          <w:color w:val="000000"/>
          <w:spacing w:val="5"/>
          <w:sz w:val="20"/>
        </w:rPr>
        <w:t xml:space="preserve"> </w:t>
      </w:r>
      <w:r w:rsidRPr="0040227E">
        <w:rPr>
          <w:rFonts w:cs="Arial"/>
          <w:color w:val="000000"/>
          <w:sz w:val="20"/>
        </w:rPr>
        <w:t>tab</w:t>
      </w:r>
      <w:r w:rsidRPr="0040227E">
        <w:rPr>
          <w:rFonts w:cs="Arial"/>
          <w:color w:val="000000"/>
          <w:spacing w:val="-1"/>
          <w:sz w:val="20"/>
        </w:rPr>
        <w:t>l</w:t>
      </w:r>
      <w:r w:rsidRPr="0040227E">
        <w:rPr>
          <w:rFonts w:cs="Arial"/>
          <w:color w:val="000000"/>
          <w:sz w:val="20"/>
        </w:rPr>
        <w:t>e</w:t>
      </w:r>
      <w:r w:rsidRPr="0040227E">
        <w:rPr>
          <w:rFonts w:cs="Arial"/>
          <w:color w:val="000000"/>
          <w:spacing w:val="3"/>
          <w:sz w:val="20"/>
        </w:rPr>
        <w:t xml:space="preserve"> </w:t>
      </w:r>
      <w:r w:rsidRPr="0040227E">
        <w:rPr>
          <w:rFonts w:cs="Arial"/>
          <w:color w:val="000000"/>
          <w:sz w:val="20"/>
        </w:rPr>
        <w:t>be</w:t>
      </w:r>
      <w:r w:rsidRPr="0040227E">
        <w:rPr>
          <w:rFonts w:cs="Arial"/>
          <w:color w:val="000000"/>
          <w:spacing w:val="1"/>
          <w:sz w:val="20"/>
        </w:rPr>
        <w:t>l</w:t>
      </w:r>
      <w:r w:rsidRPr="0040227E">
        <w:rPr>
          <w:rFonts w:cs="Arial"/>
          <w:color w:val="000000"/>
          <w:spacing w:val="-1"/>
          <w:sz w:val="20"/>
        </w:rPr>
        <w:t>o</w:t>
      </w:r>
      <w:r w:rsidRPr="0040227E">
        <w:rPr>
          <w:rFonts w:cs="Arial"/>
          <w:color w:val="000000"/>
          <w:sz w:val="20"/>
        </w:rPr>
        <w:t>w</w:t>
      </w:r>
      <w:r w:rsidRPr="0040227E">
        <w:rPr>
          <w:rFonts w:cs="Arial"/>
          <w:color w:val="000000"/>
          <w:spacing w:val="4"/>
          <w:sz w:val="20"/>
        </w:rPr>
        <w:t xml:space="preserve"> </w:t>
      </w:r>
      <w:r w:rsidRPr="0040227E">
        <w:rPr>
          <w:rFonts w:cs="Arial"/>
          <w:color w:val="000000"/>
          <w:sz w:val="20"/>
        </w:rPr>
        <w:t>shall</w:t>
      </w:r>
      <w:r w:rsidRPr="0040227E">
        <w:rPr>
          <w:rFonts w:cs="Arial"/>
          <w:color w:val="000000"/>
          <w:spacing w:val="3"/>
          <w:sz w:val="20"/>
        </w:rPr>
        <w:t xml:space="preserve"> </w:t>
      </w:r>
      <w:r w:rsidRPr="0040227E">
        <w:rPr>
          <w:rFonts w:cs="Arial"/>
          <w:color w:val="000000"/>
          <w:spacing w:val="-1"/>
          <w:sz w:val="20"/>
        </w:rPr>
        <w:t>b</w:t>
      </w:r>
      <w:r w:rsidRPr="0040227E">
        <w:rPr>
          <w:rFonts w:cs="Arial"/>
          <w:color w:val="000000"/>
          <w:sz w:val="20"/>
        </w:rPr>
        <w:t>e</w:t>
      </w:r>
      <w:r w:rsidRPr="0040227E">
        <w:rPr>
          <w:rFonts w:cs="Arial"/>
          <w:color w:val="000000"/>
          <w:spacing w:val="5"/>
          <w:sz w:val="20"/>
        </w:rPr>
        <w:t xml:space="preserve"> </w:t>
      </w:r>
      <w:r w:rsidRPr="0040227E">
        <w:rPr>
          <w:rFonts w:cs="Arial"/>
          <w:color w:val="000000"/>
          <w:sz w:val="20"/>
        </w:rPr>
        <w:t>d</w:t>
      </w:r>
      <w:r w:rsidRPr="0040227E">
        <w:rPr>
          <w:rFonts w:cs="Arial"/>
          <w:color w:val="000000"/>
          <w:spacing w:val="-1"/>
          <w:sz w:val="20"/>
        </w:rPr>
        <w:t>i</w:t>
      </w:r>
      <w:r w:rsidRPr="0040227E">
        <w:rPr>
          <w:rFonts w:cs="Arial"/>
          <w:color w:val="000000"/>
          <w:sz w:val="20"/>
        </w:rPr>
        <w:t>scharged</w:t>
      </w:r>
      <w:r w:rsidRPr="0040227E">
        <w:rPr>
          <w:rFonts w:cs="Arial"/>
          <w:color w:val="000000"/>
          <w:spacing w:val="2"/>
          <w:sz w:val="20"/>
        </w:rPr>
        <w:t xml:space="preserve"> </w:t>
      </w:r>
      <w:r w:rsidRPr="0040227E">
        <w:rPr>
          <w:rFonts w:cs="Arial"/>
          <w:color w:val="000000"/>
          <w:sz w:val="20"/>
        </w:rPr>
        <w:t>uno</w:t>
      </w:r>
      <w:r w:rsidRPr="0040227E">
        <w:rPr>
          <w:rFonts w:cs="Arial"/>
          <w:color w:val="000000"/>
          <w:spacing w:val="-1"/>
          <w:sz w:val="20"/>
        </w:rPr>
        <w:t>b</w:t>
      </w:r>
      <w:r w:rsidRPr="0040227E">
        <w:rPr>
          <w:rFonts w:cs="Arial"/>
          <w:color w:val="000000"/>
          <w:sz w:val="20"/>
        </w:rPr>
        <w:t>s</w:t>
      </w:r>
      <w:r w:rsidRPr="0040227E">
        <w:rPr>
          <w:rFonts w:cs="Arial"/>
          <w:color w:val="000000"/>
          <w:spacing w:val="-1"/>
          <w:sz w:val="20"/>
        </w:rPr>
        <w:t>t</w:t>
      </w:r>
      <w:r w:rsidRPr="0040227E">
        <w:rPr>
          <w:rFonts w:cs="Arial"/>
          <w:color w:val="000000"/>
          <w:sz w:val="20"/>
        </w:rPr>
        <w:t>r</w:t>
      </w:r>
      <w:r w:rsidRPr="0040227E">
        <w:rPr>
          <w:rFonts w:cs="Arial"/>
          <w:color w:val="000000"/>
          <w:spacing w:val="-1"/>
          <w:sz w:val="20"/>
        </w:rPr>
        <w:t>u</w:t>
      </w:r>
      <w:r w:rsidRPr="0040227E">
        <w:rPr>
          <w:rFonts w:cs="Arial"/>
          <w:color w:val="000000"/>
          <w:sz w:val="20"/>
        </w:rPr>
        <w:t>cted</w:t>
      </w:r>
      <w:r w:rsidRPr="0040227E">
        <w:rPr>
          <w:rFonts w:cs="Arial"/>
          <w:color w:val="000000"/>
          <w:spacing w:val="2"/>
          <w:sz w:val="20"/>
        </w:rPr>
        <w:t xml:space="preserve"> </w:t>
      </w:r>
      <w:r w:rsidRPr="0040227E">
        <w:rPr>
          <w:rFonts w:cs="Arial"/>
          <w:color w:val="000000"/>
          <w:sz w:val="20"/>
        </w:rPr>
        <w:t>vertically</w:t>
      </w:r>
      <w:r w:rsidRPr="0040227E">
        <w:rPr>
          <w:rFonts w:cs="Arial"/>
          <w:color w:val="000000"/>
          <w:spacing w:val="5"/>
          <w:sz w:val="20"/>
        </w:rPr>
        <w:t xml:space="preserve"> </w:t>
      </w:r>
      <w:r w:rsidRPr="0040227E">
        <w:rPr>
          <w:rFonts w:cs="Arial"/>
          <w:color w:val="000000"/>
          <w:spacing w:val="-1"/>
          <w:sz w:val="20"/>
        </w:rPr>
        <w:t>u</w:t>
      </w:r>
      <w:r w:rsidRPr="0040227E">
        <w:rPr>
          <w:rFonts w:cs="Arial"/>
          <w:color w:val="000000"/>
          <w:sz w:val="20"/>
        </w:rPr>
        <w:t>pwar</w:t>
      </w:r>
      <w:r w:rsidRPr="0040227E">
        <w:rPr>
          <w:rFonts w:cs="Arial"/>
          <w:color w:val="000000"/>
          <w:spacing w:val="-1"/>
          <w:sz w:val="20"/>
        </w:rPr>
        <w:t>d</w:t>
      </w:r>
      <w:r w:rsidRPr="0040227E">
        <w:rPr>
          <w:rFonts w:cs="Arial"/>
          <w:color w:val="000000"/>
          <w:sz w:val="20"/>
        </w:rPr>
        <w:t>s to the ambie</w:t>
      </w:r>
      <w:r w:rsidRPr="0040227E">
        <w:rPr>
          <w:rFonts w:cs="Arial"/>
          <w:color w:val="000000"/>
          <w:spacing w:val="-1"/>
          <w:sz w:val="20"/>
        </w:rPr>
        <w:t>n</w:t>
      </w:r>
      <w:r w:rsidRPr="0040227E">
        <w:rPr>
          <w:rFonts w:cs="Arial"/>
          <w:color w:val="000000"/>
          <w:sz w:val="20"/>
        </w:rPr>
        <w:t>t air unless o</w:t>
      </w:r>
      <w:r w:rsidRPr="0040227E">
        <w:rPr>
          <w:rFonts w:cs="Arial"/>
          <w:color w:val="000000"/>
          <w:spacing w:val="-2"/>
          <w:sz w:val="20"/>
        </w:rPr>
        <w:t>t</w:t>
      </w:r>
      <w:r w:rsidRPr="0040227E">
        <w:rPr>
          <w:rFonts w:cs="Arial"/>
          <w:color w:val="000000"/>
          <w:sz w:val="20"/>
        </w:rPr>
        <w:t>herwise not</w:t>
      </w:r>
      <w:r w:rsidRPr="0040227E">
        <w:rPr>
          <w:rFonts w:cs="Arial"/>
          <w:color w:val="000000"/>
          <w:spacing w:val="-1"/>
          <w:sz w:val="20"/>
        </w:rPr>
        <w:t>e</w:t>
      </w:r>
      <w:r w:rsidRPr="0040227E">
        <w:rPr>
          <w:rFonts w:cs="Arial"/>
          <w:color w:val="000000"/>
          <w:sz w:val="20"/>
        </w:rPr>
        <w:t>d:</w:t>
      </w:r>
    </w:p>
    <w:p w14:paraId="40C0059D" w14:textId="77777777" w:rsidR="00FE168E" w:rsidRPr="0040227E" w:rsidRDefault="00FE168E" w:rsidP="00FE168E">
      <w:pPr>
        <w:widowControl w:val="0"/>
        <w:autoSpaceDE w:val="0"/>
        <w:autoSpaceDN w:val="0"/>
        <w:adjustRightInd w:val="0"/>
        <w:spacing w:before="11" w:line="220" w:lineRule="exact"/>
        <w:rPr>
          <w:rFonts w:cs="Arial"/>
          <w:color w:val="000000"/>
        </w:rPr>
      </w:pPr>
    </w:p>
    <w:tbl>
      <w:tblPr>
        <w:tblW w:w="10260" w:type="dxa"/>
        <w:tblInd w:w="106" w:type="dxa"/>
        <w:tblLayout w:type="fixed"/>
        <w:tblCellMar>
          <w:left w:w="0" w:type="dxa"/>
          <w:right w:w="0" w:type="dxa"/>
        </w:tblCellMar>
        <w:tblLook w:val="0000" w:firstRow="0" w:lastRow="0" w:firstColumn="0" w:lastColumn="0" w:noHBand="0" w:noVBand="0"/>
      </w:tblPr>
      <w:tblGrid>
        <w:gridCol w:w="2970"/>
        <w:gridCol w:w="2250"/>
        <w:gridCol w:w="2160"/>
        <w:gridCol w:w="2880"/>
      </w:tblGrid>
      <w:tr w:rsidR="00FE168E" w:rsidRPr="0040227E" w14:paraId="1BF943E5" w14:textId="77777777" w:rsidTr="00033140">
        <w:trPr>
          <w:trHeight w:hRule="exact" w:val="739"/>
        </w:trPr>
        <w:tc>
          <w:tcPr>
            <w:tcW w:w="2970" w:type="dxa"/>
            <w:tcBorders>
              <w:top w:val="single" w:sz="4" w:space="0" w:color="000000"/>
              <w:left w:val="single" w:sz="4" w:space="0" w:color="000000"/>
              <w:bottom w:val="single" w:sz="4" w:space="0" w:color="000000"/>
              <w:right w:val="single" w:sz="4" w:space="0" w:color="000000"/>
            </w:tcBorders>
          </w:tcPr>
          <w:p w14:paraId="3276576B" w14:textId="77777777" w:rsidR="00FE168E" w:rsidRPr="0040227E" w:rsidRDefault="00FE168E" w:rsidP="00FE168E">
            <w:pPr>
              <w:widowControl w:val="0"/>
              <w:autoSpaceDE w:val="0"/>
              <w:autoSpaceDN w:val="0"/>
              <w:adjustRightInd w:val="0"/>
              <w:ind w:left="739"/>
              <w:rPr>
                <w:rFonts w:ascii="Times New Roman" w:hAnsi="Times New Roman"/>
                <w:color w:val="000000"/>
                <w:sz w:val="24"/>
                <w:szCs w:val="24"/>
              </w:rPr>
            </w:pPr>
            <w:r w:rsidRPr="0040227E">
              <w:rPr>
                <w:rFonts w:cs="Arial"/>
                <w:b/>
                <w:bCs/>
                <w:color w:val="000000"/>
                <w:sz w:val="20"/>
              </w:rPr>
              <w:t>Stack</w:t>
            </w:r>
            <w:r w:rsidRPr="0040227E">
              <w:rPr>
                <w:rFonts w:cs="Arial"/>
                <w:b/>
                <w:bCs/>
                <w:color w:val="000000"/>
                <w:spacing w:val="-1"/>
                <w:sz w:val="20"/>
              </w:rPr>
              <w:t xml:space="preserve"> </w:t>
            </w:r>
            <w:r w:rsidRPr="0040227E">
              <w:rPr>
                <w:rFonts w:cs="Arial"/>
                <w:b/>
                <w:bCs/>
                <w:color w:val="000000"/>
                <w:sz w:val="20"/>
              </w:rPr>
              <w:t>&amp; Vent ID</w:t>
            </w:r>
          </w:p>
        </w:tc>
        <w:tc>
          <w:tcPr>
            <w:tcW w:w="2250" w:type="dxa"/>
            <w:tcBorders>
              <w:top w:val="single" w:sz="4" w:space="0" w:color="000000"/>
              <w:left w:val="single" w:sz="4" w:space="0" w:color="000000"/>
              <w:bottom w:val="single" w:sz="4" w:space="0" w:color="000000"/>
              <w:right w:val="single" w:sz="4" w:space="0" w:color="000000"/>
            </w:tcBorders>
          </w:tcPr>
          <w:p w14:paraId="4A174D8D" w14:textId="77777777" w:rsidR="00033140" w:rsidRPr="00BD3DE3" w:rsidRDefault="00033140" w:rsidP="00033140">
            <w:pPr>
              <w:jc w:val="center"/>
              <w:rPr>
                <w:b/>
                <w:sz w:val="20"/>
              </w:rPr>
            </w:pPr>
            <w:r w:rsidRPr="00BD3DE3">
              <w:rPr>
                <w:b/>
                <w:sz w:val="20"/>
              </w:rPr>
              <w:t xml:space="preserve">Maximum </w:t>
            </w:r>
            <w:r>
              <w:rPr>
                <w:b/>
                <w:sz w:val="20"/>
              </w:rPr>
              <w:t>Exhaust Diameter / Dimensions</w:t>
            </w:r>
          </w:p>
          <w:p w14:paraId="24FB596B" w14:textId="7B06FEEC" w:rsidR="00FE168E" w:rsidRPr="0040227E" w:rsidRDefault="00033140" w:rsidP="00033140">
            <w:pPr>
              <w:widowControl w:val="0"/>
              <w:autoSpaceDE w:val="0"/>
              <w:autoSpaceDN w:val="0"/>
              <w:adjustRightInd w:val="0"/>
              <w:ind w:left="141"/>
              <w:jc w:val="center"/>
              <w:rPr>
                <w:rFonts w:ascii="Times New Roman" w:hAnsi="Times New Roman"/>
                <w:color w:val="000000"/>
                <w:sz w:val="24"/>
                <w:szCs w:val="24"/>
              </w:rPr>
            </w:pPr>
            <w:r w:rsidRPr="00BD3DE3">
              <w:rPr>
                <w:b/>
                <w:sz w:val="20"/>
              </w:rPr>
              <w:t>(</w:t>
            </w:r>
            <w:r>
              <w:rPr>
                <w:b/>
                <w:sz w:val="20"/>
              </w:rPr>
              <w:t>i</w:t>
            </w:r>
            <w:r w:rsidRPr="00BD3DE3">
              <w:rPr>
                <w:b/>
                <w:sz w:val="20"/>
              </w:rPr>
              <w:t>nches)</w:t>
            </w:r>
          </w:p>
        </w:tc>
        <w:tc>
          <w:tcPr>
            <w:tcW w:w="2160" w:type="dxa"/>
            <w:tcBorders>
              <w:top w:val="single" w:sz="4" w:space="0" w:color="000000"/>
              <w:left w:val="single" w:sz="4" w:space="0" w:color="000000"/>
              <w:bottom w:val="single" w:sz="4" w:space="0" w:color="000000"/>
              <w:right w:val="single" w:sz="4" w:space="0" w:color="000000"/>
            </w:tcBorders>
          </w:tcPr>
          <w:p w14:paraId="3E79C737" w14:textId="39CDD1B5" w:rsidR="00FE168E" w:rsidRPr="0040227E" w:rsidRDefault="00FE168E" w:rsidP="00033140">
            <w:pPr>
              <w:widowControl w:val="0"/>
              <w:autoSpaceDE w:val="0"/>
              <w:autoSpaceDN w:val="0"/>
              <w:adjustRightInd w:val="0"/>
              <w:spacing w:line="227" w:lineRule="exact"/>
              <w:ind w:left="258" w:right="260"/>
              <w:jc w:val="center"/>
              <w:rPr>
                <w:rFonts w:ascii="Times New Roman" w:hAnsi="Times New Roman"/>
                <w:color w:val="000000"/>
                <w:sz w:val="24"/>
                <w:szCs w:val="24"/>
              </w:rPr>
            </w:pPr>
            <w:r w:rsidRPr="0040227E">
              <w:rPr>
                <w:rFonts w:cs="Arial"/>
                <w:b/>
                <w:bCs/>
                <w:color w:val="000000"/>
                <w:sz w:val="20"/>
              </w:rPr>
              <w:t>Minimum Height</w:t>
            </w:r>
            <w:r w:rsidR="00033140">
              <w:rPr>
                <w:rFonts w:cs="Arial"/>
                <w:b/>
                <w:bCs/>
                <w:color w:val="000000"/>
                <w:sz w:val="20"/>
              </w:rPr>
              <w:t xml:space="preserve"> </w:t>
            </w:r>
            <w:r w:rsidRPr="0040227E">
              <w:rPr>
                <w:rFonts w:cs="Arial"/>
                <w:b/>
                <w:bCs/>
                <w:color w:val="000000"/>
                <w:sz w:val="20"/>
              </w:rPr>
              <w:t>Abo</w:t>
            </w:r>
            <w:r w:rsidRPr="0040227E">
              <w:rPr>
                <w:rFonts w:cs="Arial"/>
                <w:b/>
                <w:bCs/>
                <w:color w:val="000000"/>
                <w:spacing w:val="-2"/>
                <w:sz w:val="20"/>
              </w:rPr>
              <w:t>v</w:t>
            </w:r>
            <w:r w:rsidRPr="0040227E">
              <w:rPr>
                <w:rFonts w:cs="Arial"/>
                <w:b/>
                <w:bCs/>
                <w:color w:val="000000"/>
                <w:sz w:val="20"/>
              </w:rPr>
              <w:t>e Ground (f</w:t>
            </w:r>
            <w:r w:rsidRPr="0040227E">
              <w:rPr>
                <w:rFonts w:cs="Arial"/>
                <w:b/>
                <w:bCs/>
                <w:color w:val="000000"/>
                <w:spacing w:val="-1"/>
                <w:sz w:val="20"/>
              </w:rPr>
              <w:t>e</w:t>
            </w:r>
            <w:r w:rsidRPr="0040227E">
              <w:rPr>
                <w:rFonts w:cs="Arial"/>
                <w:b/>
                <w:bCs/>
                <w:color w:val="000000"/>
                <w:sz w:val="20"/>
              </w:rPr>
              <w:t>et)</w:t>
            </w:r>
          </w:p>
        </w:tc>
        <w:tc>
          <w:tcPr>
            <w:tcW w:w="2880" w:type="dxa"/>
            <w:tcBorders>
              <w:top w:val="single" w:sz="4" w:space="0" w:color="000000"/>
              <w:left w:val="single" w:sz="4" w:space="0" w:color="000000"/>
              <w:bottom w:val="single" w:sz="4" w:space="0" w:color="000000"/>
              <w:right w:val="single" w:sz="4" w:space="0" w:color="000000"/>
            </w:tcBorders>
          </w:tcPr>
          <w:p w14:paraId="60DC5A80" w14:textId="77777777" w:rsidR="00FE168E" w:rsidRPr="0040227E" w:rsidRDefault="00FE168E" w:rsidP="00FE168E">
            <w:pPr>
              <w:widowControl w:val="0"/>
              <w:autoSpaceDE w:val="0"/>
              <w:autoSpaceDN w:val="0"/>
              <w:adjustRightInd w:val="0"/>
              <w:spacing w:line="227" w:lineRule="exact"/>
              <w:ind w:left="333" w:right="334"/>
              <w:jc w:val="center"/>
              <w:rPr>
                <w:rFonts w:cs="Arial"/>
                <w:color w:val="000000"/>
                <w:sz w:val="20"/>
              </w:rPr>
            </w:pPr>
            <w:r w:rsidRPr="0040227E">
              <w:rPr>
                <w:rFonts w:cs="Arial"/>
                <w:b/>
                <w:bCs/>
                <w:color w:val="000000"/>
                <w:sz w:val="20"/>
              </w:rPr>
              <w:t>Underl</w:t>
            </w:r>
            <w:r w:rsidRPr="0040227E">
              <w:rPr>
                <w:rFonts w:cs="Arial"/>
                <w:b/>
                <w:bCs/>
                <w:color w:val="000000"/>
                <w:spacing w:val="-2"/>
                <w:sz w:val="20"/>
              </w:rPr>
              <w:t>y</w:t>
            </w:r>
            <w:r w:rsidRPr="0040227E">
              <w:rPr>
                <w:rFonts w:cs="Arial"/>
                <w:b/>
                <w:bCs/>
                <w:color w:val="000000"/>
                <w:sz w:val="20"/>
              </w:rPr>
              <w:t>ing</w:t>
            </w:r>
            <w:r w:rsidRPr="0040227E">
              <w:rPr>
                <w:rFonts w:cs="Arial"/>
                <w:b/>
                <w:bCs/>
                <w:color w:val="000000"/>
                <w:spacing w:val="1"/>
                <w:sz w:val="20"/>
              </w:rPr>
              <w:t xml:space="preserve"> </w:t>
            </w:r>
            <w:r w:rsidRPr="0040227E">
              <w:rPr>
                <w:rFonts w:cs="Arial"/>
                <w:b/>
                <w:bCs/>
                <w:color w:val="000000"/>
                <w:sz w:val="20"/>
              </w:rPr>
              <w:t>Applicable</w:t>
            </w:r>
          </w:p>
          <w:p w14:paraId="0088D252" w14:textId="77777777" w:rsidR="00FE168E" w:rsidRPr="0040227E" w:rsidRDefault="00FE168E" w:rsidP="00FE168E">
            <w:pPr>
              <w:widowControl w:val="0"/>
              <w:autoSpaceDE w:val="0"/>
              <w:autoSpaceDN w:val="0"/>
              <w:adjustRightInd w:val="0"/>
              <w:ind w:left="732" w:right="732"/>
              <w:jc w:val="center"/>
              <w:rPr>
                <w:rFonts w:ascii="Times New Roman" w:hAnsi="Times New Roman"/>
                <w:color w:val="000000"/>
                <w:sz w:val="24"/>
                <w:szCs w:val="24"/>
              </w:rPr>
            </w:pPr>
            <w:r w:rsidRPr="0040227E">
              <w:rPr>
                <w:rFonts w:cs="Arial"/>
                <w:b/>
                <w:bCs/>
                <w:color w:val="000000"/>
                <w:sz w:val="20"/>
              </w:rPr>
              <w:t>Requi</w:t>
            </w:r>
            <w:r w:rsidRPr="0040227E">
              <w:rPr>
                <w:rFonts w:cs="Arial"/>
                <w:b/>
                <w:bCs/>
                <w:color w:val="000000"/>
                <w:spacing w:val="-1"/>
                <w:sz w:val="20"/>
              </w:rPr>
              <w:t>r</w:t>
            </w:r>
            <w:r w:rsidRPr="0040227E">
              <w:rPr>
                <w:rFonts w:cs="Arial"/>
                <w:b/>
                <w:bCs/>
                <w:color w:val="000000"/>
                <w:sz w:val="20"/>
              </w:rPr>
              <w:t>ements</w:t>
            </w:r>
          </w:p>
        </w:tc>
      </w:tr>
      <w:tr w:rsidR="00FE168E" w:rsidRPr="0040227E" w14:paraId="191B25A1" w14:textId="77777777" w:rsidTr="00FE168E">
        <w:trPr>
          <w:trHeight w:hRule="exact" w:val="700"/>
        </w:trPr>
        <w:tc>
          <w:tcPr>
            <w:tcW w:w="2970" w:type="dxa"/>
            <w:tcBorders>
              <w:top w:val="single" w:sz="4" w:space="0" w:color="000000"/>
              <w:left w:val="single" w:sz="4" w:space="0" w:color="000000"/>
              <w:bottom w:val="single" w:sz="4" w:space="0" w:color="000000"/>
              <w:right w:val="single" w:sz="4" w:space="0" w:color="000000"/>
            </w:tcBorders>
          </w:tcPr>
          <w:p w14:paraId="44AE7332" w14:textId="77777777" w:rsidR="00FE168E" w:rsidRPr="0040227E" w:rsidRDefault="00FE168E" w:rsidP="00E0606D">
            <w:pPr>
              <w:widowControl w:val="0"/>
              <w:numPr>
                <w:ilvl w:val="0"/>
                <w:numId w:val="37"/>
              </w:numPr>
              <w:autoSpaceDE w:val="0"/>
              <w:autoSpaceDN w:val="0"/>
              <w:adjustRightInd w:val="0"/>
              <w:spacing w:line="226" w:lineRule="exact"/>
              <w:rPr>
                <w:rFonts w:cs="Arial"/>
                <w:color w:val="000000"/>
                <w:sz w:val="24"/>
                <w:szCs w:val="24"/>
              </w:rPr>
            </w:pPr>
            <w:r w:rsidRPr="0040227E">
              <w:rPr>
                <w:rFonts w:cs="Arial"/>
                <w:color w:val="000000"/>
                <w:sz w:val="20"/>
              </w:rPr>
              <w:t>SVENGINE1</w:t>
            </w:r>
          </w:p>
        </w:tc>
        <w:tc>
          <w:tcPr>
            <w:tcW w:w="2250" w:type="dxa"/>
            <w:tcBorders>
              <w:top w:val="single" w:sz="4" w:space="0" w:color="000000"/>
              <w:left w:val="single" w:sz="4" w:space="0" w:color="000000"/>
              <w:bottom w:val="single" w:sz="4" w:space="0" w:color="000000"/>
              <w:right w:val="single" w:sz="4" w:space="0" w:color="000000"/>
            </w:tcBorders>
          </w:tcPr>
          <w:p w14:paraId="738623AF" w14:textId="614871AB" w:rsidR="00FE168E" w:rsidRPr="0040227E" w:rsidRDefault="00FE168E" w:rsidP="00FE168E">
            <w:pPr>
              <w:widowControl w:val="0"/>
              <w:autoSpaceDE w:val="0"/>
              <w:autoSpaceDN w:val="0"/>
              <w:adjustRightInd w:val="0"/>
              <w:spacing w:line="226" w:lineRule="exact"/>
              <w:ind w:left="891" w:right="539"/>
              <w:jc w:val="center"/>
              <w:rPr>
                <w:rFonts w:ascii="Times New Roman" w:hAnsi="Times New Roman"/>
                <w:color w:val="000000"/>
                <w:sz w:val="24"/>
                <w:szCs w:val="24"/>
              </w:rPr>
            </w:pPr>
            <w:r w:rsidRPr="0040227E">
              <w:rPr>
                <w:rFonts w:cs="Arial"/>
                <w:color w:val="000000"/>
                <w:sz w:val="20"/>
              </w:rPr>
              <w:t>1</w:t>
            </w:r>
            <w:r>
              <w:rPr>
                <w:rFonts w:cs="Arial"/>
                <w:color w:val="000000"/>
                <w:sz w:val="20"/>
              </w:rPr>
              <w:t>8</w:t>
            </w:r>
            <w:r w:rsidR="00EA3D59" w:rsidRPr="00EA3D59">
              <w:rPr>
                <w:rFonts w:cs="Arial"/>
                <w:color w:val="000000"/>
                <w:sz w:val="20"/>
                <w:vertAlign w:val="superscript"/>
              </w:rPr>
              <w:t>2</w:t>
            </w:r>
          </w:p>
        </w:tc>
        <w:tc>
          <w:tcPr>
            <w:tcW w:w="2160" w:type="dxa"/>
            <w:tcBorders>
              <w:top w:val="single" w:sz="4" w:space="0" w:color="000000"/>
              <w:left w:val="single" w:sz="4" w:space="0" w:color="000000"/>
              <w:bottom w:val="single" w:sz="4" w:space="0" w:color="000000"/>
              <w:right w:val="single" w:sz="4" w:space="0" w:color="000000"/>
            </w:tcBorders>
          </w:tcPr>
          <w:p w14:paraId="7C13E2E9" w14:textId="74A73637" w:rsidR="00FE168E" w:rsidRPr="0040227E" w:rsidRDefault="00FE168E" w:rsidP="00FE168E">
            <w:pPr>
              <w:widowControl w:val="0"/>
              <w:autoSpaceDE w:val="0"/>
              <w:autoSpaceDN w:val="0"/>
              <w:adjustRightInd w:val="0"/>
              <w:spacing w:line="226" w:lineRule="exact"/>
              <w:ind w:left="891" w:right="539"/>
              <w:jc w:val="center"/>
              <w:rPr>
                <w:rFonts w:ascii="Times New Roman" w:hAnsi="Times New Roman"/>
                <w:color w:val="000000"/>
                <w:sz w:val="24"/>
                <w:szCs w:val="24"/>
              </w:rPr>
            </w:pPr>
            <w:r>
              <w:rPr>
                <w:rFonts w:cs="Arial"/>
                <w:color w:val="000000"/>
                <w:sz w:val="20"/>
              </w:rPr>
              <w:t>46</w:t>
            </w:r>
            <w:r w:rsidR="00EA3D59" w:rsidRPr="00EA3D59">
              <w:rPr>
                <w:rFonts w:cs="Arial"/>
                <w:color w:val="000000"/>
                <w:sz w:val="20"/>
                <w:vertAlign w:val="superscript"/>
              </w:rPr>
              <w:t>2</w:t>
            </w:r>
            <w:r w:rsidRPr="0040227E">
              <w:rPr>
                <w:rFonts w:cs="Arial"/>
                <w:color w:val="000000"/>
                <w:sz w:val="20"/>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21F50C0B" w14:textId="23995058" w:rsidR="00FE168E" w:rsidRDefault="00FE168E" w:rsidP="00FE168E">
            <w:pPr>
              <w:widowControl w:val="0"/>
              <w:autoSpaceDE w:val="0"/>
              <w:autoSpaceDN w:val="0"/>
              <w:adjustRightInd w:val="0"/>
              <w:spacing w:before="1" w:line="230" w:lineRule="exact"/>
              <w:ind w:left="222" w:right="221" w:hanging="1"/>
              <w:jc w:val="center"/>
              <w:rPr>
                <w:rFonts w:cs="Arial"/>
                <w:b/>
                <w:bCs/>
                <w:color w:val="000000"/>
                <w:sz w:val="20"/>
              </w:rPr>
            </w:pPr>
            <w:r w:rsidRPr="0040227E">
              <w:rPr>
                <w:rFonts w:cs="Arial"/>
                <w:b/>
                <w:bCs/>
                <w:color w:val="000000"/>
                <w:sz w:val="20"/>
              </w:rPr>
              <w:t>R 336.</w:t>
            </w:r>
            <w:r w:rsidRPr="0040227E">
              <w:rPr>
                <w:rFonts w:cs="Arial"/>
                <w:b/>
                <w:bCs/>
                <w:color w:val="000000"/>
                <w:spacing w:val="-1"/>
                <w:sz w:val="20"/>
              </w:rPr>
              <w:t>1</w:t>
            </w:r>
            <w:r w:rsidRPr="0040227E">
              <w:rPr>
                <w:rFonts w:cs="Arial"/>
                <w:b/>
                <w:bCs/>
                <w:color w:val="000000"/>
                <w:sz w:val="20"/>
              </w:rPr>
              <w:t>225</w:t>
            </w:r>
            <w:r w:rsidRPr="0040227E">
              <w:rPr>
                <w:rFonts w:cs="Arial"/>
                <w:b/>
                <w:bCs/>
                <w:color w:val="000000"/>
                <w:spacing w:val="-1"/>
                <w:sz w:val="20"/>
              </w:rPr>
              <w:t xml:space="preserve"> </w:t>
            </w:r>
          </w:p>
          <w:p w14:paraId="50DBBE2A" w14:textId="77777777" w:rsidR="00FE168E" w:rsidRPr="0040227E" w:rsidRDefault="00FE168E" w:rsidP="00FE168E">
            <w:pPr>
              <w:widowControl w:val="0"/>
              <w:autoSpaceDE w:val="0"/>
              <w:autoSpaceDN w:val="0"/>
              <w:adjustRightInd w:val="0"/>
              <w:spacing w:before="1" w:line="230" w:lineRule="exact"/>
              <w:ind w:left="222" w:right="221" w:hanging="1"/>
              <w:jc w:val="center"/>
              <w:rPr>
                <w:rFonts w:ascii="Times New Roman" w:hAnsi="Times New Roman"/>
                <w:color w:val="000000"/>
                <w:sz w:val="24"/>
                <w:szCs w:val="24"/>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Pr="0040227E">
              <w:rPr>
                <w:rFonts w:cs="Arial"/>
                <w:b/>
                <w:bCs/>
                <w:color w:val="000000"/>
                <w:spacing w:val="-1"/>
                <w:sz w:val="20"/>
              </w:rPr>
              <w:t xml:space="preserve"> </w:t>
            </w:r>
            <w:r w:rsidRPr="0040227E">
              <w:rPr>
                <w:rFonts w:cs="Arial"/>
                <w:b/>
                <w:bCs/>
                <w:color w:val="000000"/>
                <w:sz w:val="20"/>
              </w:rPr>
              <w:t>&amp; (</w:t>
            </w:r>
            <w:r w:rsidRPr="0040227E">
              <w:rPr>
                <w:rFonts w:cs="Arial"/>
                <w:b/>
                <w:bCs/>
                <w:color w:val="000000"/>
                <w:spacing w:val="-1"/>
                <w:sz w:val="20"/>
              </w:rPr>
              <w:t>d</w:t>
            </w:r>
            <w:r w:rsidRPr="0040227E">
              <w:rPr>
                <w:rFonts w:cs="Arial"/>
                <w:b/>
                <w:bCs/>
                <w:color w:val="000000"/>
                <w:sz w:val="20"/>
              </w:rPr>
              <w:t>)</w:t>
            </w:r>
          </w:p>
        </w:tc>
      </w:tr>
      <w:tr w:rsidR="00B71D7E" w:rsidRPr="0040227E" w14:paraId="6990C27C" w14:textId="77777777" w:rsidTr="00FE168E">
        <w:trPr>
          <w:trHeight w:hRule="exact" w:val="700"/>
        </w:trPr>
        <w:tc>
          <w:tcPr>
            <w:tcW w:w="2970" w:type="dxa"/>
            <w:tcBorders>
              <w:top w:val="single" w:sz="4" w:space="0" w:color="000000"/>
              <w:left w:val="single" w:sz="4" w:space="0" w:color="000000"/>
              <w:bottom w:val="single" w:sz="4" w:space="0" w:color="000000"/>
              <w:right w:val="single" w:sz="4" w:space="0" w:color="000000"/>
            </w:tcBorders>
          </w:tcPr>
          <w:p w14:paraId="417F5932" w14:textId="77777777" w:rsidR="00B71D7E" w:rsidRPr="0040227E" w:rsidRDefault="00B71D7E" w:rsidP="00E0606D">
            <w:pPr>
              <w:widowControl w:val="0"/>
              <w:numPr>
                <w:ilvl w:val="0"/>
                <w:numId w:val="37"/>
              </w:numPr>
              <w:autoSpaceDE w:val="0"/>
              <w:autoSpaceDN w:val="0"/>
              <w:adjustRightInd w:val="0"/>
              <w:spacing w:line="226" w:lineRule="exact"/>
              <w:rPr>
                <w:rFonts w:cs="Arial"/>
                <w:color w:val="000000"/>
                <w:sz w:val="24"/>
                <w:szCs w:val="24"/>
              </w:rPr>
            </w:pPr>
            <w:r w:rsidRPr="0040227E">
              <w:rPr>
                <w:rFonts w:cs="Arial"/>
                <w:color w:val="000000"/>
                <w:sz w:val="20"/>
              </w:rPr>
              <w:t>SVENGINE2</w:t>
            </w:r>
          </w:p>
        </w:tc>
        <w:tc>
          <w:tcPr>
            <w:tcW w:w="2250" w:type="dxa"/>
            <w:tcBorders>
              <w:top w:val="single" w:sz="4" w:space="0" w:color="000000"/>
              <w:left w:val="single" w:sz="4" w:space="0" w:color="000000"/>
              <w:bottom w:val="single" w:sz="4" w:space="0" w:color="000000"/>
              <w:right w:val="single" w:sz="4" w:space="0" w:color="000000"/>
            </w:tcBorders>
          </w:tcPr>
          <w:p w14:paraId="4D8DA67C" w14:textId="03CFCEE5" w:rsidR="00B71D7E" w:rsidRPr="0040227E" w:rsidRDefault="00B71D7E" w:rsidP="00B71D7E">
            <w:pPr>
              <w:widowControl w:val="0"/>
              <w:autoSpaceDE w:val="0"/>
              <w:autoSpaceDN w:val="0"/>
              <w:adjustRightInd w:val="0"/>
              <w:spacing w:line="226" w:lineRule="exact"/>
              <w:ind w:left="891" w:right="539"/>
              <w:jc w:val="center"/>
              <w:rPr>
                <w:rFonts w:ascii="Times New Roman" w:hAnsi="Times New Roman"/>
                <w:color w:val="000000"/>
                <w:sz w:val="24"/>
                <w:szCs w:val="24"/>
              </w:rPr>
            </w:pPr>
            <w:r w:rsidRPr="0040227E">
              <w:rPr>
                <w:rFonts w:cs="Arial"/>
                <w:color w:val="000000"/>
                <w:sz w:val="20"/>
              </w:rPr>
              <w:t>1</w:t>
            </w:r>
            <w:r>
              <w:rPr>
                <w:rFonts w:cs="Arial"/>
                <w:color w:val="000000"/>
                <w:sz w:val="20"/>
              </w:rPr>
              <w:t>8</w:t>
            </w:r>
            <w:r w:rsidRPr="00EA3D59">
              <w:rPr>
                <w:rFonts w:cs="Arial"/>
                <w:color w:val="000000"/>
                <w:sz w:val="20"/>
                <w:vertAlign w:val="superscript"/>
              </w:rPr>
              <w:t>2</w:t>
            </w:r>
          </w:p>
        </w:tc>
        <w:tc>
          <w:tcPr>
            <w:tcW w:w="2160" w:type="dxa"/>
            <w:tcBorders>
              <w:top w:val="single" w:sz="4" w:space="0" w:color="000000"/>
              <w:left w:val="single" w:sz="4" w:space="0" w:color="000000"/>
              <w:bottom w:val="single" w:sz="4" w:space="0" w:color="000000"/>
              <w:right w:val="single" w:sz="4" w:space="0" w:color="000000"/>
            </w:tcBorders>
          </w:tcPr>
          <w:p w14:paraId="4E38BC49" w14:textId="1FE3C71B" w:rsidR="00B71D7E" w:rsidRPr="0040227E" w:rsidRDefault="00B71D7E" w:rsidP="00B71D7E">
            <w:pPr>
              <w:widowControl w:val="0"/>
              <w:autoSpaceDE w:val="0"/>
              <w:autoSpaceDN w:val="0"/>
              <w:adjustRightInd w:val="0"/>
              <w:spacing w:line="226" w:lineRule="exact"/>
              <w:ind w:left="891" w:right="539"/>
              <w:jc w:val="center"/>
              <w:rPr>
                <w:rFonts w:ascii="Times New Roman" w:hAnsi="Times New Roman"/>
                <w:color w:val="000000"/>
                <w:sz w:val="24"/>
                <w:szCs w:val="24"/>
              </w:rPr>
            </w:pPr>
            <w:r w:rsidRPr="002D0D9A">
              <w:rPr>
                <w:rFonts w:cs="Arial"/>
                <w:color w:val="000000"/>
                <w:sz w:val="20"/>
              </w:rPr>
              <w:t>46</w:t>
            </w:r>
            <w:r w:rsidRPr="002D0D9A">
              <w:rPr>
                <w:rFonts w:cs="Arial"/>
                <w:color w:val="000000"/>
                <w:sz w:val="20"/>
                <w:vertAlign w:val="superscript"/>
              </w:rPr>
              <w:t>2</w:t>
            </w:r>
          </w:p>
        </w:tc>
        <w:tc>
          <w:tcPr>
            <w:tcW w:w="2880" w:type="dxa"/>
            <w:tcBorders>
              <w:top w:val="single" w:sz="4" w:space="0" w:color="000000"/>
              <w:left w:val="single" w:sz="4" w:space="0" w:color="000000"/>
              <w:bottom w:val="single" w:sz="4" w:space="0" w:color="000000"/>
              <w:right w:val="single" w:sz="4" w:space="0" w:color="000000"/>
            </w:tcBorders>
          </w:tcPr>
          <w:p w14:paraId="719C232B" w14:textId="4BAC0653" w:rsidR="00B71D7E" w:rsidRDefault="00B71D7E" w:rsidP="00B71D7E">
            <w:pPr>
              <w:widowControl w:val="0"/>
              <w:autoSpaceDE w:val="0"/>
              <w:autoSpaceDN w:val="0"/>
              <w:adjustRightInd w:val="0"/>
              <w:spacing w:before="1" w:line="230" w:lineRule="exact"/>
              <w:ind w:left="222" w:right="221" w:hanging="1"/>
              <w:jc w:val="center"/>
              <w:rPr>
                <w:rFonts w:cs="Arial"/>
                <w:b/>
                <w:bCs/>
                <w:color w:val="000000"/>
                <w:spacing w:val="-1"/>
                <w:sz w:val="20"/>
              </w:rPr>
            </w:pPr>
            <w:r w:rsidRPr="0040227E">
              <w:rPr>
                <w:rFonts w:cs="Arial"/>
                <w:b/>
                <w:bCs/>
                <w:color w:val="000000"/>
                <w:sz w:val="20"/>
              </w:rPr>
              <w:t>R 336.</w:t>
            </w:r>
            <w:r w:rsidRPr="0040227E">
              <w:rPr>
                <w:rFonts w:cs="Arial"/>
                <w:b/>
                <w:bCs/>
                <w:color w:val="000000"/>
                <w:spacing w:val="-1"/>
                <w:sz w:val="20"/>
              </w:rPr>
              <w:t>1</w:t>
            </w:r>
            <w:r w:rsidRPr="0040227E">
              <w:rPr>
                <w:rFonts w:cs="Arial"/>
                <w:b/>
                <w:bCs/>
                <w:color w:val="000000"/>
                <w:sz w:val="20"/>
              </w:rPr>
              <w:t>225</w:t>
            </w:r>
            <w:r w:rsidRPr="0040227E">
              <w:rPr>
                <w:rFonts w:cs="Arial"/>
                <w:b/>
                <w:bCs/>
                <w:color w:val="000000"/>
                <w:spacing w:val="-1"/>
                <w:sz w:val="20"/>
              </w:rPr>
              <w:t xml:space="preserve"> </w:t>
            </w:r>
          </w:p>
          <w:p w14:paraId="0DFE22FB" w14:textId="77777777" w:rsidR="00B71D7E" w:rsidRPr="0040227E" w:rsidRDefault="00B71D7E" w:rsidP="00B71D7E">
            <w:pPr>
              <w:widowControl w:val="0"/>
              <w:autoSpaceDE w:val="0"/>
              <w:autoSpaceDN w:val="0"/>
              <w:adjustRightInd w:val="0"/>
              <w:spacing w:before="1" w:line="230" w:lineRule="exact"/>
              <w:ind w:left="222" w:right="221" w:hanging="1"/>
              <w:jc w:val="center"/>
              <w:rPr>
                <w:rFonts w:ascii="Times New Roman" w:hAnsi="Times New Roman"/>
                <w:color w:val="000000"/>
                <w:sz w:val="24"/>
                <w:szCs w:val="24"/>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Pr="0040227E">
              <w:rPr>
                <w:rFonts w:cs="Arial"/>
                <w:b/>
                <w:bCs/>
                <w:color w:val="000000"/>
                <w:spacing w:val="-1"/>
                <w:sz w:val="20"/>
              </w:rPr>
              <w:t xml:space="preserve"> </w:t>
            </w:r>
            <w:r w:rsidRPr="0040227E">
              <w:rPr>
                <w:rFonts w:cs="Arial"/>
                <w:b/>
                <w:bCs/>
                <w:color w:val="000000"/>
                <w:sz w:val="20"/>
              </w:rPr>
              <w:t>&amp; (</w:t>
            </w:r>
            <w:r w:rsidRPr="0040227E">
              <w:rPr>
                <w:rFonts w:cs="Arial"/>
                <w:b/>
                <w:bCs/>
                <w:color w:val="000000"/>
                <w:spacing w:val="-1"/>
                <w:sz w:val="20"/>
              </w:rPr>
              <w:t>d</w:t>
            </w:r>
            <w:r w:rsidRPr="0040227E">
              <w:rPr>
                <w:rFonts w:cs="Arial"/>
                <w:b/>
                <w:bCs/>
                <w:color w:val="000000"/>
                <w:sz w:val="20"/>
              </w:rPr>
              <w:t>)</w:t>
            </w:r>
          </w:p>
        </w:tc>
      </w:tr>
      <w:tr w:rsidR="00B71D7E" w:rsidRPr="0040227E" w14:paraId="13A92747" w14:textId="77777777" w:rsidTr="00FE168E">
        <w:trPr>
          <w:trHeight w:hRule="exact" w:val="700"/>
        </w:trPr>
        <w:tc>
          <w:tcPr>
            <w:tcW w:w="2970" w:type="dxa"/>
            <w:tcBorders>
              <w:top w:val="single" w:sz="4" w:space="0" w:color="000000"/>
              <w:left w:val="single" w:sz="4" w:space="0" w:color="000000"/>
              <w:bottom w:val="single" w:sz="4" w:space="0" w:color="000000"/>
              <w:right w:val="single" w:sz="4" w:space="0" w:color="000000"/>
            </w:tcBorders>
          </w:tcPr>
          <w:p w14:paraId="7A998266" w14:textId="1C2500F8" w:rsidR="00B71D7E" w:rsidRPr="0040227E" w:rsidRDefault="00B71D7E" w:rsidP="00E0606D">
            <w:pPr>
              <w:widowControl w:val="0"/>
              <w:numPr>
                <w:ilvl w:val="0"/>
                <w:numId w:val="37"/>
              </w:numPr>
              <w:autoSpaceDE w:val="0"/>
              <w:autoSpaceDN w:val="0"/>
              <w:adjustRightInd w:val="0"/>
              <w:spacing w:line="226" w:lineRule="exact"/>
              <w:rPr>
                <w:rFonts w:cs="Arial"/>
                <w:color w:val="000000"/>
                <w:sz w:val="20"/>
              </w:rPr>
            </w:pPr>
            <w:r w:rsidRPr="0040227E">
              <w:rPr>
                <w:rFonts w:cs="Arial"/>
                <w:color w:val="000000"/>
                <w:sz w:val="20"/>
              </w:rPr>
              <w:t>SVENGINE</w:t>
            </w:r>
            <w:r>
              <w:rPr>
                <w:rFonts w:cs="Arial"/>
                <w:color w:val="000000"/>
                <w:sz w:val="20"/>
              </w:rPr>
              <w:t>3</w:t>
            </w:r>
          </w:p>
        </w:tc>
        <w:tc>
          <w:tcPr>
            <w:tcW w:w="2250" w:type="dxa"/>
            <w:tcBorders>
              <w:top w:val="single" w:sz="4" w:space="0" w:color="000000"/>
              <w:left w:val="single" w:sz="4" w:space="0" w:color="000000"/>
              <w:bottom w:val="single" w:sz="4" w:space="0" w:color="000000"/>
              <w:right w:val="single" w:sz="4" w:space="0" w:color="000000"/>
            </w:tcBorders>
          </w:tcPr>
          <w:p w14:paraId="6E2C83DB" w14:textId="5640D772" w:rsidR="00B71D7E" w:rsidRPr="0040227E" w:rsidRDefault="00B71D7E" w:rsidP="00B71D7E">
            <w:pPr>
              <w:widowControl w:val="0"/>
              <w:autoSpaceDE w:val="0"/>
              <w:autoSpaceDN w:val="0"/>
              <w:adjustRightInd w:val="0"/>
              <w:spacing w:line="226" w:lineRule="exact"/>
              <w:ind w:left="891" w:right="539"/>
              <w:jc w:val="center"/>
              <w:rPr>
                <w:rFonts w:cs="Arial"/>
                <w:color w:val="000000"/>
                <w:sz w:val="20"/>
              </w:rPr>
            </w:pPr>
            <w:r w:rsidRPr="0040227E">
              <w:rPr>
                <w:rFonts w:cs="Arial"/>
                <w:color w:val="000000"/>
                <w:sz w:val="20"/>
              </w:rPr>
              <w:t>1</w:t>
            </w:r>
            <w:r>
              <w:rPr>
                <w:rFonts w:cs="Arial"/>
                <w:color w:val="000000"/>
                <w:sz w:val="20"/>
              </w:rPr>
              <w:t>8</w:t>
            </w:r>
            <w:r w:rsidRPr="00EA3D59">
              <w:rPr>
                <w:rFonts w:cs="Arial"/>
                <w:color w:val="000000"/>
                <w:sz w:val="20"/>
                <w:vertAlign w:val="superscript"/>
              </w:rPr>
              <w:t>2</w:t>
            </w:r>
          </w:p>
        </w:tc>
        <w:tc>
          <w:tcPr>
            <w:tcW w:w="2160" w:type="dxa"/>
            <w:tcBorders>
              <w:top w:val="single" w:sz="4" w:space="0" w:color="000000"/>
              <w:left w:val="single" w:sz="4" w:space="0" w:color="000000"/>
              <w:bottom w:val="single" w:sz="4" w:space="0" w:color="000000"/>
              <w:right w:val="single" w:sz="4" w:space="0" w:color="000000"/>
            </w:tcBorders>
          </w:tcPr>
          <w:p w14:paraId="3CCB4BB0" w14:textId="1B3D8DB1" w:rsidR="00B71D7E" w:rsidRDefault="00B71D7E" w:rsidP="00B71D7E">
            <w:pPr>
              <w:widowControl w:val="0"/>
              <w:autoSpaceDE w:val="0"/>
              <w:autoSpaceDN w:val="0"/>
              <w:adjustRightInd w:val="0"/>
              <w:spacing w:line="226" w:lineRule="exact"/>
              <w:ind w:left="891" w:right="539"/>
              <w:jc w:val="center"/>
              <w:rPr>
                <w:rFonts w:cs="Arial"/>
                <w:color w:val="000000"/>
                <w:sz w:val="20"/>
              </w:rPr>
            </w:pPr>
            <w:r w:rsidRPr="002D0D9A">
              <w:rPr>
                <w:rFonts w:cs="Arial"/>
                <w:color w:val="000000"/>
                <w:sz w:val="20"/>
              </w:rPr>
              <w:t>46</w:t>
            </w:r>
            <w:r w:rsidRPr="002D0D9A">
              <w:rPr>
                <w:rFonts w:cs="Arial"/>
                <w:color w:val="000000"/>
                <w:sz w:val="20"/>
                <w:vertAlign w:val="superscript"/>
              </w:rPr>
              <w:t>2</w:t>
            </w:r>
          </w:p>
        </w:tc>
        <w:tc>
          <w:tcPr>
            <w:tcW w:w="2880" w:type="dxa"/>
            <w:tcBorders>
              <w:top w:val="single" w:sz="4" w:space="0" w:color="000000"/>
              <w:left w:val="single" w:sz="4" w:space="0" w:color="000000"/>
              <w:bottom w:val="single" w:sz="4" w:space="0" w:color="000000"/>
              <w:right w:val="single" w:sz="4" w:space="0" w:color="000000"/>
            </w:tcBorders>
          </w:tcPr>
          <w:p w14:paraId="192D66EE" w14:textId="217B8D7F" w:rsidR="00B71D7E" w:rsidRDefault="00B71D7E" w:rsidP="00B71D7E">
            <w:pPr>
              <w:widowControl w:val="0"/>
              <w:autoSpaceDE w:val="0"/>
              <w:autoSpaceDN w:val="0"/>
              <w:adjustRightInd w:val="0"/>
              <w:spacing w:before="1" w:line="230" w:lineRule="exact"/>
              <w:ind w:left="222" w:right="221" w:hanging="1"/>
              <w:jc w:val="center"/>
              <w:rPr>
                <w:rFonts w:cs="Arial"/>
                <w:b/>
                <w:bCs/>
                <w:color w:val="000000"/>
                <w:spacing w:val="-1"/>
                <w:sz w:val="20"/>
              </w:rPr>
            </w:pPr>
            <w:r w:rsidRPr="0040227E">
              <w:rPr>
                <w:rFonts w:cs="Arial"/>
                <w:b/>
                <w:bCs/>
                <w:color w:val="000000"/>
                <w:sz w:val="20"/>
              </w:rPr>
              <w:t>R 336.</w:t>
            </w:r>
            <w:r w:rsidRPr="0040227E">
              <w:rPr>
                <w:rFonts w:cs="Arial"/>
                <w:b/>
                <w:bCs/>
                <w:color w:val="000000"/>
                <w:spacing w:val="-1"/>
                <w:sz w:val="20"/>
              </w:rPr>
              <w:t>1</w:t>
            </w:r>
            <w:r w:rsidRPr="0040227E">
              <w:rPr>
                <w:rFonts w:cs="Arial"/>
                <w:b/>
                <w:bCs/>
                <w:color w:val="000000"/>
                <w:sz w:val="20"/>
              </w:rPr>
              <w:t>225</w:t>
            </w:r>
            <w:r w:rsidRPr="0040227E">
              <w:rPr>
                <w:rFonts w:cs="Arial"/>
                <w:b/>
                <w:bCs/>
                <w:color w:val="000000"/>
                <w:spacing w:val="-1"/>
                <w:sz w:val="20"/>
              </w:rPr>
              <w:t xml:space="preserve"> </w:t>
            </w:r>
          </w:p>
          <w:p w14:paraId="5E2384C3" w14:textId="7DD26B7C" w:rsidR="00B71D7E" w:rsidRPr="0040227E" w:rsidRDefault="00B71D7E" w:rsidP="00B71D7E">
            <w:pPr>
              <w:widowControl w:val="0"/>
              <w:autoSpaceDE w:val="0"/>
              <w:autoSpaceDN w:val="0"/>
              <w:adjustRightInd w:val="0"/>
              <w:spacing w:before="1" w:line="230" w:lineRule="exact"/>
              <w:ind w:left="222" w:right="221" w:hanging="1"/>
              <w:jc w:val="center"/>
              <w:rPr>
                <w:rFonts w:cs="Arial"/>
                <w:b/>
                <w:bCs/>
                <w:color w:val="000000"/>
                <w:sz w:val="20"/>
              </w:rPr>
            </w:pPr>
            <w:r w:rsidRPr="0040227E">
              <w:rPr>
                <w:rFonts w:cs="Arial"/>
                <w:b/>
                <w:bCs/>
                <w:color w:val="000000"/>
                <w:sz w:val="20"/>
              </w:rPr>
              <w:t>40 C</w:t>
            </w:r>
            <w:r w:rsidRPr="0040227E">
              <w:rPr>
                <w:rFonts w:cs="Arial"/>
                <w:b/>
                <w:bCs/>
                <w:color w:val="000000"/>
                <w:spacing w:val="-1"/>
                <w:sz w:val="20"/>
              </w:rPr>
              <w:t>F</w:t>
            </w:r>
            <w:r w:rsidRPr="0040227E">
              <w:rPr>
                <w:rFonts w:cs="Arial"/>
                <w:b/>
                <w:bCs/>
                <w:color w:val="000000"/>
                <w:sz w:val="20"/>
              </w:rPr>
              <w:t>R 52.</w:t>
            </w:r>
            <w:r w:rsidRPr="0040227E">
              <w:rPr>
                <w:rFonts w:cs="Arial"/>
                <w:b/>
                <w:bCs/>
                <w:color w:val="000000"/>
                <w:spacing w:val="-1"/>
                <w:sz w:val="20"/>
              </w:rPr>
              <w:t>2</w:t>
            </w:r>
            <w:r w:rsidRPr="0040227E">
              <w:rPr>
                <w:rFonts w:cs="Arial"/>
                <w:b/>
                <w:bCs/>
                <w:color w:val="000000"/>
                <w:sz w:val="20"/>
              </w:rPr>
              <w:t>1 (c)</w:t>
            </w:r>
            <w:r w:rsidRPr="0040227E">
              <w:rPr>
                <w:rFonts w:cs="Arial"/>
                <w:b/>
                <w:bCs/>
                <w:color w:val="000000"/>
                <w:spacing w:val="-1"/>
                <w:sz w:val="20"/>
              </w:rPr>
              <w:t xml:space="preserve"> </w:t>
            </w:r>
            <w:r w:rsidRPr="0040227E">
              <w:rPr>
                <w:rFonts w:cs="Arial"/>
                <w:b/>
                <w:bCs/>
                <w:color w:val="000000"/>
                <w:sz w:val="20"/>
              </w:rPr>
              <w:t>&amp; (</w:t>
            </w:r>
            <w:r w:rsidRPr="0040227E">
              <w:rPr>
                <w:rFonts w:cs="Arial"/>
                <w:b/>
                <w:bCs/>
                <w:color w:val="000000"/>
                <w:spacing w:val="-1"/>
                <w:sz w:val="20"/>
              </w:rPr>
              <w:t>d</w:t>
            </w:r>
            <w:r w:rsidRPr="0040227E">
              <w:rPr>
                <w:rFonts w:cs="Arial"/>
                <w:b/>
                <w:bCs/>
                <w:color w:val="000000"/>
                <w:sz w:val="20"/>
              </w:rPr>
              <w:t>)</w:t>
            </w:r>
          </w:p>
        </w:tc>
      </w:tr>
    </w:tbl>
    <w:p w14:paraId="7181FDF0" w14:textId="77777777" w:rsidR="00FE168E" w:rsidRPr="0040227E" w:rsidRDefault="00FE168E" w:rsidP="00FE168E">
      <w:pPr>
        <w:widowControl w:val="0"/>
        <w:autoSpaceDE w:val="0"/>
        <w:autoSpaceDN w:val="0"/>
        <w:adjustRightInd w:val="0"/>
        <w:spacing w:before="18" w:line="200" w:lineRule="exact"/>
        <w:rPr>
          <w:rFonts w:cs="Arial"/>
          <w:color w:val="000000"/>
          <w:sz w:val="20"/>
        </w:rPr>
      </w:pPr>
    </w:p>
    <w:p w14:paraId="22F7D9CC" w14:textId="77777777" w:rsidR="00FE168E" w:rsidRPr="0040227E" w:rsidRDefault="00FE168E" w:rsidP="00FE168E">
      <w:pPr>
        <w:jc w:val="both"/>
        <w:rPr>
          <w:rFonts w:cs="Arial"/>
          <w:color w:val="000000"/>
          <w:sz w:val="20"/>
          <w:u w:val="single"/>
        </w:rPr>
      </w:pPr>
      <w:r w:rsidRPr="0040227E">
        <w:rPr>
          <w:b/>
          <w:color w:val="000000"/>
        </w:rPr>
        <w:t xml:space="preserve">IX. </w:t>
      </w:r>
      <w:r w:rsidRPr="0040227E">
        <w:rPr>
          <w:b/>
          <w:color w:val="000000"/>
          <w:u w:val="single"/>
        </w:rPr>
        <w:t>OTHER REQUIREMENTS</w:t>
      </w:r>
    </w:p>
    <w:p w14:paraId="196B3975" w14:textId="77777777" w:rsidR="00FE168E" w:rsidRPr="0040227E" w:rsidRDefault="00FE168E" w:rsidP="00FE168E">
      <w:pPr>
        <w:widowControl w:val="0"/>
        <w:autoSpaceDE w:val="0"/>
        <w:autoSpaceDN w:val="0"/>
        <w:adjustRightInd w:val="0"/>
        <w:spacing w:before="8" w:line="190" w:lineRule="exact"/>
        <w:rPr>
          <w:rFonts w:cs="Arial"/>
          <w:color w:val="000000"/>
          <w:sz w:val="19"/>
          <w:szCs w:val="19"/>
        </w:rPr>
      </w:pPr>
    </w:p>
    <w:p w14:paraId="1AC9959A" w14:textId="0D81DA75" w:rsidR="00FE168E" w:rsidRPr="0040227E" w:rsidRDefault="00931B6C" w:rsidP="002E3AED">
      <w:pPr>
        <w:widowControl w:val="0"/>
        <w:autoSpaceDE w:val="0"/>
        <w:autoSpaceDN w:val="0"/>
        <w:adjustRightInd w:val="0"/>
        <w:spacing w:before="35"/>
        <w:ind w:right="144"/>
        <w:jc w:val="both"/>
        <w:rPr>
          <w:rFonts w:cs="Arial"/>
          <w:color w:val="000000"/>
          <w:sz w:val="20"/>
        </w:rPr>
      </w:pPr>
      <w:r>
        <w:rPr>
          <w:rFonts w:cs="Arial"/>
          <w:color w:val="000000"/>
          <w:sz w:val="20"/>
        </w:rPr>
        <w:t>NA</w:t>
      </w:r>
    </w:p>
    <w:p w14:paraId="01C19E9F" w14:textId="23717E2B" w:rsidR="00EA3D59" w:rsidRDefault="00EA3D59" w:rsidP="00B71D7E">
      <w:pPr>
        <w:pStyle w:val="ListParagraph"/>
        <w:ind w:left="0"/>
        <w:rPr>
          <w:rFonts w:cs="Arial"/>
          <w:color w:val="000000"/>
          <w:sz w:val="20"/>
        </w:rPr>
      </w:pPr>
    </w:p>
    <w:p w14:paraId="540208B1" w14:textId="77777777" w:rsidR="00B71D7E" w:rsidRDefault="00B71D7E" w:rsidP="00B71D7E">
      <w:pPr>
        <w:pStyle w:val="ListParagraph"/>
        <w:ind w:left="0"/>
        <w:rPr>
          <w:rFonts w:cs="Arial"/>
          <w:color w:val="000000"/>
          <w:sz w:val="20"/>
        </w:rPr>
      </w:pPr>
    </w:p>
    <w:p w14:paraId="6130CB18" w14:textId="77777777" w:rsidR="00EA3D59" w:rsidRPr="00EA3D59" w:rsidRDefault="00EA3D59" w:rsidP="00EA3D59">
      <w:pPr>
        <w:widowControl w:val="0"/>
        <w:autoSpaceDE w:val="0"/>
        <w:autoSpaceDN w:val="0"/>
        <w:adjustRightInd w:val="0"/>
        <w:spacing w:before="35"/>
        <w:ind w:right="144"/>
        <w:jc w:val="both"/>
        <w:rPr>
          <w:rFonts w:cs="Arial"/>
          <w:color w:val="000000"/>
          <w:sz w:val="20"/>
        </w:rPr>
      </w:pPr>
      <w:bookmarkStart w:id="170" w:name="_Hlk22286626"/>
      <w:r w:rsidRPr="00EA3D59">
        <w:rPr>
          <w:rFonts w:cs="Arial"/>
          <w:b/>
          <w:color w:val="000000"/>
          <w:sz w:val="20"/>
          <w:u w:val="single"/>
        </w:rPr>
        <w:t>Footnotes</w:t>
      </w:r>
      <w:r w:rsidRPr="00EA3D59">
        <w:rPr>
          <w:rFonts w:cs="Arial"/>
          <w:b/>
          <w:color w:val="000000"/>
          <w:sz w:val="20"/>
        </w:rPr>
        <w:t>:</w:t>
      </w:r>
    </w:p>
    <w:p w14:paraId="27EC4D5C" w14:textId="77777777" w:rsidR="00EA3D59" w:rsidRPr="00EA3D59" w:rsidRDefault="00EA3D59" w:rsidP="00EA3D59">
      <w:pPr>
        <w:widowControl w:val="0"/>
        <w:autoSpaceDE w:val="0"/>
        <w:autoSpaceDN w:val="0"/>
        <w:adjustRightInd w:val="0"/>
        <w:spacing w:before="35"/>
        <w:ind w:right="144"/>
        <w:jc w:val="both"/>
        <w:rPr>
          <w:rFonts w:cs="Arial"/>
          <w:color w:val="000000"/>
          <w:sz w:val="20"/>
        </w:rPr>
      </w:pPr>
      <w:r w:rsidRPr="00EA3D59">
        <w:rPr>
          <w:rFonts w:cs="Arial"/>
          <w:color w:val="000000"/>
          <w:sz w:val="20"/>
          <w:vertAlign w:val="superscript"/>
        </w:rPr>
        <w:t>1</w:t>
      </w:r>
      <w:r w:rsidRPr="00EA3D59">
        <w:rPr>
          <w:rFonts w:cs="Arial"/>
          <w:color w:val="000000"/>
          <w:sz w:val="20"/>
        </w:rPr>
        <w:t>This condition is state only enforceable and was established pursuant to Rule 201(1)(b).</w:t>
      </w:r>
    </w:p>
    <w:p w14:paraId="42ACFF0E" w14:textId="31B7BE9D" w:rsidR="00CD0BE2" w:rsidRDefault="00EA3D59" w:rsidP="00EA3D59">
      <w:pPr>
        <w:widowControl w:val="0"/>
        <w:autoSpaceDE w:val="0"/>
        <w:autoSpaceDN w:val="0"/>
        <w:adjustRightInd w:val="0"/>
        <w:spacing w:before="35"/>
        <w:ind w:right="144"/>
        <w:jc w:val="both"/>
        <w:rPr>
          <w:rFonts w:cs="Arial"/>
          <w:color w:val="000000"/>
          <w:sz w:val="20"/>
        </w:rPr>
      </w:pPr>
      <w:r w:rsidRPr="00EA3D59">
        <w:rPr>
          <w:rFonts w:cs="Arial"/>
          <w:color w:val="000000"/>
          <w:sz w:val="20"/>
          <w:vertAlign w:val="superscript"/>
        </w:rPr>
        <w:t>2</w:t>
      </w:r>
      <w:r w:rsidRPr="00EA3D59">
        <w:rPr>
          <w:rFonts w:cs="Arial"/>
          <w:color w:val="000000"/>
          <w:sz w:val="20"/>
        </w:rPr>
        <w:t>This condition is federally enforceable and was established pursuant to Rule 201(1)(a).</w:t>
      </w:r>
    </w:p>
    <w:p w14:paraId="39916753" w14:textId="7D489BDC" w:rsidR="00FE168E" w:rsidRPr="0040227E" w:rsidRDefault="00CD0BE2" w:rsidP="00B71D7E">
      <w:pPr>
        <w:widowControl w:val="0"/>
        <w:autoSpaceDE w:val="0"/>
        <w:autoSpaceDN w:val="0"/>
        <w:adjustRightInd w:val="0"/>
        <w:spacing w:before="35"/>
        <w:ind w:right="144"/>
        <w:jc w:val="both"/>
        <w:rPr>
          <w:rFonts w:cs="Arial"/>
          <w:color w:val="000000"/>
          <w:sz w:val="20"/>
        </w:rPr>
      </w:pPr>
      <w:r>
        <w:rPr>
          <w:rFonts w:cs="Arial"/>
          <w:color w:val="000000"/>
          <w:sz w:val="20"/>
        </w:rPr>
        <w:br w:type="page"/>
      </w:r>
      <w:bookmarkEnd w:id="170"/>
    </w:p>
    <w:p w14:paraId="6577F8C3" w14:textId="77777777" w:rsidR="000C0721" w:rsidRDefault="000C0721" w:rsidP="000C0721">
      <w:pPr>
        <w:pStyle w:val="Heading2"/>
        <w:pBdr>
          <w:top w:val="single" w:sz="4" w:space="1" w:color="auto"/>
          <w:left w:val="single" w:sz="4" w:space="4" w:color="auto"/>
          <w:bottom w:val="single" w:sz="4" w:space="1" w:color="auto"/>
          <w:right w:val="single" w:sz="4" w:space="4" w:color="auto"/>
        </w:pBdr>
        <w:rPr>
          <w:bCs/>
          <w:iCs/>
          <w:szCs w:val="28"/>
        </w:rPr>
      </w:pPr>
      <w:bookmarkStart w:id="171" w:name="_Toc519246107"/>
      <w:bookmarkStart w:id="172" w:name="_Toc22134570"/>
      <w:bookmarkStart w:id="173" w:name="_Toc117065398"/>
      <w:r>
        <w:rPr>
          <w:bCs/>
          <w:iCs/>
          <w:szCs w:val="28"/>
        </w:rPr>
        <w:lastRenderedPageBreak/>
        <w:t>FG</w:t>
      </w:r>
      <w:bookmarkEnd w:id="171"/>
      <w:r w:rsidRPr="00D84352">
        <w:rPr>
          <w:bCs/>
          <w:iCs/>
          <w:szCs w:val="28"/>
        </w:rPr>
        <w:t>RICENSPS</w:t>
      </w:r>
      <w:bookmarkEnd w:id="172"/>
      <w:bookmarkEnd w:id="173"/>
    </w:p>
    <w:p w14:paraId="468F467A" w14:textId="77777777" w:rsidR="000C0721" w:rsidRDefault="000C0721" w:rsidP="000C072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018F96E8" w14:textId="77777777" w:rsidR="000C0721" w:rsidRDefault="000C0721" w:rsidP="000C0721"/>
    <w:p w14:paraId="7C9CFAEC" w14:textId="77777777" w:rsidR="000C0721" w:rsidRDefault="000C0721" w:rsidP="000C0721">
      <w:pPr>
        <w:rPr>
          <w:b/>
        </w:rPr>
      </w:pPr>
      <w:r>
        <w:rPr>
          <w:b/>
          <w:u w:val="single"/>
        </w:rPr>
        <w:t>DESCRIPTION</w:t>
      </w:r>
    </w:p>
    <w:p w14:paraId="2D533C3A" w14:textId="11A75370" w:rsidR="000C0721" w:rsidRDefault="000C0721" w:rsidP="000C0721"/>
    <w:p w14:paraId="5B38B66B" w14:textId="77777777" w:rsidR="00033140" w:rsidRDefault="00033140" w:rsidP="000C0721"/>
    <w:p w14:paraId="6D3A5243" w14:textId="24CE5CF0" w:rsidR="000C0721" w:rsidRDefault="000C0721" w:rsidP="00510872">
      <w:pPr>
        <w:jc w:val="both"/>
        <w:rPr>
          <w:sz w:val="20"/>
        </w:rPr>
      </w:pPr>
      <w:r>
        <w:rPr>
          <w:sz w:val="20"/>
        </w:rPr>
        <w:t>Non-emergency engine(s)</w:t>
      </w:r>
      <w:r w:rsidRPr="00851196">
        <w:rPr>
          <w:sz w:val="20"/>
        </w:rPr>
        <w:t xml:space="preserve"> greater than </w:t>
      </w:r>
      <w:r>
        <w:rPr>
          <w:sz w:val="20"/>
        </w:rPr>
        <w:t xml:space="preserve">or equal to </w:t>
      </w:r>
      <w:r w:rsidRPr="00851196">
        <w:rPr>
          <w:sz w:val="20"/>
        </w:rPr>
        <w:t>500 hp</w:t>
      </w:r>
      <w:r>
        <w:rPr>
          <w:sz w:val="20"/>
        </w:rPr>
        <w:t>,</w:t>
      </w:r>
      <w:r w:rsidRPr="00851196">
        <w:rPr>
          <w:sz w:val="20"/>
        </w:rPr>
        <w:t xml:space="preserve"> f</w:t>
      </w:r>
      <w:r>
        <w:rPr>
          <w:sz w:val="20"/>
        </w:rPr>
        <w:t>ueled with</w:t>
      </w:r>
      <w:r w:rsidRPr="00851196">
        <w:rPr>
          <w:sz w:val="20"/>
        </w:rPr>
        <w:t xml:space="preserve"> landfill</w:t>
      </w:r>
      <w:r>
        <w:rPr>
          <w:sz w:val="20"/>
        </w:rPr>
        <w:t xml:space="preserve"> gas.  Engine(s) ordered after June</w:t>
      </w:r>
      <w:r w:rsidR="00510872">
        <w:rPr>
          <w:sz w:val="20"/>
        </w:rPr>
        <w:t> </w:t>
      </w:r>
      <w:r>
        <w:rPr>
          <w:sz w:val="20"/>
        </w:rPr>
        <w:t xml:space="preserve">12, 2006 and manufactured on or after July 1, 2007.  </w:t>
      </w:r>
    </w:p>
    <w:p w14:paraId="7172C255" w14:textId="77777777" w:rsidR="000C0721" w:rsidRPr="00033140" w:rsidRDefault="000C0721" w:rsidP="000C0721"/>
    <w:p w14:paraId="5A962998" w14:textId="77777777" w:rsidR="000C0721" w:rsidRPr="00033140" w:rsidRDefault="000C0721" w:rsidP="000C0721">
      <w:pPr>
        <w:jc w:val="both"/>
        <w:rPr>
          <w:sz w:val="20"/>
        </w:rPr>
      </w:pPr>
      <w:r w:rsidRPr="00033140">
        <w:rPr>
          <w:b/>
          <w:sz w:val="20"/>
        </w:rPr>
        <w:t>Emission Unit:</w:t>
      </w:r>
      <w:r w:rsidRPr="00033140">
        <w:t xml:space="preserve">  </w:t>
      </w:r>
      <w:r w:rsidRPr="00033140">
        <w:rPr>
          <w:sz w:val="20"/>
        </w:rPr>
        <w:t>EUENGINE3</w:t>
      </w:r>
    </w:p>
    <w:p w14:paraId="4DC689A7" w14:textId="77777777" w:rsidR="000C0721" w:rsidRDefault="000C0721" w:rsidP="000C0721"/>
    <w:p w14:paraId="549BB8EA" w14:textId="77777777" w:rsidR="000C0721" w:rsidRDefault="000C0721" w:rsidP="000C0721">
      <w:pPr>
        <w:rPr>
          <w:b/>
          <w:u w:val="single"/>
        </w:rPr>
      </w:pPr>
      <w:r>
        <w:rPr>
          <w:b/>
          <w:u w:val="single"/>
        </w:rPr>
        <w:t>POLLUTION CONTROL EQUIPMENT</w:t>
      </w:r>
    </w:p>
    <w:p w14:paraId="7511BC66" w14:textId="77777777" w:rsidR="000C0721" w:rsidRDefault="000C0721" w:rsidP="000C0721"/>
    <w:p w14:paraId="44759BA0" w14:textId="77777777" w:rsidR="000C0721" w:rsidRPr="001B6490" w:rsidRDefault="000C0721" w:rsidP="000C0721">
      <w:pPr>
        <w:jc w:val="both"/>
        <w:rPr>
          <w:sz w:val="20"/>
        </w:rPr>
      </w:pPr>
      <w:r w:rsidRPr="001B6490">
        <w:rPr>
          <w:sz w:val="20"/>
        </w:rPr>
        <w:t>Fuel treatment system and air-to-fuel ratio controller.</w:t>
      </w:r>
    </w:p>
    <w:p w14:paraId="6EE02BA7" w14:textId="77777777" w:rsidR="000C0721" w:rsidRDefault="000C0721" w:rsidP="000C0721"/>
    <w:p w14:paraId="28F7A067" w14:textId="77777777" w:rsidR="000C0721" w:rsidRDefault="000C0721" w:rsidP="000C0721">
      <w:pPr>
        <w:jc w:val="both"/>
        <w:rPr>
          <w:b/>
        </w:rPr>
      </w:pPr>
      <w:r>
        <w:rPr>
          <w:b/>
        </w:rPr>
        <w:t xml:space="preserve">I.  </w:t>
      </w:r>
      <w:r>
        <w:rPr>
          <w:b/>
          <w:u w:val="single"/>
        </w:rPr>
        <w:t>EMISSION LIMIT(S)</w:t>
      </w:r>
    </w:p>
    <w:p w14:paraId="3ED15746" w14:textId="77777777" w:rsidR="000C0721" w:rsidRDefault="000C0721" w:rsidP="000C072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1964"/>
        <w:gridCol w:w="1710"/>
        <w:gridCol w:w="1620"/>
        <w:gridCol w:w="1900"/>
      </w:tblGrid>
      <w:tr w:rsidR="000C0721" w14:paraId="3B715EF1" w14:textId="77777777" w:rsidTr="00FF7524">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000DF9B1" w14:textId="77777777" w:rsidR="000C0721" w:rsidRDefault="000C0721" w:rsidP="00C60EFC">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3330A5F0" w14:textId="77777777" w:rsidR="000C0721" w:rsidRDefault="000C0721" w:rsidP="00C60EFC">
            <w:pPr>
              <w:jc w:val="center"/>
              <w:rPr>
                <w:b/>
                <w:sz w:val="20"/>
              </w:rPr>
            </w:pPr>
            <w:r>
              <w:rPr>
                <w:b/>
                <w:sz w:val="20"/>
              </w:rPr>
              <w:t>Limit</w:t>
            </w:r>
          </w:p>
        </w:tc>
        <w:tc>
          <w:tcPr>
            <w:tcW w:w="1964" w:type="dxa"/>
            <w:tcBorders>
              <w:top w:val="single" w:sz="4" w:space="0" w:color="auto"/>
              <w:left w:val="single" w:sz="4" w:space="0" w:color="auto"/>
              <w:bottom w:val="single" w:sz="4" w:space="0" w:color="auto"/>
              <w:right w:val="single" w:sz="4" w:space="0" w:color="auto"/>
            </w:tcBorders>
            <w:hideMark/>
          </w:tcPr>
          <w:p w14:paraId="6C5AA939" w14:textId="77777777" w:rsidR="000C0721" w:rsidRDefault="000C0721" w:rsidP="00C60EFC">
            <w:pPr>
              <w:jc w:val="center"/>
              <w:rPr>
                <w:b/>
                <w:sz w:val="20"/>
              </w:rPr>
            </w:pPr>
            <w:r>
              <w:rPr>
                <w:b/>
                <w:sz w:val="20"/>
              </w:rPr>
              <w:t>Time Period / Operating Scenario</w:t>
            </w:r>
          </w:p>
        </w:tc>
        <w:tc>
          <w:tcPr>
            <w:tcW w:w="1710" w:type="dxa"/>
            <w:tcBorders>
              <w:top w:val="single" w:sz="4" w:space="0" w:color="auto"/>
              <w:left w:val="single" w:sz="4" w:space="0" w:color="auto"/>
              <w:bottom w:val="single" w:sz="4" w:space="0" w:color="auto"/>
              <w:right w:val="single" w:sz="4" w:space="0" w:color="auto"/>
            </w:tcBorders>
            <w:hideMark/>
          </w:tcPr>
          <w:p w14:paraId="6D1AF0A8" w14:textId="77777777" w:rsidR="000C0721" w:rsidRDefault="000C0721" w:rsidP="00C60EFC">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hideMark/>
          </w:tcPr>
          <w:p w14:paraId="3D8F4E19" w14:textId="77777777" w:rsidR="000C0721" w:rsidRDefault="000C0721" w:rsidP="00C60EFC">
            <w:pPr>
              <w:jc w:val="center"/>
              <w:rPr>
                <w:b/>
                <w:sz w:val="20"/>
              </w:rPr>
            </w:pPr>
            <w:r>
              <w:rPr>
                <w:b/>
                <w:sz w:val="20"/>
              </w:rPr>
              <w:t>Monitoring / Testing Method</w:t>
            </w:r>
          </w:p>
        </w:tc>
        <w:tc>
          <w:tcPr>
            <w:tcW w:w="1900" w:type="dxa"/>
            <w:tcBorders>
              <w:top w:val="single" w:sz="4" w:space="0" w:color="auto"/>
              <w:left w:val="single" w:sz="4" w:space="0" w:color="auto"/>
              <w:bottom w:val="single" w:sz="4" w:space="0" w:color="auto"/>
              <w:right w:val="single" w:sz="4" w:space="0" w:color="auto"/>
            </w:tcBorders>
            <w:vAlign w:val="bottom"/>
            <w:hideMark/>
          </w:tcPr>
          <w:p w14:paraId="3DB3F2AB" w14:textId="77777777" w:rsidR="000C0721" w:rsidRDefault="000C0721" w:rsidP="00C60EFC">
            <w:pPr>
              <w:jc w:val="center"/>
              <w:rPr>
                <w:b/>
                <w:sz w:val="20"/>
              </w:rPr>
            </w:pPr>
            <w:r>
              <w:rPr>
                <w:b/>
                <w:sz w:val="20"/>
              </w:rPr>
              <w:t>Underlying Applicable Requirements</w:t>
            </w:r>
          </w:p>
        </w:tc>
      </w:tr>
      <w:tr w:rsidR="000C0721" w14:paraId="38DFFC9F" w14:textId="77777777" w:rsidTr="00C60EFC">
        <w:trPr>
          <w:cantSplit/>
        </w:trPr>
        <w:tc>
          <w:tcPr>
            <w:tcW w:w="1626" w:type="dxa"/>
            <w:tcBorders>
              <w:top w:val="single" w:sz="4" w:space="0" w:color="auto"/>
              <w:left w:val="single" w:sz="4" w:space="0" w:color="auto"/>
              <w:bottom w:val="single" w:sz="4" w:space="0" w:color="auto"/>
              <w:right w:val="single" w:sz="4" w:space="0" w:color="auto"/>
            </w:tcBorders>
            <w:hideMark/>
          </w:tcPr>
          <w:p w14:paraId="07540EB5" w14:textId="77777777" w:rsidR="000C0721" w:rsidRPr="00A62BFB" w:rsidRDefault="000C0721" w:rsidP="00E0606D">
            <w:pPr>
              <w:numPr>
                <w:ilvl w:val="0"/>
                <w:numId w:val="48"/>
              </w:numPr>
              <w:ind w:left="360"/>
              <w:rPr>
                <w:sz w:val="20"/>
              </w:rPr>
            </w:pPr>
            <w:r w:rsidRPr="00A62BFB">
              <w:rPr>
                <w:sz w:val="20"/>
              </w:rPr>
              <w:t>NOx</w:t>
            </w:r>
          </w:p>
        </w:tc>
        <w:tc>
          <w:tcPr>
            <w:tcW w:w="1440" w:type="dxa"/>
            <w:tcBorders>
              <w:top w:val="single" w:sz="4" w:space="0" w:color="auto"/>
              <w:left w:val="single" w:sz="4" w:space="0" w:color="auto"/>
              <w:bottom w:val="single" w:sz="4" w:space="0" w:color="auto"/>
              <w:right w:val="single" w:sz="4" w:space="0" w:color="auto"/>
            </w:tcBorders>
          </w:tcPr>
          <w:p w14:paraId="3EC4F059" w14:textId="77777777" w:rsidR="000C0721" w:rsidRDefault="000C0721" w:rsidP="00C60EFC">
            <w:pPr>
              <w:jc w:val="center"/>
              <w:rPr>
                <w:sz w:val="20"/>
              </w:rPr>
            </w:pPr>
            <w:r>
              <w:rPr>
                <w:sz w:val="20"/>
              </w:rPr>
              <w:t>2.0 g/bhp-hr</w:t>
            </w:r>
          </w:p>
          <w:p w14:paraId="244561D2" w14:textId="77777777" w:rsidR="000C0721" w:rsidRDefault="000C0721" w:rsidP="00C60EFC">
            <w:pPr>
              <w:jc w:val="center"/>
              <w:rPr>
                <w:sz w:val="20"/>
              </w:rPr>
            </w:pPr>
            <w:r>
              <w:rPr>
                <w:sz w:val="20"/>
              </w:rPr>
              <w:t xml:space="preserve">or </w:t>
            </w:r>
          </w:p>
          <w:p w14:paraId="14C686D0" w14:textId="1E71C547" w:rsidR="000C0721" w:rsidRPr="001A096A" w:rsidRDefault="000C0721" w:rsidP="00C60EFC">
            <w:pPr>
              <w:jc w:val="center"/>
              <w:rPr>
                <w:sz w:val="20"/>
              </w:rPr>
            </w:pPr>
            <w:r>
              <w:rPr>
                <w:sz w:val="20"/>
              </w:rPr>
              <w:t>150 ppmvd at 15% O</w:t>
            </w:r>
            <w:r>
              <w:rPr>
                <w:sz w:val="20"/>
                <w:vertAlign w:val="subscript"/>
              </w:rPr>
              <w:t>2</w:t>
            </w:r>
            <w:r w:rsidR="00321364">
              <w:rPr>
                <w:sz w:val="20"/>
                <w:vertAlign w:val="subscript"/>
              </w:rPr>
              <w:t xml:space="preserve">  </w:t>
            </w:r>
            <w:r w:rsidR="00321364" w:rsidRPr="00EA3D59">
              <w:rPr>
                <w:rFonts w:cs="Arial"/>
                <w:color w:val="000000"/>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1F2EA505" w14:textId="77777777" w:rsidR="000C0721" w:rsidRPr="00A62BFB" w:rsidRDefault="000C0721" w:rsidP="00C60EFC">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5B7D60EB" w14:textId="77777777" w:rsidR="000C0721" w:rsidRDefault="000C0721" w:rsidP="00C60EFC">
            <w:pPr>
              <w:jc w:val="center"/>
              <w:rPr>
                <w:sz w:val="20"/>
              </w:rPr>
            </w:pPr>
            <w:r>
              <w:rPr>
                <w:sz w:val="20"/>
              </w:rPr>
              <w:t>Each engine</w:t>
            </w:r>
          </w:p>
          <w:p w14:paraId="73FC08BC" w14:textId="77777777" w:rsidR="000C0721" w:rsidRDefault="000C0721" w:rsidP="00C60EFC">
            <w:pPr>
              <w:jc w:val="center"/>
              <w:rPr>
                <w:sz w:val="20"/>
              </w:rPr>
            </w:pPr>
            <w:r>
              <w:rPr>
                <w:sz w:val="20"/>
              </w:rPr>
              <w:t xml:space="preserve">manufactured after </w:t>
            </w:r>
          </w:p>
          <w:p w14:paraId="26E80DAF" w14:textId="77777777" w:rsidR="000C0721" w:rsidRPr="00A62BFB" w:rsidRDefault="000C0721" w:rsidP="00C60EFC">
            <w:pPr>
              <w:jc w:val="center"/>
              <w:rPr>
                <w:sz w:val="20"/>
              </w:rPr>
            </w:pPr>
            <w:r>
              <w:rPr>
                <w:sz w:val="20"/>
              </w:rPr>
              <w:t>7/01/2010</w:t>
            </w:r>
          </w:p>
        </w:tc>
        <w:tc>
          <w:tcPr>
            <w:tcW w:w="1620" w:type="dxa"/>
            <w:tcBorders>
              <w:top w:val="single" w:sz="4" w:space="0" w:color="auto"/>
              <w:left w:val="single" w:sz="4" w:space="0" w:color="auto"/>
              <w:bottom w:val="single" w:sz="4" w:space="0" w:color="auto"/>
              <w:right w:val="single" w:sz="4" w:space="0" w:color="auto"/>
            </w:tcBorders>
          </w:tcPr>
          <w:p w14:paraId="2F61AFF1" w14:textId="3EA88949" w:rsidR="000C0721" w:rsidRDefault="000C0721" w:rsidP="00C60EFC">
            <w:pPr>
              <w:jc w:val="center"/>
              <w:rPr>
                <w:sz w:val="20"/>
              </w:rPr>
            </w:pPr>
            <w:r>
              <w:rPr>
                <w:sz w:val="20"/>
              </w:rPr>
              <w:t>SC V.1</w:t>
            </w:r>
          </w:p>
          <w:p w14:paraId="51A78153" w14:textId="77777777" w:rsidR="000C0721" w:rsidRPr="00A62BFB" w:rsidRDefault="000C0721" w:rsidP="00C60EFC">
            <w:pPr>
              <w:jc w:val="center"/>
              <w:rPr>
                <w:sz w:val="20"/>
              </w:rPr>
            </w:pPr>
            <w:r>
              <w:rPr>
                <w:sz w:val="20"/>
              </w:rPr>
              <w:t>SC VI.1</w:t>
            </w:r>
          </w:p>
        </w:tc>
        <w:tc>
          <w:tcPr>
            <w:tcW w:w="1900" w:type="dxa"/>
            <w:tcBorders>
              <w:top w:val="single" w:sz="4" w:space="0" w:color="auto"/>
              <w:left w:val="single" w:sz="4" w:space="0" w:color="auto"/>
              <w:bottom w:val="single" w:sz="4" w:space="0" w:color="auto"/>
              <w:right w:val="single" w:sz="4" w:space="0" w:color="auto"/>
            </w:tcBorders>
          </w:tcPr>
          <w:p w14:paraId="22191FA7" w14:textId="77777777" w:rsidR="000C0721" w:rsidRPr="00BD3706" w:rsidRDefault="000C0721" w:rsidP="00C60EFC">
            <w:pPr>
              <w:jc w:val="center"/>
              <w:rPr>
                <w:b/>
                <w:bCs/>
                <w:sz w:val="20"/>
              </w:rPr>
            </w:pPr>
            <w:r w:rsidRPr="00BD3706">
              <w:rPr>
                <w:b/>
                <w:bCs/>
                <w:sz w:val="20"/>
              </w:rPr>
              <w:t>40 CFR 60.4233(e) and Table 1</w:t>
            </w:r>
          </w:p>
        </w:tc>
      </w:tr>
      <w:tr w:rsidR="000C0721" w14:paraId="255956B5" w14:textId="77777777" w:rsidTr="00C60EFC">
        <w:trPr>
          <w:cantSplit/>
        </w:trPr>
        <w:tc>
          <w:tcPr>
            <w:tcW w:w="1626" w:type="dxa"/>
            <w:tcBorders>
              <w:top w:val="single" w:sz="4" w:space="0" w:color="auto"/>
              <w:left w:val="single" w:sz="4" w:space="0" w:color="auto"/>
              <w:bottom w:val="single" w:sz="4" w:space="0" w:color="auto"/>
              <w:right w:val="single" w:sz="4" w:space="0" w:color="auto"/>
            </w:tcBorders>
          </w:tcPr>
          <w:p w14:paraId="03EB2706" w14:textId="77777777" w:rsidR="000C0721" w:rsidRPr="00A62BFB" w:rsidRDefault="000C0721" w:rsidP="00E0606D">
            <w:pPr>
              <w:numPr>
                <w:ilvl w:val="0"/>
                <w:numId w:val="48"/>
              </w:numPr>
              <w:ind w:left="360"/>
              <w:rPr>
                <w:sz w:val="20"/>
              </w:rPr>
            </w:pPr>
            <w:r w:rsidRPr="00A62BFB">
              <w:rPr>
                <w:sz w:val="20"/>
              </w:rPr>
              <w:t>CO</w:t>
            </w:r>
          </w:p>
        </w:tc>
        <w:tc>
          <w:tcPr>
            <w:tcW w:w="1440" w:type="dxa"/>
            <w:tcBorders>
              <w:top w:val="single" w:sz="4" w:space="0" w:color="auto"/>
              <w:left w:val="single" w:sz="4" w:space="0" w:color="auto"/>
              <w:bottom w:val="single" w:sz="4" w:space="0" w:color="auto"/>
              <w:right w:val="single" w:sz="4" w:space="0" w:color="auto"/>
            </w:tcBorders>
          </w:tcPr>
          <w:p w14:paraId="6F44BAB0" w14:textId="77777777" w:rsidR="000C0721" w:rsidRDefault="000C0721" w:rsidP="00C60EFC">
            <w:pPr>
              <w:jc w:val="center"/>
              <w:rPr>
                <w:sz w:val="20"/>
              </w:rPr>
            </w:pPr>
            <w:r>
              <w:rPr>
                <w:sz w:val="20"/>
              </w:rPr>
              <w:t>5.0 g/bhp-hr</w:t>
            </w:r>
          </w:p>
          <w:p w14:paraId="3ABAE3E7" w14:textId="77777777" w:rsidR="000C0721" w:rsidRDefault="000C0721" w:rsidP="00C60EFC">
            <w:pPr>
              <w:jc w:val="center"/>
              <w:rPr>
                <w:sz w:val="20"/>
              </w:rPr>
            </w:pPr>
            <w:r>
              <w:rPr>
                <w:sz w:val="20"/>
              </w:rPr>
              <w:t xml:space="preserve">or </w:t>
            </w:r>
          </w:p>
          <w:p w14:paraId="2EC5F966" w14:textId="1D138A5B" w:rsidR="000C0721" w:rsidRPr="00A62BFB" w:rsidRDefault="000C0721" w:rsidP="00C60EFC">
            <w:pPr>
              <w:jc w:val="center"/>
              <w:rPr>
                <w:sz w:val="20"/>
              </w:rPr>
            </w:pPr>
            <w:r>
              <w:rPr>
                <w:sz w:val="20"/>
              </w:rPr>
              <w:t>610 ppmvd at 15% O</w:t>
            </w:r>
            <w:r>
              <w:rPr>
                <w:sz w:val="20"/>
                <w:vertAlign w:val="subscript"/>
              </w:rPr>
              <w:t>2</w:t>
            </w:r>
            <w:r w:rsidR="00321364">
              <w:rPr>
                <w:sz w:val="20"/>
                <w:vertAlign w:val="subscript"/>
              </w:rPr>
              <w:t xml:space="preserve">  </w:t>
            </w:r>
            <w:r w:rsidR="00321364" w:rsidRPr="00EA3D59">
              <w:rPr>
                <w:rFonts w:cs="Arial"/>
                <w:color w:val="000000"/>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7BFD87C8" w14:textId="77777777" w:rsidR="000C0721" w:rsidRPr="00A62BFB" w:rsidRDefault="000C0721" w:rsidP="00C60EFC">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484EF9AB" w14:textId="77777777" w:rsidR="000C0721" w:rsidRDefault="000C0721" w:rsidP="00C60EFC">
            <w:pPr>
              <w:jc w:val="center"/>
              <w:rPr>
                <w:sz w:val="20"/>
              </w:rPr>
            </w:pPr>
            <w:r>
              <w:rPr>
                <w:sz w:val="20"/>
              </w:rPr>
              <w:t>Each engine</w:t>
            </w:r>
          </w:p>
          <w:p w14:paraId="18CCF242" w14:textId="77777777" w:rsidR="000C0721" w:rsidRDefault="000C0721" w:rsidP="00C60EFC">
            <w:pPr>
              <w:jc w:val="center"/>
              <w:rPr>
                <w:sz w:val="20"/>
              </w:rPr>
            </w:pPr>
            <w:r>
              <w:rPr>
                <w:sz w:val="20"/>
              </w:rPr>
              <w:t xml:space="preserve">manufactured after </w:t>
            </w:r>
          </w:p>
          <w:p w14:paraId="09769F5A" w14:textId="77777777" w:rsidR="000C0721" w:rsidRPr="00A62BFB" w:rsidRDefault="000C0721" w:rsidP="00C60EFC">
            <w:pPr>
              <w:jc w:val="center"/>
              <w:rPr>
                <w:sz w:val="20"/>
              </w:rPr>
            </w:pPr>
            <w:r>
              <w:rPr>
                <w:sz w:val="20"/>
              </w:rPr>
              <w:t>7/01/2010</w:t>
            </w:r>
          </w:p>
        </w:tc>
        <w:tc>
          <w:tcPr>
            <w:tcW w:w="1620" w:type="dxa"/>
            <w:tcBorders>
              <w:top w:val="single" w:sz="4" w:space="0" w:color="auto"/>
              <w:left w:val="single" w:sz="4" w:space="0" w:color="auto"/>
              <w:bottom w:val="single" w:sz="4" w:space="0" w:color="auto"/>
              <w:right w:val="single" w:sz="4" w:space="0" w:color="auto"/>
            </w:tcBorders>
          </w:tcPr>
          <w:p w14:paraId="26CBFD37" w14:textId="62A7871E" w:rsidR="000C0721" w:rsidRDefault="000C0721" w:rsidP="00C60EFC">
            <w:pPr>
              <w:jc w:val="center"/>
              <w:rPr>
                <w:sz w:val="20"/>
              </w:rPr>
            </w:pPr>
            <w:r w:rsidRPr="004B6D5B">
              <w:rPr>
                <w:sz w:val="20"/>
              </w:rPr>
              <w:t>SC V.1</w:t>
            </w:r>
          </w:p>
          <w:p w14:paraId="7ABDDF53" w14:textId="77777777" w:rsidR="000C0721" w:rsidRPr="00A62BFB" w:rsidRDefault="000C0721" w:rsidP="00C60EFC">
            <w:pPr>
              <w:jc w:val="center"/>
              <w:rPr>
                <w:sz w:val="20"/>
              </w:rPr>
            </w:pPr>
            <w:r>
              <w:rPr>
                <w:sz w:val="20"/>
              </w:rPr>
              <w:t>SC VI.1</w:t>
            </w:r>
          </w:p>
        </w:tc>
        <w:tc>
          <w:tcPr>
            <w:tcW w:w="1900" w:type="dxa"/>
            <w:tcBorders>
              <w:top w:val="single" w:sz="4" w:space="0" w:color="auto"/>
              <w:left w:val="single" w:sz="4" w:space="0" w:color="auto"/>
              <w:bottom w:val="single" w:sz="4" w:space="0" w:color="auto"/>
              <w:right w:val="single" w:sz="4" w:space="0" w:color="auto"/>
            </w:tcBorders>
          </w:tcPr>
          <w:p w14:paraId="612D63C5" w14:textId="77777777" w:rsidR="000C0721" w:rsidRPr="00BD3706" w:rsidRDefault="000C0721" w:rsidP="00C60EFC">
            <w:pPr>
              <w:jc w:val="center"/>
              <w:rPr>
                <w:b/>
                <w:bCs/>
                <w:sz w:val="20"/>
              </w:rPr>
            </w:pPr>
            <w:r w:rsidRPr="00BD3706">
              <w:rPr>
                <w:b/>
                <w:bCs/>
                <w:sz w:val="20"/>
              </w:rPr>
              <w:t>40 CFR 60.4233(e) and Table 1</w:t>
            </w:r>
          </w:p>
        </w:tc>
      </w:tr>
      <w:tr w:rsidR="000C0721" w14:paraId="46A370BC" w14:textId="77777777" w:rsidTr="00C60EFC">
        <w:trPr>
          <w:cantSplit/>
        </w:trPr>
        <w:tc>
          <w:tcPr>
            <w:tcW w:w="1626" w:type="dxa"/>
            <w:tcBorders>
              <w:top w:val="single" w:sz="4" w:space="0" w:color="auto"/>
              <w:left w:val="single" w:sz="4" w:space="0" w:color="auto"/>
              <w:bottom w:val="single" w:sz="4" w:space="0" w:color="auto"/>
              <w:right w:val="single" w:sz="4" w:space="0" w:color="auto"/>
            </w:tcBorders>
          </w:tcPr>
          <w:p w14:paraId="6F6024EF" w14:textId="77777777" w:rsidR="000C0721" w:rsidRPr="00A62BFB" w:rsidRDefault="000C0721" w:rsidP="00E0606D">
            <w:pPr>
              <w:numPr>
                <w:ilvl w:val="0"/>
                <w:numId w:val="48"/>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675D417" w14:textId="77777777" w:rsidR="000C0721" w:rsidRDefault="000C0721" w:rsidP="00C60EFC">
            <w:pPr>
              <w:jc w:val="center"/>
              <w:rPr>
                <w:sz w:val="20"/>
              </w:rPr>
            </w:pPr>
            <w:r>
              <w:rPr>
                <w:sz w:val="20"/>
              </w:rPr>
              <w:t>1.0 g/bhp-hr*</w:t>
            </w:r>
          </w:p>
          <w:p w14:paraId="01566C86" w14:textId="77777777" w:rsidR="000C0721" w:rsidRDefault="000C0721" w:rsidP="00C60EFC">
            <w:pPr>
              <w:jc w:val="center"/>
              <w:rPr>
                <w:sz w:val="20"/>
              </w:rPr>
            </w:pPr>
            <w:r>
              <w:rPr>
                <w:sz w:val="20"/>
              </w:rPr>
              <w:t xml:space="preserve">or </w:t>
            </w:r>
          </w:p>
          <w:p w14:paraId="6B8DEEF3" w14:textId="13554451" w:rsidR="000C0721" w:rsidRPr="002B76FD" w:rsidRDefault="000C0721" w:rsidP="00C60EFC">
            <w:pPr>
              <w:jc w:val="center"/>
              <w:rPr>
                <w:sz w:val="20"/>
              </w:rPr>
            </w:pPr>
            <w:r>
              <w:rPr>
                <w:sz w:val="20"/>
              </w:rPr>
              <w:t>80 ppmvd at 15% O</w:t>
            </w:r>
            <w:r>
              <w:rPr>
                <w:sz w:val="20"/>
                <w:vertAlign w:val="subscript"/>
              </w:rPr>
              <w:t>2</w:t>
            </w:r>
            <w:r>
              <w:rPr>
                <w:sz w:val="20"/>
              </w:rPr>
              <w:t>*</w:t>
            </w:r>
            <w:r w:rsidR="00321364">
              <w:rPr>
                <w:sz w:val="20"/>
              </w:rPr>
              <w:t xml:space="preserve">  </w:t>
            </w:r>
            <w:r w:rsidR="00321364" w:rsidRPr="00EA3D59">
              <w:rPr>
                <w:rFonts w:cs="Arial"/>
                <w:color w:val="000000"/>
                <w:sz w:val="20"/>
                <w:vertAlign w:val="superscript"/>
              </w:rPr>
              <w:t>2</w:t>
            </w:r>
          </w:p>
        </w:tc>
        <w:tc>
          <w:tcPr>
            <w:tcW w:w="1964" w:type="dxa"/>
            <w:tcBorders>
              <w:top w:val="single" w:sz="4" w:space="0" w:color="auto"/>
              <w:left w:val="single" w:sz="4" w:space="0" w:color="auto"/>
              <w:bottom w:val="single" w:sz="4" w:space="0" w:color="auto"/>
              <w:right w:val="single" w:sz="4" w:space="0" w:color="auto"/>
            </w:tcBorders>
          </w:tcPr>
          <w:p w14:paraId="3F14C8CE" w14:textId="77777777" w:rsidR="000C0721" w:rsidRPr="00A62BFB" w:rsidRDefault="000C0721" w:rsidP="00C60EFC">
            <w:pPr>
              <w:jc w:val="center"/>
              <w:rPr>
                <w:sz w:val="20"/>
              </w:rPr>
            </w:pPr>
            <w:r>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1B6854D7" w14:textId="77777777" w:rsidR="000C0721" w:rsidRDefault="000C0721" w:rsidP="00C60EFC">
            <w:pPr>
              <w:jc w:val="center"/>
              <w:rPr>
                <w:sz w:val="20"/>
              </w:rPr>
            </w:pPr>
            <w:r>
              <w:rPr>
                <w:sz w:val="20"/>
              </w:rPr>
              <w:t>Each engine</w:t>
            </w:r>
          </w:p>
          <w:p w14:paraId="0C8B72F5" w14:textId="77777777" w:rsidR="000C0721" w:rsidRDefault="000C0721" w:rsidP="00C60EFC">
            <w:pPr>
              <w:jc w:val="center"/>
              <w:rPr>
                <w:sz w:val="20"/>
              </w:rPr>
            </w:pPr>
            <w:r>
              <w:rPr>
                <w:sz w:val="20"/>
              </w:rPr>
              <w:t xml:space="preserve">manufactured after </w:t>
            </w:r>
          </w:p>
          <w:p w14:paraId="5CC5D2FB" w14:textId="77777777" w:rsidR="000C0721" w:rsidRPr="00A62BFB" w:rsidRDefault="000C0721" w:rsidP="00C60EFC">
            <w:pPr>
              <w:jc w:val="center"/>
              <w:rPr>
                <w:sz w:val="20"/>
              </w:rPr>
            </w:pPr>
            <w:r>
              <w:rPr>
                <w:sz w:val="20"/>
              </w:rPr>
              <w:t>7/01/2010</w:t>
            </w:r>
          </w:p>
        </w:tc>
        <w:tc>
          <w:tcPr>
            <w:tcW w:w="1620" w:type="dxa"/>
            <w:tcBorders>
              <w:top w:val="single" w:sz="4" w:space="0" w:color="auto"/>
              <w:left w:val="single" w:sz="4" w:space="0" w:color="auto"/>
              <w:bottom w:val="single" w:sz="4" w:space="0" w:color="auto"/>
              <w:right w:val="single" w:sz="4" w:space="0" w:color="auto"/>
            </w:tcBorders>
          </w:tcPr>
          <w:p w14:paraId="2C3BC6F2" w14:textId="4FF767C8" w:rsidR="000C0721" w:rsidRDefault="000C0721" w:rsidP="00C60EFC">
            <w:pPr>
              <w:jc w:val="center"/>
              <w:rPr>
                <w:sz w:val="20"/>
              </w:rPr>
            </w:pPr>
            <w:r>
              <w:rPr>
                <w:sz w:val="20"/>
              </w:rPr>
              <w:t>SC V.1</w:t>
            </w:r>
          </w:p>
          <w:p w14:paraId="0C4BEAA3" w14:textId="77777777" w:rsidR="000C0721" w:rsidRPr="00A62BFB" w:rsidRDefault="000C0721" w:rsidP="00C60EFC">
            <w:pPr>
              <w:jc w:val="center"/>
              <w:rPr>
                <w:sz w:val="20"/>
              </w:rPr>
            </w:pPr>
            <w:r w:rsidRPr="004B6D5B">
              <w:rPr>
                <w:sz w:val="20"/>
              </w:rPr>
              <w:t>SC VI.</w:t>
            </w:r>
            <w:r>
              <w:rPr>
                <w:sz w:val="20"/>
              </w:rPr>
              <w:t>1</w:t>
            </w:r>
          </w:p>
        </w:tc>
        <w:tc>
          <w:tcPr>
            <w:tcW w:w="1900" w:type="dxa"/>
            <w:tcBorders>
              <w:top w:val="single" w:sz="4" w:space="0" w:color="auto"/>
              <w:left w:val="single" w:sz="4" w:space="0" w:color="auto"/>
              <w:bottom w:val="single" w:sz="4" w:space="0" w:color="auto"/>
              <w:right w:val="single" w:sz="4" w:space="0" w:color="auto"/>
            </w:tcBorders>
          </w:tcPr>
          <w:p w14:paraId="577535F2" w14:textId="77777777" w:rsidR="000C0721" w:rsidRPr="00BD3706" w:rsidRDefault="000C0721" w:rsidP="00C60EFC">
            <w:pPr>
              <w:jc w:val="center"/>
              <w:rPr>
                <w:b/>
                <w:bCs/>
                <w:sz w:val="20"/>
              </w:rPr>
            </w:pPr>
            <w:r w:rsidRPr="00BD3706">
              <w:rPr>
                <w:b/>
                <w:bCs/>
                <w:sz w:val="20"/>
              </w:rPr>
              <w:t>40 CFR 60.4233(e) and Table 1</w:t>
            </w:r>
          </w:p>
        </w:tc>
      </w:tr>
    </w:tbl>
    <w:p w14:paraId="0728C4C0" w14:textId="77777777" w:rsidR="000C0721" w:rsidRDefault="000C0721" w:rsidP="000C0721">
      <w:pPr>
        <w:jc w:val="both"/>
        <w:rPr>
          <w:sz w:val="20"/>
        </w:rPr>
      </w:pPr>
      <w:r w:rsidRPr="000C0721">
        <w:rPr>
          <w:color w:val="000000"/>
          <w:sz w:val="20"/>
        </w:rPr>
        <w:t>*As stated in 40 CFR 60.4241(h) and Table 1 of Subpart JJJJ:  For purposes of this subpart, when calculating emissions of volatile organic compounds, emissions of formaldehyde should not be included.</w:t>
      </w:r>
    </w:p>
    <w:p w14:paraId="4210B52B" w14:textId="77777777" w:rsidR="000C0721" w:rsidRDefault="000C0721" w:rsidP="000C0721">
      <w:pPr>
        <w:jc w:val="both"/>
        <w:rPr>
          <w:sz w:val="20"/>
        </w:rPr>
      </w:pPr>
    </w:p>
    <w:p w14:paraId="16030E09" w14:textId="77777777" w:rsidR="000C0721" w:rsidRDefault="000C0721" w:rsidP="000C0721">
      <w:pPr>
        <w:jc w:val="both"/>
        <w:rPr>
          <w:b/>
        </w:rPr>
      </w:pPr>
      <w:r>
        <w:rPr>
          <w:b/>
        </w:rPr>
        <w:t xml:space="preserve">II.  </w:t>
      </w:r>
      <w:r>
        <w:rPr>
          <w:b/>
          <w:u w:val="single"/>
        </w:rPr>
        <w:t>MATERIAL LIMIT(S)</w:t>
      </w:r>
    </w:p>
    <w:p w14:paraId="0E3E39D4" w14:textId="77777777" w:rsidR="000C0721" w:rsidRDefault="000C0721" w:rsidP="000C0721">
      <w:pPr>
        <w:jc w:val="both"/>
        <w:rPr>
          <w:sz w:val="20"/>
        </w:rPr>
      </w:pPr>
    </w:p>
    <w:p w14:paraId="043D233B" w14:textId="77777777" w:rsidR="000C0721" w:rsidRDefault="000C0721" w:rsidP="000C0721">
      <w:pPr>
        <w:jc w:val="both"/>
        <w:rPr>
          <w:sz w:val="20"/>
        </w:rPr>
      </w:pPr>
      <w:r>
        <w:rPr>
          <w:sz w:val="20"/>
        </w:rPr>
        <w:t>NA</w:t>
      </w:r>
    </w:p>
    <w:p w14:paraId="387D3E2A" w14:textId="77777777" w:rsidR="000C0721" w:rsidRDefault="000C0721" w:rsidP="000C0721">
      <w:pPr>
        <w:jc w:val="both"/>
        <w:rPr>
          <w:sz w:val="20"/>
        </w:rPr>
      </w:pPr>
    </w:p>
    <w:p w14:paraId="37C69FC9" w14:textId="77777777" w:rsidR="000C0721" w:rsidRDefault="000C0721" w:rsidP="000C0721">
      <w:pPr>
        <w:jc w:val="both"/>
        <w:rPr>
          <w:b/>
        </w:rPr>
      </w:pPr>
      <w:r>
        <w:rPr>
          <w:b/>
        </w:rPr>
        <w:t xml:space="preserve">III.  </w:t>
      </w:r>
      <w:r>
        <w:rPr>
          <w:b/>
          <w:u w:val="single"/>
        </w:rPr>
        <w:t>PROCESS/OPERATIONAL RESTRICTION(S)</w:t>
      </w:r>
      <w:r>
        <w:rPr>
          <w:b/>
        </w:rPr>
        <w:t xml:space="preserve"> </w:t>
      </w:r>
    </w:p>
    <w:p w14:paraId="59ECA348" w14:textId="77777777" w:rsidR="000C0721" w:rsidRDefault="000C0721" w:rsidP="000C0721">
      <w:pPr>
        <w:jc w:val="both"/>
        <w:rPr>
          <w:sz w:val="20"/>
        </w:rPr>
      </w:pPr>
    </w:p>
    <w:p w14:paraId="6640E303" w14:textId="1BD03323" w:rsidR="000C0721" w:rsidRPr="001D12C0" w:rsidRDefault="000C0721" w:rsidP="000C0721">
      <w:pPr>
        <w:autoSpaceDE w:val="0"/>
        <w:autoSpaceDN w:val="0"/>
        <w:adjustRightInd w:val="0"/>
        <w:ind w:left="360" w:hanging="360"/>
        <w:jc w:val="both"/>
        <w:rPr>
          <w:sz w:val="20"/>
        </w:rPr>
      </w:pPr>
      <w:r w:rsidRPr="001D12C0">
        <w:rPr>
          <w:sz w:val="20"/>
        </w:rPr>
        <w:t>1.</w:t>
      </w:r>
      <w:r w:rsidRPr="001D12C0">
        <w:rPr>
          <w:sz w:val="20"/>
        </w:rPr>
        <w:tab/>
      </w:r>
      <w:r w:rsidRPr="001D12C0">
        <w:rPr>
          <w:color w:val="000000"/>
          <w:sz w:val="20"/>
        </w:rPr>
        <w:t xml:space="preserve">The permittee shall operate and </w:t>
      </w:r>
      <w:r w:rsidRPr="001D12C0">
        <w:rPr>
          <w:sz w:val="20"/>
        </w:rPr>
        <w:t>maintain each engine in FGRICENSPS such that it meets the emission limits established, over the entire life of the engine.</w:t>
      </w:r>
      <w:r w:rsidR="00321364" w:rsidRPr="00EA3D59">
        <w:rPr>
          <w:rFonts w:cs="Arial"/>
          <w:color w:val="000000"/>
          <w:sz w:val="20"/>
          <w:vertAlign w:val="superscript"/>
        </w:rPr>
        <w:t>2</w:t>
      </w:r>
      <w:r w:rsidRPr="001D12C0">
        <w:rPr>
          <w:sz w:val="20"/>
        </w:rPr>
        <w:t xml:space="preserve">  </w:t>
      </w:r>
      <w:r w:rsidRPr="001D12C0">
        <w:rPr>
          <w:b/>
          <w:sz w:val="20"/>
        </w:rPr>
        <w:t>(40 CFR 60.4234, 40 CFR 60.4243(b))</w:t>
      </w:r>
    </w:p>
    <w:p w14:paraId="6251CC78" w14:textId="77777777" w:rsidR="000C0721" w:rsidRPr="001D12C0" w:rsidRDefault="000C0721" w:rsidP="000C0721">
      <w:pPr>
        <w:ind w:left="360" w:hanging="360"/>
        <w:jc w:val="both"/>
        <w:rPr>
          <w:sz w:val="20"/>
        </w:rPr>
      </w:pPr>
    </w:p>
    <w:p w14:paraId="771E0463" w14:textId="1D46984A" w:rsidR="000C0721" w:rsidRPr="001D12C0" w:rsidRDefault="000C0721" w:rsidP="000C0721">
      <w:pPr>
        <w:ind w:left="360" w:hanging="360"/>
        <w:jc w:val="both"/>
        <w:rPr>
          <w:b/>
          <w:sz w:val="20"/>
        </w:rPr>
      </w:pPr>
      <w:r w:rsidRPr="001D12C0">
        <w:rPr>
          <w:sz w:val="20"/>
        </w:rPr>
        <w:t>2.</w:t>
      </w:r>
      <w:r w:rsidRPr="001D12C0">
        <w:rPr>
          <w:sz w:val="20"/>
        </w:rPr>
        <w:tab/>
        <w:t>If the permittee purchased a non-certified engine or a certified engine operating in a non-certified manner, the permittee shall keep a maintenance plan for each engine in FGRICENSPS and shall, to the extent practicable, maintain and operate each engine in a manner consistent with good air pollution control practice for minimizing emissions.</w:t>
      </w:r>
      <w:r w:rsidR="00321364" w:rsidRPr="00EA3D59">
        <w:rPr>
          <w:rFonts w:cs="Arial"/>
          <w:color w:val="000000"/>
          <w:sz w:val="20"/>
          <w:vertAlign w:val="superscript"/>
        </w:rPr>
        <w:t>2</w:t>
      </w:r>
      <w:r w:rsidR="00321364">
        <w:rPr>
          <w:rFonts w:cs="Arial"/>
          <w:color w:val="000000"/>
          <w:sz w:val="20"/>
          <w:vertAlign w:val="superscript"/>
        </w:rPr>
        <w:t xml:space="preserve"> </w:t>
      </w:r>
      <w:r w:rsidRPr="001D12C0">
        <w:rPr>
          <w:sz w:val="20"/>
        </w:rPr>
        <w:t xml:space="preserve"> </w:t>
      </w:r>
      <w:r w:rsidR="00510872">
        <w:rPr>
          <w:sz w:val="20"/>
        </w:rPr>
        <w:t xml:space="preserve"> </w:t>
      </w:r>
      <w:r w:rsidRPr="001D12C0">
        <w:rPr>
          <w:b/>
          <w:sz w:val="20"/>
        </w:rPr>
        <w:t>(40 CFR 60.4243(b))</w:t>
      </w:r>
    </w:p>
    <w:p w14:paraId="559B4047" w14:textId="49D9A231" w:rsidR="000C0721" w:rsidRPr="00AD2D93" w:rsidRDefault="0038191B" w:rsidP="000C0721">
      <w:pPr>
        <w:jc w:val="both"/>
        <w:rPr>
          <w:sz w:val="20"/>
        </w:rPr>
      </w:pPr>
      <w:r>
        <w:rPr>
          <w:sz w:val="20"/>
        </w:rPr>
        <w:br w:type="page"/>
      </w:r>
    </w:p>
    <w:p w14:paraId="3FFDB670" w14:textId="77777777" w:rsidR="000C0721" w:rsidRPr="00AD2D93" w:rsidRDefault="000C0721" w:rsidP="000C0721">
      <w:pPr>
        <w:jc w:val="both"/>
        <w:rPr>
          <w:b/>
        </w:rPr>
      </w:pPr>
      <w:r w:rsidRPr="00AD2D93">
        <w:rPr>
          <w:b/>
        </w:rPr>
        <w:lastRenderedPageBreak/>
        <w:t xml:space="preserve">IV.  </w:t>
      </w:r>
      <w:r w:rsidRPr="00AD2D93">
        <w:rPr>
          <w:b/>
          <w:u w:val="single"/>
        </w:rPr>
        <w:t>DESIGN/EQUIPMENT PARAMETER(S)</w:t>
      </w:r>
    </w:p>
    <w:p w14:paraId="034CCDF1" w14:textId="77777777" w:rsidR="000C0721" w:rsidRPr="00AD2D93" w:rsidRDefault="000C0721" w:rsidP="000C0721">
      <w:pPr>
        <w:jc w:val="both"/>
        <w:rPr>
          <w:sz w:val="20"/>
        </w:rPr>
      </w:pPr>
    </w:p>
    <w:p w14:paraId="7A306C4C" w14:textId="384D08CE" w:rsidR="000C0721" w:rsidRPr="00BD3706" w:rsidRDefault="000C0721" w:rsidP="00E0606D">
      <w:pPr>
        <w:pStyle w:val="ListParagraph"/>
        <w:numPr>
          <w:ilvl w:val="0"/>
          <w:numId w:val="50"/>
        </w:numPr>
        <w:ind w:left="360"/>
        <w:contextualSpacing/>
        <w:jc w:val="both"/>
        <w:rPr>
          <w:sz w:val="20"/>
        </w:rPr>
      </w:pPr>
      <w:r w:rsidRPr="004B65F2">
        <w:rPr>
          <w:sz w:val="20"/>
        </w:rPr>
        <w:t>The permittee shall equip and maintain FGRICENSPS with non-resettable hours meters to track the operating hours.</w:t>
      </w:r>
      <w:r w:rsidR="00321364" w:rsidRPr="00EA3D59">
        <w:rPr>
          <w:rFonts w:cs="Arial"/>
          <w:color w:val="000000"/>
          <w:sz w:val="20"/>
          <w:vertAlign w:val="superscript"/>
        </w:rPr>
        <w:t>2</w:t>
      </w:r>
      <w:r w:rsidRPr="004B65F2">
        <w:rPr>
          <w:sz w:val="20"/>
        </w:rPr>
        <w:t xml:space="preserve"> </w:t>
      </w:r>
      <w:r w:rsidR="00510872">
        <w:rPr>
          <w:sz w:val="20"/>
        </w:rPr>
        <w:t xml:space="preserve"> </w:t>
      </w:r>
      <w:r w:rsidRPr="004B65F2">
        <w:rPr>
          <w:b/>
          <w:sz w:val="20"/>
        </w:rPr>
        <w:t>(40 CFR 60.4243)</w:t>
      </w:r>
    </w:p>
    <w:p w14:paraId="5788F5DD" w14:textId="77777777" w:rsidR="004B65F2" w:rsidRPr="004B65F2" w:rsidRDefault="004B65F2" w:rsidP="00BD3706">
      <w:pPr>
        <w:pStyle w:val="ListParagraph"/>
        <w:ind w:left="0"/>
        <w:contextualSpacing/>
        <w:jc w:val="both"/>
        <w:rPr>
          <w:sz w:val="20"/>
        </w:rPr>
      </w:pPr>
    </w:p>
    <w:p w14:paraId="2EB7A189" w14:textId="77777777" w:rsidR="000C0721" w:rsidRDefault="000C0721" w:rsidP="000C0721">
      <w:pPr>
        <w:jc w:val="both"/>
        <w:rPr>
          <w:b/>
        </w:rPr>
      </w:pPr>
      <w:r>
        <w:rPr>
          <w:b/>
        </w:rPr>
        <w:t xml:space="preserve">V.  </w:t>
      </w:r>
      <w:r>
        <w:rPr>
          <w:b/>
          <w:u w:val="single"/>
        </w:rPr>
        <w:t>TESTING/SAMPLING</w:t>
      </w:r>
    </w:p>
    <w:p w14:paraId="55BCDD69" w14:textId="30A3B161" w:rsidR="000C0721" w:rsidRDefault="000C0721" w:rsidP="000C0721">
      <w:pPr>
        <w:jc w:val="both"/>
        <w:rPr>
          <w:sz w:val="20"/>
        </w:rPr>
      </w:pPr>
      <w:r>
        <w:rPr>
          <w:sz w:val="20"/>
        </w:rPr>
        <w:t xml:space="preserve">Records shall be maintained on file for a period of five years.  </w:t>
      </w:r>
      <w:r w:rsidR="00220B98" w:rsidRPr="0040227E">
        <w:rPr>
          <w:rFonts w:cs="Arial"/>
          <w:b/>
          <w:bCs/>
          <w:color w:val="000000"/>
          <w:sz w:val="20"/>
        </w:rPr>
        <w:t>(</w:t>
      </w:r>
      <w:r w:rsidR="00220B98" w:rsidRPr="00305533">
        <w:rPr>
          <w:b/>
          <w:sz w:val="20"/>
        </w:rPr>
        <w:t>R 336.1213(3)(b)(ii))</w:t>
      </w:r>
    </w:p>
    <w:p w14:paraId="4986DA6A" w14:textId="77777777" w:rsidR="000C0721" w:rsidRDefault="000C0721" w:rsidP="000C0721">
      <w:pPr>
        <w:jc w:val="both"/>
        <w:rPr>
          <w:sz w:val="20"/>
        </w:rPr>
      </w:pPr>
    </w:p>
    <w:p w14:paraId="5575E31B" w14:textId="7F54E5B4" w:rsidR="000C0721" w:rsidRPr="00AB6405" w:rsidRDefault="000C0721" w:rsidP="000C0721">
      <w:pPr>
        <w:ind w:left="360" w:hanging="360"/>
        <w:jc w:val="both"/>
        <w:rPr>
          <w:iCs/>
          <w:sz w:val="20"/>
        </w:rPr>
      </w:pPr>
      <w:r>
        <w:rPr>
          <w:sz w:val="20"/>
        </w:rPr>
        <w:t>1.</w:t>
      </w:r>
      <w:r>
        <w:rPr>
          <w:sz w:val="20"/>
        </w:rPr>
        <w:tab/>
      </w:r>
      <w:r w:rsidRPr="00AD2D93">
        <w:rPr>
          <w:sz w:val="20"/>
        </w:rPr>
        <w:t>Except as provided in 40 CFR 60.4243(b), the permittee shall conduct an initial performance test for each engine in FGRICENSPS within one year after startup of the engine and every 8760 hours of operation (as determined through the use of a non-resettable hour meter) or three years, whichever occurs first, to demonstrate compliance with the emission limits in 40 CFR 60.4233(e), unless the engine(s) have been certified by the manufacturer in accordance with 40 CFR Part 60</w:t>
      </w:r>
      <w:r w:rsidR="00510872">
        <w:rPr>
          <w:sz w:val="20"/>
        </w:rPr>
        <w:t>,</w:t>
      </w:r>
      <w:r w:rsidRPr="00AD2D93">
        <w:rPr>
          <w:sz w:val="20"/>
        </w:rPr>
        <w:t xml:space="preserve"> Subpart JJJJ and the permittee maintains the engine as required by 40 CFR 60.4243(a)(1).  If a performance test is required, the performance tests shall be conducted according to 40 CFR 60.4244.  No less than 30 days prior to any testing, the permittee shall submit a complete test plan to the AQD Technical Programs Unit and District Office.  The AQD must approve the final plan prior to testing.  </w:t>
      </w:r>
      <w:r w:rsidRPr="00AD2D93">
        <w:rPr>
          <w:color w:val="000000"/>
          <w:sz w:val="20"/>
        </w:rPr>
        <w:t>Verification of emission rates includes the submittal of a complete report of the test results to the AQD Technical Programs Unit and District Office within 60 days following the last date of the test.</w:t>
      </w:r>
      <w:r w:rsidR="00321364" w:rsidRPr="00EA3D59">
        <w:rPr>
          <w:rFonts w:cs="Arial"/>
          <w:color w:val="000000"/>
          <w:sz w:val="20"/>
          <w:vertAlign w:val="superscript"/>
        </w:rPr>
        <w:t>2</w:t>
      </w:r>
      <w:r w:rsidRPr="00AD2D93">
        <w:rPr>
          <w:b/>
          <w:color w:val="000000"/>
          <w:sz w:val="20"/>
        </w:rPr>
        <w:t xml:space="preserve"> </w:t>
      </w:r>
      <w:r w:rsidRPr="00AD2D93">
        <w:rPr>
          <w:b/>
          <w:sz w:val="20"/>
        </w:rPr>
        <w:t>(40</w:t>
      </w:r>
      <w:r w:rsidR="0038191B">
        <w:rPr>
          <w:b/>
          <w:sz w:val="20"/>
        </w:rPr>
        <w:t> </w:t>
      </w:r>
      <w:r w:rsidRPr="00AD2D93">
        <w:rPr>
          <w:b/>
          <w:sz w:val="20"/>
        </w:rPr>
        <w:t xml:space="preserve">CFR 60.8, 40 CFR 60.4243, 40 CFR 60.4244, 40 CFR 60.4245, </w:t>
      </w:r>
      <w:r w:rsidRPr="00AD2D93">
        <w:rPr>
          <w:b/>
          <w:bCs/>
          <w:iCs/>
          <w:sz w:val="20"/>
        </w:rPr>
        <w:t>40 CFR Part 60</w:t>
      </w:r>
      <w:r w:rsidR="00510872">
        <w:rPr>
          <w:b/>
          <w:bCs/>
          <w:iCs/>
          <w:sz w:val="20"/>
        </w:rPr>
        <w:t>,</w:t>
      </w:r>
      <w:r w:rsidRPr="00AD2D93">
        <w:rPr>
          <w:b/>
          <w:bCs/>
          <w:iCs/>
          <w:sz w:val="20"/>
        </w:rPr>
        <w:t xml:space="preserve"> Subpart JJJJ)</w:t>
      </w:r>
    </w:p>
    <w:p w14:paraId="26967168" w14:textId="77777777" w:rsidR="000C0721" w:rsidRPr="00AD2D93" w:rsidRDefault="000C0721" w:rsidP="000C0721">
      <w:pPr>
        <w:ind w:left="360" w:hanging="360"/>
        <w:jc w:val="both"/>
        <w:rPr>
          <w:sz w:val="20"/>
        </w:rPr>
      </w:pPr>
    </w:p>
    <w:p w14:paraId="74895A26" w14:textId="77777777" w:rsidR="000C0721" w:rsidRDefault="000C0721" w:rsidP="000C0721">
      <w:pPr>
        <w:rPr>
          <w:b/>
        </w:rPr>
      </w:pPr>
      <w:r>
        <w:rPr>
          <w:b/>
        </w:rPr>
        <w:t xml:space="preserve">VI.  </w:t>
      </w:r>
      <w:r>
        <w:rPr>
          <w:b/>
          <w:u w:val="single"/>
        </w:rPr>
        <w:t>MONITORING/RECORDKEEPING</w:t>
      </w:r>
    </w:p>
    <w:p w14:paraId="54546CEC" w14:textId="1C27551D" w:rsidR="000C0721" w:rsidRDefault="000C0721" w:rsidP="000C0721">
      <w:pPr>
        <w:rPr>
          <w:sz w:val="20"/>
        </w:rPr>
      </w:pPr>
      <w:r>
        <w:rPr>
          <w:sz w:val="20"/>
        </w:rPr>
        <w:t xml:space="preserve">Records shall be maintained on file for a period of five years.  </w:t>
      </w:r>
      <w:r w:rsidR="00220B98" w:rsidRPr="0040227E">
        <w:rPr>
          <w:rFonts w:cs="Arial"/>
          <w:b/>
          <w:bCs/>
          <w:color w:val="000000"/>
          <w:sz w:val="20"/>
        </w:rPr>
        <w:t>(</w:t>
      </w:r>
      <w:r w:rsidR="00220B98" w:rsidRPr="00305533">
        <w:rPr>
          <w:b/>
          <w:sz w:val="20"/>
        </w:rPr>
        <w:t>R 336.1213(3)(b)(ii))</w:t>
      </w:r>
    </w:p>
    <w:p w14:paraId="45E38329" w14:textId="77777777" w:rsidR="000C0721" w:rsidRDefault="000C0721" w:rsidP="000C0721">
      <w:pPr>
        <w:rPr>
          <w:sz w:val="20"/>
        </w:rPr>
      </w:pPr>
    </w:p>
    <w:p w14:paraId="442B852D" w14:textId="76FD18E8" w:rsidR="000C0721" w:rsidRPr="00AD2D93" w:rsidRDefault="000C0721" w:rsidP="000C0721">
      <w:pPr>
        <w:ind w:left="360" w:hanging="360"/>
        <w:jc w:val="both"/>
        <w:rPr>
          <w:b/>
          <w:color w:val="000000"/>
          <w:sz w:val="20"/>
        </w:rPr>
      </w:pPr>
      <w:r>
        <w:rPr>
          <w:sz w:val="20"/>
        </w:rPr>
        <w:t>1.</w:t>
      </w:r>
      <w:r>
        <w:rPr>
          <w:sz w:val="20"/>
        </w:rPr>
        <w:tab/>
      </w:r>
      <w:r w:rsidRPr="00AD2D93">
        <w:rPr>
          <w:color w:val="000000"/>
          <w:sz w:val="20"/>
        </w:rPr>
        <w:t xml:space="preserve">If the permittee purchased a non-certified engine or a certified engine operating in a non-certified manner, the </w:t>
      </w:r>
      <w:r w:rsidRPr="00AD2D93">
        <w:rPr>
          <w:sz w:val="20"/>
        </w:rPr>
        <w:t xml:space="preserve">permittee shall keep a maintenance plan and records of conducted maintenance for each engine in FGRICENSPS and shall, to </w:t>
      </w:r>
      <w:r w:rsidRPr="00AD2D93">
        <w:rPr>
          <w:color w:val="000000"/>
          <w:sz w:val="20"/>
        </w:rPr>
        <w:t>the extent practicable, maintain and operate each engine in a manner consistent with good air pollution control practice for minimizing emissions.</w:t>
      </w:r>
      <w:r w:rsidR="00321364" w:rsidRPr="00EA3D59">
        <w:rPr>
          <w:rFonts w:cs="Arial"/>
          <w:color w:val="000000"/>
          <w:sz w:val="20"/>
          <w:vertAlign w:val="superscript"/>
        </w:rPr>
        <w:t>2</w:t>
      </w:r>
      <w:r w:rsidRPr="00AD2D93">
        <w:rPr>
          <w:color w:val="000000"/>
          <w:sz w:val="20"/>
        </w:rPr>
        <w:t xml:space="preserve"> </w:t>
      </w:r>
      <w:r w:rsidR="00510872">
        <w:rPr>
          <w:color w:val="000000"/>
          <w:sz w:val="20"/>
        </w:rPr>
        <w:t xml:space="preserve"> </w:t>
      </w:r>
      <w:r w:rsidRPr="00AD2D93">
        <w:rPr>
          <w:b/>
          <w:color w:val="000000"/>
          <w:sz w:val="20"/>
        </w:rPr>
        <w:t>(40 CFR 60.4243(b))</w:t>
      </w:r>
    </w:p>
    <w:p w14:paraId="54A0DB8C" w14:textId="77777777" w:rsidR="000C0721" w:rsidRDefault="000C0721" w:rsidP="000C0721">
      <w:pPr>
        <w:ind w:left="360" w:hanging="360"/>
        <w:jc w:val="both"/>
        <w:rPr>
          <w:sz w:val="20"/>
        </w:rPr>
      </w:pPr>
    </w:p>
    <w:p w14:paraId="3A137FA6" w14:textId="77777777" w:rsidR="000C0721" w:rsidRDefault="000C0721" w:rsidP="000C0721">
      <w:pPr>
        <w:rPr>
          <w:b/>
        </w:rPr>
      </w:pPr>
      <w:r>
        <w:rPr>
          <w:b/>
        </w:rPr>
        <w:t xml:space="preserve">VII.  </w:t>
      </w:r>
      <w:r>
        <w:rPr>
          <w:b/>
          <w:u w:val="single"/>
        </w:rPr>
        <w:t>REPORTING</w:t>
      </w:r>
    </w:p>
    <w:p w14:paraId="1914CB77" w14:textId="77777777" w:rsidR="000C0721" w:rsidRDefault="000C0721" w:rsidP="000C0721">
      <w:pPr>
        <w:rPr>
          <w:sz w:val="20"/>
        </w:rPr>
      </w:pPr>
    </w:p>
    <w:p w14:paraId="4DCE44A2" w14:textId="77777777" w:rsidR="000C0721" w:rsidRPr="00AD2D93" w:rsidRDefault="000C0721" w:rsidP="00CA447E">
      <w:pPr>
        <w:spacing w:after="120"/>
        <w:ind w:left="360" w:hanging="360"/>
        <w:jc w:val="both"/>
        <w:rPr>
          <w:sz w:val="20"/>
        </w:rPr>
      </w:pPr>
      <w:r>
        <w:rPr>
          <w:sz w:val="20"/>
        </w:rPr>
        <w:t>1.</w:t>
      </w:r>
      <w:r>
        <w:rPr>
          <w:sz w:val="20"/>
        </w:rPr>
        <w:tab/>
      </w:r>
      <w:r w:rsidRPr="00AD2D93">
        <w:rPr>
          <w:sz w:val="20"/>
        </w:rPr>
        <w:t xml:space="preserve">The permittee shall submit an initial notification as required by 40 CFR 60.7(a)(1) for each engine in FGRICENSPS if the engine(s) installed is/are not certified by an engine manufacturer to meet the emission standards in 40 CFR 60.4231.  The notification shall include the information below, as specified in 40 CFR 60.4245 (c)(1) through (5): </w:t>
      </w:r>
    </w:p>
    <w:p w14:paraId="7D2BE1BA" w14:textId="1F536A8D" w:rsidR="000C0721" w:rsidRPr="00AD2D93" w:rsidRDefault="000C0721" w:rsidP="00CA447E">
      <w:pPr>
        <w:pStyle w:val="ListParagraph"/>
        <w:numPr>
          <w:ilvl w:val="0"/>
          <w:numId w:val="49"/>
        </w:numPr>
        <w:spacing w:after="120"/>
        <w:jc w:val="both"/>
        <w:rPr>
          <w:b/>
          <w:sz w:val="20"/>
        </w:rPr>
      </w:pPr>
      <w:r w:rsidRPr="00AD2D93">
        <w:rPr>
          <w:sz w:val="20"/>
        </w:rPr>
        <w:t>Name and address of the owner or operator</w:t>
      </w:r>
      <w:r w:rsidR="00510872">
        <w:rPr>
          <w:sz w:val="20"/>
        </w:rPr>
        <w:t xml:space="preserve">. </w:t>
      </w:r>
      <w:r w:rsidRPr="00AD2D93">
        <w:rPr>
          <w:sz w:val="20"/>
        </w:rPr>
        <w:t xml:space="preserve"> </w:t>
      </w:r>
      <w:r w:rsidRPr="00AD2D93">
        <w:rPr>
          <w:b/>
          <w:sz w:val="20"/>
        </w:rPr>
        <w:t>(40 CFR 60.4245(c)(1))</w:t>
      </w:r>
    </w:p>
    <w:p w14:paraId="177F8579" w14:textId="5D099C6E" w:rsidR="000C0721" w:rsidRPr="00AD2D93" w:rsidRDefault="000C0721" w:rsidP="00CA447E">
      <w:pPr>
        <w:pStyle w:val="ListParagraph"/>
        <w:numPr>
          <w:ilvl w:val="0"/>
          <w:numId w:val="49"/>
        </w:numPr>
        <w:spacing w:after="120"/>
        <w:jc w:val="both"/>
        <w:rPr>
          <w:b/>
          <w:sz w:val="20"/>
        </w:rPr>
      </w:pPr>
      <w:r w:rsidRPr="00AD2D93">
        <w:rPr>
          <w:sz w:val="20"/>
        </w:rPr>
        <w:t>The address of the affected source</w:t>
      </w:r>
      <w:r w:rsidR="00510872">
        <w:rPr>
          <w:sz w:val="20"/>
        </w:rPr>
        <w:t xml:space="preserve">. </w:t>
      </w:r>
      <w:r w:rsidRPr="00AD2D93">
        <w:rPr>
          <w:sz w:val="20"/>
        </w:rPr>
        <w:t xml:space="preserve"> </w:t>
      </w:r>
      <w:r w:rsidRPr="00AD2D93">
        <w:rPr>
          <w:b/>
          <w:sz w:val="20"/>
        </w:rPr>
        <w:t>(40 CFR 60.4245(c)(2))</w:t>
      </w:r>
    </w:p>
    <w:p w14:paraId="123031D3" w14:textId="593508CB" w:rsidR="000C0721" w:rsidRPr="00AD2D93" w:rsidRDefault="000C0721" w:rsidP="00CA447E">
      <w:pPr>
        <w:pStyle w:val="ListParagraph"/>
        <w:numPr>
          <w:ilvl w:val="0"/>
          <w:numId w:val="49"/>
        </w:numPr>
        <w:spacing w:after="120"/>
        <w:jc w:val="both"/>
        <w:rPr>
          <w:b/>
          <w:sz w:val="20"/>
        </w:rPr>
      </w:pPr>
      <w:r w:rsidRPr="00AD2D93">
        <w:rPr>
          <w:sz w:val="20"/>
        </w:rPr>
        <w:t>Engine information including make, model, engine family, serial number, model year, maximum engine power, and engine displacement</w:t>
      </w:r>
      <w:r w:rsidR="00510872">
        <w:rPr>
          <w:sz w:val="20"/>
        </w:rPr>
        <w:t xml:space="preserve">. </w:t>
      </w:r>
      <w:r w:rsidRPr="00AD2D93">
        <w:rPr>
          <w:sz w:val="20"/>
        </w:rPr>
        <w:t xml:space="preserve"> </w:t>
      </w:r>
      <w:r w:rsidRPr="00AD2D93">
        <w:rPr>
          <w:b/>
          <w:sz w:val="20"/>
        </w:rPr>
        <w:t>(40 CFR 60.4245(c)(3))</w:t>
      </w:r>
    </w:p>
    <w:p w14:paraId="5DF42E56" w14:textId="0094D6A6" w:rsidR="000C0721" w:rsidRPr="00AD2D93" w:rsidRDefault="000C0721" w:rsidP="00CA447E">
      <w:pPr>
        <w:pStyle w:val="ListParagraph"/>
        <w:numPr>
          <w:ilvl w:val="0"/>
          <w:numId w:val="49"/>
        </w:numPr>
        <w:spacing w:after="120"/>
        <w:jc w:val="both"/>
        <w:rPr>
          <w:b/>
          <w:sz w:val="20"/>
        </w:rPr>
      </w:pPr>
      <w:r w:rsidRPr="00AD2D93">
        <w:rPr>
          <w:sz w:val="20"/>
        </w:rPr>
        <w:t>Emission control equipment</w:t>
      </w:r>
      <w:r w:rsidR="00510872">
        <w:rPr>
          <w:sz w:val="20"/>
        </w:rPr>
        <w:t xml:space="preserve">. </w:t>
      </w:r>
      <w:r w:rsidRPr="00AD2D93">
        <w:rPr>
          <w:sz w:val="20"/>
        </w:rPr>
        <w:t xml:space="preserve"> </w:t>
      </w:r>
      <w:r w:rsidRPr="00AD2D93">
        <w:rPr>
          <w:b/>
          <w:sz w:val="20"/>
        </w:rPr>
        <w:t>(40 CFR 60.4245(c)(4))</w:t>
      </w:r>
    </w:p>
    <w:p w14:paraId="7BA28C67" w14:textId="68FB3D53" w:rsidR="000C0721" w:rsidRPr="00AD2D93" w:rsidRDefault="000C0721" w:rsidP="00E0606D">
      <w:pPr>
        <w:pStyle w:val="ListParagraph"/>
        <w:numPr>
          <w:ilvl w:val="0"/>
          <w:numId w:val="49"/>
        </w:numPr>
        <w:contextualSpacing/>
        <w:jc w:val="both"/>
        <w:rPr>
          <w:b/>
          <w:sz w:val="20"/>
        </w:rPr>
      </w:pPr>
      <w:r w:rsidRPr="00AD2D93">
        <w:rPr>
          <w:sz w:val="20"/>
        </w:rPr>
        <w:t>Fuel used.</w:t>
      </w:r>
      <w:r w:rsidR="00510872">
        <w:rPr>
          <w:sz w:val="20"/>
        </w:rPr>
        <w:t xml:space="preserve"> </w:t>
      </w:r>
      <w:r w:rsidRPr="00AD2D93">
        <w:rPr>
          <w:b/>
          <w:sz w:val="20"/>
        </w:rPr>
        <w:t xml:space="preserve"> (40 CFR 60.4245(c)(5))</w:t>
      </w:r>
    </w:p>
    <w:p w14:paraId="25F15297" w14:textId="77777777" w:rsidR="000C0721" w:rsidRPr="00AD2D93" w:rsidRDefault="000C0721" w:rsidP="000C0721">
      <w:pPr>
        <w:ind w:left="360"/>
        <w:jc w:val="both"/>
        <w:rPr>
          <w:sz w:val="20"/>
        </w:rPr>
      </w:pPr>
    </w:p>
    <w:p w14:paraId="35FA3868" w14:textId="597F2D91" w:rsidR="000C0721" w:rsidRPr="00033140" w:rsidRDefault="000C0721" w:rsidP="000C0721">
      <w:pPr>
        <w:ind w:left="360"/>
        <w:jc w:val="both"/>
        <w:rPr>
          <w:b/>
          <w:sz w:val="20"/>
        </w:rPr>
      </w:pPr>
      <w:r w:rsidRPr="00AD2D93">
        <w:rPr>
          <w:sz w:val="20"/>
        </w:rPr>
        <w:t>The permittee shall submit the initial notification to the AQD District Supervisor in an acceptable format within 30 days of commencing construction of any engine in FGRICENSPS.</w:t>
      </w:r>
      <w:r w:rsidR="00321364" w:rsidRPr="00EA3D59">
        <w:rPr>
          <w:rFonts w:cs="Arial"/>
          <w:color w:val="000000"/>
          <w:sz w:val="20"/>
          <w:vertAlign w:val="superscript"/>
        </w:rPr>
        <w:t>2</w:t>
      </w:r>
      <w:r w:rsidRPr="00AD2D93">
        <w:rPr>
          <w:sz w:val="20"/>
        </w:rPr>
        <w:t xml:space="preserve"> </w:t>
      </w:r>
      <w:r w:rsidR="00FC557A">
        <w:rPr>
          <w:sz w:val="20"/>
        </w:rPr>
        <w:t xml:space="preserve"> </w:t>
      </w:r>
      <w:r w:rsidRPr="00AD2D93">
        <w:rPr>
          <w:b/>
          <w:sz w:val="20"/>
        </w:rPr>
        <w:t>(40 CFR Part 60</w:t>
      </w:r>
      <w:r w:rsidR="00FC557A">
        <w:rPr>
          <w:b/>
          <w:sz w:val="20"/>
        </w:rPr>
        <w:t>,</w:t>
      </w:r>
      <w:r w:rsidRPr="00AD2D93">
        <w:rPr>
          <w:b/>
          <w:sz w:val="20"/>
        </w:rPr>
        <w:t xml:space="preserve"> Subpart JJJJ</w:t>
      </w:r>
      <w:r w:rsidRPr="00033140">
        <w:rPr>
          <w:b/>
          <w:sz w:val="20"/>
        </w:rPr>
        <w:t>)</w:t>
      </w:r>
    </w:p>
    <w:p w14:paraId="5B52C78B" w14:textId="77777777" w:rsidR="000C0721" w:rsidRDefault="000C0721" w:rsidP="000C0721">
      <w:pPr>
        <w:tabs>
          <w:tab w:val="num" w:pos="360"/>
          <w:tab w:val="num" w:pos="720"/>
        </w:tabs>
        <w:ind w:left="360" w:hanging="360"/>
        <w:jc w:val="both"/>
        <w:rPr>
          <w:sz w:val="20"/>
        </w:rPr>
      </w:pPr>
    </w:p>
    <w:p w14:paraId="11BE1091" w14:textId="77777777" w:rsidR="000C0721" w:rsidRDefault="000C0721" w:rsidP="000C0721">
      <w:pPr>
        <w:rPr>
          <w:b/>
        </w:rPr>
      </w:pPr>
      <w:r>
        <w:rPr>
          <w:b/>
        </w:rPr>
        <w:t xml:space="preserve">VIII.  </w:t>
      </w:r>
      <w:r>
        <w:rPr>
          <w:b/>
          <w:u w:val="single"/>
        </w:rPr>
        <w:t>STACK/VENT RESTRICTION(S)</w:t>
      </w:r>
    </w:p>
    <w:p w14:paraId="438E41D3" w14:textId="77777777" w:rsidR="000C0721" w:rsidRDefault="000C0721" w:rsidP="000C0721">
      <w:pPr>
        <w:rPr>
          <w:sz w:val="20"/>
        </w:rPr>
      </w:pPr>
    </w:p>
    <w:p w14:paraId="43800981" w14:textId="77777777" w:rsidR="000C0721" w:rsidRDefault="000C0721" w:rsidP="000C0721">
      <w:pPr>
        <w:jc w:val="both"/>
        <w:rPr>
          <w:sz w:val="20"/>
        </w:rPr>
      </w:pPr>
      <w:r>
        <w:rPr>
          <w:sz w:val="20"/>
        </w:rPr>
        <w:t>NA</w:t>
      </w:r>
    </w:p>
    <w:p w14:paraId="21F96924" w14:textId="6593FF1E" w:rsidR="000C0721" w:rsidRDefault="00033140" w:rsidP="000C0721">
      <w:pPr>
        <w:jc w:val="both"/>
        <w:rPr>
          <w:sz w:val="20"/>
        </w:rPr>
      </w:pPr>
      <w:r>
        <w:rPr>
          <w:sz w:val="20"/>
        </w:rPr>
        <w:br w:type="page"/>
      </w:r>
    </w:p>
    <w:p w14:paraId="7843444B" w14:textId="77777777" w:rsidR="000C0721" w:rsidRDefault="000C0721" w:rsidP="000C0721">
      <w:pPr>
        <w:jc w:val="both"/>
      </w:pPr>
      <w:r>
        <w:rPr>
          <w:b/>
        </w:rPr>
        <w:lastRenderedPageBreak/>
        <w:t xml:space="preserve">IX.  </w:t>
      </w:r>
      <w:r>
        <w:rPr>
          <w:b/>
          <w:u w:val="single"/>
        </w:rPr>
        <w:t>OTHER REQUIREMENT(S)</w:t>
      </w:r>
    </w:p>
    <w:p w14:paraId="479FF69E" w14:textId="77777777" w:rsidR="000C0721" w:rsidRDefault="000C0721" w:rsidP="000C0721">
      <w:pPr>
        <w:jc w:val="both"/>
        <w:rPr>
          <w:sz w:val="20"/>
        </w:rPr>
      </w:pPr>
    </w:p>
    <w:p w14:paraId="5EC4F186" w14:textId="5784928D" w:rsidR="000C0721" w:rsidRPr="00AD2D93" w:rsidRDefault="000C0721" w:rsidP="00E0606D">
      <w:pPr>
        <w:widowControl w:val="0"/>
        <w:numPr>
          <w:ilvl w:val="0"/>
          <w:numId w:val="38"/>
        </w:numPr>
        <w:autoSpaceDE w:val="0"/>
        <w:autoSpaceDN w:val="0"/>
        <w:adjustRightInd w:val="0"/>
        <w:spacing w:before="35"/>
        <w:ind w:right="398"/>
        <w:jc w:val="both"/>
        <w:rPr>
          <w:sz w:val="20"/>
        </w:rPr>
      </w:pPr>
      <w:r w:rsidRPr="00AD2D93">
        <w:rPr>
          <w:sz w:val="20"/>
        </w:rPr>
        <w:t>The</w:t>
      </w:r>
      <w:r w:rsidRPr="00AD2D93">
        <w:rPr>
          <w:spacing w:val="2"/>
          <w:sz w:val="20"/>
        </w:rPr>
        <w:t xml:space="preserve"> </w:t>
      </w:r>
      <w:r w:rsidRPr="00AD2D93">
        <w:rPr>
          <w:sz w:val="20"/>
        </w:rPr>
        <w:t>p</w:t>
      </w:r>
      <w:r w:rsidRPr="00AD2D93">
        <w:rPr>
          <w:spacing w:val="-1"/>
          <w:sz w:val="20"/>
        </w:rPr>
        <w:t>e</w:t>
      </w:r>
      <w:r w:rsidRPr="00AD2D93">
        <w:rPr>
          <w:sz w:val="20"/>
        </w:rPr>
        <w:t>rmitt</w:t>
      </w:r>
      <w:r w:rsidRPr="00AD2D93">
        <w:rPr>
          <w:spacing w:val="-1"/>
          <w:sz w:val="20"/>
        </w:rPr>
        <w:t>e</w:t>
      </w:r>
      <w:r w:rsidRPr="00AD2D93">
        <w:rPr>
          <w:sz w:val="20"/>
        </w:rPr>
        <w:t>e</w:t>
      </w:r>
      <w:r w:rsidRPr="00AD2D93">
        <w:rPr>
          <w:spacing w:val="2"/>
          <w:sz w:val="20"/>
        </w:rPr>
        <w:t xml:space="preserve"> </w:t>
      </w:r>
      <w:r w:rsidRPr="00AD2D93">
        <w:rPr>
          <w:sz w:val="20"/>
        </w:rPr>
        <w:t>s</w:t>
      </w:r>
      <w:r w:rsidRPr="00AD2D93">
        <w:rPr>
          <w:spacing w:val="-1"/>
          <w:sz w:val="20"/>
        </w:rPr>
        <w:t>h</w:t>
      </w:r>
      <w:r w:rsidRPr="00AD2D93">
        <w:rPr>
          <w:sz w:val="20"/>
        </w:rPr>
        <w:t>all</w:t>
      </w:r>
      <w:r w:rsidRPr="00AD2D93">
        <w:rPr>
          <w:spacing w:val="2"/>
          <w:sz w:val="20"/>
        </w:rPr>
        <w:t xml:space="preserve"> </w:t>
      </w:r>
      <w:r w:rsidRPr="00AD2D93">
        <w:rPr>
          <w:sz w:val="20"/>
        </w:rPr>
        <w:t>c</w:t>
      </w:r>
      <w:r w:rsidRPr="00AD2D93">
        <w:rPr>
          <w:spacing w:val="-1"/>
          <w:sz w:val="20"/>
        </w:rPr>
        <w:t>o</w:t>
      </w:r>
      <w:r w:rsidRPr="00AD2D93">
        <w:rPr>
          <w:sz w:val="20"/>
        </w:rPr>
        <w:t>mp</w:t>
      </w:r>
      <w:r w:rsidRPr="00AD2D93">
        <w:rPr>
          <w:spacing w:val="-1"/>
          <w:sz w:val="20"/>
        </w:rPr>
        <w:t>l</w:t>
      </w:r>
      <w:r w:rsidRPr="00AD2D93">
        <w:rPr>
          <w:sz w:val="20"/>
        </w:rPr>
        <w:t>y</w:t>
      </w:r>
      <w:r w:rsidRPr="00AD2D93">
        <w:rPr>
          <w:spacing w:val="2"/>
          <w:sz w:val="20"/>
        </w:rPr>
        <w:t xml:space="preserve"> </w:t>
      </w:r>
      <w:r w:rsidRPr="00AD2D93">
        <w:rPr>
          <w:sz w:val="20"/>
        </w:rPr>
        <w:t>with</w:t>
      </w:r>
      <w:r w:rsidRPr="00AD2D93">
        <w:rPr>
          <w:spacing w:val="2"/>
          <w:sz w:val="20"/>
        </w:rPr>
        <w:t xml:space="preserve"> </w:t>
      </w:r>
      <w:r w:rsidRPr="00AD2D93">
        <w:rPr>
          <w:sz w:val="20"/>
        </w:rPr>
        <w:t>all</w:t>
      </w:r>
      <w:r w:rsidRPr="00AD2D93">
        <w:rPr>
          <w:spacing w:val="2"/>
          <w:sz w:val="20"/>
        </w:rPr>
        <w:t xml:space="preserve"> </w:t>
      </w:r>
      <w:r w:rsidRPr="00AD2D93">
        <w:rPr>
          <w:sz w:val="20"/>
        </w:rPr>
        <w:t>a</w:t>
      </w:r>
      <w:r w:rsidRPr="00AD2D93">
        <w:rPr>
          <w:spacing w:val="-1"/>
          <w:sz w:val="20"/>
        </w:rPr>
        <w:t>p</w:t>
      </w:r>
      <w:r w:rsidRPr="00AD2D93">
        <w:rPr>
          <w:sz w:val="20"/>
        </w:rPr>
        <w:t>plic</w:t>
      </w:r>
      <w:r w:rsidRPr="00AD2D93">
        <w:rPr>
          <w:spacing w:val="-1"/>
          <w:sz w:val="20"/>
        </w:rPr>
        <w:t>a</w:t>
      </w:r>
      <w:r w:rsidRPr="00AD2D93">
        <w:rPr>
          <w:sz w:val="20"/>
        </w:rPr>
        <w:t>ble</w:t>
      </w:r>
      <w:r w:rsidRPr="00AD2D93">
        <w:rPr>
          <w:spacing w:val="2"/>
          <w:sz w:val="20"/>
        </w:rPr>
        <w:t xml:space="preserve"> </w:t>
      </w:r>
      <w:r w:rsidRPr="00AD2D93">
        <w:rPr>
          <w:spacing w:val="-1"/>
          <w:sz w:val="20"/>
        </w:rPr>
        <w:t>p</w:t>
      </w:r>
      <w:r w:rsidRPr="00AD2D93">
        <w:rPr>
          <w:sz w:val="20"/>
        </w:rPr>
        <w:t>rov</w:t>
      </w:r>
      <w:r w:rsidRPr="00AD2D93">
        <w:rPr>
          <w:spacing w:val="-1"/>
          <w:sz w:val="20"/>
        </w:rPr>
        <w:t>i</w:t>
      </w:r>
      <w:r w:rsidRPr="00AD2D93">
        <w:rPr>
          <w:spacing w:val="1"/>
          <w:sz w:val="20"/>
        </w:rPr>
        <w:t>s</w:t>
      </w:r>
      <w:r w:rsidRPr="00AD2D93">
        <w:rPr>
          <w:sz w:val="20"/>
        </w:rPr>
        <w:t>io</w:t>
      </w:r>
      <w:r w:rsidRPr="00AD2D93">
        <w:rPr>
          <w:spacing w:val="-1"/>
          <w:sz w:val="20"/>
        </w:rPr>
        <w:t>n</w:t>
      </w:r>
      <w:r w:rsidRPr="00AD2D93">
        <w:rPr>
          <w:sz w:val="20"/>
        </w:rPr>
        <w:t>s</w:t>
      </w:r>
      <w:r w:rsidRPr="00AD2D93">
        <w:rPr>
          <w:spacing w:val="3"/>
          <w:sz w:val="20"/>
        </w:rPr>
        <w:t xml:space="preserve"> </w:t>
      </w:r>
      <w:r w:rsidRPr="00AD2D93">
        <w:rPr>
          <w:sz w:val="20"/>
        </w:rPr>
        <w:t>of</w:t>
      </w:r>
      <w:r w:rsidRPr="00AD2D93">
        <w:rPr>
          <w:spacing w:val="2"/>
          <w:sz w:val="20"/>
        </w:rPr>
        <w:t xml:space="preserve"> </w:t>
      </w:r>
      <w:r w:rsidRPr="00AD2D93">
        <w:rPr>
          <w:sz w:val="20"/>
        </w:rPr>
        <w:t>the</w:t>
      </w:r>
      <w:r w:rsidRPr="00AD2D93">
        <w:rPr>
          <w:spacing w:val="1"/>
          <w:sz w:val="20"/>
        </w:rPr>
        <w:t xml:space="preserve"> </w:t>
      </w:r>
      <w:r w:rsidRPr="00AD2D93">
        <w:rPr>
          <w:sz w:val="20"/>
        </w:rPr>
        <w:t>N</w:t>
      </w:r>
      <w:r w:rsidRPr="00AD2D93">
        <w:rPr>
          <w:spacing w:val="-1"/>
          <w:sz w:val="20"/>
        </w:rPr>
        <w:t>e</w:t>
      </w:r>
      <w:r w:rsidRPr="00AD2D93">
        <w:rPr>
          <w:sz w:val="20"/>
        </w:rPr>
        <w:t>w</w:t>
      </w:r>
      <w:r w:rsidRPr="00AD2D93">
        <w:rPr>
          <w:spacing w:val="2"/>
          <w:sz w:val="20"/>
        </w:rPr>
        <w:t xml:space="preserve"> </w:t>
      </w:r>
      <w:r w:rsidRPr="00AD2D93">
        <w:rPr>
          <w:sz w:val="20"/>
        </w:rPr>
        <w:t>Source</w:t>
      </w:r>
      <w:r w:rsidRPr="00AD2D93">
        <w:rPr>
          <w:spacing w:val="1"/>
          <w:sz w:val="20"/>
        </w:rPr>
        <w:t xml:space="preserve"> </w:t>
      </w:r>
      <w:r w:rsidRPr="00AD2D93">
        <w:rPr>
          <w:sz w:val="20"/>
        </w:rPr>
        <w:t>Perfor</w:t>
      </w:r>
      <w:r w:rsidRPr="00AD2D93">
        <w:rPr>
          <w:spacing w:val="-1"/>
          <w:sz w:val="20"/>
        </w:rPr>
        <w:t>m</w:t>
      </w:r>
      <w:r w:rsidRPr="00AD2D93">
        <w:rPr>
          <w:sz w:val="20"/>
        </w:rPr>
        <w:t>a</w:t>
      </w:r>
      <w:r w:rsidRPr="00AD2D93">
        <w:rPr>
          <w:spacing w:val="-1"/>
          <w:sz w:val="20"/>
        </w:rPr>
        <w:t>n</w:t>
      </w:r>
      <w:r w:rsidRPr="00AD2D93">
        <w:rPr>
          <w:spacing w:val="1"/>
          <w:sz w:val="20"/>
        </w:rPr>
        <w:t>c</w:t>
      </w:r>
      <w:r w:rsidRPr="00AD2D93">
        <w:rPr>
          <w:sz w:val="20"/>
        </w:rPr>
        <w:t>e</w:t>
      </w:r>
      <w:r w:rsidRPr="00AD2D93">
        <w:rPr>
          <w:spacing w:val="1"/>
          <w:sz w:val="20"/>
        </w:rPr>
        <w:t xml:space="preserve"> </w:t>
      </w:r>
      <w:r w:rsidRPr="00AD2D93">
        <w:rPr>
          <w:sz w:val="20"/>
        </w:rPr>
        <w:t>Standards,</w:t>
      </w:r>
      <w:r w:rsidRPr="00AD2D93">
        <w:rPr>
          <w:spacing w:val="1"/>
          <w:sz w:val="20"/>
        </w:rPr>
        <w:t xml:space="preserve"> </w:t>
      </w:r>
      <w:r w:rsidRPr="00AD2D93">
        <w:rPr>
          <w:sz w:val="20"/>
        </w:rPr>
        <w:t>as sp</w:t>
      </w:r>
      <w:r w:rsidRPr="00AD2D93">
        <w:rPr>
          <w:spacing w:val="-1"/>
          <w:sz w:val="20"/>
        </w:rPr>
        <w:t>e</w:t>
      </w:r>
      <w:r w:rsidRPr="00AD2D93">
        <w:rPr>
          <w:spacing w:val="1"/>
          <w:sz w:val="20"/>
        </w:rPr>
        <w:t>c</w:t>
      </w:r>
      <w:r w:rsidRPr="00AD2D93">
        <w:rPr>
          <w:sz w:val="20"/>
        </w:rPr>
        <w:t>ified</w:t>
      </w:r>
      <w:r w:rsidRPr="00AD2D93">
        <w:rPr>
          <w:spacing w:val="18"/>
          <w:sz w:val="20"/>
        </w:rPr>
        <w:t xml:space="preserve"> </w:t>
      </w:r>
      <w:r w:rsidRPr="00AD2D93">
        <w:rPr>
          <w:spacing w:val="-1"/>
          <w:sz w:val="20"/>
        </w:rPr>
        <w:t>i</w:t>
      </w:r>
      <w:r w:rsidRPr="00AD2D93">
        <w:rPr>
          <w:sz w:val="20"/>
        </w:rPr>
        <w:t>n</w:t>
      </w:r>
      <w:r w:rsidRPr="00AD2D93">
        <w:rPr>
          <w:spacing w:val="18"/>
          <w:sz w:val="20"/>
        </w:rPr>
        <w:t xml:space="preserve"> </w:t>
      </w:r>
      <w:r w:rsidRPr="00AD2D93">
        <w:rPr>
          <w:spacing w:val="-1"/>
          <w:sz w:val="20"/>
        </w:rPr>
        <w:t>4</w:t>
      </w:r>
      <w:r w:rsidRPr="00AD2D93">
        <w:rPr>
          <w:sz w:val="20"/>
        </w:rPr>
        <w:t>0</w:t>
      </w:r>
      <w:r w:rsidRPr="00AD2D93">
        <w:rPr>
          <w:spacing w:val="18"/>
          <w:sz w:val="20"/>
        </w:rPr>
        <w:t xml:space="preserve"> </w:t>
      </w:r>
      <w:r w:rsidRPr="00AD2D93">
        <w:rPr>
          <w:sz w:val="20"/>
        </w:rPr>
        <w:t>CFR</w:t>
      </w:r>
      <w:r w:rsidRPr="00AD2D93">
        <w:rPr>
          <w:spacing w:val="18"/>
          <w:sz w:val="20"/>
        </w:rPr>
        <w:t xml:space="preserve"> </w:t>
      </w:r>
      <w:r w:rsidRPr="00AD2D93">
        <w:rPr>
          <w:sz w:val="20"/>
        </w:rPr>
        <w:t>Part</w:t>
      </w:r>
      <w:r w:rsidRPr="00AD2D93">
        <w:rPr>
          <w:spacing w:val="17"/>
          <w:sz w:val="20"/>
        </w:rPr>
        <w:t xml:space="preserve"> </w:t>
      </w:r>
      <w:r w:rsidRPr="00AD2D93">
        <w:rPr>
          <w:sz w:val="20"/>
        </w:rPr>
        <w:t>60,</w:t>
      </w:r>
      <w:r w:rsidRPr="00AD2D93">
        <w:rPr>
          <w:spacing w:val="18"/>
          <w:sz w:val="20"/>
        </w:rPr>
        <w:t xml:space="preserve"> </w:t>
      </w:r>
      <w:r w:rsidRPr="00AD2D93">
        <w:rPr>
          <w:sz w:val="20"/>
        </w:rPr>
        <w:t>Subp</w:t>
      </w:r>
      <w:r w:rsidRPr="00AD2D93">
        <w:rPr>
          <w:spacing w:val="-1"/>
          <w:sz w:val="20"/>
        </w:rPr>
        <w:t>a</w:t>
      </w:r>
      <w:r w:rsidRPr="00AD2D93">
        <w:rPr>
          <w:sz w:val="20"/>
        </w:rPr>
        <w:t>rt</w:t>
      </w:r>
      <w:r w:rsidRPr="00AD2D93">
        <w:rPr>
          <w:spacing w:val="17"/>
          <w:sz w:val="20"/>
        </w:rPr>
        <w:t xml:space="preserve"> </w:t>
      </w:r>
      <w:r w:rsidRPr="00AD2D93">
        <w:rPr>
          <w:sz w:val="20"/>
        </w:rPr>
        <w:t>A</w:t>
      </w:r>
      <w:r w:rsidRPr="00AD2D93">
        <w:rPr>
          <w:spacing w:val="18"/>
          <w:sz w:val="20"/>
        </w:rPr>
        <w:t xml:space="preserve"> </w:t>
      </w:r>
      <w:r w:rsidRPr="00AD2D93">
        <w:rPr>
          <w:sz w:val="20"/>
        </w:rPr>
        <w:t>and</w:t>
      </w:r>
      <w:r w:rsidRPr="00AD2D93">
        <w:rPr>
          <w:spacing w:val="18"/>
          <w:sz w:val="20"/>
        </w:rPr>
        <w:t xml:space="preserve"> </w:t>
      </w:r>
      <w:r w:rsidRPr="00AD2D93">
        <w:rPr>
          <w:sz w:val="20"/>
        </w:rPr>
        <w:t>Su</w:t>
      </w:r>
      <w:r w:rsidRPr="00AD2D93">
        <w:rPr>
          <w:spacing w:val="-1"/>
          <w:sz w:val="20"/>
        </w:rPr>
        <w:t>b</w:t>
      </w:r>
      <w:r w:rsidRPr="00AD2D93">
        <w:rPr>
          <w:sz w:val="20"/>
        </w:rPr>
        <w:t>p</w:t>
      </w:r>
      <w:r w:rsidRPr="00AD2D93">
        <w:rPr>
          <w:spacing w:val="-1"/>
          <w:sz w:val="20"/>
        </w:rPr>
        <w:t>a</w:t>
      </w:r>
      <w:r w:rsidRPr="00AD2D93">
        <w:rPr>
          <w:sz w:val="20"/>
        </w:rPr>
        <w:t>rt</w:t>
      </w:r>
      <w:r w:rsidRPr="00AD2D93">
        <w:rPr>
          <w:spacing w:val="18"/>
          <w:sz w:val="20"/>
        </w:rPr>
        <w:t xml:space="preserve"> </w:t>
      </w:r>
      <w:r w:rsidRPr="00AD2D93">
        <w:rPr>
          <w:sz w:val="20"/>
        </w:rPr>
        <w:t>JJJJ,</w:t>
      </w:r>
      <w:r w:rsidRPr="00AD2D93">
        <w:rPr>
          <w:spacing w:val="18"/>
          <w:sz w:val="20"/>
        </w:rPr>
        <w:t xml:space="preserve"> </w:t>
      </w:r>
      <w:r w:rsidRPr="00AD2D93">
        <w:rPr>
          <w:spacing w:val="-1"/>
          <w:sz w:val="20"/>
        </w:rPr>
        <w:t>a</w:t>
      </w:r>
      <w:r w:rsidRPr="00AD2D93">
        <w:rPr>
          <w:sz w:val="20"/>
        </w:rPr>
        <w:t>s</w:t>
      </w:r>
      <w:r w:rsidRPr="00AD2D93">
        <w:rPr>
          <w:spacing w:val="18"/>
          <w:sz w:val="20"/>
        </w:rPr>
        <w:t xml:space="preserve"> </w:t>
      </w:r>
      <w:r w:rsidRPr="00AD2D93">
        <w:rPr>
          <w:sz w:val="20"/>
        </w:rPr>
        <w:t>t</w:t>
      </w:r>
      <w:r w:rsidRPr="00AD2D93">
        <w:rPr>
          <w:spacing w:val="-1"/>
          <w:sz w:val="20"/>
        </w:rPr>
        <w:t>h</w:t>
      </w:r>
      <w:r w:rsidRPr="00AD2D93">
        <w:rPr>
          <w:sz w:val="20"/>
        </w:rPr>
        <w:t>ey</w:t>
      </w:r>
      <w:r w:rsidRPr="00AD2D93">
        <w:rPr>
          <w:spacing w:val="18"/>
          <w:sz w:val="20"/>
        </w:rPr>
        <w:t xml:space="preserve"> </w:t>
      </w:r>
      <w:r w:rsidRPr="00AD2D93">
        <w:rPr>
          <w:sz w:val="20"/>
        </w:rPr>
        <w:t>apply</w:t>
      </w:r>
      <w:r w:rsidRPr="00AD2D93">
        <w:rPr>
          <w:spacing w:val="18"/>
          <w:sz w:val="20"/>
        </w:rPr>
        <w:t xml:space="preserve"> </w:t>
      </w:r>
      <w:r w:rsidRPr="00AD2D93">
        <w:rPr>
          <w:sz w:val="20"/>
        </w:rPr>
        <w:t>to</w:t>
      </w:r>
      <w:r w:rsidRPr="00AD2D93">
        <w:rPr>
          <w:spacing w:val="18"/>
          <w:sz w:val="20"/>
        </w:rPr>
        <w:t xml:space="preserve"> </w:t>
      </w:r>
      <w:r w:rsidRPr="00AD2D93">
        <w:rPr>
          <w:spacing w:val="-1"/>
          <w:sz w:val="20"/>
        </w:rPr>
        <w:t>e</w:t>
      </w:r>
      <w:r w:rsidRPr="00AD2D93">
        <w:rPr>
          <w:sz w:val="20"/>
        </w:rPr>
        <w:t>ach</w:t>
      </w:r>
      <w:r w:rsidRPr="00AD2D93">
        <w:rPr>
          <w:spacing w:val="17"/>
          <w:sz w:val="20"/>
        </w:rPr>
        <w:t xml:space="preserve"> </w:t>
      </w:r>
      <w:r w:rsidRPr="00AD2D93">
        <w:rPr>
          <w:sz w:val="20"/>
        </w:rPr>
        <w:t>eng</w:t>
      </w:r>
      <w:r w:rsidRPr="00AD2D93">
        <w:rPr>
          <w:spacing w:val="-1"/>
          <w:sz w:val="20"/>
        </w:rPr>
        <w:t>i</w:t>
      </w:r>
      <w:r w:rsidRPr="00AD2D93">
        <w:rPr>
          <w:sz w:val="20"/>
        </w:rPr>
        <w:t>ne</w:t>
      </w:r>
      <w:r w:rsidRPr="00AD2D93">
        <w:rPr>
          <w:spacing w:val="18"/>
          <w:sz w:val="20"/>
        </w:rPr>
        <w:t xml:space="preserve"> </w:t>
      </w:r>
      <w:r w:rsidRPr="00AD2D93">
        <w:rPr>
          <w:sz w:val="20"/>
        </w:rPr>
        <w:t>in</w:t>
      </w:r>
      <w:r w:rsidRPr="00AD2D93">
        <w:rPr>
          <w:spacing w:val="17"/>
          <w:sz w:val="20"/>
        </w:rPr>
        <w:t xml:space="preserve"> </w:t>
      </w:r>
      <w:r w:rsidRPr="00AD2D93">
        <w:rPr>
          <w:sz w:val="20"/>
        </w:rPr>
        <w:t>FGRICENSPS.</w:t>
      </w:r>
      <w:r w:rsidR="00321364" w:rsidRPr="00EA3D59">
        <w:rPr>
          <w:rFonts w:cs="Arial"/>
          <w:color w:val="000000"/>
          <w:sz w:val="20"/>
          <w:vertAlign w:val="superscript"/>
        </w:rPr>
        <w:t>2</w:t>
      </w:r>
      <w:r w:rsidRPr="00AD2D93">
        <w:rPr>
          <w:sz w:val="20"/>
        </w:rPr>
        <w:t xml:space="preserve"> </w:t>
      </w:r>
      <w:r w:rsidR="0038191B">
        <w:rPr>
          <w:sz w:val="20"/>
        </w:rPr>
        <w:t xml:space="preserve"> </w:t>
      </w:r>
      <w:r w:rsidRPr="00AD2D93">
        <w:rPr>
          <w:b/>
          <w:bCs/>
          <w:sz w:val="20"/>
        </w:rPr>
        <w:t>(40 CFR Pa</w:t>
      </w:r>
      <w:r w:rsidRPr="00AD2D93">
        <w:rPr>
          <w:b/>
          <w:bCs/>
          <w:spacing w:val="-1"/>
          <w:sz w:val="20"/>
        </w:rPr>
        <w:t>r</w:t>
      </w:r>
      <w:r w:rsidRPr="00AD2D93">
        <w:rPr>
          <w:b/>
          <w:bCs/>
          <w:sz w:val="20"/>
        </w:rPr>
        <w:t>t 60</w:t>
      </w:r>
      <w:r w:rsidR="00FC557A">
        <w:rPr>
          <w:b/>
          <w:bCs/>
          <w:sz w:val="20"/>
        </w:rPr>
        <w:t>,</w:t>
      </w:r>
      <w:r w:rsidRPr="00AD2D93">
        <w:rPr>
          <w:b/>
          <w:bCs/>
          <w:sz w:val="20"/>
        </w:rPr>
        <w:t xml:space="preserve"> Subpa</w:t>
      </w:r>
      <w:r w:rsidRPr="00AD2D93">
        <w:rPr>
          <w:b/>
          <w:bCs/>
          <w:spacing w:val="-1"/>
          <w:sz w:val="20"/>
        </w:rPr>
        <w:t>rt</w:t>
      </w:r>
      <w:r w:rsidRPr="00AD2D93">
        <w:rPr>
          <w:b/>
          <w:bCs/>
          <w:sz w:val="20"/>
        </w:rPr>
        <w:t>s A and J</w:t>
      </w:r>
      <w:r w:rsidRPr="00AD2D93">
        <w:rPr>
          <w:b/>
          <w:bCs/>
          <w:spacing w:val="-1"/>
          <w:sz w:val="20"/>
        </w:rPr>
        <w:t>J</w:t>
      </w:r>
      <w:r w:rsidRPr="00AD2D93">
        <w:rPr>
          <w:b/>
          <w:bCs/>
          <w:sz w:val="20"/>
        </w:rPr>
        <w:t>J</w:t>
      </w:r>
      <w:r w:rsidRPr="00AD2D93">
        <w:rPr>
          <w:b/>
          <w:bCs/>
          <w:spacing w:val="-1"/>
          <w:sz w:val="20"/>
        </w:rPr>
        <w:t>J</w:t>
      </w:r>
      <w:r w:rsidRPr="00AD2D93">
        <w:rPr>
          <w:b/>
          <w:bCs/>
          <w:sz w:val="20"/>
        </w:rPr>
        <w:t>)</w:t>
      </w:r>
    </w:p>
    <w:p w14:paraId="4472919F" w14:textId="77777777" w:rsidR="000C0721" w:rsidRPr="00AD2D93" w:rsidRDefault="000C0721" w:rsidP="000C0721">
      <w:pPr>
        <w:ind w:left="360" w:hanging="360"/>
        <w:jc w:val="both"/>
        <w:rPr>
          <w:sz w:val="20"/>
        </w:rPr>
      </w:pPr>
    </w:p>
    <w:p w14:paraId="6D47BF0B" w14:textId="77777777" w:rsidR="000C0721" w:rsidRDefault="000C0721" w:rsidP="000C0721">
      <w:pPr>
        <w:jc w:val="both"/>
        <w:rPr>
          <w:sz w:val="20"/>
        </w:rPr>
      </w:pPr>
    </w:p>
    <w:p w14:paraId="15D4C7DF" w14:textId="77777777" w:rsidR="004B65F2" w:rsidRPr="00EA3D59" w:rsidRDefault="004B65F2" w:rsidP="004B65F2">
      <w:pPr>
        <w:widowControl w:val="0"/>
        <w:autoSpaceDE w:val="0"/>
        <w:autoSpaceDN w:val="0"/>
        <w:adjustRightInd w:val="0"/>
        <w:spacing w:before="35"/>
        <w:ind w:right="144"/>
        <w:jc w:val="both"/>
        <w:rPr>
          <w:rFonts w:cs="Arial"/>
          <w:color w:val="000000"/>
          <w:sz w:val="20"/>
        </w:rPr>
      </w:pPr>
      <w:r w:rsidRPr="00EA3D59">
        <w:rPr>
          <w:rFonts w:cs="Arial"/>
          <w:b/>
          <w:color w:val="000000"/>
          <w:sz w:val="20"/>
          <w:u w:val="single"/>
        </w:rPr>
        <w:t>Footnotes</w:t>
      </w:r>
      <w:r w:rsidRPr="00EA3D59">
        <w:rPr>
          <w:rFonts w:cs="Arial"/>
          <w:b/>
          <w:color w:val="000000"/>
          <w:sz w:val="20"/>
        </w:rPr>
        <w:t>:</w:t>
      </w:r>
    </w:p>
    <w:p w14:paraId="1F04746E" w14:textId="77777777" w:rsidR="004B65F2" w:rsidRPr="00EA3D59" w:rsidRDefault="004B65F2" w:rsidP="004B65F2">
      <w:pPr>
        <w:widowControl w:val="0"/>
        <w:autoSpaceDE w:val="0"/>
        <w:autoSpaceDN w:val="0"/>
        <w:adjustRightInd w:val="0"/>
        <w:spacing w:before="35"/>
        <w:ind w:right="144"/>
        <w:jc w:val="both"/>
        <w:rPr>
          <w:rFonts w:cs="Arial"/>
          <w:color w:val="000000"/>
          <w:sz w:val="20"/>
        </w:rPr>
      </w:pPr>
      <w:r w:rsidRPr="00EA3D59">
        <w:rPr>
          <w:rFonts w:cs="Arial"/>
          <w:color w:val="000000"/>
          <w:sz w:val="20"/>
          <w:vertAlign w:val="superscript"/>
        </w:rPr>
        <w:t>1</w:t>
      </w:r>
      <w:r w:rsidRPr="00EA3D59">
        <w:rPr>
          <w:rFonts w:cs="Arial"/>
          <w:color w:val="000000"/>
          <w:sz w:val="20"/>
        </w:rPr>
        <w:t>This condition is state only enforceable and was established pursuant to Rule 201(1)(b).</w:t>
      </w:r>
    </w:p>
    <w:p w14:paraId="08F35F34" w14:textId="77777777" w:rsidR="004B65F2" w:rsidRPr="0040227E" w:rsidRDefault="004B65F2" w:rsidP="004B65F2">
      <w:pPr>
        <w:widowControl w:val="0"/>
        <w:autoSpaceDE w:val="0"/>
        <w:autoSpaceDN w:val="0"/>
        <w:adjustRightInd w:val="0"/>
        <w:spacing w:before="35"/>
        <w:ind w:right="144"/>
        <w:jc w:val="both"/>
        <w:rPr>
          <w:rFonts w:cs="Arial"/>
          <w:color w:val="000000"/>
          <w:sz w:val="20"/>
        </w:rPr>
      </w:pPr>
      <w:r w:rsidRPr="00EA3D59">
        <w:rPr>
          <w:rFonts w:cs="Arial"/>
          <w:color w:val="000000"/>
          <w:sz w:val="20"/>
          <w:vertAlign w:val="superscript"/>
        </w:rPr>
        <w:t>2</w:t>
      </w:r>
      <w:r w:rsidRPr="00EA3D59">
        <w:rPr>
          <w:rFonts w:cs="Arial"/>
          <w:color w:val="000000"/>
          <w:sz w:val="20"/>
        </w:rPr>
        <w:t>This condition is federally enforceable and was established pursuant to Rule 201(1)(a).</w:t>
      </w:r>
    </w:p>
    <w:p w14:paraId="1A35C088" w14:textId="77777777" w:rsidR="00FE168E" w:rsidRPr="0040227E" w:rsidRDefault="00FE168E" w:rsidP="00001431">
      <w:pPr>
        <w:pStyle w:val="Heading2"/>
        <w:pBdr>
          <w:top w:val="single" w:sz="4" w:space="1" w:color="auto"/>
          <w:left w:val="single" w:sz="4" w:space="1" w:color="auto"/>
          <w:bottom w:val="single" w:sz="4" w:space="1" w:color="auto"/>
          <w:right w:val="single" w:sz="4" w:space="1" w:color="auto"/>
        </w:pBdr>
      </w:pPr>
      <w:r w:rsidRPr="0040227E">
        <w:rPr>
          <w:sz w:val="20"/>
        </w:rPr>
        <w:br w:type="page"/>
      </w:r>
      <w:bookmarkStart w:id="174" w:name="_Toc490571012"/>
      <w:bookmarkStart w:id="175" w:name="_Toc511645528"/>
      <w:bookmarkStart w:id="176" w:name="_Toc117065399"/>
      <w:r w:rsidRPr="0040227E">
        <w:lastRenderedPageBreak/>
        <w:t>FGRICEMACT</w:t>
      </w:r>
      <w:bookmarkEnd w:id="174"/>
      <w:bookmarkEnd w:id="175"/>
      <w:bookmarkEnd w:id="176"/>
    </w:p>
    <w:p w14:paraId="1B27F208" w14:textId="77777777" w:rsidR="00FE168E" w:rsidRPr="0040227E" w:rsidRDefault="00FE168E" w:rsidP="00001431">
      <w:pPr>
        <w:pBdr>
          <w:top w:val="single" w:sz="4" w:space="1" w:color="auto"/>
          <w:left w:val="single" w:sz="4" w:space="1" w:color="auto"/>
          <w:bottom w:val="single" w:sz="4" w:space="1" w:color="auto"/>
          <w:right w:val="single" w:sz="4" w:space="1" w:color="auto"/>
        </w:pBdr>
        <w:jc w:val="center"/>
        <w:rPr>
          <w:color w:val="000000"/>
          <w:sz w:val="28"/>
          <w:szCs w:val="28"/>
        </w:rPr>
      </w:pPr>
      <w:r w:rsidRPr="0040227E">
        <w:rPr>
          <w:b/>
          <w:color w:val="000000"/>
          <w:sz w:val="28"/>
          <w:szCs w:val="28"/>
        </w:rPr>
        <w:t>FLEXIBLE GROUP CONDITIONS</w:t>
      </w:r>
    </w:p>
    <w:p w14:paraId="667CE177" w14:textId="77777777" w:rsidR="00FE168E" w:rsidRPr="0040227E" w:rsidRDefault="00FE168E" w:rsidP="00FE168E">
      <w:pPr>
        <w:jc w:val="both"/>
        <w:rPr>
          <w:b/>
          <w:color w:val="000000"/>
          <w:sz w:val="20"/>
          <w:u w:val="single"/>
        </w:rPr>
      </w:pPr>
    </w:p>
    <w:p w14:paraId="5FE273C9" w14:textId="77777777" w:rsidR="00FE168E" w:rsidRPr="0040227E" w:rsidRDefault="00FE168E" w:rsidP="00FE168E">
      <w:pPr>
        <w:jc w:val="both"/>
        <w:rPr>
          <w:color w:val="000000"/>
        </w:rPr>
      </w:pPr>
      <w:r w:rsidRPr="0040227E">
        <w:rPr>
          <w:b/>
          <w:color w:val="000000"/>
          <w:u w:val="single"/>
        </w:rPr>
        <w:t>DESCRIPTION</w:t>
      </w:r>
      <w:r w:rsidRPr="0040227E">
        <w:rPr>
          <w:color w:val="000000"/>
        </w:rPr>
        <w:t xml:space="preserve">  </w:t>
      </w:r>
    </w:p>
    <w:p w14:paraId="0D80D2E5" w14:textId="79AEFEF5" w:rsidR="00FE168E" w:rsidRDefault="00FE168E" w:rsidP="00FE168E">
      <w:pPr>
        <w:jc w:val="both"/>
        <w:rPr>
          <w:color w:val="000000"/>
          <w:sz w:val="20"/>
        </w:rPr>
      </w:pPr>
    </w:p>
    <w:p w14:paraId="4977EDC5" w14:textId="77777777" w:rsidR="00033140" w:rsidRPr="0040227E" w:rsidRDefault="00033140" w:rsidP="00FE168E">
      <w:pPr>
        <w:jc w:val="both"/>
        <w:rPr>
          <w:color w:val="000000"/>
          <w:sz w:val="20"/>
        </w:rPr>
      </w:pPr>
    </w:p>
    <w:p w14:paraId="22274BBF" w14:textId="77777777" w:rsidR="00FE168E" w:rsidRPr="0040227E" w:rsidRDefault="00FE168E" w:rsidP="00FE168E">
      <w:pPr>
        <w:jc w:val="both"/>
        <w:rPr>
          <w:color w:val="000000"/>
          <w:sz w:val="20"/>
        </w:rPr>
      </w:pPr>
      <w:r w:rsidRPr="0040227E">
        <w:rPr>
          <w:color w:val="000000"/>
          <w:sz w:val="20"/>
        </w:rPr>
        <w:t>New and reconstructed non-emergency engines greater than 500 hp fueled with landfill/digester gas, located at a major source of HAPs.  Construction or reconstruction commenced on or after December 19, 2002.</w:t>
      </w:r>
    </w:p>
    <w:p w14:paraId="5891ACD6" w14:textId="77777777" w:rsidR="00FE168E" w:rsidRPr="0040227E" w:rsidRDefault="00FE168E" w:rsidP="00FE168E">
      <w:pPr>
        <w:jc w:val="both"/>
        <w:rPr>
          <w:color w:val="000000"/>
          <w:sz w:val="20"/>
        </w:rPr>
      </w:pPr>
    </w:p>
    <w:p w14:paraId="67A06E66" w14:textId="23487D83" w:rsidR="00FE168E" w:rsidRPr="0040227E" w:rsidRDefault="00FE168E" w:rsidP="00FE168E">
      <w:pPr>
        <w:jc w:val="both"/>
        <w:rPr>
          <w:color w:val="000000"/>
          <w:sz w:val="20"/>
        </w:rPr>
      </w:pPr>
      <w:r w:rsidRPr="0040227E">
        <w:rPr>
          <w:b/>
          <w:color w:val="000000"/>
          <w:sz w:val="20"/>
        </w:rPr>
        <w:t>Emission Units:</w:t>
      </w:r>
      <w:r w:rsidRPr="0040227E">
        <w:rPr>
          <w:color w:val="000000"/>
          <w:sz w:val="20"/>
        </w:rPr>
        <w:t xml:space="preserve">  EUENGINE1, EUENGINE2</w:t>
      </w:r>
      <w:r w:rsidR="000C0721" w:rsidRPr="000C0721">
        <w:rPr>
          <w:rFonts w:eastAsia="Calibri" w:cs="Arial"/>
          <w:sz w:val="20"/>
        </w:rPr>
        <w:t>, EUENGINE3</w:t>
      </w:r>
    </w:p>
    <w:p w14:paraId="10B82509" w14:textId="77777777" w:rsidR="00FE168E" w:rsidRPr="0040227E" w:rsidRDefault="00FE168E" w:rsidP="00FE168E">
      <w:pPr>
        <w:jc w:val="both"/>
        <w:rPr>
          <w:color w:val="000000"/>
          <w:sz w:val="20"/>
        </w:rPr>
      </w:pPr>
    </w:p>
    <w:p w14:paraId="037185EB" w14:textId="77777777" w:rsidR="00FE168E" w:rsidRPr="0040227E" w:rsidRDefault="00FE168E" w:rsidP="00FE168E">
      <w:pPr>
        <w:jc w:val="both"/>
        <w:rPr>
          <w:color w:val="000000"/>
        </w:rPr>
      </w:pPr>
      <w:r w:rsidRPr="0040227E">
        <w:rPr>
          <w:b/>
          <w:color w:val="000000"/>
          <w:u w:val="single"/>
        </w:rPr>
        <w:t>POLLUTION CONTROL EQUIPMENT</w:t>
      </w:r>
      <w:r w:rsidRPr="0040227E">
        <w:rPr>
          <w:color w:val="000000"/>
        </w:rPr>
        <w:t xml:space="preserve">  </w:t>
      </w:r>
    </w:p>
    <w:p w14:paraId="352B2BF7" w14:textId="77777777" w:rsidR="00FE168E" w:rsidRPr="0040227E" w:rsidRDefault="00FE168E" w:rsidP="00FE168E">
      <w:pPr>
        <w:jc w:val="both"/>
        <w:rPr>
          <w:color w:val="000000"/>
          <w:sz w:val="20"/>
        </w:rPr>
      </w:pPr>
    </w:p>
    <w:p w14:paraId="7F7BD378" w14:textId="77777777" w:rsidR="000C0721" w:rsidRPr="000C0721" w:rsidRDefault="000C0721" w:rsidP="000C0721">
      <w:pPr>
        <w:rPr>
          <w:sz w:val="20"/>
        </w:rPr>
      </w:pPr>
      <w:r w:rsidRPr="000C0721">
        <w:rPr>
          <w:sz w:val="20"/>
        </w:rPr>
        <w:t>Fuel treatment system and air-to-fuel ratio controller.</w:t>
      </w:r>
    </w:p>
    <w:p w14:paraId="118D0E6F" w14:textId="77777777" w:rsidR="00FE168E" w:rsidRPr="0040227E" w:rsidRDefault="00FE168E" w:rsidP="00FE168E">
      <w:pPr>
        <w:jc w:val="both"/>
        <w:rPr>
          <w:color w:val="000000"/>
          <w:sz w:val="20"/>
        </w:rPr>
      </w:pPr>
    </w:p>
    <w:p w14:paraId="6B6F83DA" w14:textId="77777777" w:rsidR="00FE168E" w:rsidRPr="0040227E" w:rsidRDefault="00FE168E" w:rsidP="00FE168E">
      <w:pPr>
        <w:jc w:val="both"/>
        <w:rPr>
          <w:b/>
          <w:color w:val="000000"/>
          <w:u w:val="single"/>
        </w:rPr>
      </w:pPr>
      <w:r w:rsidRPr="0040227E">
        <w:rPr>
          <w:b/>
          <w:color w:val="000000"/>
        </w:rPr>
        <w:t xml:space="preserve">I.  </w:t>
      </w:r>
      <w:r w:rsidRPr="0040227E">
        <w:rPr>
          <w:b/>
          <w:color w:val="000000"/>
          <w:u w:val="single"/>
        </w:rPr>
        <w:t>EMISSION LIMITS</w:t>
      </w:r>
    </w:p>
    <w:p w14:paraId="30221FA2" w14:textId="77777777" w:rsidR="00FE168E" w:rsidRPr="0040227E" w:rsidRDefault="00FE168E" w:rsidP="00FE168E">
      <w:pPr>
        <w:jc w:val="both"/>
        <w:rPr>
          <w:color w:val="000000"/>
          <w:sz w:val="20"/>
        </w:rPr>
      </w:pPr>
    </w:p>
    <w:p w14:paraId="282450CF" w14:textId="77777777" w:rsidR="00FE168E" w:rsidRPr="0040227E" w:rsidRDefault="00FE168E" w:rsidP="00FE168E">
      <w:pPr>
        <w:ind w:left="360" w:hanging="360"/>
        <w:jc w:val="both"/>
        <w:rPr>
          <w:color w:val="000000"/>
          <w:sz w:val="20"/>
        </w:rPr>
      </w:pPr>
      <w:r w:rsidRPr="0040227E">
        <w:rPr>
          <w:color w:val="000000"/>
          <w:sz w:val="20"/>
        </w:rPr>
        <w:t>NA</w:t>
      </w:r>
    </w:p>
    <w:p w14:paraId="143CEF91" w14:textId="77777777" w:rsidR="00FE168E" w:rsidRPr="0040227E" w:rsidRDefault="00FE168E" w:rsidP="00FE168E">
      <w:pPr>
        <w:ind w:left="360" w:hanging="360"/>
        <w:jc w:val="both"/>
        <w:rPr>
          <w:color w:val="000000"/>
          <w:sz w:val="20"/>
        </w:rPr>
      </w:pPr>
    </w:p>
    <w:p w14:paraId="00BF4367" w14:textId="77777777" w:rsidR="00FE168E" w:rsidRPr="0040227E" w:rsidRDefault="00FE168E" w:rsidP="00FE168E">
      <w:pPr>
        <w:jc w:val="both"/>
        <w:rPr>
          <w:b/>
          <w:color w:val="000000"/>
          <w:u w:val="single"/>
        </w:rPr>
      </w:pPr>
      <w:r w:rsidRPr="0040227E">
        <w:rPr>
          <w:b/>
          <w:color w:val="000000"/>
        </w:rPr>
        <w:t xml:space="preserve">II.  </w:t>
      </w:r>
      <w:r w:rsidRPr="0040227E">
        <w:rPr>
          <w:b/>
          <w:color w:val="000000"/>
          <w:u w:val="single"/>
        </w:rPr>
        <w:t>MATERIAL LIMITS</w:t>
      </w:r>
    </w:p>
    <w:p w14:paraId="448982F6" w14:textId="77777777" w:rsidR="00FE168E" w:rsidRPr="0040227E" w:rsidRDefault="00FE168E" w:rsidP="00FE168E">
      <w:pPr>
        <w:jc w:val="both"/>
        <w:rPr>
          <w:color w:val="000000"/>
          <w:sz w:val="20"/>
        </w:rPr>
      </w:pPr>
    </w:p>
    <w:p w14:paraId="6A71E837" w14:textId="77777777" w:rsidR="00FE168E" w:rsidRPr="0040227E" w:rsidRDefault="00FE168E" w:rsidP="00FE168E">
      <w:pPr>
        <w:ind w:left="360" w:hanging="360"/>
        <w:jc w:val="both"/>
        <w:rPr>
          <w:color w:val="000000"/>
          <w:sz w:val="20"/>
        </w:rPr>
      </w:pPr>
      <w:r w:rsidRPr="0040227E">
        <w:rPr>
          <w:color w:val="000000"/>
          <w:sz w:val="20"/>
        </w:rPr>
        <w:t>NA</w:t>
      </w:r>
    </w:p>
    <w:p w14:paraId="2EE66AE9" w14:textId="77777777" w:rsidR="00FE168E" w:rsidRPr="0040227E" w:rsidRDefault="00FE168E" w:rsidP="00FE168E">
      <w:pPr>
        <w:jc w:val="both"/>
        <w:rPr>
          <w:color w:val="000000"/>
          <w:sz w:val="20"/>
        </w:rPr>
      </w:pPr>
    </w:p>
    <w:p w14:paraId="58A039D2" w14:textId="77777777" w:rsidR="00FE168E" w:rsidRPr="0040227E" w:rsidRDefault="00FE168E" w:rsidP="00FE168E">
      <w:pPr>
        <w:ind w:left="540" w:hanging="540"/>
        <w:jc w:val="both"/>
        <w:rPr>
          <w:b/>
          <w:color w:val="000000"/>
          <w:u w:val="single"/>
        </w:rPr>
      </w:pPr>
      <w:r w:rsidRPr="0040227E">
        <w:rPr>
          <w:b/>
          <w:color w:val="000000"/>
        </w:rPr>
        <w:t xml:space="preserve">III.  </w:t>
      </w:r>
      <w:r w:rsidRPr="0040227E">
        <w:rPr>
          <w:b/>
          <w:color w:val="000000"/>
          <w:u w:val="single"/>
        </w:rPr>
        <w:t>PROCESS/OPERATIONAL RESTRICTIONS</w:t>
      </w:r>
    </w:p>
    <w:p w14:paraId="15D70A94" w14:textId="77777777" w:rsidR="00FE168E" w:rsidRPr="0040227E" w:rsidRDefault="00FE168E" w:rsidP="00FE168E">
      <w:pPr>
        <w:ind w:left="360" w:hanging="360"/>
        <w:jc w:val="both"/>
        <w:rPr>
          <w:color w:val="000000"/>
          <w:sz w:val="20"/>
        </w:rPr>
      </w:pPr>
    </w:p>
    <w:p w14:paraId="75BD88B5" w14:textId="77777777" w:rsidR="00FE168E" w:rsidRPr="0040227E" w:rsidRDefault="00FE168E" w:rsidP="00FE168E">
      <w:pPr>
        <w:ind w:left="360" w:hanging="360"/>
        <w:jc w:val="both"/>
        <w:rPr>
          <w:b/>
          <w:color w:val="000000"/>
          <w:sz w:val="20"/>
        </w:rPr>
      </w:pPr>
      <w:r w:rsidRPr="0040227E">
        <w:rPr>
          <w:color w:val="000000"/>
          <w:sz w:val="20"/>
        </w:rPr>
        <w:t>1.</w:t>
      </w:r>
      <w:r w:rsidRPr="0040227E">
        <w:rPr>
          <w:color w:val="000000"/>
          <w:sz w:val="20"/>
        </w:rPr>
        <w:tab/>
        <w:t xml:space="preserve">Each engine in </w:t>
      </w:r>
      <w:r w:rsidRPr="0040227E">
        <w:rPr>
          <w:rFonts w:cs="Arial"/>
          <w:color w:val="000000"/>
          <w:sz w:val="20"/>
        </w:rPr>
        <w:t>FGRICEMACT</w:t>
      </w:r>
      <w:r w:rsidRPr="0040227E">
        <w:rPr>
          <w:color w:val="000000"/>
          <w:sz w:val="20"/>
        </w:rPr>
        <w:t xml:space="preserve"> shall operate in a manner which reasonably minimizes HAP emissions.</w:t>
      </w:r>
      <w:r w:rsidRPr="0040227E">
        <w:rPr>
          <w:color w:val="000000"/>
          <w:sz w:val="20"/>
          <w:vertAlign w:val="superscript"/>
        </w:rPr>
        <w:t>2</w:t>
      </w:r>
      <w:r w:rsidRPr="0040227E">
        <w:rPr>
          <w:color w:val="000000"/>
          <w:sz w:val="20"/>
        </w:rPr>
        <w:t xml:space="preserve">  </w:t>
      </w:r>
      <w:r w:rsidRPr="0040227E">
        <w:rPr>
          <w:b/>
          <w:color w:val="000000"/>
          <w:sz w:val="20"/>
        </w:rPr>
        <w:t>(40 </w:t>
      </w:r>
      <w:smartTag w:uri="urn:schemas-microsoft-com:office:smarttags" w:element="stockticker">
        <w:r w:rsidRPr="0040227E">
          <w:rPr>
            <w:b/>
            <w:color w:val="000000"/>
            <w:sz w:val="20"/>
          </w:rPr>
          <w:t>CFR</w:t>
        </w:r>
      </w:smartTag>
      <w:r w:rsidRPr="0040227E">
        <w:rPr>
          <w:b/>
          <w:color w:val="000000"/>
          <w:sz w:val="20"/>
        </w:rPr>
        <w:t xml:space="preserve"> 63.6625(c))</w:t>
      </w:r>
    </w:p>
    <w:p w14:paraId="033289C2" w14:textId="77777777" w:rsidR="00FE168E" w:rsidRPr="0040227E" w:rsidRDefault="00FE168E" w:rsidP="00FE168E">
      <w:pPr>
        <w:ind w:left="360" w:hanging="360"/>
        <w:jc w:val="both"/>
        <w:rPr>
          <w:b/>
          <w:color w:val="000000"/>
          <w:sz w:val="20"/>
        </w:rPr>
      </w:pPr>
    </w:p>
    <w:p w14:paraId="44DB90A6" w14:textId="77777777" w:rsidR="00FE168E" w:rsidRPr="0040227E" w:rsidRDefault="00FE168E" w:rsidP="00FE168E">
      <w:pPr>
        <w:ind w:left="360" w:hanging="360"/>
        <w:jc w:val="both"/>
        <w:rPr>
          <w:b/>
          <w:color w:val="000000"/>
          <w:sz w:val="20"/>
        </w:rPr>
      </w:pPr>
      <w:r w:rsidRPr="0040227E">
        <w:rPr>
          <w:color w:val="000000"/>
          <w:sz w:val="20"/>
        </w:rPr>
        <w:t>2.</w:t>
      </w:r>
      <w:r w:rsidRPr="0040227E">
        <w:rPr>
          <w:color w:val="000000"/>
          <w:sz w:val="20"/>
        </w:rPr>
        <w:tab/>
      </w:r>
      <w:r w:rsidRPr="0040227E">
        <w:rPr>
          <w:rFonts w:cs="Arial"/>
          <w:color w:val="000000"/>
          <w:sz w:val="20"/>
        </w:rPr>
        <w:t>Each engine in FGRICEMACT</w:t>
      </w:r>
      <w:r w:rsidRPr="0040227E">
        <w:rPr>
          <w:color w:val="000000"/>
          <w:sz w:val="20"/>
        </w:rPr>
        <w:t xml:space="preserve"> shall operate in a manner which minimizes time spent at idle during startup and minimizes the startup time to a period needed for appropriate and safe loading of each engine, not to exceed 30 minutes.</w:t>
      </w:r>
      <w:r w:rsidRPr="0040227E">
        <w:rPr>
          <w:color w:val="000000"/>
          <w:sz w:val="20"/>
          <w:vertAlign w:val="superscript"/>
        </w:rPr>
        <w:t>2</w:t>
      </w:r>
      <w:r w:rsidRPr="0040227E">
        <w:rPr>
          <w:color w:val="000000"/>
          <w:sz w:val="20"/>
        </w:rPr>
        <w:t xml:space="preserve">  </w:t>
      </w:r>
      <w:r w:rsidRPr="0040227E">
        <w:rPr>
          <w:b/>
          <w:color w:val="000000"/>
          <w:sz w:val="20"/>
        </w:rPr>
        <w:t xml:space="preserve">(40 </w:t>
      </w:r>
      <w:smartTag w:uri="urn:schemas-microsoft-com:office:smarttags" w:element="stockticker">
        <w:r w:rsidRPr="0040227E">
          <w:rPr>
            <w:b/>
            <w:color w:val="000000"/>
            <w:sz w:val="20"/>
          </w:rPr>
          <w:t>CFR</w:t>
        </w:r>
      </w:smartTag>
      <w:r w:rsidRPr="0040227E">
        <w:rPr>
          <w:b/>
          <w:color w:val="000000"/>
          <w:sz w:val="20"/>
        </w:rPr>
        <w:t xml:space="preserve"> 63.6625(h))</w:t>
      </w:r>
    </w:p>
    <w:p w14:paraId="3648FA7D" w14:textId="77777777" w:rsidR="00FE168E" w:rsidRPr="0040227E" w:rsidRDefault="00FE168E" w:rsidP="00FE168E">
      <w:pPr>
        <w:ind w:left="360" w:hanging="360"/>
        <w:jc w:val="both"/>
        <w:rPr>
          <w:rFonts w:cs="Arial"/>
          <w:color w:val="000000"/>
          <w:sz w:val="20"/>
        </w:rPr>
      </w:pPr>
    </w:p>
    <w:p w14:paraId="28BE5126" w14:textId="77777777" w:rsidR="00FE168E" w:rsidRPr="0040227E" w:rsidRDefault="00FE168E" w:rsidP="00FE168E">
      <w:pPr>
        <w:ind w:left="540" w:hanging="540"/>
        <w:jc w:val="both"/>
        <w:rPr>
          <w:b/>
          <w:color w:val="000000"/>
          <w:u w:val="single"/>
        </w:rPr>
      </w:pPr>
      <w:r w:rsidRPr="0040227E">
        <w:rPr>
          <w:b/>
          <w:color w:val="000000"/>
        </w:rPr>
        <w:t xml:space="preserve">IV.  </w:t>
      </w:r>
      <w:r w:rsidRPr="0040227E">
        <w:rPr>
          <w:b/>
          <w:color w:val="000000"/>
          <w:u w:val="single"/>
        </w:rPr>
        <w:t>DESIGN/EQUIPMENT PARAMETERS</w:t>
      </w:r>
    </w:p>
    <w:p w14:paraId="283BDA13" w14:textId="77777777" w:rsidR="00FE168E" w:rsidRPr="0040227E" w:rsidRDefault="00FE168E" w:rsidP="00FE168E">
      <w:pPr>
        <w:ind w:left="360" w:hanging="360"/>
        <w:jc w:val="both"/>
        <w:rPr>
          <w:color w:val="000000"/>
          <w:sz w:val="20"/>
        </w:rPr>
      </w:pPr>
    </w:p>
    <w:p w14:paraId="1B29D861" w14:textId="77777777" w:rsidR="00FE168E" w:rsidRPr="0040227E" w:rsidRDefault="00FE168E" w:rsidP="00FE168E">
      <w:pPr>
        <w:ind w:left="360" w:hanging="360"/>
        <w:jc w:val="both"/>
        <w:rPr>
          <w:rFonts w:cs="Arial"/>
          <w:b/>
          <w:color w:val="000000"/>
          <w:sz w:val="20"/>
        </w:rPr>
      </w:pPr>
      <w:r w:rsidRPr="0040227E">
        <w:rPr>
          <w:rFonts w:cs="Arial"/>
          <w:color w:val="000000"/>
          <w:sz w:val="20"/>
        </w:rPr>
        <w:t>1.</w:t>
      </w:r>
      <w:r w:rsidRPr="0040227E">
        <w:rPr>
          <w:rFonts w:cs="Arial"/>
          <w:color w:val="000000"/>
          <w:sz w:val="20"/>
        </w:rPr>
        <w:tab/>
        <w:t>The engines in FGRICEMACT</w:t>
      </w:r>
      <w:r w:rsidRPr="0040227E">
        <w:rPr>
          <w:color w:val="000000"/>
          <w:sz w:val="20"/>
        </w:rPr>
        <w:t xml:space="preserve"> </w:t>
      </w:r>
      <w:r w:rsidRPr="0040227E">
        <w:rPr>
          <w:rFonts w:cs="Arial"/>
          <w:color w:val="000000"/>
          <w:sz w:val="20"/>
        </w:rPr>
        <w:t>shall equip and maintain separate fuel meters to monitor and record the daily fuel usage and volumetric flow rate of each fuel used.</w:t>
      </w:r>
      <w:r w:rsidRPr="0040227E">
        <w:rPr>
          <w:color w:val="000000"/>
          <w:sz w:val="20"/>
          <w:vertAlign w:val="superscript"/>
        </w:rPr>
        <w:t>2</w:t>
      </w:r>
      <w:r w:rsidRPr="0040227E">
        <w:rPr>
          <w:rFonts w:cs="Arial"/>
          <w:color w:val="000000"/>
          <w:sz w:val="20"/>
        </w:rPr>
        <w:t xml:space="preserve">  </w:t>
      </w:r>
      <w:r w:rsidRPr="0040227E">
        <w:rPr>
          <w:rFonts w:cs="Arial"/>
          <w:b/>
          <w:color w:val="000000"/>
          <w:sz w:val="20"/>
        </w:rPr>
        <w:t>(40 </w:t>
      </w:r>
      <w:smartTag w:uri="urn:schemas-microsoft-com:office:smarttags" w:element="stockticker">
        <w:r w:rsidRPr="0040227E">
          <w:rPr>
            <w:rFonts w:cs="Arial"/>
            <w:b/>
            <w:color w:val="000000"/>
            <w:sz w:val="20"/>
          </w:rPr>
          <w:t>CFR</w:t>
        </w:r>
      </w:smartTag>
      <w:r w:rsidRPr="0040227E">
        <w:rPr>
          <w:rFonts w:cs="Arial"/>
          <w:b/>
          <w:color w:val="000000"/>
          <w:sz w:val="20"/>
        </w:rPr>
        <w:t> 63.6625(c))</w:t>
      </w:r>
    </w:p>
    <w:p w14:paraId="2F5ED409" w14:textId="77777777" w:rsidR="00FE168E" w:rsidRPr="0040227E" w:rsidRDefault="00FE168E" w:rsidP="00FE168E">
      <w:pPr>
        <w:ind w:left="360" w:hanging="360"/>
        <w:jc w:val="both"/>
        <w:rPr>
          <w:color w:val="000000"/>
          <w:sz w:val="20"/>
        </w:rPr>
      </w:pPr>
    </w:p>
    <w:p w14:paraId="63F92C18" w14:textId="77777777" w:rsidR="00FE168E" w:rsidRPr="0040227E" w:rsidRDefault="00FE168E" w:rsidP="00FE168E">
      <w:pPr>
        <w:ind w:left="540" w:hanging="540"/>
        <w:jc w:val="both"/>
        <w:rPr>
          <w:b/>
          <w:color w:val="000000"/>
          <w:u w:val="single"/>
        </w:rPr>
      </w:pPr>
      <w:r w:rsidRPr="0040227E">
        <w:rPr>
          <w:b/>
          <w:color w:val="000000"/>
        </w:rPr>
        <w:t xml:space="preserve">V.  </w:t>
      </w:r>
      <w:r w:rsidRPr="0040227E">
        <w:rPr>
          <w:b/>
          <w:color w:val="000000"/>
          <w:u w:val="single"/>
        </w:rPr>
        <w:t>TESTING/SAMPLING</w:t>
      </w:r>
    </w:p>
    <w:p w14:paraId="35ED5C91" w14:textId="7ED0D4C7" w:rsidR="00CA447E" w:rsidRPr="0040227E" w:rsidRDefault="00CA447E" w:rsidP="00CA447E">
      <w:pPr>
        <w:ind w:left="540" w:hanging="540"/>
        <w:jc w:val="both"/>
        <w:rPr>
          <w:color w:val="000000"/>
          <w:sz w:val="20"/>
        </w:rPr>
      </w:pPr>
      <w:r w:rsidRPr="0040227E">
        <w:rPr>
          <w:color w:val="000000"/>
          <w:sz w:val="20"/>
        </w:rPr>
        <w:t xml:space="preserve">Records shall be maintained on file for a period of five years.  </w:t>
      </w:r>
      <w:r w:rsidRPr="0040227E">
        <w:rPr>
          <w:rFonts w:cs="Arial"/>
          <w:b/>
          <w:bCs/>
          <w:color w:val="000000"/>
          <w:sz w:val="20"/>
        </w:rPr>
        <w:t>(</w:t>
      </w:r>
      <w:r w:rsidRPr="00305533">
        <w:rPr>
          <w:b/>
          <w:sz w:val="20"/>
        </w:rPr>
        <w:t>R 336.1213(3)(b)(ii)</w:t>
      </w:r>
      <w:r w:rsidRPr="0040227E">
        <w:rPr>
          <w:b/>
          <w:color w:val="000000"/>
          <w:sz w:val="20"/>
        </w:rPr>
        <w:t>)</w:t>
      </w:r>
    </w:p>
    <w:p w14:paraId="691D71DA" w14:textId="77777777" w:rsidR="00FE168E" w:rsidRPr="0040227E" w:rsidRDefault="00FE168E" w:rsidP="00FE168E">
      <w:pPr>
        <w:ind w:left="360" w:hanging="360"/>
        <w:jc w:val="both"/>
        <w:rPr>
          <w:color w:val="000000"/>
          <w:sz w:val="20"/>
        </w:rPr>
      </w:pPr>
    </w:p>
    <w:p w14:paraId="29A5AFEF" w14:textId="77777777" w:rsidR="00FE168E" w:rsidRPr="0040227E" w:rsidRDefault="00FE168E" w:rsidP="00FE168E">
      <w:pPr>
        <w:ind w:left="360" w:hanging="360"/>
        <w:jc w:val="both"/>
        <w:rPr>
          <w:color w:val="000000"/>
          <w:sz w:val="20"/>
        </w:rPr>
      </w:pPr>
      <w:r w:rsidRPr="0040227E">
        <w:rPr>
          <w:color w:val="000000"/>
          <w:sz w:val="20"/>
        </w:rPr>
        <w:t>NA</w:t>
      </w:r>
    </w:p>
    <w:p w14:paraId="545B2157" w14:textId="77777777" w:rsidR="00FE168E" w:rsidRPr="0040227E" w:rsidRDefault="00FE168E" w:rsidP="00FE168E">
      <w:pPr>
        <w:ind w:left="360" w:hanging="360"/>
        <w:jc w:val="both"/>
        <w:rPr>
          <w:color w:val="000000"/>
          <w:sz w:val="20"/>
        </w:rPr>
      </w:pPr>
    </w:p>
    <w:p w14:paraId="471AE551" w14:textId="77777777" w:rsidR="00FE168E" w:rsidRPr="0040227E" w:rsidRDefault="00FE168E" w:rsidP="00FE168E">
      <w:pPr>
        <w:ind w:left="360" w:hanging="360"/>
        <w:jc w:val="both"/>
        <w:rPr>
          <w:color w:val="000000"/>
        </w:rPr>
      </w:pPr>
      <w:r w:rsidRPr="0040227E">
        <w:rPr>
          <w:b/>
          <w:color w:val="000000"/>
        </w:rPr>
        <w:t xml:space="preserve">VI.  </w:t>
      </w:r>
      <w:r w:rsidRPr="0040227E">
        <w:rPr>
          <w:b/>
          <w:color w:val="000000"/>
          <w:u w:val="single"/>
        </w:rPr>
        <w:t>MONITORING/RECORDKEEPING</w:t>
      </w:r>
    </w:p>
    <w:p w14:paraId="6DDC1EAD" w14:textId="48724A62" w:rsidR="00FE168E" w:rsidRPr="0040227E" w:rsidRDefault="00FE168E" w:rsidP="00FE168E">
      <w:pPr>
        <w:ind w:left="540" w:hanging="540"/>
        <w:jc w:val="both"/>
        <w:rPr>
          <w:color w:val="000000"/>
          <w:sz w:val="20"/>
        </w:rPr>
      </w:pPr>
      <w:r w:rsidRPr="0040227E">
        <w:rPr>
          <w:color w:val="000000"/>
          <w:sz w:val="20"/>
        </w:rPr>
        <w:t xml:space="preserve">Records shall be maintained on file for a period of five years.  </w:t>
      </w:r>
      <w:r w:rsidR="00CA447E" w:rsidRPr="0040227E">
        <w:rPr>
          <w:rFonts w:cs="Arial"/>
          <w:b/>
          <w:bCs/>
          <w:color w:val="000000"/>
          <w:sz w:val="20"/>
        </w:rPr>
        <w:t>(</w:t>
      </w:r>
      <w:r w:rsidR="00CA447E" w:rsidRPr="00305533">
        <w:rPr>
          <w:b/>
          <w:sz w:val="20"/>
        </w:rPr>
        <w:t>R 336.1213(3)(b)(ii)</w:t>
      </w:r>
      <w:r w:rsidRPr="0040227E">
        <w:rPr>
          <w:b/>
          <w:color w:val="000000"/>
          <w:sz w:val="20"/>
        </w:rPr>
        <w:t>, 40 CFR 63.6660)</w:t>
      </w:r>
    </w:p>
    <w:p w14:paraId="3091D347" w14:textId="77777777" w:rsidR="00FE168E" w:rsidRPr="0040227E" w:rsidRDefault="00FE168E" w:rsidP="00FE168E">
      <w:pPr>
        <w:ind w:left="360" w:hanging="360"/>
        <w:jc w:val="both"/>
        <w:rPr>
          <w:rFonts w:cs="Arial"/>
          <w:color w:val="000000"/>
          <w:sz w:val="20"/>
        </w:rPr>
      </w:pPr>
    </w:p>
    <w:p w14:paraId="65630B28" w14:textId="325930FB" w:rsidR="00FE168E" w:rsidRPr="0040227E" w:rsidRDefault="00FE168E" w:rsidP="00FE168E">
      <w:pPr>
        <w:ind w:left="360" w:hanging="360"/>
        <w:jc w:val="both"/>
        <w:rPr>
          <w:rFonts w:cs="Arial"/>
          <w:b/>
          <w:color w:val="000000"/>
          <w:sz w:val="20"/>
        </w:rPr>
      </w:pPr>
      <w:r w:rsidRPr="0040227E">
        <w:rPr>
          <w:rFonts w:cs="Arial"/>
          <w:color w:val="000000"/>
          <w:sz w:val="20"/>
        </w:rPr>
        <w:t>1.</w:t>
      </w:r>
      <w:r w:rsidRPr="0040227E">
        <w:rPr>
          <w:rFonts w:cs="Arial"/>
          <w:color w:val="000000"/>
          <w:sz w:val="20"/>
        </w:rPr>
        <w:tab/>
        <w:t>The engines in FGRICEMACT,</w:t>
      </w:r>
      <w:r w:rsidRPr="0040227E">
        <w:rPr>
          <w:color w:val="000000"/>
          <w:sz w:val="20"/>
        </w:rPr>
        <w:t xml:space="preserve"> which fire landfill gas or digester gas equivalent to 10</w:t>
      </w:r>
      <w:r w:rsidR="00FC557A">
        <w:rPr>
          <w:color w:val="000000"/>
          <w:sz w:val="20"/>
        </w:rPr>
        <w:t>%</w:t>
      </w:r>
      <w:r w:rsidRPr="0040227E">
        <w:rPr>
          <w:color w:val="000000"/>
          <w:sz w:val="20"/>
        </w:rPr>
        <w:t xml:space="preserve"> or more of the gross heat input on an annual basis, must monitor and record the daily fuel usage with separate fuel meters to measure the volumetric flow rate of each fuel.</w:t>
      </w:r>
      <w:r w:rsidRPr="0040227E">
        <w:rPr>
          <w:color w:val="000000"/>
          <w:sz w:val="20"/>
          <w:vertAlign w:val="superscript"/>
        </w:rPr>
        <w:t>2</w:t>
      </w:r>
      <w:r w:rsidRPr="0040227E">
        <w:rPr>
          <w:color w:val="000000"/>
          <w:sz w:val="20"/>
        </w:rPr>
        <w:t xml:space="preserve">  </w:t>
      </w:r>
      <w:r w:rsidRPr="0040227E">
        <w:rPr>
          <w:rFonts w:cs="Arial"/>
          <w:b/>
          <w:color w:val="000000"/>
          <w:sz w:val="20"/>
        </w:rPr>
        <w:t>(40 </w:t>
      </w:r>
      <w:smartTag w:uri="urn:schemas-microsoft-com:office:smarttags" w:element="stockticker">
        <w:r w:rsidRPr="0040227E">
          <w:rPr>
            <w:rFonts w:cs="Arial"/>
            <w:b/>
            <w:color w:val="000000"/>
            <w:sz w:val="20"/>
          </w:rPr>
          <w:t>CFR</w:t>
        </w:r>
      </w:smartTag>
      <w:r w:rsidRPr="0040227E">
        <w:rPr>
          <w:rFonts w:cs="Arial"/>
          <w:b/>
          <w:color w:val="000000"/>
          <w:sz w:val="20"/>
        </w:rPr>
        <w:t> 63.6625(c))</w:t>
      </w:r>
    </w:p>
    <w:p w14:paraId="23AFD87F" w14:textId="77777777" w:rsidR="00FE168E" w:rsidRPr="0040227E" w:rsidRDefault="00FE168E" w:rsidP="00FE168E">
      <w:pPr>
        <w:ind w:left="360" w:hanging="360"/>
        <w:jc w:val="both"/>
        <w:rPr>
          <w:color w:val="000000"/>
          <w:sz w:val="20"/>
        </w:rPr>
      </w:pPr>
      <w:r w:rsidRPr="0040227E">
        <w:rPr>
          <w:color w:val="000000"/>
          <w:sz w:val="20"/>
        </w:rPr>
        <w:br w:type="page"/>
      </w:r>
    </w:p>
    <w:p w14:paraId="2C11473F" w14:textId="77777777" w:rsidR="00FE168E" w:rsidRPr="0040227E" w:rsidRDefault="00FE168E" w:rsidP="00FE168E">
      <w:pPr>
        <w:ind w:left="540" w:hanging="540"/>
        <w:jc w:val="both"/>
        <w:rPr>
          <w:b/>
          <w:color w:val="000000"/>
          <w:u w:val="single"/>
        </w:rPr>
      </w:pPr>
      <w:r w:rsidRPr="0040227E">
        <w:rPr>
          <w:b/>
          <w:color w:val="000000"/>
        </w:rPr>
        <w:lastRenderedPageBreak/>
        <w:t xml:space="preserve">VII.  </w:t>
      </w:r>
      <w:r w:rsidRPr="0040227E">
        <w:rPr>
          <w:b/>
          <w:color w:val="000000"/>
          <w:u w:val="single"/>
        </w:rPr>
        <w:t>REPORTING</w:t>
      </w:r>
    </w:p>
    <w:p w14:paraId="2DE6FDD3" w14:textId="77777777" w:rsidR="00FE168E" w:rsidRPr="0040227E" w:rsidRDefault="00FE168E" w:rsidP="00FE168E">
      <w:pPr>
        <w:ind w:left="540" w:hanging="540"/>
        <w:jc w:val="both"/>
        <w:rPr>
          <w:color w:val="000000"/>
          <w:sz w:val="20"/>
        </w:rPr>
      </w:pPr>
    </w:p>
    <w:p w14:paraId="11A45B80" w14:textId="77777777" w:rsidR="00FE168E" w:rsidRPr="00F533E5" w:rsidRDefault="00FE168E" w:rsidP="00FE168E">
      <w:pPr>
        <w:ind w:left="360" w:hanging="360"/>
        <w:jc w:val="both"/>
        <w:rPr>
          <w:rFonts w:cs="Arial"/>
          <w:b/>
          <w:color w:val="000000"/>
          <w:sz w:val="20"/>
        </w:rPr>
      </w:pPr>
      <w:r w:rsidRPr="0040227E">
        <w:rPr>
          <w:rFonts w:cs="Arial"/>
          <w:color w:val="000000"/>
          <w:sz w:val="20"/>
        </w:rPr>
        <w:t>1.</w:t>
      </w:r>
      <w:r w:rsidRPr="0040227E">
        <w:rPr>
          <w:rFonts w:cs="Arial"/>
          <w:color w:val="000000"/>
          <w:sz w:val="20"/>
        </w:rPr>
        <w:tab/>
        <w:t xml:space="preserve">Prompt reporting of deviations pursuant to General Conditions 21 and 22 of Part A.  </w:t>
      </w:r>
      <w:r w:rsidRPr="0040227E">
        <w:rPr>
          <w:rFonts w:cs="Arial"/>
          <w:b/>
          <w:color w:val="000000"/>
          <w:sz w:val="20"/>
        </w:rPr>
        <w:t>(R 336.1213(3)(c)(ii))</w:t>
      </w:r>
    </w:p>
    <w:p w14:paraId="6956FACA" w14:textId="77777777" w:rsidR="00FE168E" w:rsidRPr="00F533E5" w:rsidRDefault="00FE168E" w:rsidP="00FE168E">
      <w:pPr>
        <w:ind w:left="360" w:hanging="360"/>
        <w:jc w:val="both"/>
        <w:rPr>
          <w:rFonts w:cs="Arial"/>
          <w:b/>
          <w:color w:val="000000"/>
          <w:sz w:val="20"/>
        </w:rPr>
      </w:pPr>
    </w:p>
    <w:p w14:paraId="48E0078D" w14:textId="77777777" w:rsidR="00FE168E" w:rsidRPr="00F533E5" w:rsidRDefault="00FE168E" w:rsidP="00FE168E">
      <w:pPr>
        <w:ind w:left="360" w:hanging="360"/>
        <w:jc w:val="both"/>
        <w:rPr>
          <w:rFonts w:cs="Arial"/>
          <w:color w:val="000000"/>
          <w:sz w:val="20"/>
        </w:rPr>
      </w:pPr>
      <w:r w:rsidRPr="0040227E">
        <w:rPr>
          <w:rFonts w:cs="Arial"/>
          <w:color w:val="000000"/>
          <w:sz w:val="20"/>
        </w:rPr>
        <w:t>2.</w:t>
      </w:r>
      <w:r w:rsidRPr="0040227E">
        <w:rPr>
          <w:rFonts w:cs="Arial"/>
          <w:color w:val="000000"/>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40227E">
        <w:rPr>
          <w:rFonts w:cs="Arial"/>
          <w:b/>
          <w:color w:val="000000"/>
          <w:sz w:val="20"/>
        </w:rPr>
        <w:t>(R 336.1213(3)(c)(i))</w:t>
      </w:r>
    </w:p>
    <w:p w14:paraId="558E82D7" w14:textId="77777777" w:rsidR="00FE168E" w:rsidRPr="00F533E5" w:rsidRDefault="00FE168E" w:rsidP="00FE168E">
      <w:pPr>
        <w:ind w:left="360" w:hanging="360"/>
        <w:jc w:val="both"/>
        <w:rPr>
          <w:rFonts w:cs="Arial"/>
          <w:color w:val="000000"/>
          <w:sz w:val="20"/>
        </w:rPr>
      </w:pPr>
    </w:p>
    <w:p w14:paraId="573E4B0B" w14:textId="77777777" w:rsidR="00FE168E" w:rsidRPr="0040227E" w:rsidRDefault="00FE168E" w:rsidP="00FE168E">
      <w:pPr>
        <w:ind w:left="360" w:hanging="360"/>
        <w:jc w:val="both"/>
        <w:rPr>
          <w:rFonts w:cs="Arial"/>
          <w:color w:val="000000"/>
          <w:sz w:val="20"/>
        </w:rPr>
      </w:pPr>
      <w:r w:rsidRPr="0040227E">
        <w:rPr>
          <w:rFonts w:cs="Arial"/>
          <w:color w:val="000000"/>
          <w:sz w:val="20"/>
        </w:rPr>
        <w:t>3.</w:t>
      </w:r>
      <w:r w:rsidRPr="0040227E">
        <w:rPr>
          <w:rFonts w:cs="Arial"/>
          <w:color w:val="000000"/>
          <w:sz w:val="20"/>
        </w:rPr>
        <w:tab/>
        <w:t xml:space="preserve">Annual certification of compliance pursuant to General Conditions 19 and 20 of Part A.  The report shall be postmarked or received by the appropriate AQD District Office by March 15 for the previous calendar year.  </w:t>
      </w:r>
      <w:r w:rsidRPr="0040227E">
        <w:rPr>
          <w:rFonts w:cs="Arial"/>
          <w:b/>
          <w:color w:val="000000"/>
          <w:sz w:val="20"/>
        </w:rPr>
        <w:t>(R 336.1213(4)(c))</w:t>
      </w:r>
      <w:r w:rsidRPr="0040227E">
        <w:rPr>
          <w:rFonts w:cs="Arial"/>
          <w:color w:val="000000"/>
          <w:sz w:val="20"/>
        </w:rPr>
        <w:br/>
      </w:r>
    </w:p>
    <w:p w14:paraId="0BD1D624" w14:textId="599DDBE7" w:rsidR="00FE168E" w:rsidRPr="0040227E" w:rsidRDefault="00FE168E" w:rsidP="00E0606D">
      <w:pPr>
        <w:numPr>
          <w:ilvl w:val="0"/>
          <w:numId w:val="42"/>
        </w:numPr>
        <w:jc w:val="both"/>
        <w:rPr>
          <w:color w:val="000000"/>
          <w:sz w:val="20"/>
        </w:rPr>
      </w:pPr>
      <w:r w:rsidRPr="0040227E">
        <w:rPr>
          <w:color w:val="000000"/>
          <w:sz w:val="20"/>
        </w:rPr>
        <w:t xml:space="preserve">The permittee shall submit an annual report in accordance with Table 7 of 40 </w:t>
      </w:r>
      <w:smartTag w:uri="urn:schemas-microsoft-com:office:smarttags" w:element="stockticker">
        <w:r w:rsidRPr="0040227E">
          <w:rPr>
            <w:color w:val="000000"/>
            <w:sz w:val="20"/>
          </w:rPr>
          <w:t>CFR</w:t>
        </w:r>
      </w:smartTag>
      <w:r w:rsidRPr="0040227E">
        <w:rPr>
          <w:color w:val="000000"/>
          <w:sz w:val="20"/>
        </w:rPr>
        <w:t xml:space="preserve"> Part 63, Subpart ZZZZ to the appropriate AQD </w:t>
      </w:r>
      <w:r w:rsidRPr="00996C38">
        <w:rPr>
          <w:color w:val="000000"/>
          <w:sz w:val="20"/>
        </w:rPr>
        <w:t>District Office by March 15 for reportin</w:t>
      </w:r>
      <w:r w:rsidRPr="0040227E">
        <w:rPr>
          <w:color w:val="000000"/>
          <w:sz w:val="20"/>
        </w:rPr>
        <w:t>g period January 1 to December 31.</w:t>
      </w:r>
      <w:r w:rsidRPr="0040227E">
        <w:rPr>
          <w:color w:val="000000"/>
          <w:sz w:val="20"/>
          <w:vertAlign w:val="superscript"/>
        </w:rPr>
        <w:t>2</w:t>
      </w:r>
      <w:r w:rsidRPr="0040227E">
        <w:rPr>
          <w:color w:val="000000"/>
          <w:sz w:val="20"/>
        </w:rPr>
        <w:t xml:space="preserve">  </w:t>
      </w:r>
      <w:r w:rsidRPr="0040227E">
        <w:rPr>
          <w:b/>
          <w:color w:val="000000"/>
          <w:sz w:val="20"/>
        </w:rPr>
        <w:t>(</w:t>
      </w:r>
      <w:r w:rsidR="00FC557A">
        <w:rPr>
          <w:b/>
          <w:color w:val="000000"/>
          <w:sz w:val="20"/>
        </w:rPr>
        <w:t xml:space="preserve">R 336.1213(3), </w:t>
      </w:r>
      <w:r w:rsidRPr="0040227E">
        <w:rPr>
          <w:b/>
          <w:color w:val="000000"/>
          <w:sz w:val="20"/>
        </w:rPr>
        <w:t xml:space="preserve">40 </w:t>
      </w:r>
      <w:smartTag w:uri="urn:schemas-microsoft-com:office:smarttags" w:element="stockticker">
        <w:r w:rsidRPr="0040227E">
          <w:rPr>
            <w:b/>
            <w:color w:val="000000"/>
            <w:sz w:val="20"/>
          </w:rPr>
          <w:t>CFR</w:t>
        </w:r>
      </w:smartTag>
      <w:r w:rsidRPr="0040227E">
        <w:rPr>
          <w:b/>
          <w:color w:val="000000"/>
          <w:sz w:val="20"/>
        </w:rPr>
        <w:t xml:space="preserve"> 63.6650(g), 40 </w:t>
      </w:r>
      <w:smartTag w:uri="urn:schemas-microsoft-com:office:smarttags" w:element="stockticker">
        <w:r w:rsidRPr="0040227E">
          <w:rPr>
            <w:b/>
            <w:color w:val="000000"/>
            <w:sz w:val="20"/>
          </w:rPr>
          <w:t>CFR</w:t>
        </w:r>
      </w:smartTag>
      <w:r w:rsidRPr="0040227E">
        <w:rPr>
          <w:b/>
          <w:color w:val="000000"/>
          <w:sz w:val="20"/>
        </w:rPr>
        <w:t xml:space="preserve"> 63.6650(b)(5))</w:t>
      </w:r>
      <w:r w:rsidRPr="0040227E">
        <w:rPr>
          <w:color w:val="000000"/>
          <w:sz w:val="20"/>
        </w:rPr>
        <w:t xml:space="preserve">  </w:t>
      </w:r>
    </w:p>
    <w:p w14:paraId="0C10E132" w14:textId="77777777" w:rsidR="00FE168E" w:rsidRPr="0040227E" w:rsidRDefault="00FE168E" w:rsidP="00FE168E">
      <w:pPr>
        <w:ind w:left="360" w:hanging="360"/>
        <w:jc w:val="both"/>
        <w:rPr>
          <w:color w:val="000000"/>
          <w:sz w:val="20"/>
        </w:rPr>
      </w:pPr>
    </w:p>
    <w:p w14:paraId="7E9C04E4" w14:textId="77777777" w:rsidR="00FE168E" w:rsidRPr="0040227E" w:rsidRDefault="00FE168E" w:rsidP="00FE168E">
      <w:pPr>
        <w:ind w:left="360"/>
        <w:jc w:val="both"/>
        <w:rPr>
          <w:color w:val="000000"/>
          <w:sz w:val="20"/>
        </w:rPr>
      </w:pPr>
      <w:r w:rsidRPr="0040227E">
        <w:rPr>
          <w:color w:val="000000"/>
          <w:sz w:val="20"/>
        </w:rPr>
        <w:t>The following information shall be included in this annual report:</w:t>
      </w:r>
    </w:p>
    <w:p w14:paraId="427494D7" w14:textId="77777777" w:rsidR="00FE168E" w:rsidRPr="0040227E" w:rsidRDefault="00FE168E" w:rsidP="00FE168E">
      <w:pPr>
        <w:jc w:val="both"/>
        <w:rPr>
          <w:color w:val="000000"/>
          <w:sz w:val="20"/>
        </w:rPr>
      </w:pPr>
    </w:p>
    <w:p w14:paraId="0D7ED93F" w14:textId="7AC906A3" w:rsidR="00FE168E" w:rsidRPr="0040227E" w:rsidRDefault="00FE168E" w:rsidP="00E0606D">
      <w:pPr>
        <w:numPr>
          <w:ilvl w:val="0"/>
          <w:numId w:val="41"/>
        </w:numPr>
        <w:tabs>
          <w:tab w:val="clear" w:pos="360"/>
          <w:tab w:val="num" w:pos="720"/>
        </w:tabs>
        <w:ind w:left="720"/>
        <w:jc w:val="both"/>
        <w:rPr>
          <w:color w:val="000000"/>
          <w:sz w:val="20"/>
        </w:rPr>
      </w:pPr>
      <w:r w:rsidRPr="0040227E">
        <w:rPr>
          <w:color w:val="000000"/>
          <w:sz w:val="20"/>
        </w:rPr>
        <w:t>The fuel flow rate and the heating values that were used in the permittee’s calculations.  Also, the permittee must demonstrate that the percentage of heat input provided by landfill gas or digester gas is equivalent to 10</w:t>
      </w:r>
      <w:r w:rsidR="00FC557A">
        <w:rPr>
          <w:color w:val="000000"/>
          <w:sz w:val="20"/>
        </w:rPr>
        <w:t>%</w:t>
      </w:r>
      <w:r w:rsidRPr="0040227E">
        <w:rPr>
          <w:color w:val="000000"/>
          <w:sz w:val="20"/>
        </w:rPr>
        <w:t xml:space="preserve"> or more of the total fuel consumption on an annual basis.  </w:t>
      </w:r>
      <w:r w:rsidR="00B7726A" w:rsidRPr="0040227E">
        <w:rPr>
          <w:color w:val="000000"/>
          <w:sz w:val="20"/>
          <w:vertAlign w:val="superscript"/>
        </w:rPr>
        <w:t>2</w:t>
      </w:r>
      <w:r w:rsidR="00B7726A" w:rsidRPr="0040227E">
        <w:rPr>
          <w:b/>
          <w:color w:val="000000"/>
          <w:sz w:val="20"/>
        </w:rPr>
        <w:t xml:space="preserve"> </w:t>
      </w:r>
      <w:r w:rsidR="00B7726A">
        <w:rPr>
          <w:b/>
          <w:color w:val="000000"/>
          <w:sz w:val="20"/>
        </w:rPr>
        <w:t xml:space="preserve"> </w:t>
      </w:r>
      <w:r w:rsidRPr="0040227E">
        <w:rPr>
          <w:b/>
          <w:color w:val="000000"/>
          <w:sz w:val="20"/>
        </w:rPr>
        <w:t xml:space="preserve">(40 </w:t>
      </w:r>
      <w:smartTag w:uri="urn:schemas-microsoft-com:office:smarttags" w:element="stockticker">
        <w:r w:rsidRPr="0040227E">
          <w:rPr>
            <w:b/>
            <w:color w:val="000000"/>
            <w:sz w:val="20"/>
          </w:rPr>
          <w:t>CFR</w:t>
        </w:r>
      </w:smartTag>
      <w:r w:rsidRPr="0040227E">
        <w:rPr>
          <w:b/>
          <w:color w:val="000000"/>
          <w:sz w:val="20"/>
        </w:rPr>
        <w:t xml:space="preserve"> 63.6650(g)(1))</w:t>
      </w:r>
    </w:p>
    <w:p w14:paraId="5660F0E5" w14:textId="77777777" w:rsidR="00FE168E" w:rsidRPr="0040227E" w:rsidRDefault="00FE168E" w:rsidP="00FE168E">
      <w:pPr>
        <w:ind w:left="1440"/>
        <w:jc w:val="both"/>
        <w:rPr>
          <w:color w:val="000000"/>
          <w:sz w:val="20"/>
        </w:rPr>
      </w:pPr>
    </w:p>
    <w:p w14:paraId="60066512" w14:textId="513E2895" w:rsidR="00FE168E" w:rsidRPr="0040227E" w:rsidRDefault="00FE168E" w:rsidP="00E0606D">
      <w:pPr>
        <w:numPr>
          <w:ilvl w:val="0"/>
          <w:numId w:val="41"/>
        </w:numPr>
        <w:tabs>
          <w:tab w:val="clear" w:pos="360"/>
          <w:tab w:val="num" w:pos="720"/>
        </w:tabs>
        <w:ind w:left="720"/>
        <w:jc w:val="both"/>
        <w:rPr>
          <w:color w:val="000000"/>
          <w:sz w:val="20"/>
        </w:rPr>
      </w:pPr>
      <w:r w:rsidRPr="0040227E">
        <w:rPr>
          <w:color w:val="000000"/>
          <w:sz w:val="20"/>
        </w:rPr>
        <w:t xml:space="preserve">The operating limits provided in the permittee’s federally enforceable permit, and any deviations from these limits. </w:t>
      </w:r>
      <w:r w:rsidR="00B7726A">
        <w:rPr>
          <w:color w:val="000000"/>
          <w:sz w:val="20"/>
        </w:rPr>
        <w:t xml:space="preserve"> </w:t>
      </w:r>
      <w:r w:rsidR="00B7726A" w:rsidRPr="0040227E">
        <w:rPr>
          <w:color w:val="000000"/>
          <w:sz w:val="20"/>
          <w:vertAlign w:val="superscript"/>
        </w:rPr>
        <w:t>2</w:t>
      </w:r>
      <w:r w:rsidRPr="0040227E">
        <w:rPr>
          <w:color w:val="000000"/>
          <w:sz w:val="20"/>
        </w:rPr>
        <w:t xml:space="preserve"> </w:t>
      </w:r>
      <w:r w:rsidRPr="0040227E">
        <w:rPr>
          <w:b/>
          <w:color w:val="000000"/>
          <w:sz w:val="20"/>
        </w:rPr>
        <w:t xml:space="preserve">(40 </w:t>
      </w:r>
      <w:smartTag w:uri="urn:schemas-microsoft-com:office:smarttags" w:element="stockticker">
        <w:r w:rsidRPr="0040227E">
          <w:rPr>
            <w:b/>
            <w:color w:val="000000"/>
            <w:sz w:val="20"/>
          </w:rPr>
          <w:t>CFR</w:t>
        </w:r>
      </w:smartTag>
      <w:r w:rsidRPr="0040227E">
        <w:rPr>
          <w:b/>
          <w:color w:val="000000"/>
          <w:sz w:val="20"/>
        </w:rPr>
        <w:t xml:space="preserve"> 63.6650(g)(2))</w:t>
      </w:r>
      <w:r w:rsidRPr="0040227E">
        <w:rPr>
          <w:color w:val="000000"/>
          <w:sz w:val="20"/>
        </w:rPr>
        <w:t xml:space="preserve">  </w:t>
      </w:r>
    </w:p>
    <w:p w14:paraId="7060423F" w14:textId="77777777" w:rsidR="00FE168E" w:rsidRPr="0040227E" w:rsidRDefault="00FE168E" w:rsidP="00FE168E">
      <w:pPr>
        <w:ind w:left="1440"/>
        <w:jc w:val="both"/>
        <w:rPr>
          <w:color w:val="000000"/>
          <w:sz w:val="20"/>
        </w:rPr>
      </w:pPr>
    </w:p>
    <w:p w14:paraId="37DA5B81" w14:textId="36C5C834" w:rsidR="00FE168E" w:rsidRPr="0040227E" w:rsidRDefault="00FE168E" w:rsidP="00E0606D">
      <w:pPr>
        <w:numPr>
          <w:ilvl w:val="0"/>
          <w:numId w:val="41"/>
        </w:numPr>
        <w:tabs>
          <w:tab w:val="clear" w:pos="360"/>
          <w:tab w:val="num" w:pos="720"/>
        </w:tabs>
        <w:ind w:left="720"/>
        <w:jc w:val="both"/>
        <w:rPr>
          <w:color w:val="000000"/>
          <w:sz w:val="20"/>
        </w:rPr>
      </w:pPr>
      <w:r w:rsidRPr="0040227E">
        <w:rPr>
          <w:color w:val="000000"/>
          <w:sz w:val="20"/>
        </w:rPr>
        <w:t>Any problems or errors suspected from the fuel flow rate meters.</w:t>
      </w:r>
      <w:r w:rsidR="00B7726A" w:rsidRPr="00B7726A">
        <w:rPr>
          <w:color w:val="000000"/>
          <w:sz w:val="20"/>
          <w:vertAlign w:val="superscript"/>
        </w:rPr>
        <w:t xml:space="preserve"> </w:t>
      </w:r>
      <w:r w:rsidR="00B7726A" w:rsidRPr="0040227E">
        <w:rPr>
          <w:color w:val="000000"/>
          <w:sz w:val="20"/>
          <w:vertAlign w:val="superscript"/>
        </w:rPr>
        <w:t>2</w:t>
      </w:r>
      <w:r w:rsidRPr="0040227E">
        <w:rPr>
          <w:color w:val="000000"/>
          <w:sz w:val="20"/>
        </w:rPr>
        <w:t xml:space="preserve">  </w:t>
      </w:r>
      <w:r w:rsidRPr="0040227E">
        <w:rPr>
          <w:b/>
          <w:color w:val="000000"/>
          <w:sz w:val="20"/>
        </w:rPr>
        <w:t xml:space="preserve">(40 </w:t>
      </w:r>
      <w:smartTag w:uri="urn:schemas-microsoft-com:office:smarttags" w:element="stockticker">
        <w:r w:rsidRPr="0040227E">
          <w:rPr>
            <w:b/>
            <w:color w:val="000000"/>
            <w:sz w:val="20"/>
          </w:rPr>
          <w:t>CFR</w:t>
        </w:r>
      </w:smartTag>
      <w:r w:rsidRPr="0040227E">
        <w:rPr>
          <w:b/>
          <w:color w:val="000000"/>
          <w:sz w:val="20"/>
        </w:rPr>
        <w:t xml:space="preserve"> 63.6650(g)(3))</w:t>
      </w:r>
    </w:p>
    <w:p w14:paraId="4EF53E00" w14:textId="77777777" w:rsidR="00FE168E" w:rsidRDefault="00FE168E" w:rsidP="00FE168E">
      <w:pPr>
        <w:ind w:left="360" w:hanging="360"/>
        <w:jc w:val="both"/>
        <w:rPr>
          <w:rFonts w:cs="Arial"/>
          <w:color w:val="000000"/>
          <w:sz w:val="20"/>
        </w:rPr>
      </w:pPr>
    </w:p>
    <w:p w14:paraId="3158738C" w14:textId="77777777" w:rsidR="00A362BF" w:rsidRDefault="00A362BF" w:rsidP="00FE168E">
      <w:pPr>
        <w:ind w:left="360" w:hanging="360"/>
        <w:jc w:val="both"/>
        <w:rPr>
          <w:rFonts w:cs="Arial"/>
          <w:b/>
          <w:color w:val="000000"/>
          <w:sz w:val="20"/>
        </w:rPr>
      </w:pPr>
      <w:r>
        <w:rPr>
          <w:rFonts w:cs="Arial"/>
          <w:b/>
          <w:color w:val="000000"/>
          <w:sz w:val="20"/>
        </w:rPr>
        <w:t>See Appendix 8-2</w:t>
      </w:r>
    </w:p>
    <w:p w14:paraId="29558AC4" w14:textId="77777777" w:rsidR="00A362BF" w:rsidRPr="00A362BF" w:rsidRDefault="00A362BF" w:rsidP="00FE168E">
      <w:pPr>
        <w:ind w:left="360" w:hanging="360"/>
        <w:jc w:val="both"/>
        <w:rPr>
          <w:rFonts w:cs="Arial"/>
          <w:b/>
          <w:color w:val="000000"/>
          <w:sz w:val="20"/>
        </w:rPr>
      </w:pPr>
    </w:p>
    <w:p w14:paraId="51B950ED" w14:textId="77777777" w:rsidR="00FE168E" w:rsidRPr="0040227E" w:rsidRDefault="00FE168E" w:rsidP="00FE168E">
      <w:pPr>
        <w:rPr>
          <w:color w:val="000000"/>
          <w:sz w:val="20"/>
        </w:rPr>
      </w:pPr>
      <w:r w:rsidRPr="0040227E">
        <w:rPr>
          <w:b/>
          <w:color w:val="000000"/>
          <w:sz w:val="20"/>
        </w:rPr>
        <w:t xml:space="preserve">VIII.  </w:t>
      </w:r>
      <w:r w:rsidRPr="0040227E">
        <w:rPr>
          <w:b/>
          <w:color w:val="000000"/>
          <w:sz w:val="20"/>
          <w:u w:val="single"/>
        </w:rPr>
        <w:t>STACK/VENT RESTRICTIONS</w:t>
      </w:r>
    </w:p>
    <w:p w14:paraId="4D627820" w14:textId="77777777" w:rsidR="00FE168E" w:rsidRPr="0040227E" w:rsidRDefault="00FE168E" w:rsidP="00FE168E">
      <w:pPr>
        <w:jc w:val="both"/>
        <w:rPr>
          <w:color w:val="000000"/>
          <w:sz w:val="20"/>
        </w:rPr>
      </w:pPr>
    </w:p>
    <w:p w14:paraId="6624F016" w14:textId="3D27D3DB" w:rsidR="00FE168E" w:rsidRDefault="005A31F8" w:rsidP="00FE168E">
      <w:pPr>
        <w:jc w:val="both"/>
        <w:rPr>
          <w:color w:val="000000"/>
          <w:sz w:val="20"/>
        </w:rPr>
      </w:pPr>
      <w:r>
        <w:rPr>
          <w:color w:val="000000"/>
          <w:sz w:val="20"/>
        </w:rPr>
        <w:t>NA</w:t>
      </w:r>
    </w:p>
    <w:p w14:paraId="3BF741EA" w14:textId="77777777" w:rsidR="005A31F8" w:rsidRPr="0040227E" w:rsidRDefault="005A31F8" w:rsidP="00FE168E">
      <w:pPr>
        <w:jc w:val="both"/>
        <w:rPr>
          <w:color w:val="000000"/>
          <w:sz w:val="20"/>
        </w:rPr>
      </w:pPr>
    </w:p>
    <w:p w14:paraId="321B6AD0" w14:textId="77777777" w:rsidR="00FE168E" w:rsidRPr="0040227E" w:rsidRDefault="00FE168E" w:rsidP="00FE168E">
      <w:pPr>
        <w:ind w:left="540" w:hanging="540"/>
        <w:jc w:val="both"/>
        <w:rPr>
          <w:color w:val="000000"/>
          <w:sz w:val="20"/>
        </w:rPr>
      </w:pPr>
      <w:r w:rsidRPr="0040227E">
        <w:rPr>
          <w:b/>
          <w:color w:val="000000"/>
          <w:sz w:val="20"/>
        </w:rPr>
        <w:t xml:space="preserve">IX.  </w:t>
      </w:r>
      <w:r w:rsidRPr="0040227E">
        <w:rPr>
          <w:b/>
          <w:color w:val="000000"/>
          <w:sz w:val="20"/>
          <w:u w:val="single"/>
        </w:rPr>
        <w:t>OTHER REQUIREMENTS</w:t>
      </w:r>
    </w:p>
    <w:p w14:paraId="60DD79D6" w14:textId="77777777" w:rsidR="00FE168E" w:rsidRPr="0040227E" w:rsidRDefault="00FE168E" w:rsidP="00FE168E">
      <w:pPr>
        <w:ind w:left="360" w:hanging="360"/>
        <w:jc w:val="both"/>
        <w:rPr>
          <w:color w:val="000000"/>
          <w:sz w:val="20"/>
        </w:rPr>
      </w:pPr>
    </w:p>
    <w:p w14:paraId="2B980380" w14:textId="4AABB301" w:rsidR="00FE168E" w:rsidRPr="0040227E" w:rsidRDefault="00FE168E" w:rsidP="00FE168E">
      <w:pPr>
        <w:ind w:left="360" w:hanging="360"/>
        <w:jc w:val="both"/>
        <w:rPr>
          <w:rFonts w:cs="Arial"/>
          <w:b/>
          <w:color w:val="000000"/>
          <w:sz w:val="20"/>
        </w:rPr>
      </w:pPr>
      <w:r w:rsidRPr="0040227E">
        <w:rPr>
          <w:color w:val="000000"/>
          <w:sz w:val="20"/>
        </w:rPr>
        <w:t>1.</w:t>
      </w:r>
      <w:r w:rsidRPr="0040227E">
        <w:rPr>
          <w:color w:val="000000"/>
          <w:sz w:val="20"/>
        </w:rPr>
        <w:tab/>
        <w:t xml:space="preserve">The permittee shall comply with the provisions of the National Emission Standards for Hazardous Air Pollutants, as specified in 40 </w:t>
      </w:r>
      <w:smartTag w:uri="urn:schemas-microsoft-com:office:smarttags" w:element="stockticker">
        <w:r w:rsidRPr="0040227E">
          <w:rPr>
            <w:color w:val="000000"/>
            <w:sz w:val="20"/>
          </w:rPr>
          <w:t>CFR</w:t>
        </w:r>
      </w:smartTag>
      <w:r w:rsidRPr="0040227E">
        <w:rPr>
          <w:color w:val="000000"/>
          <w:sz w:val="20"/>
        </w:rPr>
        <w:t xml:space="preserve"> Part 63, Subpart A and Subpart ZZZZ, as they apply to each engine in </w:t>
      </w:r>
      <w:r w:rsidRPr="0040227E">
        <w:rPr>
          <w:rFonts w:cs="Arial"/>
          <w:color w:val="000000"/>
          <w:sz w:val="20"/>
        </w:rPr>
        <w:t>FGRICEMACT</w:t>
      </w:r>
      <w:r w:rsidRPr="0040227E">
        <w:rPr>
          <w:color w:val="000000"/>
          <w:sz w:val="20"/>
        </w:rPr>
        <w:t>.</w:t>
      </w:r>
      <w:r w:rsidR="005A31F8" w:rsidRPr="00BD3706">
        <w:rPr>
          <w:color w:val="000000"/>
          <w:vertAlign w:val="superscript"/>
        </w:rPr>
        <w:t>2</w:t>
      </w:r>
      <w:r w:rsidRPr="0040227E">
        <w:rPr>
          <w:color w:val="000000"/>
        </w:rPr>
        <w:t xml:space="preserve"> </w:t>
      </w:r>
      <w:r w:rsidR="00FC557A">
        <w:rPr>
          <w:color w:val="000000"/>
        </w:rPr>
        <w:t xml:space="preserve"> </w:t>
      </w:r>
      <w:r w:rsidRPr="0040227E">
        <w:rPr>
          <w:b/>
          <w:color w:val="000000"/>
          <w:sz w:val="20"/>
        </w:rPr>
        <w:t xml:space="preserve">(40 </w:t>
      </w:r>
      <w:smartTag w:uri="urn:schemas-microsoft-com:office:smarttags" w:element="stockticker">
        <w:r w:rsidRPr="0040227E">
          <w:rPr>
            <w:b/>
            <w:color w:val="000000"/>
            <w:sz w:val="20"/>
          </w:rPr>
          <w:t>CFR</w:t>
        </w:r>
      </w:smartTag>
      <w:r w:rsidRPr="0040227E">
        <w:rPr>
          <w:b/>
          <w:color w:val="000000"/>
          <w:sz w:val="20"/>
        </w:rPr>
        <w:t xml:space="preserve"> Part 63, Subparts A and ZZZZ</w:t>
      </w:r>
      <w:r w:rsidRPr="0040227E">
        <w:rPr>
          <w:rFonts w:cs="Arial"/>
          <w:b/>
          <w:color w:val="000000"/>
          <w:sz w:val="20"/>
        </w:rPr>
        <w:t>)</w:t>
      </w:r>
    </w:p>
    <w:p w14:paraId="01CB098A" w14:textId="77777777" w:rsidR="00FE168E" w:rsidRPr="0040227E" w:rsidRDefault="00FE168E" w:rsidP="00FE168E">
      <w:pPr>
        <w:ind w:left="360" w:hanging="360"/>
        <w:jc w:val="both"/>
        <w:rPr>
          <w:color w:val="000000"/>
          <w:sz w:val="20"/>
        </w:rPr>
      </w:pPr>
    </w:p>
    <w:p w14:paraId="6539A3E9" w14:textId="77777777" w:rsidR="00FE168E" w:rsidRPr="0040227E" w:rsidRDefault="00FE168E" w:rsidP="00FE168E">
      <w:pPr>
        <w:ind w:left="360" w:hanging="360"/>
        <w:jc w:val="both"/>
        <w:rPr>
          <w:color w:val="000000"/>
          <w:sz w:val="20"/>
        </w:rPr>
      </w:pPr>
    </w:p>
    <w:bookmarkEnd w:id="167"/>
    <w:p w14:paraId="097A1DBC" w14:textId="77777777" w:rsidR="00033140" w:rsidRPr="00B90185" w:rsidRDefault="00033140" w:rsidP="00033140">
      <w:pPr>
        <w:jc w:val="both"/>
        <w:rPr>
          <w:b/>
          <w:sz w:val="20"/>
        </w:rPr>
      </w:pPr>
      <w:r w:rsidRPr="00B90185">
        <w:rPr>
          <w:b/>
          <w:sz w:val="20"/>
          <w:u w:val="single"/>
        </w:rPr>
        <w:t>Footnotes</w:t>
      </w:r>
      <w:r w:rsidRPr="00B90185">
        <w:rPr>
          <w:b/>
          <w:sz w:val="20"/>
        </w:rPr>
        <w:t>:</w:t>
      </w:r>
    </w:p>
    <w:p w14:paraId="2CD37A28" w14:textId="77777777" w:rsidR="00033140" w:rsidRDefault="00033140" w:rsidP="0003314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8022799" w14:textId="77777777" w:rsidR="00033140" w:rsidRPr="003A4A19" w:rsidRDefault="00033140" w:rsidP="00033140">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5B5F4F9" w14:textId="36BE9C5E" w:rsidR="00A039D5" w:rsidRDefault="00A039D5">
      <w:pPr>
        <w:rPr>
          <w:sz w:val="20"/>
        </w:rPr>
      </w:pPr>
      <w:r>
        <w:rPr>
          <w:sz w:val="20"/>
        </w:rPr>
        <w:br w:type="page"/>
      </w:r>
    </w:p>
    <w:p w14:paraId="498189A1" w14:textId="77777777" w:rsidR="00033140" w:rsidRPr="003A327D" w:rsidRDefault="00033140" w:rsidP="00033140">
      <w:pPr>
        <w:jc w:val="both"/>
        <w:rPr>
          <w:sz w:val="20"/>
        </w:rPr>
      </w:pPr>
    </w:p>
    <w:p w14:paraId="7EDB856B" w14:textId="77777777" w:rsidR="00A039D5" w:rsidRDefault="00A039D5" w:rsidP="00A039D5">
      <w:pPr>
        <w:pStyle w:val="Heading2"/>
        <w:numPr>
          <w:ilvl w:val="0"/>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77" w:name="_Toc117065400"/>
      <w:r>
        <w:rPr>
          <w:szCs w:val="28"/>
        </w:rPr>
        <w:t>FGTREATMENTSYS-OOO</w:t>
      </w:r>
      <w:bookmarkEnd w:id="177"/>
    </w:p>
    <w:p w14:paraId="469A440B" w14:textId="77777777" w:rsidR="00A039D5" w:rsidRDefault="00A039D5" w:rsidP="00A039D5">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GROUPCONDITIONS</w:t>
      </w:r>
    </w:p>
    <w:p w14:paraId="273142AC" w14:textId="77777777" w:rsidR="00A039D5" w:rsidRDefault="00A039D5" w:rsidP="00A039D5">
      <w:pPr>
        <w:jc w:val="both"/>
        <w:rPr>
          <w:szCs w:val="22"/>
        </w:rPr>
      </w:pPr>
    </w:p>
    <w:p w14:paraId="27D790CF" w14:textId="77777777" w:rsidR="00A039D5" w:rsidRDefault="00A039D5" w:rsidP="00A039D5">
      <w:pPr>
        <w:jc w:val="both"/>
        <w:rPr>
          <w:szCs w:val="22"/>
        </w:rPr>
      </w:pPr>
    </w:p>
    <w:p w14:paraId="13DB2440" w14:textId="77777777" w:rsidR="00A039D5" w:rsidRDefault="00A039D5" w:rsidP="00A039D5">
      <w:pPr>
        <w:jc w:val="both"/>
        <w:rPr>
          <w:b/>
          <w:u w:val="single"/>
        </w:rPr>
      </w:pPr>
      <w:r>
        <w:rPr>
          <w:b/>
          <w:u w:val="single"/>
        </w:rPr>
        <w:t>DESCRIPTION</w:t>
      </w:r>
    </w:p>
    <w:p w14:paraId="590A76ED" w14:textId="77777777" w:rsidR="00A039D5" w:rsidRDefault="00A039D5" w:rsidP="00A039D5">
      <w:pPr>
        <w:jc w:val="both"/>
      </w:pPr>
    </w:p>
    <w:p w14:paraId="01814D79" w14:textId="77777777" w:rsidR="00A039D5" w:rsidRDefault="00A039D5" w:rsidP="00A039D5">
      <w:pPr>
        <w:jc w:val="both"/>
        <w:rPr>
          <w:rFonts w:cs="Arial"/>
          <w:color w:val="000000"/>
          <w:sz w:val="20"/>
        </w:rPr>
      </w:pPr>
      <w:r>
        <w:rPr>
          <w:sz w:val="20"/>
        </w:rPr>
        <w:t xml:space="preserve">A treatment system used as a control system per </w:t>
      </w:r>
      <w:r>
        <w:rPr>
          <w:rFonts w:cs="Arial"/>
          <w:color w:val="333333"/>
          <w:sz w:val="20"/>
          <w:shd w:val="clear" w:color="auto" w:fill="FFFFFF"/>
        </w:rPr>
        <w:t>40 CFR 62.16714(c)(3)</w:t>
      </w:r>
      <w:r>
        <w:rPr>
          <w:sz w:val="20"/>
        </w:rPr>
        <w:t xml:space="preserve"> that filters, de-waters, and compresses landfill gas for subsequent sale or beneficial use.  </w:t>
      </w:r>
      <w:r>
        <w:rPr>
          <w:rFonts w:cs="Arial"/>
          <w:color w:val="000000"/>
          <w:sz w:val="20"/>
        </w:rPr>
        <w:t>This flexible group contains 40 CFR Part 62, Subpart OOO requirements.</w:t>
      </w:r>
    </w:p>
    <w:p w14:paraId="5885D999" w14:textId="77777777" w:rsidR="00A039D5" w:rsidRDefault="00A039D5" w:rsidP="00A039D5">
      <w:pPr>
        <w:jc w:val="both"/>
        <w:rPr>
          <w:sz w:val="20"/>
        </w:rPr>
      </w:pPr>
    </w:p>
    <w:p w14:paraId="21F996BB" w14:textId="77777777" w:rsidR="00A039D5" w:rsidRDefault="00A039D5" w:rsidP="00A039D5">
      <w:pPr>
        <w:jc w:val="both"/>
        <w:rPr>
          <w:sz w:val="20"/>
        </w:rPr>
      </w:pPr>
      <w:r>
        <w:rPr>
          <w:b/>
          <w:sz w:val="20"/>
        </w:rPr>
        <w:t>Emission Unit:</w:t>
      </w:r>
      <w:r>
        <w:rPr>
          <w:sz w:val="20"/>
        </w:rPr>
        <w:t xml:space="preserve">  EUTREATMENTSYS</w:t>
      </w:r>
    </w:p>
    <w:p w14:paraId="7F184232" w14:textId="77777777" w:rsidR="00A039D5" w:rsidRDefault="00A039D5" w:rsidP="00A039D5">
      <w:pPr>
        <w:jc w:val="both"/>
        <w:rPr>
          <w:bCs/>
          <w:sz w:val="20"/>
        </w:rPr>
      </w:pPr>
    </w:p>
    <w:p w14:paraId="60B07631" w14:textId="77777777" w:rsidR="00A039D5" w:rsidRDefault="00A039D5" w:rsidP="00A039D5">
      <w:pPr>
        <w:jc w:val="both"/>
        <w:rPr>
          <w:b/>
          <w:u w:val="single"/>
        </w:rPr>
      </w:pPr>
      <w:r>
        <w:rPr>
          <w:b/>
          <w:u w:val="single"/>
        </w:rPr>
        <w:t>POLLUTION CONTROL EQUIPMENT</w:t>
      </w:r>
    </w:p>
    <w:p w14:paraId="6CB323B8" w14:textId="56EAEF66" w:rsidR="00A039D5" w:rsidRDefault="0018280C" w:rsidP="00A039D5">
      <w:pPr>
        <w:jc w:val="both"/>
        <w:rPr>
          <w:sz w:val="20"/>
        </w:rPr>
      </w:pPr>
      <w:r>
        <w:rPr>
          <w:sz w:val="20"/>
        </w:rPr>
        <w:t>NA</w:t>
      </w:r>
    </w:p>
    <w:p w14:paraId="320AC37D" w14:textId="77777777" w:rsidR="00A039D5" w:rsidRDefault="00A039D5" w:rsidP="00A039D5">
      <w:pPr>
        <w:jc w:val="both"/>
        <w:rPr>
          <w:sz w:val="20"/>
        </w:rPr>
      </w:pPr>
    </w:p>
    <w:p w14:paraId="61FA5FE2" w14:textId="77777777" w:rsidR="00A039D5" w:rsidRDefault="00A039D5" w:rsidP="00A039D5">
      <w:pPr>
        <w:jc w:val="both"/>
        <w:rPr>
          <w:b/>
          <w:u w:val="single"/>
        </w:rPr>
      </w:pPr>
      <w:r>
        <w:rPr>
          <w:b/>
        </w:rPr>
        <w:t xml:space="preserve">I.  </w:t>
      </w:r>
      <w:r>
        <w:rPr>
          <w:b/>
          <w:u w:val="single"/>
        </w:rPr>
        <w:t>EMISSION LIMIT(S)</w:t>
      </w:r>
    </w:p>
    <w:p w14:paraId="5D3D5A42" w14:textId="77777777" w:rsidR="00A039D5" w:rsidRDefault="00A039D5" w:rsidP="00A039D5">
      <w:pPr>
        <w:jc w:val="both"/>
        <w:rPr>
          <w:sz w:val="20"/>
        </w:rPr>
      </w:pPr>
    </w:p>
    <w:p w14:paraId="15BC8B2B" w14:textId="77777777" w:rsidR="00A039D5" w:rsidRDefault="00A039D5" w:rsidP="00A039D5">
      <w:pPr>
        <w:rPr>
          <w:sz w:val="20"/>
        </w:rPr>
      </w:pPr>
      <w:r>
        <w:rPr>
          <w:sz w:val="20"/>
        </w:rPr>
        <w:t>NA</w:t>
      </w:r>
    </w:p>
    <w:p w14:paraId="7D33A764" w14:textId="77777777" w:rsidR="00A039D5" w:rsidRDefault="00A039D5" w:rsidP="00A039D5">
      <w:pPr>
        <w:rPr>
          <w:sz w:val="20"/>
        </w:rPr>
      </w:pPr>
    </w:p>
    <w:p w14:paraId="41A99F10" w14:textId="77777777" w:rsidR="00A039D5" w:rsidRDefault="00A039D5" w:rsidP="00A039D5">
      <w:pPr>
        <w:tabs>
          <w:tab w:val="left" w:pos="374"/>
        </w:tabs>
        <w:jc w:val="both"/>
        <w:rPr>
          <w:b/>
          <w:u w:val="single"/>
        </w:rPr>
      </w:pPr>
      <w:r>
        <w:rPr>
          <w:b/>
        </w:rPr>
        <w:t xml:space="preserve">II.  </w:t>
      </w:r>
      <w:r>
        <w:rPr>
          <w:b/>
          <w:u w:val="single"/>
        </w:rPr>
        <w:t>MATERIAL LIMIT(S)</w:t>
      </w:r>
    </w:p>
    <w:p w14:paraId="23480CD8" w14:textId="77777777" w:rsidR="00A039D5" w:rsidRDefault="00A039D5" w:rsidP="00A039D5">
      <w:pPr>
        <w:jc w:val="both"/>
        <w:rPr>
          <w:sz w:val="20"/>
        </w:rPr>
      </w:pPr>
    </w:p>
    <w:p w14:paraId="1E2180C1" w14:textId="77777777" w:rsidR="00A039D5" w:rsidRDefault="00A039D5" w:rsidP="00A039D5">
      <w:pPr>
        <w:jc w:val="both"/>
        <w:rPr>
          <w:sz w:val="20"/>
        </w:rPr>
      </w:pPr>
      <w:r>
        <w:rPr>
          <w:sz w:val="20"/>
        </w:rPr>
        <w:t>NA</w:t>
      </w:r>
    </w:p>
    <w:p w14:paraId="06552E21" w14:textId="77777777" w:rsidR="00A039D5" w:rsidRDefault="00A039D5" w:rsidP="00A039D5">
      <w:pPr>
        <w:jc w:val="both"/>
        <w:rPr>
          <w:sz w:val="20"/>
        </w:rPr>
      </w:pPr>
    </w:p>
    <w:p w14:paraId="0CD75C71" w14:textId="77777777" w:rsidR="00A039D5" w:rsidRDefault="00A039D5" w:rsidP="00A039D5">
      <w:pPr>
        <w:tabs>
          <w:tab w:val="left" w:pos="374"/>
        </w:tabs>
        <w:jc w:val="both"/>
        <w:rPr>
          <w:u w:val="single"/>
        </w:rPr>
      </w:pPr>
      <w:r>
        <w:rPr>
          <w:b/>
        </w:rPr>
        <w:t xml:space="preserve">III.  </w:t>
      </w:r>
      <w:r>
        <w:rPr>
          <w:b/>
          <w:u w:val="single"/>
        </w:rPr>
        <w:t xml:space="preserve">PROCESS/OPERATIONAL RESTRICTION(S) </w:t>
      </w:r>
    </w:p>
    <w:p w14:paraId="3D021439" w14:textId="77777777" w:rsidR="00A039D5" w:rsidRDefault="00A039D5" w:rsidP="00A039D5">
      <w:pPr>
        <w:pStyle w:val="NormalWeb"/>
        <w:spacing w:before="0" w:beforeAutospacing="0" w:after="0" w:afterAutospacing="0"/>
        <w:jc w:val="both"/>
        <w:rPr>
          <w:rFonts w:ascii="Arial" w:hAnsi="Arial" w:cs="Arial"/>
          <w:sz w:val="20"/>
          <w:szCs w:val="20"/>
        </w:rPr>
      </w:pPr>
    </w:p>
    <w:p w14:paraId="13CE98E4" w14:textId="77777777" w:rsidR="00A039D5" w:rsidRDefault="00A039D5" w:rsidP="00E0606D">
      <w:pPr>
        <w:numPr>
          <w:ilvl w:val="0"/>
          <w:numId w:val="103"/>
        </w:numPr>
        <w:jc w:val="both"/>
        <w:rPr>
          <w:rFonts w:cs="Arial"/>
          <w:b/>
          <w:sz w:val="20"/>
        </w:rPr>
      </w:pPr>
      <w:r>
        <w:rPr>
          <w:rFonts w:cs="Arial"/>
          <w:sz w:val="20"/>
        </w:rPr>
        <w:t xml:space="preserve">The permittee must operate the treatment system so that any emissions from any atmospheric vents or stacks associated with the treatment system must comply with </w:t>
      </w:r>
      <w:r>
        <w:rPr>
          <w:rFonts w:cs="Arial"/>
          <w:color w:val="333333"/>
          <w:sz w:val="20"/>
          <w:shd w:val="clear" w:color="auto" w:fill="FFFFFF"/>
        </w:rPr>
        <w:t>40 CFR 62.16714(c)(1) or (2)</w:t>
      </w:r>
      <w:r>
        <w:rPr>
          <w:rFonts w:cs="Arial"/>
          <w:sz w:val="20"/>
        </w:rPr>
        <w:t xml:space="preserve">.  </w:t>
      </w:r>
      <w:r>
        <w:rPr>
          <w:rFonts w:cs="Arial"/>
          <w:b/>
          <w:sz w:val="20"/>
        </w:rPr>
        <w:t>(</w:t>
      </w:r>
      <w:r>
        <w:rPr>
          <w:rFonts w:cs="Arial"/>
          <w:b/>
          <w:color w:val="333333"/>
          <w:sz w:val="20"/>
          <w:shd w:val="clear" w:color="auto" w:fill="FFFFFF"/>
        </w:rPr>
        <w:t>40 CFR 62.16714(c)(3) and (4))</w:t>
      </w:r>
    </w:p>
    <w:p w14:paraId="041C9709" w14:textId="77777777" w:rsidR="00A039D5" w:rsidRDefault="00A039D5" w:rsidP="00A039D5">
      <w:pPr>
        <w:jc w:val="both"/>
        <w:rPr>
          <w:rFonts w:cs="Arial"/>
          <w:sz w:val="20"/>
        </w:rPr>
      </w:pPr>
    </w:p>
    <w:p w14:paraId="57DADAC9" w14:textId="77777777" w:rsidR="00A039D5" w:rsidRDefault="00A039D5" w:rsidP="00A039D5">
      <w:pPr>
        <w:tabs>
          <w:tab w:val="left" w:pos="374"/>
        </w:tabs>
        <w:jc w:val="both"/>
        <w:rPr>
          <w:b/>
          <w:u w:val="single"/>
        </w:rPr>
      </w:pPr>
      <w:r>
        <w:rPr>
          <w:b/>
        </w:rPr>
        <w:t xml:space="preserve">IV.  </w:t>
      </w:r>
      <w:r>
        <w:rPr>
          <w:b/>
          <w:u w:val="single"/>
        </w:rPr>
        <w:t>DESIGN/EQUIPMENT PARAMETER(S)</w:t>
      </w:r>
    </w:p>
    <w:p w14:paraId="0208296E" w14:textId="77777777" w:rsidR="00A039D5" w:rsidRDefault="00A039D5" w:rsidP="00A039D5">
      <w:pPr>
        <w:jc w:val="both"/>
        <w:rPr>
          <w:sz w:val="20"/>
        </w:rPr>
      </w:pPr>
    </w:p>
    <w:p w14:paraId="41EF9F8B" w14:textId="77777777" w:rsidR="00A039D5" w:rsidRDefault="00A039D5" w:rsidP="00A039D5">
      <w:pPr>
        <w:pStyle w:val="ListParagraph"/>
        <w:ind w:left="0"/>
        <w:jc w:val="both"/>
        <w:rPr>
          <w:bCs/>
          <w:sz w:val="20"/>
        </w:rPr>
      </w:pPr>
      <w:r>
        <w:rPr>
          <w:rFonts w:cs="Arial"/>
          <w:bCs/>
          <w:sz w:val="20"/>
        </w:rPr>
        <w:t>NA</w:t>
      </w:r>
    </w:p>
    <w:p w14:paraId="20C87083" w14:textId="77777777" w:rsidR="00A039D5" w:rsidRDefault="00A039D5" w:rsidP="00A039D5">
      <w:pPr>
        <w:pStyle w:val="ListParagraph"/>
        <w:ind w:left="0"/>
        <w:jc w:val="both"/>
        <w:rPr>
          <w:sz w:val="20"/>
        </w:rPr>
      </w:pPr>
    </w:p>
    <w:p w14:paraId="44912356" w14:textId="77777777" w:rsidR="00A039D5" w:rsidRDefault="00A039D5" w:rsidP="00A039D5">
      <w:pPr>
        <w:jc w:val="both"/>
        <w:rPr>
          <w:b/>
          <w:u w:val="single"/>
        </w:rPr>
      </w:pPr>
      <w:r>
        <w:rPr>
          <w:b/>
        </w:rPr>
        <w:t xml:space="preserve">V.  </w:t>
      </w:r>
      <w:r>
        <w:rPr>
          <w:b/>
          <w:u w:val="single"/>
        </w:rPr>
        <w:t>TESTING/SAMPLING</w:t>
      </w:r>
    </w:p>
    <w:p w14:paraId="0F057A9A" w14:textId="77777777" w:rsidR="00A039D5" w:rsidRDefault="00A039D5" w:rsidP="00A039D5">
      <w:pPr>
        <w:jc w:val="both"/>
        <w:rPr>
          <w:b/>
          <w:sz w:val="20"/>
        </w:rPr>
      </w:pPr>
      <w:r>
        <w:rPr>
          <w:sz w:val="20"/>
        </w:rPr>
        <w:t xml:space="preserve">Records shall be maintained on file for a period of five years.  </w:t>
      </w:r>
      <w:r>
        <w:rPr>
          <w:b/>
          <w:sz w:val="20"/>
        </w:rPr>
        <w:t>(R 336.1213(3)(b)(ii))</w:t>
      </w:r>
    </w:p>
    <w:p w14:paraId="603D300C" w14:textId="77777777" w:rsidR="00A039D5" w:rsidRDefault="00A039D5" w:rsidP="00A039D5">
      <w:pPr>
        <w:jc w:val="both"/>
        <w:rPr>
          <w:sz w:val="20"/>
        </w:rPr>
      </w:pPr>
    </w:p>
    <w:p w14:paraId="26692EDA" w14:textId="77777777" w:rsidR="00A039D5" w:rsidRDefault="00A039D5" w:rsidP="00A039D5">
      <w:pPr>
        <w:jc w:val="both"/>
        <w:rPr>
          <w:sz w:val="20"/>
        </w:rPr>
      </w:pPr>
      <w:r>
        <w:rPr>
          <w:sz w:val="20"/>
        </w:rPr>
        <w:t>NA</w:t>
      </w:r>
    </w:p>
    <w:p w14:paraId="2C3729A7" w14:textId="77777777" w:rsidR="00A039D5" w:rsidRDefault="00A039D5" w:rsidP="00A039D5">
      <w:pPr>
        <w:jc w:val="both"/>
        <w:rPr>
          <w:sz w:val="20"/>
        </w:rPr>
      </w:pPr>
    </w:p>
    <w:p w14:paraId="5B45B7F2" w14:textId="77777777" w:rsidR="00A039D5" w:rsidRDefault="00A039D5" w:rsidP="00A039D5">
      <w:pPr>
        <w:tabs>
          <w:tab w:val="left" w:pos="374"/>
        </w:tabs>
        <w:jc w:val="both"/>
      </w:pPr>
      <w:r>
        <w:rPr>
          <w:b/>
        </w:rPr>
        <w:t xml:space="preserve">VI.  </w:t>
      </w:r>
      <w:r>
        <w:rPr>
          <w:b/>
          <w:u w:val="single"/>
        </w:rPr>
        <w:t>MONITORING/RECORDKEEPING</w:t>
      </w:r>
    </w:p>
    <w:p w14:paraId="1CAE954F" w14:textId="77777777" w:rsidR="00A039D5" w:rsidRDefault="00A039D5" w:rsidP="00A039D5">
      <w:pPr>
        <w:jc w:val="both"/>
        <w:rPr>
          <w:sz w:val="20"/>
        </w:rPr>
      </w:pPr>
      <w:r>
        <w:rPr>
          <w:sz w:val="20"/>
        </w:rPr>
        <w:t xml:space="preserve">Records shall be maintained on file for a period of five years.  </w:t>
      </w:r>
      <w:r>
        <w:rPr>
          <w:b/>
          <w:sz w:val="20"/>
        </w:rPr>
        <w:t>(R 336.1213(3)(b)(ii))</w:t>
      </w:r>
    </w:p>
    <w:p w14:paraId="70A2BBBB" w14:textId="77777777" w:rsidR="00A039D5" w:rsidRDefault="00A039D5" w:rsidP="00A039D5">
      <w:pPr>
        <w:jc w:val="both"/>
        <w:rPr>
          <w:sz w:val="20"/>
        </w:rPr>
      </w:pPr>
    </w:p>
    <w:p w14:paraId="44ACD3A3" w14:textId="77777777" w:rsidR="00A039D5" w:rsidRDefault="00A039D5" w:rsidP="00A039D5">
      <w:pPr>
        <w:ind w:left="360" w:hanging="360"/>
        <w:jc w:val="both"/>
        <w:rPr>
          <w:rFonts w:cs="Arial"/>
          <w:bCs/>
          <w:sz w:val="20"/>
        </w:rPr>
      </w:pPr>
      <w:r>
        <w:rPr>
          <w:rFonts w:cs="Arial"/>
          <w:bCs/>
          <w:sz w:val="20"/>
        </w:rPr>
        <w:t>1.</w:t>
      </w:r>
      <w:r>
        <w:t xml:space="preserve"> </w:t>
      </w:r>
      <w:r>
        <w:tab/>
      </w:r>
      <w:r>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
          <w:sz w:val="20"/>
        </w:rPr>
        <w:t>(</w:t>
      </w:r>
      <w:r>
        <w:rPr>
          <w:rFonts w:cs="Arial"/>
          <w:b/>
          <w:sz w:val="20"/>
          <w:shd w:val="clear" w:color="auto" w:fill="FFFFFF"/>
        </w:rPr>
        <w:t>40 CFR 62.16726(e)</w:t>
      </w:r>
      <w:r>
        <w:rPr>
          <w:rFonts w:cs="Arial"/>
          <w:b/>
          <w:sz w:val="20"/>
        </w:rPr>
        <w:t xml:space="preserve">) </w:t>
      </w:r>
    </w:p>
    <w:p w14:paraId="353FF373" w14:textId="1BF017D5" w:rsidR="004C7C30" w:rsidRDefault="004C7C30">
      <w:pPr>
        <w:rPr>
          <w:sz w:val="20"/>
        </w:rPr>
      </w:pPr>
      <w:r>
        <w:rPr>
          <w:sz w:val="20"/>
        </w:rPr>
        <w:br w:type="page"/>
      </w:r>
    </w:p>
    <w:p w14:paraId="64CEFFEC" w14:textId="77777777" w:rsidR="00A039D5" w:rsidRDefault="00A039D5" w:rsidP="00A039D5">
      <w:pPr>
        <w:jc w:val="both"/>
        <w:rPr>
          <w:sz w:val="20"/>
        </w:rPr>
      </w:pPr>
    </w:p>
    <w:p w14:paraId="716B5772" w14:textId="77777777" w:rsidR="00A039D5" w:rsidRDefault="00A039D5" w:rsidP="00A039D5">
      <w:pPr>
        <w:tabs>
          <w:tab w:val="left" w:pos="374"/>
        </w:tabs>
        <w:jc w:val="both"/>
        <w:rPr>
          <w:b/>
          <w:u w:val="single"/>
        </w:rPr>
      </w:pPr>
      <w:r>
        <w:rPr>
          <w:b/>
        </w:rPr>
        <w:t xml:space="preserve">VII.  </w:t>
      </w:r>
      <w:r>
        <w:rPr>
          <w:b/>
          <w:u w:val="single"/>
        </w:rPr>
        <w:t>REPORTING</w:t>
      </w:r>
    </w:p>
    <w:p w14:paraId="3E0693FF" w14:textId="77777777" w:rsidR="00A039D5" w:rsidRDefault="00A039D5" w:rsidP="00A039D5">
      <w:pPr>
        <w:jc w:val="both"/>
        <w:rPr>
          <w:sz w:val="20"/>
        </w:rPr>
      </w:pPr>
    </w:p>
    <w:p w14:paraId="1D68608D" w14:textId="77777777" w:rsidR="00A039D5" w:rsidRDefault="00A039D5" w:rsidP="00A039D5">
      <w:pPr>
        <w:ind w:left="360" w:hanging="360"/>
        <w:jc w:val="both"/>
        <w:rPr>
          <w:sz w:val="20"/>
        </w:rPr>
      </w:pPr>
      <w:r>
        <w:rPr>
          <w:sz w:val="20"/>
        </w:rPr>
        <w:t>1.</w:t>
      </w:r>
      <w:r>
        <w:rPr>
          <w:sz w:val="20"/>
        </w:rPr>
        <w:tab/>
        <w:t xml:space="preserve">Prompt reporting of deviations pursuant to General Conditions 21 and 22 of Part A.  </w:t>
      </w:r>
      <w:r>
        <w:rPr>
          <w:b/>
          <w:sz w:val="20"/>
        </w:rPr>
        <w:t>(R 336.1213(3)(c)(ii))</w:t>
      </w:r>
    </w:p>
    <w:p w14:paraId="484CBC91" w14:textId="77777777" w:rsidR="00A039D5" w:rsidRDefault="00A039D5" w:rsidP="00A039D5">
      <w:pPr>
        <w:ind w:left="360" w:hanging="360"/>
        <w:jc w:val="both"/>
        <w:rPr>
          <w:sz w:val="20"/>
        </w:rPr>
      </w:pPr>
    </w:p>
    <w:p w14:paraId="42EADB1F" w14:textId="77777777" w:rsidR="00A039D5" w:rsidRDefault="00A039D5" w:rsidP="00A039D5">
      <w:pPr>
        <w:ind w:left="360" w:hanging="360"/>
        <w:jc w:val="both"/>
        <w:rPr>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14:paraId="46E502F0" w14:textId="77777777" w:rsidR="00A039D5" w:rsidRDefault="00A039D5" w:rsidP="00A039D5">
      <w:pPr>
        <w:ind w:left="360" w:hanging="360"/>
        <w:jc w:val="both"/>
        <w:rPr>
          <w:sz w:val="20"/>
        </w:rPr>
      </w:pPr>
    </w:p>
    <w:p w14:paraId="5AAE8063" w14:textId="77777777" w:rsidR="00A039D5" w:rsidRDefault="00A039D5" w:rsidP="00E0606D">
      <w:pPr>
        <w:numPr>
          <w:ilvl w:val="0"/>
          <w:numId w:val="106"/>
        </w:numPr>
        <w:jc w:val="both"/>
        <w:rPr>
          <w:sz w:val="20"/>
        </w:rPr>
      </w:pPr>
      <w:r>
        <w:rPr>
          <w:sz w:val="20"/>
        </w:rPr>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14:paraId="7C9AB3BD" w14:textId="77777777" w:rsidR="00A039D5" w:rsidRDefault="00A039D5" w:rsidP="00A039D5">
      <w:pPr>
        <w:pStyle w:val="ListParagraph"/>
        <w:ind w:left="0"/>
        <w:jc w:val="both"/>
        <w:rPr>
          <w:rFonts w:cs="Arial"/>
          <w:sz w:val="20"/>
        </w:rPr>
      </w:pPr>
    </w:p>
    <w:p w14:paraId="55EE43C2" w14:textId="77777777" w:rsidR="00A039D5" w:rsidRDefault="00A039D5" w:rsidP="00A039D5">
      <w:pPr>
        <w:ind w:left="360" w:hanging="360"/>
        <w:jc w:val="both"/>
        <w:rPr>
          <w:rFonts w:cs="Arial"/>
          <w:sz w:val="20"/>
        </w:rPr>
      </w:pPr>
      <w:r>
        <w:rPr>
          <w:sz w:val="20"/>
        </w:rPr>
        <w:t>4.</w:t>
      </w:r>
      <w:r>
        <w:rPr>
          <w:sz w:val="20"/>
        </w:rPr>
        <w:tab/>
        <w:t xml:space="preserve">If complying with the operational provisions of 40 CFR 63.1958, 40 CFR 63.1960, and 40 CFR 63.1961, as allowed in </w:t>
      </w:r>
      <w:r>
        <w:rPr>
          <w:rFonts w:cs="Arial"/>
          <w:sz w:val="20"/>
        </w:rPr>
        <w:t>40 CFR 62.16716, 40 CFR 62.16720, and 40 CFR 62.16722</w:t>
      </w:r>
      <w:r>
        <w:rPr>
          <w:sz w:val="20"/>
        </w:rPr>
        <w:t xml:space="preserve">, the permittee must follow the semi-annual reporting requirements in 40 CFR 63.1981(h) in lieu of </w:t>
      </w:r>
      <w:r>
        <w:rPr>
          <w:rFonts w:cs="Arial"/>
          <w:sz w:val="20"/>
          <w:shd w:val="clear" w:color="auto" w:fill="FFFFFF"/>
        </w:rPr>
        <w:t>40 CFR 62.16724(h)</w:t>
      </w:r>
      <w:r>
        <w:rPr>
          <w:sz w:val="20"/>
        </w:rPr>
        <w:t>.</w:t>
      </w:r>
      <w:r>
        <w:t xml:space="preserve">  </w:t>
      </w:r>
      <w:r>
        <w:rPr>
          <w:b/>
          <w:bCs/>
        </w:rPr>
        <w:t>(</w:t>
      </w:r>
      <w:r>
        <w:rPr>
          <w:rFonts w:cs="Arial"/>
          <w:b/>
          <w:bCs/>
          <w:sz w:val="20"/>
          <w:shd w:val="clear" w:color="auto" w:fill="FFFFFF"/>
        </w:rPr>
        <w:t>40 CFR 62.16724(h))</w:t>
      </w:r>
    </w:p>
    <w:p w14:paraId="30AA4B1C" w14:textId="77777777" w:rsidR="00A039D5" w:rsidRDefault="00A039D5" w:rsidP="00A039D5">
      <w:pPr>
        <w:pStyle w:val="NormalWeb"/>
        <w:spacing w:before="0" w:beforeAutospacing="0" w:after="0" w:afterAutospacing="0"/>
        <w:jc w:val="both"/>
        <w:rPr>
          <w:rFonts w:ascii="Arial" w:hAnsi="Arial" w:cs="Arial"/>
          <w:bCs/>
          <w:sz w:val="20"/>
          <w:szCs w:val="20"/>
        </w:rPr>
      </w:pPr>
    </w:p>
    <w:p w14:paraId="5A403919" w14:textId="77777777" w:rsidR="00A039D5" w:rsidRDefault="00A039D5" w:rsidP="00E0606D">
      <w:pPr>
        <w:pStyle w:val="ListParagraph"/>
        <w:numPr>
          <w:ilvl w:val="0"/>
          <w:numId w:val="108"/>
        </w:numPr>
        <w:ind w:left="360"/>
        <w:jc w:val="both"/>
        <w:rPr>
          <w:sz w:val="20"/>
        </w:rPr>
      </w:pPr>
      <w:r>
        <w:rPr>
          <w:sz w:val="20"/>
        </w:rPr>
        <w:t>The permittee must submit reports electronically according to the following:</w:t>
      </w:r>
    </w:p>
    <w:p w14:paraId="6CDB6944" w14:textId="3F418DBF" w:rsidR="00A039D5" w:rsidRDefault="00A039D5" w:rsidP="00E0606D">
      <w:pPr>
        <w:pStyle w:val="ListParagraph"/>
        <w:numPr>
          <w:ilvl w:val="1"/>
          <w:numId w:val="109"/>
        </w:numPr>
        <w:spacing w:before="120" w:after="120"/>
        <w:jc w:val="both"/>
        <w:rPr>
          <w:sz w:val="20"/>
        </w:rPr>
      </w:pPr>
      <w:r>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r w:rsidR="003931BA" w:rsidRPr="0098107F">
        <w:rPr>
          <w:sz w:val="20"/>
        </w:rPr>
        <w:t>(</w:t>
      </w:r>
      <w:hyperlink r:id="rId36" w:tgtFrame="_blank" w:history="1">
        <w:r w:rsidR="003931BA" w:rsidRPr="003B50CC">
          <w:rPr>
            <w:rStyle w:val="Hyperlink"/>
            <w:rFonts w:cs="Arial"/>
            <w:sz w:val="20"/>
          </w:rPr>
          <w:t>https://www.epa.gov/electronic-reporting-air-emissions/electronic-reporting-tool-ert</w:t>
        </w:r>
      </w:hyperlink>
      <w:r>
        <w:rPr>
          <w:sz w:val="20"/>
        </w:rPr>
        <w:t>), submit the results of the performance test to the USEPA via the Compliance and Emissions Data Reporting Interface (CEDRI).  The CEDRI can be accessed through the USEPA's CDX (</w:t>
      </w:r>
      <w:hyperlink r:id="rId37" w:history="1">
        <w:r w:rsidRPr="003931BA">
          <w:rPr>
            <w:rStyle w:val="Hyperlink"/>
            <w:sz w:val="20"/>
          </w:rPr>
          <w:t>https://cdx.epa.gov/</w:t>
        </w:r>
      </w:hyperlink>
      <w:r>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Pr>
          <w:b/>
          <w:bCs/>
          <w:sz w:val="20"/>
        </w:rPr>
        <w:t xml:space="preserve">(40 CFR </w:t>
      </w:r>
      <w:r>
        <w:rPr>
          <w:rFonts w:cs="Arial"/>
          <w:b/>
          <w:bCs/>
          <w:color w:val="333333"/>
          <w:sz w:val="20"/>
          <w:shd w:val="clear" w:color="auto" w:fill="FFFFFF"/>
        </w:rPr>
        <w:t>62.16724</w:t>
      </w:r>
      <w:r>
        <w:rPr>
          <w:b/>
          <w:bCs/>
          <w:sz w:val="20"/>
        </w:rPr>
        <w:t>(j)(1)(i))</w:t>
      </w:r>
    </w:p>
    <w:p w14:paraId="38625934" w14:textId="77777777" w:rsidR="00A039D5" w:rsidRDefault="00A039D5" w:rsidP="00E0606D">
      <w:pPr>
        <w:pStyle w:val="ListParagraph"/>
        <w:numPr>
          <w:ilvl w:val="1"/>
          <w:numId w:val="109"/>
        </w:numPr>
        <w:spacing w:before="120" w:after="120"/>
        <w:jc w:val="both"/>
        <w:rPr>
          <w:sz w:val="20"/>
        </w:rPr>
      </w:pPr>
      <w:r>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Pr>
          <w:b/>
          <w:bCs/>
          <w:sz w:val="20"/>
        </w:rPr>
        <w:t xml:space="preserve">(40 CFR </w:t>
      </w:r>
      <w:r>
        <w:rPr>
          <w:rFonts w:cs="Arial"/>
          <w:b/>
          <w:bCs/>
          <w:color w:val="333333"/>
          <w:sz w:val="20"/>
          <w:shd w:val="clear" w:color="auto" w:fill="FFFFFF"/>
        </w:rPr>
        <w:t>62.16724</w:t>
      </w:r>
      <w:r>
        <w:rPr>
          <w:b/>
          <w:bCs/>
          <w:sz w:val="20"/>
        </w:rPr>
        <w:t>(j)(1)(ii))</w:t>
      </w:r>
    </w:p>
    <w:p w14:paraId="3004F157" w14:textId="12766A6E" w:rsidR="00A039D5" w:rsidRDefault="00A039D5" w:rsidP="00E0606D">
      <w:pPr>
        <w:pStyle w:val="ListParagraph"/>
        <w:numPr>
          <w:ilvl w:val="1"/>
          <w:numId w:val="109"/>
        </w:numPr>
        <w:spacing w:before="120"/>
        <w:jc w:val="both"/>
        <w:rPr>
          <w:sz w:val="20"/>
        </w:rPr>
      </w:pPr>
      <w:r>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8" w:history="1">
        <w:r>
          <w:rPr>
            <w:rStyle w:val="Hyperlink"/>
            <w:sz w:val="20"/>
          </w:rPr>
          <w:t>https://www.epa.gov/chief</w:t>
        </w:r>
      </w:hyperlink>
      <w:r>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Pr>
          <w:b/>
          <w:bCs/>
          <w:sz w:val="20"/>
        </w:rPr>
        <w:t xml:space="preserve">(40 CFR </w:t>
      </w:r>
      <w:r>
        <w:rPr>
          <w:rFonts w:cs="Arial"/>
          <w:b/>
          <w:bCs/>
          <w:color w:val="333333"/>
          <w:sz w:val="20"/>
          <w:shd w:val="clear" w:color="auto" w:fill="FFFFFF"/>
        </w:rPr>
        <w:t>62.16724</w:t>
      </w:r>
      <w:r>
        <w:rPr>
          <w:b/>
          <w:bCs/>
          <w:sz w:val="20"/>
        </w:rPr>
        <w:t>(j)(2))</w:t>
      </w:r>
    </w:p>
    <w:p w14:paraId="48AB5B17" w14:textId="77777777" w:rsidR="00A039D5" w:rsidRDefault="00A039D5" w:rsidP="00A039D5">
      <w:pPr>
        <w:rPr>
          <w:sz w:val="20"/>
        </w:rPr>
      </w:pPr>
    </w:p>
    <w:p w14:paraId="70D25BF1" w14:textId="77777777" w:rsidR="00A039D5" w:rsidRDefault="00A039D5" w:rsidP="00E0606D">
      <w:pPr>
        <w:pStyle w:val="ListParagraph"/>
        <w:numPr>
          <w:ilvl w:val="0"/>
          <w:numId w:val="108"/>
        </w:numPr>
        <w:ind w:left="360"/>
        <w:jc w:val="both"/>
        <w:rPr>
          <w:sz w:val="20"/>
        </w:rPr>
      </w:pPr>
      <w:r>
        <w:rPr>
          <w:rFonts w:cs="Arial"/>
          <w:sz w:val="20"/>
        </w:rPr>
        <w:t xml:space="preserve">The permittee shall submit any performance test reports and all other reports required by 40 CFR Part 62, Subpart OOO </w:t>
      </w:r>
      <w:r>
        <w:rPr>
          <w:rFonts w:cs="Arial"/>
          <w:color w:val="000000"/>
          <w:sz w:val="20"/>
        </w:rPr>
        <w:t xml:space="preserve">to the appropriate AQD </w:t>
      </w:r>
      <w:r>
        <w:rPr>
          <w:rFonts w:cs="Arial"/>
          <w:sz w:val="20"/>
        </w:rPr>
        <w:t xml:space="preserve">District Office, in a format approved by the AQD District Supervisor.  </w:t>
      </w:r>
      <w:r>
        <w:rPr>
          <w:rFonts w:cs="Arial"/>
          <w:b/>
          <w:sz w:val="20"/>
        </w:rPr>
        <w:t>(R 336.1213(3)(c), R 336.2001(5))</w:t>
      </w:r>
    </w:p>
    <w:p w14:paraId="511E1D8B" w14:textId="77777777" w:rsidR="00A039D5" w:rsidRDefault="00A039D5" w:rsidP="00A039D5">
      <w:pPr>
        <w:jc w:val="both"/>
        <w:rPr>
          <w:rFonts w:cs="Arial"/>
          <w:bCs/>
          <w:sz w:val="20"/>
        </w:rPr>
      </w:pPr>
    </w:p>
    <w:p w14:paraId="0B60340B" w14:textId="0610A444" w:rsidR="00A039D5" w:rsidRDefault="00A039D5" w:rsidP="00A039D5">
      <w:pPr>
        <w:jc w:val="both"/>
        <w:rPr>
          <w:rFonts w:cs="Arial"/>
          <w:sz w:val="20"/>
        </w:rPr>
      </w:pPr>
      <w:r>
        <w:rPr>
          <w:rFonts w:cs="Arial"/>
          <w:b/>
          <w:sz w:val="20"/>
        </w:rPr>
        <w:t>See Appendix 8</w:t>
      </w:r>
      <w:r w:rsidR="00910565">
        <w:rPr>
          <w:rFonts w:cs="Arial"/>
          <w:b/>
          <w:sz w:val="20"/>
        </w:rPr>
        <w:t>-2</w:t>
      </w:r>
    </w:p>
    <w:p w14:paraId="04B9359C" w14:textId="77777777" w:rsidR="00A039D5" w:rsidRDefault="00A039D5" w:rsidP="00A039D5">
      <w:pPr>
        <w:jc w:val="both"/>
        <w:rPr>
          <w:rFonts w:cs="Arial"/>
          <w:sz w:val="20"/>
        </w:rPr>
      </w:pPr>
    </w:p>
    <w:p w14:paraId="504A4A35" w14:textId="77777777" w:rsidR="00A039D5" w:rsidRDefault="00A039D5" w:rsidP="00A039D5">
      <w:pPr>
        <w:tabs>
          <w:tab w:val="left" w:pos="561"/>
        </w:tabs>
        <w:jc w:val="both"/>
      </w:pPr>
      <w:r>
        <w:rPr>
          <w:b/>
        </w:rPr>
        <w:t xml:space="preserve">VIII.  </w:t>
      </w:r>
      <w:r>
        <w:rPr>
          <w:b/>
          <w:u w:val="single"/>
        </w:rPr>
        <w:t>STACK/VENT RESTRICTION(S)</w:t>
      </w:r>
    </w:p>
    <w:p w14:paraId="4D0DB75C" w14:textId="77777777" w:rsidR="00A039D5" w:rsidRDefault="00A039D5" w:rsidP="00A039D5">
      <w:pPr>
        <w:jc w:val="both"/>
        <w:rPr>
          <w:sz w:val="20"/>
        </w:rPr>
      </w:pPr>
    </w:p>
    <w:p w14:paraId="224011AD" w14:textId="77777777" w:rsidR="00A039D5" w:rsidRDefault="00A039D5" w:rsidP="00A039D5">
      <w:pPr>
        <w:jc w:val="both"/>
        <w:rPr>
          <w:sz w:val="20"/>
        </w:rPr>
      </w:pPr>
      <w:r>
        <w:rPr>
          <w:sz w:val="20"/>
        </w:rPr>
        <w:t>NA</w:t>
      </w:r>
    </w:p>
    <w:p w14:paraId="0EF2D7BE" w14:textId="743CEDC1" w:rsidR="004C7C30" w:rsidRDefault="004C7C30">
      <w:pPr>
        <w:rPr>
          <w:sz w:val="20"/>
        </w:rPr>
      </w:pPr>
      <w:r>
        <w:rPr>
          <w:sz w:val="20"/>
        </w:rPr>
        <w:br w:type="page"/>
      </w:r>
    </w:p>
    <w:p w14:paraId="6079E9F7" w14:textId="77777777" w:rsidR="00A039D5" w:rsidRDefault="00A039D5" w:rsidP="00A039D5">
      <w:pPr>
        <w:jc w:val="both"/>
        <w:rPr>
          <w:sz w:val="20"/>
        </w:rPr>
      </w:pPr>
    </w:p>
    <w:p w14:paraId="154B48DA" w14:textId="77777777" w:rsidR="00A039D5" w:rsidRDefault="00A039D5" w:rsidP="00A039D5">
      <w:pPr>
        <w:tabs>
          <w:tab w:val="left" w:pos="374"/>
        </w:tabs>
        <w:jc w:val="both"/>
      </w:pPr>
      <w:r>
        <w:rPr>
          <w:b/>
        </w:rPr>
        <w:t xml:space="preserve">IX.  </w:t>
      </w:r>
      <w:r>
        <w:rPr>
          <w:b/>
          <w:u w:val="single"/>
        </w:rPr>
        <w:t>OTHER REQUIREMENT(S)</w:t>
      </w:r>
    </w:p>
    <w:p w14:paraId="043688D9" w14:textId="77777777" w:rsidR="00A039D5" w:rsidRDefault="00A039D5" w:rsidP="00A039D5">
      <w:pPr>
        <w:jc w:val="both"/>
        <w:rPr>
          <w:sz w:val="20"/>
        </w:rPr>
      </w:pPr>
    </w:p>
    <w:p w14:paraId="3B2CA268" w14:textId="375D35CC" w:rsidR="00A039D5" w:rsidRDefault="00A039D5" w:rsidP="00BC4112">
      <w:pPr>
        <w:numPr>
          <w:ilvl w:val="6"/>
          <w:numId w:val="179"/>
        </w:numPr>
        <w:ind w:left="360"/>
        <w:jc w:val="both"/>
        <w:rPr>
          <w:sz w:val="20"/>
        </w:rPr>
      </w:pPr>
      <w:r w:rsidRPr="009469BC">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w:t>
      </w:r>
      <w:bookmarkStart w:id="178" w:name="_Hlk88316242"/>
      <w:r w:rsidRPr="009469BC">
        <w:rPr>
          <w:rFonts w:cs="Arial"/>
          <w:sz w:val="20"/>
        </w:rPr>
        <w:t xml:space="preserve">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9469BC">
        <w:rPr>
          <w:rFonts w:cs="Arial"/>
          <w:b/>
          <w:bCs/>
          <w:sz w:val="20"/>
        </w:rPr>
        <w:t xml:space="preserve">(40 CFR 62.16716, 40 CFR 62.16720, 40 CFR 62.16722, </w:t>
      </w:r>
      <w:bookmarkEnd w:id="178"/>
      <w:r w:rsidRPr="009469BC">
        <w:rPr>
          <w:rFonts w:cs="Arial"/>
          <w:b/>
          <w:bCs/>
          <w:sz w:val="20"/>
        </w:rPr>
        <w:t xml:space="preserve">40 CFR Part 62, Subpart </w:t>
      </w:r>
      <w:r>
        <w:rPr>
          <w:rFonts w:cs="Arial"/>
          <w:b/>
          <w:bCs/>
          <w:sz w:val="20"/>
        </w:rPr>
        <w:t>OOO)</w:t>
      </w:r>
    </w:p>
    <w:p w14:paraId="73DD52D6" w14:textId="77777777" w:rsidR="00A039D5" w:rsidRDefault="00A039D5" w:rsidP="00A039D5">
      <w:pPr>
        <w:rPr>
          <w:sz w:val="20"/>
        </w:rPr>
      </w:pPr>
    </w:p>
    <w:p w14:paraId="0CBFDAD3" w14:textId="4CA82EDD" w:rsidR="00A039D5" w:rsidRDefault="00A039D5" w:rsidP="00A039D5">
      <w:pPr>
        <w:jc w:val="both"/>
        <w:rPr>
          <w:sz w:val="20"/>
        </w:rPr>
      </w:pPr>
    </w:p>
    <w:p w14:paraId="373A8687" w14:textId="77777777" w:rsidR="00A039D5" w:rsidRDefault="00A039D5" w:rsidP="00A039D5">
      <w:pPr>
        <w:jc w:val="both"/>
        <w:rPr>
          <w:b/>
          <w:sz w:val="20"/>
        </w:rPr>
      </w:pPr>
      <w:r>
        <w:rPr>
          <w:b/>
          <w:sz w:val="20"/>
          <w:u w:val="single"/>
        </w:rPr>
        <w:t>Footnotes</w:t>
      </w:r>
      <w:r>
        <w:rPr>
          <w:b/>
          <w:sz w:val="20"/>
        </w:rPr>
        <w:t>:</w:t>
      </w:r>
    </w:p>
    <w:p w14:paraId="5B47B385" w14:textId="77777777" w:rsidR="00A039D5" w:rsidRDefault="00A039D5" w:rsidP="00A039D5">
      <w:pPr>
        <w:jc w:val="both"/>
        <w:rPr>
          <w:sz w:val="20"/>
        </w:rPr>
      </w:pPr>
      <w:r>
        <w:rPr>
          <w:sz w:val="20"/>
          <w:vertAlign w:val="superscript"/>
        </w:rPr>
        <w:t>1</w:t>
      </w:r>
      <w:r>
        <w:rPr>
          <w:sz w:val="20"/>
        </w:rPr>
        <w:t>This condition is state-only enforceable and was established pursuant to Rule 201(1)(b).</w:t>
      </w:r>
    </w:p>
    <w:p w14:paraId="68BEE448" w14:textId="6C1BB439" w:rsidR="00A039D5" w:rsidRDefault="00A039D5" w:rsidP="00A039D5">
      <w:pPr>
        <w:jc w:val="both"/>
        <w:rPr>
          <w:sz w:val="20"/>
        </w:rPr>
      </w:pPr>
      <w:r>
        <w:rPr>
          <w:sz w:val="20"/>
          <w:vertAlign w:val="superscript"/>
        </w:rPr>
        <w:t>2</w:t>
      </w:r>
      <w:r>
        <w:rPr>
          <w:sz w:val="20"/>
        </w:rPr>
        <w:t>This condition is federally enforceable and was established pursuant to Rule 201(1)(a).</w:t>
      </w:r>
    </w:p>
    <w:p w14:paraId="7DDDD3EF" w14:textId="421860F3" w:rsidR="0099062D" w:rsidRDefault="0099062D" w:rsidP="00A039D5">
      <w:pPr>
        <w:jc w:val="both"/>
        <w:rPr>
          <w:sz w:val="20"/>
        </w:rPr>
      </w:pPr>
    </w:p>
    <w:p w14:paraId="3C4C1E1F" w14:textId="4F2C6EEA" w:rsidR="0099062D" w:rsidRDefault="0099062D">
      <w:pPr>
        <w:rPr>
          <w:sz w:val="20"/>
        </w:rPr>
      </w:pPr>
      <w:r>
        <w:rPr>
          <w:sz w:val="20"/>
        </w:rPr>
        <w:br w:type="page"/>
      </w:r>
    </w:p>
    <w:p w14:paraId="5C3C679D" w14:textId="24C24FF7" w:rsidR="006F1FB3" w:rsidRDefault="006F1FB3">
      <w:pPr>
        <w:rPr>
          <w:sz w:val="20"/>
        </w:rPr>
      </w:pPr>
    </w:p>
    <w:p w14:paraId="5EF3B2A2" w14:textId="77777777" w:rsidR="006F1FB3" w:rsidRDefault="006F1FB3" w:rsidP="006F1FB3">
      <w:pPr>
        <w:pStyle w:val="Heading2"/>
        <w:numPr>
          <w:ilvl w:val="0"/>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79" w:name="_Toc117065401"/>
      <w:r>
        <w:rPr>
          <w:szCs w:val="28"/>
        </w:rPr>
        <w:t>FGTREATMENTSYS-AAAA</w:t>
      </w:r>
      <w:bookmarkEnd w:id="179"/>
    </w:p>
    <w:p w14:paraId="4618D8A1" w14:textId="77777777" w:rsidR="006F1FB3" w:rsidRDefault="006F1FB3" w:rsidP="006F1FB3">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 CONDITIONS</w:t>
      </w:r>
    </w:p>
    <w:p w14:paraId="423B61EB" w14:textId="77777777" w:rsidR="006F1FB3" w:rsidRDefault="006F1FB3" w:rsidP="006F1FB3">
      <w:pPr>
        <w:jc w:val="both"/>
        <w:rPr>
          <w:szCs w:val="22"/>
        </w:rPr>
      </w:pPr>
    </w:p>
    <w:p w14:paraId="7B284E82" w14:textId="77777777" w:rsidR="006F1FB3" w:rsidRDefault="006F1FB3" w:rsidP="006F1FB3">
      <w:pPr>
        <w:jc w:val="both"/>
        <w:rPr>
          <w:b/>
          <w:u w:val="single"/>
        </w:rPr>
      </w:pPr>
      <w:r>
        <w:rPr>
          <w:b/>
          <w:u w:val="single"/>
        </w:rPr>
        <w:t>DESCRIPTION</w:t>
      </w:r>
    </w:p>
    <w:p w14:paraId="5458BEC5" w14:textId="77777777" w:rsidR="006F1FB3" w:rsidRDefault="006F1FB3" w:rsidP="006F1FB3">
      <w:pPr>
        <w:jc w:val="both"/>
      </w:pPr>
    </w:p>
    <w:p w14:paraId="6B9B7AFC" w14:textId="77777777" w:rsidR="006F1FB3" w:rsidRDefault="006F1FB3" w:rsidP="006F1FB3">
      <w:pPr>
        <w:jc w:val="both"/>
        <w:rPr>
          <w:sz w:val="20"/>
        </w:rPr>
      </w:pPr>
      <w:r>
        <w:rPr>
          <w:sz w:val="20"/>
        </w:rPr>
        <w:t xml:space="preserve">A treatment system used as a control system per </w:t>
      </w:r>
      <w:r>
        <w:rPr>
          <w:rFonts w:cs="Arial"/>
          <w:sz w:val="20"/>
        </w:rPr>
        <w:t xml:space="preserve">40 CFR </w:t>
      </w:r>
      <w:r>
        <w:rPr>
          <w:sz w:val="20"/>
        </w:rPr>
        <w:t xml:space="preserve">63.1959(b)(2)(iii)(C) that filters, de-waters, and compresses landfill gas for subsequent sale or beneficial use.  </w:t>
      </w:r>
      <w:r>
        <w:rPr>
          <w:rFonts w:cs="Arial"/>
          <w:color w:val="000000"/>
          <w:sz w:val="20"/>
        </w:rPr>
        <w:t>This flexible group contains 40 CFR Part 63, Subpart AAAA requirements.</w:t>
      </w:r>
    </w:p>
    <w:p w14:paraId="46C9F335" w14:textId="77777777" w:rsidR="006F1FB3" w:rsidRDefault="006F1FB3" w:rsidP="006F1FB3">
      <w:pPr>
        <w:jc w:val="both"/>
        <w:rPr>
          <w:sz w:val="20"/>
        </w:rPr>
      </w:pPr>
    </w:p>
    <w:p w14:paraId="4C841431" w14:textId="77777777" w:rsidR="006F1FB3" w:rsidRDefault="006F1FB3" w:rsidP="006F1FB3">
      <w:pPr>
        <w:jc w:val="both"/>
        <w:rPr>
          <w:sz w:val="20"/>
        </w:rPr>
      </w:pPr>
      <w:r>
        <w:rPr>
          <w:b/>
          <w:sz w:val="20"/>
        </w:rPr>
        <w:t>Emission Unit:</w:t>
      </w:r>
      <w:r>
        <w:rPr>
          <w:sz w:val="20"/>
        </w:rPr>
        <w:t xml:space="preserve">  EUTREATMENTSYS</w:t>
      </w:r>
    </w:p>
    <w:p w14:paraId="020770C6" w14:textId="77777777" w:rsidR="006F1FB3" w:rsidRDefault="006F1FB3" w:rsidP="006F1FB3">
      <w:pPr>
        <w:jc w:val="both"/>
        <w:rPr>
          <w:bCs/>
          <w:sz w:val="20"/>
        </w:rPr>
      </w:pPr>
    </w:p>
    <w:p w14:paraId="727E0EA7" w14:textId="77777777" w:rsidR="006F1FB3" w:rsidRDefault="006F1FB3" w:rsidP="006F1FB3">
      <w:pPr>
        <w:jc w:val="both"/>
        <w:rPr>
          <w:b/>
          <w:u w:val="single"/>
        </w:rPr>
      </w:pPr>
      <w:r>
        <w:rPr>
          <w:b/>
          <w:u w:val="single"/>
        </w:rPr>
        <w:t>POLLUTION CONTROL EQUIPMENT</w:t>
      </w:r>
    </w:p>
    <w:p w14:paraId="69051BBF" w14:textId="77777777" w:rsidR="006F1FB3" w:rsidRDefault="006F1FB3" w:rsidP="006F1FB3">
      <w:pPr>
        <w:jc w:val="both"/>
        <w:rPr>
          <w:sz w:val="20"/>
        </w:rPr>
      </w:pPr>
    </w:p>
    <w:p w14:paraId="040661B5" w14:textId="2B457FA9" w:rsidR="006F1FB3" w:rsidRDefault="00B7726A" w:rsidP="006F1FB3">
      <w:pPr>
        <w:jc w:val="both"/>
      </w:pPr>
      <w:r>
        <w:t>NA</w:t>
      </w:r>
    </w:p>
    <w:p w14:paraId="03DEFEC6" w14:textId="77777777" w:rsidR="006F1FB3" w:rsidRDefault="006F1FB3" w:rsidP="006F1FB3">
      <w:pPr>
        <w:jc w:val="both"/>
        <w:rPr>
          <w:sz w:val="20"/>
        </w:rPr>
      </w:pPr>
    </w:p>
    <w:p w14:paraId="1CE0B73E" w14:textId="77777777" w:rsidR="006F1FB3" w:rsidRDefault="006F1FB3" w:rsidP="006F1FB3">
      <w:pPr>
        <w:jc w:val="both"/>
        <w:rPr>
          <w:b/>
          <w:u w:val="single"/>
        </w:rPr>
      </w:pPr>
      <w:r>
        <w:rPr>
          <w:b/>
        </w:rPr>
        <w:t xml:space="preserve">I.  </w:t>
      </w:r>
      <w:r>
        <w:rPr>
          <w:b/>
          <w:u w:val="single"/>
        </w:rPr>
        <w:t>EMISSION LIMIT(S)</w:t>
      </w:r>
    </w:p>
    <w:p w14:paraId="73E279AC" w14:textId="77777777" w:rsidR="006F1FB3" w:rsidRDefault="006F1FB3" w:rsidP="006F1FB3">
      <w:pPr>
        <w:jc w:val="both"/>
        <w:rPr>
          <w:sz w:val="20"/>
        </w:rPr>
      </w:pPr>
    </w:p>
    <w:p w14:paraId="5262A582" w14:textId="77777777" w:rsidR="006F1FB3" w:rsidRDefault="006F1FB3" w:rsidP="006F1FB3">
      <w:pPr>
        <w:rPr>
          <w:sz w:val="20"/>
        </w:rPr>
      </w:pPr>
      <w:r>
        <w:rPr>
          <w:sz w:val="20"/>
        </w:rPr>
        <w:t>NA</w:t>
      </w:r>
    </w:p>
    <w:p w14:paraId="2D7446F7" w14:textId="77777777" w:rsidR="006F1FB3" w:rsidRDefault="006F1FB3" w:rsidP="006F1FB3">
      <w:pPr>
        <w:rPr>
          <w:sz w:val="20"/>
        </w:rPr>
      </w:pPr>
    </w:p>
    <w:p w14:paraId="60D34A4B" w14:textId="77777777" w:rsidR="006F1FB3" w:rsidRDefault="006F1FB3" w:rsidP="006F1FB3">
      <w:pPr>
        <w:tabs>
          <w:tab w:val="left" w:pos="374"/>
        </w:tabs>
        <w:jc w:val="both"/>
        <w:rPr>
          <w:b/>
          <w:u w:val="single"/>
        </w:rPr>
      </w:pPr>
      <w:r>
        <w:rPr>
          <w:b/>
        </w:rPr>
        <w:t xml:space="preserve">II.  </w:t>
      </w:r>
      <w:r>
        <w:rPr>
          <w:b/>
          <w:u w:val="single"/>
        </w:rPr>
        <w:t>MATERIAL LIMIT(S)</w:t>
      </w:r>
    </w:p>
    <w:p w14:paraId="24D613E9" w14:textId="77777777" w:rsidR="006F1FB3" w:rsidRDefault="006F1FB3" w:rsidP="006F1FB3">
      <w:pPr>
        <w:jc w:val="both"/>
        <w:rPr>
          <w:sz w:val="20"/>
        </w:rPr>
      </w:pPr>
    </w:p>
    <w:p w14:paraId="43C6A45E" w14:textId="77777777" w:rsidR="006F1FB3" w:rsidRDefault="006F1FB3" w:rsidP="006F1FB3">
      <w:pPr>
        <w:jc w:val="both"/>
        <w:rPr>
          <w:sz w:val="20"/>
        </w:rPr>
      </w:pPr>
      <w:r>
        <w:rPr>
          <w:sz w:val="20"/>
        </w:rPr>
        <w:t>NA</w:t>
      </w:r>
    </w:p>
    <w:p w14:paraId="369C7201" w14:textId="77777777" w:rsidR="006F1FB3" w:rsidRDefault="006F1FB3" w:rsidP="006F1FB3">
      <w:pPr>
        <w:jc w:val="both"/>
        <w:rPr>
          <w:sz w:val="20"/>
        </w:rPr>
      </w:pPr>
    </w:p>
    <w:p w14:paraId="2ACE719F" w14:textId="77777777" w:rsidR="006F1FB3" w:rsidRDefault="006F1FB3" w:rsidP="006F1FB3">
      <w:pPr>
        <w:tabs>
          <w:tab w:val="left" w:pos="374"/>
        </w:tabs>
        <w:jc w:val="both"/>
        <w:rPr>
          <w:b/>
          <w:u w:val="single"/>
        </w:rPr>
      </w:pPr>
      <w:r>
        <w:rPr>
          <w:b/>
        </w:rPr>
        <w:t xml:space="preserve">III.  </w:t>
      </w:r>
      <w:r>
        <w:rPr>
          <w:b/>
          <w:u w:val="single"/>
        </w:rPr>
        <w:t xml:space="preserve">PROCESS/OPERATIONAL RESTRICTION(S) </w:t>
      </w:r>
    </w:p>
    <w:p w14:paraId="4CE9B1C2" w14:textId="77777777" w:rsidR="006F1FB3" w:rsidRDefault="006F1FB3" w:rsidP="006F1FB3">
      <w:pPr>
        <w:jc w:val="both"/>
        <w:rPr>
          <w:u w:val="single"/>
        </w:rPr>
      </w:pPr>
    </w:p>
    <w:p w14:paraId="3C5546E1" w14:textId="77777777" w:rsidR="006F1FB3" w:rsidRDefault="006F1FB3" w:rsidP="0099062D">
      <w:pPr>
        <w:numPr>
          <w:ilvl w:val="0"/>
          <w:numId w:val="181"/>
        </w:numPr>
        <w:rPr>
          <w:b/>
          <w:sz w:val="20"/>
        </w:rPr>
      </w:pPr>
      <w:r>
        <w:rPr>
          <w:sz w:val="20"/>
        </w:rPr>
        <w:t xml:space="preserve">The permittee must operate the treatment system at all times when the collected gas is routed to the treatment system.  </w:t>
      </w:r>
      <w:r>
        <w:rPr>
          <w:b/>
          <w:sz w:val="20"/>
        </w:rPr>
        <w:t>(40 CFR 63.1958(f))</w:t>
      </w:r>
    </w:p>
    <w:p w14:paraId="2E8CF2B1" w14:textId="77777777" w:rsidR="006F1FB3" w:rsidRDefault="006F1FB3" w:rsidP="006F1FB3">
      <w:pPr>
        <w:pStyle w:val="NormalWeb"/>
        <w:spacing w:before="0" w:beforeAutospacing="0" w:after="0" w:afterAutospacing="0"/>
        <w:jc w:val="both"/>
        <w:rPr>
          <w:rFonts w:ascii="Arial" w:hAnsi="Arial" w:cs="Arial"/>
          <w:sz w:val="20"/>
          <w:szCs w:val="20"/>
        </w:rPr>
      </w:pPr>
    </w:p>
    <w:p w14:paraId="704738AE" w14:textId="77777777" w:rsidR="006F1FB3" w:rsidRDefault="006F1FB3" w:rsidP="0099062D">
      <w:pPr>
        <w:numPr>
          <w:ilvl w:val="0"/>
          <w:numId w:val="181"/>
        </w:numPr>
        <w:jc w:val="both"/>
        <w:rPr>
          <w:rFonts w:cs="Arial"/>
          <w:b/>
          <w:sz w:val="20"/>
        </w:rPr>
      </w:pPr>
      <w:r>
        <w:rPr>
          <w:rFonts w:cs="Arial"/>
          <w:sz w:val="20"/>
        </w:rPr>
        <w:t xml:space="preserve">The permittee must operate the treatment system so that any emissions from any atmospheric vents or stacks associated with the treatment system must comply with 40 CFR 63.1959(b)(2)(iii)(A) or (B).  </w:t>
      </w:r>
      <w:r>
        <w:rPr>
          <w:rFonts w:cs="Arial"/>
          <w:b/>
          <w:sz w:val="20"/>
        </w:rPr>
        <w:t>(40 CFR 63.1959(b)(2)(iii)(C) and (D))</w:t>
      </w:r>
    </w:p>
    <w:p w14:paraId="775656E1" w14:textId="77777777" w:rsidR="006F1FB3" w:rsidRDefault="006F1FB3" w:rsidP="006F1FB3">
      <w:pPr>
        <w:jc w:val="both"/>
        <w:rPr>
          <w:rFonts w:cs="Arial"/>
          <w:sz w:val="20"/>
        </w:rPr>
      </w:pPr>
    </w:p>
    <w:p w14:paraId="464FF6B1" w14:textId="77777777" w:rsidR="006F1FB3" w:rsidRDefault="006F1FB3" w:rsidP="006F1FB3">
      <w:pPr>
        <w:pStyle w:val="ListParagraph"/>
        <w:ind w:left="360" w:hanging="360"/>
        <w:jc w:val="both"/>
        <w:rPr>
          <w:rFonts w:cs="Arial"/>
          <w:b/>
          <w:sz w:val="20"/>
        </w:rPr>
      </w:pPr>
      <w:r>
        <w:rPr>
          <w:rFonts w:cs="Arial"/>
          <w:sz w:val="20"/>
        </w:rPr>
        <w:t>3.</w:t>
      </w:r>
      <w:r>
        <w:rPr>
          <w:rFonts w:cs="Arial"/>
          <w:sz w:val="20"/>
        </w:rPr>
        <w:tab/>
        <w:t xml:space="preserve">The permittee must develop a </w:t>
      </w:r>
      <w:r>
        <w:rPr>
          <w:sz w:val="20"/>
        </w:rPr>
        <w:t xml:space="preserve">site-specific treatment system monitoring plan as required in 40 CFR 63.1983(b)(5)(ii).  The plan must at a minimum contain the following:  </w:t>
      </w:r>
      <w:r>
        <w:rPr>
          <w:b/>
          <w:sz w:val="20"/>
        </w:rPr>
        <w:t>(40 CFR 63.1961(g)</w:t>
      </w:r>
      <w:r>
        <w:rPr>
          <w:rFonts w:cs="Arial"/>
          <w:b/>
          <w:sz w:val="20"/>
        </w:rPr>
        <w:t>)</w:t>
      </w:r>
    </w:p>
    <w:p w14:paraId="04B7AF02" w14:textId="77777777" w:rsidR="006F1FB3" w:rsidRDefault="006F1FB3" w:rsidP="00E0606D">
      <w:pPr>
        <w:pStyle w:val="ListParagraph"/>
        <w:numPr>
          <w:ilvl w:val="1"/>
          <w:numId w:val="93"/>
        </w:numPr>
        <w:spacing w:before="120" w:after="120"/>
        <w:ind w:left="720"/>
        <w:jc w:val="both"/>
        <w:rPr>
          <w:b/>
          <w:sz w:val="20"/>
        </w:rPr>
      </w:pPr>
      <w:r>
        <w:rPr>
          <w:rFonts w:cs="Arial"/>
          <w:sz w:val="20"/>
        </w:rPr>
        <w:t xml:space="preserve">Monitoring of </w:t>
      </w:r>
      <w:r>
        <w:rPr>
          <w:sz w:val="20"/>
        </w:rPr>
        <w:t xml:space="preserve">filtration, de-watering, and compression parameters that ensure the treatment system is operating properly for each intended end use of the treated landfill gas.  </w:t>
      </w:r>
      <w:bookmarkStart w:id="180" w:name="_Hlk54032691"/>
      <w:r>
        <w:rPr>
          <w:b/>
          <w:sz w:val="20"/>
        </w:rPr>
        <w:t>(40 CFR 63.1983(b)(5)(ii)(A)</w:t>
      </w:r>
      <w:r>
        <w:rPr>
          <w:rFonts w:cs="Arial"/>
          <w:b/>
          <w:sz w:val="20"/>
        </w:rPr>
        <w:t>)</w:t>
      </w:r>
      <w:bookmarkEnd w:id="180"/>
    </w:p>
    <w:p w14:paraId="15C196E0" w14:textId="77777777" w:rsidR="006F1FB3" w:rsidRDefault="006F1FB3" w:rsidP="00E0606D">
      <w:pPr>
        <w:pStyle w:val="ListParagraph"/>
        <w:numPr>
          <w:ilvl w:val="1"/>
          <w:numId w:val="93"/>
        </w:numPr>
        <w:spacing w:after="120"/>
        <w:ind w:left="720"/>
        <w:jc w:val="both"/>
        <w:rPr>
          <w:b/>
          <w:sz w:val="20"/>
        </w:rPr>
      </w:pPr>
      <w:r>
        <w:rPr>
          <w:sz w:val="20"/>
        </w:rPr>
        <w:t xml:space="preserve">Monitoring methods, frequencies, and operating ranges for each monitored operating parameter based on manufacturer's recommendations or engineering analysis for each intended end use of the treated landfill gas.  </w:t>
      </w:r>
      <w:r>
        <w:rPr>
          <w:b/>
          <w:sz w:val="20"/>
        </w:rPr>
        <w:t>(40 CFR 63.1983(b)(5)(ii)(B)</w:t>
      </w:r>
      <w:r>
        <w:rPr>
          <w:rFonts w:cs="Arial"/>
          <w:b/>
          <w:sz w:val="20"/>
        </w:rPr>
        <w:t>)</w:t>
      </w:r>
    </w:p>
    <w:p w14:paraId="3EC5DD3A" w14:textId="77777777" w:rsidR="006F1FB3" w:rsidRDefault="006F1FB3" w:rsidP="00E0606D">
      <w:pPr>
        <w:pStyle w:val="ListParagraph"/>
        <w:numPr>
          <w:ilvl w:val="1"/>
          <w:numId w:val="93"/>
        </w:numPr>
        <w:spacing w:after="120"/>
        <w:ind w:left="720"/>
        <w:jc w:val="both"/>
        <w:rPr>
          <w:b/>
          <w:sz w:val="20"/>
        </w:rPr>
      </w:pPr>
      <w:r>
        <w:rPr>
          <w:sz w:val="20"/>
        </w:rPr>
        <w:t xml:space="preserve">Documentation of the monitoring methods and ranges, along with justification for their use.  </w:t>
      </w:r>
      <w:r>
        <w:rPr>
          <w:b/>
          <w:sz w:val="20"/>
        </w:rPr>
        <w:t>(40 CFR 63.1983(b)(5)(ii)(C)</w:t>
      </w:r>
      <w:r>
        <w:rPr>
          <w:rFonts w:cs="Arial"/>
          <w:b/>
          <w:sz w:val="20"/>
        </w:rPr>
        <w:t>)</w:t>
      </w:r>
    </w:p>
    <w:p w14:paraId="47C4C958" w14:textId="77777777" w:rsidR="006F1FB3" w:rsidRDefault="006F1FB3" w:rsidP="00E0606D">
      <w:pPr>
        <w:pStyle w:val="ListParagraph"/>
        <w:numPr>
          <w:ilvl w:val="1"/>
          <w:numId w:val="93"/>
        </w:numPr>
        <w:spacing w:after="120"/>
        <w:ind w:left="720"/>
        <w:jc w:val="both"/>
        <w:rPr>
          <w:b/>
          <w:sz w:val="20"/>
        </w:rPr>
      </w:pPr>
      <w:r>
        <w:rPr>
          <w:sz w:val="20"/>
        </w:rPr>
        <w:t xml:space="preserve">List of responsible staff (by job title) for data collection.  </w:t>
      </w:r>
      <w:r>
        <w:rPr>
          <w:b/>
          <w:sz w:val="20"/>
        </w:rPr>
        <w:t>(40 CFR 63.1983(b)(5)(ii)(D)</w:t>
      </w:r>
      <w:r>
        <w:rPr>
          <w:rFonts w:cs="Arial"/>
          <w:b/>
          <w:sz w:val="20"/>
        </w:rPr>
        <w:t>)</w:t>
      </w:r>
    </w:p>
    <w:p w14:paraId="636D158D" w14:textId="77777777" w:rsidR="006F1FB3" w:rsidRDefault="006F1FB3" w:rsidP="00E0606D">
      <w:pPr>
        <w:pStyle w:val="ListParagraph"/>
        <w:numPr>
          <w:ilvl w:val="1"/>
          <w:numId w:val="93"/>
        </w:numPr>
        <w:spacing w:after="120"/>
        <w:ind w:left="720"/>
        <w:jc w:val="both"/>
        <w:rPr>
          <w:b/>
          <w:sz w:val="20"/>
        </w:rPr>
      </w:pPr>
      <w:r>
        <w:rPr>
          <w:sz w:val="20"/>
        </w:rPr>
        <w:t xml:space="preserve">Processes and methods used to collect the necessary data. </w:t>
      </w:r>
      <w:r>
        <w:rPr>
          <w:b/>
          <w:sz w:val="20"/>
        </w:rPr>
        <w:t xml:space="preserve"> (40 CFR 63.1983(b)(5)(ii)(E)</w:t>
      </w:r>
      <w:r>
        <w:rPr>
          <w:rFonts w:cs="Arial"/>
          <w:b/>
          <w:sz w:val="20"/>
        </w:rPr>
        <w:t>)</w:t>
      </w:r>
    </w:p>
    <w:p w14:paraId="6AE0A13B" w14:textId="77777777" w:rsidR="006F1FB3" w:rsidRDefault="006F1FB3" w:rsidP="00E0606D">
      <w:pPr>
        <w:pStyle w:val="ListParagraph"/>
        <w:numPr>
          <w:ilvl w:val="1"/>
          <w:numId w:val="93"/>
        </w:numPr>
        <w:ind w:left="720"/>
        <w:jc w:val="both"/>
        <w:rPr>
          <w:b/>
          <w:sz w:val="20"/>
        </w:rPr>
      </w:pPr>
      <w:r>
        <w:rPr>
          <w:sz w:val="20"/>
        </w:rPr>
        <w:t xml:space="preserve">Description of the procedures and methods that are used for quality assurance, maintenance, and repair of all continuous monitoring systems (CMS). </w:t>
      </w:r>
      <w:r>
        <w:rPr>
          <w:b/>
          <w:sz w:val="20"/>
        </w:rPr>
        <w:t xml:space="preserve"> (40 CFR 63.1983(b)(5)(ii)(F)</w:t>
      </w:r>
      <w:r>
        <w:rPr>
          <w:rFonts w:cs="Arial"/>
          <w:b/>
          <w:sz w:val="20"/>
        </w:rPr>
        <w:t>)</w:t>
      </w:r>
    </w:p>
    <w:p w14:paraId="46963A90" w14:textId="40119574" w:rsidR="004C7C30" w:rsidRDefault="004C7C30">
      <w:pPr>
        <w:rPr>
          <w:b/>
          <w:sz w:val="20"/>
        </w:rPr>
      </w:pPr>
      <w:r>
        <w:rPr>
          <w:b/>
          <w:sz w:val="20"/>
        </w:rPr>
        <w:br w:type="page"/>
      </w:r>
    </w:p>
    <w:p w14:paraId="7D9F4C1E" w14:textId="77777777" w:rsidR="006F1FB3" w:rsidRDefault="006F1FB3" w:rsidP="006F1FB3">
      <w:pPr>
        <w:pStyle w:val="ListParagraph"/>
        <w:ind w:left="0"/>
        <w:jc w:val="both"/>
        <w:rPr>
          <w:b/>
          <w:sz w:val="20"/>
        </w:rPr>
      </w:pPr>
    </w:p>
    <w:p w14:paraId="0C516FF8" w14:textId="77777777" w:rsidR="006F1FB3" w:rsidRDefault="006F1FB3" w:rsidP="00E0606D">
      <w:pPr>
        <w:pStyle w:val="ListParagraph"/>
        <w:numPr>
          <w:ilvl w:val="0"/>
          <w:numId w:val="142"/>
        </w:numPr>
        <w:jc w:val="both"/>
        <w:rPr>
          <w:rFonts w:cs="Arial"/>
          <w:b/>
          <w:sz w:val="20"/>
        </w:rPr>
      </w:pPr>
      <w:r>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Pr>
          <w:b/>
          <w:sz w:val="20"/>
        </w:rPr>
        <w:t>(40 CFR 63.1961(h)</w:t>
      </w:r>
      <w:r>
        <w:rPr>
          <w:rFonts w:cs="Arial"/>
          <w:b/>
          <w:sz w:val="20"/>
        </w:rPr>
        <w:t>)</w:t>
      </w:r>
    </w:p>
    <w:p w14:paraId="2B4145C7" w14:textId="77777777" w:rsidR="006F1FB3" w:rsidRDefault="006F1FB3" w:rsidP="006F1FB3">
      <w:pPr>
        <w:ind w:left="360" w:hanging="360"/>
        <w:jc w:val="both"/>
        <w:rPr>
          <w:sz w:val="20"/>
        </w:rPr>
      </w:pPr>
    </w:p>
    <w:p w14:paraId="021E9E1E" w14:textId="77777777" w:rsidR="006F1FB3" w:rsidRDefault="006F1FB3" w:rsidP="006F1FB3">
      <w:pPr>
        <w:tabs>
          <w:tab w:val="left" w:pos="374"/>
        </w:tabs>
        <w:jc w:val="both"/>
        <w:rPr>
          <w:b/>
          <w:u w:val="single"/>
        </w:rPr>
      </w:pPr>
      <w:r>
        <w:rPr>
          <w:b/>
        </w:rPr>
        <w:t xml:space="preserve">IV.  </w:t>
      </w:r>
      <w:r>
        <w:rPr>
          <w:b/>
          <w:u w:val="single"/>
        </w:rPr>
        <w:t>DESIGN/EQUIPMENT PARAMETER(S)</w:t>
      </w:r>
    </w:p>
    <w:p w14:paraId="6BA48890" w14:textId="77777777" w:rsidR="006F1FB3" w:rsidRDefault="006F1FB3" w:rsidP="006F1FB3">
      <w:pPr>
        <w:jc w:val="both"/>
        <w:rPr>
          <w:sz w:val="20"/>
        </w:rPr>
      </w:pPr>
    </w:p>
    <w:p w14:paraId="2217E7D7" w14:textId="77777777" w:rsidR="006F1FB3" w:rsidRDefault="006F1FB3" w:rsidP="00E0606D">
      <w:pPr>
        <w:numPr>
          <w:ilvl w:val="0"/>
          <w:numId w:val="104"/>
        </w:numPr>
        <w:jc w:val="both"/>
        <w:rPr>
          <w:sz w:val="20"/>
        </w:rPr>
      </w:pPr>
      <w:r>
        <w:rPr>
          <w:sz w:val="20"/>
        </w:rPr>
        <w:t xml:space="preserve">The permittee must install and properly operate a treatment system in accordance with 40 CFR 63.1981(d)(2).  </w:t>
      </w:r>
      <w:r>
        <w:rPr>
          <w:b/>
          <w:sz w:val="20"/>
        </w:rPr>
        <w:t>(40 CFR 63.1961(d)</w:t>
      </w:r>
      <w:r>
        <w:rPr>
          <w:rFonts w:cs="Arial"/>
          <w:b/>
          <w:sz w:val="20"/>
        </w:rPr>
        <w:t>)</w:t>
      </w:r>
    </w:p>
    <w:p w14:paraId="0A25E053" w14:textId="77777777" w:rsidR="006F1FB3" w:rsidRDefault="006F1FB3" w:rsidP="006F1FB3">
      <w:pPr>
        <w:jc w:val="both"/>
        <w:rPr>
          <w:sz w:val="20"/>
        </w:rPr>
      </w:pPr>
    </w:p>
    <w:p w14:paraId="6A1B92FC" w14:textId="77777777" w:rsidR="006F1FB3" w:rsidRDefault="006F1FB3" w:rsidP="00E0606D">
      <w:pPr>
        <w:pStyle w:val="ListParagraph"/>
        <w:numPr>
          <w:ilvl w:val="0"/>
          <w:numId w:val="104"/>
        </w:numPr>
        <w:jc w:val="both"/>
        <w:rPr>
          <w:rFonts w:cs="Arial"/>
          <w:b/>
          <w:sz w:val="20"/>
        </w:rPr>
      </w:pPr>
      <w:r>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Pr>
          <w:b/>
          <w:sz w:val="20"/>
        </w:rPr>
        <w:t>(40 CFR 63.1961(g)</w:t>
      </w:r>
      <w:r>
        <w:rPr>
          <w:rFonts w:cs="Arial"/>
          <w:b/>
          <w:sz w:val="20"/>
        </w:rPr>
        <w:t>)</w:t>
      </w:r>
    </w:p>
    <w:p w14:paraId="3EE2CEA6" w14:textId="77777777" w:rsidR="006F1FB3" w:rsidRDefault="006F1FB3" w:rsidP="006F1FB3">
      <w:pPr>
        <w:pStyle w:val="ListParagraph"/>
        <w:ind w:left="0"/>
        <w:jc w:val="both"/>
        <w:rPr>
          <w:sz w:val="20"/>
        </w:rPr>
      </w:pPr>
    </w:p>
    <w:p w14:paraId="1E1E8EDF" w14:textId="77777777" w:rsidR="006F1FB3" w:rsidRDefault="006F1FB3" w:rsidP="006F1FB3">
      <w:pPr>
        <w:jc w:val="both"/>
        <w:rPr>
          <w:b/>
          <w:u w:val="single"/>
        </w:rPr>
      </w:pPr>
      <w:r>
        <w:rPr>
          <w:b/>
        </w:rPr>
        <w:t xml:space="preserve">V.  </w:t>
      </w:r>
      <w:r>
        <w:rPr>
          <w:b/>
          <w:u w:val="single"/>
        </w:rPr>
        <w:t>TESTING/SAMPLING</w:t>
      </w:r>
    </w:p>
    <w:p w14:paraId="155BCF51" w14:textId="77777777" w:rsidR="006F1FB3" w:rsidRDefault="006F1FB3" w:rsidP="006F1FB3">
      <w:pPr>
        <w:jc w:val="both"/>
        <w:rPr>
          <w:b/>
          <w:sz w:val="20"/>
        </w:rPr>
      </w:pPr>
      <w:r>
        <w:rPr>
          <w:sz w:val="20"/>
        </w:rPr>
        <w:t xml:space="preserve">Records must be maintained on file for a period of five years.  </w:t>
      </w:r>
      <w:r>
        <w:rPr>
          <w:b/>
          <w:sz w:val="20"/>
        </w:rPr>
        <w:t>(R 336.1213(3)(b)(ii))</w:t>
      </w:r>
    </w:p>
    <w:p w14:paraId="7E2D02C8" w14:textId="77777777" w:rsidR="006F1FB3" w:rsidRDefault="006F1FB3" w:rsidP="006F1FB3">
      <w:pPr>
        <w:jc w:val="both"/>
        <w:rPr>
          <w:sz w:val="20"/>
        </w:rPr>
      </w:pPr>
    </w:p>
    <w:p w14:paraId="1FD0A0E1" w14:textId="77777777" w:rsidR="006F1FB3" w:rsidRDefault="006F1FB3" w:rsidP="006F1FB3">
      <w:pPr>
        <w:jc w:val="both"/>
        <w:rPr>
          <w:sz w:val="20"/>
        </w:rPr>
      </w:pPr>
      <w:r>
        <w:rPr>
          <w:sz w:val="20"/>
        </w:rPr>
        <w:t>NA</w:t>
      </w:r>
    </w:p>
    <w:p w14:paraId="21B892B6" w14:textId="77777777" w:rsidR="006F1FB3" w:rsidRDefault="006F1FB3" w:rsidP="006F1FB3">
      <w:pPr>
        <w:jc w:val="both"/>
        <w:rPr>
          <w:sz w:val="20"/>
        </w:rPr>
      </w:pPr>
    </w:p>
    <w:p w14:paraId="40E101B8" w14:textId="77777777" w:rsidR="006F1FB3" w:rsidRDefault="006F1FB3" w:rsidP="006F1FB3">
      <w:pPr>
        <w:tabs>
          <w:tab w:val="left" w:pos="374"/>
        </w:tabs>
        <w:jc w:val="both"/>
      </w:pPr>
      <w:r>
        <w:rPr>
          <w:b/>
        </w:rPr>
        <w:t xml:space="preserve">VI.  </w:t>
      </w:r>
      <w:r>
        <w:rPr>
          <w:b/>
          <w:u w:val="single"/>
        </w:rPr>
        <w:t>MONITORING/RECORDKEEPING</w:t>
      </w:r>
    </w:p>
    <w:p w14:paraId="130BD320" w14:textId="77777777" w:rsidR="006F1FB3" w:rsidRDefault="006F1FB3" w:rsidP="006F1FB3">
      <w:pPr>
        <w:jc w:val="both"/>
        <w:rPr>
          <w:sz w:val="20"/>
        </w:rPr>
      </w:pPr>
      <w:r>
        <w:rPr>
          <w:sz w:val="20"/>
        </w:rPr>
        <w:t xml:space="preserve">Records must be maintained on file for a period of five years.  </w:t>
      </w:r>
      <w:r>
        <w:rPr>
          <w:b/>
          <w:sz w:val="20"/>
        </w:rPr>
        <w:t>(R 336.1213(3)(b)(ii))</w:t>
      </w:r>
    </w:p>
    <w:p w14:paraId="47AF3FF3" w14:textId="77777777" w:rsidR="006F1FB3" w:rsidRDefault="006F1FB3" w:rsidP="006F1FB3">
      <w:pPr>
        <w:jc w:val="both"/>
        <w:rPr>
          <w:sz w:val="20"/>
        </w:rPr>
      </w:pPr>
    </w:p>
    <w:p w14:paraId="29353880" w14:textId="77777777" w:rsidR="006F1FB3" w:rsidRDefault="006F1FB3" w:rsidP="00E0606D">
      <w:pPr>
        <w:numPr>
          <w:ilvl w:val="0"/>
          <w:numId w:val="105"/>
        </w:numPr>
        <w:tabs>
          <w:tab w:val="num" w:pos="360"/>
        </w:tabs>
        <w:spacing w:after="120"/>
        <w:ind w:left="360" w:hanging="360"/>
        <w:jc w:val="both"/>
        <w:rPr>
          <w:sz w:val="20"/>
        </w:rPr>
      </w:pPr>
      <w:r>
        <w:rPr>
          <w:sz w:val="20"/>
        </w:rPr>
        <w:t>The permittee must keep monthly records of all treatment system operating parameters specified to be monitored according to 40 CFR 63.1961.  The records must include:</w:t>
      </w:r>
    </w:p>
    <w:p w14:paraId="79C55D90" w14:textId="77777777" w:rsidR="006F1FB3" w:rsidRDefault="006F1FB3" w:rsidP="0099062D">
      <w:pPr>
        <w:pStyle w:val="ListParagraph"/>
        <w:numPr>
          <w:ilvl w:val="1"/>
          <w:numId w:val="105"/>
        </w:numPr>
        <w:spacing w:after="120"/>
        <w:ind w:left="720" w:hanging="360"/>
        <w:jc w:val="both"/>
        <w:rPr>
          <w:sz w:val="20"/>
        </w:rPr>
      </w:pPr>
      <w:r>
        <w:rPr>
          <w:sz w:val="20"/>
        </w:rPr>
        <w:t xml:space="preserve">Continuous records of the indication of flow </w:t>
      </w:r>
      <w:r>
        <w:rPr>
          <w:rFonts w:cs="Arial"/>
          <w:sz w:val="20"/>
        </w:rPr>
        <w:t xml:space="preserve">and gas flow rate </w:t>
      </w:r>
      <w:r>
        <w:rPr>
          <w:sz w:val="20"/>
        </w:rPr>
        <w:t xml:space="preserve">to the treatment system.  </w:t>
      </w:r>
      <w:r>
        <w:rPr>
          <w:b/>
          <w:sz w:val="20"/>
        </w:rPr>
        <w:t>(40 CFR 63.1983(c)(2))</w:t>
      </w:r>
    </w:p>
    <w:p w14:paraId="23A36010" w14:textId="77777777" w:rsidR="006F1FB3" w:rsidRDefault="006F1FB3" w:rsidP="0099062D">
      <w:pPr>
        <w:pStyle w:val="ListParagraph"/>
        <w:numPr>
          <w:ilvl w:val="1"/>
          <w:numId w:val="105"/>
        </w:numPr>
        <w:spacing w:after="120"/>
        <w:ind w:left="720" w:hanging="360"/>
        <w:jc w:val="both"/>
        <w:rPr>
          <w:sz w:val="20"/>
        </w:rPr>
      </w:pPr>
      <w:r>
        <w:rPr>
          <w:sz w:val="20"/>
        </w:rPr>
        <w:t xml:space="preserve">The indication of bypass flow or records of monthly inspections of car-seals or lock-and-key configurations used to seal bypass lines. </w:t>
      </w:r>
      <w:r>
        <w:rPr>
          <w:b/>
          <w:sz w:val="20"/>
        </w:rPr>
        <w:t xml:space="preserve"> (40 CFR 63.1983(c)(2))</w:t>
      </w:r>
    </w:p>
    <w:p w14:paraId="4DA91E4D" w14:textId="77777777" w:rsidR="006F1FB3" w:rsidRDefault="006F1FB3" w:rsidP="0099062D">
      <w:pPr>
        <w:pStyle w:val="ListParagraph"/>
        <w:numPr>
          <w:ilvl w:val="1"/>
          <w:numId w:val="105"/>
        </w:numPr>
        <w:ind w:left="720" w:hanging="360"/>
        <w:jc w:val="both"/>
        <w:rPr>
          <w:sz w:val="20"/>
        </w:rPr>
      </w:pPr>
      <w:r>
        <w:rPr>
          <w:sz w:val="20"/>
        </w:rPr>
        <w:t xml:space="preserve">Maintenance and repair of the monitoring system.  </w:t>
      </w:r>
      <w:r>
        <w:rPr>
          <w:b/>
          <w:sz w:val="20"/>
        </w:rPr>
        <w:t>(40 CFR 63.1961(h))</w:t>
      </w:r>
    </w:p>
    <w:p w14:paraId="6BFC5DAA" w14:textId="77777777" w:rsidR="006F1FB3" w:rsidRDefault="006F1FB3" w:rsidP="006F1FB3">
      <w:pPr>
        <w:jc w:val="both"/>
        <w:rPr>
          <w:sz w:val="20"/>
        </w:rPr>
      </w:pPr>
    </w:p>
    <w:p w14:paraId="4BA23FF6" w14:textId="77777777" w:rsidR="006F1FB3" w:rsidRDefault="006F1FB3" w:rsidP="006F1FB3">
      <w:pPr>
        <w:tabs>
          <w:tab w:val="left" w:pos="374"/>
        </w:tabs>
        <w:jc w:val="both"/>
        <w:rPr>
          <w:b/>
          <w:u w:val="single"/>
        </w:rPr>
      </w:pPr>
      <w:r>
        <w:rPr>
          <w:b/>
        </w:rPr>
        <w:t xml:space="preserve">VII.  </w:t>
      </w:r>
      <w:r>
        <w:rPr>
          <w:b/>
          <w:u w:val="single"/>
        </w:rPr>
        <w:t>REPORTING</w:t>
      </w:r>
    </w:p>
    <w:p w14:paraId="2A7CAE4A" w14:textId="77777777" w:rsidR="006F1FB3" w:rsidRDefault="006F1FB3" w:rsidP="006F1FB3">
      <w:pPr>
        <w:jc w:val="both"/>
        <w:rPr>
          <w:sz w:val="20"/>
        </w:rPr>
      </w:pPr>
    </w:p>
    <w:p w14:paraId="0C371245" w14:textId="77777777" w:rsidR="006F1FB3" w:rsidRDefault="006F1FB3" w:rsidP="006F1FB3">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14:paraId="37C49C30" w14:textId="77777777" w:rsidR="006F1FB3" w:rsidRDefault="006F1FB3" w:rsidP="006F1FB3">
      <w:pPr>
        <w:ind w:left="360" w:hanging="360"/>
        <w:jc w:val="both"/>
        <w:rPr>
          <w:bCs/>
          <w:sz w:val="20"/>
        </w:rPr>
      </w:pPr>
    </w:p>
    <w:p w14:paraId="0CA89CFB" w14:textId="2020DB2E" w:rsidR="006F1FB3" w:rsidRDefault="006F1FB3" w:rsidP="006F1FB3">
      <w:pPr>
        <w:ind w:left="360" w:hanging="360"/>
        <w:jc w:val="both"/>
        <w:rPr>
          <w:sz w:val="20"/>
        </w:rPr>
      </w:pPr>
      <w:r>
        <w:rPr>
          <w:sz w:val="20"/>
        </w:rPr>
        <w:t>2.</w:t>
      </w:r>
      <w:r>
        <w:rPr>
          <w:sz w:val="20"/>
        </w:rPr>
        <w:tab/>
        <w:t xml:space="preserve">Semiannual reporting of monitoring and deviations pursuant to General Condition 23 of Part A.  The report </w:t>
      </w:r>
      <w:r w:rsidR="00E0606D">
        <w:rPr>
          <w:sz w:val="20"/>
        </w:rPr>
        <w:t>shall</w:t>
      </w:r>
      <w:r>
        <w:rPr>
          <w:sz w:val="20"/>
        </w:rPr>
        <w:t xml:space="preserve"> be postmarked or received by the appropriate AQD District Office by March 15 for reporting period July 1 to December 31 and September 15 for reporting period January 1 to June 30.  </w:t>
      </w:r>
      <w:r>
        <w:rPr>
          <w:b/>
          <w:sz w:val="20"/>
        </w:rPr>
        <w:t>(R 336.1213(3)(c)(i))</w:t>
      </w:r>
    </w:p>
    <w:p w14:paraId="3B9AFDDC" w14:textId="77777777" w:rsidR="006F1FB3" w:rsidRDefault="006F1FB3" w:rsidP="006F1FB3">
      <w:pPr>
        <w:ind w:left="360" w:hanging="360"/>
        <w:jc w:val="both"/>
        <w:rPr>
          <w:sz w:val="20"/>
        </w:rPr>
      </w:pPr>
    </w:p>
    <w:p w14:paraId="4409AEFF" w14:textId="279EE9F0" w:rsidR="006F1FB3" w:rsidRDefault="006F1FB3" w:rsidP="00E0606D">
      <w:pPr>
        <w:numPr>
          <w:ilvl w:val="0"/>
          <w:numId w:val="175"/>
        </w:numPr>
        <w:jc w:val="both"/>
        <w:rPr>
          <w:sz w:val="20"/>
        </w:rPr>
      </w:pPr>
      <w:r>
        <w:rPr>
          <w:sz w:val="20"/>
        </w:rPr>
        <w:t xml:space="preserve">Annual certification of compliance pursuant to General Conditions 19 and 20 of Part A.  The report </w:t>
      </w:r>
      <w:r w:rsidR="00E0606D">
        <w:rPr>
          <w:sz w:val="20"/>
        </w:rPr>
        <w:t>shall</w:t>
      </w:r>
      <w:r>
        <w:rPr>
          <w:sz w:val="20"/>
        </w:rPr>
        <w:t xml:space="preserve"> be postmarked or received by the appropriate AQD District Office by March 15 for the previous calendar year.  </w:t>
      </w:r>
      <w:r>
        <w:rPr>
          <w:b/>
          <w:sz w:val="20"/>
        </w:rPr>
        <w:t>(R 336.1213(4)(c))</w:t>
      </w:r>
    </w:p>
    <w:p w14:paraId="428B50D1" w14:textId="77777777" w:rsidR="006F1FB3" w:rsidRDefault="006F1FB3" w:rsidP="006F1FB3">
      <w:pPr>
        <w:jc w:val="both"/>
        <w:rPr>
          <w:sz w:val="20"/>
        </w:rPr>
      </w:pPr>
    </w:p>
    <w:p w14:paraId="75A83624" w14:textId="77777777" w:rsidR="006F1FB3" w:rsidRDefault="006F1FB3" w:rsidP="00E0606D">
      <w:pPr>
        <w:pStyle w:val="ListParagraph"/>
        <w:numPr>
          <w:ilvl w:val="0"/>
          <w:numId w:val="175"/>
        </w:numPr>
        <w:spacing w:after="120"/>
        <w:jc w:val="both"/>
        <w:rPr>
          <w:sz w:val="20"/>
        </w:rPr>
      </w:pPr>
      <w:r>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51320993" w14:textId="77777777" w:rsidR="006F1FB3" w:rsidRDefault="006F1FB3" w:rsidP="00E0606D">
      <w:pPr>
        <w:pStyle w:val="ListParagraph"/>
        <w:numPr>
          <w:ilvl w:val="0"/>
          <w:numId w:val="107"/>
        </w:numPr>
        <w:tabs>
          <w:tab w:val="num" w:pos="360"/>
        </w:tabs>
        <w:spacing w:before="120" w:after="120"/>
        <w:ind w:left="720" w:hanging="360"/>
        <w:jc w:val="both"/>
        <w:rPr>
          <w:sz w:val="20"/>
        </w:rPr>
      </w:pPr>
      <w:bookmarkStart w:id="181" w:name="_Hlk54047884"/>
      <w:r>
        <w:rPr>
          <w:sz w:val="20"/>
        </w:rPr>
        <w:t xml:space="preserve">The number of times the parameters for the treatment system under 40 CFR 63.1961(g) were exceeded.  </w:t>
      </w:r>
      <w:r>
        <w:rPr>
          <w:b/>
          <w:sz w:val="20"/>
        </w:rPr>
        <w:t>(40 CFR 63.1981(h)(1)(iii)</w:t>
      </w:r>
    </w:p>
    <w:p w14:paraId="07A6280B" w14:textId="77777777" w:rsidR="006F1FB3" w:rsidRDefault="006F1FB3" w:rsidP="00E0606D">
      <w:pPr>
        <w:pStyle w:val="ListParagraph"/>
        <w:numPr>
          <w:ilvl w:val="0"/>
          <w:numId w:val="107"/>
        </w:numPr>
        <w:tabs>
          <w:tab w:val="num" w:pos="360"/>
        </w:tabs>
        <w:spacing w:before="120" w:after="120"/>
        <w:ind w:left="720" w:hanging="360"/>
        <w:jc w:val="both"/>
        <w:rPr>
          <w:b/>
          <w:sz w:val="20"/>
        </w:rPr>
      </w:pPr>
      <w:r>
        <w:rPr>
          <w:sz w:val="20"/>
        </w:rPr>
        <w:t xml:space="preserve">Description and duration of all periods when the gas stream is diverted from the treatment system through a bypass line or the indication of bypass flow.  </w:t>
      </w:r>
      <w:r>
        <w:rPr>
          <w:b/>
          <w:sz w:val="20"/>
        </w:rPr>
        <w:t>(40 CFR 63.1981(h)(2))</w:t>
      </w:r>
    </w:p>
    <w:p w14:paraId="0C5AE718" w14:textId="77777777" w:rsidR="006F1FB3" w:rsidRDefault="006F1FB3" w:rsidP="00E0606D">
      <w:pPr>
        <w:pStyle w:val="ListParagraph"/>
        <w:numPr>
          <w:ilvl w:val="0"/>
          <w:numId w:val="107"/>
        </w:numPr>
        <w:tabs>
          <w:tab w:val="num" w:pos="360"/>
        </w:tabs>
        <w:spacing w:before="120"/>
        <w:ind w:left="720" w:hanging="360"/>
        <w:jc w:val="both"/>
        <w:rPr>
          <w:sz w:val="20"/>
        </w:rPr>
      </w:pPr>
      <w:r>
        <w:rPr>
          <w:sz w:val="20"/>
        </w:rPr>
        <w:lastRenderedPageBreak/>
        <w:t xml:space="preserve">Description and duration of all periods when the treatment system was not operating and length of time the treatment system was not operating.  </w:t>
      </w:r>
      <w:r>
        <w:rPr>
          <w:b/>
          <w:sz w:val="20"/>
        </w:rPr>
        <w:t>(40 CFR 63.1981(h)(3))</w:t>
      </w:r>
    </w:p>
    <w:bookmarkEnd w:id="181"/>
    <w:p w14:paraId="166046EF" w14:textId="77777777" w:rsidR="006F1FB3" w:rsidRDefault="006F1FB3" w:rsidP="006F1FB3">
      <w:pPr>
        <w:jc w:val="both"/>
        <w:rPr>
          <w:rFonts w:cs="Arial"/>
          <w:sz w:val="20"/>
        </w:rPr>
      </w:pPr>
    </w:p>
    <w:p w14:paraId="068DEFAE" w14:textId="77777777" w:rsidR="006F1FB3" w:rsidRDefault="006F1FB3" w:rsidP="00E0606D">
      <w:pPr>
        <w:pStyle w:val="ListParagraph"/>
        <w:numPr>
          <w:ilvl w:val="0"/>
          <w:numId w:val="143"/>
        </w:numPr>
        <w:ind w:left="360"/>
        <w:jc w:val="both"/>
        <w:rPr>
          <w:sz w:val="20"/>
        </w:rPr>
      </w:pPr>
      <w:r>
        <w:rPr>
          <w:sz w:val="20"/>
        </w:rPr>
        <w:t>The permittee must submit reports electronically according to the following:</w:t>
      </w:r>
    </w:p>
    <w:p w14:paraId="0E30AA2D" w14:textId="3AE3A1E3" w:rsidR="006F1FB3" w:rsidRDefault="006F1FB3" w:rsidP="00E0606D">
      <w:pPr>
        <w:pStyle w:val="ListParagraph"/>
        <w:numPr>
          <w:ilvl w:val="1"/>
          <w:numId w:val="144"/>
        </w:numPr>
        <w:spacing w:before="120" w:after="120"/>
        <w:jc w:val="both"/>
        <w:rPr>
          <w:sz w:val="20"/>
        </w:rPr>
      </w:pPr>
      <w:r>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39" w:tgtFrame="_blank" w:history="1">
        <w:r w:rsidR="00E0606D" w:rsidRPr="003B50CC">
          <w:rPr>
            <w:rStyle w:val="Hyperlink"/>
            <w:rFonts w:cs="Arial"/>
            <w:sz w:val="20"/>
          </w:rPr>
          <w:t>https://www.epa.gov/electronic-reporting-air-emissions/electronic-reporting-tool-ert</w:t>
        </w:r>
      </w:hyperlink>
      <w:r>
        <w:rPr>
          <w:i/>
          <w:iCs/>
          <w:sz w:val="20"/>
        </w:rPr>
        <w:t>)</w:t>
      </w:r>
      <w:r>
        <w:rPr>
          <w:sz w:val="20"/>
        </w:rPr>
        <w:t>.  Submit the results of the performance test to the USEPA via the Compliance and Emissions Data Reporting Interface (CEDRI), which can be accessed through the USEPA's CDX (</w:t>
      </w:r>
      <w:hyperlink r:id="rId40" w:history="1">
        <w:r w:rsidRPr="00E0606D">
          <w:rPr>
            <w:rStyle w:val="Hyperlink"/>
            <w:sz w:val="20"/>
          </w:rPr>
          <w:t>https://cdx.epa.gov/</w:t>
        </w:r>
      </w:hyperlink>
      <w:r w:rsidRPr="00E0606D">
        <w:rPr>
          <w:sz w:val="20"/>
        </w:rPr>
        <w:t>)</w:t>
      </w:r>
      <w:r>
        <w:rPr>
          <w:sz w:val="20"/>
        </w:rPr>
        <w:t xml:space="preserve">.  The data must be submitted in a file format generated through the use of the USEPA's ERT.  Alternatively, submit an electronic file consistent with the extensible markup language (XML) schema listed on the USEPA's ERT website.  </w:t>
      </w:r>
      <w:r>
        <w:rPr>
          <w:b/>
          <w:bCs/>
          <w:sz w:val="20"/>
        </w:rPr>
        <w:t>(40 CFR 63.1981(l)(1)(i)</w:t>
      </w:r>
    </w:p>
    <w:p w14:paraId="7BFD2A28" w14:textId="77777777" w:rsidR="006F1FB3" w:rsidRDefault="006F1FB3" w:rsidP="00E0606D">
      <w:pPr>
        <w:pStyle w:val="ListParagraph"/>
        <w:numPr>
          <w:ilvl w:val="1"/>
          <w:numId w:val="144"/>
        </w:numPr>
        <w:spacing w:before="120" w:after="120"/>
        <w:jc w:val="both"/>
        <w:rPr>
          <w:sz w:val="20"/>
        </w:rPr>
      </w:pPr>
      <w:r>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Pr>
          <w:b/>
          <w:bCs/>
          <w:sz w:val="20"/>
        </w:rPr>
        <w:t>(40 CFR 63.1981(l)(1)(ii)</w:t>
      </w:r>
    </w:p>
    <w:p w14:paraId="3A472802" w14:textId="2AD13D24" w:rsidR="006F1FB3" w:rsidRDefault="006F1FB3" w:rsidP="00E0606D">
      <w:pPr>
        <w:pStyle w:val="ListParagraph"/>
        <w:numPr>
          <w:ilvl w:val="1"/>
          <w:numId w:val="144"/>
        </w:numPr>
        <w:spacing w:before="120"/>
        <w:jc w:val="both"/>
        <w:rPr>
          <w:sz w:val="20"/>
        </w:rPr>
      </w:pPr>
      <w:r>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1" w:history="1">
        <w:r w:rsidRPr="00E0606D">
          <w:rPr>
            <w:rStyle w:val="Hyperlink"/>
            <w:sz w:val="20"/>
          </w:rPr>
          <w:t>https://www.epa.gov/chief</w:t>
        </w:r>
      </w:hyperlink>
      <w:r w:rsidRPr="00E0606D">
        <w:rPr>
          <w:sz w:val="20"/>
        </w:rPr>
        <w:t>)</w:t>
      </w:r>
      <w:r>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Pr>
          <w:b/>
          <w:bCs/>
          <w:sz w:val="20"/>
        </w:rPr>
        <w:t>(40 CFR 63.1981(l)(2))</w:t>
      </w:r>
    </w:p>
    <w:p w14:paraId="56D6A8B8" w14:textId="77777777" w:rsidR="006F1FB3" w:rsidRDefault="006F1FB3" w:rsidP="006F1FB3">
      <w:pPr>
        <w:rPr>
          <w:sz w:val="20"/>
        </w:rPr>
      </w:pPr>
    </w:p>
    <w:p w14:paraId="04138C70" w14:textId="77777777" w:rsidR="006F1FB3" w:rsidRDefault="006F1FB3" w:rsidP="00E0606D">
      <w:pPr>
        <w:pStyle w:val="ListParagraph"/>
        <w:numPr>
          <w:ilvl w:val="0"/>
          <w:numId w:val="143"/>
        </w:numPr>
        <w:ind w:left="360"/>
        <w:jc w:val="both"/>
        <w:rPr>
          <w:sz w:val="20"/>
        </w:rPr>
      </w:pPr>
      <w:r>
        <w:rPr>
          <w:rFonts w:cs="Arial"/>
          <w:sz w:val="20"/>
        </w:rPr>
        <w:t xml:space="preserve">The permittee shall submit any performance test reports and all other reports required by 40 CFR Part 63, Subpart AAAA </w:t>
      </w:r>
      <w:r>
        <w:rPr>
          <w:rFonts w:cs="Arial"/>
          <w:color w:val="000000"/>
          <w:sz w:val="20"/>
        </w:rPr>
        <w:t xml:space="preserve">to the appropriate AQD </w:t>
      </w:r>
      <w:r>
        <w:rPr>
          <w:rFonts w:cs="Arial"/>
          <w:sz w:val="20"/>
        </w:rPr>
        <w:t xml:space="preserve">District Office, in a format approved by the AQD District Supervisor.  </w:t>
      </w:r>
      <w:r>
        <w:rPr>
          <w:rFonts w:cs="Arial"/>
          <w:b/>
          <w:sz w:val="20"/>
        </w:rPr>
        <w:t>(R 336.1213(3)(c), R 336.2001(5))</w:t>
      </w:r>
    </w:p>
    <w:p w14:paraId="7CFF663F" w14:textId="77777777" w:rsidR="006F1FB3" w:rsidRDefault="006F1FB3" w:rsidP="006F1FB3">
      <w:pPr>
        <w:jc w:val="both"/>
        <w:rPr>
          <w:rFonts w:cs="Arial"/>
          <w:sz w:val="20"/>
        </w:rPr>
      </w:pPr>
    </w:p>
    <w:p w14:paraId="6D027C9D" w14:textId="42B7337C" w:rsidR="006F1FB3" w:rsidRDefault="006F1FB3" w:rsidP="006F1FB3">
      <w:pPr>
        <w:jc w:val="both"/>
        <w:rPr>
          <w:rFonts w:cs="Arial"/>
          <w:b/>
          <w:sz w:val="20"/>
        </w:rPr>
      </w:pPr>
      <w:r>
        <w:rPr>
          <w:rFonts w:cs="Arial"/>
          <w:b/>
          <w:sz w:val="20"/>
        </w:rPr>
        <w:t>See Appendix 8</w:t>
      </w:r>
      <w:r w:rsidR="00910565">
        <w:rPr>
          <w:rFonts w:cs="Arial"/>
          <w:b/>
          <w:sz w:val="20"/>
        </w:rPr>
        <w:t>-2</w:t>
      </w:r>
    </w:p>
    <w:p w14:paraId="13738B73" w14:textId="77777777" w:rsidR="006F1FB3" w:rsidRDefault="006F1FB3" w:rsidP="006F1FB3">
      <w:pPr>
        <w:jc w:val="both"/>
        <w:rPr>
          <w:rFonts w:cs="Arial"/>
          <w:sz w:val="20"/>
        </w:rPr>
      </w:pPr>
    </w:p>
    <w:p w14:paraId="52B96A5B" w14:textId="77777777" w:rsidR="006F1FB3" w:rsidRDefault="006F1FB3" w:rsidP="006F1FB3">
      <w:pPr>
        <w:tabs>
          <w:tab w:val="left" w:pos="561"/>
        </w:tabs>
        <w:jc w:val="both"/>
      </w:pPr>
      <w:r>
        <w:rPr>
          <w:b/>
        </w:rPr>
        <w:t xml:space="preserve">VIII.  </w:t>
      </w:r>
      <w:r>
        <w:rPr>
          <w:b/>
          <w:u w:val="single"/>
        </w:rPr>
        <w:t>STACK/VENT RESTRICTION(S)</w:t>
      </w:r>
    </w:p>
    <w:p w14:paraId="2E320C03" w14:textId="77777777" w:rsidR="006F1FB3" w:rsidRDefault="006F1FB3" w:rsidP="006F1FB3">
      <w:pPr>
        <w:jc w:val="both"/>
        <w:rPr>
          <w:sz w:val="20"/>
        </w:rPr>
      </w:pPr>
    </w:p>
    <w:p w14:paraId="51039898" w14:textId="77777777" w:rsidR="006F1FB3" w:rsidRDefault="006F1FB3" w:rsidP="006F1FB3">
      <w:pPr>
        <w:jc w:val="both"/>
        <w:rPr>
          <w:sz w:val="20"/>
        </w:rPr>
      </w:pPr>
      <w:r>
        <w:rPr>
          <w:sz w:val="20"/>
        </w:rPr>
        <w:t>NA</w:t>
      </w:r>
    </w:p>
    <w:p w14:paraId="1201E054" w14:textId="77777777" w:rsidR="006F1FB3" w:rsidRDefault="006F1FB3" w:rsidP="006F1FB3">
      <w:pPr>
        <w:jc w:val="both"/>
        <w:rPr>
          <w:sz w:val="20"/>
        </w:rPr>
      </w:pPr>
    </w:p>
    <w:p w14:paraId="6D07B993" w14:textId="77777777" w:rsidR="006F1FB3" w:rsidRDefault="006F1FB3" w:rsidP="006F1FB3">
      <w:pPr>
        <w:tabs>
          <w:tab w:val="left" w:pos="374"/>
        </w:tabs>
        <w:jc w:val="both"/>
      </w:pPr>
      <w:r>
        <w:rPr>
          <w:b/>
        </w:rPr>
        <w:t xml:space="preserve">IX.  </w:t>
      </w:r>
      <w:r>
        <w:rPr>
          <w:b/>
          <w:u w:val="single"/>
        </w:rPr>
        <w:t>OTHER REQUIREMENT(S)</w:t>
      </w:r>
    </w:p>
    <w:p w14:paraId="5C672C0B" w14:textId="77777777" w:rsidR="006F1FB3" w:rsidRDefault="006F1FB3" w:rsidP="006F1FB3">
      <w:pPr>
        <w:jc w:val="both"/>
        <w:rPr>
          <w:sz w:val="20"/>
        </w:rPr>
      </w:pPr>
    </w:p>
    <w:p w14:paraId="7D1194B5" w14:textId="77777777" w:rsidR="006F1FB3" w:rsidRPr="004C72CE" w:rsidRDefault="006F1FB3" w:rsidP="00E0606D">
      <w:pPr>
        <w:pStyle w:val="ListParagraph"/>
        <w:numPr>
          <w:ilvl w:val="0"/>
          <w:numId w:val="166"/>
        </w:numPr>
        <w:autoSpaceDE w:val="0"/>
        <w:autoSpaceDN w:val="0"/>
        <w:adjustRightInd w:val="0"/>
        <w:jc w:val="both"/>
        <w:rPr>
          <w:sz w:val="20"/>
        </w:rPr>
      </w:pPr>
      <w:r w:rsidRPr="004C72CE">
        <w:rPr>
          <w:sz w:val="20"/>
        </w:rPr>
        <w:t xml:space="preserve">The permittee must comply with all applicable provisions of </w:t>
      </w:r>
      <w:r w:rsidRPr="004C72CE">
        <w:rPr>
          <w:rFonts w:cs="Arial"/>
          <w:sz w:val="20"/>
        </w:rPr>
        <w:t xml:space="preserve">the National Emissions Standards for Hazardous Air Pollutants: Municipal Solid Waste Landfills as specified in </w:t>
      </w:r>
      <w:r w:rsidRPr="004C72CE">
        <w:rPr>
          <w:sz w:val="20"/>
        </w:rPr>
        <w:t>40 CFR Part 63, Subparts A and AAAA</w:t>
      </w:r>
      <w:r w:rsidRPr="004C72CE">
        <w:rPr>
          <w:color w:val="0000FF"/>
          <w:sz w:val="20"/>
        </w:rPr>
        <w:t xml:space="preserve">.  </w:t>
      </w:r>
      <w:r w:rsidRPr="004C72CE">
        <w:rPr>
          <w:b/>
          <w:sz w:val="20"/>
        </w:rPr>
        <w:t>(40 CFR Part 63, Subparts A and AAAA)</w:t>
      </w:r>
    </w:p>
    <w:p w14:paraId="2682E77B" w14:textId="77777777" w:rsidR="006F1FB3" w:rsidRDefault="006F1FB3" w:rsidP="006F1FB3">
      <w:pPr>
        <w:rPr>
          <w:sz w:val="20"/>
        </w:rPr>
      </w:pPr>
    </w:p>
    <w:p w14:paraId="06F719C0" w14:textId="77777777" w:rsidR="006F1FB3" w:rsidRDefault="006F1FB3" w:rsidP="006F1FB3">
      <w:pPr>
        <w:rPr>
          <w:sz w:val="20"/>
        </w:rPr>
      </w:pPr>
    </w:p>
    <w:p w14:paraId="50A399D7" w14:textId="77777777" w:rsidR="006F1FB3" w:rsidRDefault="006F1FB3" w:rsidP="006F1FB3">
      <w:pPr>
        <w:jc w:val="both"/>
        <w:rPr>
          <w:b/>
          <w:sz w:val="20"/>
        </w:rPr>
      </w:pPr>
      <w:r>
        <w:rPr>
          <w:b/>
          <w:sz w:val="20"/>
          <w:u w:val="single"/>
        </w:rPr>
        <w:t>Footnotes</w:t>
      </w:r>
      <w:r>
        <w:rPr>
          <w:b/>
          <w:sz w:val="20"/>
        </w:rPr>
        <w:t>:</w:t>
      </w:r>
    </w:p>
    <w:p w14:paraId="2F51A4B3" w14:textId="77777777" w:rsidR="006F1FB3" w:rsidRDefault="006F1FB3" w:rsidP="006F1FB3">
      <w:pPr>
        <w:jc w:val="both"/>
        <w:rPr>
          <w:sz w:val="20"/>
        </w:rPr>
      </w:pPr>
      <w:r>
        <w:rPr>
          <w:sz w:val="20"/>
          <w:vertAlign w:val="superscript"/>
        </w:rPr>
        <w:t>1</w:t>
      </w:r>
      <w:r>
        <w:rPr>
          <w:sz w:val="20"/>
        </w:rPr>
        <w:t>This condition is state-only enforceable and was established pursuant to Rule 201(1)(b).</w:t>
      </w:r>
    </w:p>
    <w:p w14:paraId="6A282777" w14:textId="77777777" w:rsidR="006F1FB3" w:rsidRDefault="006F1FB3" w:rsidP="006F1FB3">
      <w:pPr>
        <w:jc w:val="both"/>
        <w:rPr>
          <w:sz w:val="20"/>
        </w:rPr>
      </w:pPr>
      <w:r>
        <w:rPr>
          <w:sz w:val="20"/>
          <w:vertAlign w:val="superscript"/>
        </w:rPr>
        <w:t>2</w:t>
      </w:r>
      <w:r>
        <w:rPr>
          <w:sz w:val="20"/>
        </w:rPr>
        <w:t>This condition is federally enforceable and was established pursuant to Rule 201(1)(a).</w:t>
      </w:r>
    </w:p>
    <w:p w14:paraId="3896BC4C" w14:textId="329DA255" w:rsidR="00FE168E" w:rsidRPr="007014BE" w:rsidRDefault="00A039D5" w:rsidP="000A6DB7">
      <w:pPr>
        <w:ind w:left="360" w:hanging="360"/>
        <w:jc w:val="both"/>
        <w:rPr>
          <w:sz w:val="20"/>
        </w:rPr>
      </w:pPr>
      <w:r>
        <w:rPr>
          <w:sz w:val="20"/>
        </w:rPr>
        <w:br w:type="page"/>
      </w:r>
    </w:p>
    <w:p w14:paraId="09C28DA6" w14:textId="77777777" w:rsidR="00FE168E" w:rsidRPr="00440957" w:rsidRDefault="00FE168E" w:rsidP="00FE168E">
      <w:pPr>
        <w:pStyle w:val="Heading1"/>
        <w:rPr>
          <w:sz w:val="20"/>
          <w:szCs w:val="20"/>
        </w:rPr>
      </w:pPr>
      <w:bookmarkStart w:id="182" w:name="_Toc117065402"/>
      <w:r w:rsidRPr="001B5E34">
        <w:lastRenderedPageBreak/>
        <w:t>E.  NON-APPLICABLE REQUIREMENTS</w:t>
      </w:r>
      <w:bookmarkEnd w:id="182"/>
    </w:p>
    <w:p w14:paraId="07C0CB36" w14:textId="77777777" w:rsidR="00FE168E" w:rsidRDefault="00FE168E" w:rsidP="00FE168E">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0A40890C" w14:textId="77777777" w:rsidR="00FE168E" w:rsidRDefault="00FE168E" w:rsidP="00FE168E">
      <w:pPr>
        <w:jc w:val="both"/>
      </w:pPr>
    </w:p>
    <w:p w14:paraId="68D64E33" w14:textId="77777777" w:rsidR="00FE168E" w:rsidRDefault="00FE168E" w:rsidP="00FE168E">
      <w:pPr>
        <w:jc w:val="both"/>
      </w:pPr>
    </w:p>
    <w:p w14:paraId="0082E741" w14:textId="77777777" w:rsidR="00FE168E" w:rsidRDefault="00FE168E" w:rsidP="00FE168E">
      <w:r>
        <w:br w:type="page"/>
      </w:r>
    </w:p>
    <w:tbl>
      <w:tblPr>
        <w:tblW w:w="10271" w:type="dxa"/>
        <w:tblInd w:w="108" w:type="dxa"/>
        <w:tblLayout w:type="fixed"/>
        <w:tblLook w:val="0000" w:firstRow="0" w:lastRow="0" w:firstColumn="0" w:lastColumn="0" w:noHBand="0" w:noVBand="0"/>
      </w:tblPr>
      <w:tblGrid>
        <w:gridCol w:w="10271"/>
      </w:tblGrid>
      <w:tr w:rsidR="00FE168E" w:rsidRPr="00253A7B" w14:paraId="28C8ED21" w14:textId="77777777" w:rsidTr="00FE168E">
        <w:trPr>
          <w:cantSplit/>
          <w:trHeight w:val="226"/>
        </w:trPr>
        <w:tc>
          <w:tcPr>
            <w:tcW w:w="10271" w:type="dxa"/>
          </w:tcPr>
          <w:p w14:paraId="38EE4B3B" w14:textId="77777777" w:rsidR="00FE168E" w:rsidRPr="00253A7B" w:rsidRDefault="00FE168E" w:rsidP="00FE168E">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83" w:name="_Toc117065403"/>
            <w:r w:rsidRPr="00253A7B">
              <w:rPr>
                <w:b/>
                <w:kern w:val="28"/>
                <w:sz w:val="28"/>
                <w:szCs w:val="28"/>
              </w:rPr>
              <w:t>APPENDICES</w:t>
            </w:r>
            <w:bookmarkEnd w:id="183"/>
          </w:p>
        </w:tc>
      </w:tr>
    </w:tbl>
    <w:p w14:paraId="3F3DCFFF" w14:textId="77777777" w:rsidR="00FE168E" w:rsidRPr="005C07D8" w:rsidRDefault="00FE168E" w:rsidP="00FE168E">
      <w:pPr>
        <w:pStyle w:val="Heading2"/>
        <w:numPr>
          <w:ilvl w:val="0"/>
          <w:numId w:val="0"/>
        </w:numPr>
        <w:spacing w:before="0" w:after="0"/>
        <w:jc w:val="left"/>
        <w:rPr>
          <w:sz w:val="22"/>
          <w:szCs w:val="22"/>
        </w:rPr>
      </w:pPr>
      <w:bookmarkStart w:id="184" w:name="_Toc117065404"/>
      <w:r w:rsidRPr="005C07D8">
        <w:rPr>
          <w:sz w:val="22"/>
          <w:szCs w:val="22"/>
        </w:rPr>
        <w:t>Appendix 1</w:t>
      </w:r>
      <w:r>
        <w:rPr>
          <w:sz w:val="22"/>
          <w:szCs w:val="22"/>
        </w:rPr>
        <w:t>-2</w:t>
      </w:r>
      <w:r w:rsidRPr="005C07D8">
        <w:rPr>
          <w:sz w:val="22"/>
          <w:szCs w:val="22"/>
        </w:rPr>
        <w:t xml:space="preserve">.  </w:t>
      </w:r>
      <w:r>
        <w:rPr>
          <w:sz w:val="22"/>
          <w:szCs w:val="22"/>
        </w:rPr>
        <w:t xml:space="preserve">Acronyms and </w:t>
      </w:r>
      <w:r w:rsidRPr="005C07D8">
        <w:rPr>
          <w:sz w:val="22"/>
          <w:szCs w:val="22"/>
        </w:rPr>
        <w:t>Abbreviations</w:t>
      </w:r>
      <w:bookmarkEnd w:id="184"/>
    </w:p>
    <w:tbl>
      <w:tblPr>
        <w:tblW w:w="5000" w:type="pct"/>
        <w:jc w:val="center"/>
        <w:tblLook w:val="0000" w:firstRow="0" w:lastRow="0" w:firstColumn="0" w:lastColumn="0" w:noHBand="0" w:noVBand="0"/>
      </w:tblPr>
      <w:tblGrid>
        <w:gridCol w:w="1344"/>
        <w:gridCol w:w="3845"/>
        <w:gridCol w:w="803"/>
        <w:gridCol w:w="4202"/>
      </w:tblGrid>
      <w:tr w:rsidR="00F13078" w:rsidRPr="000B6AFE" w14:paraId="72E5E3CF" w14:textId="77777777" w:rsidTr="00981D8E">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FB697D4" w14:textId="77777777" w:rsidR="00F13078" w:rsidRPr="000B6AFE" w:rsidRDefault="00F13078" w:rsidP="00981D8E">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AEB609B" w14:textId="77777777" w:rsidR="00F13078" w:rsidRPr="000B6AFE" w:rsidRDefault="00F13078" w:rsidP="00981D8E">
            <w:pPr>
              <w:jc w:val="center"/>
              <w:rPr>
                <w:rFonts w:cs="Arial"/>
                <w:b/>
                <w:sz w:val="19"/>
                <w:szCs w:val="19"/>
              </w:rPr>
            </w:pPr>
            <w:r w:rsidRPr="000B6AFE">
              <w:rPr>
                <w:rFonts w:cs="Arial"/>
                <w:b/>
                <w:sz w:val="19"/>
                <w:szCs w:val="19"/>
              </w:rPr>
              <w:t>Pollutant / Measurement Abbreviations</w:t>
            </w:r>
          </w:p>
        </w:tc>
      </w:tr>
      <w:tr w:rsidR="00F13078" w:rsidRPr="000B6AFE" w14:paraId="7A90549E" w14:textId="77777777" w:rsidTr="00981D8E">
        <w:trPr>
          <w:cantSplit/>
          <w:trHeight w:val="245"/>
          <w:jc w:val="center"/>
        </w:trPr>
        <w:tc>
          <w:tcPr>
            <w:tcW w:w="659" w:type="pct"/>
            <w:tcBorders>
              <w:top w:val="single" w:sz="4" w:space="0" w:color="auto"/>
              <w:left w:val="double" w:sz="4" w:space="0" w:color="auto"/>
            </w:tcBorders>
          </w:tcPr>
          <w:p w14:paraId="786183AB" w14:textId="77777777" w:rsidR="00F13078" w:rsidRPr="000B6AFE" w:rsidRDefault="00F13078" w:rsidP="00981D8E">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005208B" w14:textId="77777777" w:rsidR="00F13078" w:rsidRPr="000B6AFE" w:rsidRDefault="00F13078" w:rsidP="00981D8E">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FBE6436" w14:textId="77777777" w:rsidR="00F13078" w:rsidRPr="000B6AFE" w:rsidRDefault="00F13078" w:rsidP="00981D8E">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6176526" w14:textId="77777777" w:rsidR="00F13078" w:rsidRPr="000B6AFE" w:rsidRDefault="00F13078" w:rsidP="00981D8E">
            <w:pPr>
              <w:rPr>
                <w:rFonts w:cs="Arial"/>
                <w:sz w:val="19"/>
                <w:szCs w:val="19"/>
              </w:rPr>
            </w:pPr>
            <w:r w:rsidRPr="000B6AFE">
              <w:rPr>
                <w:rFonts w:cs="Arial"/>
                <w:sz w:val="19"/>
                <w:szCs w:val="19"/>
              </w:rPr>
              <w:t>Actual cubic feet per minute</w:t>
            </w:r>
          </w:p>
        </w:tc>
      </w:tr>
      <w:tr w:rsidR="00F13078" w:rsidRPr="000B6AFE" w14:paraId="68540F64" w14:textId="77777777" w:rsidTr="00981D8E">
        <w:trPr>
          <w:cantSplit/>
          <w:trHeight w:val="245"/>
          <w:jc w:val="center"/>
        </w:trPr>
        <w:tc>
          <w:tcPr>
            <w:tcW w:w="659" w:type="pct"/>
            <w:tcBorders>
              <w:left w:val="double" w:sz="4" w:space="0" w:color="auto"/>
            </w:tcBorders>
          </w:tcPr>
          <w:p w14:paraId="0E0B2E4F" w14:textId="77777777" w:rsidR="00F13078" w:rsidRPr="000B6AFE" w:rsidRDefault="00F13078" w:rsidP="00981D8E">
            <w:pPr>
              <w:rPr>
                <w:rFonts w:cs="Arial"/>
                <w:sz w:val="19"/>
                <w:szCs w:val="19"/>
              </w:rPr>
            </w:pPr>
            <w:r w:rsidRPr="000B6AFE">
              <w:rPr>
                <w:rFonts w:cs="Arial"/>
                <w:sz w:val="19"/>
                <w:szCs w:val="19"/>
              </w:rPr>
              <w:t>BACT</w:t>
            </w:r>
          </w:p>
        </w:tc>
        <w:tc>
          <w:tcPr>
            <w:tcW w:w="1886" w:type="pct"/>
            <w:tcBorders>
              <w:right w:val="single" w:sz="4" w:space="0" w:color="auto"/>
            </w:tcBorders>
          </w:tcPr>
          <w:p w14:paraId="5DFC3862" w14:textId="77777777" w:rsidR="00F13078" w:rsidRPr="000B6AFE" w:rsidRDefault="00F13078" w:rsidP="00981D8E">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00BDD78" w14:textId="77777777" w:rsidR="00F13078" w:rsidRPr="000B6AFE" w:rsidRDefault="00F13078" w:rsidP="00981D8E">
            <w:pPr>
              <w:rPr>
                <w:rFonts w:cs="Arial"/>
                <w:sz w:val="19"/>
                <w:szCs w:val="19"/>
              </w:rPr>
            </w:pPr>
            <w:r w:rsidRPr="000B6AFE">
              <w:rPr>
                <w:rFonts w:cs="Arial"/>
                <w:sz w:val="19"/>
                <w:szCs w:val="19"/>
              </w:rPr>
              <w:t>BTU</w:t>
            </w:r>
          </w:p>
        </w:tc>
        <w:tc>
          <w:tcPr>
            <w:tcW w:w="2061" w:type="pct"/>
            <w:tcBorders>
              <w:right w:val="double" w:sz="4" w:space="0" w:color="auto"/>
            </w:tcBorders>
          </w:tcPr>
          <w:p w14:paraId="523C2493" w14:textId="77777777" w:rsidR="00F13078" w:rsidRPr="000B6AFE" w:rsidRDefault="00F13078" w:rsidP="00981D8E">
            <w:pPr>
              <w:rPr>
                <w:rFonts w:cs="Arial"/>
                <w:sz w:val="19"/>
                <w:szCs w:val="19"/>
              </w:rPr>
            </w:pPr>
            <w:r w:rsidRPr="000B6AFE">
              <w:rPr>
                <w:rFonts w:cs="Arial"/>
                <w:sz w:val="19"/>
                <w:szCs w:val="19"/>
              </w:rPr>
              <w:t>British Thermal Unit</w:t>
            </w:r>
          </w:p>
        </w:tc>
      </w:tr>
      <w:tr w:rsidR="00F13078" w:rsidRPr="000B6AFE" w14:paraId="19499189" w14:textId="77777777" w:rsidTr="00981D8E">
        <w:trPr>
          <w:cantSplit/>
          <w:trHeight w:val="245"/>
          <w:jc w:val="center"/>
        </w:trPr>
        <w:tc>
          <w:tcPr>
            <w:tcW w:w="659" w:type="pct"/>
            <w:tcBorders>
              <w:left w:val="double" w:sz="4" w:space="0" w:color="auto"/>
            </w:tcBorders>
          </w:tcPr>
          <w:p w14:paraId="7BDF500F" w14:textId="77777777" w:rsidR="00F13078" w:rsidRPr="000B6AFE" w:rsidRDefault="00F13078" w:rsidP="00981D8E">
            <w:pPr>
              <w:rPr>
                <w:rFonts w:cs="Arial"/>
                <w:sz w:val="19"/>
                <w:szCs w:val="19"/>
              </w:rPr>
            </w:pPr>
            <w:r w:rsidRPr="000B6AFE">
              <w:rPr>
                <w:rFonts w:cs="Arial"/>
                <w:sz w:val="19"/>
                <w:szCs w:val="19"/>
              </w:rPr>
              <w:t>CAA</w:t>
            </w:r>
          </w:p>
        </w:tc>
        <w:tc>
          <w:tcPr>
            <w:tcW w:w="1886" w:type="pct"/>
            <w:tcBorders>
              <w:right w:val="single" w:sz="4" w:space="0" w:color="auto"/>
            </w:tcBorders>
          </w:tcPr>
          <w:p w14:paraId="410F3C65" w14:textId="77777777" w:rsidR="00F13078" w:rsidRPr="000B6AFE" w:rsidRDefault="00F13078" w:rsidP="00981D8E">
            <w:pPr>
              <w:rPr>
                <w:rFonts w:cs="Arial"/>
                <w:sz w:val="19"/>
                <w:szCs w:val="19"/>
              </w:rPr>
            </w:pPr>
            <w:r w:rsidRPr="000B6AFE">
              <w:rPr>
                <w:rFonts w:cs="Arial"/>
                <w:sz w:val="19"/>
                <w:szCs w:val="19"/>
              </w:rPr>
              <w:t>Clean Air Act</w:t>
            </w:r>
          </w:p>
        </w:tc>
        <w:tc>
          <w:tcPr>
            <w:tcW w:w="394" w:type="pct"/>
            <w:tcBorders>
              <w:left w:val="single" w:sz="4" w:space="0" w:color="auto"/>
            </w:tcBorders>
          </w:tcPr>
          <w:p w14:paraId="008CCCBB" w14:textId="77777777" w:rsidR="00F13078" w:rsidRPr="000B6AFE" w:rsidRDefault="00F13078" w:rsidP="00981D8E">
            <w:pPr>
              <w:rPr>
                <w:rFonts w:cs="Arial"/>
                <w:sz w:val="19"/>
                <w:szCs w:val="19"/>
              </w:rPr>
            </w:pPr>
            <w:r w:rsidRPr="000B6AFE">
              <w:rPr>
                <w:rFonts w:cs="Arial"/>
                <w:sz w:val="19"/>
                <w:szCs w:val="19"/>
              </w:rPr>
              <w:t>°C</w:t>
            </w:r>
          </w:p>
        </w:tc>
        <w:tc>
          <w:tcPr>
            <w:tcW w:w="2061" w:type="pct"/>
            <w:tcBorders>
              <w:right w:val="double" w:sz="4" w:space="0" w:color="auto"/>
            </w:tcBorders>
          </w:tcPr>
          <w:p w14:paraId="3496D3D6" w14:textId="77777777" w:rsidR="00F13078" w:rsidRPr="000B6AFE" w:rsidRDefault="00F13078" w:rsidP="00981D8E">
            <w:pPr>
              <w:rPr>
                <w:rFonts w:cs="Arial"/>
                <w:sz w:val="19"/>
                <w:szCs w:val="19"/>
              </w:rPr>
            </w:pPr>
            <w:r w:rsidRPr="000B6AFE">
              <w:rPr>
                <w:rFonts w:cs="Arial"/>
                <w:sz w:val="19"/>
                <w:szCs w:val="19"/>
              </w:rPr>
              <w:t>Degrees Celsius</w:t>
            </w:r>
          </w:p>
        </w:tc>
      </w:tr>
      <w:tr w:rsidR="00F13078" w:rsidRPr="000B6AFE" w14:paraId="7F60C457" w14:textId="77777777" w:rsidTr="00981D8E">
        <w:trPr>
          <w:cantSplit/>
          <w:trHeight w:val="245"/>
          <w:jc w:val="center"/>
        </w:trPr>
        <w:tc>
          <w:tcPr>
            <w:tcW w:w="659" w:type="pct"/>
            <w:tcBorders>
              <w:left w:val="double" w:sz="4" w:space="0" w:color="auto"/>
            </w:tcBorders>
          </w:tcPr>
          <w:p w14:paraId="3660FD1D" w14:textId="77777777" w:rsidR="00F13078" w:rsidRPr="000B6AFE" w:rsidRDefault="00F13078" w:rsidP="00981D8E">
            <w:pPr>
              <w:rPr>
                <w:rFonts w:cs="Arial"/>
                <w:sz w:val="19"/>
                <w:szCs w:val="19"/>
              </w:rPr>
            </w:pPr>
            <w:r w:rsidRPr="000B6AFE">
              <w:rPr>
                <w:rFonts w:cs="Arial"/>
                <w:sz w:val="19"/>
                <w:szCs w:val="19"/>
              </w:rPr>
              <w:t>CAM</w:t>
            </w:r>
          </w:p>
        </w:tc>
        <w:tc>
          <w:tcPr>
            <w:tcW w:w="1886" w:type="pct"/>
            <w:tcBorders>
              <w:right w:val="single" w:sz="4" w:space="0" w:color="auto"/>
            </w:tcBorders>
          </w:tcPr>
          <w:p w14:paraId="41DB168B" w14:textId="77777777" w:rsidR="00F13078" w:rsidRPr="000B6AFE" w:rsidRDefault="00F13078" w:rsidP="00981D8E">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0CFC9BEE" w14:textId="77777777" w:rsidR="00F13078" w:rsidRPr="000B6AFE" w:rsidRDefault="00F13078" w:rsidP="00981D8E">
            <w:pPr>
              <w:rPr>
                <w:rFonts w:cs="Arial"/>
                <w:sz w:val="19"/>
                <w:szCs w:val="19"/>
              </w:rPr>
            </w:pPr>
            <w:r w:rsidRPr="000B6AFE">
              <w:rPr>
                <w:rFonts w:cs="Arial"/>
                <w:sz w:val="19"/>
                <w:szCs w:val="19"/>
              </w:rPr>
              <w:t>CO</w:t>
            </w:r>
          </w:p>
        </w:tc>
        <w:tc>
          <w:tcPr>
            <w:tcW w:w="2061" w:type="pct"/>
            <w:tcBorders>
              <w:right w:val="double" w:sz="4" w:space="0" w:color="auto"/>
            </w:tcBorders>
          </w:tcPr>
          <w:p w14:paraId="51F6AD3C" w14:textId="77777777" w:rsidR="00F13078" w:rsidRPr="000B6AFE" w:rsidRDefault="00F13078" w:rsidP="00981D8E">
            <w:pPr>
              <w:rPr>
                <w:rFonts w:cs="Arial"/>
                <w:sz w:val="19"/>
                <w:szCs w:val="19"/>
              </w:rPr>
            </w:pPr>
            <w:r w:rsidRPr="000B6AFE">
              <w:rPr>
                <w:rFonts w:cs="Arial"/>
                <w:sz w:val="19"/>
                <w:szCs w:val="19"/>
              </w:rPr>
              <w:t>Carbon Monoxide</w:t>
            </w:r>
          </w:p>
        </w:tc>
      </w:tr>
      <w:tr w:rsidR="00F13078" w:rsidRPr="000B6AFE" w14:paraId="21BC3C95" w14:textId="77777777" w:rsidTr="00981D8E">
        <w:trPr>
          <w:cantSplit/>
          <w:trHeight w:val="245"/>
          <w:jc w:val="center"/>
        </w:trPr>
        <w:tc>
          <w:tcPr>
            <w:tcW w:w="659" w:type="pct"/>
            <w:tcBorders>
              <w:left w:val="double" w:sz="4" w:space="0" w:color="auto"/>
            </w:tcBorders>
          </w:tcPr>
          <w:p w14:paraId="3E592CE0" w14:textId="77777777" w:rsidR="00F13078" w:rsidRPr="000B6AFE" w:rsidRDefault="00F13078" w:rsidP="00981D8E">
            <w:pPr>
              <w:rPr>
                <w:rFonts w:cs="Arial"/>
                <w:sz w:val="19"/>
                <w:szCs w:val="19"/>
              </w:rPr>
            </w:pPr>
            <w:r w:rsidRPr="000B6AFE">
              <w:rPr>
                <w:rFonts w:cs="Arial"/>
                <w:sz w:val="19"/>
                <w:szCs w:val="19"/>
              </w:rPr>
              <w:t>CEM</w:t>
            </w:r>
          </w:p>
        </w:tc>
        <w:tc>
          <w:tcPr>
            <w:tcW w:w="1886" w:type="pct"/>
            <w:tcBorders>
              <w:right w:val="single" w:sz="4" w:space="0" w:color="auto"/>
            </w:tcBorders>
          </w:tcPr>
          <w:p w14:paraId="7E1B5D2C" w14:textId="77777777" w:rsidR="00F13078" w:rsidRPr="000B6AFE" w:rsidRDefault="00F13078" w:rsidP="00981D8E">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AD24BFB" w14:textId="77777777" w:rsidR="00F13078" w:rsidRPr="000B6AFE" w:rsidRDefault="00F13078" w:rsidP="00981D8E">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0B9C4B5" w14:textId="77777777" w:rsidR="00F13078" w:rsidRPr="000B6AFE" w:rsidRDefault="00F13078" w:rsidP="00981D8E">
            <w:pPr>
              <w:rPr>
                <w:rFonts w:cs="Arial"/>
                <w:sz w:val="19"/>
                <w:szCs w:val="19"/>
              </w:rPr>
            </w:pPr>
            <w:r w:rsidRPr="000B6AFE">
              <w:rPr>
                <w:rFonts w:cs="Arial"/>
                <w:sz w:val="19"/>
                <w:szCs w:val="19"/>
              </w:rPr>
              <w:t>Carbon Dioxide Equivalent</w:t>
            </w:r>
          </w:p>
        </w:tc>
      </w:tr>
      <w:tr w:rsidR="00F13078" w:rsidRPr="000B6AFE" w14:paraId="75E2E761" w14:textId="77777777" w:rsidTr="00981D8E">
        <w:trPr>
          <w:cantSplit/>
          <w:trHeight w:val="245"/>
          <w:jc w:val="center"/>
        </w:trPr>
        <w:tc>
          <w:tcPr>
            <w:tcW w:w="659" w:type="pct"/>
            <w:tcBorders>
              <w:left w:val="double" w:sz="4" w:space="0" w:color="auto"/>
            </w:tcBorders>
          </w:tcPr>
          <w:p w14:paraId="4D6CD81A" w14:textId="77777777" w:rsidR="00F13078" w:rsidRPr="000B6AFE" w:rsidRDefault="00F13078" w:rsidP="00981D8E">
            <w:pPr>
              <w:rPr>
                <w:rFonts w:cs="Arial"/>
                <w:sz w:val="19"/>
                <w:szCs w:val="19"/>
              </w:rPr>
            </w:pPr>
            <w:r>
              <w:rPr>
                <w:rFonts w:cs="Arial"/>
                <w:sz w:val="19"/>
                <w:szCs w:val="19"/>
              </w:rPr>
              <w:t>CEMS</w:t>
            </w:r>
          </w:p>
        </w:tc>
        <w:tc>
          <w:tcPr>
            <w:tcW w:w="1886" w:type="pct"/>
            <w:tcBorders>
              <w:right w:val="single" w:sz="4" w:space="0" w:color="auto"/>
            </w:tcBorders>
          </w:tcPr>
          <w:p w14:paraId="63AB2B38" w14:textId="77777777" w:rsidR="00F13078" w:rsidRPr="000B6AFE" w:rsidRDefault="00F13078" w:rsidP="00981D8E">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8A5F203" w14:textId="77777777" w:rsidR="00F13078" w:rsidRPr="000B6AFE" w:rsidRDefault="00F13078" w:rsidP="00981D8E">
            <w:pPr>
              <w:rPr>
                <w:rFonts w:cs="Arial"/>
                <w:sz w:val="19"/>
                <w:szCs w:val="19"/>
              </w:rPr>
            </w:pPr>
            <w:r w:rsidRPr="000B6AFE">
              <w:rPr>
                <w:rFonts w:cs="Arial"/>
                <w:sz w:val="19"/>
                <w:szCs w:val="19"/>
              </w:rPr>
              <w:t>dscf</w:t>
            </w:r>
          </w:p>
        </w:tc>
        <w:tc>
          <w:tcPr>
            <w:tcW w:w="2061" w:type="pct"/>
            <w:tcBorders>
              <w:right w:val="double" w:sz="4" w:space="0" w:color="auto"/>
            </w:tcBorders>
          </w:tcPr>
          <w:p w14:paraId="514241CB" w14:textId="77777777" w:rsidR="00F13078" w:rsidRPr="000B6AFE" w:rsidRDefault="00F13078" w:rsidP="00981D8E">
            <w:pPr>
              <w:rPr>
                <w:rFonts w:cs="Arial"/>
                <w:sz w:val="19"/>
                <w:szCs w:val="19"/>
              </w:rPr>
            </w:pPr>
            <w:r w:rsidRPr="000B6AFE">
              <w:rPr>
                <w:rFonts w:cs="Arial"/>
                <w:sz w:val="19"/>
                <w:szCs w:val="19"/>
              </w:rPr>
              <w:t>Dry standard cubic foot</w:t>
            </w:r>
          </w:p>
        </w:tc>
      </w:tr>
      <w:tr w:rsidR="00F13078" w:rsidRPr="000B6AFE" w14:paraId="56F0FC08" w14:textId="77777777" w:rsidTr="00981D8E">
        <w:trPr>
          <w:cantSplit/>
          <w:trHeight w:val="245"/>
          <w:jc w:val="center"/>
        </w:trPr>
        <w:tc>
          <w:tcPr>
            <w:tcW w:w="659" w:type="pct"/>
            <w:tcBorders>
              <w:left w:val="double" w:sz="4" w:space="0" w:color="auto"/>
            </w:tcBorders>
          </w:tcPr>
          <w:p w14:paraId="1CD35DE4" w14:textId="77777777" w:rsidR="00F13078" w:rsidRPr="000B6AFE" w:rsidRDefault="00F13078" w:rsidP="00981D8E">
            <w:pPr>
              <w:rPr>
                <w:rFonts w:cs="Arial"/>
                <w:sz w:val="19"/>
                <w:szCs w:val="19"/>
              </w:rPr>
            </w:pPr>
            <w:r w:rsidRPr="000B6AFE">
              <w:rPr>
                <w:rFonts w:cs="Arial"/>
                <w:sz w:val="19"/>
                <w:szCs w:val="19"/>
              </w:rPr>
              <w:t>CFR</w:t>
            </w:r>
          </w:p>
        </w:tc>
        <w:tc>
          <w:tcPr>
            <w:tcW w:w="1886" w:type="pct"/>
            <w:tcBorders>
              <w:right w:val="single" w:sz="4" w:space="0" w:color="auto"/>
            </w:tcBorders>
          </w:tcPr>
          <w:p w14:paraId="73C5ABCC" w14:textId="77777777" w:rsidR="00F13078" w:rsidRPr="000B6AFE" w:rsidRDefault="00F13078" w:rsidP="00981D8E">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15CA541" w14:textId="77777777" w:rsidR="00F13078" w:rsidRPr="000B6AFE" w:rsidRDefault="00F13078" w:rsidP="00981D8E">
            <w:pPr>
              <w:rPr>
                <w:rFonts w:cs="Arial"/>
                <w:sz w:val="19"/>
                <w:szCs w:val="19"/>
              </w:rPr>
            </w:pPr>
            <w:r w:rsidRPr="000B6AFE">
              <w:rPr>
                <w:rFonts w:cs="Arial"/>
                <w:sz w:val="19"/>
                <w:szCs w:val="19"/>
              </w:rPr>
              <w:t>dscm</w:t>
            </w:r>
          </w:p>
        </w:tc>
        <w:tc>
          <w:tcPr>
            <w:tcW w:w="2061" w:type="pct"/>
            <w:tcBorders>
              <w:right w:val="double" w:sz="4" w:space="0" w:color="auto"/>
            </w:tcBorders>
          </w:tcPr>
          <w:p w14:paraId="5A3C50B4" w14:textId="77777777" w:rsidR="00F13078" w:rsidRPr="000B6AFE" w:rsidRDefault="00F13078" w:rsidP="00981D8E">
            <w:pPr>
              <w:rPr>
                <w:rFonts w:cs="Arial"/>
                <w:sz w:val="19"/>
                <w:szCs w:val="19"/>
              </w:rPr>
            </w:pPr>
            <w:r w:rsidRPr="000B6AFE">
              <w:rPr>
                <w:rFonts w:cs="Arial"/>
                <w:sz w:val="19"/>
                <w:szCs w:val="19"/>
              </w:rPr>
              <w:t>Dry standard cubic meter</w:t>
            </w:r>
          </w:p>
        </w:tc>
      </w:tr>
      <w:tr w:rsidR="00F13078" w:rsidRPr="000B6AFE" w14:paraId="2EF74A02" w14:textId="77777777" w:rsidTr="00981D8E">
        <w:trPr>
          <w:cantSplit/>
          <w:trHeight w:val="245"/>
          <w:jc w:val="center"/>
        </w:trPr>
        <w:tc>
          <w:tcPr>
            <w:tcW w:w="659" w:type="pct"/>
            <w:tcBorders>
              <w:left w:val="double" w:sz="4" w:space="0" w:color="auto"/>
            </w:tcBorders>
          </w:tcPr>
          <w:p w14:paraId="7601A0C2" w14:textId="77777777" w:rsidR="00F13078" w:rsidRPr="000B6AFE" w:rsidRDefault="00F13078" w:rsidP="00981D8E">
            <w:pPr>
              <w:rPr>
                <w:rFonts w:cs="Arial"/>
                <w:sz w:val="19"/>
                <w:szCs w:val="19"/>
              </w:rPr>
            </w:pPr>
            <w:r w:rsidRPr="000B6AFE">
              <w:rPr>
                <w:rFonts w:cs="Arial"/>
                <w:sz w:val="19"/>
                <w:szCs w:val="19"/>
              </w:rPr>
              <w:t>COM</w:t>
            </w:r>
          </w:p>
        </w:tc>
        <w:tc>
          <w:tcPr>
            <w:tcW w:w="1886" w:type="pct"/>
            <w:tcBorders>
              <w:right w:val="single" w:sz="4" w:space="0" w:color="auto"/>
            </w:tcBorders>
          </w:tcPr>
          <w:p w14:paraId="37813B39" w14:textId="77777777" w:rsidR="00F13078" w:rsidRPr="000B6AFE" w:rsidRDefault="00F13078" w:rsidP="00981D8E">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3C9C036" w14:textId="77777777" w:rsidR="00F13078" w:rsidRPr="000B6AFE" w:rsidRDefault="00F13078" w:rsidP="00981D8E">
            <w:pPr>
              <w:rPr>
                <w:rFonts w:cs="Arial"/>
                <w:sz w:val="19"/>
                <w:szCs w:val="19"/>
              </w:rPr>
            </w:pPr>
            <w:r w:rsidRPr="000B6AFE">
              <w:rPr>
                <w:rFonts w:cs="Arial"/>
                <w:sz w:val="19"/>
                <w:szCs w:val="19"/>
              </w:rPr>
              <w:t>°F</w:t>
            </w:r>
          </w:p>
        </w:tc>
        <w:tc>
          <w:tcPr>
            <w:tcW w:w="2061" w:type="pct"/>
            <w:tcBorders>
              <w:right w:val="double" w:sz="4" w:space="0" w:color="auto"/>
            </w:tcBorders>
          </w:tcPr>
          <w:p w14:paraId="1DDFD4E6" w14:textId="77777777" w:rsidR="00F13078" w:rsidRPr="000B6AFE" w:rsidRDefault="00F13078" w:rsidP="00981D8E">
            <w:pPr>
              <w:rPr>
                <w:rFonts w:cs="Arial"/>
                <w:sz w:val="19"/>
                <w:szCs w:val="19"/>
              </w:rPr>
            </w:pPr>
            <w:r w:rsidRPr="000B6AFE">
              <w:rPr>
                <w:rFonts w:cs="Arial"/>
                <w:sz w:val="19"/>
                <w:szCs w:val="19"/>
              </w:rPr>
              <w:t>Degrees Fahrenheit</w:t>
            </w:r>
          </w:p>
        </w:tc>
      </w:tr>
      <w:tr w:rsidR="00F13078" w:rsidRPr="000B6AFE" w14:paraId="7C8357A1" w14:textId="77777777" w:rsidTr="00981D8E">
        <w:trPr>
          <w:cantSplit/>
          <w:trHeight w:val="218"/>
          <w:jc w:val="center"/>
        </w:trPr>
        <w:tc>
          <w:tcPr>
            <w:tcW w:w="659" w:type="pct"/>
            <w:vMerge w:val="restart"/>
            <w:tcBorders>
              <w:left w:val="double" w:sz="4" w:space="0" w:color="auto"/>
            </w:tcBorders>
          </w:tcPr>
          <w:p w14:paraId="5FDEE905" w14:textId="77777777" w:rsidR="00F13078" w:rsidRPr="000B6AFE" w:rsidRDefault="00F13078" w:rsidP="00981D8E">
            <w:pPr>
              <w:rPr>
                <w:rFonts w:cs="Arial"/>
                <w:sz w:val="19"/>
                <w:szCs w:val="19"/>
              </w:rPr>
            </w:pPr>
            <w:r w:rsidRPr="000B6AFE">
              <w:rPr>
                <w:rFonts w:cs="Arial"/>
                <w:sz w:val="19"/>
                <w:szCs w:val="19"/>
              </w:rPr>
              <w:t>Department/</w:t>
            </w:r>
          </w:p>
          <w:p w14:paraId="059E4ACC" w14:textId="77777777" w:rsidR="00F13078" w:rsidRPr="000B6AFE" w:rsidRDefault="00F13078" w:rsidP="00981D8E">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4A82FC1" w14:textId="77777777" w:rsidR="00F13078" w:rsidRPr="000B6AFE" w:rsidRDefault="00F13078" w:rsidP="00981D8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33CC911" w14:textId="77777777" w:rsidR="00F13078" w:rsidRPr="000B6AFE" w:rsidRDefault="00F13078" w:rsidP="00981D8E">
            <w:pPr>
              <w:rPr>
                <w:rFonts w:cs="Arial"/>
                <w:sz w:val="19"/>
                <w:szCs w:val="19"/>
              </w:rPr>
            </w:pPr>
            <w:r w:rsidRPr="000B6AFE">
              <w:rPr>
                <w:rFonts w:cs="Arial"/>
                <w:sz w:val="19"/>
                <w:szCs w:val="19"/>
              </w:rPr>
              <w:t>gr</w:t>
            </w:r>
          </w:p>
        </w:tc>
        <w:tc>
          <w:tcPr>
            <w:tcW w:w="2061" w:type="pct"/>
            <w:tcBorders>
              <w:right w:val="double" w:sz="4" w:space="0" w:color="auto"/>
            </w:tcBorders>
          </w:tcPr>
          <w:p w14:paraId="2DFA75BB" w14:textId="77777777" w:rsidR="00F13078" w:rsidRPr="000B6AFE" w:rsidRDefault="00F13078" w:rsidP="00981D8E">
            <w:pPr>
              <w:rPr>
                <w:rFonts w:cs="Arial"/>
                <w:sz w:val="19"/>
                <w:szCs w:val="19"/>
              </w:rPr>
            </w:pPr>
            <w:r w:rsidRPr="000B6AFE">
              <w:rPr>
                <w:rFonts w:cs="Arial"/>
                <w:sz w:val="19"/>
                <w:szCs w:val="19"/>
              </w:rPr>
              <w:t>Grains</w:t>
            </w:r>
          </w:p>
        </w:tc>
      </w:tr>
      <w:tr w:rsidR="00F13078" w:rsidRPr="000B6AFE" w14:paraId="29E611BA" w14:textId="77777777" w:rsidTr="00981D8E">
        <w:trPr>
          <w:cantSplit/>
          <w:trHeight w:val="217"/>
          <w:jc w:val="center"/>
        </w:trPr>
        <w:tc>
          <w:tcPr>
            <w:tcW w:w="659" w:type="pct"/>
            <w:vMerge/>
            <w:tcBorders>
              <w:left w:val="double" w:sz="4" w:space="0" w:color="auto"/>
            </w:tcBorders>
          </w:tcPr>
          <w:p w14:paraId="55C5AD61" w14:textId="77777777" w:rsidR="00F13078" w:rsidRPr="000B6AFE" w:rsidRDefault="00F13078" w:rsidP="00981D8E">
            <w:pPr>
              <w:rPr>
                <w:rFonts w:cs="Arial"/>
                <w:sz w:val="19"/>
                <w:szCs w:val="19"/>
              </w:rPr>
            </w:pPr>
          </w:p>
        </w:tc>
        <w:tc>
          <w:tcPr>
            <w:tcW w:w="1886" w:type="pct"/>
            <w:vMerge/>
            <w:tcBorders>
              <w:right w:val="single" w:sz="4" w:space="0" w:color="auto"/>
            </w:tcBorders>
          </w:tcPr>
          <w:p w14:paraId="1B993FAD" w14:textId="77777777" w:rsidR="00F13078" w:rsidRPr="000B6AFE" w:rsidRDefault="00F13078" w:rsidP="00981D8E">
            <w:pPr>
              <w:rPr>
                <w:rFonts w:cs="Arial"/>
                <w:sz w:val="19"/>
                <w:szCs w:val="19"/>
              </w:rPr>
            </w:pPr>
          </w:p>
        </w:tc>
        <w:tc>
          <w:tcPr>
            <w:tcW w:w="394" w:type="pct"/>
            <w:tcBorders>
              <w:left w:val="single" w:sz="4" w:space="0" w:color="auto"/>
            </w:tcBorders>
          </w:tcPr>
          <w:p w14:paraId="612C96BA" w14:textId="77777777" w:rsidR="00F13078" w:rsidRPr="000B6AFE" w:rsidRDefault="00F13078" w:rsidP="00981D8E">
            <w:pPr>
              <w:rPr>
                <w:rFonts w:cs="Arial"/>
                <w:sz w:val="19"/>
                <w:szCs w:val="19"/>
              </w:rPr>
            </w:pPr>
            <w:r w:rsidRPr="000B6AFE">
              <w:rPr>
                <w:rFonts w:cs="Arial"/>
                <w:sz w:val="19"/>
                <w:szCs w:val="19"/>
              </w:rPr>
              <w:t>HAP</w:t>
            </w:r>
          </w:p>
        </w:tc>
        <w:tc>
          <w:tcPr>
            <w:tcW w:w="2061" w:type="pct"/>
            <w:tcBorders>
              <w:right w:val="double" w:sz="4" w:space="0" w:color="auto"/>
            </w:tcBorders>
          </w:tcPr>
          <w:p w14:paraId="069F5755" w14:textId="77777777" w:rsidR="00F13078" w:rsidRPr="000B6AFE" w:rsidRDefault="00F13078" w:rsidP="00981D8E">
            <w:pPr>
              <w:rPr>
                <w:rFonts w:cs="Arial"/>
                <w:sz w:val="19"/>
                <w:szCs w:val="19"/>
              </w:rPr>
            </w:pPr>
            <w:r w:rsidRPr="000B6AFE">
              <w:rPr>
                <w:rFonts w:cs="Arial"/>
                <w:sz w:val="19"/>
                <w:szCs w:val="19"/>
              </w:rPr>
              <w:t>Hazardous Air Pollutant</w:t>
            </w:r>
          </w:p>
        </w:tc>
      </w:tr>
      <w:tr w:rsidR="00F13078" w:rsidRPr="000B6AFE" w14:paraId="510936F3" w14:textId="77777777" w:rsidTr="00981D8E">
        <w:trPr>
          <w:cantSplit/>
          <w:trHeight w:val="245"/>
          <w:jc w:val="center"/>
        </w:trPr>
        <w:tc>
          <w:tcPr>
            <w:tcW w:w="659" w:type="pct"/>
            <w:vMerge w:val="restart"/>
            <w:tcBorders>
              <w:left w:val="double" w:sz="4" w:space="0" w:color="auto"/>
            </w:tcBorders>
          </w:tcPr>
          <w:p w14:paraId="7A42C8BC" w14:textId="77777777" w:rsidR="00F13078" w:rsidRPr="000B6AFE" w:rsidRDefault="00F13078" w:rsidP="00981D8E">
            <w:pPr>
              <w:rPr>
                <w:rFonts w:cs="Arial"/>
                <w:sz w:val="19"/>
                <w:szCs w:val="19"/>
              </w:rPr>
            </w:pPr>
            <w:r>
              <w:rPr>
                <w:rFonts w:cs="Arial"/>
                <w:sz w:val="19"/>
                <w:szCs w:val="19"/>
              </w:rPr>
              <w:t>EGLE</w:t>
            </w:r>
          </w:p>
        </w:tc>
        <w:tc>
          <w:tcPr>
            <w:tcW w:w="1886" w:type="pct"/>
            <w:vMerge w:val="restart"/>
            <w:tcBorders>
              <w:right w:val="single" w:sz="4" w:space="0" w:color="auto"/>
            </w:tcBorders>
          </w:tcPr>
          <w:p w14:paraId="6F1BCF07" w14:textId="77777777" w:rsidR="00F13078" w:rsidRPr="000B6AFE" w:rsidRDefault="00F13078" w:rsidP="00981D8E">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8E22DC4" w14:textId="77777777" w:rsidR="00F13078" w:rsidRPr="000B6AFE" w:rsidRDefault="00F13078" w:rsidP="00981D8E">
            <w:pPr>
              <w:rPr>
                <w:rFonts w:cs="Arial"/>
                <w:sz w:val="19"/>
                <w:szCs w:val="19"/>
              </w:rPr>
            </w:pPr>
            <w:r w:rsidRPr="000B6AFE">
              <w:rPr>
                <w:rFonts w:cs="Arial"/>
                <w:sz w:val="19"/>
                <w:szCs w:val="19"/>
              </w:rPr>
              <w:t>Hg</w:t>
            </w:r>
          </w:p>
        </w:tc>
        <w:tc>
          <w:tcPr>
            <w:tcW w:w="2061" w:type="pct"/>
            <w:tcBorders>
              <w:right w:val="double" w:sz="4" w:space="0" w:color="auto"/>
            </w:tcBorders>
          </w:tcPr>
          <w:p w14:paraId="3802732C" w14:textId="77777777" w:rsidR="00F13078" w:rsidRPr="000B6AFE" w:rsidRDefault="00F13078" w:rsidP="00981D8E">
            <w:pPr>
              <w:rPr>
                <w:rFonts w:cs="Arial"/>
                <w:sz w:val="19"/>
                <w:szCs w:val="19"/>
              </w:rPr>
            </w:pPr>
            <w:r w:rsidRPr="000B6AFE">
              <w:rPr>
                <w:rFonts w:cs="Arial"/>
                <w:sz w:val="19"/>
                <w:szCs w:val="19"/>
              </w:rPr>
              <w:t>Mercury</w:t>
            </w:r>
          </w:p>
        </w:tc>
      </w:tr>
      <w:tr w:rsidR="00F13078" w:rsidRPr="000B6AFE" w14:paraId="490DFBAF" w14:textId="77777777" w:rsidTr="00981D8E">
        <w:trPr>
          <w:cantSplit/>
          <w:trHeight w:val="245"/>
          <w:jc w:val="center"/>
        </w:trPr>
        <w:tc>
          <w:tcPr>
            <w:tcW w:w="659" w:type="pct"/>
            <w:vMerge/>
            <w:tcBorders>
              <w:left w:val="double" w:sz="4" w:space="0" w:color="auto"/>
            </w:tcBorders>
          </w:tcPr>
          <w:p w14:paraId="698DEB8E" w14:textId="77777777" w:rsidR="00F13078" w:rsidRDefault="00F13078" w:rsidP="00981D8E">
            <w:pPr>
              <w:rPr>
                <w:rFonts w:cs="Arial"/>
                <w:sz w:val="19"/>
                <w:szCs w:val="19"/>
              </w:rPr>
            </w:pPr>
          </w:p>
        </w:tc>
        <w:tc>
          <w:tcPr>
            <w:tcW w:w="1886" w:type="pct"/>
            <w:vMerge/>
            <w:tcBorders>
              <w:right w:val="single" w:sz="4" w:space="0" w:color="auto"/>
            </w:tcBorders>
          </w:tcPr>
          <w:p w14:paraId="04929A47" w14:textId="77777777" w:rsidR="00F13078" w:rsidRPr="000B6AFE" w:rsidRDefault="00F13078" w:rsidP="00981D8E">
            <w:pPr>
              <w:rPr>
                <w:rFonts w:cs="Arial"/>
                <w:sz w:val="19"/>
                <w:szCs w:val="19"/>
              </w:rPr>
            </w:pPr>
          </w:p>
        </w:tc>
        <w:tc>
          <w:tcPr>
            <w:tcW w:w="394" w:type="pct"/>
            <w:tcBorders>
              <w:left w:val="single" w:sz="4" w:space="0" w:color="auto"/>
            </w:tcBorders>
          </w:tcPr>
          <w:p w14:paraId="07355AA8" w14:textId="77777777" w:rsidR="00F13078" w:rsidRPr="000B6AFE" w:rsidRDefault="00F13078" w:rsidP="00981D8E">
            <w:pPr>
              <w:rPr>
                <w:rFonts w:cs="Arial"/>
                <w:sz w:val="19"/>
                <w:szCs w:val="19"/>
              </w:rPr>
            </w:pPr>
            <w:r w:rsidRPr="000B6AFE">
              <w:rPr>
                <w:rFonts w:cs="Arial"/>
                <w:sz w:val="19"/>
                <w:szCs w:val="19"/>
              </w:rPr>
              <w:t>hr</w:t>
            </w:r>
          </w:p>
        </w:tc>
        <w:tc>
          <w:tcPr>
            <w:tcW w:w="2061" w:type="pct"/>
            <w:tcBorders>
              <w:right w:val="double" w:sz="4" w:space="0" w:color="auto"/>
            </w:tcBorders>
          </w:tcPr>
          <w:p w14:paraId="24E38FBD" w14:textId="77777777" w:rsidR="00F13078" w:rsidRPr="000B6AFE" w:rsidRDefault="00F13078" w:rsidP="00981D8E">
            <w:pPr>
              <w:rPr>
                <w:rFonts w:cs="Arial"/>
                <w:sz w:val="19"/>
                <w:szCs w:val="19"/>
              </w:rPr>
            </w:pPr>
            <w:r w:rsidRPr="000B6AFE">
              <w:rPr>
                <w:rFonts w:cs="Arial"/>
                <w:sz w:val="19"/>
                <w:szCs w:val="19"/>
              </w:rPr>
              <w:t>Hour</w:t>
            </w:r>
          </w:p>
        </w:tc>
      </w:tr>
      <w:tr w:rsidR="00F13078" w:rsidRPr="000B6AFE" w14:paraId="18A0313B" w14:textId="77777777" w:rsidTr="00981D8E">
        <w:trPr>
          <w:cantSplit/>
          <w:trHeight w:val="245"/>
          <w:jc w:val="center"/>
        </w:trPr>
        <w:tc>
          <w:tcPr>
            <w:tcW w:w="659" w:type="pct"/>
            <w:tcBorders>
              <w:left w:val="double" w:sz="4" w:space="0" w:color="auto"/>
            </w:tcBorders>
          </w:tcPr>
          <w:p w14:paraId="387D40FE" w14:textId="77777777" w:rsidR="00F13078" w:rsidRPr="000B6AFE" w:rsidRDefault="00F13078" w:rsidP="00981D8E">
            <w:pPr>
              <w:rPr>
                <w:rFonts w:cs="Arial"/>
                <w:sz w:val="19"/>
                <w:szCs w:val="19"/>
              </w:rPr>
            </w:pPr>
            <w:r w:rsidRPr="000B6AFE">
              <w:rPr>
                <w:rFonts w:cs="Arial"/>
                <w:sz w:val="19"/>
                <w:szCs w:val="19"/>
              </w:rPr>
              <w:t>EU</w:t>
            </w:r>
          </w:p>
        </w:tc>
        <w:tc>
          <w:tcPr>
            <w:tcW w:w="1886" w:type="pct"/>
            <w:tcBorders>
              <w:right w:val="single" w:sz="4" w:space="0" w:color="auto"/>
            </w:tcBorders>
          </w:tcPr>
          <w:p w14:paraId="383310A3" w14:textId="77777777" w:rsidR="00F13078" w:rsidRPr="000B6AFE" w:rsidRDefault="00F13078" w:rsidP="00981D8E">
            <w:pPr>
              <w:rPr>
                <w:rFonts w:cs="Arial"/>
                <w:sz w:val="19"/>
                <w:szCs w:val="19"/>
              </w:rPr>
            </w:pPr>
            <w:r w:rsidRPr="000B6AFE">
              <w:rPr>
                <w:rFonts w:cs="Arial"/>
                <w:sz w:val="19"/>
                <w:szCs w:val="19"/>
              </w:rPr>
              <w:t>Emission Unit</w:t>
            </w:r>
          </w:p>
        </w:tc>
        <w:tc>
          <w:tcPr>
            <w:tcW w:w="394" w:type="pct"/>
            <w:tcBorders>
              <w:left w:val="single" w:sz="4" w:space="0" w:color="auto"/>
            </w:tcBorders>
          </w:tcPr>
          <w:p w14:paraId="1A12182E" w14:textId="77777777" w:rsidR="00F13078" w:rsidRPr="000B6AFE" w:rsidRDefault="00F13078" w:rsidP="00981D8E">
            <w:pPr>
              <w:rPr>
                <w:rFonts w:cs="Arial"/>
                <w:sz w:val="19"/>
                <w:szCs w:val="19"/>
              </w:rPr>
            </w:pPr>
            <w:r w:rsidRPr="000B6AFE">
              <w:rPr>
                <w:rFonts w:cs="Arial"/>
                <w:sz w:val="19"/>
                <w:szCs w:val="19"/>
              </w:rPr>
              <w:t>HP</w:t>
            </w:r>
          </w:p>
        </w:tc>
        <w:tc>
          <w:tcPr>
            <w:tcW w:w="2061" w:type="pct"/>
            <w:tcBorders>
              <w:right w:val="double" w:sz="4" w:space="0" w:color="auto"/>
            </w:tcBorders>
          </w:tcPr>
          <w:p w14:paraId="433663D1" w14:textId="77777777" w:rsidR="00F13078" w:rsidRPr="000B6AFE" w:rsidRDefault="00F13078" w:rsidP="00981D8E">
            <w:pPr>
              <w:rPr>
                <w:rFonts w:cs="Arial"/>
                <w:sz w:val="19"/>
                <w:szCs w:val="19"/>
              </w:rPr>
            </w:pPr>
            <w:r w:rsidRPr="000B6AFE">
              <w:rPr>
                <w:rFonts w:cs="Arial"/>
                <w:sz w:val="19"/>
                <w:szCs w:val="19"/>
              </w:rPr>
              <w:t>Horsepower</w:t>
            </w:r>
          </w:p>
        </w:tc>
      </w:tr>
      <w:tr w:rsidR="00F13078" w:rsidRPr="000B6AFE" w14:paraId="3D748567" w14:textId="77777777" w:rsidTr="00981D8E">
        <w:trPr>
          <w:cantSplit/>
          <w:trHeight w:val="245"/>
          <w:jc w:val="center"/>
        </w:trPr>
        <w:tc>
          <w:tcPr>
            <w:tcW w:w="659" w:type="pct"/>
            <w:tcBorders>
              <w:left w:val="double" w:sz="4" w:space="0" w:color="auto"/>
            </w:tcBorders>
          </w:tcPr>
          <w:p w14:paraId="548D51EA" w14:textId="77777777" w:rsidR="00F13078" w:rsidRPr="000B6AFE" w:rsidRDefault="00F13078" w:rsidP="00981D8E">
            <w:pPr>
              <w:rPr>
                <w:rFonts w:cs="Arial"/>
                <w:sz w:val="19"/>
                <w:szCs w:val="19"/>
              </w:rPr>
            </w:pPr>
            <w:r w:rsidRPr="000B6AFE">
              <w:rPr>
                <w:rFonts w:cs="Arial"/>
                <w:sz w:val="19"/>
                <w:szCs w:val="19"/>
              </w:rPr>
              <w:t>FG</w:t>
            </w:r>
          </w:p>
        </w:tc>
        <w:tc>
          <w:tcPr>
            <w:tcW w:w="1886" w:type="pct"/>
            <w:tcBorders>
              <w:right w:val="single" w:sz="4" w:space="0" w:color="auto"/>
            </w:tcBorders>
          </w:tcPr>
          <w:p w14:paraId="4C8C61A9" w14:textId="77777777" w:rsidR="00F13078" w:rsidRPr="000B6AFE" w:rsidRDefault="00F13078" w:rsidP="00981D8E">
            <w:pPr>
              <w:rPr>
                <w:rFonts w:cs="Arial"/>
                <w:sz w:val="19"/>
                <w:szCs w:val="19"/>
              </w:rPr>
            </w:pPr>
            <w:r w:rsidRPr="000B6AFE">
              <w:rPr>
                <w:rFonts w:cs="Arial"/>
                <w:sz w:val="19"/>
                <w:szCs w:val="19"/>
              </w:rPr>
              <w:t>Flexible Group</w:t>
            </w:r>
          </w:p>
        </w:tc>
        <w:tc>
          <w:tcPr>
            <w:tcW w:w="394" w:type="pct"/>
            <w:tcBorders>
              <w:left w:val="single" w:sz="4" w:space="0" w:color="auto"/>
            </w:tcBorders>
          </w:tcPr>
          <w:p w14:paraId="408B8090" w14:textId="77777777" w:rsidR="00F13078" w:rsidRPr="000B6AFE" w:rsidRDefault="00F13078" w:rsidP="00981D8E">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2CFEAEE" w14:textId="77777777" w:rsidR="00F13078" w:rsidRPr="000B6AFE" w:rsidRDefault="00F13078" w:rsidP="00981D8E">
            <w:pPr>
              <w:rPr>
                <w:rFonts w:cs="Arial"/>
                <w:sz w:val="19"/>
                <w:szCs w:val="19"/>
              </w:rPr>
            </w:pPr>
            <w:r w:rsidRPr="000B6AFE">
              <w:rPr>
                <w:rFonts w:cs="Arial"/>
                <w:sz w:val="19"/>
                <w:szCs w:val="19"/>
              </w:rPr>
              <w:t>Hydrogen Sulfide</w:t>
            </w:r>
          </w:p>
        </w:tc>
      </w:tr>
      <w:tr w:rsidR="00F13078" w:rsidRPr="000B6AFE" w14:paraId="4567B36A" w14:textId="77777777" w:rsidTr="00981D8E">
        <w:trPr>
          <w:cantSplit/>
          <w:trHeight w:val="245"/>
          <w:jc w:val="center"/>
        </w:trPr>
        <w:tc>
          <w:tcPr>
            <w:tcW w:w="659" w:type="pct"/>
            <w:tcBorders>
              <w:left w:val="double" w:sz="4" w:space="0" w:color="auto"/>
            </w:tcBorders>
          </w:tcPr>
          <w:p w14:paraId="3A2E8B32" w14:textId="77777777" w:rsidR="00F13078" w:rsidRPr="000B6AFE" w:rsidRDefault="00F13078" w:rsidP="00981D8E">
            <w:pPr>
              <w:rPr>
                <w:rFonts w:cs="Arial"/>
                <w:sz w:val="19"/>
                <w:szCs w:val="19"/>
              </w:rPr>
            </w:pPr>
            <w:r w:rsidRPr="000B6AFE">
              <w:rPr>
                <w:rFonts w:cs="Arial"/>
                <w:sz w:val="19"/>
                <w:szCs w:val="19"/>
              </w:rPr>
              <w:t>GACS</w:t>
            </w:r>
          </w:p>
        </w:tc>
        <w:tc>
          <w:tcPr>
            <w:tcW w:w="1886" w:type="pct"/>
            <w:tcBorders>
              <w:right w:val="single" w:sz="4" w:space="0" w:color="auto"/>
            </w:tcBorders>
          </w:tcPr>
          <w:p w14:paraId="269EE1A5" w14:textId="77777777" w:rsidR="00F13078" w:rsidRPr="000B6AFE" w:rsidRDefault="00F13078" w:rsidP="00981D8E">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84340AC" w14:textId="77777777" w:rsidR="00F13078" w:rsidRPr="000B6AFE" w:rsidRDefault="00F13078" w:rsidP="00981D8E">
            <w:pPr>
              <w:rPr>
                <w:rFonts w:cs="Arial"/>
                <w:sz w:val="19"/>
                <w:szCs w:val="19"/>
              </w:rPr>
            </w:pPr>
            <w:r w:rsidRPr="000B6AFE">
              <w:rPr>
                <w:rFonts w:cs="Arial"/>
                <w:sz w:val="19"/>
                <w:szCs w:val="19"/>
              </w:rPr>
              <w:t>kW</w:t>
            </w:r>
          </w:p>
        </w:tc>
        <w:tc>
          <w:tcPr>
            <w:tcW w:w="2061" w:type="pct"/>
            <w:tcBorders>
              <w:right w:val="double" w:sz="4" w:space="0" w:color="auto"/>
            </w:tcBorders>
          </w:tcPr>
          <w:p w14:paraId="0714D623" w14:textId="77777777" w:rsidR="00F13078" w:rsidRPr="000B6AFE" w:rsidRDefault="00F13078" w:rsidP="00981D8E">
            <w:pPr>
              <w:rPr>
                <w:rFonts w:cs="Arial"/>
                <w:sz w:val="19"/>
                <w:szCs w:val="19"/>
              </w:rPr>
            </w:pPr>
            <w:r w:rsidRPr="000B6AFE">
              <w:rPr>
                <w:rFonts w:cs="Arial"/>
                <w:sz w:val="19"/>
                <w:szCs w:val="19"/>
              </w:rPr>
              <w:t>Kilowatt</w:t>
            </w:r>
          </w:p>
        </w:tc>
      </w:tr>
      <w:tr w:rsidR="00F13078" w:rsidRPr="000B6AFE" w14:paraId="1F394B59" w14:textId="77777777" w:rsidTr="00981D8E">
        <w:trPr>
          <w:cantSplit/>
          <w:trHeight w:val="245"/>
          <w:jc w:val="center"/>
        </w:trPr>
        <w:tc>
          <w:tcPr>
            <w:tcW w:w="659" w:type="pct"/>
            <w:tcBorders>
              <w:left w:val="double" w:sz="4" w:space="0" w:color="auto"/>
            </w:tcBorders>
          </w:tcPr>
          <w:p w14:paraId="365AB3EA" w14:textId="77777777" w:rsidR="00F13078" w:rsidRPr="000B6AFE" w:rsidRDefault="00F13078" w:rsidP="00981D8E">
            <w:pPr>
              <w:rPr>
                <w:rFonts w:cs="Arial"/>
                <w:sz w:val="19"/>
                <w:szCs w:val="19"/>
              </w:rPr>
            </w:pPr>
            <w:r w:rsidRPr="000B6AFE">
              <w:rPr>
                <w:rFonts w:cs="Arial"/>
                <w:sz w:val="19"/>
                <w:szCs w:val="19"/>
              </w:rPr>
              <w:t>GC</w:t>
            </w:r>
          </w:p>
        </w:tc>
        <w:tc>
          <w:tcPr>
            <w:tcW w:w="1886" w:type="pct"/>
            <w:tcBorders>
              <w:right w:val="single" w:sz="4" w:space="0" w:color="auto"/>
            </w:tcBorders>
          </w:tcPr>
          <w:p w14:paraId="50B4D9A5" w14:textId="77777777" w:rsidR="00F13078" w:rsidRPr="000B6AFE" w:rsidRDefault="00F13078" w:rsidP="00981D8E">
            <w:pPr>
              <w:rPr>
                <w:rFonts w:cs="Arial"/>
                <w:sz w:val="19"/>
                <w:szCs w:val="19"/>
              </w:rPr>
            </w:pPr>
            <w:r w:rsidRPr="000B6AFE">
              <w:rPr>
                <w:rFonts w:cs="Arial"/>
                <w:sz w:val="19"/>
                <w:szCs w:val="19"/>
              </w:rPr>
              <w:t>General Condition</w:t>
            </w:r>
          </w:p>
        </w:tc>
        <w:tc>
          <w:tcPr>
            <w:tcW w:w="394" w:type="pct"/>
            <w:tcBorders>
              <w:left w:val="single" w:sz="4" w:space="0" w:color="auto"/>
            </w:tcBorders>
          </w:tcPr>
          <w:p w14:paraId="450E6D47" w14:textId="77777777" w:rsidR="00F13078" w:rsidRPr="000B6AFE" w:rsidRDefault="00F13078" w:rsidP="00981D8E">
            <w:pPr>
              <w:rPr>
                <w:rFonts w:cs="Arial"/>
                <w:sz w:val="19"/>
                <w:szCs w:val="19"/>
              </w:rPr>
            </w:pPr>
            <w:r w:rsidRPr="000B6AFE">
              <w:rPr>
                <w:rFonts w:cs="Arial"/>
                <w:sz w:val="19"/>
                <w:szCs w:val="19"/>
              </w:rPr>
              <w:t>lb</w:t>
            </w:r>
          </w:p>
        </w:tc>
        <w:tc>
          <w:tcPr>
            <w:tcW w:w="2061" w:type="pct"/>
            <w:tcBorders>
              <w:right w:val="double" w:sz="4" w:space="0" w:color="auto"/>
            </w:tcBorders>
          </w:tcPr>
          <w:p w14:paraId="55830A91" w14:textId="77777777" w:rsidR="00F13078" w:rsidRPr="000B6AFE" w:rsidRDefault="00F13078" w:rsidP="00981D8E">
            <w:pPr>
              <w:rPr>
                <w:rFonts w:cs="Arial"/>
                <w:sz w:val="19"/>
                <w:szCs w:val="19"/>
              </w:rPr>
            </w:pPr>
            <w:r w:rsidRPr="000B6AFE">
              <w:rPr>
                <w:rFonts w:cs="Arial"/>
                <w:sz w:val="19"/>
                <w:szCs w:val="19"/>
              </w:rPr>
              <w:t>Pound</w:t>
            </w:r>
          </w:p>
        </w:tc>
      </w:tr>
      <w:tr w:rsidR="00F13078" w:rsidRPr="000B6AFE" w14:paraId="68676F16" w14:textId="77777777" w:rsidTr="00981D8E">
        <w:trPr>
          <w:cantSplit/>
          <w:trHeight w:val="245"/>
          <w:jc w:val="center"/>
        </w:trPr>
        <w:tc>
          <w:tcPr>
            <w:tcW w:w="659" w:type="pct"/>
            <w:tcBorders>
              <w:left w:val="double" w:sz="4" w:space="0" w:color="auto"/>
            </w:tcBorders>
          </w:tcPr>
          <w:p w14:paraId="740C53AB" w14:textId="77777777" w:rsidR="00F13078" w:rsidRPr="000B6AFE" w:rsidRDefault="00F13078" w:rsidP="00981D8E">
            <w:pPr>
              <w:rPr>
                <w:rFonts w:cs="Arial"/>
                <w:sz w:val="19"/>
                <w:szCs w:val="19"/>
              </w:rPr>
            </w:pPr>
            <w:r w:rsidRPr="000B6AFE">
              <w:rPr>
                <w:rFonts w:cs="Arial"/>
                <w:sz w:val="19"/>
                <w:szCs w:val="19"/>
              </w:rPr>
              <w:t>GHGs</w:t>
            </w:r>
          </w:p>
        </w:tc>
        <w:tc>
          <w:tcPr>
            <w:tcW w:w="1886" w:type="pct"/>
            <w:tcBorders>
              <w:right w:val="single" w:sz="4" w:space="0" w:color="auto"/>
            </w:tcBorders>
          </w:tcPr>
          <w:p w14:paraId="17F2CC1F" w14:textId="77777777" w:rsidR="00F13078" w:rsidRPr="000B6AFE" w:rsidRDefault="00F13078" w:rsidP="00981D8E">
            <w:pPr>
              <w:rPr>
                <w:rFonts w:cs="Arial"/>
                <w:sz w:val="19"/>
                <w:szCs w:val="19"/>
              </w:rPr>
            </w:pPr>
            <w:r w:rsidRPr="000B6AFE">
              <w:rPr>
                <w:rFonts w:cs="Arial"/>
                <w:sz w:val="19"/>
                <w:szCs w:val="19"/>
              </w:rPr>
              <w:t>Greenhouse Gases</w:t>
            </w:r>
          </w:p>
        </w:tc>
        <w:tc>
          <w:tcPr>
            <w:tcW w:w="394" w:type="pct"/>
            <w:tcBorders>
              <w:left w:val="single" w:sz="4" w:space="0" w:color="auto"/>
            </w:tcBorders>
          </w:tcPr>
          <w:p w14:paraId="588D849F" w14:textId="77777777" w:rsidR="00F13078" w:rsidRPr="000B6AFE" w:rsidRDefault="00F13078" w:rsidP="00981D8E">
            <w:pPr>
              <w:rPr>
                <w:rFonts w:cs="Arial"/>
                <w:sz w:val="19"/>
                <w:szCs w:val="19"/>
              </w:rPr>
            </w:pPr>
            <w:r w:rsidRPr="000B6AFE">
              <w:rPr>
                <w:rFonts w:cs="Arial"/>
                <w:sz w:val="19"/>
                <w:szCs w:val="19"/>
              </w:rPr>
              <w:t>m</w:t>
            </w:r>
          </w:p>
        </w:tc>
        <w:tc>
          <w:tcPr>
            <w:tcW w:w="2061" w:type="pct"/>
            <w:tcBorders>
              <w:right w:val="double" w:sz="4" w:space="0" w:color="auto"/>
            </w:tcBorders>
          </w:tcPr>
          <w:p w14:paraId="4825ACEA" w14:textId="77777777" w:rsidR="00F13078" w:rsidRPr="000B6AFE" w:rsidRDefault="00F13078" w:rsidP="00981D8E">
            <w:pPr>
              <w:rPr>
                <w:rFonts w:cs="Arial"/>
                <w:sz w:val="19"/>
                <w:szCs w:val="19"/>
              </w:rPr>
            </w:pPr>
            <w:r w:rsidRPr="000B6AFE">
              <w:rPr>
                <w:rFonts w:cs="Arial"/>
                <w:sz w:val="19"/>
                <w:szCs w:val="19"/>
              </w:rPr>
              <w:t>Meter</w:t>
            </w:r>
          </w:p>
        </w:tc>
      </w:tr>
      <w:tr w:rsidR="00F13078" w:rsidRPr="000B6AFE" w14:paraId="110C531C" w14:textId="77777777" w:rsidTr="00981D8E">
        <w:trPr>
          <w:cantSplit/>
          <w:trHeight w:val="245"/>
          <w:jc w:val="center"/>
        </w:trPr>
        <w:tc>
          <w:tcPr>
            <w:tcW w:w="659" w:type="pct"/>
            <w:tcBorders>
              <w:left w:val="double" w:sz="4" w:space="0" w:color="auto"/>
            </w:tcBorders>
          </w:tcPr>
          <w:p w14:paraId="631D9647" w14:textId="77777777" w:rsidR="00F13078" w:rsidRPr="000B6AFE" w:rsidRDefault="00F13078" w:rsidP="00981D8E">
            <w:pPr>
              <w:rPr>
                <w:rFonts w:cs="Arial"/>
                <w:sz w:val="19"/>
                <w:szCs w:val="19"/>
              </w:rPr>
            </w:pPr>
            <w:r w:rsidRPr="000B6AFE">
              <w:rPr>
                <w:rFonts w:cs="Arial"/>
                <w:sz w:val="19"/>
                <w:szCs w:val="19"/>
              </w:rPr>
              <w:t>HVLP</w:t>
            </w:r>
          </w:p>
        </w:tc>
        <w:tc>
          <w:tcPr>
            <w:tcW w:w="1886" w:type="pct"/>
            <w:tcBorders>
              <w:right w:val="single" w:sz="4" w:space="0" w:color="auto"/>
            </w:tcBorders>
          </w:tcPr>
          <w:p w14:paraId="011B023B" w14:textId="77777777" w:rsidR="00F13078" w:rsidRPr="000B6AFE" w:rsidRDefault="00F13078" w:rsidP="00981D8E">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4313C26" w14:textId="77777777" w:rsidR="00F13078" w:rsidRPr="000B6AFE" w:rsidRDefault="00F13078" w:rsidP="00981D8E">
            <w:pPr>
              <w:rPr>
                <w:rFonts w:cs="Arial"/>
                <w:sz w:val="19"/>
                <w:szCs w:val="19"/>
              </w:rPr>
            </w:pPr>
            <w:r w:rsidRPr="000B6AFE">
              <w:rPr>
                <w:rFonts w:cs="Arial"/>
                <w:sz w:val="19"/>
                <w:szCs w:val="19"/>
              </w:rPr>
              <w:t>mg</w:t>
            </w:r>
          </w:p>
        </w:tc>
        <w:tc>
          <w:tcPr>
            <w:tcW w:w="2061" w:type="pct"/>
            <w:tcBorders>
              <w:right w:val="double" w:sz="4" w:space="0" w:color="auto"/>
            </w:tcBorders>
          </w:tcPr>
          <w:p w14:paraId="6FDD1F72" w14:textId="77777777" w:rsidR="00F13078" w:rsidRPr="000B6AFE" w:rsidRDefault="00F13078" w:rsidP="00981D8E">
            <w:pPr>
              <w:rPr>
                <w:rFonts w:cs="Arial"/>
                <w:sz w:val="19"/>
                <w:szCs w:val="19"/>
              </w:rPr>
            </w:pPr>
            <w:r w:rsidRPr="000B6AFE">
              <w:rPr>
                <w:rFonts w:cs="Arial"/>
                <w:sz w:val="19"/>
                <w:szCs w:val="19"/>
              </w:rPr>
              <w:t>Milligram</w:t>
            </w:r>
          </w:p>
        </w:tc>
      </w:tr>
      <w:tr w:rsidR="00F13078" w:rsidRPr="000B6AFE" w14:paraId="6471B0C6" w14:textId="77777777" w:rsidTr="00981D8E">
        <w:trPr>
          <w:cantSplit/>
          <w:trHeight w:val="245"/>
          <w:jc w:val="center"/>
        </w:trPr>
        <w:tc>
          <w:tcPr>
            <w:tcW w:w="659" w:type="pct"/>
            <w:tcBorders>
              <w:left w:val="double" w:sz="4" w:space="0" w:color="auto"/>
            </w:tcBorders>
          </w:tcPr>
          <w:p w14:paraId="20DD029C" w14:textId="77777777" w:rsidR="00F13078" w:rsidRPr="000B6AFE" w:rsidRDefault="00F13078" w:rsidP="00981D8E">
            <w:pPr>
              <w:rPr>
                <w:rFonts w:cs="Arial"/>
                <w:sz w:val="19"/>
                <w:szCs w:val="19"/>
              </w:rPr>
            </w:pPr>
            <w:r w:rsidRPr="000B6AFE">
              <w:rPr>
                <w:rFonts w:cs="Arial"/>
                <w:sz w:val="19"/>
                <w:szCs w:val="19"/>
              </w:rPr>
              <w:t>ID</w:t>
            </w:r>
          </w:p>
        </w:tc>
        <w:tc>
          <w:tcPr>
            <w:tcW w:w="1886" w:type="pct"/>
            <w:tcBorders>
              <w:right w:val="single" w:sz="4" w:space="0" w:color="auto"/>
            </w:tcBorders>
          </w:tcPr>
          <w:p w14:paraId="59B9DF4E" w14:textId="77777777" w:rsidR="00F13078" w:rsidRPr="000B6AFE" w:rsidRDefault="00F13078" w:rsidP="00981D8E">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4AB89BDC" w14:textId="77777777" w:rsidR="00F13078" w:rsidRPr="000B6AFE" w:rsidRDefault="00F13078" w:rsidP="00981D8E">
            <w:pPr>
              <w:rPr>
                <w:rFonts w:cs="Arial"/>
                <w:sz w:val="19"/>
                <w:szCs w:val="19"/>
              </w:rPr>
            </w:pPr>
            <w:r w:rsidRPr="000B6AFE">
              <w:rPr>
                <w:rFonts w:cs="Arial"/>
                <w:sz w:val="19"/>
                <w:szCs w:val="19"/>
              </w:rPr>
              <w:t>mm</w:t>
            </w:r>
          </w:p>
        </w:tc>
        <w:tc>
          <w:tcPr>
            <w:tcW w:w="2061" w:type="pct"/>
            <w:tcBorders>
              <w:right w:val="double" w:sz="4" w:space="0" w:color="auto"/>
            </w:tcBorders>
          </w:tcPr>
          <w:p w14:paraId="27402FAC" w14:textId="77777777" w:rsidR="00F13078" w:rsidRPr="000B6AFE" w:rsidRDefault="00F13078" w:rsidP="00981D8E">
            <w:pPr>
              <w:rPr>
                <w:rFonts w:cs="Arial"/>
                <w:sz w:val="19"/>
                <w:szCs w:val="19"/>
              </w:rPr>
            </w:pPr>
            <w:r w:rsidRPr="000B6AFE">
              <w:rPr>
                <w:rFonts w:cs="Arial"/>
                <w:sz w:val="19"/>
                <w:szCs w:val="19"/>
              </w:rPr>
              <w:t>Millimeter</w:t>
            </w:r>
          </w:p>
        </w:tc>
      </w:tr>
      <w:tr w:rsidR="00F13078" w:rsidRPr="000B6AFE" w14:paraId="206B73EB" w14:textId="77777777" w:rsidTr="00981D8E">
        <w:trPr>
          <w:cantSplit/>
          <w:trHeight w:val="245"/>
          <w:jc w:val="center"/>
        </w:trPr>
        <w:tc>
          <w:tcPr>
            <w:tcW w:w="659" w:type="pct"/>
            <w:tcBorders>
              <w:left w:val="double" w:sz="4" w:space="0" w:color="auto"/>
            </w:tcBorders>
          </w:tcPr>
          <w:p w14:paraId="78978D38" w14:textId="77777777" w:rsidR="00F13078" w:rsidRPr="000B6AFE" w:rsidRDefault="00F13078" w:rsidP="00981D8E">
            <w:pPr>
              <w:rPr>
                <w:rFonts w:cs="Arial"/>
                <w:sz w:val="19"/>
                <w:szCs w:val="19"/>
              </w:rPr>
            </w:pPr>
            <w:r w:rsidRPr="000B6AFE">
              <w:rPr>
                <w:rFonts w:cs="Arial"/>
                <w:sz w:val="19"/>
                <w:szCs w:val="19"/>
              </w:rPr>
              <w:t>IRSL</w:t>
            </w:r>
          </w:p>
        </w:tc>
        <w:tc>
          <w:tcPr>
            <w:tcW w:w="1886" w:type="pct"/>
            <w:tcBorders>
              <w:right w:val="single" w:sz="4" w:space="0" w:color="auto"/>
            </w:tcBorders>
          </w:tcPr>
          <w:p w14:paraId="69118FC2" w14:textId="77777777" w:rsidR="00F13078" w:rsidRPr="000B6AFE" w:rsidRDefault="00F13078" w:rsidP="00981D8E">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1C4ED66" w14:textId="77777777" w:rsidR="00F13078" w:rsidRPr="000B6AFE" w:rsidRDefault="00F13078" w:rsidP="00981D8E">
            <w:pPr>
              <w:rPr>
                <w:rFonts w:cs="Arial"/>
                <w:sz w:val="19"/>
                <w:szCs w:val="19"/>
              </w:rPr>
            </w:pPr>
            <w:r w:rsidRPr="000B6AFE">
              <w:rPr>
                <w:rFonts w:cs="Arial"/>
                <w:sz w:val="19"/>
                <w:szCs w:val="19"/>
              </w:rPr>
              <w:t>MM</w:t>
            </w:r>
          </w:p>
        </w:tc>
        <w:tc>
          <w:tcPr>
            <w:tcW w:w="2061" w:type="pct"/>
            <w:tcBorders>
              <w:right w:val="double" w:sz="4" w:space="0" w:color="auto"/>
            </w:tcBorders>
          </w:tcPr>
          <w:p w14:paraId="5AD45FC8" w14:textId="77777777" w:rsidR="00F13078" w:rsidRPr="000B6AFE" w:rsidRDefault="00F13078" w:rsidP="00981D8E">
            <w:pPr>
              <w:rPr>
                <w:rFonts w:cs="Arial"/>
                <w:sz w:val="19"/>
                <w:szCs w:val="19"/>
              </w:rPr>
            </w:pPr>
            <w:r w:rsidRPr="000B6AFE">
              <w:rPr>
                <w:rFonts w:cs="Arial"/>
                <w:sz w:val="19"/>
                <w:szCs w:val="19"/>
              </w:rPr>
              <w:t>Million</w:t>
            </w:r>
          </w:p>
        </w:tc>
      </w:tr>
      <w:tr w:rsidR="00F13078" w:rsidRPr="000B6AFE" w14:paraId="61037BAB" w14:textId="77777777" w:rsidTr="00981D8E">
        <w:trPr>
          <w:cantSplit/>
          <w:trHeight w:val="245"/>
          <w:jc w:val="center"/>
        </w:trPr>
        <w:tc>
          <w:tcPr>
            <w:tcW w:w="659" w:type="pct"/>
            <w:tcBorders>
              <w:left w:val="double" w:sz="4" w:space="0" w:color="auto"/>
            </w:tcBorders>
          </w:tcPr>
          <w:p w14:paraId="554AC64D" w14:textId="77777777" w:rsidR="00F13078" w:rsidRPr="000B6AFE" w:rsidRDefault="00F13078" w:rsidP="00981D8E">
            <w:pPr>
              <w:rPr>
                <w:rFonts w:cs="Arial"/>
                <w:sz w:val="19"/>
                <w:szCs w:val="19"/>
              </w:rPr>
            </w:pPr>
            <w:r w:rsidRPr="000B6AFE">
              <w:rPr>
                <w:rFonts w:cs="Arial"/>
                <w:sz w:val="19"/>
                <w:szCs w:val="19"/>
              </w:rPr>
              <w:t>ITSL</w:t>
            </w:r>
          </w:p>
        </w:tc>
        <w:tc>
          <w:tcPr>
            <w:tcW w:w="1886" w:type="pct"/>
            <w:tcBorders>
              <w:right w:val="single" w:sz="4" w:space="0" w:color="auto"/>
            </w:tcBorders>
          </w:tcPr>
          <w:p w14:paraId="30A66033" w14:textId="77777777" w:rsidR="00F13078" w:rsidRPr="000B6AFE" w:rsidRDefault="00F13078" w:rsidP="00981D8E">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9C55167" w14:textId="77777777" w:rsidR="00F13078" w:rsidRPr="000B6AFE" w:rsidRDefault="00F13078" w:rsidP="00981D8E">
            <w:pPr>
              <w:rPr>
                <w:rFonts w:cs="Arial"/>
                <w:sz w:val="19"/>
                <w:szCs w:val="19"/>
              </w:rPr>
            </w:pPr>
            <w:r w:rsidRPr="000B6AFE">
              <w:rPr>
                <w:rFonts w:cs="Arial"/>
                <w:sz w:val="19"/>
                <w:szCs w:val="19"/>
              </w:rPr>
              <w:t>MW</w:t>
            </w:r>
          </w:p>
        </w:tc>
        <w:tc>
          <w:tcPr>
            <w:tcW w:w="2061" w:type="pct"/>
            <w:tcBorders>
              <w:right w:val="double" w:sz="4" w:space="0" w:color="auto"/>
            </w:tcBorders>
          </w:tcPr>
          <w:p w14:paraId="21D0C432" w14:textId="77777777" w:rsidR="00F13078" w:rsidRPr="000B6AFE" w:rsidRDefault="00F13078" w:rsidP="00981D8E">
            <w:pPr>
              <w:rPr>
                <w:rFonts w:cs="Arial"/>
                <w:sz w:val="19"/>
                <w:szCs w:val="19"/>
              </w:rPr>
            </w:pPr>
            <w:r w:rsidRPr="000B6AFE">
              <w:rPr>
                <w:rFonts w:cs="Arial"/>
                <w:sz w:val="19"/>
                <w:szCs w:val="19"/>
              </w:rPr>
              <w:t>Megawatts</w:t>
            </w:r>
          </w:p>
        </w:tc>
      </w:tr>
      <w:tr w:rsidR="00F13078" w:rsidRPr="000B6AFE" w14:paraId="0B0E5454" w14:textId="77777777" w:rsidTr="00981D8E">
        <w:trPr>
          <w:cantSplit/>
          <w:trHeight w:val="245"/>
          <w:jc w:val="center"/>
        </w:trPr>
        <w:tc>
          <w:tcPr>
            <w:tcW w:w="659" w:type="pct"/>
            <w:tcBorders>
              <w:left w:val="double" w:sz="4" w:space="0" w:color="auto"/>
            </w:tcBorders>
          </w:tcPr>
          <w:p w14:paraId="5DAC303A" w14:textId="77777777" w:rsidR="00F13078" w:rsidRPr="000B6AFE" w:rsidRDefault="00F13078" w:rsidP="00981D8E">
            <w:pPr>
              <w:rPr>
                <w:rFonts w:cs="Arial"/>
                <w:sz w:val="19"/>
                <w:szCs w:val="19"/>
              </w:rPr>
            </w:pPr>
            <w:r w:rsidRPr="000B6AFE">
              <w:rPr>
                <w:rFonts w:cs="Arial"/>
                <w:sz w:val="19"/>
                <w:szCs w:val="19"/>
              </w:rPr>
              <w:t>LAER</w:t>
            </w:r>
          </w:p>
        </w:tc>
        <w:tc>
          <w:tcPr>
            <w:tcW w:w="1886" w:type="pct"/>
            <w:tcBorders>
              <w:right w:val="single" w:sz="4" w:space="0" w:color="auto"/>
            </w:tcBorders>
          </w:tcPr>
          <w:p w14:paraId="31C30A7F" w14:textId="77777777" w:rsidR="00F13078" w:rsidRPr="000B6AFE" w:rsidRDefault="00F13078" w:rsidP="00981D8E">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276736B" w14:textId="77777777" w:rsidR="00F13078" w:rsidRPr="000B6AFE" w:rsidRDefault="00F13078" w:rsidP="00981D8E">
            <w:pPr>
              <w:rPr>
                <w:rFonts w:cs="Arial"/>
                <w:sz w:val="19"/>
                <w:szCs w:val="19"/>
              </w:rPr>
            </w:pPr>
            <w:r w:rsidRPr="000B6AFE">
              <w:rPr>
                <w:rFonts w:cs="Arial"/>
                <w:sz w:val="19"/>
                <w:szCs w:val="19"/>
              </w:rPr>
              <w:t>NMOC</w:t>
            </w:r>
          </w:p>
        </w:tc>
        <w:tc>
          <w:tcPr>
            <w:tcW w:w="2061" w:type="pct"/>
            <w:tcBorders>
              <w:right w:val="double" w:sz="4" w:space="0" w:color="auto"/>
            </w:tcBorders>
          </w:tcPr>
          <w:p w14:paraId="35369C13" w14:textId="77777777" w:rsidR="00F13078" w:rsidRPr="000B6AFE" w:rsidRDefault="00F13078" w:rsidP="00981D8E">
            <w:pPr>
              <w:rPr>
                <w:rFonts w:cs="Arial"/>
                <w:sz w:val="19"/>
                <w:szCs w:val="19"/>
              </w:rPr>
            </w:pPr>
            <w:r w:rsidRPr="000B6AFE">
              <w:rPr>
                <w:rFonts w:cs="Arial"/>
                <w:sz w:val="19"/>
                <w:szCs w:val="19"/>
              </w:rPr>
              <w:t>Non-methane Organic Compounds</w:t>
            </w:r>
          </w:p>
        </w:tc>
      </w:tr>
      <w:tr w:rsidR="00F13078" w:rsidRPr="000B6AFE" w14:paraId="7ADADEE8" w14:textId="77777777" w:rsidTr="00981D8E">
        <w:trPr>
          <w:cantSplit/>
          <w:trHeight w:val="245"/>
          <w:jc w:val="center"/>
        </w:trPr>
        <w:tc>
          <w:tcPr>
            <w:tcW w:w="659" w:type="pct"/>
            <w:tcBorders>
              <w:left w:val="double" w:sz="4" w:space="0" w:color="auto"/>
            </w:tcBorders>
          </w:tcPr>
          <w:p w14:paraId="3FC5E2AC" w14:textId="77777777" w:rsidR="00F13078" w:rsidRPr="000B6AFE" w:rsidRDefault="00F13078" w:rsidP="00981D8E">
            <w:pPr>
              <w:rPr>
                <w:rFonts w:cs="Arial"/>
                <w:sz w:val="19"/>
                <w:szCs w:val="19"/>
              </w:rPr>
            </w:pPr>
            <w:r w:rsidRPr="000B6AFE">
              <w:rPr>
                <w:rFonts w:cs="Arial"/>
                <w:sz w:val="19"/>
                <w:szCs w:val="19"/>
              </w:rPr>
              <w:t>MACT</w:t>
            </w:r>
          </w:p>
        </w:tc>
        <w:tc>
          <w:tcPr>
            <w:tcW w:w="1886" w:type="pct"/>
            <w:tcBorders>
              <w:right w:val="single" w:sz="4" w:space="0" w:color="auto"/>
            </w:tcBorders>
          </w:tcPr>
          <w:p w14:paraId="2595B741" w14:textId="77777777" w:rsidR="00F13078" w:rsidRPr="000B6AFE" w:rsidRDefault="00F13078" w:rsidP="00981D8E">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BA3F920" w14:textId="77777777" w:rsidR="00F13078" w:rsidRPr="000B6AFE" w:rsidRDefault="00F13078" w:rsidP="00981D8E">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C992986" w14:textId="77777777" w:rsidR="00F13078" w:rsidRPr="000B6AFE" w:rsidRDefault="00F13078" w:rsidP="00981D8E">
            <w:pPr>
              <w:rPr>
                <w:rFonts w:cs="Arial"/>
                <w:sz w:val="19"/>
                <w:szCs w:val="19"/>
              </w:rPr>
            </w:pPr>
            <w:r w:rsidRPr="000B6AFE">
              <w:rPr>
                <w:rFonts w:cs="Arial"/>
                <w:sz w:val="19"/>
                <w:szCs w:val="19"/>
              </w:rPr>
              <w:t>Oxides of Nitrogen</w:t>
            </w:r>
          </w:p>
        </w:tc>
      </w:tr>
      <w:tr w:rsidR="00F13078" w:rsidRPr="000B6AFE" w14:paraId="59FDCD51" w14:textId="77777777" w:rsidTr="00981D8E">
        <w:trPr>
          <w:cantSplit/>
          <w:trHeight w:val="245"/>
          <w:jc w:val="center"/>
        </w:trPr>
        <w:tc>
          <w:tcPr>
            <w:tcW w:w="659" w:type="pct"/>
            <w:tcBorders>
              <w:left w:val="double" w:sz="4" w:space="0" w:color="auto"/>
            </w:tcBorders>
          </w:tcPr>
          <w:p w14:paraId="39A65355" w14:textId="77777777" w:rsidR="00F13078" w:rsidRPr="000B6AFE" w:rsidRDefault="00F13078" w:rsidP="00981D8E">
            <w:pPr>
              <w:rPr>
                <w:rFonts w:cs="Arial"/>
                <w:sz w:val="19"/>
                <w:szCs w:val="19"/>
              </w:rPr>
            </w:pPr>
            <w:r w:rsidRPr="000B6AFE">
              <w:rPr>
                <w:rFonts w:cs="Arial"/>
                <w:sz w:val="19"/>
                <w:szCs w:val="19"/>
              </w:rPr>
              <w:t>MAERS</w:t>
            </w:r>
          </w:p>
        </w:tc>
        <w:tc>
          <w:tcPr>
            <w:tcW w:w="1886" w:type="pct"/>
            <w:tcBorders>
              <w:right w:val="single" w:sz="4" w:space="0" w:color="auto"/>
            </w:tcBorders>
          </w:tcPr>
          <w:p w14:paraId="3CD7B0D5" w14:textId="77777777" w:rsidR="00F13078" w:rsidRPr="000B6AFE" w:rsidRDefault="00F13078" w:rsidP="00981D8E">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9A7A3C3" w14:textId="77777777" w:rsidR="00F13078" w:rsidRPr="000B6AFE" w:rsidRDefault="00F13078" w:rsidP="00981D8E">
            <w:pPr>
              <w:rPr>
                <w:rFonts w:cs="Arial"/>
                <w:sz w:val="19"/>
                <w:szCs w:val="19"/>
              </w:rPr>
            </w:pPr>
            <w:r w:rsidRPr="000B6AFE">
              <w:rPr>
                <w:rFonts w:cs="Arial"/>
                <w:sz w:val="19"/>
                <w:szCs w:val="19"/>
              </w:rPr>
              <w:t>ng</w:t>
            </w:r>
          </w:p>
        </w:tc>
        <w:tc>
          <w:tcPr>
            <w:tcW w:w="2061" w:type="pct"/>
            <w:tcBorders>
              <w:right w:val="double" w:sz="4" w:space="0" w:color="auto"/>
            </w:tcBorders>
          </w:tcPr>
          <w:p w14:paraId="6F423525" w14:textId="77777777" w:rsidR="00F13078" w:rsidRPr="000B6AFE" w:rsidRDefault="00F13078" w:rsidP="00981D8E">
            <w:pPr>
              <w:rPr>
                <w:rFonts w:cs="Arial"/>
                <w:sz w:val="19"/>
                <w:szCs w:val="19"/>
              </w:rPr>
            </w:pPr>
            <w:r w:rsidRPr="000B6AFE">
              <w:rPr>
                <w:rFonts w:cs="Arial"/>
                <w:sz w:val="19"/>
                <w:szCs w:val="19"/>
              </w:rPr>
              <w:t>Nanogram</w:t>
            </w:r>
          </w:p>
        </w:tc>
      </w:tr>
      <w:tr w:rsidR="00F13078" w:rsidRPr="000B6AFE" w14:paraId="74E6C3B2" w14:textId="77777777" w:rsidTr="00981D8E">
        <w:trPr>
          <w:cantSplit/>
          <w:trHeight w:val="218"/>
          <w:jc w:val="center"/>
        </w:trPr>
        <w:tc>
          <w:tcPr>
            <w:tcW w:w="659" w:type="pct"/>
            <w:tcBorders>
              <w:left w:val="double" w:sz="4" w:space="0" w:color="auto"/>
            </w:tcBorders>
          </w:tcPr>
          <w:p w14:paraId="78BA8672" w14:textId="77777777" w:rsidR="00F13078" w:rsidRPr="000B6AFE" w:rsidRDefault="00F13078" w:rsidP="00981D8E">
            <w:pPr>
              <w:rPr>
                <w:rFonts w:cs="Arial"/>
                <w:sz w:val="19"/>
                <w:szCs w:val="19"/>
              </w:rPr>
            </w:pPr>
            <w:r w:rsidRPr="000B6AFE">
              <w:rPr>
                <w:rFonts w:cs="Arial"/>
                <w:sz w:val="19"/>
                <w:szCs w:val="19"/>
              </w:rPr>
              <w:t>MAP</w:t>
            </w:r>
          </w:p>
        </w:tc>
        <w:tc>
          <w:tcPr>
            <w:tcW w:w="1886" w:type="pct"/>
            <w:tcBorders>
              <w:right w:val="single" w:sz="4" w:space="0" w:color="auto"/>
            </w:tcBorders>
          </w:tcPr>
          <w:p w14:paraId="26C4C471" w14:textId="77777777" w:rsidR="00F13078" w:rsidRPr="000B6AFE" w:rsidRDefault="00F13078" w:rsidP="00981D8E">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65B0F4CC" w14:textId="77777777" w:rsidR="00F13078" w:rsidRPr="000B6AFE" w:rsidRDefault="00F13078" w:rsidP="00981D8E">
            <w:pPr>
              <w:rPr>
                <w:rFonts w:cs="Arial"/>
                <w:sz w:val="19"/>
                <w:szCs w:val="19"/>
              </w:rPr>
            </w:pPr>
            <w:r w:rsidRPr="000B6AFE">
              <w:rPr>
                <w:rFonts w:cs="Arial"/>
                <w:sz w:val="19"/>
                <w:szCs w:val="19"/>
              </w:rPr>
              <w:t>PM</w:t>
            </w:r>
          </w:p>
        </w:tc>
        <w:tc>
          <w:tcPr>
            <w:tcW w:w="2061" w:type="pct"/>
            <w:tcBorders>
              <w:right w:val="double" w:sz="4" w:space="0" w:color="auto"/>
            </w:tcBorders>
          </w:tcPr>
          <w:p w14:paraId="50AC1677" w14:textId="77777777" w:rsidR="00F13078" w:rsidRPr="000B6AFE" w:rsidRDefault="00F13078" w:rsidP="00981D8E">
            <w:pPr>
              <w:rPr>
                <w:rFonts w:cs="Arial"/>
                <w:sz w:val="19"/>
                <w:szCs w:val="19"/>
              </w:rPr>
            </w:pPr>
            <w:r w:rsidRPr="000B6AFE">
              <w:rPr>
                <w:rFonts w:cs="Arial"/>
                <w:sz w:val="19"/>
                <w:szCs w:val="19"/>
              </w:rPr>
              <w:t>Particulate Matter</w:t>
            </w:r>
          </w:p>
        </w:tc>
      </w:tr>
      <w:tr w:rsidR="00F13078" w:rsidRPr="000B6AFE" w14:paraId="1AE81428" w14:textId="77777777" w:rsidTr="00981D8E">
        <w:trPr>
          <w:cantSplit/>
          <w:trHeight w:val="245"/>
          <w:jc w:val="center"/>
        </w:trPr>
        <w:tc>
          <w:tcPr>
            <w:tcW w:w="659" w:type="pct"/>
            <w:tcBorders>
              <w:left w:val="double" w:sz="4" w:space="0" w:color="auto"/>
            </w:tcBorders>
          </w:tcPr>
          <w:p w14:paraId="53EE7627" w14:textId="77777777" w:rsidR="00F13078" w:rsidRPr="000B6AFE" w:rsidRDefault="00F13078" w:rsidP="00981D8E">
            <w:pPr>
              <w:rPr>
                <w:rFonts w:cs="Arial"/>
                <w:sz w:val="19"/>
                <w:szCs w:val="19"/>
              </w:rPr>
            </w:pPr>
            <w:r w:rsidRPr="000B6AFE">
              <w:rPr>
                <w:rFonts w:cs="Arial"/>
                <w:sz w:val="19"/>
                <w:szCs w:val="19"/>
              </w:rPr>
              <w:t>MSDS</w:t>
            </w:r>
          </w:p>
        </w:tc>
        <w:tc>
          <w:tcPr>
            <w:tcW w:w="1886" w:type="pct"/>
            <w:tcBorders>
              <w:right w:val="single" w:sz="4" w:space="0" w:color="auto"/>
            </w:tcBorders>
          </w:tcPr>
          <w:p w14:paraId="7E37A4FC" w14:textId="77777777" w:rsidR="00F13078" w:rsidRPr="000B6AFE" w:rsidRDefault="00F13078" w:rsidP="00981D8E">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7C14A30" w14:textId="77777777" w:rsidR="00F13078" w:rsidRPr="000B6AFE" w:rsidRDefault="00F13078" w:rsidP="00981D8E">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D47E9FC" w14:textId="77777777" w:rsidR="00F13078" w:rsidRPr="000B6AFE" w:rsidRDefault="00F13078" w:rsidP="00981D8E">
            <w:pPr>
              <w:rPr>
                <w:rFonts w:cs="Arial"/>
                <w:sz w:val="19"/>
                <w:szCs w:val="19"/>
              </w:rPr>
            </w:pPr>
            <w:r w:rsidRPr="000B6AFE">
              <w:rPr>
                <w:rFonts w:cs="Arial"/>
                <w:sz w:val="19"/>
                <w:szCs w:val="19"/>
              </w:rPr>
              <w:t>Particulate Matter equal to or less than 10 microns in diameter</w:t>
            </w:r>
          </w:p>
        </w:tc>
      </w:tr>
      <w:tr w:rsidR="00F13078" w:rsidRPr="000B6AFE" w14:paraId="1AF4DD63" w14:textId="77777777" w:rsidTr="00981D8E">
        <w:trPr>
          <w:cantSplit/>
          <w:trHeight w:val="245"/>
          <w:jc w:val="center"/>
        </w:trPr>
        <w:tc>
          <w:tcPr>
            <w:tcW w:w="659" w:type="pct"/>
            <w:tcBorders>
              <w:left w:val="double" w:sz="4" w:space="0" w:color="auto"/>
            </w:tcBorders>
          </w:tcPr>
          <w:p w14:paraId="545A116E" w14:textId="77777777" w:rsidR="00F13078" w:rsidRPr="000B6AFE" w:rsidRDefault="00F13078" w:rsidP="00981D8E">
            <w:pPr>
              <w:rPr>
                <w:rFonts w:cs="Arial"/>
                <w:sz w:val="19"/>
                <w:szCs w:val="19"/>
              </w:rPr>
            </w:pPr>
            <w:r w:rsidRPr="000B6AFE">
              <w:rPr>
                <w:rFonts w:cs="Arial"/>
                <w:sz w:val="19"/>
                <w:szCs w:val="19"/>
              </w:rPr>
              <w:t>NA</w:t>
            </w:r>
          </w:p>
        </w:tc>
        <w:tc>
          <w:tcPr>
            <w:tcW w:w="1886" w:type="pct"/>
            <w:tcBorders>
              <w:right w:val="single" w:sz="4" w:space="0" w:color="auto"/>
            </w:tcBorders>
          </w:tcPr>
          <w:p w14:paraId="1E5B8D11" w14:textId="77777777" w:rsidR="00F13078" w:rsidRPr="000B6AFE" w:rsidRDefault="00F13078" w:rsidP="00981D8E">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93F926D" w14:textId="77777777" w:rsidR="00F13078" w:rsidRPr="000B6AFE" w:rsidRDefault="00F13078" w:rsidP="00981D8E">
            <w:pPr>
              <w:rPr>
                <w:rFonts w:cs="Arial"/>
                <w:sz w:val="19"/>
                <w:szCs w:val="19"/>
              </w:rPr>
            </w:pPr>
          </w:p>
        </w:tc>
        <w:tc>
          <w:tcPr>
            <w:tcW w:w="2061" w:type="pct"/>
            <w:vMerge/>
            <w:tcBorders>
              <w:right w:val="double" w:sz="4" w:space="0" w:color="auto"/>
            </w:tcBorders>
          </w:tcPr>
          <w:p w14:paraId="56E143DA" w14:textId="77777777" w:rsidR="00F13078" w:rsidRPr="000B6AFE" w:rsidRDefault="00F13078" w:rsidP="00981D8E">
            <w:pPr>
              <w:rPr>
                <w:rFonts w:cs="Arial"/>
                <w:sz w:val="19"/>
                <w:szCs w:val="19"/>
              </w:rPr>
            </w:pPr>
          </w:p>
        </w:tc>
      </w:tr>
      <w:tr w:rsidR="00F13078" w:rsidRPr="000B6AFE" w14:paraId="64A657E7" w14:textId="77777777" w:rsidTr="00981D8E">
        <w:trPr>
          <w:cantSplit/>
          <w:trHeight w:val="218"/>
          <w:jc w:val="center"/>
        </w:trPr>
        <w:tc>
          <w:tcPr>
            <w:tcW w:w="659" w:type="pct"/>
            <w:tcBorders>
              <w:left w:val="double" w:sz="4" w:space="0" w:color="auto"/>
              <w:bottom w:val="nil"/>
            </w:tcBorders>
          </w:tcPr>
          <w:p w14:paraId="3EDDD49D" w14:textId="77777777" w:rsidR="00F13078" w:rsidRPr="000B6AFE" w:rsidRDefault="00F13078" w:rsidP="00981D8E">
            <w:pPr>
              <w:rPr>
                <w:rFonts w:cs="Arial"/>
                <w:sz w:val="19"/>
                <w:szCs w:val="19"/>
              </w:rPr>
            </w:pPr>
            <w:r w:rsidRPr="000B6AFE">
              <w:rPr>
                <w:rFonts w:cs="Arial"/>
                <w:sz w:val="19"/>
                <w:szCs w:val="19"/>
              </w:rPr>
              <w:t>NAAQS</w:t>
            </w:r>
          </w:p>
        </w:tc>
        <w:tc>
          <w:tcPr>
            <w:tcW w:w="1886" w:type="pct"/>
            <w:tcBorders>
              <w:right w:val="single" w:sz="4" w:space="0" w:color="auto"/>
            </w:tcBorders>
          </w:tcPr>
          <w:p w14:paraId="5F3266F8" w14:textId="77777777" w:rsidR="00F13078" w:rsidRPr="000B6AFE" w:rsidRDefault="00F13078" w:rsidP="00981D8E">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BA5336D" w14:textId="77777777" w:rsidR="00F13078" w:rsidRPr="000B6AFE" w:rsidRDefault="00F13078" w:rsidP="00981D8E">
            <w:pPr>
              <w:rPr>
                <w:rFonts w:cs="Arial"/>
                <w:sz w:val="19"/>
                <w:szCs w:val="19"/>
              </w:rPr>
            </w:pPr>
            <w:r w:rsidRPr="000B6AFE">
              <w:rPr>
                <w:rFonts w:cs="Arial"/>
                <w:sz w:val="19"/>
                <w:szCs w:val="19"/>
              </w:rPr>
              <w:t>PM2.5</w:t>
            </w:r>
          </w:p>
        </w:tc>
        <w:tc>
          <w:tcPr>
            <w:tcW w:w="2061" w:type="pct"/>
            <w:tcBorders>
              <w:right w:val="double" w:sz="4" w:space="0" w:color="auto"/>
            </w:tcBorders>
          </w:tcPr>
          <w:p w14:paraId="7BB2B5AF" w14:textId="77777777" w:rsidR="00F13078" w:rsidRPr="000B6AFE" w:rsidRDefault="00F13078" w:rsidP="00981D8E">
            <w:pPr>
              <w:rPr>
                <w:rFonts w:cs="Arial"/>
                <w:sz w:val="19"/>
                <w:szCs w:val="19"/>
              </w:rPr>
            </w:pPr>
            <w:r w:rsidRPr="000B6AFE">
              <w:rPr>
                <w:rFonts w:cs="Arial"/>
                <w:sz w:val="19"/>
                <w:szCs w:val="19"/>
              </w:rPr>
              <w:t>Particulate Matter equal to or less than 2.5</w:t>
            </w:r>
          </w:p>
          <w:p w14:paraId="11F0F9A8" w14:textId="77777777" w:rsidR="00F13078" w:rsidRPr="000B6AFE" w:rsidRDefault="00F13078" w:rsidP="00981D8E">
            <w:pPr>
              <w:rPr>
                <w:rFonts w:cs="Arial"/>
                <w:sz w:val="19"/>
                <w:szCs w:val="19"/>
              </w:rPr>
            </w:pPr>
            <w:r w:rsidRPr="000B6AFE">
              <w:rPr>
                <w:rFonts w:cs="Arial"/>
                <w:sz w:val="19"/>
                <w:szCs w:val="19"/>
              </w:rPr>
              <w:t>microns in diameter</w:t>
            </w:r>
          </w:p>
        </w:tc>
      </w:tr>
      <w:tr w:rsidR="00F13078" w:rsidRPr="000B6AFE" w14:paraId="5F48F35C" w14:textId="77777777" w:rsidTr="00981D8E">
        <w:trPr>
          <w:cantSplit/>
          <w:trHeight w:val="218"/>
          <w:jc w:val="center"/>
        </w:trPr>
        <w:tc>
          <w:tcPr>
            <w:tcW w:w="659" w:type="pct"/>
            <w:vMerge w:val="restart"/>
            <w:tcBorders>
              <w:left w:val="double" w:sz="4" w:space="0" w:color="auto"/>
            </w:tcBorders>
          </w:tcPr>
          <w:p w14:paraId="5C8729C2" w14:textId="77777777" w:rsidR="00F13078" w:rsidRPr="000B6AFE" w:rsidRDefault="00F13078" w:rsidP="00981D8E">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859E672" w14:textId="77777777" w:rsidR="00F13078" w:rsidRPr="000B6AFE" w:rsidRDefault="00F13078" w:rsidP="00981D8E">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BEA7DA1" w14:textId="77777777" w:rsidR="00F13078" w:rsidRPr="000B6AFE" w:rsidRDefault="00F13078" w:rsidP="00981D8E">
            <w:pPr>
              <w:rPr>
                <w:rFonts w:cs="Arial"/>
                <w:sz w:val="19"/>
                <w:szCs w:val="19"/>
              </w:rPr>
            </w:pPr>
            <w:r w:rsidRPr="000B6AFE">
              <w:rPr>
                <w:rFonts w:cs="Arial"/>
                <w:sz w:val="19"/>
                <w:szCs w:val="19"/>
              </w:rPr>
              <w:t>pph</w:t>
            </w:r>
          </w:p>
        </w:tc>
        <w:tc>
          <w:tcPr>
            <w:tcW w:w="2061" w:type="pct"/>
            <w:tcBorders>
              <w:right w:val="double" w:sz="4" w:space="0" w:color="auto"/>
            </w:tcBorders>
          </w:tcPr>
          <w:p w14:paraId="2DE257A4" w14:textId="77777777" w:rsidR="00F13078" w:rsidRPr="000B6AFE" w:rsidRDefault="00F13078" w:rsidP="00981D8E">
            <w:pPr>
              <w:rPr>
                <w:rFonts w:cs="Arial"/>
                <w:sz w:val="19"/>
                <w:szCs w:val="19"/>
              </w:rPr>
            </w:pPr>
            <w:r w:rsidRPr="000B6AFE">
              <w:rPr>
                <w:rFonts w:cs="Arial"/>
                <w:sz w:val="19"/>
                <w:szCs w:val="19"/>
              </w:rPr>
              <w:t>Pounds per hour</w:t>
            </w:r>
          </w:p>
        </w:tc>
      </w:tr>
      <w:tr w:rsidR="00F13078" w:rsidRPr="000B6AFE" w14:paraId="21A1E35B" w14:textId="77777777" w:rsidTr="00981D8E">
        <w:trPr>
          <w:cantSplit/>
          <w:trHeight w:val="217"/>
          <w:jc w:val="center"/>
        </w:trPr>
        <w:tc>
          <w:tcPr>
            <w:tcW w:w="659" w:type="pct"/>
            <w:vMerge/>
            <w:tcBorders>
              <w:left w:val="double" w:sz="4" w:space="0" w:color="auto"/>
              <w:bottom w:val="nil"/>
            </w:tcBorders>
          </w:tcPr>
          <w:p w14:paraId="0CAD06E3" w14:textId="77777777" w:rsidR="00F13078" w:rsidRPr="000B6AFE" w:rsidRDefault="00F13078" w:rsidP="00981D8E">
            <w:pPr>
              <w:rPr>
                <w:rFonts w:cs="Arial"/>
                <w:sz w:val="19"/>
                <w:szCs w:val="19"/>
              </w:rPr>
            </w:pPr>
          </w:p>
        </w:tc>
        <w:tc>
          <w:tcPr>
            <w:tcW w:w="1886" w:type="pct"/>
            <w:vMerge/>
            <w:tcBorders>
              <w:right w:val="single" w:sz="4" w:space="0" w:color="auto"/>
            </w:tcBorders>
          </w:tcPr>
          <w:p w14:paraId="64EDEC9B" w14:textId="77777777" w:rsidR="00F13078" w:rsidRPr="000B6AFE" w:rsidRDefault="00F13078" w:rsidP="00981D8E">
            <w:pPr>
              <w:rPr>
                <w:rFonts w:cs="Arial"/>
                <w:sz w:val="19"/>
                <w:szCs w:val="19"/>
              </w:rPr>
            </w:pPr>
          </w:p>
        </w:tc>
        <w:tc>
          <w:tcPr>
            <w:tcW w:w="394" w:type="pct"/>
            <w:tcBorders>
              <w:left w:val="single" w:sz="4" w:space="0" w:color="auto"/>
              <w:bottom w:val="nil"/>
            </w:tcBorders>
          </w:tcPr>
          <w:p w14:paraId="169AF4B7" w14:textId="77777777" w:rsidR="00F13078" w:rsidRPr="000B6AFE" w:rsidRDefault="00F13078" w:rsidP="00981D8E">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1AAD45D" w14:textId="77777777" w:rsidR="00F13078" w:rsidRPr="000B6AFE" w:rsidRDefault="00F13078" w:rsidP="00981D8E">
            <w:pPr>
              <w:rPr>
                <w:rFonts w:cs="Arial"/>
                <w:sz w:val="19"/>
                <w:szCs w:val="19"/>
              </w:rPr>
            </w:pPr>
            <w:r w:rsidRPr="000B6AFE">
              <w:rPr>
                <w:rFonts w:cs="Arial"/>
                <w:sz w:val="19"/>
                <w:szCs w:val="19"/>
              </w:rPr>
              <w:t>Parts per million</w:t>
            </w:r>
          </w:p>
        </w:tc>
      </w:tr>
      <w:tr w:rsidR="00F13078" w:rsidRPr="000B6AFE" w14:paraId="39C09D00" w14:textId="77777777" w:rsidTr="00981D8E">
        <w:trPr>
          <w:cantSplit/>
          <w:trHeight w:val="245"/>
          <w:jc w:val="center"/>
        </w:trPr>
        <w:tc>
          <w:tcPr>
            <w:tcW w:w="659" w:type="pct"/>
            <w:tcBorders>
              <w:left w:val="double" w:sz="4" w:space="0" w:color="auto"/>
            </w:tcBorders>
          </w:tcPr>
          <w:p w14:paraId="5A9BDF4B" w14:textId="77777777" w:rsidR="00F13078" w:rsidRPr="000B6AFE" w:rsidRDefault="00F13078" w:rsidP="00981D8E">
            <w:pPr>
              <w:rPr>
                <w:rFonts w:cs="Arial"/>
                <w:sz w:val="19"/>
                <w:szCs w:val="19"/>
              </w:rPr>
            </w:pPr>
            <w:r w:rsidRPr="000B6AFE">
              <w:rPr>
                <w:rFonts w:cs="Arial"/>
                <w:sz w:val="19"/>
                <w:szCs w:val="19"/>
              </w:rPr>
              <w:t>NSPS</w:t>
            </w:r>
          </w:p>
        </w:tc>
        <w:tc>
          <w:tcPr>
            <w:tcW w:w="1886" w:type="pct"/>
            <w:tcBorders>
              <w:right w:val="single" w:sz="4" w:space="0" w:color="auto"/>
            </w:tcBorders>
          </w:tcPr>
          <w:p w14:paraId="28D213CB" w14:textId="77777777" w:rsidR="00F13078" w:rsidRPr="000B6AFE" w:rsidRDefault="00F13078" w:rsidP="00981D8E">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E4E1A88" w14:textId="77777777" w:rsidR="00F13078" w:rsidRPr="000B6AFE" w:rsidRDefault="00F13078" w:rsidP="00981D8E">
            <w:pPr>
              <w:rPr>
                <w:rFonts w:cs="Arial"/>
                <w:sz w:val="19"/>
                <w:szCs w:val="19"/>
              </w:rPr>
            </w:pPr>
            <w:r w:rsidRPr="000B6AFE">
              <w:rPr>
                <w:rFonts w:cs="Arial"/>
                <w:sz w:val="19"/>
                <w:szCs w:val="19"/>
              </w:rPr>
              <w:t>ppmv</w:t>
            </w:r>
          </w:p>
        </w:tc>
        <w:tc>
          <w:tcPr>
            <w:tcW w:w="2061" w:type="pct"/>
            <w:tcBorders>
              <w:right w:val="double" w:sz="4" w:space="0" w:color="auto"/>
            </w:tcBorders>
          </w:tcPr>
          <w:p w14:paraId="355C8755" w14:textId="77777777" w:rsidR="00F13078" w:rsidRPr="000B6AFE" w:rsidRDefault="00F13078" w:rsidP="00981D8E">
            <w:pPr>
              <w:rPr>
                <w:rFonts w:cs="Arial"/>
                <w:sz w:val="19"/>
                <w:szCs w:val="19"/>
              </w:rPr>
            </w:pPr>
            <w:r w:rsidRPr="000B6AFE">
              <w:rPr>
                <w:rFonts w:cs="Arial"/>
                <w:sz w:val="19"/>
                <w:szCs w:val="19"/>
              </w:rPr>
              <w:t>Parts per million by volume</w:t>
            </w:r>
          </w:p>
        </w:tc>
      </w:tr>
      <w:tr w:rsidR="00F13078" w:rsidRPr="000B6AFE" w14:paraId="1D5A6C40" w14:textId="77777777" w:rsidTr="00981D8E">
        <w:trPr>
          <w:cantSplit/>
          <w:trHeight w:val="245"/>
          <w:jc w:val="center"/>
        </w:trPr>
        <w:tc>
          <w:tcPr>
            <w:tcW w:w="659" w:type="pct"/>
            <w:tcBorders>
              <w:left w:val="double" w:sz="4" w:space="0" w:color="auto"/>
            </w:tcBorders>
          </w:tcPr>
          <w:p w14:paraId="2D53C9AA" w14:textId="77777777" w:rsidR="00F13078" w:rsidRPr="000B6AFE" w:rsidRDefault="00F13078" w:rsidP="00981D8E">
            <w:pPr>
              <w:rPr>
                <w:rFonts w:cs="Arial"/>
                <w:sz w:val="19"/>
                <w:szCs w:val="19"/>
              </w:rPr>
            </w:pPr>
            <w:r w:rsidRPr="000B6AFE">
              <w:rPr>
                <w:rFonts w:cs="Arial"/>
                <w:sz w:val="19"/>
                <w:szCs w:val="19"/>
              </w:rPr>
              <w:t>NSR</w:t>
            </w:r>
          </w:p>
        </w:tc>
        <w:tc>
          <w:tcPr>
            <w:tcW w:w="1886" w:type="pct"/>
            <w:tcBorders>
              <w:right w:val="single" w:sz="4" w:space="0" w:color="auto"/>
            </w:tcBorders>
          </w:tcPr>
          <w:p w14:paraId="026C4F3C" w14:textId="77777777" w:rsidR="00F13078" w:rsidRPr="000B6AFE" w:rsidRDefault="00F13078" w:rsidP="00981D8E">
            <w:pPr>
              <w:rPr>
                <w:rFonts w:cs="Arial"/>
                <w:sz w:val="19"/>
                <w:szCs w:val="19"/>
              </w:rPr>
            </w:pPr>
            <w:r w:rsidRPr="000B6AFE">
              <w:rPr>
                <w:rFonts w:cs="Arial"/>
                <w:sz w:val="19"/>
                <w:szCs w:val="19"/>
              </w:rPr>
              <w:t>New Source Review</w:t>
            </w:r>
          </w:p>
        </w:tc>
        <w:tc>
          <w:tcPr>
            <w:tcW w:w="394" w:type="pct"/>
            <w:tcBorders>
              <w:left w:val="single" w:sz="4" w:space="0" w:color="auto"/>
            </w:tcBorders>
          </w:tcPr>
          <w:p w14:paraId="1028676C" w14:textId="77777777" w:rsidR="00F13078" w:rsidRPr="000B6AFE" w:rsidRDefault="00F13078" w:rsidP="00981D8E">
            <w:pPr>
              <w:rPr>
                <w:rFonts w:cs="Arial"/>
                <w:sz w:val="19"/>
                <w:szCs w:val="19"/>
              </w:rPr>
            </w:pPr>
            <w:r w:rsidRPr="000B6AFE">
              <w:rPr>
                <w:rFonts w:cs="Arial"/>
                <w:sz w:val="19"/>
                <w:szCs w:val="19"/>
              </w:rPr>
              <w:t>ppmw</w:t>
            </w:r>
          </w:p>
        </w:tc>
        <w:tc>
          <w:tcPr>
            <w:tcW w:w="2061" w:type="pct"/>
            <w:tcBorders>
              <w:right w:val="double" w:sz="4" w:space="0" w:color="auto"/>
            </w:tcBorders>
          </w:tcPr>
          <w:p w14:paraId="79145DAB" w14:textId="77777777" w:rsidR="00F13078" w:rsidRPr="000B6AFE" w:rsidRDefault="00F13078" w:rsidP="00981D8E">
            <w:pPr>
              <w:rPr>
                <w:rFonts w:cs="Arial"/>
                <w:sz w:val="19"/>
                <w:szCs w:val="19"/>
              </w:rPr>
            </w:pPr>
            <w:r w:rsidRPr="000B6AFE">
              <w:rPr>
                <w:rFonts w:cs="Arial"/>
                <w:sz w:val="19"/>
                <w:szCs w:val="19"/>
              </w:rPr>
              <w:t>Parts per million by weight</w:t>
            </w:r>
          </w:p>
        </w:tc>
      </w:tr>
      <w:tr w:rsidR="00F13078" w:rsidRPr="000B6AFE" w14:paraId="2DA84AEF" w14:textId="77777777" w:rsidTr="00981D8E">
        <w:trPr>
          <w:cantSplit/>
          <w:trHeight w:val="245"/>
          <w:jc w:val="center"/>
        </w:trPr>
        <w:tc>
          <w:tcPr>
            <w:tcW w:w="659" w:type="pct"/>
            <w:tcBorders>
              <w:left w:val="double" w:sz="4" w:space="0" w:color="auto"/>
            </w:tcBorders>
          </w:tcPr>
          <w:p w14:paraId="30F781EE" w14:textId="77777777" w:rsidR="00F13078" w:rsidRPr="000B6AFE" w:rsidRDefault="00F13078" w:rsidP="00981D8E">
            <w:pPr>
              <w:rPr>
                <w:rFonts w:cs="Arial"/>
                <w:sz w:val="19"/>
                <w:szCs w:val="19"/>
              </w:rPr>
            </w:pPr>
            <w:r w:rsidRPr="000B6AFE">
              <w:rPr>
                <w:rFonts w:cs="Arial"/>
                <w:sz w:val="19"/>
                <w:szCs w:val="19"/>
              </w:rPr>
              <w:t>PS</w:t>
            </w:r>
          </w:p>
        </w:tc>
        <w:tc>
          <w:tcPr>
            <w:tcW w:w="1886" w:type="pct"/>
            <w:tcBorders>
              <w:right w:val="single" w:sz="4" w:space="0" w:color="auto"/>
            </w:tcBorders>
          </w:tcPr>
          <w:p w14:paraId="22406785" w14:textId="77777777" w:rsidR="00F13078" w:rsidRPr="000B6AFE" w:rsidRDefault="00F13078" w:rsidP="00981D8E">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BD02DEA" w14:textId="77777777" w:rsidR="00F13078" w:rsidRPr="000B6AFE" w:rsidRDefault="00F13078" w:rsidP="00981D8E">
            <w:pPr>
              <w:rPr>
                <w:rFonts w:cs="Arial"/>
                <w:sz w:val="19"/>
                <w:szCs w:val="19"/>
              </w:rPr>
            </w:pPr>
            <w:r>
              <w:rPr>
                <w:rFonts w:cs="Arial"/>
                <w:sz w:val="19"/>
                <w:szCs w:val="19"/>
              </w:rPr>
              <w:t>%</w:t>
            </w:r>
          </w:p>
        </w:tc>
        <w:tc>
          <w:tcPr>
            <w:tcW w:w="2061" w:type="pct"/>
            <w:tcBorders>
              <w:right w:val="double" w:sz="4" w:space="0" w:color="auto"/>
            </w:tcBorders>
          </w:tcPr>
          <w:p w14:paraId="1C7E2042" w14:textId="77777777" w:rsidR="00F13078" w:rsidRPr="000B6AFE" w:rsidRDefault="00F13078" w:rsidP="00981D8E">
            <w:pPr>
              <w:rPr>
                <w:rFonts w:cs="Arial"/>
                <w:sz w:val="19"/>
                <w:szCs w:val="19"/>
              </w:rPr>
            </w:pPr>
            <w:r>
              <w:rPr>
                <w:rFonts w:cs="Arial"/>
                <w:sz w:val="19"/>
                <w:szCs w:val="19"/>
              </w:rPr>
              <w:t>Percent</w:t>
            </w:r>
          </w:p>
        </w:tc>
      </w:tr>
      <w:tr w:rsidR="00F13078" w:rsidRPr="000B6AFE" w14:paraId="57848612" w14:textId="77777777" w:rsidTr="00981D8E">
        <w:trPr>
          <w:cantSplit/>
          <w:trHeight w:val="245"/>
          <w:jc w:val="center"/>
        </w:trPr>
        <w:tc>
          <w:tcPr>
            <w:tcW w:w="659" w:type="pct"/>
            <w:tcBorders>
              <w:left w:val="double" w:sz="4" w:space="0" w:color="auto"/>
            </w:tcBorders>
          </w:tcPr>
          <w:p w14:paraId="2C4F8D30" w14:textId="77777777" w:rsidR="00F13078" w:rsidRPr="000B6AFE" w:rsidRDefault="00F13078" w:rsidP="00981D8E">
            <w:pPr>
              <w:rPr>
                <w:rFonts w:cs="Arial"/>
                <w:sz w:val="19"/>
                <w:szCs w:val="19"/>
              </w:rPr>
            </w:pPr>
            <w:r w:rsidRPr="000B6AFE">
              <w:rPr>
                <w:rFonts w:cs="Arial"/>
                <w:sz w:val="19"/>
                <w:szCs w:val="19"/>
              </w:rPr>
              <w:t>PSD</w:t>
            </w:r>
          </w:p>
        </w:tc>
        <w:tc>
          <w:tcPr>
            <w:tcW w:w="1886" w:type="pct"/>
            <w:tcBorders>
              <w:right w:val="single" w:sz="4" w:space="0" w:color="auto"/>
            </w:tcBorders>
          </w:tcPr>
          <w:p w14:paraId="02E84687" w14:textId="77777777" w:rsidR="00F13078" w:rsidRPr="000B6AFE" w:rsidRDefault="00F13078" w:rsidP="00981D8E">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3E66596" w14:textId="77777777" w:rsidR="00F13078" w:rsidRPr="000B6AFE" w:rsidRDefault="00F13078" w:rsidP="00981D8E">
            <w:pPr>
              <w:rPr>
                <w:rFonts w:cs="Arial"/>
                <w:sz w:val="19"/>
                <w:szCs w:val="19"/>
              </w:rPr>
            </w:pPr>
            <w:r w:rsidRPr="000B6AFE">
              <w:rPr>
                <w:rFonts w:cs="Arial"/>
                <w:sz w:val="19"/>
                <w:szCs w:val="19"/>
              </w:rPr>
              <w:t>psia</w:t>
            </w:r>
          </w:p>
        </w:tc>
        <w:tc>
          <w:tcPr>
            <w:tcW w:w="2061" w:type="pct"/>
            <w:tcBorders>
              <w:right w:val="double" w:sz="4" w:space="0" w:color="auto"/>
            </w:tcBorders>
          </w:tcPr>
          <w:p w14:paraId="58D3FC57" w14:textId="77777777" w:rsidR="00F13078" w:rsidRPr="000B6AFE" w:rsidRDefault="00F13078" w:rsidP="00981D8E">
            <w:pPr>
              <w:rPr>
                <w:rFonts w:cs="Arial"/>
                <w:sz w:val="19"/>
                <w:szCs w:val="19"/>
              </w:rPr>
            </w:pPr>
            <w:r w:rsidRPr="000B6AFE">
              <w:rPr>
                <w:rFonts w:cs="Arial"/>
                <w:sz w:val="19"/>
                <w:szCs w:val="19"/>
              </w:rPr>
              <w:t>Pounds per square inch absolute</w:t>
            </w:r>
          </w:p>
        </w:tc>
      </w:tr>
      <w:tr w:rsidR="00F13078" w:rsidRPr="000B6AFE" w14:paraId="3EEDC74A" w14:textId="77777777" w:rsidTr="00981D8E">
        <w:trPr>
          <w:cantSplit/>
          <w:trHeight w:val="245"/>
          <w:jc w:val="center"/>
        </w:trPr>
        <w:tc>
          <w:tcPr>
            <w:tcW w:w="659" w:type="pct"/>
            <w:tcBorders>
              <w:left w:val="double" w:sz="4" w:space="0" w:color="auto"/>
            </w:tcBorders>
          </w:tcPr>
          <w:p w14:paraId="12185308" w14:textId="77777777" w:rsidR="00F13078" w:rsidRPr="000B6AFE" w:rsidRDefault="00F13078" w:rsidP="00981D8E">
            <w:pPr>
              <w:rPr>
                <w:rFonts w:cs="Arial"/>
                <w:sz w:val="19"/>
                <w:szCs w:val="19"/>
              </w:rPr>
            </w:pPr>
            <w:r w:rsidRPr="000B6AFE">
              <w:rPr>
                <w:rFonts w:cs="Arial"/>
                <w:sz w:val="19"/>
                <w:szCs w:val="19"/>
              </w:rPr>
              <w:t>PTE</w:t>
            </w:r>
          </w:p>
        </w:tc>
        <w:tc>
          <w:tcPr>
            <w:tcW w:w="1886" w:type="pct"/>
            <w:tcBorders>
              <w:right w:val="single" w:sz="4" w:space="0" w:color="auto"/>
            </w:tcBorders>
          </w:tcPr>
          <w:p w14:paraId="4A36225D" w14:textId="77777777" w:rsidR="00F13078" w:rsidRPr="000B6AFE" w:rsidRDefault="00F13078" w:rsidP="00981D8E">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9D11611" w14:textId="77777777" w:rsidR="00F13078" w:rsidRPr="000B6AFE" w:rsidRDefault="00F13078" w:rsidP="00981D8E">
            <w:pPr>
              <w:rPr>
                <w:rFonts w:cs="Arial"/>
                <w:sz w:val="19"/>
                <w:szCs w:val="19"/>
              </w:rPr>
            </w:pPr>
            <w:r w:rsidRPr="000B6AFE">
              <w:rPr>
                <w:rFonts w:cs="Arial"/>
                <w:sz w:val="19"/>
                <w:szCs w:val="19"/>
              </w:rPr>
              <w:t>psig</w:t>
            </w:r>
          </w:p>
        </w:tc>
        <w:tc>
          <w:tcPr>
            <w:tcW w:w="2061" w:type="pct"/>
            <w:tcBorders>
              <w:right w:val="double" w:sz="4" w:space="0" w:color="auto"/>
            </w:tcBorders>
          </w:tcPr>
          <w:p w14:paraId="05483A35" w14:textId="77777777" w:rsidR="00F13078" w:rsidRPr="000B6AFE" w:rsidRDefault="00F13078" w:rsidP="00981D8E">
            <w:pPr>
              <w:rPr>
                <w:rFonts w:cs="Arial"/>
                <w:sz w:val="19"/>
                <w:szCs w:val="19"/>
              </w:rPr>
            </w:pPr>
            <w:r w:rsidRPr="000B6AFE">
              <w:rPr>
                <w:rFonts w:cs="Arial"/>
                <w:sz w:val="19"/>
                <w:szCs w:val="19"/>
              </w:rPr>
              <w:t>Pounds per square inch gauge</w:t>
            </w:r>
          </w:p>
        </w:tc>
      </w:tr>
      <w:tr w:rsidR="00F13078" w:rsidRPr="000B6AFE" w14:paraId="60041652" w14:textId="77777777" w:rsidTr="00981D8E">
        <w:trPr>
          <w:cantSplit/>
          <w:trHeight w:val="245"/>
          <w:jc w:val="center"/>
        </w:trPr>
        <w:tc>
          <w:tcPr>
            <w:tcW w:w="659" w:type="pct"/>
            <w:tcBorders>
              <w:left w:val="double" w:sz="4" w:space="0" w:color="auto"/>
            </w:tcBorders>
          </w:tcPr>
          <w:p w14:paraId="43033906" w14:textId="77777777" w:rsidR="00F13078" w:rsidRPr="000B6AFE" w:rsidRDefault="00F13078" w:rsidP="00981D8E">
            <w:pPr>
              <w:rPr>
                <w:rFonts w:cs="Arial"/>
                <w:sz w:val="19"/>
                <w:szCs w:val="19"/>
              </w:rPr>
            </w:pPr>
            <w:r w:rsidRPr="000B6AFE">
              <w:rPr>
                <w:rFonts w:cs="Arial"/>
                <w:sz w:val="19"/>
                <w:szCs w:val="19"/>
              </w:rPr>
              <w:t>PTI</w:t>
            </w:r>
          </w:p>
        </w:tc>
        <w:tc>
          <w:tcPr>
            <w:tcW w:w="1886" w:type="pct"/>
            <w:tcBorders>
              <w:right w:val="single" w:sz="4" w:space="0" w:color="auto"/>
            </w:tcBorders>
          </w:tcPr>
          <w:p w14:paraId="6DAF7E88" w14:textId="77777777" w:rsidR="00F13078" w:rsidRPr="000B6AFE" w:rsidRDefault="00F13078" w:rsidP="00981D8E">
            <w:pPr>
              <w:rPr>
                <w:rFonts w:cs="Arial"/>
                <w:sz w:val="19"/>
                <w:szCs w:val="19"/>
              </w:rPr>
            </w:pPr>
            <w:r w:rsidRPr="000B6AFE">
              <w:rPr>
                <w:rFonts w:cs="Arial"/>
                <w:sz w:val="19"/>
                <w:szCs w:val="19"/>
              </w:rPr>
              <w:t>Permit to Install</w:t>
            </w:r>
          </w:p>
        </w:tc>
        <w:tc>
          <w:tcPr>
            <w:tcW w:w="394" w:type="pct"/>
            <w:tcBorders>
              <w:left w:val="single" w:sz="4" w:space="0" w:color="auto"/>
            </w:tcBorders>
          </w:tcPr>
          <w:p w14:paraId="00962211" w14:textId="77777777" w:rsidR="00F13078" w:rsidRPr="000B6AFE" w:rsidRDefault="00F13078" w:rsidP="00981D8E">
            <w:pPr>
              <w:rPr>
                <w:rFonts w:cs="Arial"/>
                <w:sz w:val="19"/>
                <w:szCs w:val="19"/>
              </w:rPr>
            </w:pPr>
            <w:r w:rsidRPr="000B6AFE">
              <w:rPr>
                <w:rFonts w:cs="Arial"/>
                <w:sz w:val="19"/>
                <w:szCs w:val="19"/>
              </w:rPr>
              <w:t>scf</w:t>
            </w:r>
          </w:p>
        </w:tc>
        <w:tc>
          <w:tcPr>
            <w:tcW w:w="2061" w:type="pct"/>
            <w:tcBorders>
              <w:right w:val="double" w:sz="4" w:space="0" w:color="auto"/>
            </w:tcBorders>
          </w:tcPr>
          <w:p w14:paraId="1AA5A6FE" w14:textId="77777777" w:rsidR="00F13078" w:rsidRPr="000B6AFE" w:rsidRDefault="00F13078" w:rsidP="00981D8E">
            <w:pPr>
              <w:rPr>
                <w:rFonts w:cs="Arial"/>
                <w:sz w:val="19"/>
                <w:szCs w:val="19"/>
              </w:rPr>
            </w:pPr>
            <w:r w:rsidRPr="000B6AFE">
              <w:rPr>
                <w:rFonts w:cs="Arial"/>
                <w:sz w:val="19"/>
                <w:szCs w:val="19"/>
              </w:rPr>
              <w:t>Standard cubic feet</w:t>
            </w:r>
          </w:p>
        </w:tc>
      </w:tr>
      <w:tr w:rsidR="00F13078" w:rsidRPr="000B6AFE" w14:paraId="0A1EABD5" w14:textId="77777777" w:rsidTr="00981D8E">
        <w:trPr>
          <w:cantSplit/>
          <w:trHeight w:val="245"/>
          <w:jc w:val="center"/>
        </w:trPr>
        <w:tc>
          <w:tcPr>
            <w:tcW w:w="659" w:type="pct"/>
            <w:tcBorders>
              <w:left w:val="double" w:sz="4" w:space="0" w:color="auto"/>
            </w:tcBorders>
          </w:tcPr>
          <w:p w14:paraId="17D9280A" w14:textId="77777777" w:rsidR="00F13078" w:rsidRPr="000B6AFE" w:rsidRDefault="00F13078" w:rsidP="00981D8E">
            <w:pPr>
              <w:rPr>
                <w:rFonts w:cs="Arial"/>
                <w:sz w:val="19"/>
                <w:szCs w:val="19"/>
              </w:rPr>
            </w:pPr>
            <w:r w:rsidRPr="000B6AFE">
              <w:rPr>
                <w:rFonts w:cs="Arial"/>
                <w:sz w:val="19"/>
                <w:szCs w:val="19"/>
              </w:rPr>
              <w:t>RACT</w:t>
            </w:r>
          </w:p>
        </w:tc>
        <w:tc>
          <w:tcPr>
            <w:tcW w:w="1886" w:type="pct"/>
            <w:tcBorders>
              <w:right w:val="single" w:sz="4" w:space="0" w:color="auto"/>
            </w:tcBorders>
          </w:tcPr>
          <w:p w14:paraId="00E1B425" w14:textId="77777777" w:rsidR="00F13078" w:rsidRPr="000B6AFE" w:rsidRDefault="00F13078" w:rsidP="00981D8E">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DC89EDE" w14:textId="77777777" w:rsidR="00F13078" w:rsidRPr="000B6AFE" w:rsidRDefault="00F13078" w:rsidP="00981D8E">
            <w:pPr>
              <w:rPr>
                <w:rFonts w:cs="Arial"/>
                <w:sz w:val="19"/>
                <w:szCs w:val="19"/>
              </w:rPr>
            </w:pPr>
            <w:r w:rsidRPr="000B6AFE">
              <w:rPr>
                <w:rFonts w:cs="Arial"/>
                <w:sz w:val="19"/>
                <w:szCs w:val="19"/>
              </w:rPr>
              <w:t>sec</w:t>
            </w:r>
          </w:p>
        </w:tc>
        <w:tc>
          <w:tcPr>
            <w:tcW w:w="2061" w:type="pct"/>
            <w:tcBorders>
              <w:right w:val="double" w:sz="4" w:space="0" w:color="auto"/>
            </w:tcBorders>
          </w:tcPr>
          <w:p w14:paraId="4483AA07" w14:textId="77777777" w:rsidR="00F13078" w:rsidRPr="000B6AFE" w:rsidRDefault="00F13078" w:rsidP="00981D8E">
            <w:pPr>
              <w:rPr>
                <w:rFonts w:cs="Arial"/>
                <w:sz w:val="19"/>
                <w:szCs w:val="19"/>
              </w:rPr>
            </w:pPr>
            <w:r w:rsidRPr="000B6AFE">
              <w:rPr>
                <w:rFonts w:cs="Arial"/>
                <w:sz w:val="19"/>
                <w:szCs w:val="19"/>
              </w:rPr>
              <w:t>Seconds</w:t>
            </w:r>
          </w:p>
        </w:tc>
      </w:tr>
      <w:tr w:rsidR="00F13078" w:rsidRPr="000B6AFE" w14:paraId="1661D581" w14:textId="77777777" w:rsidTr="00981D8E">
        <w:trPr>
          <w:cantSplit/>
          <w:trHeight w:val="245"/>
          <w:jc w:val="center"/>
        </w:trPr>
        <w:tc>
          <w:tcPr>
            <w:tcW w:w="659" w:type="pct"/>
            <w:tcBorders>
              <w:left w:val="double" w:sz="4" w:space="0" w:color="auto"/>
            </w:tcBorders>
          </w:tcPr>
          <w:p w14:paraId="55B2C353" w14:textId="77777777" w:rsidR="00F13078" w:rsidRPr="000B6AFE" w:rsidRDefault="00F13078" w:rsidP="00981D8E">
            <w:pPr>
              <w:rPr>
                <w:rFonts w:cs="Arial"/>
                <w:sz w:val="19"/>
                <w:szCs w:val="19"/>
              </w:rPr>
            </w:pPr>
            <w:r w:rsidRPr="000B6AFE">
              <w:rPr>
                <w:rFonts w:cs="Arial"/>
                <w:sz w:val="19"/>
                <w:szCs w:val="19"/>
              </w:rPr>
              <w:t>ROP</w:t>
            </w:r>
          </w:p>
        </w:tc>
        <w:tc>
          <w:tcPr>
            <w:tcW w:w="1886" w:type="pct"/>
            <w:tcBorders>
              <w:right w:val="single" w:sz="4" w:space="0" w:color="auto"/>
            </w:tcBorders>
          </w:tcPr>
          <w:p w14:paraId="45FC22CA" w14:textId="77777777" w:rsidR="00F13078" w:rsidRPr="000B6AFE" w:rsidRDefault="00F13078" w:rsidP="00981D8E">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4CF7ED7" w14:textId="77777777" w:rsidR="00F13078" w:rsidRPr="000B6AFE" w:rsidRDefault="00F13078" w:rsidP="00981D8E">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741E7AE" w14:textId="77777777" w:rsidR="00F13078" w:rsidRPr="000B6AFE" w:rsidRDefault="00F13078" w:rsidP="00981D8E">
            <w:pPr>
              <w:rPr>
                <w:rFonts w:cs="Arial"/>
                <w:sz w:val="19"/>
                <w:szCs w:val="19"/>
              </w:rPr>
            </w:pPr>
            <w:r w:rsidRPr="000B6AFE">
              <w:rPr>
                <w:rFonts w:cs="Arial"/>
                <w:sz w:val="19"/>
                <w:szCs w:val="19"/>
              </w:rPr>
              <w:t>Sulfur Dioxide</w:t>
            </w:r>
          </w:p>
        </w:tc>
      </w:tr>
      <w:tr w:rsidR="00F13078" w:rsidRPr="000B6AFE" w14:paraId="78E16209" w14:textId="77777777" w:rsidTr="00981D8E">
        <w:trPr>
          <w:cantSplit/>
          <w:trHeight w:val="245"/>
          <w:jc w:val="center"/>
        </w:trPr>
        <w:tc>
          <w:tcPr>
            <w:tcW w:w="659" w:type="pct"/>
            <w:tcBorders>
              <w:left w:val="double" w:sz="4" w:space="0" w:color="auto"/>
            </w:tcBorders>
          </w:tcPr>
          <w:p w14:paraId="424880CB" w14:textId="77777777" w:rsidR="00F13078" w:rsidRPr="000B6AFE" w:rsidRDefault="00F13078" w:rsidP="00981D8E">
            <w:pPr>
              <w:rPr>
                <w:rFonts w:cs="Arial"/>
                <w:sz w:val="19"/>
                <w:szCs w:val="19"/>
              </w:rPr>
            </w:pPr>
            <w:r w:rsidRPr="000B6AFE">
              <w:rPr>
                <w:rFonts w:cs="Arial"/>
                <w:sz w:val="19"/>
                <w:szCs w:val="19"/>
              </w:rPr>
              <w:t>SC</w:t>
            </w:r>
          </w:p>
        </w:tc>
        <w:tc>
          <w:tcPr>
            <w:tcW w:w="1886" w:type="pct"/>
            <w:tcBorders>
              <w:right w:val="single" w:sz="4" w:space="0" w:color="auto"/>
            </w:tcBorders>
          </w:tcPr>
          <w:p w14:paraId="7281B7CC" w14:textId="77777777" w:rsidR="00F13078" w:rsidRPr="000B6AFE" w:rsidRDefault="00F13078" w:rsidP="00981D8E">
            <w:pPr>
              <w:rPr>
                <w:rFonts w:cs="Arial"/>
                <w:sz w:val="19"/>
                <w:szCs w:val="19"/>
              </w:rPr>
            </w:pPr>
            <w:r w:rsidRPr="000B6AFE">
              <w:rPr>
                <w:rFonts w:cs="Arial"/>
                <w:sz w:val="19"/>
                <w:szCs w:val="19"/>
              </w:rPr>
              <w:t>Special Condition</w:t>
            </w:r>
          </w:p>
        </w:tc>
        <w:tc>
          <w:tcPr>
            <w:tcW w:w="394" w:type="pct"/>
            <w:tcBorders>
              <w:left w:val="single" w:sz="4" w:space="0" w:color="auto"/>
            </w:tcBorders>
          </w:tcPr>
          <w:p w14:paraId="7574F4F5" w14:textId="77777777" w:rsidR="00F13078" w:rsidRPr="000B6AFE" w:rsidRDefault="00F13078" w:rsidP="00981D8E">
            <w:pPr>
              <w:rPr>
                <w:rFonts w:cs="Arial"/>
                <w:sz w:val="19"/>
                <w:szCs w:val="19"/>
              </w:rPr>
            </w:pPr>
            <w:r w:rsidRPr="000B6AFE">
              <w:rPr>
                <w:rFonts w:cs="Arial"/>
                <w:sz w:val="19"/>
                <w:szCs w:val="19"/>
              </w:rPr>
              <w:t>TAC</w:t>
            </w:r>
          </w:p>
        </w:tc>
        <w:tc>
          <w:tcPr>
            <w:tcW w:w="2061" w:type="pct"/>
            <w:tcBorders>
              <w:right w:val="double" w:sz="4" w:space="0" w:color="auto"/>
            </w:tcBorders>
          </w:tcPr>
          <w:p w14:paraId="22E651EB" w14:textId="77777777" w:rsidR="00F13078" w:rsidRPr="000B6AFE" w:rsidRDefault="00F13078" w:rsidP="00981D8E">
            <w:pPr>
              <w:rPr>
                <w:rFonts w:cs="Arial"/>
                <w:sz w:val="19"/>
                <w:szCs w:val="19"/>
              </w:rPr>
            </w:pPr>
            <w:r w:rsidRPr="000B6AFE">
              <w:rPr>
                <w:rFonts w:cs="Arial"/>
                <w:sz w:val="19"/>
                <w:szCs w:val="19"/>
              </w:rPr>
              <w:t>Toxic Air Contaminant</w:t>
            </w:r>
          </w:p>
        </w:tc>
      </w:tr>
      <w:tr w:rsidR="00F13078" w:rsidRPr="000B6AFE" w14:paraId="7C311A57" w14:textId="77777777" w:rsidTr="00981D8E">
        <w:trPr>
          <w:cantSplit/>
          <w:trHeight w:val="245"/>
          <w:jc w:val="center"/>
        </w:trPr>
        <w:tc>
          <w:tcPr>
            <w:tcW w:w="659" w:type="pct"/>
            <w:tcBorders>
              <w:left w:val="double" w:sz="4" w:space="0" w:color="auto"/>
            </w:tcBorders>
          </w:tcPr>
          <w:p w14:paraId="797ADFEA" w14:textId="77777777" w:rsidR="00F13078" w:rsidRPr="000B6AFE" w:rsidRDefault="00F13078" w:rsidP="00981D8E">
            <w:pPr>
              <w:rPr>
                <w:rFonts w:cs="Arial"/>
                <w:sz w:val="19"/>
                <w:szCs w:val="19"/>
              </w:rPr>
            </w:pPr>
            <w:r w:rsidRPr="000B6AFE">
              <w:rPr>
                <w:rFonts w:cs="Arial"/>
                <w:sz w:val="19"/>
                <w:szCs w:val="19"/>
              </w:rPr>
              <w:t>SCR</w:t>
            </w:r>
          </w:p>
        </w:tc>
        <w:tc>
          <w:tcPr>
            <w:tcW w:w="1886" w:type="pct"/>
            <w:tcBorders>
              <w:right w:val="single" w:sz="4" w:space="0" w:color="auto"/>
            </w:tcBorders>
          </w:tcPr>
          <w:p w14:paraId="79ECFC88" w14:textId="77777777" w:rsidR="00F13078" w:rsidRPr="000B6AFE" w:rsidRDefault="00F13078" w:rsidP="00981D8E">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3A0D63C" w14:textId="77777777" w:rsidR="00F13078" w:rsidRPr="000B6AFE" w:rsidRDefault="00F13078" w:rsidP="00981D8E">
            <w:pPr>
              <w:rPr>
                <w:rFonts w:cs="Arial"/>
                <w:sz w:val="19"/>
                <w:szCs w:val="19"/>
              </w:rPr>
            </w:pPr>
            <w:r w:rsidRPr="000B6AFE">
              <w:rPr>
                <w:rFonts w:cs="Arial"/>
                <w:sz w:val="19"/>
                <w:szCs w:val="19"/>
              </w:rPr>
              <w:t>Temp</w:t>
            </w:r>
          </w:p>
        </w:tc>
        <w:tc>
          <w:tcPr>
            <w:tcW w:w="2061" w:type="pct"/>
            <w:tcBorders>
              <w:right w:val="double" w:sz="4" w:space="0" w:color="auto"/>
            </w:tcBorders>
          </w:tcPr>
          <w:p w14:paraId="1C4773C5" w14:textId="77777777" w:rsidR="00F13078" w:rsidRPr="000B6AFE" w:rsidRDefault="00F13078" w:rsidP="00981D8E">
            <w:pPr>
              <w:rPr>
                <w:rFonts w:cs="Arial"/>
                <w:sz w:val="19"/>
                <w:szCs w:val="19"/>
              </w:rPr>
            </w:pPr>
            <w:r w:rsidRPr="000B6AFE">
              <w:rPr>
                <w:rFonts w:cs="Arial"/>
                <w:sz w:val="19"/>
                <w:szCs w:val="19"/>
              </w:rPr>
              <w:t>Temperature</w:t>
            </w:r>
          </w:p>
        </w:tc>
      </w:tr>
      <w:tr w:rsidR="00F13078" w:rsidRPr="000B6AFE" w14:paraId="703277B7" w14:textId="77777777" w:rsidTr="00981D8E">
        <w:trPr>
          <w:cantSplit/>
          <w:trHeight w:val="245"/>
          <w:jc w:val="center"/>
        </w:trPr>
        <w:tc>
          <w:tcPr>
            <w:tcW w:w="659" w:type="pct"/>
            <w:tcBorders>
              <w:left w:val="double" w:sz="4" w:space="0" w:color="auto"/>
            </w:tcBorders>
          </w:tcPr>
          <w:p w14:paraId="02CC6A47" w14:textId="77777777" w:rsidR="00F13078" w:rsidRPr="000B6AFE" w:rsidRDefault="00F13078" w:rsidP="00981D8E">
            <w:pPr>
              <w:rPr>
                <w:rFonts w:cs="Arial"/>
                <w:sz w:val="19"/>
                <w:szCs w:val="19"/>
              </w:rPr>
            </w:pPr>
            <w:r w:rsidRPr="000B6AFE">
              <w:rPr>
                <w:rFonts w:cs="Arial"/>
                <w:sz w:val="19"/>
                <w:szCs w:val="19"/>
              </w:rPr>
              <w:t>SNCR</w:t>
            </w:r>
          </w:p>
        </w:tc>
        <w:tc>
          <w:tcPr>
            <w:tcW w:w="1886" w:type="pct"/>
            <w:tcBorders>
              <w:right w:val="single" w:sz="4" w:space="0" w:color="auto"/>
            </w:tcBorders>
          </w:tcPr>
          <w:p w14:paraId="7715E435" w14:textId="77777777" w:rsidR="00F13078" w:rsidRPr="000B6AFE" w:rsidRDefault="00F13078" w:rsidP="00981D8E">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DE0AADD" w14:textId="77777777" w:rsidR="00F13078" w:rsidRPr="000B6AFE" w:rsidRDefault="00F13078" w:rsidP="00981D8E">
            <w:pPr>
              <w:rPr>
                <w:rFonts w:cs="Arial"/>
                <w:sz w:val="19"/>
                <w:szCs w:val="19"/>
              </w:rPr>
            </w:pPr>
            <w:r w:rsidRPr="000B6AFE">
              <w:rPr>
                <w:rFonts w:cs="Arial"/>
                <w:sz w:val="19"/>
                <w:szCs w:val="19"/>
              </w:rPr>
              <w:t>THC</w:t>
            </w:r>
          </w:p>
        </w:tc>
        <w:tc>
          <w:tcPr>
            <w:tcW w:w="2061" w:type="pct"/>
            <w:tcBorders>
              <w:right w:val="double" w:sz="4" w:space="0" w:color="auto"/>
            </w:tcBorders>
          </w:tcPr>
          <w:p w14:paraId="4F07902A" w14:textId="77777777" w:rsidR="00F13078" w:rsidRPr="000B6AFE" w:rsidRDefault="00F13078" w:rsidP="00981D8E">
            <w:pPr>
              <w:rPr>
                <w:rFonts w:cs="Arial"/>
                <w:sz w:val="19"/>
                <w:szCs w:val="19"/>
              </w:rPr>
            </w:pPr>
            <w:r w:rsidRPr="000B6AFE">
              <w:rPr>
                <w:rFonts w:cs="Arial"/>
                <w:sz w:val="19"/>
                <w:szCs w:val="19"/>
              </w:rPr>
              <w:t>Total Hydrocarbons</w:t>
            </w:r>
          </w:p>
        </w:tc>
      </w:tr>
      <w:tr w:rsidR="00F13078" w:rsidRPr="000B6AFE" w14:paraId="23562F14" w14:textId="77777777" w:rsidTr="00981D8E">
        <w:trPr>
          <w:cantSplit/>
          <w:trHeight w:val="245"/>
          <w:jc w:val="center"/>
        </w:trPr>
        <w:tc>
          <w:tcPr>
            <w:tcW w:w="659" w:type="pct"/>
            <w:tcBorders>
              <w:left w:val="double" w:sz="4" w:space="0" w:color="auto"/>
            </w:tcBorders>
          </w:tcPr>
          <w:p w14:paraId="5B27AD3A" w14:textId="77777777" w:rsidR="00F13078" w:rsidRPr="000B6AFE" w:rsidRDefault="00F13078" w:rsidP="00981D8E">
            <w:pPr>
              <w:rPr>
                <w:rFonts w:cs="Arial"/>
                <w:sz w:val="19"/>
                <w:szCs w:val="19"/>
              </w:rPr>
            </w:pPr>
            <w:r w:rsidRPr="000B6AFE">
              <w:rPr>
                <w:rFonts w:cs="Arial"/>
                <w:sz w:val="19"/>
                <w:szCs w:val="19"/>
              </w:rPr>
              <w:t>SRN</w:t>
            </w:r>
          </w:p>
        </w:tc>
        <w:tc>
          <w:tcPr>
            <w:tcW w:w="1886" w:type="pct"/>
            <w:tcBorders>
              <w:right w:val="single" w:sz="4" w:space="0" w:color="auto"/>
            </w:tcBorders>
          </w:tcPr>
          <w:p w14:paraId="1C2D6CC1" w14:textId="77777777" w:rsidR="00F13078" w:rsidRPr="000B6AFE" w:rsidRDefault="00F13078" w:rsidP="00981D8E">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5B1E40F" w14:textId="77777777" w:rsidR="00F13078" w:rsidRPr="000B6AFE" w:rsidRDefault="00F13078" w:rsidP="00981D8E">
            <w:pPr>
              <w:rPr>
                <w:rFonts w:cs="Arial"/>
                <w:sz w:val="19"/>
                <w:szCs w:val="19"/>
              </w:rPr>
            </w:pPr>
            <w:r w:rsidRPr="000B6AFE">
              <w:rPr>
                <w:rFonts w:cs="Arial"/>
                <w:sz w:val="19"/>
                <w:szCs w:val="19"/>
              </w:rPr>
              <w:t>tpy</w:t>
            </w:r>
          </w:p>
        </w:tc>
        <w:tc>
          <w:tcPr>
            <w:tcW w:w="2061" w:type="pct"/>
            <w:tcBorders>
              <w:right w:val="double" w:sz="4" w:space="0" w:color="auto"/>
            </w:tcBorders>
          </w:tcPr>
          <w:p w14:paraId="6486D2E9" w14:textId="77777777" w:rsidR="00F13078" w:rsidRPr="000B6AFE" w:rsidRDefault="00F13078" w:rsidP="00981D8E">
            <w:pPr>
              <w:rPr>
                <w:rFonts w:cs="Arial"/>
                <w:sz w:val="19"/>
                <w:szCs w:val="19"/>
              </w:rPr>
            </w:pPr>
            <w:r w:rsidRPr="000B6AFE">
              <w:rPr>
                <w:rFonts w:cs="Arial"/>
                <w:sz w:val="19"/>
                <w:szCs w:val="19"/>
              </w:rPr>
              <w:t>Tons per year</w:t>
            </w:r>
          </w:p>
        </w:tc>
      </w:tr>
      <w:tr w:rsidR="00F13078" w:rsidRPr="000B6AFE" w14:paraId="20B61E1B" w14:textId="77777777" w:rsidTr="00981D8E">
        <w:trPr>
          <w:cantSplit/>
          <w:trHeight w:val="245"/>
          <w:jc w:val="center"/>
        </w:trPr>
        <w:tc>
          <w:tcPr>
            <w:tcW w:w="659" w:type="pct"/>
            <w:tcBorders>
              <w:left w:val="double" w:sz="4" w:space="0" w:color="auto"/>
            </w:tcBorders>
          </w:tcPr>
          <w:p w14:paraId="3C58E476" w14:textId="77777777" w:rsidR="00F13078" w:rsidRPr="000B6AFE" w:rsidRDefault="00F13078" w:rsidP="00981D8E">
            <w:pPr>
              <w:rPr>
                <w:rFonts w:cs="Arial"/>
                <w:sz w:val="19"/>
                <w:szCs w:val="19"/>
              </w:rPr>
            </w:pPr>
            <w:r w:rsidRPr="000B6AFE">
              <w:rPr>
                <w:rFonts w:cs="Arial"/>
                <w:sz w:val="19"/>
                <w:szCs w:val="19"/>
              </w:rPr>
              <w:t>TEQ</w:t>
            </w:r>
          </w:p>
        </w:tc>
        <w:tc>
          <w:tcPr>
            <w:tcW w:w="1886" w:type="pct"/>
            <w:tcBorders>
              <w:right w:val="single" w:sz="4" w:space="0" w:color="auto"/>
            </w:tcBorders>
          </w:tcPr>
          <w:p w14:paraId="394166AC" w14:textId="77777777" w:rsidR="00F13078" w:rsidRPr="000B6AFE" w:rsidRDefault="00F13078" w:rsidP="00981D8E">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D0CAC3A" w14:textId="77777777" w:rsidR="00F13078" w:rsidRPr="000B6AFE" w:rsidRDefault="00F13078" w:rsidP="00981D8E">
            <w:pPr>
              <w:rPr>
                <w:rFonts w:cs="Arial"/>
                <w:sz w:val="19"/>
                <w:szCs w:val="19"/>
              </w:rPr>
            </w:pPr>
            <w:r w:rsidRPr="000B6AFE">
              <w:rPr>
                <w:rFonts w:cs="Arial"/>
                <w:sz w:val="19"/>
                <w:szCs w:val="19"/>
              </w:rPr>
              <w:t>µg</w:t>
            </w:r>
          </w:p>
        </w:tc>
        <w:tc>
          <w:tcPr>
            <w:tcW w:w="2061" w:type="pct"/>
            <w:tcBorders>
              <w:right w:val="double" w:sz="4" w:space="0" w:color="auto"/>
            </w:tcBorders>
          </w:tcPr>
          <w:p w14:paraId="0A37FB73" w14:textId="77777777" w:rsidR="00F13078" w:rsidRPr="000B6AFE" w:rsidRDefault="00F13078" w:rsidP="00981D8E">
            <w:pPr>
              <w:rPr>
                <w:rFonts w:cs="Arial"/>
                <w:sz w:val="19"/>
                <w:szCs w:val="19"/>
              </w:rPr>
            </w:pPr>
            <w:r w:rsidRPr="000B6AFE">
              <w:rPr>
                <w:rFonts w:cs="Arial"/>
                <w:sz w:val="19"/>
                <w:szCs w:val="19"/>
              </w:rPr>
              <w:t>Microgram</w:t>
            </w:r>
          </w:p>
        </w:tc>
      </w:tr>
      <w:tr w:rsidR="00F13078" w:rsidRPr="000B6AFE" w14:paraId="6494ED1B" w14:textId="77777777" w:rsidTr="00981D8E">
        <w:trPr>
          <w:cantSplit/>
          <w:trHeight w:val="245"/>
          <w:jc w:val="center"/>
        </w:trPr>
        <w:tc>
          <w:tcPr>
            <w:tcW w:w="659" w:type="pct"/>
            <w:vMerge w:val="restart"/>
            <w:tcBorders>
              <w:left w:val="double" w:sz="4" w:space="0" w:color="auto"/>
            </w:tcBorders>
          </w:tcPr>
          <w:p w14:paraId="05ADB58C" w14:textId="77777777" w:rsidR="00F13078" w:rsidRPr="000B6AFE" w:rsidRDefault="00F13078" w:rsidP="00981D8E">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41A7720" w14:textId="77777777" w:rsidR="00F13078" w:rsidRPr="000B6AFE" w:rsidRDefault="00F13078" w:rsidP="00981D8E">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658FA77" w14:textId="77777777" w:rsidR="00F13078" w:rsidRPr="000B6AFE" w:rsidRDefault="00F13078" w:rsidP="00981D8E">
            <w:pPr>
              <w:rPr>
                <w:rFonts w:cs="Arial"/>
                <w:sz w:val="19"/>
                <w:szCs w:val="19"/>
              </w:rPr>
            </w:pPr>
            <w:r w:rsidRPr="000B6AFE">
              <w:rPr>
                <w:rFonts w:cs="Arial"/>
                <w:sz w:val="19"/>
                <w:szCs w:val="19"/>
              </w:rPr>
              <w:t>µm</w:t>
            </w:r>
          </w:p>
        </w:tc>
        <w:tc>
          <w:tcPr>
            <w:tcW w:w="2061" w:type="pct"/>
            <w:tcBorders>
              <w:right w:val="double" w:sz="4" w:space="0" w:color="auto"/>
            </w:tcBorders>
          </w:tcPr>
          <w:p w14:paraId="0E8D7A2E" w14:textId="77777777" w:rsidR="00F13078" w:rsidRPr="000B6AFE" w:rsidRDefault="00F13078" w:rsidP="00981D8E">
            <w:pPr>
              <w:rPr>
                <w:rFonts w:cs="Arial"/>
                <w:sz w:val="19"/>
                <w:szCs w:val="19"/>
              </w:rPr>
            </w:pPr>
            <w:r w:rsidRPr="000B6AFE">
              <w:rPr>
                <w:rFonts w:cs="Arial"/>
                <w:sz w:val="19"/>
                <w:szCs w:val="19"/>
              </w:rPr>
              <w:t>Micrometer or Micron</w:t>
            </w:r>
          </w:p>
        </w:tc>
      </w:tr>
      <w:tr w:rsidR="00F13078" w:rsidRPr="000B6AFE" w14:paraId="3B6834CB" w14:textId="77777777" w:rsidTr="00981D8E">
        <w:trPr>
          <w:cantSplit/>
          <w:trHeight w:val="245"/>
          <w:jc w:val="center"/>
        </w:trPr>
        <w:tc>
          <w:tcPr>
            <w:tcW w:w="659" w:type="pct"/>
            <w:vMerge/>
            <w:tcBorders>
              <w:left w:val="double" w:sz="4" w:space="0" w:color="auto"/>
            </w:tcBorders>
          </w:tcPr>
          <w:p w14:paraId="40592011" w14:textId="77777777" w:rsidR="00F13078" w:rsidRPr="000B6AFE" w:rsidRDefault="00F13078" w:rsidP="00981D8E">
            <w:pPr>
              <w:rPr>
                <w:rFonts w:cs="Arial"/>
                <w:sz w:val="19"/>
                <w:szCs w:val="19"/>
              </w:rPr>
            </w:pPr>
          </w:p>
        </w:tc>
        <w:tc>
          <w:tcPr>
            <w:tcW w:w="1886" w:type="pct"/>
            <w:vMerge/>
            <w:tcBorders>
              <w:right w:val="single" w:sz="4" w:space="0" w:color="auto"/>
            </w:tcBorders>
          </w:tcPr>
          <w:p w14:paraId="362FFE4C" w14:textId="77777777" w:rsidR="00F13078" w:rsidRPr="000B6AFE" w:rsidRDefault="00F13078" w:rsidP="00981D8E">
            <w:pPr>
              <w:rPr>
                <w:rFonts w:cs="Arial"/>
                <w:sz w:val="19"/>
                <w:szCs w:val="19"/>
              </w:rPr>
            </w:pPr>
          </w:p>
        </w:tc>
        <w:tc>
          <w:tcPr>
            <w:tcW w:w="394" w:type="pct"/>
            <w:tcBorders>
              <w:left w:val="single" w:sz="4" w:space="0" w:color="auto"/>
            </w:tcBorders>
          </w:tcPr>
          <w:p w14:paraId="6A3B8671" w14:textId="77777777" w:rsidR="00F13078" w:rsidRPr="000B6AFE" w:rsidRDefault="00F13078" w:rsidP="00981D8E">
            <w:pPr>
              <w:rPr>
                <w:rFonts w:cs="Arial"/>
                <w:sz w:val="19"/>
                <w:szCs w:val="19"/>
              </w:rPr>
            </w:pPr>
            <w:r w:rsidRPr="000B6AFE">
              <w:rPr>
                <w:rFonts w:cs="Arial"/>
                <w:sz w:val="19"/>
                <w:szCs w:val="19"/>
              </w:rPr>
              <w:t>VOC</w:t>
            </w:r>
          </w:p>
        </w:tc>
        <w:tc>
          <w:tcPr>
            <w:tcW w:w="2061" w:type="pct"/>
            <w:tcBorders>
              <w:right w:val="double" w:sz="4" w:space="0" w:color="auto"/>
            </w:tcBorders>
          </w:tcPr>
          <w:p w14:paraId="08A19F48" w14:textId="77777777" w:rsidR="00F13078" w:rsidRPr="000B6AFE" w:rsidRDefault="00F13078" w:rsidP="00981D8E">
            <w:pPr>
              <w:rPr>
                <w:rFonts w:cs="Arial"/>
                <w:sz w:val="19"/>
                <w:szCs w:val="19"/>
              </w:rPr>
            </w:pPr>
            <w:r w:rsidRPr="000B6AFE">
              <w:rPr>
                <w:rFonts w:cs="Arial"/>
                <w:sz w:val="19"/>
                <w:szCs w:val="19"/>
              </w:rPr>
              <w:t>Volatile Organic Compounds</w:t>
            </w:r>
          </w:p>
        </w:tc>
      </w:tr>
      <w:tr w:rsidR="00F13078" w:rsidRPr="000B6AFE" w14:paraId="4D5577C3" w14:textId="77777777" w:rsidTr="00981D8E">
        <w:trPr>
          <w:cantSplit/>
          <w:trHeight w:val="245"/>
          <w:jc w:val="center"/>
        </w:trPr>
        <w:tc>
          <w:tcPr>
            <w:tcW w:w="659" w:type="pct"/>
            <w:tcBorders>
              <w:left w:val="double" w:sz="4" w:space="0" w:color="auto"/>
              <w:bottom w:val="double" w:sz="4" w:space="0" w:color="auto"/>
            </w:tcBorders>
          </w:tcPr>
          <w:p w14:paraId="27BE2CF5" w14:textId="77777777" w:rsidR="00F13078" w:rsidRPr="000B6AFE" w:rsidRDefault="00F13078" w:rsidP="00981D8E">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45CF8B58" w14:textId="77777777" w:rsidR="00F13078" w:rsidRPr="000B6AFE" w:rsidRDefault="00F13078" w:rsidP="00981D8E">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6218EBA" w14:textId="77777777" w:rsidR="00F13078" w:rsidRPr="000B6AFE" w:rsidRDefault="00F13078" w:rsidP="00981D8E">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06D54A8" w14:textId="77777777" w:rsidR="00F13078" w:rsidRPr="000B6AFE" w:rsidRDefault="00F13078" w:rsidP="00981D8E">
            <w:pPr>
              <w:rPr>
                <w:rFonts w:cs="Arial"/>
                <w:sz w:val="19"/>
                <w:szCs w:val="19"/>
              </w:rPr>
            </w:pPr>
            <w:r w:rsidRPr="000B6AFE">
              <w:rPr>
                <w:rFonts w:cs="Arial"/>
                <w:sz w:val="19"/>
                <w:szCs w:val="19"/>
              </w:rPr>
              <w:t>Year</w:t>
            </w:r>
          </w:p>
        </w:tc>
      </w:tr>
    </w:tbl>
    <w:p w14:paraId="4B28C890" w14:textId="77777777" w:rsidR="00FE168E" w:rsidRPr="000B6AFE" w:rsidRDefault="00FE168E" w:rsidP="00FE168E">
      <w:pPr>
        <w:rPr>
          <w:rFonts w:cs="Arial"/>
          <w:sz w:val="19"/>
          <w:szCs w:val="19"/>
        </w:rPr>
      </w:pPr>
      <w:r w:rsidRPr="000B6AFE">
        <w:rPr>
          <w:rFonts w:cs="Arial"/>
          <w:sz w:val="19"/>
          <w:szCs w:val="19"/>
        </w:rPr>
        <w:t>*For HVLP applicators, the pressure measured at the gun air cap shall not exceed 10 psig.</w:t>
      </w:r>
    </w:p>
    <w:p w14:paraId="76A30B49" w14:textId="77777777" w:rsidR="00FE168E" w:rsidRDefault="00FE168E" w:rsidP="00FE168E">
      <w:pPr>
        <w:jc w:val="both"/>
        <w:rPr>
          <w:sz w:val="20"/>
        </w:rPr>
      </w:pPr>
    </w:p>
    <w:p w14:paraId="67F4E60E" w14:textId="77777777" w:rsidR="00FE168E" w:rsidRPr="00461D22" w:rsidRDefault="00FE168E" w:rsidP="00FE168E">
      <w:pPr>
        <w:pStyle w:val="Heading2"/>
        <w:numPr>
          <w:ilvl w:val="0"/>
          <w:numId w:val="0"/>
        </w:numPr>
        <w:jc w:val="left"/>
        <w:rPr>
          <w:bCs/>
          <w:sz w:val="22"/>
          <w:szCs w:val="22"/>
        </w:rPr>
      </w:pPr>
      <w:bookmarkStart w:id="185" w:name="_Toc117065405"/>
      <w:r w:rsidRPr="00461D22">
        <w:rPr>
          <w:bCs/>
          <w:sz w:val="22"/>
          <w:szCs w:val="22"/>
        </w:rPr>
        <w:lastRenderedPageBreak/>
        <w:t>Appendix 2</w:t>
      </w:r>
      <w:r w:rsidR="00A362BF">
        <w:rPr>
          <w:bCs/>
          <w:sz w:val="22"/>
          <w:szCs w:val="22"/>
        </w:rPr>
        <w:t>-2</w:t>
      </w:r>
      <w:r w:rsidRPr="00461D22">
        <w:rPr>
          <w:bCs/>
          <w:sz w:val="22"/>
          <w:szCs w:val="22"/>
        </w:rPr>
        <w:t>.  Schedule of Compliance</w:t>
      </w:r>
      <w:bookmarkEnd w:id="185"/>
    </w:p>
    <w:p w14:paraId="392A8EB6" w14:textId="77777777" w:rsidR="00FE168E" w:rsidRDefault="00FE168E" w:rsidP="00FE168E">
      <w:pPr>
        <w:jc w:val="both"/>
        <w:rPr>
          <w:rFonts w:cs="Arial"/>
          <w:sz w:val="20"/>
        </w:rPr>
      </w:pPr>
    </w:p>
    <w:p w14:paraId="30B1BDFA" w14:textId="77777777" w:rsidR="00FE168E" w:rsidRPr="00B77C68" w:rsidRDefault="00FE168E" w:rsidP="00FE168E">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DD1DBD7" w14:textId="77777777" w:rsidR="00FE168E" w:rsidRPr="00B77C68" w:rsidRDefault="00FE168E" w:rsidP="00FE168E">
      <w:pPr>
        <w:rPr>
          <w:sz w:val="20"/>
        </w:rPr>
      </w:pPr>
    </w:p>
    <w:p w14:paraId="66EB8D89" w14:textId="77777777" w:rsidR="00FE168E" w:rsidRPr="00440957" w:rsidRDefault="00FE168E" w:rsidP="00FE168E">
      <w:pPr>
        <w:pStyle w:val="Heading2"/>
        <w:numPr>
          <w:ilvl w:val="0"/>
          <w:numId w:val="0"/>
        </w:numPr>
        <w:jc w:val="both"/>
        <w:rPr>
          <w:sz w:val="20"/>
        </w:rPr>
      </w:pPr>
      <w:bookmarkStart w:id="186" w:name="_Toc117065406"/>
      <w:r w:rsidRPr="00461D22">
        <w:rPr>
          <w:sz w:val="22"/>
          <w:szCs w:val="22"/>
        </w:rPr>
        <w:t>Appendix 3</w:t>
      </w:r>
      <w:r w:rsidR="00A362BF">
        <w:rPr>
          <w:sz w:val="22"/>
          <w:szCs w:val="22"/>
        </w:rPr>
        <w:t>-2</w:t>
      </w:r>
      <w:r w:rsidRPr="00461D22">
        <w:rPr>
          <w:sz w:val="22"/>
          <w:szCs w:val="22"/>
        </w:rPr>
        <w:t>.  Monitoring Requirements</w:t>
      </w:r>
      <w:bookmarkEnd w:id="186"/>
    </w:p>
    <w:p w14:paraId="75A1B714" w14:textId="77777777" w:rsidR="00FE168E" w:rsidRPr="0080590E" w:rsidRDefault="00FE168E" w:rsidP="00FE168E">
      <w:pPr>
        <w:jc w:val="both"/>
        <w:rPr>
          <w:sz w:val="20"/>
        </w:rPr>
      </w:pPr>
    </w:p>
    <w:p w14:paraId="57F97333" w14:textId="77777777" w:rsidR="00FE168E" w:rsidRPr="00B77C68" w:rsidRDefault="00FE168E" w:rsidP="00FE168E">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7C54BF6" w14:textId="77777777" w:rsidR="00FE168E" w:rsidRPr="00B77C68" w:rsidRDefault="00FE168E" w:rsidP="00FE168E">
      <w:pPr>
        <w:jc w:val="both"/>
        <w:rPr>
          <w:sz w:val="20"/>
        </w:rPr>
      </w:pPr>
    </w:p>
    <w:p w14:paraId="06FFED72" w14:textId="77777777" w:rsidR="00FE168E" w:rsidRPr="00461D22" w:rsidRDefault="00FE168E" w:rsidP="00FE168E">
      <w:pPr>
        <w:pStyle w:val="Heading2"/>
        <w:numPr>
          <w:ilvl w:val="0"/>
          <w:numId w:val="0"/>
        </w:numPr>
        <w:jc w:val="both"/>
        <w:rPr>
          <w:sz w:val="22"/>
          <w:szCs w:val="22"/>
        </w:rPr>
      </w:pPr>
      <w:bookmarkStart w:id="187" w:name="_Toc117065407"/>
      <w:r w:rsidRPr="00461D22">
        <w:rPr>
          <w:sz w:val="22"/>
          <w:szCs w:val="22"/>
        </w:rPr>
        <w:t>Appendix 4</w:t>
      </w:r>
      <w:r w:rsidR="00A362BF">
        <w:rPr>
          <w:sz w:val="22"/>
          <w:szCs w:val="22"/>
        </w:rPr>
        <w:t>-2</w:t>
      </w:r>
      <w:r w:rsidRPr="00461D22">
        <w:rPr>
          <w:sz w:val="22"/>
          <w:szCs w:val="22"/>
        </w:rPr>
        <w:t>.  Recordkeeping</w:t>
      </w:r>
      <w:bookmarkEnd w:id="187"/>
    </w:p>
    <w:p w14:paraId="2344D00F" w14:textId="77777777" w:rsidR="00FE168E" w:rsidRPr="0080590E" w:rsidRDefault="00FE168E" w:rsidP="00FE168E">
      <w:pPr>
        <w:jc w:val="both"/>
        <w:rPr>
          <w:sz w:val="20"/>
        </w:rPr>
      </w:pPr>
    </w:p>
    <w:p w14:paraId="21EE9848" w14:textId="77777777" w:rsidR="00FE168E" w:rsidRPr="00B77C68" w:rsidRDefault="00FE168E" w:rsidP="00FE168E">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954CAE9" w14:textId="77777777" w:rsidR="00FE168E" w:rsidRPr="00B77C68" w:rsidRDefault="00FE168E" w:rsidP="00FE168E">
      <w:pPr>
        <w:jc w:val="both"/>
        <w:rPr>
          <w:sz w:val="20"/>
        </w:rPr>
      </w:pPr>
    </w:p>
    <w:p w14:paraId="24F934CC" w14:textId="77777777" w:rsidR="00FE168E" w:rsidRPr="00461D22" w:rsidRDefault="00FE168E" w:rsidP="00FE168E">
      <w:pPr>
        <w:pStyle w:val="Heading2"/>
        <w:numPr>
          <w:ilvl w:val="0"/>
          <w:numId w:val="0"/>
        </w:numPr>
        <w:jc w:val="both"/>
        <w:rPr>
          <w:sz w:val="22"/>
          <w:szCs w:val="22"/>
        </w:rPr>
      </w:pPr>
      <w:bookmarkStart w:id="188" w:name="_Toc117065408"/>
      <w:r w:rsidRPr="00461D22">
        <w:rPr>
          <w:sz w:val="22"/>
          <w:szCs w:val="22"/>
        </w:rPr>
        <w:t>Appendix 5</w:t>
      </w:r>
      <w:r w:rsidR="00A362BF">
        <w:rPr>
          <w:sz w:val="22"/>
          <w:szCs w:val="22"/>
        </w:rPr>
        <w:t>-2</w:t>
      </w:r>
      <w:r w:rsidRPr="00461D22">
        <w:rPr>
          <w:sz w:val="22"/>
          <w:szCs w:val="22"/>
        </w:rPr>
        <w:t>.  Testing Procedures</w:t>
      </w:r>
      <w:bookmarkEnd w:id="188"/>
    </w:p>
    <w:p w14:paraId="076B3C05" w14:textId="77777777" w:rsidR="00FE168E" w:rsidRPr="00B77C68" w:rsidRDefault="00FE168E" w:rsidP="00FE168E">
      <w:pPr>
        <w:jc w:val="both"/>
        <w:rPr>
          <w:sz w:val="20"/>
        </w:rPr>
      </w:pPr>
    </w:p>
    <w:p w14:paraId="37EA515A" w14:textId="77777777" w:rsidR="00FE168E" w:rsidRPr="00B77C68" w:rsidRDefault="00FE168E" w:rsidP="00FE168E">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33FB2C0" w14:textId="77777777" w:rsidR="00FE168E" w:rsidRPr="00B77C68" w:rsidRDefault="00FE168E" w:rsidP="00FE168E">
      <w:pPr>
        <w:jc w:val="both"/>
        <w:rPr>
          <w:sz w:val="20"/>
        </w:rPr>
      </w:pPr>
    </w:p>
    <w:p w14:paraId="2DB94D69" w14:textId="77777777" w:rsidR="00FE168E" w:rsidRPr="00440957" w:rsidRDefault="00FE168E" w:rsidP="00FE168E">
      <w:pPr>
        <w:pStyle w:val="Heading2"/>
        <w:numPr>
          <w:ilvl w:val="0"/>
          <w:numId w:val="0"/>
        </w:numPr>
        <w:jc w:val="both"/>
        <w:rPr>
          <w:sz w:val="20"/>
        </w:rPr>
      </w:pPr>
      <w:bookmarkStart w:id="189" w:name="_Toc117065409"/>
      <w:r w:rsidRPr="00461D22">
        <w:rPr>
          <w:sz w:val="22"/>
          <w:szCs w:val="22"/>
        </w:rPr>
        <w:t>Appendix 6</w:t>
      </w:r>
      <w:r w:rsidR="00A362BF">
        <w:rPr>
          <w:sz w:val="22"/>
          <w:szCs w:val="22"/>
        </w:rPr>
        <w:t>-2</w:t>
      </w:r>
      <w:r w:rsidRPr="00461D22">
        <w:rPr>
          <w:sz w:val="22"/>
          <w:szCs w:val="22"/>
        </w:rPr>
        <w:t>.  Permits to Install</w:t>
      </w:r>
      <w:bookmarkEnd w:id="189"/>
    </w:p>
    <w:p w14:paraId="38DB90EF" w14:textId="77777777" w:rsidR="00FE168E" w:rsidRPr="0080590E" w:rsidRDefault="00FE168E" w:rsidP="00FE168E">
      <w:pPr>
        <w:jc w:val="both"/>
        <w:rPr>
          <w:sz w:val="20"/>
        </w:rPr>
      </w:pPr>
    </w:p>
    <w:p w14:paraId="5A53E7DB" w14:textId="77777777" w:rsidR="00FE168E" w:rsidRPr="00033140" w:rsidRDefault="00FE168E" w:rsidP="00FE168E">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N2804</w:t>
      </w:r>
      <w:r w:rsidRPr="00B9348B">
        <w:rPr>
          <w:rFonts w:cs="Arial"/>
          <w:sz w:val="20"/>
        </w:rPr>
        <w:t>-</w:t>
      </w:r>
      <w:r>
        <w:rPr>
          <w:rFonts w:cs="Arial"/>
          <w:sz w:val="20"/>
        </w:rPr>
        <w:t xml:space="preserve">2014.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r w:rsidRPr="00033140">
        <w:rPr>
          <w:rFonts w:cs="Arial"/>
          <w:sz w:val="20"/>
        </w:rPr>
        <w:t>.</w:t>
      </w:r>
    </w:p>
    <w:p w14:paraId="5FF29DE4" w14:textId="77777777" w:rsidR="00FE168E" w:rsidRPr="007713F1" w:rsidRDefault="00FE168E" w:rsidP="00FE168E">
      <w:pPr>
        <w:jc w:val="both"/>
        <w:rPr>
          <w:rFonts w:cs="Arial"/>
          <w:sz w:val="20"/>
        </w:rPr>
      </w:pPr>
    </w:p>
    <w:p w14:paraId="79A00BCA" w14:textId="2C7FDF1D" w:rsidR="00FE168E" w:rsidRPr="004C72CE" w:rsidRDefault="00FE168E" w:rsidP="00FE168E">
      <w:pPr>
        <w:jc w:val="both"/>
        <w:rPr>
          <w:rFonts w:cs="Arial"/>
          <w:sz w:val="20"/>
        </w:rPr>
      </w:pPr>
      <w:r w:rsidRPr="004C72CE">
        <w:rPr>
          <w:rFonts w:cs="Arial"/>
          <w:sz w:val="20"/>
        </w:rPr>
        <w:t>Source-Wide PTI No MI-PTI-N2804-2014 is being reissued as Source-Wide PTI No. MI-PTI-N2804-20</w:t>
      </w:r>
      <w:r w:rsidR="00463E73" w:rsidRPr="004C72CE">
        <w:rPr>
          <w:rFonts w:cs="Arial"/>
          <w:sz w:val="20"/>
        </w:rPr>
        <w:t>20</w:t>
      </w:r>
      <w:r w:rsidR="00CA447E">
        <w:rPr>
          <w:rFonts w:cs="Arial"/>
          <w:sz w:val="20"/>
        </w:rPr>
        <w:t>a</w:t>
      </w:r>
      <w:r w:rsidRPr="004C72CE">
        <w:rPr>
          <w:rFonts w:cs="Arial"/>
          <w:sz w:val="20"/>
        </w:rPr>
        <w:t>.</w:t>
      </w:r>
    </w:p>
    <w:p w14:paraId="0BF14E08" w14:textId="77777777" w:rsidR="00FE168E" w:rsidRPr="004C72CE" w:rsidRDefault="00FE168E" w:rsidP="00FE168E">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FE168E" w:rsidRPr="00903D12" w14:paraId="4D943E36" w14:textId="77777777" w:rsidTr="0099062D">
        <w:tc>
          <w:tcPr>
            <w:tcW w:w="697" w:type="pct"/>
            <w:tcBorders>
              <w:top w:val="double" w:sz="6" w:space="0" w:color="auto"/>
              <w:left w:val="double" w:sz="6" w:space="0" w:color="auto"/>
              <w:bottom w:val="double" w:sz="6" w:space="0" w:color="auto"/>
            </w:tcBorders>
            <w:shd w:val="clear" w:color="auto" w:fill="E0E0E0"/>
          </w:tcPr>
          <w:p w14:paraId="434B2FF2" w14:textId="77777777" w:rsidR="00FE168E" w:rsidRPr="004C72CE" w:rsidRDefault="00FE168E" w:rsidP="00FE168E">
            <w:pPr>
              <w:jc w:val="center"/>
              <w:rPr>
                <w:rFonts w:cs="Arial"/>
                <w:b/>
                <w:sz w:val="20"/>
              </w:rPr>
            </w:pPr>
            <w:r w:rsidRPr="004C72CE">
              <w:rPr>
                <w:rFonts w:cs="Arial"/>
                <w:b/>
                <w:sz w:val="20"/>
              </w:rPr>
              <w:t>Permit to Install Number</w:t>
            </w:r>
          </w:p>
        </w:tc>
        <w:tc>
          <w:tcPr>
            <w:tcW w:w="1261" w:type="pct"/>
            <w:tcBorders>
              <w:top w:val="double" w:sz="6" w:space="0" w:color="auto"/>
              <w:bottom w:val="double" w:sz="6" w:space="0" w:color="auto"/>
            </w:tcBorders>
            <w:shd w:val="clear" w:color="auto" w:fill="E0E0E0"/>
          </w:tcPr>
          <w:p w14:paraId="367B22BE" w14:textId="77777777" w:rsidR="00FE168E" w:rsidRPr="004C72CE" w:rsidRDefault="00FE168E" w:rsidP="00FE168E">
            <w:pPr>
              <w:jc w:val="center"/>
              <w:rPr>
                <w:rFonts w:cs="Arial"/>
                <w:b/>
                <w:sz w:val="20"/>
              </w:rPr>
            </w:pPr>
            <w:r w:rsidRPr="004C72CE">
              <w:rPr>
                <w:rFonts w:cs="Arial"/>
                <w:b/>
                <w:sz w:val="20"/>
              </w:rPr>
              <w:t>ROP Revision</w:t>
            </w:r>
          </w:p>
          <w:p w14:paraId="2CF0A5F8" w14:textId="77777777" w:rsidR="00FE168E" w:rsidRPr="004C72CE" w:rsidRDefault="00FE168E" w:rsidP="00FE168E">
            <w:pPr>
              <w:jc w:val="center"/>
              <w:rPr>
                <w:rFonts w:cs="Arial"/>
                <w:b/>
                <w:sz w:val="20"/>
              </w:rPr>
            </w:pPr>
            <w:r w:rsidRPr="004C72CE">
              <w:rPr>
                <w:rFonts w:cs="Arial"/>
                <w:b/>
                <w:sz w:val="20"/>
              </w:rPr>
              <w:t>Application Number</w:t>
            </w:r>
          </w:p>
        </w:tc>
        <w:tc>
          <w:tcPr>
            <w:tcW w:w="1955" w:type="pct"/>
            <w:tcBorders>
              <w:top w:val="double" w:sz="6" w:space="0" w:color="auto"/>
              <w:bottom w:val="double" w:sz="6" w:space="0" w:color="auto"/>
            </w:tcBorders>
            <w:shd w:val="clear" w:color="auto" w:fill="E0E0E0"/>
          </w:tcPr>
          <w:p w14:paraId="77006173" w14:textId="77777777" w:rsidR="00FE168E" w:rsidRPr="004C72CE" w:rsidRDefault="00FE168E" w:rsidP="00FE168E">
            <w:pPr>
              <w:jc w:val="center"/>
              <w:rPr>
                <w:rFonts w:cs="Arial"/>
                <w:b/>
                <w:sz w:val="20"/>
              </w:rPr>
            </w:pPr>
            <w:r w:rsidRPr="004C72CE">
              <w:rPr>
                <w:rFonts w:cs="Arial"/>
                <w:b/>
                <w:sz w:val="20"/>
              </w:rPr>
              <w:t>Description of Equipment</w:t>
            </w:r>
            <w:r w:rsidRPr="004C72CE">
              <w:rPr>
                <w:rFonts w:cs="Arial"/>
                <w:b/>
                <w:color w:val="000080"/>
                <w:sz w:val="20"/>
              </w:rPr>
              <w:t xml:space="preserve"> </w:t>
            </w:r>
            <w:r w:rsidRPr="004C72CE">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4A77143" w14:textId="77777777" w:rsidR="00FE168E" w:rsidRPr="004C72CE" w:rsidRDefault="00FE168E" w:rsidP="00FE168E">
            <w:pPr>
              <w:jc w:val="center"/>
              <w:rPr>
                <w:rFonts w:cs="Arial"/>
                <w:b/>
                <w:sz w:val="20"/>
              </w:rPr>
            </w:pPr>
            <w:r w:rsidRPr="004C72CE">
              <w:rPr>
                <w:rFonts w:cs="Arial"/>
                <w:b/>
                <w:sz w:val="20"/>
              </w:rPr>
              <w:t>Corresponding Emission Unit(s) or</w:t>
            </w:r>
          </w:p>
          <w:p w14:paraId="06B0F42E" w14:textId="77777777" w:rsidR="00FE168E" w:rsidRPr="004C72CE" w:rsidRDefault="00FE168E" w:rsidP="00FE168E">
            <w:pPr>
              <w:jc w:val="center"/>
              <w:rPr>
                <w:rFonts w:cs="Arial"/>
                <w:b/>
                <w:sz w:val="20"/>
              </w:rPr>
            </w:pPr>
            <w:r w:rsidRPr="004C72CE">
              <w:rPr>
                <w:rFonts w:cs="Arial"/>
                <w:b/>
                <w:sz w:val="20"/>
              </w:rPr>
              <w:t>Flexible Group(s)</w:t>
            </w:r>
          </w:p>
        </w:tc>
      </w:tr>
      <w:tr w:rsidR="00FE168E" w:rsidRPr="00903D12" w14:paraId="30542D2E" w14:textId="77777777" w:rsidTr="0099062D">
        <w:tc>
          <w:tcPr>
            <w:tcW w:w="697" w:type="pct"/>
            <w:tcBorders>
              <w:top w:val="double" w:sz="6" w:space="0" w:color="auto"/>
              <w:left w:val="double" w:sz="6" w:space="0" w:color="auto"/>
              <w:bottom w:val="single" w:sz="4" w:space="0" w:color="auto"/>
            </w:tcBorders>
            <w:shd w:val="clear" w:color="auto" w:fill="auto"/>
          </w:tcPr>
          <w:p w14:paraId="4B236B9E" w14:textId="77777777" w:rsidR="00FE168E" w:rsidRPr="004C72CE" w:rsidRDefault="00FE168E" w:rsidP="00FE168E">
            <w:pPr>
              <w:rPr>
                <w:rFonts w:cs="Arial"/>
                <w:sz w:val="20"/>
              </w:rPr>
            </w:pPr>
            <w:r w:rsidRPr="004C72CE">
              <w:rPr>
                <w:rFonts w:cs="Arial"/>
                <w:sz w:val="20"/>
              </w:rPr>
              <w:t>45-17</w:t>
            </w:r>
          </w:p>
        </w:tc>
        <w:tc>
          <w:tcPr>
            <w:tcW w:w="1261" w:type="pct"/>
            <w:tcBorders>
              <w:top w:val="double" w:sz="6" w:space="0" w:color="auto"/>
              <w:bottom w:val="single" w:sz="4" w:space="0" w:color="auto"/>
            </w:tcBorders>
            <w:shd w:val="clear" w:color="auto" w:fill="auto"/>
          </w:tcPr>
          <w:p w14:paraId="28E4699C" w14:textId="77777777" w:rsidR="00FE168E" w:rsidRPr="004C72CE" w:rsidRDefault="00FE168E" w:rsidP="00FE168E">
            <w:pPr>
              <w:rPr>
                <w:rFonts w:cs="Arial"/>
                <w:sz w:val="20"/>
              </w:rPr>
            </w:pPr>
            <w:r w:rsidRPr="004C72CE">
              <w:rPr>
                <w:rFonts w:cs="Arial"/>
                <w:sz w:val="20"/>
              </w:rPr>
              <w:t>NA</w:t>
            </w:r>
          </w:p>
        </w:tc>
        <w:tc>
          <w:tcPr>
            <w:tcW w:w="1955" w:type="pct"/>
            <w:tcBorders>
              <w:top w:val="double" w:sz="6" w:space="0" w:color="auto"/>
              <w:bottom w:val="single" w:sz="4" w:space="0" w:color="auto"/>
            </w:tcBorders>
            <w:shd w:val="clear" w:color="auto" w:fill="auto"/>
          </w:tcPr>
          <w:p w14:paraId="5DB45E03" w14:textId="77777777" w:rsidR="00FE168E" w:rsidRPr="004C72CE" w:rsidRDefault="00FE168E" w:rsidP="00FE168E">
            <w:pPr>
              <w:rPr>
                <w:rFonts w:cs="Arial"/>
                <w:color w:val="000000"/>
                <w:sz w:val="20"/>
              </w:rPr>
            </w:pPr>
            <w:r w:rsidRPr="004C72CE">
              <w:rPr>
                <w:rFonts w:cs="Arial"/>
                <w:color w:val="000000"/>
                <w:sz w:val="20"/>
              </w:rPr>
              <w:t>Incorporate PTI No. 45-17.  PTI No. 45-17 is for the installation of a landfill gas to electricity generation facility</w:t>
            </w:r>
          </w:p>
        </w:tc>
        <w:tc>
          <w:tcPr>
            <w:tcW w:w="1087" w:type="pct"/>
            <w:tcBorders>
              <w:top w:val="double" w:sz="6" w:space="0" w:color="auto"/>
              <w:bottom w:val="single" w:sz="4" w:space="0" w:color="auto"/>
              <w:right w:val="double" w:sz="6" w:space="0" w:color="auto"/>
            </w:tcBorders>
            <w:shd w:val="clear" w:color="auto" w:fill="auto"/>
          </w:tcPr>
          <w:p w14:paraId="6B8778D9" w14:textId="77777777" w:rsidR="00FE168E" w:rsidRPr="004C72CE" w:rsidRDefault="00FE168E" w:rsidP="00FE168E">
            <w:pPr>
              <w:rPr>
                <w:rFonts w:cs="Arial"/>
                <w:color w:val="000000"/>
                <w:sz w:val="20"/>
              </w:rPr>
            </w:pPr>
            <w:r w:rsidRPr="004C72CE">
              <w:rPr>
                <w:rFonts w:cs="Arial"/>
                <w:color w:val="000000"/>
                <w:sz w:val="20"/>
              </w:rPr>
              <w:t>FGRICEENG</w:t>
            </w:r>
          </w:p>
          <w:p w14:paraId="4733FBEA" w14:textId="77777777" w:rsidR="00FE168E" w:rsidRPr="004C72CE" w:rsidRDefault="00FE168E" w:rsidP="00FE168E">
            <w:pPr>
              <w:rPr>
                <w:rFonts w:cs="Arial"/>
                <w:color w:val="000000"/>
                <w:sz w:val="20"/>
              </w:rPr>
            </w:pPr>
            <w:r w:rsidRPr="004C72CE">
              <w:rPr>
                <w:rFonts w:cs="Arial"/>
                <w:color w:val="000000"/>
                <w:sz w:val="20"/>
              </w:rPr>
              <w:t>FGRICEMACT</w:t>
            </w:r>
          </w:p>
        </w:tc>
      </w:tr>
      <w:tr w:rsidR="001D4A14" w:rsidRPr="00903D12" w14:paraId="52C926B7" w14:textId="77777777" w:rsidTr="0099062D">
        <w:tc>
          <w:tcPr>
            <w:tcW w:w="697" w:type="pct"/>
            <w:tcBorders>
              <w:top w:val="single" w:sz="4" w:space="0" w:color="auto"/>
              <w:left w:val="double" w:sz="6" w:space="0" w:color="auto"/>
              <w:bottom w:val="single" w:sz="4" w:space="0" w:color="auto"/>
            </w:tcBorders>
            <w:shd w:val="clear" w:color="auto" w:fill="auto"/>
          </w:tcPr>
          <w:p w14:paraId="5DFAA224" w14:textId="0F96EC70" w:rsidR="001D4A14" w:rsidRPr="004C72CE" w:rsidRDefault="001D4A14" w:rsidP="00FE168E">
            <w:pPr>
              <w:rPr>
                <w:rFonts w:cs="Arial"/>
                <w:sz w:val="20"/>
              </w:rPr>
            </w:pPr>
            <w:r w:rsidRPr="004C72CE">
              <w:rPr>
                <w:rFonts w:cs="Arial"/>
                <w:sz w:val="20"/>
              </w:rPr>
              <w:t>45-17A</w:t>
            </w:r>
          </w:p>
        </w:tc>
        <w:tc>
          <w:tcPr>
            <w:tcW w:w="1261" w:type="pct"/>
            <w:tcBorders>
              <w:top w:val="single" w:sz="4" w:space="0" w:color="auto"/>
              <w:bottom w:val="single" w:sz="4" w:space="0" w:color="auto"/>
            </w:tcBorders>
            <w:shd w:val="clear" w:color="auto" w:fill="auto"/>
          </w:tcPr>
          <w:p w14:paraId="732B38FC" w14:textId="246F820D" w:rsidR="001D4A14" w:rsidRPr="004C72CE" w:rsidRDefault="001D4A14" w:rsidP="00FE168E">
            <w:pPr>
              <w:rPr>
                <w:rFonts w:cs="Arial"/>
                <w:sz w:val="20"/>
              </w:rPr>
            </w:pPr>
            <w:r w:rsidRPr="004C72CE">
              <w:rPr>
                <w:rFonts w:cs="Arial"/>
                <w:sz w:val="20"/>
              </w:rPr>
              <w:t>NA</w:t>
            </w:r>
          </w:p>
        </w:tc>
        <w:tc>
          <w:tcPr>
            <w:tcW w:w="1955" w:type="pct"/>
            <w:tcBorders>
              <w:top w:val="single" w:sz="4" w:space="0" w:color="auto"/>
              <w:bottom w:val="single" w:sz="4" w:space="0" w:color="auto"/>
            </w:tcBorders>
            <w:shd w:val="clear" w:color="auto" w:fill="auto"/>
          </w:tcPr>
          <w:p w14:paraId="5C3609B1" w14:textId="6814F597" w:rsidR="001D4A14" w:rsidRPr="004C72CE" w:rsidRDefault="001D4A14" w:rsidP="00FE168E">
            <w:pPr>
              <w:rPr>
                <w:rFonts w:cs="Arial"/>
                <w:color w:val="000000"/>
                <w:sz w:val="20"/>
              </w:rPr>
            </w:pPr>
            <w:r w:rsidRPr="004C72CE">
              <w:rPr>
                <w:rFonts w:cs="Arial"/>
                <w:color w:val="000000"/>
                <w:sz w:val="20"/>
              </w:rPr>
              <w:t>PTI No. 45-17A is for an increase in SO2 emissions from the landfill gas burning engines.</w:t>
            </w:r>
          </w:p>
        </w:tc>
        <w:tc>
          <w:tcPr>
            <w:tcW w:w="1087" w:type="pct"/>
            <w:tcBorders>
              <w:top w:val="single" w:sz="4" w:space="0" w:color="auto"/>
              <w:bottom w:val="single" w:sz="4" w:space="0" w:color="auto"/>
              <w:right w:val="double" w:sz="6" w:space="0" w:color="auto"/>
            </w:tcBorders>
            <w:shd w:val="clear" w:color="auto" w:fill="auto"/>
          </w:tcPr>
          <w:p w14:paraId="201EA5BE" w14:textId="3BBC0328" w:rsidR="001D4A14" w:rsidRPr="004C72CE" w:rsidRDefault="001D4A14" w:rsidP="00FE168E">
            <w:pPr>
              <w:rPr>
                <w:rFonts w:cs="Arial"/>
                <w:color w:val="000000"/>
                <w:sz w:val="20"/>
              </w:rPr>
            </w:pPr>
            <w:r w:rsidRPr="004C72CE">
              <w:rPr>
                <w:rFonts w:cs="Arial"/>
                <w:color w:val="000000"/>
                <w:sz w:val="20"/>
              </w:rPr>
              <w:t>FGRICEENG</w:t>
            </w:r>
          </w:p>
        </w:tc>
      </w:tr>
      <w:tr w:rsidR="001D4A14" w:rsidRPr="001D53D9" w14:paraId="77235F82" w14:textId="77777777" w:rsidTr="0099062D">
        <w:tc>
          <w:tcPr>
            <w:tcW w:w="697" w:type="pct"/>
            <w:tcBorders>
              <w:top w:val="single" w:sz="4" w:space="0" w:color="auto"/>
              <w:left w:val="double" w:sz="6" w:space="0" w:color="auto"/>
              <w:bottom w:val="double" w:sz="6" w:space="0" w:color="auto"/>
            </w:tcBorders>
            <w:shd w:val="clear" w:color="auto" w:fill="auto"/>
          </w:tcPr>
          <w:p w14:paraId="67E09FD2" w14:textId="28DB412F" w:rsidR="001D4A14" w:rsidRPr="004C72CE" w:rsidRDefault="001D4A14" w:rsidP="00FE168E">
            <w:pPr>
              <w:rPr>
                <w:rFonts w:cs="Arial"/>
                <w:sz w:val="20"/>
              </w:rPr>
            </w:pPr>
            <w:r w:rsidRPr="004C72CE">
              <w:rPr>
                <w:rFonts w:cs="Arial"/>
                <w:sz w:val="20"/>
              </w:rPr>
              <w:t>45-17B</w:t>
            </w:r>
          </w:p>
        </w:tc>
        <w:tc>
          <w:tcPr>
            <w:tcW w:w="1261" w:type="pct"/>
            <w:tcBorders>
              <w:top w:val="single" w:sz="4" w:space="0" w:color="auto"/>
              <w:bottom w:val="double" w:sz="6" w:space="0" w:color="auto"/>
            </w:tcBorders>
            <w:shd w:val="clear" w:color="auto" w:fill="auto"/>
          </w:tcPr>
          <w:p w14:paraId="2F6021CB" w14:textId="29048539" w:rsidR="001D4A14" w:rsidRPr="004C72CE" w:rsidRDefault="001D4A14" w:rsidP="00FE168E">
            <w:pPr>
              <w:rPr>
                <w:rFonts w:cs="Arial"/>
                <w:sz w:val="20"/>
              </w:rPr>
            </w:pPr>
            <w:r w:rsidRPr="004C72CE">
              <w:rPr>
                <w:rFonts w:cs="Arial"/>
                <w:sz w:val="20"/>
              </w:rPr>
              <w:t>NA</w:t>
            </w:r>
          </w:p>
        </w:tc>
        <w:tc>
          <w:tcPr>
            <w:tcW w:w="1955" w:type="pct"/>
            <w:tcBorders>
              <w:top w:val="single" w:sz="4" w:space="0" w:color="auto"/>
              <w:bottom w:val="double" w:sz="6" w:space="0" w:color="auto"/>
            </w:tcBorders>
            <w:shd w:val="clear" w:color="auto" w:fill="auto"/>
          </w:tcPr>
          <w:p w14:paraId="15FD2ECF" w14:textId="6466AE2B" w:rsidR="001D4A14" w:rsidRPr="004C72CE" w:rsidRDefault="001D4A14" w:rsidP="00FE168E">
            <w:pPr>
              <w:rPr>
                <w:rFonts w:cs="Arial"/>
                <w:color w:val="000000"/>
                <w:sz w:val="20"/>
              </w:rPr>
            </w:pPr>
            <w:r w:rsidRPr="004C72CE">
              <w:rPr>
                <w:rFonts w:cs="Arial"/>
                <w:color w:val="000000"/>
                <w:sz w:val="20"/>
              </w:rPr>
              <w:t>PTI No. 45-17B is for the installation of a third landfill gas burning engine.</w:t>
            </w:r>
          </w:p>
        </w:tc>
        <w:tc>
          <w:tcPr>
            <w:tcW w:w="1087" w:type="pct"/>
            <w:tcBorders>
              <w:top w:val="single" w:sz="4" w:space="0" w:color="auto"/>
              <w:bottom w:val="double" w:sz="6" w:space="0" w:color="auto"/>
              <w:right w:val="double" w:sz="6" w:space="0" w:color="auto"/>
            </w:tcBorders>
            <w:shd w:val="clear" w:color="auto" w:fill="auto"/>
          </w:tcPr>
          <w:p w14:paraId="2CF9684F" w14:textId="36BF7B66" w:rsidR="001D4A14" w:rsidRDefault="001D4A14" w:rsidP="00FE168E">
            <w:pPr>
              <w:rPr>
                <w:rFonts w:cs="Arial"/>
                <w:color w:val="000000"/>
                <w:sz w:val="20"/>
              </w:rPr>
            </w:pPr>
            <w:r w:rsidRPr="004C72CE">
              <w:rPr>
                <w:rFonts w:cs="Arial"/>
                <w:color w:val="000000"/>
                <w:sz w:val="20"/>
              </w:rPr>
              <w:t>EUENGINE3</w:t>
            </w:r>
          </w:p>
        </w:tc>
      </w:tr>
    </w:tbl>
    <w:p w14:paraId="28560A24" w14:textId="77777777" w:rsidR="00FE168E" w:rsidRDefault="00FE168E" w:rsidP="00FE168E"/>
    <w:p w14:paraId="07CFC50C" w14:textId="77777777" w:rsidR="00FE168E" w:rsidRPr="00440957" w:rsidRDefault="00FE168E" w:rsidP="00FE168E">
      <w:pPr>
        <w:pStyle w:val="Heading2"/>
        <w:numPr>
          <w:ilvl w:val="0"/>
          <w:numId w:val="0"/>
        </w:numPr>
        <w:jc w:val="both"/>
        <w:rPr>
          <w:sz w:val="20"/>
        </w:rPr>
      </w:pPr>
      <w:bookmarkStart w:id="190" w:name="_Toc117065410"/>
      <w:r w:rsidRPr="00461D22">
        <w:rPr>
          <w:sz w:val="22"/>
          <w:szCs w:val="22"/>
        </w:rPr>
        <w:t>Appendix 7</w:t>
      </w:r>
      <w:r w:rsidR="00A362BF">
        <w:rPr>
          <w:sz w:val="22"/>
          <w:szCs w:val="22"/>
        </w:rPr>
        <w:t>-2</w:t>
      </w:r>
      <w:r w:rsidRPr="00461D22">
        <w:rPr>
          <w:sz w:val="22"/>
          <w:szCs w:val="22"/>
        </w:rPr>
        <w:t>.  Emission Calculations</w:t>
      </w:r>
      <w:bookmarkEnd w:id="190"/>
      <w:r w:rsidRPr="00461D22">
        <w:rPr>
          <w:sz w:val="22"/>
          <w:szCs w:val="22"/>
        </w:rPr>
        <w:t xml:space="preserve"> </w:t>
      </w:r>
    </w:p>
    <w:p w14:paraId="48C71927" w14:textId="77777777" w:rsidR="00FE168E" w:rsidRPr="0080590E" w:rsidRDefault="00FE168E" w:rsidP="00FE168E">
      <w:pPr>
        <w:jc w:val="both"/>
        <w:rPr>
          <w:sz w:val="20"/>
        </w:rPr>
      </w:pPr>
    </w:p>
    <w:p w14:paraId="6AC536B7" w14:textId="77777777" w:rsidR="00BF5455" w:rsidRPr="00BF5455" w:rsidRDefault="00BF5455" w:rsidP="00BF5455">
      <w:pPr>
        <w:jc w:val="both"/>
        <w:rPr>
          <w:sz w:val="20"/>
        </w:rPr>
      </w:pPr>
      <w:bookmarkStart w:id="191" w:name="_Toc377276143"/>
      <w:bookmarkStart w:id="192" w:name="_Toc377877183"/>
      <w:r w:rsidRPr="00BF5455">
        <w:rPr>
          <w:sz w:val="20"/>
        </w:rPr>
        <w:t xml:space="preserve">The permittee shall demonstrate compliance with the emission limits in this permit by vendor data, stack testing, and/or gas testing. </w:t>
      </w:r>
    </w:p>
    <w:p w14:paraId="1B2021DA" w14:textId="479A6989" w:rsidR="00124BE5" w:rsidRPr="00BF5455" w:rsidRDefault="00F43BF0" w:rsidP="00BF5455">
      <w:pPr>
        <w:jc w:val="both"/>
        <w:rPr>
          <w:sz w:val="20"/>
        </w:rPr>
      </w:pPr>
      <w:r>
        <w:rPr>
          <w:sz w:val="20"/>
        </w:rPr>
        <w:br w:type="page"/>
      </w:r>
    </w:p>
    <w:p w14:paraId="65AB5362" w14:textId="77777777" w:rsidR="001D4A14" w:rsidRPr="001D4A14" w:rsidRDefault="001D4A14" w:rsidP="001D4A14">
      <w:pPr>
        <w:tabs>
          <w:tab w:val="left" w:pos="450"/>
        </w:tabs>
        <w:jc w:val="both"/>
        <w:rPr>
          <w:rFonts w:eastAsia="Calibri" w:cs="Arial"/>
          <w:sz w:val="20"/>
          <w:szCs w:val="22"/>
        </w:rPr>
      </w:pPr>
      <w:r w:rsidRPr="001D4A14">
        <w:rPr>
          <w:rFonts w:eastAsia="Calibri" w:cs="Arial"/>
          <w:sz w:val="20"/>
          <w:szCs w:val="22"/>
        </w:rPr>
        <w:lastRenderedPageBreak/>
        <w:t>Vendor Data or Stack Testing:</w:t>
      </w:r>
    </w:p>
    <w:p w14:paraId="78AACA96" w14:textId="666B2CDA" w:rsidR="001D4A14" w:rsidRPr="001D4A14" w:rsidRDefault="001D4A14" w:rsidP="001D4A14">
      <w:pPr>
        <w:tabs>
          <w:tab w:val="left" w:pos="450"/>
        </w:tabs>
        <w:jc w:val="both"/>
        <w:rPr>
          <w:rFonts w:eastAsia="Calibri" w:cs="Arial"/>
          <w:sz w:val="20"/>
          <w:szCs w:val="22"/>
        </w:rPr>
      </w:pPr>
      <w:r w:rsidRPr="001D4A14">
        <w:rPr>
          <w:rFonts w:eastAsia="Calibri" w:cs="Arial"/>
          <w:sz w:val="20"/>
          <w:szCs w:val="22"/>
        </w:rPr>
        <w:t xml:space="preserve">The permittee shall use emission factors from vendor data or from source specific testing (if stack test data is available, use most recent stack test data), as available for each emission unit included </w:t>
      </w:r>
      <w:r w:rsidR="00F43BF0">
        <w:rPr>
          <w:rFonts w:eastAsia="Calibri" w:cs="Arial"/>
          <w:sz w:val="20"/>
          <w:szCs w:val="22"/>
        </w:rPr>
        <w:t>Source-Wide</w:t>
      </w:r>
      <w:r w:rsidRPr="001D4A14">
        <w:rPr>
          <w:rFonts w:eastAsia="Calibri" w:cs="Arial"/>
          <w:sz w:val="20"/>
          <w:szCs w:val="22"/>
        </w:rPr>
        <w:t>.  The permittee shall use emission factors contained in the most recent AP-42 (Compilation of Air Pollutant Emission Factors)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The permittee shall document the source of each emission factor used in the calculations.</w:t>
      </w:r>
    </w:p>
    <w:p w14:paraId="4B2AE396" w14:textId="77777777" w:rsidR="001D4A14" w:rsidRPr="001D4A14" w:rsidRDefault="001D4A14" w:rsidP="001D4A14">
      <w:pPr>
        <w:tabs>
          <w:tab w:val="left" w:pos="450"/>
        </w:tabs>
        <w:jc w:val="both"/>
        <w:rPr>
          <w:rFonts w:eastAsia="Calibri" w:cs="Arial"/>
          <w:sz w:val="20"/>
          <w:szCs w:val="22"/>
        </w:rPr>
      </w:pPr>
    </w:p>
    <w:p w14:paraId="4769DE83" w14:textId="77777777" w:rsidR="001D4A14" w:rsidRPr="001D4A14" w:rsidRDefault="001D4A14" w:rsidP="001D4A14">
      <w:pPr>
        <w:tabs>
          <w:tab w:val="left" w:pos="450"/>
        </w:tabs>
        <w:jc w:val="both"/>
        <w:rPr>
          <w:rFonts w:eastAsia="Calibri" w:cs="Arial"/>
          <w:sz w:val="20"/>
          <w:szCs w:val="22"/>
        </w:rPr>
      </w:pPr>
      <w:r w:rsidRPr="001D4A14">
        <w:rPr>
          <w:rFonts w:eastAsia="Calibri" w:cs="Arial"/>
          <w:sz w:val="20"/>
          <w:szCs w:val="22"/>
        </w:rPr>
        <w:t>Calculation for CO Emissions:</w:t>
      </w:r>
    </w:p>
    <w:p w14:paraId="438A2C72" w14:textId="77777777" w:rsidR="001D4A14" w:rsidRPr="001D4A14" w:rsidRDefault="001D4A14" w:rsidP="001D4A14">
      <w:pPr>
        <w:tabs>
          <w:tab w:val="left" w:pos="450"/>
        </w:tabs>
        <w:jc w:val="both"/>
        <w:rPr>
          <w:rFonts w:eastAsia="Calibri" w:cs="Arial"/>
          <w:sz w:val="20"/>
          <w:szCs w:val="22"/>
        </w:rPr>
      </w:pPr>
      <w:r w:rsidRPr="001D4A14">
        <w:rPr>
          <w:rFonts w:eastAsia="Calibri" w:cs="Arial"/>
          <w:sz w:val="20"/>
          <w:szCs w:val="22"/>
        </w:rPr>
        <w:t xml:space="preserve">The following calculation for a CO emission factor in lb/MMcf of Landfill Gas shall utilize the lb/MMBTU emission factor multiplied by the monthly average BTU content of landfill gas.  </w:t>
      </w:r>
      <w:bookmarkStart w:id="193" w:name="_Hlk19543685"/>
      <w:r w:rsidRPr="001D4A14">
        <w:rPr>
          <w:rFonts w:eastAsia="Calibri" w:cs="Arial"/>
          <w:sz w:val="20"/>
          <w:szCs w:val="22"/>
        </w:rPr>
        <w:t>The lb CO/MMcf of Landfill Gas shall be multiplied by the amount of landfill gas used to get monthly and 12-month rolling mass emissions.</w:t>
      </w:r>
    </w:p>
    <w:bookmarkEnd w:id="193"/>
    <w:p w14:paraId="26D7D7A0" w14:textId="77777777" w:rsidR="001D4A14" w:rsidRPr="001D4A14" w:rsidRDefault="001D4A14" w:rsidP="001D4A14">
      <w:pPr>
        <w:tabs>
          <w:tab w:val="left" w:pos="450"/>
        </w:tabs>
        <w:jc w:val="both"/>
        <w:rPr>
          <w:rFonts w:eastAsia="Calibri" w:cs="Arial"/>
          <w:sz w:val="20"/>
          <w:szCs w:val="22"/>
        </w:rPr>
      </w:pPr>
    </w:p>
    <w:p w14:paraId="4177D02B" w14:textId="7A2FECA0" w:rsidR="001D4A14" w:rsidRPr="005208FB" w:rsidRDefault="005208FB" w:rsidP="001D4A14">
      <w:pPr>
        <w:tabs>
          <w:tab w:val="left" w:pos="450"/>
        </w:tabs>
        <w:jc w:val="both"/>
        <w:rPr>
          <w:rFonts w:cs="Arial"/>
          <w:szCs w:val="22"/>
        </w:rPr>
      </w:pPr>
      <m:oMathPara>
        <m:oMathParaPr>
          <m:jc m:val="left"/>
        </m:oMathParaPr>
        <m:oMath>
          <m:r>
            <w:rPr>
              <w:rFonts w:ascii="Cambria Math" w:eastAsia="Calibri" w:hAnsi="Cambria Math" w:cs="Arial"/>
              <w:sz w:val="20"/>
            </w:rPr>
            <m:t xml:space="preserve">CO Emission Factor </m:t>
          </m:r>
          <m:d>
            <m:dPr>
              <m:ctrlPr>
                <w:rPr>
                  <w:rFonts w:ascii="Cambria Math" w:eastAsia="Calibri" w:hAnsi="Cambria Math" w:cs="Arial"/>
                  <w:i/>
                  <w:szCs w:val="22"/>
                </w:rPr>
              </m:ctrlPr>
            </m:dPr>
            <m:e>
              <m:f>
                <m:fPr>
                  <m:ctrlPr>
                    <w:rPr>
                      <w:rFonts w:ascii="Cambria Math" w:eastAsia="Calibri" w:hAnsi="Cambria Math" w:cs="Arial"/>
                      <w:i/>
                      <w:szCs w:val="22"/>
                    </w:rPr>
                  </m:ctrlPr>
                </m:fPr>
                <m:num>
                  <m:r>
                    <w:rPr>
                      <w:rFonts w:ascii="Cambria Math" w:eastAsia="Calibri" w:hAnsi="Cambria Math" w:cs="Arial"/>
                      <w:sz w:val="20"/>
                    </w:rPr>
                    <m:t>lb CO</m:t>
                  </m:r>
                </m:num>
                <m:den>
                  <m:r>
                    <w:rPr>
                      <w:rFonts w:ascii="Cambria Math" w:eastAsia="Calibri" w:hAnsi="Cambria Math" w:cs="Arial"/>
                      <w:sz w:val="20"/>
                    </w:rPr>
                    <m:t>MMcf LFG</m:t>
                  </m:r>
                </m:den>
              </m:f>
            </m:e>
          </m:d>
          <m:r>
            <w:rPr>
              <w:rFonts w:ascii="Cambria Math" w:eastAsia="Calibri" w:hAnsi="Cambria Math" w:cs="Arial"/>
              <w:szCs w:val="22"/>
            </w:rPr>
            <m:t>=</m:t>
          </m:r>
          <m:f>
            <m:fPr>
              <m:ctrlPr>
                <w:rPr>
                  <w:rFonts w:ascii="Cambria Math" w:eastAsia="Calibri" w:hAnsi="Cambria Math" w:cs="Arial"/>
                  <w:i/>
                  <w:szCs w:val="22"/>
                </w:rPr>
              </m:ctrlPr>
            </m:fPr>
            <m:num>
              <m:r>
                <w:rPr>
                  <w:rFonts w:ascii="Cambria Math" w:eastAsia="Calibri" w:hAnsi="Cambria Math" w:cs="Arial"/>
                  <w:sz w:val="20"/>
                </w:rPr>
                <m:t xml:space="preserve"> </m:t>
              </m:r>
              <m:d>
                <m:dPr>
                  <m:ctrlPr>
                    <w:rPr>
                      <w:rFonts w:ascii="Cambria Math" w:eastAsia="Calibri" w:hAnsi="Cambria Math" w:cs="Arial"/>
                      <w:i/>
                      <w:szCs w:val="22"/>
                    </w:rPr>
                  </m:ctrlPr>
                </m:dPr>
                <m:e>
                  <m:r>
                    <w:rPr>
                      <w:rFonts w:ascii="Cambria Math" w:eastAsia="Calibri" w:hAnsi="Cambria Math" w:cs="Arial"/>
                      <w:sz w:val="20"/>
                    </w:rPr>
                    <m:t>lb CO</m:t>
                  </m:r>
                </m:e>
              </m:d>
            </m:num>
            <m:den>
              <m:r>
                <w:rPr>
                  <w:rFonts w:ascii="Cambria Math" w:eastAsia="Calibri" w:hAnsi="Cambria Math" w:cs="Arial"/>
                  <w:sz w:val="20"/>
                </w:rPr>
                <m:t xml:space="preserve">MMBTU  </m:t>
              </m:r>
            </m:den>
          </m:f>
          <m:r>
            <w:rPr>
              <w:rFonts w:ascii="Cambria Math" w:eastAsia="Calibri" w:hAnsi="Cambria Math" w:cs="Arial"/>
              <w:sz w:val="20"/>
            </w:rPr>
            <m:t xml:space="preserve"> ×</m:t>
          </m:r>
          <m:f>
            <m:fPr>
              <m:ctrlPr>
                <w:rPr>
                  <w:rFonts w:ascii="Cambria Math" w:eastAsia="Calibri" w:hAnsi="Cambria Math" w:cs="Arial"/>
                  <w:i/>
                  <w:szCs w:val="22"/>
                </w:rPr>
              </m:ctrlPr>
            </m:fPr>
            <m:num>
              <m:r>
                <w:rPr>
                  <w:rFonts w:ascii="Cambria Math" w:eastAsia="Calibri" w:hAnsi="Cambria Math" w:cs="Arial"/>
                  <w:sz w:val="20"/>
                </w:rPr>
                <m:t xml:space="preserve">BTU </m:t>
              </m:r>
            </m:num>
            <m:den>
              <m:r>
                <w:rPr>
                  <w:rFonts w:ascii="Cambria Math" w:eastAsia="Calibri" w:hAnsi="Cambria Math" w:cs="Arial"/>
                  <w:sz w:val="20"/>
                </w:rPr>
                <m:t>scf</m:t>
              </m:r>
            </m:den>
          </m:f>
        </m:oMath>
      </m:oMathPara>
    </w:p>
    <w:p w14:paraId="2C79E08F" w14:textId="77777777" w:rsidR="001D4A14" w:rsidRPr="001D4A14" w:rsidRDefault="001D4A14" w:rsidP="001D4A14">
      <w:pPr>
        <w:tabs>
          <w:tab w:val="left" w:pos="450"/>
        </w:tabs>
        <w:jc w:val="both"/>
        <w:rPr>
          <w:rFonts w:ascii="Cambria Math" w:eastAsia="Calibri" w:hAnsi="Cambria Math" w:cs="Arial"/>
          <w:i/>
          <w:sz w:val="20"/>
        </w:rPr>
      </w:pPr>
    </w:p>
    <w:p w14:paraId="5AA886BE" w14:textId="77777777" w:rsidR="001D4A14" w:rsidRPr="001D4A14" w:rsidRDefault="001D4A14" w:rsidP="001D4A14">
      <w:pPr>
        <w:tabs>
          <w:tab w:val="left" w:pos="450"/>
        </w:tabs>
        <w:jc w:val="both"/>
        <w:rPr>
          <w:rFonts w:ascii="Cambria Math" w:eastAsia="Calibri" w:hAnsi="Cambria Math" w:cs="Arial"/>
          <w:iCs/>
          <w:sz w:val="20"/>
        </w:rPr>
      </w:pPr>
      <w:r w:rsidRPr="001D4A14">
        <w:rPr>
          <w:rFonts w:ascii="Cambria Math" w:eastAsia="Calibri" w:hAnsi="Cambria Math" w:cs="Arial"/>
          <w:i/>
          <w:sz w:val="20"/>
        </w:rPr>
        <w:tab/>
      </w:r>
      <w:r w:rsidRPr="001D4A14">
        <w:rPr>
          <w:rFonts w:ascii="Cambria Math" w:eastAsia="Calibri" w:hAnsi="Cambria Math" w:cs="Arial"/>
          <w:iCs/>
          <w:sz w:val="20"/>
        </w:rPr>
        <w:t>Emission Factors from Vendor Data:</w:t>
      </w:r>
    </w:p>
    <w:p w14:paraId="0E461B17" w14:textId="77777777" w:rsidR="001D4A14" w:rsidRPr="001D4A14" w:rsidRDefault="001D4A14" w:rsidP="001D4A14">
      <w:pPr>
        <w:tabs>
          <w:tab w:val="left" w:pos="450"/>
        </w:tabs>
        <w:jc w:val="both"/>
        <w:rPr>
          <w:rFonts w:ascii="Cambria Math" w:eastAsia="Calibri" w:hAnsi="Cambria Math" w:cs="Arial"/>
          <w:iCs/>
          <w:sz w:val="20"/>
        </w:rPr>
      </w:pPr>
      <w:r w:rsidRPr="001D4A14">
        <w:rPr>
          <w:rFonts w:ascii="Cambria Math" w:eastAsia="Calibri" w:hAnsi="Cambria Math" w:cs="Arial"/>
          <w:iCs/>
          <w:sz w:val="20"/>
        </w:rPr>
        <w:tab/>
        <w:t>RICE 3516 = 0.87 lb/MMBTU</w:t>
      </w:r>
    </w:p>
    <w:p w14:paraId="328A02B2" w14:textId="77777777" w:rsidR="001D4A14" w:rsidRPr="001D4A14" w:rsidRDefault="001D4A14" w:rsidP="001D4A14">
      <w:pPr>
        <w:tabs>
          <w:tab w:val="left" w:pos="450"/>
        </w:tabs>
        <w:jc w:val="both"/>
        <w:rPr>
          <w:rFonts w:ascii="Cambria Math" w:eastAsia="Calibri" w:hAnsi="Cambria Math" w:cs="Arial"/>
          <w:iCs/>
          <w:sz w:val="20"/>
        </w:rPr>
      </w:pPr>
      <w:r w:rsidRPr="001D4A14">
        <w:rPr>
          <w:rFonts w:ascii="Cambria Math" w:eastAsia="Calibri" w:hAnsi="Cambria Math" w:cs="Arial"/>
          <w:iCs/>
          <w:sz w:val="20"/>
        </w:rPr>
        <w:tab/>
        <w:t>RICE 3520 = 1.32 lb/MMBTU</w:t>
      </w:r>
    </w:p>
    <w:p w14:paraId="7396291F" w14:textId="77777777" w:rsidR="001D4A14" w:rsidRPr="001D4A14" w:rsidRDefault="001D4A14" w:rsidP="001D4A14">
      <w:pPr>
        <w:tabs>
          <w:tab w:val="left" w:pos="450"/>
        </w:tabs>
        <w:jc w:val="both"/>
        <w:rPr>
          <w:rFonts w:ascii="Cambria Math" w:eastAsia="Calibri" w:hAnsi="Cambria Math" w:cs="Arial"/>
          <w:iCs/>
          <w:sz w:val="20"/>
        </w:rPr>
      </w:pPr>
      <w:r w:rsidRPr="001D4A14">
        <w:rPr>
          <w:rFonts w:ascii="Cambria Math" w:eastAsia="Calibri" w:hAnsi="Cambria Math" w:cs="Arial"/>
          <w:iCs/>
          <w:sz w:val="20"/>
        </w:rPr>
        <w:tab/>
        <w:t>Open Flare = 0.37 lb/MMBTU</w:t>
      </w:r>
    </w:p>
    <w:p w14:paraId="62B48EE2" w14:textId="77777777" w:rsidR="001D4A14" w:rsidRPr="001D4A14" w:rsidRDefault="001D4A14" w:rsidP="001D4A14">
      <w:pPr>
        <w:tabs>
          <w:tab w:val="left" w:pos="450"/>
        </w:tabs>
        <w:jc w:val="both"/>
        <w:rPr>
          <w:rFonts w:ascii="Cambria Math" w:eastAsia="Calibri" w:hAnsi="Cambria Math" w:cs="Arial"/>
          <w:i/>
          <w:sz w:val="20"/>
        </w:rPr>
      </w:pPr>
    </w:p>
    <w:p w14:paraId="2BD84699" w14:textId="77777777" w:rsidR="001D4A14" w:rsidRPr="001D4A14" w:rsidRDefault="001D4A14" w:rsidP="001D4A14">
      <w:pPr>
        <w:tabs>
          <w:tab w:val="left" w:pos="450"/>
        </w:tabs>
        <w:jc w:val="both"/>
        <w:rPr>
          <w:rFonts w:eastAsia="Calibri" w:cs="Arial"/>
          <w:sz w:val="20"/>
          <w:szCs w:val="22"/>
        </w:rPr>
      </w:pPr>
    </w:p>
    <w:p w14:paraId="231937AC" w14:textId="77777777" w:rsidR="001D4A14" w:rsidRPr="001D4A14" w:rsidRDefault="001D4A14" w:rsidP="001D4A14">
      <w:pPr>
        <w:tabs>
          <w:tab w:val="left" w:pos="450"/>
        </w:tabs>
        <w:jc w:val="both"/>
        <w:rPr>
          <w:rFonts w:eastAsia="Calibri" w:cs="Arial"/>
          <w:sz w:val="20"/>
          <w:szCs w:val="22"/>
        </w:rPr>
      </w:pPr>
      <w:r w:rsidRPr="001D4A14">
        <w:rPr>
          <w:rFonts w:eastAsia="Calibri" w:cs="Arial"/>
          <w:sz w:val="20"/>
          <w:szCs w:val="22"/>
        </w:rPr>
        <w:t>Calculation for Monthly SO</w:t>
      </w:r>
      <w:r w:rsidRPr="001D4A14">
        <w:rPr>
          <w:rFonts w:eastAsia="Calibri" w:cs="Arial"/>
          <w:sz w:val="20"/>
          <w:szCs w:val="22"/>
          <w:vertAlign w:val="subscript"/>
        </w:rPr>
        <w:t>2</w:t>
      </w:r>
      <w:r w:rsidRPr="001D4A14">
        <w:rPr>
          <w:rFonts w:eastAsia="Calibri" w:cs="Arial"/>
          <w:sz w:val="20"/>
          <w:szCs w:val="22"/>
        </w:rPr>
        <w:t xml:space="preserve"> Emissions:</w:t>
      </w:r>
    </w:p>
    <w:p w14:paraId="19797E07" w14:textId="77777777" w:rsidR="001D4A14" w:rsidRPr="001D4A14" w:rsidRDefault="001D4A14" w:rsidP="001D4A14">
      <w:pPr>
        <w:tabs>
          <w:tab w:val="left" w:pos="450"/>
        </w:tabs>
        <w:jc w:val="both"/>
        <w:rPr>
          <w:rFonts w:eastAsia="Calibri" w:cs="Arial"/>
          <w:sz w:val="20"/>
          <w:szCs w:val="22"/>
        </w:rPr>
      </w:pPr>
      <w:r w:rsidRPr="001D4A14">
        <w:rPr>
          <w:rFonts w:eastAsia="Calibri" w:cs="Arial"/>
          <w:sz w:val="20"/>
          <w:szCs w:val="22"/>
        </w:rPr>
        <w:t>The following calculation for SO</w:t>
      </w:r>
      <w:r w:rsidRPr="001D4A14">
        <w:rPr>
          <w:rFonts w:eastAsia="Calibri" w:cs="Arial"/>
          <w:sz w:val="20"/>
          <w:szCs w:val="22"/>
          <w:vertAlign w:val="subscript"/>
        </w:rPr>
        <w:t>2</w:t>
      </w:r>
      <w:r w:rsidRPr="001D4A14">
        <w:rPr>
          <w:rFonts w:eastAsia="Calibri" w:cs="Arial"/>
          <w:sz w:val="20"/>
          <w:szCs w:val="22"/>
        </w:rPr>
        <w:t xml:space="preserve"> emissions shall utilize the monthly average of the weekly (or daily, if required) H</w:t>
      </w:r>
      <w:r w:rsidRPr="001D4A14">
        <w:rPr>
          <w:rFonts w:eastAsia="Calibri" w:cs="Arial"/>
          <w:sz w:val="20"/>
          <w:szCs w:val="22"/>
          <w:vertAlign w:val="subscript"/>
        </w:rPr>
        <w:t>2</w:t>
      </w:r>
      <w:r w:rsidRPr="001D4A14">
        <w:rPr>
          <w:rFonts w:eastAsia="Calibri" w:cs="Arial"/>
          <w:sz w:val="20"/>
          <w:szCs w:val="22"/>
        </w:rPr>
        <w:t>S concentration measurements from test data collected, the monthly gas usage, monthly hours of operation, and the ratio of total sulfur to sulfur as H</w:t>
      </w:r>
      <w:r w:rsidRPr="001D4A14">
        <w:rPr>
          <w:rFonts w:eastAsia="Calibri" w:cs="Arial"/>
          <w:sz w:val="20"/>
          <w:szCs w:val="22"/>
          <w:vertAlign w:val="subscript"/>
        </w:rPr>
        <w:t>2</w:t>
      </w:r>
      <w:r w:rsidRPr="001D4A14">
        <w:rPr>
          <w:rFonts w:eastAsia="Calibri" w:cs="Arial"/>
          <w:sz w:val="20"/>
          <w:szCs w:val="22"/>
        </w:rPr>
        <w:t>S from the most recent laboratory test.  The lbs SO</w:t>
      </w:r>
      <w:r w:rsidRPr="001D4A14">
        <w:rPr>
          <w:rFonts w:eastAsia="Calibri" w:cs="Arial"/>
          <w:sz w:val="20"/>
          <w:szCs w:val="22"/>
          <w:vertAlign w:val="subscript"/>
        </w:rPr>
        <w:t>2</w:t>
      </w:r>
      <w:r w:rsidRPr="001D4A14">
        <w:rPr>
          <w:rFonts w:eastAsia="Calibri" w:cs="Arial"/>
          <w:sz w:val="20"/>
          <w:szCs w:val="22"/>
        </w:rPr>
        <w:t>/MMcf of Landfill Gas shall be multiplied by the amount of landfill gas used to get monthly and 12-month rolling mass emissions.</w:t>
      </w:r>
    </w:p>
    <w:p w14:paraId="64E4A363" w14:textId="77777777" w:rsidR="001D4A14" w:rsidRPr="001D4A14" w:rsidRDefault="001D4A14" w:rsidP="001D4A14">
      <w:pPr>
        <w:jc w:val="both"/>
        <w:rPr>
          <w:rFonts w:eastAsia="Calibri" w:cs="Arial"/>
          <w:b/>
          <w:sz w:val="20"/>
          <w:szCs w:val="22"/>
          <w:u w:val="single"/>
        </w:rPr>
      </w:pPr>
    </w:p>
    <w:p w14:paraId="325D0CCB" w14:textId="77777777" w:rsidR="001D4A14" w:rsidRPr="001D4A14" w:rsidRDefault="001D4A14" w:rsidP="001D4A14">
      <w:pPr>
        <w:rPr>
          <w:rFonts w:eastAsia="Calibri" w:cs="Arial"/>
          <w:szCs w:val="22"/>
        </w:rPr>
      </w:pPr>
    </w:p>
    <w:p w14:paraId="36C09CF1" w14:textId="7A435E2B" w:rsidR="001D4A14" w:rsidRPr="005208FB" w:rsidRDefault="005208FB" w:rsidP="001D4A14">
      <w:pPr>
        <w:spacing w:line="360" w:lineRule="auto"/>
        <w:jc w:val="both"/>
        <w:rPr>
          <w:rFonts w:cs="Arial"/>
          <w:sz w:val="20"/>
        </w:rPr>
      </w:pPr>
      <m:oMathPara>
        <m:oMathParaPr>
          <m:jc m:val="left"/>
        </m:oMathParaPr>
        <m:oMath>
          <m:r>
            <w:rPr>
              <w:rFonts w:ascii="Cambria Math" w:eastAsia="Calibri" w:hAnsi="Cambria Math" w:cs="Arial"/>
              <w:sz w:val="20"/>
            </w:rPr>
            <m:t>S</m:t>
          </m:r>
          <m:sSub>
            <m:sSubPr>
              <m:ctrlPr>
                <w:rPr>
                  <w:rFonts w:ascii="Cambria Math" w:eastAsia="Calibri" w:hAnsi="Cambria Math" w:cs="Arial"/>
                  <w:i/>
                  <w:szCs w:val="22"/>
                </w:rPr>
              </m:ctrlPr>
            </m:sSubPr>
            <m:e>
              <m:r>
                <w:rPr>
                  <w:rFonts w:ascii="Cambria Math" w:eastAsia="Calibri" w:hAnsi="Cambria Math" w:cs="Arial"/>
                  <w:sz w:val="20"/>
                </w:rPr>
                <m:t>O</m:t>
              </m:r>
            </m:e>
            <m:sub>
              <m:r>
                <w:rPr>
                  <w:rFonts w:ascii="Cambria Math" w:eastAsia="Calibri" w:hAnsi="Cambria Math" w:cs="Arial"/>
                  <w:sz w:val="20"/>
                </w:rPr>
                <m:t>2</m:t>
              </m:r>
            </m:sub>
          </m:sSub>
          <m:r>
            <w:rPr>
              <w:rFonts w:ascii="Cambria Math" w:eastAsia="Calibri" w:hAnsi="Cambria Math" w:cs="Arial"/>
              <w:sz w:val="20"/>
            </w:rPr>
            <m:t xml:space="preserve"> Emission Factor </m:t>
          </m:r>
          <m:d>
            <m:dPr>
              <m:ctrlPr>
                <w:rPr>
                  <w:rFonts w:ascii="Cambria Math" w:eastAsia="Calibri" w:hAnsi="Cambria Math" w:cs="Arial"/>
                  <w:i/>
                  <w:szCs w:val="22"/>
                </w:rPr>
              </m:ctrlPr>
            </m:dPr>
            <m:e>
              <m:f>
                <m:fPr>
                  <m:ctrlPr>
                    <w:rPr>
                      <w:rFonts w:ascii="Cambria Math" w:eastAsia="Calibri" w:hAnsi="Cambria Math" w:cs="Arial"/>
                      <w:i/>
                      <w:szCs w:val="22"/>
                    </w:rPr>
                  </m:ctrlPr>
                </m:fPr>
                <m:num>
                  <m:r>
                    <w:rPr>
                      <w:rFonts w:ascii="Cambria Math" w:eastAsia="Calibri" w:hAnsi="Cambria Math" w:cs="Arial"/>
                      <w:sz w:val="20"/>
                    </w:rPr>
                    <m:t>lbs S</m:t>
                  </m:r>
                  <m:sSub>
                    <m:sSubPr>
                      <m:ctrlPr>
                        <w:rPr>
                          <w:rFonts w:ascii="Cambria Math" w:eastAsia="Calibri" w:hAnsi="Cambria Math" w:cs="Arial"/>
                          <w:i/>
                          <w:szCs w:val="22"/>
                        </w:rPr>
                      </m:ctrlPr>
                    </m:sSubPr>
                    <m:e>
                      <m:r>
                        <w:rPr>
                          <w:rFonts w:ascii="Cambria Math" w:eastAsia="Calibri" w:hAnsi="Cambria Math" w:cs="Arial"/>
                          <w:sz w:val="20"/>
                        </w:rPr>
                        <m:t>O</m:t>
                      </m:r>
                    </m:e>
                    <m:sub>
                      <m:r>
                        <w:rPr>
                          <w:rFonts w:ascii="Cambria Math" w:eastAsia="Calibri" w:hAnsi="Cambria Math" w:cs="Arial"/>
                          <w:sz w:val="20"/>
                        </w:rPr>
                        <m:t>2</m:t>
                      </m:r>
                    </m:sub>
                  </m:sSub>
                </m:num>
                <m:den>
                  <m:r>
                    <w:rPr>
                      <w:rFonts w:ascii="Cambria Math" w:eastAsia="Calibri" w:hAnsi="Cambria Math" w:cs="Arial"/>
                      <w:sz w:val="20"/>
                    </w:rPr>
                    <m:t>MMcf LFG</m:t>
                  </m:r>
                </m:den>
              </m:f>
            </m:e>
          </m:d>
          <m:r>
            <w:rPr>
              <w:rFonts w:ascii="Cambria Math" w:eastAsia="Calibri" w:hAnsi="Cambria Math" w:cs="Arial"/>
              <w:sz w:val="20"/>
            </w:rPr>
            <m:t>=</m:t>
          </m:r>
          <m:f>
            <m:fPr>
              <m:ctrlPr>
                <w:rPr>
                  <w:rFonts w:ascii="Cambria Math" w:eastAsia="Calibri" w:hAnsi="Cambria Math" w:cs="Arial"/>
                  <w:i/>
                  <w:szCs w:val="22"/>
                </w:rPr>
              </m:ctrlPr>
            </m:fPr>
            <m:num>
              <m:f>
                <m:fPr>
                  <m:ctrlPr>
                    <w:rPr>
                      <w:rFonts w:ascii="Cambria Math" w:eastAsia="Calibri" w:hAnsi="Cambria Math" w:cs="Arial"/>
                      <w:i/>
                      <w:szCs w:val="22"/>
                    </w:rPr>
                  </m:ctrlPr>
                </m:fPr>
                <m:num>
                  <m:r>
                    <w:rPr>
                      <w:rFonts w:ascii="Cambria Math" w:eastAsia="Calibri" w:hAnsi="Cambria Math" w:cs="Arial"/>
                      <w:sz w:val="20"/>
                    </w:rPr>
                    <m:t xml:space="preserve"> </m:t>
                  </m:r>
                  <m:d>
                    <m:dPr>
                      <m:ctrlPr>
                        <w:rPr>
                          <w:rFonts w:ascii="Cambria Math" w:eastAsia="Calibri" w:hAnsi="Cambria Math" w:cs="Arial"/>
                          <w:i/>
                          <w:szCs w:val="22"/>
                        </w:rPr>
                      </m:ctrlPr>
                    </m:dPr>
                    <m:e>
                      <m:r>
                        <m:rPr>
                          <m:sty m:val="bi"/>
                        </m:rPr>
                        <w:rPr>
                          <w:rFonts w:ascii="Cambria Math" w:eastAsia="Calibri" w:hAnsi="Cambria Math" w:cs="Arial"/>
                          <w:sz w:val="20"/>
                        </w:rPr>
                        <m:t>X</m:t>
                      </m:r>
                      <m:r>
                        <w:rPr>
                          <w:rFonts w:ascii="Cambria Math" w:eastAsia="Calibri" w:hAnsi="Cambria Math" w:cs="Arial"/>
                          <w:sz w:val="20"/>
                        </w:rPr>
                        <m:t xml:space="preserve"> scf </m:t>
                      </m:r>
                      <m:sSub>
                        <m:sSubPr>
                          <m:ctrlPr>
                            <w:rPr>
                              <w:rFonts w:ascii="Cambria Math" w:eastAsia="Calibri" w:hAnsi="Cambria Math" w:cs="Arial"/>
                              <w:i/>
                              <w:szCs w:val="22"/>
                            </w:rPr>
                          </m:ctrlPr>
                        </m:sSubPr>
                        <m:e>
                          <m:r>
                            <w:rPr>
                              <w:rFonts w:ascii="Cambria Math" w:eastAsia="Calibri" w:hAnsi="Cambria Math" w:cs="Arial"/>
                              <w:sz w:val="20"/>
                            </w:rPr>
                            <m:t xml:space="preserve"> H</m:t>
                          </m:r>
                        </m:e>
                        <m:sub>
                          <m:r>
                            <w:rPr>
                              <w:rFonts w:ascii="Cambria Math" w:eastAsia="Calibri" w:hAnsi="Cambria Math" w:cs="Arial"/>
                              <w:sz w:val="20"/>
                            </w:rPr>
                            <m:t>2</m:t>
                          </m:r>
                        </m:sub>
                      </m:sSub>
                      <m:r>
                        <w:rPr>
                          <w:rFonts w:ascii="Cambria Math" w:eastAsia="Calibri" w:hAnsi="Cambria Math" w:cs="Arial"/>
                          <w:sz w:val="20"/>
                        </w:rPr>
                        <m:t>S</m:t>
                      </m:r>
                    </m:e>
                  </m:d>
                </m:num>
                <m:den>
                  <m:r>
                    <w:rPr>
                      <w:rFonts w:ascii="Cambria Math" w:eastAsia="Calibri" w:hAnsi="Cambria Math" w:cs="Arial"/>
                      <w:sz w:val="20"/>
                    </w:rPr>
                    <m:t xml:space="preserve">MMcf LFG </m:t>
                  </m:r>
                </m:den>
              </m:f>
              <m:r>
                <w:rPr>
                  <w:rFonts w:ascii="Cambria Math" w:eastAsia="Calibri" w:hAnsi="Cambria Math" w:cs="Arial"/>
                  <w:sz w:val="20"/>
                </w:rPr>
                <m:t xml:space="preserve"> ×</m:t>
              </m:r>
              <m:f>
                <m:fPr>
                  <m:ctrlPr>
                    <w:rPr>
                      <w:rFonts w:ascii="Cambria Math" w:eastAsia="Calibri" w:hAnsi="Cambria Math" w:cs="Arial"/>
                      <w:i/>
                      <w:szCs w:val="22"/>
                    </w:rPr>
                  </m:ctrlPr>
                </m:fPr>
                <m:num>
                  <m:r>
                    <w:rPr>
                      <w:rFonts w:ascii="Cambria Math" w:eastAsia="Calibri" w:hAnsi="Cambria Math" w:cs="Arial"/>
                      <w:sz w:val="20"/>
                    </w:rPr>
                    <m:t>1 scf S</m:t>
                  </m:r>
                  <m:sSub>
                    <m:sSubPr>
                      <m:ctrlPr>
                        <w:rPr>
                          <w:rFonts w:ascii="Cambria Math" w:eastAsia="Calibri" w:hAnsi="Cambria Math" w:cs="Arial"/>
                          <w:i/>
                          <w:szCs w:val="22"/>
                        </w:rPr>
                      </m:ctrlPr>
                    </m:sSubPr>
                    <m:e>
                      <m:r>
                        <w:rPr>
                          <w:rFonts w:ascii="Cambria Math" w:eastAsia="Calibri" w:hAnsi="Cambria Math" w:cs="Arial"/>
                          <w:sz w:val="20"/>
                        </w:rPr>
                        <m:t>O</m:t>
                      </m:r>
                    </m:e>
                    <m:sub>
                      <m:r>
                        <w:rPr>
                          <w:rFonts w:ascii="Cambria Math" w:eastAsia="Calibri" w:hAnsi="Cambria Math" w:cs="Arial"/>
                          <w:sz w:val="20"/>
                        </w:rPr>
                        <m:t>2</m:t>
                      </m:r>
                    </m:sub>
                  </m:sSub>
                </m:num>
                <m:den>
                  <m:r>
                    <w:rPr>
                      <w:rFonts w:ascii="Cambria Math" w:eastAsia="Calibri" w:hAnsi="Cambria Math" w:cs="Arial"/>
                      <w:sz w:val="20"/>
                    </w:rPr>
                    <m:t xml:space="preserve">scf </m:t>
                  </m:r>
                  <m:sSub>
                    <m:sSubPr>
                      <m:ctrlPr>
                        <w:rPr>
                          <w:rFonts w:ascii="Cambria Math" w:eastAsia="Calibri" w:hAnsi="Cambria Math" w:cs="Arial"/>
                          <w:i/>
                          <w:szCs w:val="22"/>
                        </w:rPr>
                      </m:ctrlPr>
                    </m:sSubPr>
                    <m:e>
                      <m:r>
                        <w:rPr>
                          <w:rFonts w:ascii="Cambria Math" w:eastAsia="Calibri" w:hAnsi="Cambria Math" w:cs="Arial"/>
                          <w:sz w:val="20"/>
                        </w:rPr>
                        <m:t xml:space="preserve"> H</m:t>
                      </m:r>
                    </m:e>
                    <m:sub>
                      <m:r>
                        <w:rPr>
                          <w:rFonts w:ascii="Cambria Math" w:eastAsia="Calibri" w:hAnsi="Cambria Math" w:cs="Arial"/>
                          <w:sz w:val="20"/>
                        </w:rPr>
                        <m:t>2</m:t>
                      </m:r>
                    </m:sub>
                  </m:sSub>
                  <m:r>
                    <w:rPr>
                      <w:rFonts w:ascii="Cambria Math" w:eastAsia="Calibri" w:hAnsi="Cambria Math" w:cs="Arial"/>
                      <w:sz w:val="20"/>
                    </w:rPr>
                    <m:t>S</m:t>
                  </m:r>
                </m:den>
              </m:f>
              <m:r>
                <w:rPr>
                  <w:rFonts w:ascii="Cambria Math" w:eastAsia="Calibri" w:hAnsi="Cambria Math" w:cs="Arial"/>
                  <w:sz w:val="20"/>
                </w:rPr>
                <m:t xml:space="preserve"> × </m:t>
              </m:r>
              <m:f>
                <m:fPr>
                  <m:ctrlPr>
                    <w:rPr>
                      <w:rFonts w:ascii="Cambria Math" w:eastAsia="Calibri" w:hAnsi="Cambria Math" w:cs="Arial"/>
                      <w:i/>
                      <w:szCs w:val="22"/>
                    </w:rPr>
                  </m:ctrlPr>
                </m:fPr>
                <m:num>
                  <m:r>
                    <w:rPr>
                      <w:rFonts w:ascii="Cambria Math" w:eastAsia="Calibri" w:hAnsi="Cambria Math" w:cs="Arial"/>
                      <w:sz w:val="20"/>
                    </w:rPr>
                    <m:t>64.06 lb S</m:t>
                  </m:r>
                  <m:sSub>
                    <m:sSubPr>
                      <m:ctrlPr>
                        <w:rPr>
                          <w:rFonts w:ascii="Cambria Math" w:eastAsia="Calibri" w:hAnsi="Cambria Math" w:cs="Arial"/>
                          <w:i/>
                          <w:szCs w:val="22"/>
                        </w:rPr>
                      </m:ctrlPr>
                    </m:sSubPr>
                    <m:e>
                      <m:r>
                        <w:rPr>
                          <w:rFonts w:ascii="Cambria Math" w:eastAsia="Calibri" w:hAnsi="Cambria Math" w:cs="Arial"/>
                          <w:sz w:val="20"/>
                        </w:rPr>
                        <m:t>O</m:t>
                      </m:r>
                    </m:e>
                    <m:sub>
                      <m:r>
                        <w:rPr>
                          <w:rFonts w:ascii="Cambria Math" w:eastAsia="Calibri" w:hAnsi="Cambria Math" w:cs="Arial"/>
                          <w:sz w:val="20"/>
                        </w:rPr>
                        <m:t>2</m:t>
                      </m:r>
                    </m:sub>
                  </m:sSub>
                </m:num>
                <m:den>
                  <m:r>
                    <w:rPr>
                      <w:rFonts w:ascii="Cambria Math" w:eastAsia="Calibri" w:hAnsi="Cambria Math" w:cs="Arial"/>
                      <w:sz w:val="20"/>
                    </w:rPr>
                    <m:t>mol</m:t>
                  </m:r>
                </m:den>
              </m:f>
            </m:num>
            <m:den>
              <m:f>
                <m:fPr>
                  <m:ctrlPr>
                    <w:rPr>
                      <w:rFonts w:ascii="Cambria Math" w:eastAsia="Calibri" w:hAnsi="Cambria Math" w:cs="Arial"/>
                      <w:i/>
                      <w:szCs w:val="22"/>
                    </w:rPr>
                  </m:ctrlPr>
                </m:fPr>
                <m:num>
                  <m:r>
                    <w:rPr>
                      <w:rFonts w:ascii="Cambria Math" w:eastAsia="Calibri" w:hAnsi="Cambria Math" w:cs="Arial"/>
                      <w:sz w:val="20"/>
                    </w:rPr>
                    <m:t>385 cf</m:t>
                  </m:r>
                </m:num>
                <m:den>
                  <m:r>
                    <w:rPr>
                      <w:rFonts w:ascii="Cambria Math" w:eastAsia="Calibri" w:hAnsi="Cambria Math" w:cs="Arial"/>
                      <w:sz w:val="20"/>
                    </w:rPr>
                    <m:t xml:space="preserve">mol </m:t>
                  </m:r>
                </m:den>
              </m:f>
            </m:den>
          </m:f>
        </m:oMath>
      </m:oMathPara>
    </w:p>
    <w:p w14:paraId="1651912F" w14:textId="77777777" w:rsidR="001D4A14" w:rsidRPr="001D4A14" w:rsidRDefault="001D4A14" w:rsidP="001D4A14">
      <w:pPr>
        <w:spacing w:line="720" w:lineRule="auto"/>
        <w:ind w:firstLine="450"/>
        <w:jc w:val="both"/>
        <w:rPr>
          <w:rFonts w:ascii="Cambria Math" w:eastAsia="Calibri" w:hAnsi="Cambria Math" w:cs="Arial"/>
          <w:iCs/>
          <w:sz w:val="20"/>
        </w:rPr>
      </w:pPr>
      <w:r w:rsidRPr="001D4A14">
        <w:rPr>
          <w:rFonts w:ascii="Cambria Math" w:eastAsia="Calibri" w:hAnsi="Cambria Math" w:cs="Arial"/>
          <w:iCs/>
          <w:sz w:val="20"/>
        </w:rPr>
        <w:t xml:space="preserve">Where </w:t>
      </w:r>
      <w:r w:rsidRPr="001D4A14">
        <w:rPr>
          <w:rFonts w:ascii="Cambria Math" w:eastAsia="Calibri" w:hAnsi="Cambria Math" w:cs="Arial"/>
          <w:b/>
          <w:bCs/>
          <w:iCs/>
          <w:sz w:val="20"/>
        </w:rPr>
        <w:t>X</w:t>
      </w:r>
      <w:r w:rsidRPr="001D4A14">
        <w:rPr>
          <w:rFonts w:ascii="Cambria Math" w:eastAsia="Calibri" w:hAnsi="Cambria Math" w:cs="Arial"/>
          <w:iCs/>
          <w:sz w:val="20"/>
        </w:rPr>
        <w:t xml:space="preserve"> = ppm sulfur content, as H</w:t>
      </w:r>
      <w:r w:rsidRPr="001D4A14">
        <w:rPr>
          <w:rFonts w:ascii="Cambria Math" w:eastAsia="Calibri" w:hAnsi="Cambria Math" w:cs="Arial"/>
          <w:iCs/>
          <w:sz w:val="20"/>
          <w:vertAlign w:val="subscript"/>
        </w:rPr>
        <w:t>2</w:t>
      </w:r>
      <w:r w:rsidRPr="001D4A14">
        <w:rPr>
          <w:rFonts w:ascii="Cambria Math" w:eastAsia="Calibri" w:hAnsi="Cambria Math" w:cs="Arial"/>
          <w:iCs/>
          <w:sz w:val="20"/>
        </w:rPr>
        <w:t>S</w:t>
      </w:r>
    </w:p>
    <w:p w14:paraId="1DB0864A" w14:textId="77777777" w:rsidR="00FE168E" w:rsidRPr="00B77C68" w:rsidRDefault="00FE168E" w:rsidP="00FE168E">
      <w:pPr>
        <w:jc w:val="both"/>
        <w:rPr>
          <w:sz w:val="20"/>
        </w:rPr>
      </w:pPr>
    </w:p>
    <w:p w14:paraId="181C8972" w14:textId="77777777" w:rsidR="00FE168E" w:rsidRPr="00461D22" w:rsidRDefault="00FE168E" w:rsidP="00FE168E">
      <w:pPr>
        <w:pStyle w:val="Heading2"/>
        <w:numPr>
          <w:ilvl w:val="0"/>
          <w:numId w:val="0"/>
        </w:numPr>
        <w:jc w:val="both"/>
        <w:rPr>
          <w:sz w:val="22"/>
          <w:szCs w:val="22"/>
        </w:rPr>
      </w:pPr>
      <w:bookmarkStart w:id="194" w:name="_Toc382035381"/>
      <w:bookmarkStart w:id="195" w:name="_Toc382726630"/>
      <w:bookmarkStart w:id="196" w:name="_Toc382726705"/>
      <w:bookmarkStart w:id="197" w:name="_Toc382726784"/>
      <w:bookmarkStart w:id="198" w:name="_Toc387818190"/>
      <w:bookmarkStart w:id="199" w:name="_Toc390499900"/>
      <w:bookmarkStart w:id="200" w:name="_Toc390500329"/>
      <w:bookmarkStart w:id="201" w:name="_Toc390504382"/>
      <w:bookmarkStart w:id="202" w:name="_Toc390570172"/>
      <w:bookmarkStart w:id="203" w:name="_Toc391182906"/>
      <w:bookmarkStart w:id="204" w:name="_Toc437238970"/>
      <w:bookmarkStart w:id="205" w:name="_Toc451333047"/>
      <w:bookmarkStart w:id="206" w:name="_Toc117065411"/>
      <w:r w:rsidRPr="00461D22">
        <w:rPr>
          <w:sz w:val="22"/>
          <w:szCs w:val="22"/>
        </w:rPr>
        <w:t>Appendix 8</w:t>
      </w:r>
      <w:r w:rsidR="00A362BF">
        <w:rPr>
          <w:sz w:val="22"/>
          <w:szCs w:val="22"/>
        </w:rPr>
        <w:t>-2</w:t>
      </w:r>
      <w:r w:rsidRPr="00461D22">
        <w:rPr>
          <w:sz w:val="22"/>
          <w:szCs w:val="22"/>
        </w:rPr>
        <w:t>.  Reporting</w:t>
      </w:r>
      <w:bookmarkEnd w:id="191"/>
      <w:bookmarkEnd w:id="192"/>
      <w:bookmarkEnd w:id="194"/>
      <w:bookmarkEnd w:id="195"/>
      <w:bookmarkEnd w:id="196"/>
      <w:bookmarkEnd w:id="197"/>
      <w:bookmarkEnd w:id="198"/>
      <w:bookmarkEnd w:id="199"/>
      <w:bookmarkEnd w:id="200"/>
      <w:bookmarkEnd w:id="201"/>
      <w:bookmarkEnd w:id="202"/>
      <w:bookmarkEnd w:id="203"/>
      <w:bookmarkEnd w:id="204"/>
      <w:bookmarkEnd w:id="205"/>
      <w:bookmarkEnd w:id="206"/>
    </w:p>
    <w:p w14:paraId="19D1959C" w14:textId="77777777" w:rsidR="00FE168E" w:rsidRPr="00B77C68" w:rsidRDefault="00FE168E" w:rsidP="00FE168E">
      <w:pPr>
        <w:jc w:val="both"/>
        <w:rPr>
          <w:sz w:val="20"/>
        </w:rPr>
      </w:pPr>
    </w:p>
    <w:p w14:paraId="1865482F" w14:textId="77777777" w:rsidR="00FE168E" w:rsidRPr="00B77C68" w:rsidRDefault="00FE168E" w:rsidP="00FE168E">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008EE3A2" w14:textId="77777777" w:rsidR="00FE168E" w:rsidRPr="0080590E" w:rsidRDefault="00FE168E" w:rsidP="00FE168E">
      <w:pPr>
        <w:jc w:val="both"/>
        <w:rPr>
          <w:sz w:val="20"/>
        </w:rPr>
      </w:pPr>
    </w:p>
    <w:p w14:paraId="04BF65F1" w14:textId="68D1216C" w:rsidR="00FE168E" w:rsidRPr="00B77C68" w:rsidRDefault="00FE168E" w:rsidP="00FE168E">
      <w:pPr>
        <w:jc w:val="both"/>
        <w:rPr>
          <w:sz w:val="20"/>
        </w:rPr>
      </w:pPr>
      <w:r w:rsidRPr="00B77C68">
        <w:rPr>
          <w:sz w:val="20"/>
        </w:rPr>
        <w:t xml:space="preserve">The permittee shall use the </w:t>
      </w:r>
      <w:r w:rsidR="00ED2251">
        <w:rPr>
          <w:sz w:val="20"/>
        </w:rPr>
        <w:t>EGLE</w:t>
      </w:r>
      <w:r>
        <w:rPr>
          <w:sz w:val="20"/>
        </w:rPr>
        <w:t>, AQD,</w:t>
      </w:r>
      <w:r w:rsidRPr="00B77C68">
        <w:rPr>
          <w:sz w:val="20"/>
        </w:rPr>
        <w:t xml:space="preserve"> Report Certification form (EQP 5736) and </w:t>
      </w:r>
      <w:r w:rsidR="00ED2251">
        <w:rPr>
          <w:sz w:val="20"/>
        </w:rPr>
        <w:t>EGLE</w:t>
      </w:r>
      <w:r>
        <w:rPr>
          <w:sz w:val="20"/>
        </w:rPr>
        <w:t>,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3DB688D9" w14:textId="77777777" w:rsidR="00FE168E" w:rsidRPr="0080590E" w:rsidRDefault="00FE168E" w:rsidP="00FE168E">
      <w:pPr>
        <w:jc w:val="both"/>
        <w:rPr>
          <w:sz w:val="20"/>
        </w:rPr>
      </w:pPr>
    </w:p>
    <w:p w14:paraId="1EACB7F2" w14:textId="77777777" w:rsidR="00FE168E" w:rsidRPr="00B77C68" w:rsidRDefault="00FE168E" w:rsidP="00FE168E">
      <w:pPr>
        <w:jc w:val="both"/>
        <w:rPr>
          <w:b/>
          <w:sz w:val="20"/>
        </w:rPr>
      </w:pPr>
      <w:r w:rsidRPr="00B77C68">
        <w:rPr>
          <w:b/>
          <w:sz w:val="20"/>
        </w:rPr>
        <w:t>B.  Other Reporting</w:t>
      </w:r>
    </w:p>
    <w:p w14:paraId="63198199" w14:textId="77777777" w:rsidR="00FE168E" w:rsidRPr="00B77C68" w:rsidRDefault="00FE168E" w:rsidP="00FE168E">
      <w:pPr>
        <w:jc w:val="both"/>
        <w:rPr>
          <w:sz w:val="20"/>
        </w:rPr>
      </w:pPr>
    </w:p>
    <w:p w14:paraId="648DBDBF" w14:textId="77777777" w:rsidR="00FE168E" w:rsidRDefault="00FE168E" w:rsidP="00FE168E">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652BB63E" w14:textId="77777777" w:rsidR="00866B2D" w:rsidRPr="00FE168E" w:rsidRDefault="00866B2D" w:rsidP="00FE168E">
      <w:pPr>
        <w:jc w:val="both"/>
        <w:rPr>
          <w:b/>
          <w:sz w:val="20"/>
        </w:rPr>
      </w:pPr>
    </w:p>
    <w:sectPr w:rsidR="00866B2D" w:rsidRPr="00FE168E" w:rsidSect="00723C92">
      <w:headerReference w:type="even" r:id="rId42"/>
      <w:headerReference w:type="default" r:id="rId43"/>
      <w:headerReference w:type="first" r:id="rId4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701A" w14:textId="77777777" w:rsidR="00A169C6" w:rsidRDefault="00A169C6">
      <w:r>
        <w:separator/>
      </w:r>
    </w:p>
  </w:endnote>
  <w:endnote w:type="continuationSeparator" w:id="0">
    <w:p w14:paraId="6C9F1216" w14:textId="77777777" w:rsidR="00A169C6" w:rsidRDefault="00A1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B224" w14:textId="77777777" w:rsidR="00A169C6" w:rsidRDefault="00A169C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4E076B" w14:textId="77777777" w:rsidR="00A169C6" w:rsidRDefault="00A169C6"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05A1" w14:textId="77777777" w:rsidR="00A169C6" w:rsidRPr="001F649E" w:rsidRDefault="00A169C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37D2" w14:textId="02DE4250" w:rsidR="00A169C6" w:rsidRPr="0011670F" w:rsidRDefault="00A169C6" w:rsidP="0011670F">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75</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48E5" w14:textId="77777777" w:rsidR="00A169C6" w:rsidRDefault="00A169C6">
      <w:r>
        <w:separator/>
      </w:r>
    </w:p>
  </w:footnote>
  <w:footnote w:type="continuationSeparator" w:id="0">
    <w:p w14:paraId="5992C816" w14:textId="77777777" w:rsidR="00A169C6" w:rsidRDefault="00A16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00DB" w14:textId="77777777" w:rsidR="009B6422" w:rsidRDefault="009B6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B4B4" w14:textId="227024AD" w:rsidR="00A169C6" w:rsidRPr="002339A7" w:rsidRDefault="00CC00B7" w:rsidP="002332C3">
    <w:pPr>
      <w:pStyle w:val="Header"/>
      <w:tabs>
        <w:tab w:val="clear" w:pos="8640"/>
        <w:tab w:val="left" w:pos="6660"/>
      </w:tabs>
      <w:rPr>
        <w:rFonts w:cs="Arial"/>
        <w:sz w:val="20"/>
      </w:rPr>
    </w:pPr>
    <w:r>
      <w:rPr>
        <w:b/>
        <w:sz w:val="24"/>
        <w:szCs w:val="24"/>
      </w:rPr>
      <w:tab/>
    </w:r>
    <w:r w:rsidR="00A169C6">
      <w:rPr>
        <w:b/>
        <w:sz w:val="28"/>
      </w:rPr>
      <w:tab/>
    </w:r>
    <w:r w:rsidR="00A169C6" w:rsidRPr="002339A7">
      <w:rPr>
        <w:rFonts w:cs="Arial"/>
        <w:sz w:val="20"/>
      </w:rPr>
      <w:t>ROP No:  MI-ROP-</w:t>
    </w:r>
    <w:bookmarkStart w:id="14" w:name="bSRN4"/>
    <w:bookmarkEnd w:id="14"/>
    <w:r w:rsidR="00A169C6">
      <w:rPr>
        <w:rFonts w:cs="Arial"/>
        <w:sz w:val="20"/>
      </w:rPr>
      <w:t>N2804-</w:t>
    </w:r>
    <w:bookmarkStart w:id="15" w:name="bIssueYear3"/>
    <w:bookmarkEnd w:id="15"/>
    <w:r w:rsidR="00A169C6">
      <w:rPr>
        <w:rFonts w:cs="Arial"/>
        <w:sz w:val="20"/>
      </w:rPr>
      <w:t>2020</w:t>
    </w:r>
    <w:r w:rsidR="00343DB2">
      <w:rPr>
        <w:rFonts w:cs="Arial"/>
        <w:sz w:val="20"/>
      </w:rPr>
      <w:t>a</w:t>
    </w:r>
  </w:p>
  <w:p w14:paraId="71D96CCD" w14:textId="50AD6924" w:rsidR="00A169C6" w:rsidRPr="005C1928" w:rsidRDefault="00A169C6"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6" w:name="bExpireDate2"/>
    <w:bookmarkEnd w:id="16"/>
    <w:r>
      <w:rPr>
        <w:rFonts w:cs="Arial"/>
        <w:sz w:val="20"/>
      </w:rPr>
      <w:t>April 16, 2025</w:t>
    </w:r>
  </w:p>
  <w:p w14:paraId="3D2FE7CA" w14:textId="22168716" w:rsidR="00A169C6" w:rsidRDefault="00A169C6" w:rsidP="005C1928">
    <w:pPr>
      <w:pStyle w:val="Header"/>
      <w:tabs>
        <w:tab w:val="left" w:pos="6660"/>
      </w:tabs>
      <w:rPr>
        <w:sz w:val="20"/>
      </w:rPr>
    </w:pPr>
    <w:r w:rsidRPr="005C1928">
      <w:rPr>
        <w:sz w:val="20"/>
      </w:rPr>
      <w:tab/>
    </w:r>
    <w:r w:rsidRPr="005C1928">
      <w:rPr>
        <w:sz w:val="20"/>
      </w:rPr>
      <w:tab/>
      <w:t>PTI</w:t>
    </w:r>
    <w:r>
      <w:rPr>
        <w:sz w:val="20"/>
      </w:rPr>
      <w:t xml:space="preserve"> No:  MI-PTI-</w:t>
    </w:r>
    <w:bookmarkStart w:id="17" w:name="bSRN5"/>
    <w:bookmarkEnd w:id="17"/>
    <w:r>
      <w:rPr>
        <w:sz w:val="20"/>
      </w:rPr>
      <w:t>N2804-</w:t>
    </w:r>
    <w:bookmarkStart w:id="18" w:name="bIssueYear4"/>
    <w:bookmarkEnd w:id="18"/>
    <w:r>
      <w:rPr>
        <w:sz w:val="20"/>
      </w:rPr>
      <w:t>2020</w:t>
    </w:r>
    <w:r w:rsidR="00343DB2">
      <w:rPr>
        <w:sz w:val="20"/>
      </w:rPr>
      <w:t>a</w:t>
    </w:r>
  </w:p>
  <w:p w14:paraId="71DBF8D6" w14:textId="77777777" w:rsidR="00A169C6" w:rsidRDefault="00A169C6" w:rsidP="005C1928">
    <w:pPr>
      <w:pStyle w:val="Header"/>
      <w:tabs>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243D" w14:textId="436AA391" w:rsidR="00CC00B7" w:rsidRDefault="00CC00B7" w:rsidP="00CC00B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522F" w14:textId="694844F1" w:rsidR="00A169C6" w:rsidRDefault="00A169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68E6" w14:textId="26BD20B5" w:rsidR="00CC00B7" w:rsidRPr="002339A7" w:rsidRDefault="00CC00B7" w:rsidP="00CC00B7">
    <w:pPr>
      <w:pStyle w:val="Header"/>
      <w:tabs>
        <w:tab w:val="clear" w:pos="8640"/>
      </w:tabs>
      <w:rPr>
        <w:rFonts w:cs="Arial"/>
        <w:sz w:val="20"/>
      </w:rPr>
    </w:pPr>
    <w:r>
      <w:rPr>
        <w:b/>
        <w:sz w:val="24"/>
        <w:szCs w:val="24"/>
      </w:rPr>
      <w:tab/>
    </w:r>
    <w:r w:rsidR="009B6422">
      <w:rPr>
        <w:b/>
        <w:sz w:val="24"/>
        <w:szCs w:val="24"/>
      </w:rPr>
      <w:tab/>
    </w:r>
    <w:r w:rsidR="009B6422">
      <w:rPr>
        <w:b/>
        <w:sz w:val="24"/>
        <w:szCs w:val="24"/>
      </w:rPr>
      <w:tab/>
    </w:r>
    <w:r w:rsidR="009B6422">
      <w:rPr>
        <w:b/>
        <w:sz w:val="24"/>
        <w:szCs w:val="24"/>
      </w:rPr>
      <w:tab/>
    </w:r>
    <w:r>
      <w:rPr>
        <w:b/>
        <w:sz w:val="28"/>
      </w:rPr>
      <w:tab/>
    </w:r>
    <w:r w:rsidRPr="002339A7">
      <w:rPr>
        <w:rFonts w:cs="Arial"/>
        <w:sz w:val="20"/>
      </w:rPr>
      <w:t>ROP No:  MI-ROP-</w:t>
    </w:r>
    <w:r>
      <w:rPr>
        <w:rFonts w:cs="Arial"/>
        <w:sz w:val="20"/>
      </w:rPr>
      <w:t>N2804-2020a</w:t>
    </w:r>
  </w:p>
  <w:p w14:paraId="3E742263" w14:textId="77777777" w:rsidR="00CC00B7" w:rsidRPr="005C1928" w:rsidRDefault="00CC00B7" w:rsidP="00CC00B7">
    <w:pPr>
      <w:pStyle w:val="Header"/>
      <w:tabs>
        <w:tab w:val="clear" w:pos="4320"/>
        <w:tab w:val="clear" w:pos="8640"/>
      </w:tabs>
      <w:rPr>
        <w:rFonts w:cs="Arial"/>
        <w:sz w:val="20"/>
      </w:rPr>
    </w:pPr>
    <w:r>
      <w:rPr>
        <w:rFonts w:cs="Arial"/>
        <w:sz w:val="24"/>
        <w:szCs w:val="24"/>
      </w:rPr>
      <w:tab/>
    </w:r>
    <w:r>
      <w:rPr>
        <w:rFonts w:cs="Arial"/>
        <w:sz w:val="24"/>
        <w:szCs w:val="24"/>
      </w:rPr>
      <w:tab/>
    </w:r>
    <w:r>
      <w:rPr>
        <w:rFonts w:cs="Arial"/>
        <w:sz w:val="24"/>
        <w:szCs w:val="24"/>
      </w:rPr>
      <w:tab/>
      <w:t xml:space="preserve">   </w:t>
    </w:r>
    <w:r w:rsidRPr="00B73328">
      <w:rPr>
        <w:rFonts w:cs="Arial"/>
        <w:sz w:val="24"/>
        <w:szCs w:val="24"/>
      </w:rPr>
      <w:t xml:space="preserve">Section 1 – </w:t>
    </w:r>
    <w:r>
      <w:rPr>
        <w:rFonts w:cs="Arial"/>
        <w:sz w:val="24"/>
        <w:szCs w:val="24"/>
      </w:rPr>
      <w:t>Central Sanitary Landfill</w:t>
    </w: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April 16, 2025</w:t>
    </w:r>
  </w:p>
  <w:p w14:paraId="0857F9D9" w14:textId="4A6BE65B" w:rsidR="00CC00B7" w:rsidRDefault="00CC00B7" w:rsidP="00CC00B7">
    <w:pPr>
      <w:pStyle w:val="Header"/>
      <w:tabs>
        <w:tab w:val="clear" w:pos="4320"/>
        <w:tab w:val="clear" w:pos="8640"/>
      </w:tabs>
      <w:rPr>
        <w:sz w:val="20"/>
      </w:rPr>
    </w:pPr>
    <w:r w:rsidRPr="005C1928">
      <w:rPr>
        <w:sz w:val="20"/>
      </w:rPr>
      <w:tab/>
    </w:r>
    <w:r w:rsidRPr="005C1928">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C1928">
      <w:rPr>
        <w:sz w:val="20"/>
      </w:rPr>
      <w:t>PTI</w:t>
    </w:r>
    <w:r>
      <w:rPr>
        <w:sz w:val="20"/>
      </w:rPr>
      <w:t xml:space="preserve"> No:  MI-PTI-N2804-2020a</w:t>
    </w:r>
  </w:p>
  <w:p w14:paraId="3218B10E" w14:textId="77777777" w:rsidR="00CC00B7" w:rsidRDefault="00CC00B7" w:rsidP="00CC00B7">
    <w:pPr>
      <w:pStyle w:val="Header"/>
      <w:tabs>
        <w:tab w:val="left" w:pos="6660"/>
      </w:tabs>
      <w:rPr>
        <w:rFonts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C495" w14:textId="668FAF9F" w:rsidR="00A169C6" w:rsidRPr="002339A7" w:rsidRDefault="00CC00B7" w:rsidP="00CC00B7">
    <w:pPr>
      <w:pStyle w:val="Header"/>
      <w:tabs>
        <w:tab w:val="clear" w:pos="8640"/>
      </w:tabs>
      <w:rPr>
        <w:rFonts w:cs="Arial"/>
        <w:sz w:val="20"/>
      </w:rPr>
    </w:pPr>
    <w:r>
      <w:rPr>
        <w:b/>
        <w:sz w:val="24"/>
        <w:szCs w:val="24"/>
      </w:rPr>
      <w:tab/>
    </w:r>
    <w:r w:rsidR="009B6422">
      <w:rPr>
        <w:b/>
        <w:sz w:val="24"/>
        <w:szCs w:val="24"/>
      </w:rPr>
      <w:tab/>
    </w:r>
    <w:r w:rsidR="009B6422">
      <w:rPr>
        <w:b/>
        <w:sz w:val="24"/>
        <w:szCs w:val="24"/>
      </w:rPr>
      <w:tab/>
    </w:r>
    <w:r>
      <w:rPr>
        <w:b/>
        <w:sz w:val="24"/>
        <w:szCs w:val="24"/>
      </w:rPr>
      <w:tab/>
    </w:r>
    <w:r w:rsidR="00A169C6">
      <w:rPr>
        <w:b/>
        <w:sz w:val="28"/>
      </w:rPr>
      <w:tab/>
    </w:r>
    <w:r w:rsidR="00A169C6" w:rsidRPr="002339A7">
      <w:rPr>
        <w:rFonts w:cs="Arial"/>
        <w:sz w:val="20"/>
      </w:rPr>
      <w:t>ROP No:  MI-ROP-</w:t>
    </w:r>
    <w:r w:rsidR="00A169C6">
      <w:rPr>
        <w:rFonts w:cs="Arial"/>
        <w:sz w:val="20"/>
      </w:rPr>
      <w:t>N2804-2020</w:t>
    </w:r>
    <w:r w:rsidR="00343DB2">
      <w:rPr>
        <w:rFonts w:cs="Arial"/>
        <w:sz w:val="20"/>
      </w:rPr>
      <w:t>a</w:t>
    </w:r>
  </w:p>
  <w:p w14:paraId="3C4D644B" w14:textId="32996C8F" w:rsidR="00A169C6" w:rsidRPr="005C1928" w:rsidRDefault="00A169C6" w:rsidP="00B222BD">
    <w:pPr>
      <w:pStyle w:val="Header"/>
      <w:tabs>
        <w:tab w:val="clear" w:pos="4320"/>
        <w:tab w:val="clear" w:pos="8640"/>
      </w:tabs>
      <w:rPr>
        <w:rFonts w:cs="Arial"/>
        <w:sz w:val="20"/>
      </w:rPr>
    </w:pPr>
    <w:r>
      <w:rPr>
        <w:rFonts w:cs="Arial"/>
        <w:sz w:val="24"/>
        <w:szCs w:val="24"/>
      </w:rPr>
      <w:tab/>
    </w:r>
    <w:r>
      <w:rPr>
        <w:rFonts w:cs="Arial"/>
        <w:sz w:val="24"/>
        <w:szCs w:val="24"/>
      </w:rPr>
      <w:tab/>
    </w:r>
    <w:r>
      <w:rPr>
        <w:rFonts w:cs="Arial"/>
        <w:sz w:val="24"/>
        <w:szCs w:val="24"/>
      </w:rPr>
      <w:tab/>
    </w:r>
    <w:r w:rsidR="00CC00B7">
      <w:rPr>
        <w:rFonts w:cs="Arial"/>
        <w:sz w:val="24"/>
        <w:szCs w:val="24"/>
      </w:rPr>
      <w:t xml:space="preserve">   </w:t>
    </w:r>
    <w:r w:rsidRPr="00B73328">
      <w:rPr>
        <w:rFonts w:cs="Arial"/>
        <w:sz w:val="24"/>
        <w:szCs w:val="24"/>
      </w:rPr>
      <w:t xml:space="preserve">Section 1 – </w:t>
    </w:r>
    <w:r>
      <w:rPr>
        <w:rFonts w:cs="Arial"/>
        <w:sz w:val="24"/>
        <w:szCs w:val="24"/>
      </w:rPr>
      <w:t>Central Sanitary Landfill</w:t>
    </w: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r>
      <w:rPr>
        <w:rFonts w:cs="Arial"/>
        <w:sz w:val="20"/>
      </w:rPr>
      <w:t>April 16, 2025</w:t>
    </w:r>
  </w:p>
  <w:p w14:paraId="000D54C3" w14:textId="7A2DF0F0" w:rsidR="00A169C6" w:rsidRDefault="00A169C6" w:rsidP="00B222BD">
    <w:pPr>
      <w:pStyle w:val="Header"/>
      <w:tabs>
        <w:tab w:val="clear" w:pos="4320"/>
        <w:tab w:val="clear" w:pos="8640"/>
      </w:tabs>
      <w:rPr>
        <w:sz w:val="20"/>
      </w:rPr>
    </w:pPr>
    <w:r w:rsidRPr="005C1928">
      <w:rPr>
        <w:sz w:val="20"/>
      </w:rPr>
      <w:tab/>
    </w:r>
    <w:r w:rsidRPr="005C1928">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C1928">
      <w:rPr>
        <w:sz w:val="20"/>
      </w:rPr>
      <w:t>PTI</w:t>
    </w:r>
    <w:r>
      <w:rPr>
        <w:sz w:val="20"/>
      </w:rPr>
      <w:t xml:space="preserve"> No:  MI-PTI-N2804-2020</w:t>
    </w:r>
    <w:r w:rsidR="00343DB2">
      <w:rPr>
        <w:sz w:val="20"/>
      </w:rPr>
      <w:t>a</w:t>
    </w:r>
  </w:p>
  <w:p w14:paraId="1A796335" w14:textId="77777777" w:rsidR="00A169C6" w:rsidRDefault="00A169C6" w:rsidP="00B222BD">
    <w:pPr>
      <w:pStyle w:val="Header"/>
      <w:tabs>
        <w:tab w:val="left" w:pos="6660"/>
      </w:tabs>
      <w:rPr>
        <w:rFonts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E91B" w14:textId="35429D5B" w:rsidR="00A169C6" w:rsidRDefault="00A169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3D5F" w14:textId="4F673323" w:rsidR="00343DB2" w:rsidRPr="002339A7" w:rsidRDefault="00343DB2" w:rsidP="00343DB2">
    <w:pPr>
      <w:pStyle w:val="Header"/>
      <w:tabs>
        <w:tab w:val="clear" w:pos="8640"/>
        <w:tab w:val="left" w:pos="6660"/>
      </w:tabs>
      <w:rPr>
        <w:rFonts w:cs="Arial"/>
        <w:sz w:val="20"/>
      </w:rPr>
    </w:pPr>
    <w:r>
      <w:rPr>
        <w:b/>
        <w:sz w:val="24"/>
        <w:szCs w:val="24"/>
      </w:rPr>
      <w:tab/>
    </w:r>
    <w:r>
      <w:rPr>
        <w:b/>
        <w:sz w:val="28"/>
      </w:rPr>
      <w:tab/>
    </w:r>
    <w:r>
      <w:rPr>
        <w:b/>
        <w:sz w:val="28"/>
      </w:rPr>
      <w:tab/>
    </w:r>
    <w:r w:rsidRPr="002339A7">
      <w:rPr>
        <w:rFonts w:cs="Arial"/>
        <w:sz w:val="20"/>
      </w:rPr>
      <w:t>ROP No:  MI-ROP-</w:t>
    </w:r>
    <w:r>
      <w:rPr>
        <w:rFonts w:cs="Arial"/>
        <w:sz w:val="20"/>
      </w:rPr>
      <w:t>N2804-2020a</w:t>
    </w:r>
  </w:p>
  <w:p w14:paraId="1215475F" w14:textId="77777777" w:rsidR="00343DB2" w:rsidRPr="005C1928" w:rsidRDefault="00343DB2" w:rsidP="00343DB2">
    <w:pPr>
      <w:pStyle w:val="Header"/>
      <w:tabs>
        <w:tab w:val="clear" w:pos="4320"/>
        <w:tab w:val="clear" w:pos="8640"/>
      </w:tabs>
      <w:rPr>
        <w:rFonts w:cs="Arial"/>
        <w:sz w:val="20"/>
      </w:rPr>
    </w:pPr>
    <w:r>
      <w:rPr>
        <w:rFonts w:cs="Arial"/>
        <w:sz w:val="24"/>
        <w:szCs w:val="24"/>
      </w:rPr>
      <w:tab/>
    </w:r>
    <w:r>
      <w:rPr>
        <w:rFonts w:cs="Arial"/>
        <w:sz w:val="24"/>
        <w:szCs w:val="24"/>
      </w:rPr>
      <w:tab/>
    </w:r>
    <w:r w:rsidRPr="00B73328">
      <w:rPr>
        <w:rFonts w:cs="Arial"/>
        <w:sz w:val="24"/>
        <w:szCs w:val="24"/>
      </w:rPr>
      <w:t xml:space="preserve">Section </w:t>
    </w:r>
    <w:r>
      <w:rPr>
        <w:rFonts w:cs="Arial"/>
        <w:sz w:val="24"/>
        <w:szCs w:val="24"/>
      </w:rPr>
      <w:t>2</w:t>
    </w:r>
    <w:r w:rsidRPr="00B73328">
      <w:rPr>
        <w:rFonts w:cs="Arial"/>
        <w:sz w:val="24"/>
        <w:szCs w:val="24"/>
      </w:rPr>
      <w:t xml:space="preserve"> – </w:t>
    </w:r>
    <w:r>
      <w:rPr>
        <w:rFonts w:cs="Arial"/>
        <w:sz w:val="24"/>
        <w:szCs w:val="24"/>
      </w:rPr>
      <w:t>North American Natural Resources Inc.</w:t>
    </w:r>
    <w:r w:rsidRPr="002339A7">
      <w:rPr>
        <w:rFonts w:cs="Arial"/>
        <w:sz w:val="20"/>
      </w:rPr>
      <w:tab/>
      <w:t>Ex</w:t>
    </w:r>
    <w:r w:rsidRPr="005C1928">
      <w:rPr>
        <w:rFonts w:cs="Arial"/>
        <w:sz w:val="20"/>
      </w:rPr>
      <w:t xml:space="preserve">piration Date:  </w:t>
    </w:r>
    <w:r>
      <w:rPr>
        <w:rFonts w:cs="Arial"/>
        <w:sz w:val="20"/>
      </w:rPr>
      <w:t>April 16, 2025</w:t>
    </w:r>
  </w:p>
  <w:p w14:paraId="555FC387" w14:textId="55F99864" w:rsidR="00343DB2" w:rsidRDefault="00343DB2" w:rsidP="00343DB2">
    <w:pPr>
      <w:pStyle w:val="Header"/>
      <w:tabs>
        <w:tab w:val="clear" w:pos="4320"/>
        <w:tab w:val="clear" w:pos="8640"/>
      </w:tabs>
      <w:rPr>
        <w:sz w:val="20"/>
      </w:rPr>
    </w:pPr>
    <w:r w:rsidRPr="005C1928">
      <w:rPr>
        <w:sz w:val="20"/>
      </w:rPr>
      <w:tab/>
    </w:r>
    <w:r w:rsidRPr="005C1928">
      <w:rPr>
        <w:sz w:val="20"/>
      </w:rPr>
      <w:tab/>
    </w:r>
    <w:r>
      <w:rPr>
        <w:sz w:val="20"/>
      </w:rPr>
      <w:tab/>
    </w:r>
    <w:r>
      <w:rPr>
        <w:sz w:val="20"/>
      </w:rPr>
      <w:tab/>
    </w:r>
    <w:r w:rsidRPr="009B0E5E">
      <w:rPr>
        <w:sz w:val="24"/>
        <w:szCs w:val="24"/>
      </w:rPr>
      <w:t>Central Generating Station</w:t>
    </w:r>
    <w:r>
      <w:rPr>
        <w:sz w:val="20"/>
      </w:rPr>
      <w:tab/>
    </w:r>
    <w:r>
      <w:rPr>
        <w:sz w:val="20"/>
      </w:rPr>
      <w:tab/>
    </w:r>
    <w:r>
      <w:rPr>
        <w:sz w:val="20"/>
      </w:rPr>
      <w:tab/>
    </w:r>
    <w:r w:rsidRPr="005C1928">
      <w:rPr>
        <w:sz w:val="20"/>
      </w:rPr>
      <w:t>PTI</w:t>
    </w:r>
    <w:r>
      <w:rPr>
        <w:sz w:val="20"/>
      </w:rPr>
      <w:t xml:space="preserve"> No:  MI-PTI-N2804-2020a</w:t>
    </w:r>
  </w:p>
  <w:p w14:paraId="55DCFED6" w14:textId="77777777" w:rsidR="00343DB2" w:rsidRPr="00B222BD" w:rsidRDefault="00343DB2" w:rsidP="00343DB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E42C" w14:textId="07FF2B42" w:rsidR="00A169C6" w:rsidRPr="002339A7" w:rsidRDefault="00343DB2" w:rsidP="00B222BD">
    <w:pPr>
      <w:pStyle w:val="Header"/>
      <w:tabs>
        <w:tab w:val="clear" w:pos="8640"/>
        <w:tab w:val="left" w:pos="6660"/>
      </w:tabs>
      <w:rPr>
        <w:rFonts w:cs="Arial"/>
        <w:sz w:val="20"/>
      </w:rPr>
    </w:pPr>
    <w:r>
      <w:rPr>
        <w:b/>
        <w:sz w:val="24"/>
        <w:szCs w:val="24"/>
      </w:rPr>
      <w:tab/>
    </w:r>
    <w:r w:rsidR="00A169C6">
      <w:rPr>
        <w:b/>
        <w:sz w:val="28"/>
      </w:rPr>
      <w:tab/>
    </w:r>
    <w:r w:rsidR="00A169C6">
      <w:rPr>
        <w:b/>
        <w:sz w:val="28"/>
      </w:rPr>
      <w:tab/>
    </w:r>
    <w:r w:rsidR="00A169C6" w:rsidRPr="002339A7">
      <w:rPr>
        <w:rFonts w:cs="Arial"/>
        <w:sz w:val="20"/>
      </w:rPr>
      <w:t>ROP No:  MI-ROP-</w:t>
    </w:r>
    <w:r w:rsidR="00A169C6">
      <w:rPr>
        <w:rFonts w:cs="Arial"/>
        <w:sz w:val="20"/>
      </w:rPr>
      <w:t>N2804-2020</w:t>
    </w:r>
    <w:r>
      <w:rPr>
        <w:rFonts w:cs="Arial"/>
        <w:sz w:val="20"/>
      </w:rPr>
      <w:t>a</w:t>
    </w:r>
  </w:p>
  <w:p w14:paraId="7D382839" w14:textId="4CD5209C" w:rsidR="00A169C6" w:rsidRPr="005C1928" w:rsidRDefault="00A169C6" w:rsidP="00B222BD">
    <w:pPr>
      <w:pStyle w:val="Header"/>
      <w:tabs>
        <w:tab w:val="clear" w:pos="4320"/>
        <w:tab w:val="clear" w:pos="8640"/>
      </w:tabs>
      <w:rPr>
        <w:rFonts w:cs="Arial"/>
        <w:sz w:val="20"/>
      </w:rPr>
    </w:pPr>
    <w:r>
      <w:rPr>
        <w:rFonts w:cs="Arial"/>
        <w:sz w:val="24"/>
        <w:szCs w:val="24"/>
      </w:rPr>
      <w:tab/>
    </w:r>
    <w:r>
      <w:rPr>
        <w:rFonts w:cs="Arial"/>
        <w:sz w:val="24"/>
        <w:szCs w:val="24"/>
      </w:rPr>
      <w:tab/>
    </w:r>
    <w:r w:rsidRPr="00B73328">
      <w:rPr>
        <w:rFonts w:cs="Arial"/>
        <w:sz w:val="24"/>
        <w:szCs w:val="24"/>
      </w:rPr>
      <w:t xml:space="preserve">Section </w:t>
    </w:r>
    <w:r>
      <w:rPr>
        <w:rFonts w:cs="Arial"/>
        <w:sz w:val="24"/>
        <w:szCs w:val="24"/>
      </w:rPr>
      <w:t>2</w:t>
    </w:r>
    <w:r w:rsidRPr="00B73328">
      <w:rPr>
        <w:rFonts w:cs="Arial"/>
        <w:sz w:val="24"/>
        <w:szCs w:val="24"/>
      </w:rPr>
      <w:t xml:space="preserve"> – </w:t>
    </w:r>
    <w:r>
      <w:rPr>
        <w:rFonts w:cs="Arial"/>
        <w:sz w:val="24"/>
        <w:szCs w:val="24"/>
      </w:rPr>
      <w:t>North American Natural Resources Inc.</w:t>
    </w:r>
    <w:r w:rsidRPr="002339A7">
      <w:rPr>
        <w:rFonts w:cs="Arial"/>
        <w:sz w:val="20"/>
      </w:rPr>
      <w:tab/>
      <w:t>Ex</w:t>
    </w:r>
    <w:r w:rsidRPr="005C1928">
      <w:rPr>
        <w:rFonts w:cs="Arial"/>
        <w:sz w:val="20"/>
      </w:rPr>
      <w:t xml:space="preserve">piration Date:  </w:t>
    </w:r>
    <w:r>
      <w:rPr>
        <w:rFonts w:cs="Arial"/>
        <w:sz w:val="20"/>
      </w:rPr>
      <w:t>April 16, 2025</w:t>
    </w:r>
  </w:p>
  <w:p w14:paraId="6E6C1468" w14:textId="619B9DA4" w:rsidR="00A169C6" w:rsidRDefault="00A169C6" w:rsidP="00B222BD">
    <w:pPr>
      <w:pStyle w:val="Header"/>
      <w:tabs>
        <w:tab w:val="clear" w:pos="4320"/>
        <w:tab w:val="clear" w:pos="8640"/>
      </w:tabs>
      <w:rPr>
        <w:sz w:val="20"/>
      </w:rPr>
    </w:pPr>
    <w:r w:rsidRPr="005C1928">
      <w:rPr>
        <w:sz w:val="20"/>
      </w:rPr>
      <w:tab/>
    </w:r>
    <w:r w:rsidRPr="005C1928">
      <w:rPr>
        <w:sz w:val="20"/>
      </w:rPr>
      <w:tab/>
    </w:r>
    <w:r>
      <w:rPr>
        <w:sz w:val="20"/>
      </w:rPr>
      <w:tab/>
    </w:r>
    <w:r>
      <w:rPr>
        <w:sz w:val="20"/>
      </w:rPr>
      <w:tab/>
    </w:r>
    <w:r w:rsidRPr="009B0E5E">
      <w:rPr>
        <w:sz w:val="24"/>
        <w:szCs w:val="24"/>
      </w:rPr>
      <w:t>Central Generating Station</w:t>
    </w:r>
    <w:r>
      <w:rPr>
        <w:sz w:val="20"/>
      </w:rPr>
      <w:tab/>
    </w:r>
    <w:r>
      <w:rPr>
        <w:sz w:val="20"/>
      </w:rPr>
      <w:tab/>
    </w:r>
    <w:r w:rsidR="00343DB2">
      <w:rPr>
        <w:sz w:val="20"/>
      </w:rPr>
      <w:tab/>
    </w:r>
    <w:r w:rsidRPr="005C1928">
      <w:rPr>
        <w:sz w:val="20"/>
      </w:rPr>
      <w:t>PTI</w:t>
    </w:r>
    <w:r>
      <w:rPr>
        <w:sz w:val="20"/>
      </w:rPr>
      <w:t xml:space="preserve"> No:  MI-PTI-N2804-2020</w:t>
    </w:r>
    <w:r w:rsidR="00343DB2">
      <w:rPr>
        <w:sz w:val="20"/>
      </w:rPr>
      <w:t>a</w:t>
    </w:r>
  </w:p>
  <w:p w14:paraId="4357C3CE" w14:textId="77777777" w:rsidR="00A169C6" w:rsidRPr="00B222BD" w:rsidRDefault="00A169C6" w:rsidP="00B22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082E8C"/>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1374C6A"/>
    <w:multiLevelType w:val="hybridMultilevel"/>
    <w:tmpl w:val="94C0366A"/>
    <w:lvl w:ilvl="0" w:tplc="0409000F">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D7983"/>
    <w:multiLevelType w:val="hybridMultilevel"/>
    <w:tmpl w:val="9AB208E4"/>
    <w:lvl w:ilvl="0" w:tplc="151E7E2E">
      <w:start w:val="6"/>
      <w:numFmt w:val="decimal"/>
      <w:lvlText w:val="%1."/>
      <w:lvlJc w:val="left"/>
      <w:pPr>
        <w:ind w:left="360" w:hanging="360"/>
      </w:pPr>
      <w:rPr>
        <w:rFonts w:ascii="Arial" w:hAnsi="Arial" w:cs="Times New Roman" w:hint="default"/>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7844E7"/>
    <w:multiLevelType w:val="multilevel"/>
    <w:tmpl w:val="FC3AC2B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u w:val="none"/>
        <w:effect w:val="none"/>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DD442F"/>
    <w:multiLevelType w:val="hybridMultilevel"/>
    <w:tmpl w:val="276E240A"/>
    <w:lvl w:ilvl="0" w:tplc="813C3B58">
      <w:start w:val="10"/>
      <w:numFmt w:val="decimal"/>
      <w:lvlText w:val="%1."/>
      <w:lvlJc w:val="left"/>
      <w:pPr>
        <w:tabs>
          <w:tab w:val="num" w:pos="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6B332A5"/>
    <w:multiLevelType w:val="hybridMultilevel"/>
    <w:tmpl w:val="4BD25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6FE63DD"/>
    <w:multiLevelType w:val="multilevel"/>
    <w:tmpl w:val="E1AC3AFA"/>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62693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76C78AF"/>
    <w:multiLevelType w:val="hybridMultilevel"/>
    <w:tmpl w:val="838CF7D6"/>
    <w:lvl w:ilvl="0" w:tplc="7B32BDF0">
      <w:start w:val="4"/>
      <w:numFmt w:val="decimal"/>
      <w:lvlText w:val="%1."/>
      <w:lvlJc w:val="left"/>
      <w:pPr>
        <w:tabs>
          <w:tab w:val="num" w:pos="0"/>
        </w:tabs>
        <w:ind w:left="360" w:hanging="360"/>
      </w:pPr>
    </w:lvl>
    <w:lvl w:ilvl="1" w:tplc="04090019">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cs="Times New Roman"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9424CD2"/>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EA3E20"/>
    <w:multiLevelType w:val="hybridMultilevel"/>
    <w:tmpl w:val="A250799E"/>
    <w:lvl w:ilvl="0" w:tplc="0AC0C42C">
      <w:start w:val="1"/>
      <w:numFmt w:val="lowerLetter"/>
      <w:lvlText w:val="%1."/>
      <w:lvlJc w:val="left"/>
      <w:pPr>
        <w:ind w:left="720" w:hanging="360"/>
      </w:pPr>
      <w:rPr>
        <w:rFonts w:hint="default"/>
        <w:b w:val="0"/>
        <w:bCs/>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6" w15:restartNumberingAfterBreak="0">
    <w:nsid w:val="0CAF53EF"/>
    <w:multiLevelType w:val="multilevel"/>
    <w:tmpl w:val="8C4E2F78"/>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EA61DF0"/>
    <w:multiLevelType w:val="hybridMultilevel"/>
    <w:tmpl w:val="B19E713A"/>
    <w:lvl w:ilvl="0" w:tplc="59C2CA2C">
      <w:start w:val="1"/>
      <w:numFmt w:val="decimal"/>
      <w:lvlText w:val="%1."/>
      <w:lvlJc w:val="left"/>
      <w:pPr>
        <w:tabs>
          <w:tab w:val="num" w:pos="0"/>
        </w:tabs>
        <w:ind w:left="360" w:hanging="360"/>
      </w:pPr>
      <w:rPr>
        <w:b w:val="0"/>
        <w:bCs/>
      </w:rPr>
    </w:lvl>
    <w:lvl w:ilvl="1" w:tplc="F0A801AE">
      <w:start w:val="1"/>
      <w:numFmt w:val="lowerLetter"/>
      <w:lvlText w:val="%2."/>
      <w:lvlJc w:val="left"/>
      <w:pPr>
        <w:tabs>
          <w:tab w:val="num" w:pos="360"/>
        </w:tabs>
        <w:ind w:left="720" w:hanging="360"/>
      </w:pPr>
      <w:rPr>
        <w:b w:val="0"/>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EEA6578"/>
    <w:multiLevelType w:val="hybridMultilevel"/>
    <w:tmpl w:val="A27CE3BC"/>
    <w:lvl w:ilvl="0" w:tplc="FFFFFFFF">
      <w:start w:val="1"/>
      <w:numFmt w:val="decimal"/>
      <w:lvlText w:val="%1."/>
      <w:lvlJc w:val="left"/>
      <w:pPr>
        <w:tabs>
          <w:tab w:val="num" w:pos="360"/>
        </w:tabs>
        <w:ind w:left="360" w:hanging="360"/>
      </w:pPr>
      <w:rPr>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06E6BFE"/>
    <w:multiLevelType w:val="hybridMultilevel"/>
    <w:tmpl w:val="ADD41C3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420E964C">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1ED7104"/>
    <w:multiLevelType w:val="multilevel"/>
    <w:tmpl w:val="3C98DE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2DC3EC0"/>
    <w:multiLevelType w:val="hybridMultilevel"/>
    <w:tmpl w:val="D396CEC8"/>
    <w:lvl w:ilvl="0" w:tplc="52364E20">
      <w:start w:val="1"/>
      <w:numFmt w:val="decimal"/>
      <w:lvlText w:val="%1."/>
      <w:lvlJc w:val="left"/>
      <w:pPr>
        <w:tabs>
          <w:tab w:val="num" w:pos="360"/>
        </w:tabs>
        <w:ind w:left="360" w:hanging="360"/>
      </w:pPr>
      <w:rPr>
        <w:rFonts w:ascii="Arial" w:hAnsi="Arial" w:cs="Times New Roman" w:hint="default"/>
        <w:b w:val="0"/>
        <w:i w:val="0"/>
        <w:sz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4A36F38"/>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4A70E2A"/>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510460F"/>
    <w:multiLevelType w:val="hybridMultilevel"/>
    <w:tmpl w:val="A27CE3BC"/>
    <w:lvl w:ilvl="0" w:tplc="B9B286E2">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15A927CE"/>
    <w:multiLevelType w:val="hybridMultilevel"/>
    <w:tmpl w:val="718EBDD0"/>
    <w:lvl w:ilvl="0" w:tplc="294008F2">
      <w:start w:val="1"/>
      <w:numFmt w:val="decimal"/>
      <w:lvlText w:val="%1."/>
      <w:lvlJc w:val="left"/>
      <w:pPr>
        <w:tabs>
          <w:tab w:val="num" w:pos="0"/>
        </w:tabs>
        <w:ind w:left="360" w:hanging="360"/>
      </w:pPr>
      <w:rPr>
        <w:rFonts w:ascii="Arial" w:hAnsi="Arial" w:hint="default"/>
        <w:b w:val="0"/>
        <w:bCs/>
        <w:i w:val="0"/>
        <w:caps w:val="0"/>
        <w:strike w:val="0"/>
        <w:dstrike w:val="0"/>
        <w:outline w:val="0"/>
        <w:shadow w:val="0"/>
        <w:emboss w:val="0"/>
        <w:imprint w:val="0"/>
        <w:vanish w:val="0"/>
        <w:color w:val="auto"/>
        <w:sz w:val="20"/>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5AA61B3"/>
    <w:multiLevelType w:val="multilevel"/>
    <w:tmpl w:val="09CE639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6323240"/>
    <w:multiLevelType w:val="hybridMultilevel"/>
    <w:tmpl w:val="072094FE"/>
    <w:lvl w:ilvl="0" w:tplc="8E4C8E3C">
      <w:start w:val="2"/>
      <w:numFmt w:val="decimal"/>
      <w:lvlText w:val="%1."/>
      <w:lvlJc w:val="left"/>
      <w:pPr>
        <w:tabs>
          <w:tab w:val="num" w:pos="1440"/>
        </w:tabs>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6C65071"/>
    <w:multiLevelType w:val="multilevel"/>
    <w:tmpl w:val="7F381046"/>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bCs/>
      </w:r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rPr>
        <w:b w:val="0"/>
        <w:bCs/>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7071334"/>
    <w:multiLevelType w:val="multilevel"/>
    <w:tmpl w:val="97225C0A"/>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9A202FF"/>
    <w:multiLevelType w:val="hybridMultilevel"/>
    <w:tmpl w:val="9D16EC46"/>
    <w:lvl w:ilvl="0" w:tplc="C50A8C6E">
      <w:start w:val="1"/>
      <w:numFmt w:val="lowerLetter"/>
      <w:lvlText w:val="%1."/>
      <w:lvlJc w:val="left"/>
      <w:pPr>
        <w:tabs>
          <w:tab w:val="num" w:pos="360"/>
        </w:tabs>
        <w:ind w:left="720" w:hanging="360"/>
      </w:pPr>
      <w:rPr>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9C7DC3"/>
    <w:multiLevelType w:val="hybridMultilevel"/>
    <w:tmpl w:val="9CF850E0"/>
    <w:lvl w:ilvl="0" w:tplc="2B98E602">
      <w:start w:val="1"/>
      <w:numFmt w:val="lowerLetter"/>
      <w:lvlText w:val="%1."/>
      <w:lvlJc w:val="left"/>
      <w:pPr>
        <w:tabs>
          <w:tab w:val="num" w:pos="720"/>
        </w:tabs>
        <w:ind w:left="1080" w:hanging="360"/>
      </w:pPr>
      <w:rPr>
        <w:b w:val="0"/>
        <w:bCs/>
      </w:rPr>
    </w:lvl>
    <w:lvl w:ilvl="1" w:tplc="66A40BCE">
      <w:start w:val="3"/>
      <w:numFmt w:val="decimal"/>
      <w:lvlText w:val="%2."/>
      <w:lvlJc w:val="left"/>
      <w:pPr>
        <w:tabs>
          <w:tab w:val="num" w:pos="0"/>
        </w:tabs>
        <w:ind w:left="360" w:hanging="360"/>
      </w:pPr>
    </w:lvl>
    <w:lvl w:ilvl="2" w:tplc="BC7A3516">
      <w:start w:val="1"/>
      <w:numFmt w:val="lowerLetter"/>
      <w:lvlText w:val="%3."/>
      <w:lvlJc w:val="left"/>
      <w:pPr>
        <w:tabs>
          <w:tab w:val="num" w:pos="360"/>
        </w:tabs>
        <w:ind w:left="72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1B6658EB"/>
    <w:multiLevelType w:val="multilevel"/>
    <w:tmpl w:val="B094D33E"/>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BF423E8"/>
    <w:multiLevelType w:val="multilevel"/>
    <w:tmpl w:val="F238F73E"/>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C4E081B"/>
    <w:multiLevelType w:val="multilevel"/>
    <w:tmpl w:val="27BEF602"/>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1C94102A"/>
    <w:multiLevelType w:val="hybridMultilevel"/>
    <w:tmpl w:val="8FF41532"/>
    <w:lvl w:ilvl="0" w:tplc="D02471CE">
      <w:start w:val="1"/>
      <w:numFmt w:val="lowerLetter"/>
      <w:lvlText w:val="%1."/>
      <w:lvlJc w:val="left"/>
      <w:pPr>
        <w:tabs>
          <w:tab w:val="num" w:pos="360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D882862"/>
    <w:multiLevelType w:val="hybridMultilevel"/>
    <w:tmpl w:val="D360A5CC"/>
    <w:lvl w:ilvl="0" w:tplc="BC989B9C">
      <w:start w:val="1"/>
      <w:numFmt w:val="decimal"/>
      <w:lvlText w:val="%1."/>
      <w:lvlJc w:val="left"/>
      <w:pPr>
        <w:tabs>
          <w:tab w:val="num" w:pos="0"/>
        </w:tabs>
        <w:ind w:left="36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DBC7C6F"/>
    <w:multiLevelType w:val="multilevel"/>
    <w:tmpl w:val="1722C8C8"/>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1E67133A"/>
    <w:multiLevelType w:val="hybridMultilevel"/>
    <w:tmpl w:val="B80AE360"/>
    <w:lvl w:ilvl="0" w:tplc="25C68928">
      <w:start w:val="4"/>
      <w:numFmt w:val="decimal"/>
      <w:lvlText w:val="%1."/>
      <w:lvlJc w:val="left"/>
      <w:pPr>
        <w:tabs>
          <w:tab w:val="num" w:pos="72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0CC640A"/>
    <w:multiLevelType w:val="hybridMultilevel"/>
    <w:tmpl w:val="1C22A468"/>
    <w:lvl w:ilvl="0" w:tplc="83BC3204">
      <w:start w:val="3"/>
      <w:numFmt w:val="decimal"/>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cs="Times New Roman" w:hint="default"/>
        <w:b w:val="0"/>
        <w:i w:val="0"/>
        <w:sz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21E3389C"/>
    <w:multiLevelType w:val="hybridMultilevel"/>
    <w:tmpl w:val="0E288CE8"/>
    <w:lvl w:ilvl="0" w:tplc="ED1C02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832A11"/>
    <w:multiLevelType w:val="hybridMultilevel"/>
    <w:tmpl w:val="A2E6FDA4"/>
    <w:lvl w:ilvl="0" w:tplc="3B76AE74">
      <w:start w:val="1"/>
      <w:numFmt w:val="lowerLetter"/>
      <w:lvlText w:val="%1."/>
      <w:lvlJc w:val="left"/>
      <w:pPr>
        <w:ind w:left="0" w:firstLine="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228B6D2E"/>
    <w:multiLevelType w:val="hybridMultilevel"/>
    <w:tmpl w:val="EB90985C"/>
    <w:lvl w:ilvl="0" w:tplc="6BFAE6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0B1C96"/>
    <w:multiLevelType w:val="hybridMultilevel"/>
    <w:tmpl w:val="C67E6D86"/>
    <w:lvl w:ilvl="0" w:tplc="DFE60398">
      <w:start w:val="4"/>
      <w:numFmt w:val="decimal"/>
      <w:lvlText w:val="%1."/>
      <w:lvlJc w:val="left"/>
      <w:pPr>
        <w:tabs>
          <w:tab w:val="num" w:pos="360"/>
        </w:tabs>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35A6086"/>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47426BE"/>
    <w:multiLevelType w:val="hybridMultilevel"/>
    <w:tmpl w:val="82A4555C"/>
    <w:lvl w:ilvl="0" w:tplc="E11209FC">
      <w:start w:val="1"/>
      <w:numFmt w:val="decimal"/>
      <w:lvlText w:val="%1."/>
      <w:lvlJc w:val="left"/>
      <w:pPr>
        <w:tabs>
          <w:tab w:val="num" w:pos="360"/>
        </w:tabs>
        <w:ind w:left="360" w:hanging="360"/>
      </w:pPr>
      <w:rPr>
        <w:b w:val="0"/>
        <w:i w:val="0"/>
      </w:rPr>
    </w:lvl>
    <w:lvl w:ilvl="1" w:tplc="9FE80048">
      <w:start w:val="7"/>
      <w:numFmt w:val="decimal"/>
      <w:lvlText w:val="%2."/>
      <w:lvlJc w:val="left"/>
      <w:pPr>
        <w:tabs>
          <w:tab w:val="num" w:pos="360"/>
        </w:tabs>
        <w:ind w:left="360" w:hanging="360"/>
      </w:pPr>
      <w:rPr>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3" w15:restartNumberingAfterBreak="0">
    <w:nsid w:val="2556191C"/>
    <w:multiLevelType w:val="hybridMultilevel"/>
    <w:tmpl w:val="589CEB32"/>
    <w:lvl w:ilvl="0" w:tplc="87D6802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27065D44"/>
    <w:multiLevelType w:val="hybridMultilevel"/>
    <w:tmpl w:val="004A4E3A"/>
    <w:lvl w:ilvl="0" w:tplc="FFFFFFFF">
      <w:start w:val="2"/>
      <w:numFmt w:val="lowerLetter"/>
      <w:lvlText w:val="%1."/>
      <w:lvlJc w:val="left"/>
      <w:pPr>
        <w:tabs>
          <w:tab w:val="num" w:pos="360"/>
        </w:tabs>
        <w:ind w:left="720" w:hanging="360"/>
      </w:pPr>
    </w:lvl>
    <w:lvl w:ilvl="1" w:tplc="FFFFFFFF">
      <w:start w:val="5"/>
      <w:numFmt w:val="decimal"/>
      <w:lvlText w:val="%2."/>
      <w:lvlJc w:val="left"/>
      <w:pPr>
        <w:tabs>
          <w:tab w:val="num" w:pos="360"/>
        </w:tabs>
        <w:ind w:left="360" w:hanging="360"/>
      </w:pPr>
      <w:rPr>
        <w:rFonts w:ascii="Arial" w:hAnsi="Arial" w:cs="Times New Roman" w:hint="default"/>
        <w:b w:val="0"/>
        <w:i w:val="0"/>
        <w:sz w:val="20"/>
        <w:vertAlign w:val="baseli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5" w15:restartNumberingAfterBreak="0">
    <w:nsid w:val="271455C3"/>
    <w:multiLevelType w:val="hybridMultilevel"/>
    <w:tmpl w:val="CDEA06B0"/>
    <w:lvl w:ilvl="0" w:tplc="4AF870A0">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278B46B4"/>
    <w:multiLevelType w:val="hybridMultilevel"/>
    <w:tmpl w:val="229C3418"/>
    <w:lvl w:ilvl="0" w:tplc="C738480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80D2DD8"/>
    <w:multiLevelType w:val="hybridMultilevel"/>
    <w:tmpl w:val="8724FEDA"/>
    <w:lvl w:ilvl="0" w:tplc="7EDA1302">
      <w:start w:val="3"/>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2B7158F8"/>
    <w:multiLevelType w:val="hybridMultilevel"/>
    <w:tmpl w:val="9D3CA2A2"/>
    <w:lvl w:ilvl="0" w:tplc="5D4C8A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2B8245BA"/>
    <w:multiLevelType w:val="multilevel"/>
    <w:tmpl w:val="4EAA36AC"/>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2BA931DA"/>
    <w:multiLevelType w:val="hybridMultilevel"/>
    <w:tmpl w:val="79622542"/>
    <w:lvl w:ilvl="0" w:tplc="7EB44EE0">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2CD9349C"/>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2D2C2529"/>
    <w:multiLevelType w:val="multilevel"/>
    <w:tmpl w:val="6E2ACF30"/>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2EFF172A"/>
    <w:multiLevelType w:val="multilevel"/>
    <w:tmpl w:val="4EDE2A7C"/>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2F3E137A"/>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FBE4183"/>
    <w:multiLevelType w:val="hybridMultilevel"/>
    <w:tmpl w:val="10AAADF2"/>
    <w:lvl w:ilvl="0" w:tplc="3A72A8B0">
      <w:start w:val="3"/>
      <w:numFmt w:val="decimal"/>
      <w:lvlText w:val="%1."/>
      <w:lvlJc w:val="left"/>
      <w:pPr>
        <w:tabs>
          <w:tab w:val="num" w:pos="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15:restartNumberingAfterBreak="0">
    <w:nsid w:val="30172D24"/>
    <w:multiLevelType w:val="hybridMultilevel"/>
    <w:tmpl w:val="B1C081A0"/>
    <w:lvl w:ilvl="0" w:tplc="79CE53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6F570B"/>
    <w:multiLevelType w:val="hybridMultilevel"/>
    <w:tmpl w:val="D5687FB0"/>
    <w:lvl w:ilvl="0" w:tplc="FD16DD16">
      <w:start w:val="1"/>
      <w:numFmt w:val="lowerLetter"/>
      <w:lvlText w:val="%1."/>
      <w:lvlJc w:val="left"/>
      <w:pPr>
        <w:tabs>
          <w:tab w:val="num" w:pos="360"/>
        </w:tabs>
        <w:ind w:left="720" w:hanging="360"/>
      </w:pPr>
    </w:lvl>
    <w:lvl w:ilvl="1" w:tplc="FF38AD6C">
      <w:start w:val="2"/>
      <w:numFmt w:val="decimal"/>
      <w:lvlText w:val="%2."/>
      <w:lvlJc w:val="left"/>
      <w:pPr>
        <w:tabs>
          <w:tab w:val="num" w:pos="0"/>
        </w:tabs>
        <w:ind w:left="360" w:hanging="360"/>
      </w:pPr>
      <w:rPr>
        <w:b w:val="0"/>
        <w:bCs/>
      </w:rPr>
    </w:lvl>
    <w:lvl w:ilvl="2" w:tplc="4582F2DC">
      <w:start w:val="2"/>
      <w:numFmt w:val="lowerLetter"/>
      <w:lvlText w:val="%3."/>
      <w:lvlJc w:val="left"/>
      <w:pPr>
        <w:tabs>
          <w:tab w:val="num" w:pos="360"/>
        </w:tabs>
        <w:ind w:left="720" w:hanging="360"/>
      </w:pPr>
      <w:rPr>
        <w:b w:val="0"/>
        <w:bCs/>
      </w:rPr>
    </w:lvl>
    <w:lvl w:ilvl="3" w:tplc="9F088EAE">
      <w:start w:val="1"/>
      <w:numFmt w:val="lowerRoman"/>
      <w:lvlText w:val="%4."/>
      <w:lvlJc w:val="left"/>
      <w:pPr>
        <w:tabs>
          <w:tab w:val="num" w:pos="720"/>
        </w:tabs>
        <w:ind w:left="1080" w:hanging="360"/>
      </w:pPr>
    </w:lvl>
    <w:lvl w:ilvl="4" w:tplc="FBBCFEDC">
      <w:start w:val="4"/>
      <w:numFmt w:val="decimal"/>
      <w:lvlText w:val="%5."/>
      <w:lvlJc w:val="left"/>
      <w:pPr>
        <w:tabs>
          <w:tab w:val="num" w:pos="0"/>
        </w:tabs>
        <w:ind w:left="36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3099093B"/>
    <w:multiLevelType w:val="multilevel"/>
    <w:tmpl w:val="94E4541E"/>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ind w:left="0" w:firstLine="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31FD7750"/>
    <w:multiLevelType w:val="hybridMultilevel"/>
    <w:tmpl w:val="04243810"/>
    <w:lvl w:ilvl="0" w:tplc="0CB263B4">
      <w:start w:val="5"/>
      <w:numFmt w:val="decimal"/>
      <w:lvlText w:val="%1."/>
      <w:lvlJc w:val="left"/>
      <w:pPr>
        <w:tabs>
          <w:tab w:val="num" w:pos="1440"/>
        </w:tabs>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cs="Times New Roman" w:hint="default"/>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32B20DC1"/>
    <w:multiLevelType w:val="hybridMultilevel"/>
    <w:tmpl w:val="F0BC1CEC"/>
    <w:lvl w:ilvl="0" w:tplc="04090019">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A152F4"/>
    <w:multiLevelType w:val="hybridMultilevel"/>
    <w:tmpl w:val="1D6ABC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33A62A56"/>
    <w:multiLevelType w:val="multilevel"/>
    <w:tmpl w:val="0AD03796"/>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33EE60C7"/>
    <w:multiLevelType w:val="hybridMultilevel"/>
    <w:tmpl w:val="004A4E3A"/>
    <w:lvl w:ilvl="0" w:tplc="E3E8D9E6">
      <w:start w:val="2"/>
      <w:numFmt w:val="lowerLetter"/>
      <w:lvlText w:val="%1."/>
      <w:lvlJc w:val="left"/>
      <w:pPr>
        <w:tabs>
          <w:tab w:val="num" w:pos="360"/>
        </w:tabs>
        <w:ind w:left="720" w:hanging="360"/>
      </w:pPr>
    </w:lvl>
    <w:lvl w:ilvl="1" w:tplc="F6B05164">
      <w:start w:val="5"/>
      <w:numFmt w:val="decimal"/>
      <w:lvlText w:val="%2."/>
      <w:lvlJc w:val="left"/>
      <w:pPr>
        <w:tabs>
          <w:tab w:val="num" w:pos="360"/>
        </w:tabs>
        <w:ind w:left="360" w:hanging="360"/>
      </w:pPr>
      <w:rPr>
        <w:rFonts w:ascii="Arial" w:hAnsi="Arial" w:cs="Times New Roman" w:hint="default"/>
        <w:b w:val="0"/>
        <w:i w:val="0"/>
        <w:sz w:val="20"/>
        <w:vertAlign w:val="base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34AC682B"/>
    <w:multiLevelType w:val="hybridMultilevel"/>
    <w:tmpl w:val="FDB48516"/>
    <w:lvl w:ilvl="0" w:tplc="6CBCFD1C">
      <w:start w:val="1"/>
      <w:numFmt w:val="decimal"/>
      <w:lvlText w:val="%1."/>
      <w:lvlJc w:val="left"/>
      <w:pPr>
        <w:tabs>
          <w:tab w:val="num" w:pos="472"/>
        </w:tabs>
        <w:ind w:left="472"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77" w15:restartNumberingAfterBreak="0">
    <w:nsid w:val="37626A5C"/>
    <w:multiLevelType w:val="hybridMultilevel"/>
    <w:tmpl w:val="F050BAA6"/>
    <w:lvl w:ilvl="0" w:tplc="BF4C4F12">
      <w:start w:val="5"/>
      <w:numFmt w:val="decimal"/>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37865116"/>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2C0B1F"/>
    <w:multiLevelType w:val="multilevel"/>
    <w:tmpl w:val="FD58D28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bCs/>
        <w:sz w:val="20"/>
        <w:szCs w:val="20"/>
      </w:r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397F78C5"/>
    <w:multiLevelType w:val="hybridMultilevel"/>
    <w:tmpl w:val="580A0282"/>
    <w:lvl w:ilvl="0" w:tplc="FFFFFFFF">
      <w:start w:val="1"/>
      <w:numFmt w:val="decimal"/>
      <w:lvlText w:val="%1."/>
      <w:lvlJc w:val="left"/>
      <w:pPr>
        <w:ind w:left="0" w:firstLine="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2" w15:restartNumberingAfterBreak="0">
    <w:nsid w:val="3A755DF1"/>
    <w:multiLevelType w:val="hybridMultilevel"/>
    <w:tmpl w:val="5E7AE714"/>
    <w:lvl w:ilvl="0" w:tplc="B094BA4A">
      <w:start w:val="3"/>
      <w:numFmt w:val="decimal"/>
      <w:lvlText w:val="%1."/>
      <w:lvlJc w:val="left"/>
      <w:pPr>
        <w:tabs>
          <w:tab w:val="num" w:pos="0"/>
        </w:tabs>
        <w:ind w:left="360" w:hanging="360"/>
      </w:pPr>
      <w:rPr>
        <w:rFonts w:ascii="Arial" w:hAnsi="Arial" w:hint="default"/>
        <w:b w:val="0"/>
        <w:bCs/>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2A7347"/>
    <w:multiLevelType w:val="hybridMultilevel"/>
    <w:tmpl w:val="19264C86"/>
    <w:lvl w:ilvl="0" w:tplc="FFFFFFFF">
      <w:start w:val="1"/>
      <w:numFmt w:val="decimal"/>
      <w:lvlText w:val="%1."/>
      <w:lvlJc w:val="left"/>
      <w:pPr>
        <w:tabs>
          <w:tab w:val="num" w:pos="360"/>
        </w:tabs>
        <w:ind w:left="360" w:hanging="360"/>
      </w:pPr>
      <w:rPr>
        <w:b w:val="0"/>
        <w:i w:val="0"/>
        <w:sz w:val="20"/>
        <w:szCs w:val="20"/>
      </w:rPr>
    </w:lvl>
    <w:lvl w:ilvl="1" w:tplc="FFFFFFFF">
      <w:start w:val="1"/>
      <w:numFmt w:val="lowerLetter"/>
      <w:lvlText w:val="%2."/>
      <w:lvlJc w:val="left"/>
      <w:pPr>
        <w:tabs>
          <w:tab w:val="num" w:pos="720"/>
        </w:tabs>
        <w:ind w:left="720" w:hanging="360"/>
      </w:pPr>
      <w:rPr>
        <w:b w:val="0"/>
        <w:i w:val="0"/>
        <w:color w:val="auto"/>
        <w:sz w:val="20"/>
        <w:szCs w:val="2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4"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BCA06A9"/>
    <w:multiLevelType w:val="multilevel"/>
    <w:tmpl w:val="212628B6"/>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CD14DDD"/>
    <w:multiLevelType w:val="multilevel"/>
    <w:tmpl w:val="59BE2AC6"/>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3FEF7E87"/>
    <w:multiLevelType w:val="multilevel"/>
    <w:tmpl w:val="8D2E7F16"/>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0EA23F5"/>
    <w:multiLevelType w:val="hybridMultilevel"/>
    <w:tmpl w:val="12A490B4"/>
    <w:lvl w:ilvl="0" w:tplc="CC848D90">
      <w:start w:val="1"/>
      <w:numFmt w:val="decimal"/>
      <w:lvlText w:val="%1."/>
      <w:lvlJc w:val="left"/>
      <w:pPr>
        <w:tabs>
          <w:tab w:val="num" w:pos="0"/>
        </w:tabs>
        <w:ind w:left="360" w:hanging="360"/>
      </w:pPr>
      <w:rPr>
        <w:b w:val="0"/>
        <w:bCs w:val="0"/>
      </w:rPr>
    </w:lvl>
    <w:lvl w:ilvl="1" w:tplc="1B7CC4C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41535029"/>
    <w:multiLevelType w:val="multilevel"/>
    <w:tmpl w:val="8BAA6718"/>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426B50FE"/>
    <w:multiLevelType w:val="multilevel"/>
    <w:tmpl w:val="A45A8B24"/>
    <w:lvl w:ilvl="0">
      <w:start w:val="3"/>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43DA3F4B"/>
    <w:multiLevelType w:val="multilevel"/>
    <w:tmpl w:val="766219BC"/>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44CB6D22"/>
    <w:multiLevelType w:val="multilevel"/>
    <w:tmpl w:val="017C50C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455D55B7"/>
    <w:multiLevelType w:val="multilevel"/>
    <w:tmpl w:val="8C2E3674"/>
    <w:lvl w:ilvl="0">
      <w:start w:val="1"/>
      <w:numFmt w:val="decimal"/>
      <w:lvlText w:val="%1."/>
      <w:lvlJc w:val="left"/>
      <w:pPr>
        <w:tabs>
          <w:tab w:val="num" w:pos="360"/>
        </w:tabs>
        <w:ind w:left="360" w:hanging="360"/>
      </w:pPr>
      <w:rPr>
        <w:b w:val="0"/>
        <w:i w:val="0"/>
      </w:rPr>
    </w:lvl>
    <w:lvl w:ilvl="1">
      <w:start w:val="1"/>
      <w:numFmt w:val="lowerLetter"/>
      <w:lvlText w:val="%2."/>
      <w:lvlJc w:val="left"/>
      <w:pPr>
        <w:ind w:left="0" w:firstLine="0"/>
      </w:pPr>
      <w:rPr>
        <w:b w:val="0"/>
        <w:i w:val="0"/>
        <w:color w:val="auto"/>
      </w:r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46557E71"/>
    <w:multiLevelType w:val="multilevel"/>
    <w:tmpl w:val="A050ADA6"/>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46973F4B"/>
    <w:multiLevelType w:val="hybridMultilevel"/>
    <w:tmpl w:val="C988F67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8" w15:restartNumberingAfterBreak="0">
    <w:nsid w:val="481931C1"/>
    <w:multiLevelType w:val="multilevel"/>
    <w:tmpl w:val="8F1EF24A"/>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31257C"/>
    <w:multiLevelType w:val="hybridMultilevel"/>
    <w:tmpl w:val="93F00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D9627FE"/>
    <w:multiLevelType w:val="hybridMultilevel"/>
    <w:tmpl w:val="3C82D62E"/>
    <w:lvl w:ilvl="0" w:tplc="469E9FF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50661BE6"/>
    <w:multiLevelType w:val="hybridMultilevel"/>
    <w:tmpl w:val="B19E713A"/>
    <w:lvl w:ilvl="0" w:tplc="FFFFFFFF">
      <w:start w:val="1"/>
      <w:numFmt w:val="decimal"/>
      <w:lvlText w:val="%1."/>
      <w:lvlJc w:val="left"/>
      <w:pPr>
        <w:tabs>
          <w:tab w:val="num" w:pos="0"/>
        </w:tabs>
        <w:ind w:left="360" w:hanging="360"/>
      </w:pPr>
      <w:rPr>
        <w:b w:val="0"/>
        <w:bCs/>
      </w:rPr>
    </w:lvl>
    <w:lvl w:ilvl="1" w:tplc="FFFFFFFF">
      <w:start w:val="1"/>
      <w:numFmt w:val="lowerLetter"/>
      <w:lvlText w:val="%2."/>
      <w:lvlJc w:val="left"/>
      <w:pPr>
        <w:tabs>
          <w:tab w:val="num" w:pos="360"/>
        </w:tabs>
        <w:ind w:left="720" w:hanging="360"/>
      </w:pPr>
      <w:rPr>
        <w:b w:val="0"/>
        <w:bCs/>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7" w15:restartNumberingAfterBreak="0">
    <w:nsid w:val="514927F3"/>
    <w:multiLevelType w:val="hybridMultilevel"/>
    <w:tmpl w:val="CA547C32"/>
    <w:lvl w:ilvl="0" w:tplc="0409000F">
      <w:start w:val="1"/>
      <w:numFmt w:val="decimal"/>
      <w:lvlText w:val="%1."/>
      <w:lvlJc w:val="left"/>
      <w:pPr>
        <w:ind w:left="720" w:hanging="360"/>
      </w:pPr>
    </w:lvl>
    <w:lvl w:ilvl="1" w:tplc="865CFFD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20D72E3"/>
    <w:multiLevelType w:val="hybridMultilevel"/>
    <w:tmpl w:val="C988F67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15:restartNumberingAfterBreak="0">
    <w:nsid w:val="52317256"/>
    <w:multiLevelType w:val="multilevel"/>
    <w:tmpl w:val="F692FE88"/>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53547E36"/>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53BD3B15"/>
    <w:multiLevelType w:val="hybridMultilevel"/>
    <w:tmpl w:val="8312B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BE6A75"/>
    <w:multiLevelType w:val="hybridMultilevel"/>
    <w:tmpl w:val="D25EFF7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564D232B"/>
    <w:multiLevelType w:val="hybridMultilevel"/>
    <w:tmpl w:val="7646DC22"/>
    <w:lvl w:ilvl="0" w:tplc="70085920">
      <w:start w:val="1"/>
      <w:numFmt w:val="decimal"/>
      <w:lvlText w:val="%1."/>
      <w:lvlJc w:val="left"/>
      <w:pPr>
        <w:ind w:left="36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6722C90"/>
    <w:multiLevelType w:val="hybridMultilevel"/>
    <w:tmpl w:val="580A0282"/>
    <w:lvl w:ilvl="0" w:tplc="809EA560">
      <w:start w:val="1"/>
      <w:numFmt w:val="decimal"/>
      <w:lvlText w:val="%1."/>
      <w:lvlJc w:val="left"/>
      <w:pPr>
        <w:ind w:left="0" w:firstLine="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580455E5"/>
    <w:multiLevelType w:val="hybridMultilevel"/>
    <w:tmpl w:val="D4AC4634"/>
    <w:lvl w:ilvl="0" w:tplc="1A0A59F6">
      <w:start w:val="4"/>
      <w:numFmt w:val="decimal"/>
      <w:lvlText w:val="%1."/>
      <w:lvlJc w:val="left"/>
      <w:pPr>
        <w:tabs>
          <w:tab w:val="num" w:pos="0"/>
        </w:tabs>
        <w:ind w:left="36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585C7B4C"/>
    <w:multiLevelType w:val="multilevel"/>
    <w:tmpl w:val="743A3FC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595012CF"/>
    <w:multiLevelType w:val="hybridMultilevel"/>
    <w:tmpl w:val="7F92A62C"/>
    <w:lvl w:ilvl="0" w:tplc="2D687528">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59752B7F"/>
    <w:multiLevelType w:val="hybridMultilevel"/>
    <w:tmpl w:val="D5326C20"/>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5B9C4B10"/>
    <w:multiLevelType w:val="multilevel"/>
    <w:tmpl w:val="C1B01D0C"/>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1" w15:restartNumberingAfterBreak="0">
    <w:nsid w:val="5D205133"/>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3" w15:restartNumberingAfterBreak="0">
    <w:nsid w:val="5DF30BB2"/>
    <w:multiLevelType w:val="hybridMultilevel"/>
    <w:tmpl w:val="205C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E8C5D64"/>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ED73BD7"/>
    <w:multiLevelType w:val="multilevel"/>
    <w:tmpl w:val="F1C4A3BE"/>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5F2F5117"/>
    <w:multiLevelType w:val="hybridMultilevel"/>
    <w:tmpl w:val="8ED4BEC4"/>
    <w:lvl w:ilvl="0" w:tplc="07CA146E">
      <w:start w:val="1"/>
      <w:numFmt w:val="lowerLetter"/>
      <w:lvlText w:val="%1."/>
      <w:lvlJc w:val="left"/>
      <w:pPr>
        <w:ind w:left="1440" w:hanging="360"/>
      </w:pPr>
      <w:rPr>
        <w:rFonts w:ascii="Arial" w:hAnsi="Arial" w:cs="Times New Roman" w:hint="default"/>
        <w:b w:val="0"/>
        <w:i w:val="0"/>
        <w:color w:val="auto"/>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7" w15:restartNumberingAfterBreak="0">
    <w:nsid w:val="5F5212E4"/>
    <w:multiLevelType w:val="multilevel"/>
    <w:tmpl w:val="79400FF2"/>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F5761E9"/>
    <w:multiLevelType w:val="hybridMultilevel"/>
    <w:tmpl w:val="DEA86888"/>
    <w:lvl w:ilvl="0" w:tplc="C5409D5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1F2F37"/>
    <w:multiLevelType w:val="multilevel"/>
    <w:tmpl w:val="5700F4E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rPr>
        <w:b w:val="0"/>
        <w:i w:val="0"/>
      </w:rPr>
    </w:lvl>
    <w:lvl w:ilvl="2">
      <w:start w:val="2"/>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61460752"/>
    <w:multiLevelType w:val="hybridMultilevel"/>
    <w:tmpl w:val="0FD2426E"/>
    <w:lvl w:ilvl="0" w:tplc="E12E3E70">
      <w:start w:val="5"/>
      <w:numFmt w:val="decimal"/>
      <w:lvlText w:val="%1."/>
      <w:lvlJc w:val="left"/>
      <w:pPr>
        <w:tabs>
          <w:tab w:val="num" w:pos="1440"/>
        </w:tabs>
        <w:ind w:left="18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48769A2"/>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3" w15:restartNumberingAfterBreak="0">
    <w:nsid w:val="64BB31CA"/>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4EB465D"/>
    <w:multiLevelType w:val="multilevel"/>
    <w:tmpl w:val="8BE6935A"/>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663A793B"/>
    <w:multiLevelType w:val="multilevel"/>
    <w:tmpl w:val="419A1610"/>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7"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8" w15:restartNumberingAfterBreak="0">
    <w:nsid w:val="68083B16"/>
    <w:multiLevelType w:val="hybridMultilevel"/>
    <w:tmpl w:val="1E74C54E"/>
    <w:lvl w:ilvl="0" w:tplc="57BA0DCA">
      <w:start w:val="1"/>
      <w:numFmt w:val="decimal"/>
      <w:lvlText w:val="%1."/>
      <w:lvlJc w:val="left"/>
      <w:pPr>
        <w:ind w:left="0" w:firstLine="0"/>
      </w:pPr>
      <w:rPr>
        <w:b w:val="0"/>
        <w:i w:val="0"/>
        <w:color w:val="auto"/>
        <w:sz w:val="20"/>
        <w:szCs w:val="20"/>
      </w:rPr>
    </w:lvl>
    <w:lvl w:ilvl="1" w:tplc="DD665188">
      <w:start w:val="1"/>
      <w:numFmt w:val="lowerLetter"/>
      <w:lvlText w:val="%2."/>
      <w:lvlJc w:val="left"/>
      <w:pPr>
        <w:ind w:left="0" w:firstLine="0"/>
      </w:pPr>
      <w:rPr>
        <w:rFonts w:ascii="Arial" w:hAnsi="Arial" w:cs="Times New Roman" w:hint="default"/>
        <w:b w:val="0"/>
        <w:i w:val="0"/>
        <w:color w:val="auto"/>
        <w:sz w:val="20"/>
      </w:rPr>
    </w:lvl>
    <w:lvl w:ilvl="2" w:tplc="FEC8CFEE">
      <w:start w:val="1"/>
      <w:numFmt w:val="lowerLetter"/>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9" w15:restartNumberingAfterBreak="0">
    <w:nsid w:val="6886277D"/>
    <w:multiLevelType w:val="hybridMultilevel"/>
    <w:tmpl w:val="639024C4"/>
    <w:lvl w:ilvl="0" w:tplc="20721B38">
      <w:start w:val="1"/>
      <w:numFmt w:val="decimal"/>
      <w:lvlText w:val="%1."/>
      <w:lvlJc w:val="left"/>
      <w:pPr>
        <w:tabs>
          <w:tab w:val="num" w:pos="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1" w15:restartNumberingAfterBreak="0">
    <w:nsid w:val="695C38CA"/>
    <w:multiLevelType w:val="multilevel"/>
    <w:tmpl w:val="84D2EA2A"/>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rPr>
        <w:b w:val="0"/>
        <w:i w:val="0"/>
      </w:rPr>
    </w:lvl>
    <w:lvl w:ilvl="2">
      <w:start w:val="2"/>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15:restartNumberingAfterBreak="0">
    <w:nsid w:val="69D31830"/>
    <w:multiLevelType w:val="hybridMultilevel"/>
    <w:tmpl w:val="7F960DAA"/>
    <w:lvl w:ilvl="0" w:tplc="9AEA945E">
      <w:start w:val="2"/>
      <w:numFmt w:val="lowerLetter"/>
      <w:lvlText w:val="%1."/>
      <w:lvlJc w:val="left"/>
      <w:pPr>
        <w:ind w:left="720" w:hanging="360"/>
      </w:pPr>
      <w:rPr>
        <w:rFonts w:ascii="Arial" w:hAnsi="Arial" w:cs="Times New Roman"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3"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6BE15B96"/>
    <w:multiLevelType w:val="multilevel"/>
    <w:tmpl w:val="D15EC072"/>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6CF951C3"/>
    <w:multiLevelType w:val="hybridMultilevel"/>
    <w:tmpl w:val="D5326C20"/>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cs="Times New Roman" w:hint="default"/>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6F154094"/>
    <w:multiLevelType w:val="hybridMultilevel"/>
    <w:tmpl w:val="B9569058"/>
    <w:lvl w:ilvl="0" w:tplc="994C8EBE">
      <w:start w:val="4"/>
      <w:numFmt w:val="decimal"/>
      <w:lvlText w:val="%1."/>
      <w:lvlJc w:val="left"/>
      <w:pPr>
        <w:tabs>
          <w:tab w:val="num" w:pos="360"/>
        </w:tabs>
        <w:ind w:left="360" w:hanging="360"/>
      </w:pPr>
      <w:rPr>
        <w:rFonts w:ascii="Arial" w:hAnsi="Arial" w:cs="Times New Roman"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08B4637"/>
    <w:multiLevelType w:val="multilevel"/>
    <w:tmpl w:val="4EAA36AC"/>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71F75A0B"/>
    <w:multiLevelType w:val="hybridMultilevel"/>
    <w:tmpl w:val="5A443A72"/>
    <w:lvl w:ilvl="0" w:tplc="B7B2C0C2">
      <w:start w:val="4"/>
      <w:numFmt w:val="decimal"/>
      <w:lvlText w:val="%1."/>
      <w:lvlJc w:val="left"/>
      <w:pPr>
        <w:tabs>
          <w:tab w:val="num" w:pos="360"/>
        </w:tabs>
        <w:ind w:left="360" w:hanging="360"/>
      </w:pPr>
      <w:rPr>
        <w:b w:val="0"/>
      </w:rPr>
    </w:lvl>
    <w:lvl w:ilvl="1" w:tplc="DB0AC2B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2394CAD"/>
    <w:multiLevelType w:val="hybridMultilevel"/>
    <w:tmpl w:val="894CA55C"/>
    <w:lvl w:ilvl="0" w:tplc="87A2FC16">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327669B"/>
    <w:multiLevelType w:val="multilevel"/>
    <w:tmpl w:val="9E4C5902"/>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73D45173"/>
    <w:multiLevelType w:val="hybridMultilevel"/>
    <w:tmpl w:val="DF346B22"/>
    <w:lvl w:ilvl="0" w:tplc="F10CF574">
      <w:start w:val="1"/>
      <w:numFmt w:val="decimal"/>
      <w:lvlText w:val="%1."/>
      <w:lvlJc w:val="left"/>
      <w:pPr>
        <w:tabs>
          <w:tab w:val="num" w:pos="72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760910AC"/>
    <w:multiLevelType w:val="multilevel"/>
    <w:tmpl w:val="81B20B8E"/>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762B13DA"/>
    <w:multiLevelType w:val="hybridMultilevel"/>
    <w:tmpl w:val="99B666D0"/>
    <w:lvl w:ilvl="0" w:tplc="CB483F88">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15:restartNumberingAfterBreak="0">
    <w:nsid w:val="77024C57"/>
    <w:multiLevelType w:val="hybridMultilevel"/>
    <w:tmpl w:val="F1D04464"/>
    <w:lvl w:ilvl="0" w:tplc="D02471CE">
      <w:start w:val="1"/>
      <w:numFmt w:val="lowerLetter"/>
      <w:lvlText w:val="%1."/>
      <w:lvlJc w:val="left"/>
      <w:pPr>
        <w:tabs>
          <w:tab w:val="num" w:pos="360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7166904"/>
    <w:multiLevelType w:val="multilevel"/>
    <w:tmpl w:val="2BC456D4"/>
    <w:lvl w:ilvl="0">
      <w:start w:val="3"/>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0" w15:restartNumberingAfterBreak="0">
    <w:nsid w:val="77206A22"/>
    <w:multiLevelType w:val="multilevel"/>
    <w:tmpl w:val="33220BA4"/>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1"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cs="Times New Roman" w:hint="default"/>
        <w:b w:val="0"/>
        <w:i w:val="0"/>
        <w:sz w:val="2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380F34"/>
    <w:multiLevelType w:val="hybridMultilevel"/>
    <w:tmpl w:val="19264C86"/>
    <w:lvl w:ilvl="0" w:tplc="174AB910">
      <w:start w:val="1"/>
      <w:numFmt w:val="decimal"/>
      <w:lvlText w:val="%1."/>
      <w:lvlJc w:val="left"/>
      <w:pPr>
        <w:tabs>
          <w:tab w:val="num" w:pos="360"/>
        </w:tabs>
        <w:ind w:left="360" w:hanging="360"/>
      </w:pPr>
      <w:rPr>
        <w:b w:val="0"/>
        <w:i w:val="0"/>
        <w:sz w:val="20"/>
        <w:szCs w:val="20"/>
      </w:rPr>
    </w:lvl>
    <w:lvl w:ilvl="1" w:tplc="108E9E9A">
      <w:start w:val="1"/>
      <w:numFmt w:val="lowerLetter"/>
      <w:lvlText w:val="%2."/>
      <w:lvlJc w:val="left"/>
      <w:pPr>
        <w:tabs>
          <w:tab w:val="num" w:pos="720"/>
        </w:tabs>
        <w:ind w:left="720" w:hanging="360"/>
      </w:pPr>
      <w:rPr>
        <w:b w:val="0"/>
        <w:i w:val="0"/>
        <w:color w:val="auto"/>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4" w15:restartNumberingAfterBreak="0">
    <w:nsid w:val="7AB827B1"/>
    <w:multiLevelType w:val="hybridMultilevel"/>
    <w:tmpl w:val="10AAADF2"/>
    <w:lvl w:ilvl="0" w:tplc="FFFFFFFF">
      <w:start w:val="3"/>
      <w:numFmt w:val="decimal"/>
      <w:lvlText w:val="%1."/>
      <w:lvlJc w:val="left"/>
      <w:pPr>
        <w:tabs>
          <w:tab w:val="num" w:pos="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5" w15:restartNumberingAfterBreak="0">
    <w:nsid w:val="7AF009AF"/>
    <w:multiLevelType w:val="multilevel"/>
    <w:tmpl w:val="5E1AA1FC"/>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BC751F1"/>
    <w:multiLevelType w:val="multilevel"/>
    <w:tmpl w:val="DA7ED4AE"/>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7BD61E12"/>
    <w:multiLevelType w:val="hybridMultilevel"/>
    <w:tmpl w:val="4BD25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7C977605"/>
    <w:multiLevelType w:val="multilevel"/>
    <w:tmpl w:val="7F381046"/>
    <w:lvl w:ilvl="0">
      <w:start w:val="2"/>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bCs/>
      </w:r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1"/>
      <w:numFmt w:val="lowerLetter"/>
      <w:lvlText w:val="%4."/>
      <w:lvlJc w:val="left"/>
      <w:pPr>
        <w:tabs>
          <w:tab w:val="num" w:pos="1440"/>
        </w:tabs>
        <w:ind w:left="1440" w:hanging="360"/>
      </w:pPr>
      <w:rPr>
        <w:b w:val="0"/>
        <w:bCs/>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9" w15:restartNumberingAfterBreak="0">
    <w:nsid w:val="7C9C4363"/>
    <w:multiLevelType w:val="multilevel"/>
    <w:tmpl w:val="0A3E540C"/>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sz w:val="20"/>
        <w:szCs w:val="20"/>
      </w:rPr>
    </w:lvl>
    <w:lvl w:ilvl="2">
      <w:start w:val="1"/>
      <w:numFmt w:val="lowerRoman"/>
      <w:lvlText w:val="%3."/>
      <w:lvlJc w:val="left"/>
      <w:pPr>
        <w:tabs>
          <w:tab w:val="num" w:pos="1080"/>
        </w:tabs>
        <w:ind w:left="1080" w:hanging="360"/>
      </w:pPr>
      <w:rPr>
        <w:b w:val="0"/>
        <w:i w:val="0"/>
        <w:caps w:val="0"/>
        <w:strike w:val="0"/>
        <w:dstrike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0" w15:restartNumberingAfterBreak="0">
    <w:nsid w:val="7CC44236"/>
    <w:multiLevelType w:val="hybridMultilevel"/>
    <w:tmpl w:val="18AA977A"/>
    <w:lvl w:ilvl="0" w:tplc="97761EFA">
      <w:start w:val="3"/>
      <w:numFmt w:val="decimal"/>
      <w:lvlText w:val="%1."/>
      <w:lvlJc w:val="left"/>
      <w:pPr>
        <w:tabs>
          <w:tab w:val="num" w:pos="0"/>
        </w:tabs>
        <w:ind w:left="360" w:hanging="360"/>
      </w:pPr>
    </w:lvl>
    <w:lvl w:ilvl="1" w:tplc="9D7E7856">
      <w:start w:val="1"/>
      <w:numFmt w:val="lowerLetter"/>
      <w:lvlText w:val="%2."/>
      <w:lvlJc w:val="left"/>
      <w:pPr>
        <w:tabs>
          <w:tab w:val="num" w:pos="360"/>
        </w:tabs>
        <w:ind w:left="720" w:hanging="360"/>
      </w:pPr>
      <w:rPr>
        <w:b w:val="0"/>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1" w15:restartNumberingAfterBreak="0">
    <w:nsid w:val="7CF102A5"/>
    <w:multiLevelType w:val="multilevel"/>
    <w:tmpl w:val="A9523F4E"/>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E8B7B32"/>
    <w:multiLevelType w:val="hybridMultilevel"/>
    <w:tmpl w:val="FE8AAB9C"/>
    <w:lvl w:ilvl="0" w:tplc="FFFFFFFF">
      <w:start w:val="1"/>
      <w:numFmt w:val="decimal"/>
      <w:lvlText w:val="%1."/>
      <w:lvlJc w:val="left"/>
      <w:pPr>
        <w:tabs>
          <w:tab w:val="num" w:pos="360"/>
        </w:tabs>
        <w:ind w:left="360" w:hanging="360"/>
      </w:pPr>
      <w:rPr>
        <w:rFonts w:ascii="Arial" w:hAnsi="Arial" w:cs="Times New Roman" w:hint="default"/>
        <w:b w:val="0"/>
        <w:i w:val="0"/>
        <w:sz w:val="20"/>
        <w:vertAlign w:val="base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3"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F0A765B"/>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FD575BC"/>
    <w:multiLevelType w:val="hybridMultilevel"/>
    <w:tmpl w:val="6868FB5E"/>
    <w:lvl w:ilvl="0" w:tplc="FBBAA972">
      <w:start w:val="1"/>
      <w:numFmt w:val="lowerLetter"/>
      <w:lvlText w:val="%1."/>
      <w:lvlJc w:val="left"/>
      <w:pPr>
        <w:tabs>
          <w:tab w:val="num" w:pos="0"/>
        </w:tabs>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2265972">
    <w:abstractNumId w:val="9"/>
  </w:num>
  <w:num w:numId="2" w16cid:durableId="1403602035">
    <w:abstractNumId w:val="162"/>
  </w:num>
  <w:num w:numId="3" w16cid:durableId="1317228442">
    <w:abstractNumId w:val="41"/>
  </w:num>
  <w:num w:numId="4" w16cid:durableId="639775483">
    <w:abstractNumId w:val="105"/>
  </w:num>
  <w:num w:numId="5" w16cid:durableId="211961441">
    <w:abstractNumId w:val="6"/>
  </w:num>
  <w:num w:numId="6" w16cid:durableId="249434822">
    <w:abstractNumId w:val="166"/>
  </w:num>
  <w:num w:numId="7" w16cid:durableId="1681008522">
    <w:abstractNumId w:val="103"/>
  </w:num>
  <w:num w:numId="8" w16cid:durableId="611202806">
    <w:abstractNumId w:val="140"/>
  </w:num>
  <w:num w:numId="9" w16cid:durableId="1210605812">
    <w:abstractNumId w:val="36"/>
  </w:num>
  <w:num w:numId="10" w16cid:durableId="184099203">
    <w:abstractNumId w:val="88"/>
  </w:num>
  <w:num w:numId="11" w16cid:durableId="1535272259">
    <w:abstractNumId w:val="109"/>
  </w:num>
  <w:num w:numId="12" w16cid:durableId="781385784">
    <w:abstractNumId w:val="156"/>
  </w:num>
  <w:num w:numId="13" w16cid:durableId="561529455">
    <w:abstractNumId w:val="137"/>
  </w:num>
  <w:num w:numId="14" w16cid:durableId="318923939">
    <w:abstractNumId w:val="31"/>
  </w:num>
  <w:num w:numId="15" w16cid:durableId="831603825">
    <w:abstractNumId w:val="165"/>
  </w:num>
  <w:num w:numId="16" w16cid:durableId="874390520">
    <w:abstractNumId w:val="150"/>
  </w:num>
  <w:num w:numId="17" w16cid:durableId="2060663622">
    <w:abstractNumId w:val="64"/>
  </w:num>
  <w:num w:numId="18" w16cid:durableId="1058015553">
    <w:abstractNumId w:val="131"/>
  </w:num>
  <w:num w:numId="19" w16cid:durableId="1442921359">
    <w:abstractNumId w:val="127"/>
  </w:num>
  <w:num w:numId="20" w16cid:durableId="71396966">
    <w:abstractNumId w:val="32"/>
  </w:num>
  <w:num w:numId="21" w16cid:durableId="630018764">
    <w:abstractNumId w:val="85"/>
  </w:num>
  <w:num w:numId="22" w16cid:durableId="347297246">
    <w:abstractNumId w:val="91"/>
  </w:num>
  <w:num w:numId="23" w16cid:durableId="901670682">
    <w:abstractNumId w:val="0"/>
  </w:num>
  <w:num w:numId="24" w16cid:durableId="609169632">
    <w:abstractNumId w:val="104"/>
  </w:num>
  <w:num w:numId="25" w16cid:durableId="1849908235">
    <w:abstractNumId w:val="99"/>
  </w:num>
  <w:num w:numId="26" w16cid:durableId="1340885209">
    <w:abstractNumId w:val="173"/>
  </w:num>
  <w:num w:numId="27" w16cid:durableId="817949">
    <w:abstractNumId w:val="79"/>
  </w:num>
  <w:num w:numId="28" w16cid:durableId="2130124729">
    <w:abstractNumId w:val="84"/>
  </w:num>
  <w:num w:numId="29" w16cid:durableId="1635870013">
    <w:abstractNumId w:val="73"/>
  </w:num>
  <w:num w:numId="30" w16cid:durableId="460927850">
    <w:abstractNumId w:val="27"/>
  </w:num>
  <w:num w:numId="31" w16cid:durableId="1127090617">
    <w:abstractNumId w:val="115"/>
  </w:num>
  <w:num w:numId="32" w16cid:durableId="173230576">
    <w:abstractNumId w:val="101"/>
  </w:num>
  <w:num w:numId="33" w16cid:durableId="435756453">
    <w:abstractNumId w:val="146"/>
  </w:num>
  <w:num w:numId="34" w16cid:durableId="1239292709">
    <w:abstractNumId w:val="100"/>
  </w:num>
  <w:num w:numId="35" w16cid:durableId="158232887">
    <w:abstractNumId w:val="10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1713552">
    <w:abstractNumId w:val="58"/>
  </w:num>
  <w:num w:numId="37" w16cid:durableId="1958876130">
    <w:abstractNumId w:val="120"/>
  </w:num>
  <w:num w:numId="38" w16cid:durableId="1957757931">
    <w:abstractNumId w:val="132"/>
  </w:num>
  <w:num w:numId="39" w16cid:durableId="1943761780">
    <w:abstractNumId w:val="76"/>
  </w:num>
  <w:num w:numId="40" w16cid:durableId="1363818883">
    <w:abstractNumId w:val="78"/>
  </w:num>
  <w:num w:numId="41" w16cid:durableId="381834903">
    <w:abstractNumId w:val="89"/>
  </w:num>
  <w:num w:numId="42" w16cid:durableId="460418613">
    <w:abstractNumId w:val="56"/>
  </w:num>
  <w:num w:numId="43" w16cid:durableId="799345804">
    <w:abstractNumId w:val="62"/>
  </w:num>
  <w:num w:numId="44" w16cid:durableId="2090417964">
    <w:abstractNumId w:val="111"/>
  </w:num>
  <w:num w:numId="45" w16cid:durableId="647129059">
    <w:abstractNumId w:val="67"/>
  </w:num>
  <w:num w:numId="46" w16cid:durableId="945846978">
    <w:abstractNumId w:val="123"/>
  </w:num>
  <w:num w:numId="47" w16cid:durableId="1881016811">
    <w:abstractNumId w:val="47"/>
  </w:num>
  <w:num w:numId="48" w16cid:durableId="16881419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6457536">
    <w:abstractNumId w:val="72"/>
  </w:num>
  <w:num w:numId="50" w16cid:durableId="811603255">
    <w:abstractNumId w:val="3"/>
  </w:num>
  <w:num w:numId="51" w16cid:durableId="391738208">
    <w:abstractNumId w:val="119"/>
  </w:num>
  <w:num w:numId="52" w16cid:durableId="136802675">
    <w:abstractNumId w:val="11"/>
  </w:num>
  <w:num w:numId="53" w16cid:durableId="551510">
    <w:abstractNumId w:val="2"/>
  </w:num>
  <w:num w:numId="54" w16cid:durableId="688067395">
    <w:abstractNumId w:val="8"/>
  </w:num>
  <w:num w:numId="55" w16cid:durableId="1723169904">
    <w:abstractNumId w:val="133"/>
  </w:num>
  <w:num w:numId="56" w16cid:durableId="417289413">
    <w:abstractNumId w:val="121"/>
  </w:num>
  <w:num w:numId="57" w16cid:durableId="235214379">
    <w:abstractNumId w:val="124"/>
  </w:num>
  <w:num w:numId="58" w16cid:durableId="671958900">
    <w:abstractNumId w:val="174"/>
  </w:num>
  <w:num w:numId="59" w16cid:durableId="1598099711">
    <w:abstractNumId w:val="96"/>
  </w:num>
  <w:num w:numId="60" w16cid:durableId="497580433">
    <w:abstractNumId w:val="24"/>
  </w:num>
  <w:num w:numId="61" w16cid:durableId="1949239420">
    <w:abstractNumId w:val="16"/>
  </w:num>
  <w:num w:numId="62" w16cid:durableId="1366491269">
    <w:abstractNumId w:val="93"/>
  </w:num>
  <w:num w:numId="63" w16cid:durableId="1919360691">
    <w:abstractNumId w:val="125"/>
  </w:num>
  <w:num w:numId="64" w16cid:durableId="1839420661">
    <w:abstractNumId w:val="134"/>
  </w:num>
  <w:num w:numId="65" w16cid:durableId="541793301">
    <w:abstractNumId w:val="65"/>
  </w:num>
  <w:num w:numId="66" w16cid:durableId="1533230988">
    <w:abstractNumId w:val="117"/>
  </w:num>
  <w:num w:numId="67" w16cid:durableId="1174151559">
    <w:abstractNumId w:val="153"/>
  </w:num>
  <w:num w:numId="68" w16cid:durableId="1845123092">
    <w:abstractNumId w:val="23"/>
  </w:num>
  <w:num w:numId="69" w16cid:durableId="2042902499">
    <w:abstractNumId w:val="171"/>
  </w:num>
  <w:num w:numId="70" w16cid:durableId="423116891">
    <w:abstractNumId w:val="51"/>
  </w:num>
  <w:num w:numId="71" w16cid:durableId="945307774">
    <w:abstractNumId w:val="86"/>
  </w:num>
  <w:num w:numId="72" w16cid:durableId="1188636771">
    <w:abstractNumId w:val="110"/>
  </w:num>
  <w:num w:numId="73" w16cid:durableId="395011816">
    <w:abstractNumId w:val="74"/>
  </w:num>
  <w:num w:numId="74" w16cid:durableId="1873759609">
    <w:abstractNumId w:val="144"/>
  </w:num>
  <w:num w:numId="75" w16cid:durableId="1309170480">
    <w:abstractNumId w:val="167"/>
  </w:num>
  <w:num w:numId="76" w16cid:durableId="1239098574">
    <w:abstractNumId w:val="145"/>
  </w:num>
  <w:num w:numId="77" w16cid:durableId="203639559">
    <w:abstractNumId w:val="16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21133926">
    <w:abstractNumId w:val="8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2597880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1840362">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164147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8495701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5449766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12132492">
    <w:abstractNumId w:val="1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92646887">
    <w:abstractNumId w:val="26"/>
  </w:num>
  <w:num w:numId="86" w16cid:durableId="492834746">
    <w:abstractNumId w:val="21"/>
  </w:num>
  <w:num w:numId="87" w16cid:durableId="1678002116">
    <w:abstractNumId w:val="5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48405918">
    <w:abstractNumId w:val="7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185134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73050998">
    <w:abstractNumId w:val="1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332129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6139427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694292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10683422">
    <w:abstractNumId w:val="1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35397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13955040">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31458513">
    <w:abstractNumId w:val="68"/>
    <w:lvlOverride w:ilvl="0">
      <w:startOverride w:val="1"/>
    </w:lvlOverride>
    <w:lvlOverride w:ilvl="1">
      <w:startOverride w:val="2"/>
    </w:lvlOverride>
    <w:lvlOverride w:ilvl="2">
      <w:startOverride w:val="2"/>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98" w16cid:durableId="163298233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1085678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4123403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009440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1852708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46355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5938990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6983183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80173482">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31536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79897022">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69693414">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21709109">
    <w:abstractNumId w:val="12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00850564">
    <w:abstractNumId w:val="6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69393230">
    <w:abstractNumId w:val="1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19249112">
    <w:abstractNumId w:val="159"/>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7487270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47712753">
    <w:abstractNumId w:val="9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90408061">
    <w:abstractNumId w:val="8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25497244">
    <w:abstractNumId w:val="1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97243486">
    <w:abstractNumId w:val="9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7759058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35105027">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447638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1122734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0724813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82761483">
    <w:abstractNumId w:val="9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111219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46489666">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879254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3580259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83465682">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5226310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1429207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4734734">
    <w:abstractNumId w:val="7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2361768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436927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1358586">
    <w:abstractNumId w:val="1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82594279">
    <w:abstractNumId w:val="7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151395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4598360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576020070">
    <w:abstractNumId w:val="1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71712557">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58854416">
    <w:abstractNumId w:val="14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02737307">
    <w:abstractNumId w:val="1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67992828">
    <w:abstractNumId w:val="1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39951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4983568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6401817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30757713">
    <w:abstractNumId w:val="3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697078234">
    <w:abstractNumId w:val="19"/>
    <w:lvlOverride w:ilvl="0">
      <w:startOverride w:val="2"/>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647008437">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273828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19010095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3065933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81522257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52156795">
    <w:abstractNumId w:val="142"/>
  </w:num>
  <w:num w:numId="155" w16cid:durableId="2142115880">
    <w:abstractNumId w:val="108"/>
  </w:num>
  <w:num w:numId="156" w16cid:durableId="46536723">
    <w:abstractNumId w:val="94"/>
  </w:num>
  <w:num w:numId="157" w16cid:durableId="411589711">
    <w:abstractNumId w:val="152"/>
  </w:num>
  <w:num w:numId="158" w16cid:durableId="72289631">
    <w:abstractNumId w:val="15"/>
  </w:num>
  <w:num w:numId="159" w16cid:durableId="2066754061">
    <w:abstractNumId w:val="107"/>
  </w:num>
  <w:num w:numId="160" w16cid:durableId="1884437253">
    <w:abstractNumId w:val="128"/>
  </w:num>
  <w:num w:numId="161" w16cid:durableId="1980650296">
    <w:abstractNumId w:val="81"/>
  </w:num>
  <w:num w:numId="162" w16cid:durableId="1189641967">
    <w:abstractNumId w:val="148"/>
  </w:num>
  <w:num w:numId="163" w16cid:durableId="1634864384">
    <w:abstractNumId w:val="97"/>
  </w:num>
  <w:num w:numId="164" w16cid:durableId="832646216">
    <w:abstractNumId w:val="83"/>
  </w:num>
  <w:num w:numId="165" w16cid:durableId="1540780369">
    <w:abstractNumId w:val="14"/>
  </w:num>
  <w:num w:numId="166" w16cid:durableId="322855324">
    <w:abstractNumId w:val="113"/>
  </w:num>
  <w:num w:numId="167" w16cid:durableId="464585814">
    <w:abstractNumId w:val="158"/>
  </w:num>
  <w:num w:numId="168" w16cid:durableId="1411271849">
    <w:abstractNumId w:val="54"/>
  </w:num>
  <w:num w:numId="169" w16cid:durableId="2040618569">
    <w:abstractNumId w:val="106"/>
  </w:num>
  <w:num w:numId="170" w16cid:durableId="796339419">
    <w:abstractNumId w:val="59"/>
  </w:num>
  <w:num w:numId="171" w16cid:durableId="290668188">
    <w:abstractNumId w:val="82"/>
  </w:num>
  <w:num w:numId="172" w16cid:durableId="190462971">
    <w:abstractNumId w:val="172"/>
  </w:num>
  <w:num w:numId="173" w16cid:durableId="1963993774">
    <w:abstractNumId w:val="42"/>
  </w:num>
  <w:num w:numId="174" w16cid:durableId="261500150">
    <w:abstractNumId w:val="5"/>
  </w:num>
  <w:num w:numId="175" w16cid:durableId="2112820679">
    <w:abstractNumId w:val="164"/>
  </w:num>
  <w:num w:numId="176" w16cid:durableId="1796674989">
    <w:abstractNumId w:val="175"/>
  </w:num>
  <w:num w:numId="177" w16cid:durableId="1330719433">
    <w:abstractNumId w:val="1"/>
  </w:num>
  <w:num w:numId="178" w16cid:durableId="1228415172">
    <w:abstractNumId w:val="118"/>
  </w:num>
  <w:num w:numId="179" w16cid:durableId="1147934407">
    <w:abstractNumId w:val="29"/>
  </w:num>
  <w:num w:numId="180" w16cid:durableId="959452582">
    <w:abstractNumId w:val="25"/>
  </w:num>
  <w:num w:numId="181" w16cid:durableId="1788816124">
    <w:abstractNumId w:val="18"/>
  </w:num>
  <w:num w:numId="182" w16cid:durableId="1817910494">
    <w:abstractNumId w:val="49"/>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D3"/>
    <w:rsid w:val="000000B9"/>
    <w:rsid w:val="00001431"/>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3140"/>
    <w:rsid w:val="000349BA"/>
    <w:rsid w:val="000363C9"/>
    <w:rsid w:val="000363E8"/>
    <w:rsid w:val="000369CC"/>
    <w:rsid w:val="00040921"/>
    <w:rsid w:val="0004217B"/>
    <w:rsid w:val="00044CCA"/>
    <w:rsid w:val="000507AD"/>
    <w:rsid w:val="000509C6"/>
    <w:rsid w:val="0005339E"/>
    <w:rsid w:val="00054BBF"/>
    <w:rsid w:val="00054DF3"/>
    <w:rsid w:val="00055028"/>
    <w:rsid w:val="00056B15"/>
    <w:rsid w:val="000577A6"/>
    <w:rsid w:val="00057F26"/>
    <w:rsid w:val="00060C42"/>
    <w:rsid w:val="0006121A"/>
    <w:rsid w:val="00061D61"/>
    <w:rsid w:val="00062649"/>
    <w:rsid w:val="00062A67"/>
    <w:rsid w:val="00062D15"/>
    <w:rsid w:val="000630E3"/>
    <w:rsid w:val="00063478"/>
    <w:rsid w:val="000638EC"/>
    <w:rsid w:val="000647E0"/>
    <w:rsid w:val="000662AD"/>
    <w:rsid w:val="0006646B"/>
    <w:rsid w:val="0006736C"/>
    <w:rsid w:val="0006750A"/>
    <w:rsid w:val="000675A0"/>
    <w:rsid w:val="0007030E"/>
    <w:rsid w:val="00070ECD"/>
    <w:rsid w:val="00071E9D"/>
    <w:rsid w:val="00071EFF"/>
    <w:rsid w:val="00073D09"/>
    <w:rsid w:val="00074308"/>
    <w:rsid w:val="00075EF4"/>
    <w:rsid w:val="00081762"/>
    <w:rsid w:val="000822B4"/>
    <w:rsid w:val="00082D3C"/>
    <w:rsid w:val="00083866"/>
    <w:rsid w:val="0008483F"/>
    <w:rsid w:val="00085202"/>
    <w:rsid w:val="000862E3"/>
    <w:rsid w:val="00086D5F"/>
    <w:rsid w:val="000902EF"/>
    <w:rsid w:val="00090A25"/>
    <w:rsid w:val="00091F01"/>
    <w:rsid w:val="00092B8A"/>
    <w:rsid w:val="000944A9"/>
    <w:rsid w:val="00094571"/>
    <w:rsid w:val="000948B0"/>
    <w:rsid w:val="00094BBD"/>
    <w:rsid w:val="00095B77"/>
    <w:rsid w:val="00096F29"/>
    <w:rsid w:val="000A016A"/>
    <w:rsid w:val="000A0751"/>
    <w:rsid w:val="000A26FD"/>
    <w:rsid w:val="000A3C74"/>
    <w:rsid w:val="000A43CE"/>
    <w:rsid w:val="000A51F8"/>
    <w:rsid w:val="000A6DB7"/>
    <w:rsid w:val="000B3A18"/>
    <w:rsid w:val="000B59E4"/>
    <w:rsid w:val="000B5B9C"/>
    <w:rsid w:val="000B692A"/>
    <w:rsid w:val="000B6ACC"/>
    <w:rsid w:val="000B75E7"/>
    <w:rsid w:val="000C03A7"/>
    <w:rsid w:val="000C0721"/>
    <w:rsid w:val="000C1DDB"/>
    <w:rsid w:val="000C30AC"/>
    <w:rsid w:val="000C3C52"/>
    <w:rsid w:val="000C3F1E"/>
    <w:rsid w:val="000C414F"/>
    <w:rsid w:val="000C550F"/>
    <w:rsid w:val="000D24F8"/>
    <w:rsid w:val="000D27AE"/>
    <w:rsid w:val="000D3201"/>
    <w:rsid w:val="000D49F1"/>
    <w:rsid w:val="000D5749"/>
    <w:rsid w:val="000D5F06"/>
    <w:rsid w:val="000D7DC3"/>
    <w:rsid w:val="000E0860"/>
    <w:rsid w:val="000E0C02"/>
    <w:rsid w:val="000E192A"/>
    <w:rsid w:val="000E2596"/>
    <w:rsid w:val="000E2FCF"/>
    <w:rsid w:val="000E4153"/>
    <w:rsid w:val="000E4C60"/>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07DDC"/>
    <w:rsid w:val="00112782"/>
    <w:rsid w:val="00112B81"/>
    <w:rsid w:val="00112CA0"/>
    <w:rsid w:val="00114C6F"/>
    <w:rsid w:val="001152DA"/>
    <w:rsid w:val="00116158"/>
    <w:rsid w:val="0011670F"/>
    <w:rsid w:val="00117BC4"/>
    <w:rsid w:val="00117BC6"/>
    <w:rsid w:val="0012240D"/>
    <w:rsid w:val="00124BE5"/>
    <w:rsid w:val="00125C8B"/>
    <w:rsid w:val="0012743F"/>
    <w:rsid w:val="00127459"/>
    <w:rsid w:val="0013346B"/>
    <w:rsid w:val="00133F34"/>
    <w:rsid w:val="0013557C"/>
    <w:rsid w:val="001375CA"/>
    <w:rsid w:val="00140260"/>
    <w:rsid w:val="001409A2"/>
    <w:rsid w:val="00144498"/>
    <w:rsid w:val="001448D1"/>
    <w:rsid w:val="00146AA5"/>
    <w:rsid w:val="00150406"/>
    <w:rsid w:val="00151027"/>
    <w:rsid w:val="001515E9"/>
    <w:rsid w:val="00152BC7"/>
    <w:rsid w:val="00152C77"/>
    <w:rsid w:val="001530FD"/>
    <w:rsid w:val="00153FA5"/>
    <w:rsid w:val="00156668"/>
    <w:rsid w:val="001570B9"/>
    <w:rsid w:val="00160359"/>
    <w:rsid w:val="00162A6E"/>
    <w:rsid w:val="001632B0"/>
    <w:rsid w:val="001648B5"/>
    <w:rsid w:val="001656C0"/>
    <w:rsid w:val="001671A4"/>
    <w:rsid w:val="001673B4"/>
    <w:rsid w:val="00167F81"/>
    <w:rsid w:val="00171611"/>
    <w:rsid w:val="00171CB6"/>
    <w:rsid w:val="0017221D"/>
    <w:rsid w:val="001731C7"/>
    <w:rsid w:val="0017445C"/>
    <w:rsid w:val="001758FC"/>
    <w:rsid w:val="0017594B"/>
    <w:rsid w:val="001761C5"/>
    <w:rsid w:val="00177D27"/>
    <w:rsid w:val="00180422"/>
    <w:rsid w:val="00180C7F"/>
    <w:rsid w:val="0018280C"/>
    <w:rsid w:val="0018372C"/>
    <w:rsid w:val="001838ED"/>
    <w:rsid w:val="00186EBC"/>
    <w:rsid w:val="001873A7"/>
    <w:rsid w:val="001877F3"/>
    <w:rsid w:val="00190ABB"/>
    <w:rsid w:val="00196614"/>
    <w:rsid w:val="001973B2"/>
    <w:rsid w:val="001A1D50"/>
    <w:rsid w:val="001A30DB"/>
    <w:rsid w:val="001A32A0"/>
    <w:rsid w:val="001A3AAD"/>
    <w:rsid w:val="001A6C24"/>
    <w:rsid w:val="001A702B"/>
    <w:rsid w:val="001B206F"/>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4A14"/>
    <w:rsid w:val="001D58B9"/>
    <w:rsid w:val="001D6893"/>
    <w:rsid w:val="001E1249"/>
    <w:rsid w:val="001E1B5E"/>
    <w:rsid w:val="001E2AF2"/>
    <w:rsid w:val="001E5069"/>
    <w:rsid w:val="001E53AB"/>
    <w:rsid w:val="001E714D"/>
    <w:rsid w:val="001F02BE"/>
    <w:rsid w:val="001F15C6"/>
    <w:rsid w:val="001F25A4"/>
    <w:rsid w:val="001F2F2C"/>
    <w:rsid w:val="001F3E8E"/>
    <w:rsid w:val="001F649E"/>
    <w:rsid w:val="001F7DDD"/>
    <w:rsid w:val="00201C99"/>
    <w:rsid w:val="00201DE4"/>
    <w:rsid w:val="00216128"/>
    <w:rsid w:val="00220B98"/>
    <w:rsid w:val="0022115A"/>
    <w:rsid w:val="00221386"/>
    <w:rsid w:val="0022171F"/>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A3"/>
    <w:rsid w:val="00244FD5"/>
    <w:rsid w:val="002465A7"/>
    <w:rsid w:val="00251830"/>
    <w:rsid w:val="00252868"/>
    <w:rsid w:val="00252EB9"/>
    <w:rsid w:val="00254B38"/>
    <w:rsid w:val="00255675"/>
    <w:rsid w:val="0025601A"/>
    <w:rsid w:val="00256C88"/>
    <w:rsid w:val="0026033F"/>
    <w:rsid w:val="0026231F"/>
    <w:rsid w:val="002632CE"/>
    <w:rsid w:val="002635B0"/>
    <w:rsid w:val="00265DD0"/>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5668"/>
    <w:rsid w:val="002974B8"/>
    <w:rsid w:val="00297DB0"/>
    <w:rsid w:val="002A4D24"/>
    <w:rsid w:val="002A4E09"/>
    <w:rsid w:val="002B0364"/>
    <w:rsid w:val="002B2132"/>
    <w:rsid w:val="002B29E9"/>
    <w:rsid w:val="002B5A0D"/>
    <w:rsid w:val="002B5ED5"/>
    <w:rsid w:val="002B5F18"/>
    <w:rsid w:val="002B790A"/>
    <w:rsid w:val="002C152E"/>
    <w:rsid w:val="002C2A36"/>
    <w:rsid w:val="002C529B"/>
    <w:rsid w:val="002C787C"/>
    <w:rsid w:val="002C7CC5"/>
    <w:rsid w:val="002D2272"/>
    <w:rsid w:val="002D6F00"/>
    <w:rsid w:val="002D6FB7"/>
    <w:rsid w:val="002D710E"/>
    <w:rsid w:val="002E10A6"/>
    <w:rsid w:val="002E3875"/>
    <w:rsid w:val="002E3AED"/>
    <w:rsid w:val="002E4DE5"/>
    <w:rsid w:val="002E6E40"/>
    <w:rsid w:val="002E6E9A"/>
    <w:rsid w:val="002E6FB2"/>
    <w:rsid w:val="002F1A73"/>
    <w:rsid w:val="002F2615"/>
    <w:rsid w:val="002F307C"/>
    <w:rsid w:val="002F3E18"/>
    <w:rsid w:val="002F4C64"/>
    <w:rsid w:val="002F4C9E"/>
    <w:rsid w:val="0030089A"/>
    <w:rsid w:val="003033E1"/>
    <w:rsid w:val="003035A1"/>
    <w:rsid w:val="00304085"/>
    <w:rsid w:val="003042E2"/>
    <w:rsid w:val="00304770"/>
    <w:rsid w:val="00304852"/>
    <w:rsid w:val="003051A1"/>
    <w:rsid w:val="003052C8"/>
    <w:rsid w:val="0030591B"/>
    <w:rsid w:val="00305E20"/>
    <w:rsid w:val="003113BF"/>
    <w:rsid w:val="003163DA"/>
    <w:rsid w:val="0031787E"/>
    <w:rsid w:val="00321364"/>
    <w:rsid w:val="0032188A"/>
    <w:rsid w:val="00322F56"/>
    <w:rsid w:val="003255D2"/>
    <w:rsid w:val="00327430"/>
    <w:rsid w:val="0033042D"/>
    <w:rsid w:val="00330626"/>
    <w:rsid w:val="003316BA"/>
    <w:rsid w:val="00336588"/>
    <w:rsid w:val="00336ADE"/>
    <w:rsid w:val="003373CE"/>
    <w:rsid w:val="00337A45"/>
    <w:rsid w:val="003412FB"/>
    <w:rsid w:val="003425FD"/>
    <w:rsid w:val="003428F7"/>
    <w:rsid w:val="00343DB2"/>
    <w:rsid w:val="00344576"/>
    <w:rsid w:val="00344A28"/>
    <w:rsid w:val="0034744B"/>
    <w:rsid w:val="003509BE"/>
    <w:rsid w:val="003513F2"/>
    <w:rsid w:val="0035164D"/>
    <w:rsid w:val="0035266C"/>
    <w:rsid w:val="00352CC0"/>
    <w:rsid w:val="00352EE6"/>
    <w:rsid w:val="00353B30"/>
    <w:rsid w:val="00353F89"/>
    <w:rsid w:val="0035455C"/>
    <w:rsid w:val="00354B88"/>
    <w:rsid w:val="003557AC"/>
    <w:rsid w:val="003613B8"/>
    <w:rsid w:val="003625C7"/>
    <w:rsid w:val="003633AD"/>
    <w:rsid w:val="003647B9"/>
    <w:rsid w:val="00371AEB"/>
    <w:rsid w:val="00372E7C"/>
    <w:rsid w:val="00374A95"/>
    <w:rsid w:val="00375AE2"/>
    <w:rsid w:val="003760D2"/>
    <w:rsid w:val="00376D5B"/>
    <w:rsid w:val="0038082B"/>
    <w:rsid w:val="0038191B"/>
    <w:rsid w:val="00382004"/>
    <w:rsid w:val="00385F1E"/>
    <w:rsid w:val="0039080E"/>
    <w:rsid w:val="003922C1"/>
    <w:rsid w:val="00392956"/>
    <w:rsid w:val="003931BA"/>
    <w:rsid w:val="00393A6F"/>
    <w:rsid w:val="00395AB3"/>
    <w:rsid w:val="00395F98"/>
    <w:rsid w:val="00396734"/>
    <w:rsid w:val="003968B8"/>
    <w:rsid w:val="003A0E4B"/>
    <w:rsid w:val="003A28DA"/>
    <w:rsid w:val="003A327D"/>
    <w:rsid w:val="003A3717"/>
    <w:rsid w:val="003A4268"/>
    <w:rsid w:val="003A52A1"/>
    <w:rsid w:val="003A6802"/>
    <w:rsid w:val="003B1651"/>
    <w:rsid w:val="003B3AB8"/>
    <w:rsid w:val="003B4A42"/>
    <w:rsid w:val="003C19DE"/>
    <w:rsid w:val="003C2679"/>
    <w:rsid w:val="003C4678"/>
    <w:rsid w:val="003C5E63"/>
    <w:rsid w:val="003C6E52"/>
    <w:rsid w:val="003C71D8"/>
    <w:rsid w:val="003D1052"/>
    <w:rsid w:val="003D1761"/>
    <w:rsid w:val="003D339D"/>
    <w:rsid w:val="003D35F5"/>
    <w:rsid w:val="003D3E97"/>
    <w:rsid w:val="003D4984"/>
    <w:rsid w:val="003D6E3F"/>
    <w:rsid w:val="003D753E"/>
    <w:rsid w:val="003D7BFA"/>
    <w:rsid w:val="003E2836"/>
    <w:rsid w:val="003F4905"/>
    <w:rsid w:val="003F5BE8"/>
    <w:rsid w:val="00402F46"/>
    <w:rsid w:val="004032B7"/>
    <w:rsid w:val="00405462"/>
    <w:rsid w:val="00405A7B"/>
    <w:rsid w:val="00405CB3"/>
    <w:rsid w:val="0041064E"/>
    <w:rsid w:val="004132A7"/>
    <w:rsid w:val="00415A04"/>
    <w:rsid w:val="00415C8A"/>
    <w:rsid w:val="00416304"/>
    <w:rsid w:val="00420094"/>
    <w:rsid w:val="00423AD5"/>
    <w:rsid w:val="004249DD"/>
    <w:rsid w:val="00425031"/>
    <w:rsid w:val="004255EC"/>
    <w:rsid w:val="00427891"/>
    <w:rsid w:val="00430A3C"/>
    <w:rsid w:val="00431A42"/>
    <w:rsid w:val="00431EA0"/>
    <w:rsid w:val="0043250B"/>
    <w:rsid w:val="00434344"/>
    <w:rsid w:val="00435A6A"/>
    <w:rsid w:val="00436988"/>
    <w:rsid w:val="004377EE"/>
    <w:rsid w:val="00440957"/>
    <w:rsid w:val="00442B4A"/>
    <w:rsid w:val="00442BF0"/>
    <w:rsid w:val="00445C28"/>
    <w:rsid w:val="004465A7"/>
    <w:rsid w:val="00447D64"/>
    <w:rsid w:val="00447DF3"/>
    <w:rsid w:val="00450590"/>
    <w:rsid w:val="004507AD"/>
    <w:rsid w:val="004544ED"/>
    <w:rsid w:val="004568E6"/>
    <w:rsid w:val="00456F47"/>
    <w:rsid w:val="0046037F"/>
    <w:rsid w:val="004614AC"/>
    <w:rsid w:val="00461D22"/>
    <w:rsid w:val="00461E40"/>
    <w:rsid w:val="00462A82"/>
    <w:rsid w:val="00463E73"/>
    <w:rsid w:val="004649EF"/>
    <w:rsid w:val="00464FD2"/>
    <w:rsid w:val="004651D3"/>
    <w:rsid w:val="00465C12"/>
    <w:rsid w:val="00466618"/>
    <w:rsid w:val="00473F11"/>
    <w:rsid w:val="00474174"/>
    <w:rsid w:val="004747E9"/>
    <w:rsid w:val="00477689"/>
    <w:rsid w:val="004825B1"/>
    <w:rsid w:val="00484F2C"/>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390"/>
    <w:rsid w:val="004B4509"/>
    <w:rsid w:val="004B4632"/>
    <w:rsid w:val="004B65F2"/>
    <w:rsid w:val="004B6755"/>
    <w:rsid w:val="004B7154"/>
    <w:rsid w:val="004C1BC6"/>
    <w:rsid w:val="004C1D64"/>
    <w:rsid w:val="004C3288"/>
    <w:rsid w:val="004C69F6"/>
    <w:rsid w:val="004C6C0D"/>
    <w:rsid w:val="004C72CE"/>
    <w:rsid w:val="004C7900"/>
    <w:rsid w:val="004C7C30"/>
    <w:rsid w:val="004D07D1"/>
    <w:rsid w:val="004D2084"/>
    <w:rsid w:val="004D269A"/>
    <w:rsid w:val="004D5202"/>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0872"/>
    <w:rsid w:val="005114C5"/>
    <w:rsid w:val="005128FC"/>
    <w:rsid w:val="0051355E"/>
    <w:rsid w:val="00514F56"/>
    <w:rsid w:val="005161BF"/>
    <w:rsid w:val="00516B00"/>
    <w:rsid w:val="00517D38"/>
    <w:rsid w:val="00517F80"/>
    <w:rsid w:val="005207F9"/>
    <w:rsid w:val="0052082F"/>
    <w:rsid w:val="005208FB"/>
    <w:rsid w:val="00523B02"/>
    <w:rsid w:val="005242A5"/>
    <w:rsid w:val="0052583B"/>
    <w:rsid w:val="00526155"/>
    <w:rsid w:val="00527BC8"/>
    <w:rsid w:val="00531329"/>
    <w:rsid w:val="00532DE7"/>
    <w:rsid w:val="00533B7E"/>
    <w:rsid w:val="00533E26"/>
    <w:rsid w:val="00533F17"/>
    <w:rsid w:val="00534CC4"/>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74B"/>
    <w:rsid w:val="00573DEA"/>
    <w:rsid w:val="00577783"/>
    <w:rsid w:val="00580207"/>
    <w:rsid w:val="00583532"/>
    <w:rsid w:val="00583A5D"/>
    <w:rsid w:val="0058429B"/>
    <w:rsid w:val="005870F3"/>
    <w:rsid w:val="005949B0"/>
    <w:rsid w:val="00595450"/>
    <w:rsid w:val="005963EC"/>
    <w:rsid w:val="00597563"/>
    <w:rsid w:val="005A2F5C"/>
    <w:rsid w:val="005A310E"/>
    <w:rsid w:val="005A31F8"/>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5399"/>
    <w:rsid w:val="005E53AB"/>
    <w:rsid w:val="005E6377"/>
    <w:rsid w:val="005E71AE"/>
    <w:rsid w:val="005F071A"/>
    <w:rsid w:val="005F1071"/>
    <w:rsid w:val="005F2CC2"/>
    <w:rsid w:val="005F3060"/>
    <w:rsid w:val="005F49D3"/>
    <w:rsid w:val="005F70F5"/>
    <w:rsid w:val="00600524"/>
    <w:rsid w:val="006065E2"/>
    <w:rsid w:val="00606A98"/>
    <w:rsid w:val="0060772E"/>
    <w:rsid w:val="00611D4F"/>
    <w:rsid w:val="00612BE2"/>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1D52"/>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2885"/>
    <w:rsid w:val="00655DC0"/>
    <w:rsid w:val="0065682A"/>
    <w:rsid w:val="00656AC0"/>
    <w:rsid w:val="006615E2"/>
    <w:rsid w:val="00665417"/>
    <w:rsid w:val="00665478"/>
    <w:rsid w:val="0066595D"/>
    <w:rsid w:val="0067176C"/>
    <w:rsid w:val="00671FED"/>
    <w:rsid w:val="00672E09"/>
    <w:rsid w:val="00673358"/>
    <w:rsid w:val="00673BC8"/>
    <w:rsid w:val="00674FBC"/>
    <w:rsid w:val="0067516A"/>
    <w:rsid w:val="00680067"/>
    <w:rsid w:val="00680676"/>
    <w:rsid w:val="0068205D"/>
    <w:rsid w:val="0068362D"/>
    <w:rsid w:val="00684018"/>
    <w:rsid w:val="006874EB"/>
    <w:rsid w:val="00690C5A"/>
    <w:rsid w:val="00690F0D"/>
    <w:rsid w:val="00691891"/>
    <w:rsid w:val="00693960"/>
    <w:rsid w:val="00694226"/>
    <w:rsid w:val="00695513"/>
    <w:rsid w:val="00695BB9"/>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881"/>
    <w:rsid w:val="006C3B67"/>
    <w:rsid w:val="006C5810"/>
    <w:rsid w:val="006C59C3"/>
    <w:rsid w:val="006D2A71"/>
    <w:rsid w:val="006D2EFC"/>
    <w:rsid w:val="006D36C8"/>
    <w:rsid w:val="006D4ED5"/>
    <w:rsid w:val="006D6436"/>
    <w:rsid w:val="006D7B66"/>
    <w:rsid w:val="006E30A7"/>
    <w:rsid w:val="006E3639"/>
    <w:rsid w:val="006E3F82"/>
    <w:rsid w:val="006E53B4"/>
    <w:rsid w:val="006E5CA5"/>
    <w:rsid w:val="006E7E8E"/>
    <w:rsid w:val="006F08B4"/>
    <w:rsid w:val="006F0E96"/>
    <w:rsid w:val="006F1FB3"/>
    <w:rsid w:val="006F2C46"/>
    <w:rsid w:val="006F37A6"/>
    <w:rsid w:val="006F4A84"/>
    <w:rsid w:val="006F555B"/>
    <w:rsid w:val="006F5D35"/>
    <w:rsid w:val="0070013C"/>
    <w:rsid w:val="007014BE"/>
    <w:rsid w:val="007017D5"/>
    <w:rsid w:val="00704653"/>
    <w:rsid w:val="00705C70"/>
    <w:rsid w:val="00705C92"/>
    <w:rsid w:val="00707254"/>
    <w:rsid w:val="0070792D"/>
    <w:rsid w:val="0071499D"/>
    <w:rsid w:val="007149DE"/>
    <w:rsid w:val="007235AE"/>
    <w:rsid w:val="00723774"/>
    <w:rsid w:val="00723C92"/>
    <w:rsid w:val="00724A95"/>
    <w:rsid w:val="00730A50"/>
    <w:rsid w:val="00731B18"/>
    <w:rsid w:val="00731C1C"/>
    <w:rsid w:val="00734D35"/>
    <w:rsid w:val="007364E1"/>
    <w:rsid w:val="007366EB"/>
    <w:rsid w:val="00736BDB"/>
    <w:rsid w:val="00736D46"/>
    <w:rsid w:val="00737183"/>
    <w:rsid w:val="0073763E"/>
    <w:rsid w:val="00740FB3"/>
    <w:rsid w:val="00744901"/>
    <w:rsid w:val="007457C0"/>
    <w:rsid w:val="00745818"/>
    <w:rsid w:val="007462AC"/>
    <w:rsid w:val="00746B3F"/>
    <w:rsid w:val="00750161"/>
    <w:rsid w:val="00752D7A"/>
    <w:rsid w:val="0075368E"/>
    <w:rsid w:val="007542B3"/>
    <w:rsid w:val="0075518C"/>
    <w:rsid w:val="007562E9"/>
    <w:rsid w:val="00756FFB"/>
    <w:rsid w:val="00765F1A"/>
    <w:rsid w:val="00766B07"/>
    <w:rsid w:val="007701F8"/>
    <w:rsid w:val="00770AC3"/>
    <w:rsid w:val="00770D74"/>
    <w:rsid w:val="007713F1"/>
    <w:rsid w:val="007718C6"/>
    <w:rsid w:val="007721E9"/>
    <w:rsid w:val="007743F0"/>
    <w:rsid w:val="00774B98"/>
    <w:rsid w:val="00775482"/>
    <w:rsid w:val="00775BB9"/>
    <w:rsid w:val="00784B66"/>
    <w:rsid w:val="00785E06"/>
    <w:rsid w:val="00785EAC"/>
    <w:rsid w:val="00786553"/>
    <w:rsid w:val="00786C09"/>
    <w:rsid w:val="00792E97"/>
    <w:rsid w:val="00793292"/>
    <w:rsid w:val="0079344B"/>
    <w:rsid w:val="00794966"/>
    <w:rsid w:val="00795A9E"/>
    <w:rsid w:val="00796280"/>
    <w:rsid w:val="00797823"/>
    <w:rsid w:val="00797C10"/>
    <w:rsid w:val="007A0BBC"/>
    <w:rsid w:val="007A14E5"/>
    <w:rsid w:val="007A32B1"/>
    <w:rsid w:val="007A7419"/>
    <w:rsid w:val="007B116E"/>
    <w:rsid w:val="007B50A9"/>
    <w:rsid w:val="007B615B"/>
    <w:rsid w:val="007B7BB2"/>
    <w:rsid w:val="007C452F"/>
    <w:rsid w:val="007C57A5"/>
    <w:rsid w:val="007C7621"/>
    <w:rsid w:val="007C7A90"/>
    <w:rsid w:val="007D1729"/>
    <w:rsid w:val="007D348A"/>
    <w:rsid w:val="007D3703"/>
    <w:rsid w:val="007D6731"/>
    <w:rsid w:val="007E091E"/>
    <w:rsid w:val="007E0EE4"/>
    <w:rsid w:val="007E32BB"/>
    <w:rsid w:val="007E4030"/>
    <w:rsid w:val="007E490C"/>
    <w:rsid w:val="007E6260"/>
    <w:rsid w:val="007F320C"/>
    <w:rsid w:val="007F3965"/>
    <w:rsid w:val="007F7347"/>
    <w:rsid w:val="00800D49"/>
    <w:rsid w:val="00800F24"/>
    <w:rsid w:val="008055D8"/>
    <w:rsid w:val="0080590E"/>
    <w:rsid w:val="0080749F"/>
    <w:rsid w:val="00807634"/>
    <w:rsid w:val="00811377"/>
    <w:rsid w:val="00811B42"/>
    <w:rsid w:val="008122F0"/>
    <w:rsid w:val="00812B4C"/>
    <w:rsid w:val="00813271"/>
    <w:rsid w:val="00813843"/>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350"/>
    <w:rsid w:val="00830D12"/>
    <w:rsid w:val="00831D57"/>
    <w:rsid w:val="00833182"/>
    <w:rsid w:val="00833269"/>
    <w:rsid w:val="00833994"/>
    <w:rsid w:val="0083530D"/>
    <w:rsid w:val="008364E5"/>
    <w:rsid w:val="00837FCC"/>
    <w:rsid w:val="00841EFB"/>
    <w:rsid w:val="008427BE"/>
    <w:rsid w:val="008445E6"/>
    <w:rsid w:val="00845441"/>
    <w:rsid w:val="00846CC3"/>
    <w:rsid w:val="00846D8E"/>
    <w:rsid w:val="008471EF"/>
    <w:rsid w:val="0085149A"/>
    <w:rsid w:val="008526A1"/>
    <w:rsid w:val="00853010"/>
    <w:rsid w:val="00854153"/>
    <w:rsid w:val="008544F3"/>
    <w:rsid w:val="00855EA0"/>
    <w:rsid w:val="00857C26"/>
    <w:rsid w:val="00861233"/>
    <w:rsid w:val="0086167B"/>
    <w:rsid w:val="00862334"/>
    <w:rsid w:val="008627B5"/>
    <w:rsid w:val="0086299F"/>
    <w:rsid w:val="00862ED1"/>
    <w:rsid w:val="00863111"/>
    <w:rsid w:val="008637E3"/>
    <w:rsid w:val="008653C8"/>
    <w:rsid w:val="00865632"/>
    <w:rsid w:val="00866B2D"/>
    <w:rsid w:val="00871287"/>
    <w:rsid w:val="00874C3B"/>
    <w:rsid w:val="00875D04"/>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9BC"/>
    <w:rsid w:val="00897D42"/>
    <w:rsid w:val="008A4981"/>
    <w:rsid w:val="008A6361"/>
    <w:rsid w:val="008B2056"/>
    <w:rsid w:val="008B472F"/>
    <w:rsid w:val="008B4F6A"/>
    <w:rsid w:val="008B5380"/>
    <w:rsid w:val="008C1140"/>
    <w:rsid w:val="008C114E"/>
    <w:rsid w:val="008C57D2"/>
    <w:rsid w:val="008D145E"/>
    <w:rsid w:val="008D1C1B"/>
    <w:rsid w:val="008D62BE"/>
    <w:rsid w:val="008D6E4D"/>
    <w:rsid w:val="008E0110"/>
    <w:rsid w:val="008E1254"/>
    <w:rsid w:val="008E13FC"/>
    <w:rsid w:val="008E1ED5"/>
    <w:rsid w:val="008E2DCE"/>
    <w:rsid w:val="008E2F3D"/>
    <w:rsid w:val="008E33A9"/>
    <w:rsid w:val="008E5144"/>
    <w:rsid w:val="008E62BE"/>
    <w:rsid w:val="008E64C9"/>
    <w:rsid w:val="008F1E54"/>
    <w:rsid w:val="008F20E9"/>
    <w:rsid w:val="008F24B5"/>
    <w:rsid w:val="008F2768"/>
    <w:rsid w:val="008F345A"/>
    <w:rsid w:val="008F6D06"/>
    <w:rsid w:val="00903257"/>
    <w:rsid w:val="00903829"/>
    <w:rsid w:val="00903D12"/>
    <w:rsid w:val="00906093"/>
    <w:rsid w:val="009069B9"/>
    <w:rsid w:val="00906ACF"/>
    <w:rsid w:val="00906EB9"/>
    <w:rsid w:val="00910565"/>
    <w:rsid w:val="00910683"/>
    <w:rsid w:val="0091099C"/>
    <w:rsid w:val="00911146"/>
    <w:rsid w:val="00911651"/>
    <w:rsid w:val="009143E4"/>
    <w:rsid w:val="00914B99"/>
    <w:rsid w:val="00914F6A"/>
    <w:rsid w:val="00916EAF"/>
    <w:rsid w:val="009172B1"/>
    <w:rsid w:val="009174E7"/>
    <w:rsid w:val="009222BA"/>
    <w:rsid w:val="009233B2"/>
    <w:rsid w:val="009238C4"/>
    <w:rsid w:val="00926547"/>
    <w:rsid w:val="00927270"/>
    <w:rsid w:val="00930C1A"/>
    <w:rsid w:val="00931B6C"/>
    <w:rsid w:val="00932561"/>
    <w:rsid w:val="009337D9"/>
    <w:rsid w:val="00934EA9"/>
    <w:rsid w:val="00936739"/>
    <w:rsid w:val="00937179"/>
    <w:rsid w:val="0094194F"/>
    <w:rsid w:val="009428BB"/>
    <w:rsid w:val="009448E0"/>
    <w:rsid w:val="0094514E"/>
    <w:rsid w:val="009468D9"/>
    <w:rsid w:val="009469BC"/>
    <w:rsid w:val="00946B73"/>
    <w:rsid w:val="00946E9F"/>
    <w:rsid w:val="00950BE4"/>
    <w:rsid w:val="00952B9C"/>
    <w:rsid w:val="009539C8"/>
    <w:rsid w:val="00953A00"/>
    <w:rsid w:val="00955616"/>
    <w:rsid w:val="00956139"/>
    <w:rsid w:val="009602B7"/>
    <w:rsid w:val="00960BD7"/>
    <w:rsid w:val="00961A2F"/>
    <w:rsid w:val="009628BB"/>
    <w:rsid w:val="0096474C"/>
    <w:rsid w:val="009668B9"/>
    <w:rsid w:val="00967CFC"/>
    <w:rsid w:val="009705B2"/>
    <w:rsid w:val="00972C29"/>
    <w:rsid w:val="00974763"/>
    <w:rsid w:val="0097673C"/>
    <w:rsid w:val="00976C4A"/>
    <w:rsid w:val="00977DC9"/>
    <w:rsid w:val="00977FBE"/>
    <w:rsid w:val="00981D8E"/>
    <w:rsid w:val="00982C4B"/>
    <w:rsid w:val="0098346A"/>
    <w:rsid w:val="009839AC"/>
    <w:rsid w:val="00984DE6"/>
    <w:rsid w:val="00987CB3"/>
    <w:rsid w:val="009902AF"/>
    <w:rsid w:val="0099062D"/>
    <w:rsid w:val="00991194"/>
    <w:rsid w:val="00994CA1"/>
    <w:rsid w:val="00995CA2"/>
    <w:rsid w:val="00996C38"/>
    <w:rsid w:val="00997D5B"/>
    <w:rsid w:val="009A0A07"/>
    <w:rsid w:val="009A1E0F"/>
    <w:rsid w:val="009A2C08"/>
    <w:rsid w:val="009A6426"/>
    <w:rsid w:val="009B0E5E"/>
    <w:rsid w:val="009B0F4B"/>
    <w:rsid w:val="009B213B"/>
    <w:rsid w:val="009B2FEE"/>
    <w:rsid w:val="009B6422"/>
    <w:rsid w:val="009B70A7"/>
    <w:rsid w:val="009B716E"/>
    <w:rsid w:val="009C023E"/>
    <w:rsid w:val="009C57E5"/>
    <w:rsid w:val="009D2AF0"/>
    <w:rsid w:val="009D4360"/>
    <w:rsid w:val="009D52E8"/>
    <w:rsid w:val="009D68B3"/>
    <w:rsid w:val="009D6C93"/>
    <w:rsid w:val="009D6CF6"/>
    <w:rsid w:val="009E0535"/>
    <w:rsid w:val="009E0FA0"/>
    <w:rsid w:val="009E1CCA"/>
    <w:rsid w:val="009E201C"/>
    <w:rsid w:val="009E4068"/>
    <w:rsid w:val="009E4465"/>
    <w:rsid w:val="009E5B64"/>
    <w:rsid w:val="009F1152"/>
    <w:rsid w:val="009F43AB"/>
    <w:rsid w:val="009F5282"/>
    <w:rsid w:val="00A00686"/>
    <w:rsid w:val="00A0106D"/>
    <w:rsid w:val="00A018D7"/>
    <w:rsid w:val="00A038CE"/>
    <w:rsid w:val="00A039D5"/>
    <w:rsid w:val="00A0408D"/>
    <w:rsid w:val="00A065EC"/>
    <w:rsid w:val="00A07516"/>
    <w:rsid w:val="00A07DF9"/>
    <w:rsid w:val="00A1123E"/>
    <w:rsid w:val="00A11271"/>
    <w:rsid w:val="00A1146D"/>
    <w:rsid w:val="00A13378"/>
    <w:rsid w:val="00A13EF6"/>
    <w:rsid w:val="00A1415D"/>
    <w:rsid w:val="00A15295"/>
    <w:rsid w:val="00A15BD1"/>
    <w:rsid w:val="00A169C6"/>
    <w:rsid w:val="00A1768D"/>
    <w:rsid w:val="00A2087B"/>
    <w:rsid w:val="00A21FA1"/>
    <w:rsid w:val="00A23F19"/>
    <w:rsid w:val="00A23F64"/>
    <w:rsid w:val="00A24EF1"/>
    <w:rsid w:val="00A3420F"/>
    <w:rsid w:val="00A34B51"/>
    <w:rsid w:val="00A34CC4"/>
    <w:rsid w:val="00A362BF"/>
    <w:rsid w:val="00A36763"/>
    <w:rsid w:val="00A37B39"/>
    <w:rsid w:val="00A4191D"/>
    <w:rsid w:val="00A429DA"/>
    <w:rsid w:val="00A42A4F"/>
    <w:rsid w:val="00A442A5"/>
    <w:rsid w:val="00A458EC"/>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94B"/>
    <w:rsid w:val="00A70DB8"/>
    <w:rsid w:val="00A73399"/>
    <w:rsid w:val="00A739D0"/>
    <w:rsid w:val="00A746E5"/>
    <w:rsid w:val="00A748B4"/>
    <w:rsid w:val="00A7577C"/>
    <w:rsid w:val="00A775C6"/>
    <w:rsid w:val="00A80977"/>
    <w:rsid w:val="00A80EA0"/>
    <w:rsid w:val="00A822CA"/>
    <w:rsid w:val="00A839CE"/>
    <w:rsid w:val="00A86D8D"/>
    <w:rsid w:val="00A87516"/>
    <w:rsid w:val="00A90AC3"/>
    <w:rsid w:val="00A90CE4"/>
    <w:rsid w:val="00A926DD"/>
    <w:rsid w:val="00A9278B"/>
    <w:rsid w:val="00A92A65"/>
    <w:rsid w:val="00A935B0"/>
    <w:rsid w:val="00A946A9"/>
    <w:rsid w:val="00A94FF2"/>
    <w:rsid w:val="00A95624"/>
    <w:rsid w:val="00A96129"/>
    <w:rsid w:val="00A9750A"/>
    <w:rsid w:val="00A9751E"/>
    <w:rsid w:val="00A9781F"/>
    <w:rsid w:val="00AA1099"/>
    <w:rsid w:val="00AA1107"/>
    <w:rsid w:val="00AA155B"/>
    <w:rsid w:val="00AA28A2"/>
    <w:rsid w:val="00AA37FF"/>
    <w:rsid w:val="00AA3FFA"/>
    <w:rsid w:val="00AA47A9"/>
    <w:rsid w:val="00AA6190"/>
    <w:rsid w:val="00AA7C0D"/>
    <w:rsid w:val="00AA7D8E"/>
    <w:rsid w:val="00AA7FBB"/>
    <w:rsid w:val="00AB03E3"/>
    <w:rsid w:val="00AB10F1"/>
    <w:rsid w:val="00AB2375"/>
    <w:rsid w:val="00AB38C9"/>
    <w:rsid w:val="00AB7179"/>
    <w:rsid w:val="00AB77AC"/>
    <w:rsid w:val="00AC29BE"/>
    <w:rsid w:val="00AC3DCD"/>
    <w:rsid w:val="00AC5314"/>
    <w:rsid w:val="00AC5663"/>
    <w:rsid w:val="00AC614D"/>
    <w:rsid w:val="00AC6A86"/>
    <w:rsid w:val="00AD1E74"/>
    <w:rsid w:val="00AD441E"/>
    <w:rsid w:val="00AD4678"/>
    <w:rsid w:val="00AD4BEB"/>
    <w:rsid w:val="00AE0732"/>
    <w:rsid w:val="00AE1187"/>
    <w:rsid w:val="00AE1D84"/>
    <w:rsid w:val="00AE2FA7"/>
    <w:rsid w:val="00AE5AB0"/>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169FD"/>
    <w:rsid w:val="00B21423"/>
    <w:rsid w:val="00B222BD"/>
    <w:rsid w:val="00B22EFC"/>
    <w:rsid w:val="00B25C52"/>
    <w:rsid w:val="00B304AB"/>
    <w:rsid w:val="00B33DF5"/>
    <w:rsid w:val="00B34266"/>
    <w:rsid w:val="00B3469D"/>
    <w:rsid w:val="00B348FA"/>
    <w:rsid w:val="00B35075"/>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1D7E"/>
    <w:rsid w:val="00B71FA1"/>
    <w:rsid w:val="00B730C5"/>
    <w:rsid w:val="00B73E47"/>
    <w:rsid w:val="00B7494A"/>
    <w:rsid w:val="00B7523C"/>
    <w:rsid w:val="00B7613C"/>
    <w:rsid w:val="00B7726A"/>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285"/>
    <w:rsid w:val="00BA695C"/>
    <w:rsid w:val="00BB022D"/>
    <w:rsid w:val="00BB103F"/>
    <w:rsid w:val="00BB13D1"/>
    <w:rsid w:val="00BB23E6"/>
    <w:rsid w:val="00BB36FE"/>
    <w:rsid w:val="00BB49FE"/>
    <w:rsid w:val="00BB6058"/>
    <w:rsid w:val="00BB7C9E"/>
    <w:rsid w:val="00BC107D"/>
    <w:rsid w:val="00BC4112"/>
    <w:rsid w:val="00BC48B8"/>
    <w:rsid w:val="00BC48DF"/>
    <w:rsid w:val="00BC5755"/>
    <w:rsid w:val="00BD04A1"/>
    <w:rsid w:val="00BD3706"/>
    <w:rsid w:val="00BD49B7"/>
    <w:rsid w:val="00BD6AF5"/>
    <w:rsid w:val="00BD6C4A"/>
    <w:rsid w:val="00BD6F22"/>
    <w:rsid w:val="00BE0766"/>
    <w:rsid w:val="00BE11E1"/>
    <w:rsid w:val="00BE147F"/>
    <w:rsid w:val="00BE42B9"/>
    <w:rsid w:val="00BE535F"/>
    <w:rsid w:val="00BF3332"/>
    <w:rsid w:val="00BF5455"/>
    <w:rsid w:val="00BF63B0"/>
    <w:rsid w:val="00BF7CB0"/>
    <w:rsid w:val="00BF7F72"/>
    <w:rsid w:val="00C00A28"/>
    <w:rsid w:val="00C011AB"/>
    <w:rsid w:val="00C03C2D"/>
    <w:rsid w:val="00C05C56"/>
    <w:rsid w:val="00C063C0"/>
    <w:rsid w:val="00C06ED7"/>
    <w:rsid w:val="00C1113C"/>
    <w:rsid w:val="00C11E35"/>
    <w:rsid w:val="00C12A10"/>
    <w:rsid w:val="00C13222"/>
    <w:rsid w:val="00C13D5C"/>
    <w:rsid w:val="00C16668"/>
    <w:rsid w:val="00C17B92"/>
    <w:rsid w:val="00C2134D"/>
    <w:rsid w:val="00C21D15"/>
    <w:rsid w:val="00C22B41"/>
    <w:rsid w:val="00C24A37"/>
    <w:rsid w:val="00C250A9"/>
    <w:rsid w:val="00C26134"/>
    <w:rsid w:val="00C2618F"/>
    <w:rsid w:val="00C31A89"/>
    <w:rsid w:val="00C351D8"/>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4A7"/>
    <w:rsid w:val="00C53769"/>
    <w:rsid w:val="00C54DC5"/>
    <w:rsid w:val="00C571B3"/>
    <w:rsid w:val="00C60E84"/>
    <w:rsid w:val="00C60EFC"/>
    <w:rsid w:val="00C6273C"/>
    <w:rsid w:val="00C62C62"/>
    <w:rsid w:val="00C6419A"/>
    <w:rsid w:val="00C663B0"/>
    <w:rsid w:val="00C66F89"/>
    <w:rsid w:val="00C67826"/>
    <w:rsid w:val="00C711F7"/>
    <w:rsid w:val="00C7163E"/>
    <w:rsid w:val="00C73FB0"/>
    <w:rsid w:val="00C74DAA"/>
    <w:rsid w:val="00C74DEC"/>
    <w:rsid w:val="00C75F47"/>
    <w:rsid w:val="00C76003"/>
    <w:rsid w:val="00C7663F"/>
    <w:rsid w:val="00C7684F"/>
    <w:rsid w:val="00C7692A"/>
    <w:rsid w:val="00C77296"/>
    <w:rsid w:val="00C82718"/>
    <w:rsid w:val="00C8324B"/>
    <w:rsid w:val="00C83395"/>
    <w:rsid w:val="00C83483"/>
    <w:rsid w:val="00C90601"/>
    <w:rsid w:val="00C951DB"/>
    <w:rsid w:val="00C95816"/>
    <w:rsid w:val="00C96CDF"/>
    <w:rsid w:val="00C972C6"/>
    <w:rsid w:val="00CA447E"/>
    <w:rsid w:val="00CA6307"/>
    <w:rsid w:val="00CA665E"/>
    <w:rsid w:val="00CB06AA"/>
    <w:rsid w:val="00CB7260"/>
    <w:rsid w:val="00CC00B7"/>
    <w:rsid w:val="00CC02A3"/>
    <w:rsid w:val="00CC0536"/>
    <w:rsid w:val="00CC13E5"/>
    <w:rsid w:val="00CC57F2"/>
    <w:rsid w:val="00CC5C04"/>
    <w:rsid w:val="00CC6BC5"/>
    <w:rsid w:val="00CD068F"/>
    <w:rsid w:val="00CD0BE2"/>
    <w:rsid w:val="00CD1D82"/>
    <w:rsid w:val="00CD2497"/>
    <w:rsid w:val="00CD4C2E"/>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6DA9"/>
    <w:rsid w:val="00D10803"/>
    <w:rsid w:val="00D13A34"/>
    <w:rsid w:val="00D140CE"/>
    <w:rsid w:val="00D160DB"/>
    <w:rsid w:val="00D16B27"/>
    <w:rsid w:val="00D16CA9"/>
    <w:rsid w:val="00D249E4"/>
    <w:rsid w:val="00D250F2"/>
    <w:rsid w:val="00D251E7"/>
    <w:rsid w:val="00D27EAA"/>
    <w:rsid w:val="00D33824"/>
    <w:rsid w:val="00D33DD8"/>
    <w:rsid w:val="00D343C1"/>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B29"/>
    <w:rsid w:val="00D55FFF"/>
    <w:rsid w:val="00D56DE9"/>
    <w:rsid w:val="00D56F5E"/>
    <w:rsid w:val="00D57BB5"/>
    <w:rsid w:val="00D606E3"/>
    <w:rsid w:val="00D62872"/>
    <w:rsid w:val="00D64FFC"/>
    <w:rsid w:val="00D6512F"/>
    <w:rsid w:val="00D66771"/>
    <w:rsid w:val="00D67A35"/>
    <w:rsid w:val="00D702C7"/>
    <w:rsid w:val="00D70FD9"/>
    <w:rsid w:val="00D72D77"/>
    <w:rsid w:val="00D74BBE"/>
    <w:rsid w:val="00D765AA"/>
    <w:rsid w:val="00D80937"/>
    <w:rsid w:val="00D82604"/>
    <w:rsid w:val="00D8429D"/>
    <w:rsid w:val="00D8564A"/>
    <w:rsid w:val="00D8650F"/>
    <w:rsid w:val="00D86B5E"/>
    <w:rsid w:val="00D91009"/>
    <w:rsid w:val="00D91B0D"/>
    <w:rsid w:val="00D92592"/>
    <w:rsid w:val="00D935B1"/>
    <w:rsid w:val="00D93691"/>
    <w:rsid w:val="00D93901"/>
    <w:rsid w:val="00D93AAD"/>
    <w:rsid w:val="00D96F22"/>
    <w:rsid w:val="00D97218"/>
    <w:rsid w:val="00D97437"/>
    <w:rsid w:val="00DA20DA"/>
    <w:rsid w:val="00DA6072"/>
    <w:rsid w:val="00DA6C16"/>
    <w:rsid w:val="00DB0C52"/>
    <w:rsid w:val="00DB1513"/>
    <w:rsid w:val="00DB1AF3"/>
    <w:rsid w:val="00DB2A79"/>
    <w:rsid w:val="00DB3605"/>
    <w:rsid w:val="00DB4BB4"/>
    <w:rsid w:val="00DB5EB0"/>
    <w:rsid w:val="00DC22AE"/>
    <w:rsid w:val="00DC3A29"/>
    <w:rsid w:val="00DC3CDB"/>
    <w:rsid w:val="00DC44C7"/>
    <w:rsid w:val="00DC5758"/>
    <w:rsid w:val="00DD09C1"/>
    <w:rsid w:val="00DD1B48"/>
    <w:rsid w:val="00DD3E9B"/>
    <w:rsid w:val="00DD4C73"/>
    <w:rsid w:val="00DE02EC"/>
    <w:rsid w:val="00DE144B"/>
    <w:rsid w:val="00DE297F"/>
    <w:rsid w:val="00DE3E0D"/>
    <w:rsid w:val="00DE62B0"/>
    <w:rsid w:val="00DF0348"/>
    <w:rsid w:val="00DF1E7B"/>
    <w:rsid w:val="00DF42B7"/>
    <w:rsid w:val="00DF47A8"/>
    <w:rsid w:val="00DF5FD6"/>
    <w:rsid w:val="00DF65F0"/>
    <w:rsid w:val="00DF6609"/>
    <w:rsid w:val="00DF71E4"/>
    <w:rsid w:val="00DF7564"/>
    <w:rsid w:val="00E03236"/>
    <w:rsid w:val="00E0606D"/>
    <w:rsid w:val="00E06733"/>
    <w:rsid w:val="00E07623"/>
    <w:rsid w:val="00E10E00"/>
    <w:rsid w:val="00E12C93"/>
    <w:rsid w:val="00E12DE3"/>
    <w:rsid w:val="00E12F2B"/>
    <w:rsid w:val="00E13A04"/>
    <w:rsid w:val="00E14632"/>
    <w:rsid w:val="00E154FB"/>
    <w:rsid w:val="00E16054"/>
    <w:rsid w:val="00E16194"/>
    <w:rsid w:val="00E174A2"/>
    <w:rsid w:val="00E20681"/>
    <w:rsid w:val="00E227E8"/>
    <w:rsid w:val="00E24CD5"/>
    <w:rsid w:val="00E27FD2"/>
    <w:rsid w:val="00E3060B"/>
    <w:rsid w:val="00E3386C"/>
    <w:rsid w:val="00E342EC"/>
    <w:rsid w:val="00E4393D"/>
    <w:rsid w:val="00E44A5B"/>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3673"/>
    <w:rsid w:val="00EA3D59"/>
    <w:rsid w:val="00EA5104"/>
    <w:rsid w:val="00EB07C5"/>
    <w:rsid w:val="00EB0F50"/>
    <w:rsid w:val="00EB1238"/>
    <w:rsid w:val="00EB2721"/>
    <w:rsid w:val="00EB3148"/>
    <w:rsid w:val="00EB4D10"/>
    <w:rsid w:val="00EB528C"/>
    <w:rsid w:val="00EB71BA"/>
    <w:rsid w:val="00EC07BA"/>
    <w:rsid w:val="00EC0D12"/>
    <w:rsid w:val="00EC0DF3"/>
    <w:rsid w:val="00EC0E43"/>
    <w:rsid w:val="00EC13EB"/>
    <w:rsid w:val="00EC2AC8"/>
    <w:rsid w:val="00EC33D6"/>
    <w:rsid w:val="00EC5C6F"/>
    <w:rsid w:val="00EC707E"/>
    <w:rsid w:val="00EC7709"/>
    <w:rsid w:val="00ED0849"/>
    <w:rsid w:val="00ED0AFD"/>
    <w:rsid w:val="00ED2251"/>
    <w:rsid w:val="00ED23B5"/>
    <w:rsid w:val="00ED3803"/>
    <w:rsid w:val="00ED3A23"/>
    <w:rsid w:val="00ED4DC6"/>
    <w:rsid w:val="00ED5563"/>
    <w:rsid w:val="00ED5DFA"/>
    <w:rsid w:val="00ED74CC"/>
    <w:rsid w:val="00ED7FCD"/>
    <w:rsid w:val="00EE02F9"/>
    <w:rsid w:val="00EE0A91"/>
    <w:rsid w:val="00EE1665"/>
    <w:rsid w:val="00EE2588"/>
    <w:rsid w:val="00EE337B"/>
    <w:rsid w:val="00EE57C0"/>
    <w:rsid w:val="00EE6065"/>
    <w:rsid w:val="00EE62DF"/>
    <w:rsid w:val="00EE6970"/>
    <w:rsid w:val="00EE7A95"/>
    <w:rsid w:val="00EE7B45"/>
    <w:rsid w:val="00EF1674"/>
    <w:rsid w:val="00EF253E"/>
    <w:rsid w:val="00EF2B26"/>
    <w:rsid w:val="00EF394B"/>
    <w:rsid w:val="00EF3E6B"/>
    <w:rsid w:val="00EF4242"/>
    <w:rsid w:val="00F00341"/>
    <w:rsid w:val="00F00CCC"/>
    <w:rsid w:val="00F049D4"/>
    <w:rsid w:val="00F04B01"/>
    <w:rsid w:val="00F056D0"/>
    <w:rsid w:val="00F1304F"/>
    <w:rsid w:val="00F13078"/>
    <w:rsid w:val="00F164F1"/>
    <w:rsid w:val="00F16767"/>
    <w:rsid w:val="00F16F5D"/>
    <w:rsid w:val="00F20EDE"/>
    <w:rsid w:val="00F21983"/>
    <w:rsid w:val="00F22E76"/>
    <w:rsid w:val="00F23328"/>
    <w:rsid w:val="00F24287"/>
    <w:rsid w:val="00F25782"/>
    <w:rsid w:val="00F259E4"/>
    <w:rsid w:val="00F2747F"/>
    <w:rsid w:val="00F2791C"/>
    <w:rsid w:val="00F30EB9"/>
    <w:rsid w:val="00F3289B"/>
    <w:rsid w:val="00F34503"/>
    <w:rsid w:val="00F35ADC"/>
    <w:rsid w:val="00F35BF3"/>
    <w:rsid w:val="00F404F0"/>
    <w:rsid w:val="00F428FA"/>
    <w:rsid w:val="00F4313D"/>
    <w:rsid w:val="00F43BF0"/>
    <w:rsid w:val="00F44FD5"/>
    <w:rsid w:val="00F466CC"/>
    <w:rsid w:val="00F533E5"/>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48E3"/>
    <w:rsid w:val="00F74C1E"/>
    <w:rsid w:val="00F757CE"/>
    <w:rsid w:val="00F76625"/>
    <w:rsid w:val="00F76F98"/>
    <w:rsid w:val="00F803E2"/>
    <w:rsid w:val="00F85D4F"/>
    <w:rsid w:val="00F861F5"/>
    <w:rsid w:val="00F867B6"/>
    <w:rsid w:val="00F86884"/>
    <w:rsid w:val="00F92F76"/>
    <w:rsid w:val="00F954AB"/>
    <w:rsid w:val="00F978DA"/>
    <w:rsid w:val="00F97901"/>
    <w:rsid w:val="00FA0205"/>
    <w:rsid w:val="00FA22A3"/>
    <w:rsid w:val="00FA25C4"/>
    <w:rsid w:val="00FB4DB7"/>
    <w:rsid w:val="00FB52DF"/>
    <w:rsid w:val="00FB53C0"/>
    <w:rsid w:val="00FB59FD"/>
    <w:rsid w:val="00FB6540"/>
    <w:rsid w:val="00FB6B54"/>
    <w:rsid w:val="00FB7DFA"/>
    <w:rsid w:val="00FC2052"/>
    <w:rsid w:val="00FC3D76"/>
    <w:rsid w:val="00FC557A"/>
    <w:rsid w:val="00FD079B"/>
    <w:rsid w:val="00FD0EE3"/>
    <w:rsid w:val="00FD23A9"/>
    <w:rsid w:val="00FD242B"/>
    <w:rsid w:val="00FD265B"/>
    <w:rsid w:val="00FD35BF"/>
    <w:rsid w:val="00FD63AC"/>
    <w:rsid w:val="00FD63AF"/>
    <w:rsid w:val="00FD6A73"/>
    <w:rsid w:val="00FD73FF"/>
    <w:rsid w:val="00FD7674"/>
    <w:rsid w:val="00FE0AD0"/>
    <w:rsid w:val="00FE168E"/>
    <w:rsid w:val="00FE2A0A"/>
    <w:rsid w:val="00FF072F"/>
    <w:rsid w:val="00FF22E1"/>
    <w:rsid w:val="00FF2F67"/>
    <w:rsid w:val="00FF43E5"/>
    <w:rsid w:val="00FF4C93"/>
    <w:rsid w:val="00FF6323"/>
    <w:rsid w:val="00FF6C15"/>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88065"/>
    <o:shapelayout v:ext="edit">
      <o:idmap v:ext="edit" data="1"/>
    </o:shapelayout>
  </w:shapeDefaults>
  <w:decimalSymbol w:val="."/>
  <w:listSeparator w:val=","/>
  <w14:docId w14:val="0CCEC0E5"/>
  <w15:chartTrackingRefBased/>
  <w15:docId w15:val="{4D902547-87D4-479D-B907-2368E53D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46B"/>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1Char">
    <w:name w:val="Heading 1 Char"/>
    <w:link w:val="Heading1"/>
    <w:rsid w:val="00B222BD"/>
    <w:rPr>
      <w:rFonts w:ascii="Arial" w:hAnsi="Arial"/>
      <w:b/>
      <w:kern w:val="28"/>
      <w:sz w:val="28"/>
      <w:szCs w:val="28"/>
    </w:rPr>
  </w:style>
  <w:style w:type="paragraph" w:styleId="NormalWeb">
    <w:name w:val="Normal (Web)"/>
    <w:basedOn w:val="Normal"/>
    <w:rsid w:val="003D7BFA"/>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CD1D82"/>
    <w:rPr>
      <w:rFonts w:ascii="Arial" w:hAnsi="Arial"/>
      <w:b/>
      <w:sz w:val="28"/>
    </w:rPr>
  </w:style>
  <w:style w:type="character" w:customStyle="1" w:styleId="Heading3Char">
    <w:name w:val="Heading 3 Char"/>
    <w:link w:val="Heading3"/>
    <w:rsid w:val="00FE168E"/>
    <w:rPr>
      <w:rFonts w:ascii="Arial" w:hAnsi="Arial"/>
      <w:b/>
      <w:sz w:val="22"/>
    </w:rPr>
  </w:style>
  <w:style w:type="character" w:customStyle="1" w:styleId="Heading4Char">
    <w:name w:val="Heading 4 Char"/>
    <w:link w:val="Heading4"/>
    <w:rsid w:val="00FE168E"/>
    <w:rPr>
      <w:rFonts w:ascii="Arial" w:hAnsi="Arial"/>
      <w:b/>
      <w:sz w:val="24"/>
    </w:rPr>
  </w:style>
  <w:style w:type="character" w:customStyle="1" w:styleId="Heading5Char">
    <w:name w:val="Heading 5 Char"/>
    <w:link w:val="Heading5"/>
    <w:rsid w:val="00FE168E"/>
    <w:rPr>
      <w:rFonts w:ascii="Arial" w:hAnsi="Arial"/>
      <w:sz w:val="22"/>
    </w:rPr>
  </w:style>
  <w:style w:type="character" w:customStyle="1" w:styleId="Heading6Char">
    <w:name w:val="Heading 6 Char"/>
    <w:link w:val="Heading6"/>
    <w:rsid w:val="00FE168E"/>
    <w:rPr>
      <w:i/>
      <w:sz w:val="22"/>
    </w:rPr>
  </w:style>
  <w:style w:type="character" w:customStyle="1" w:styleId="Heading7Char">
    <w:name w:val="Heading 7 Char"/>
    <w:link w:val="Heading7"/>
    <w:rsid w:val="00FE168E"/>
    <w:rPr>
      <w:rFonts w:ascii="Arial" w:hAnsi="Arial"/>
    </w:rPr>
  </w:style>
  <w:style w:type="character" w:customStyle="1" w:styleId="Heading8Char">
    <w:name w:val="Heading 8 Char"/>
    <w:link w:val="Heading8"/>
    <w:rsid w:val="00FE168E"/>
    <w:rPr>
      <w:rFonts w:ascii="Arial" w:hAnsi="Arial"/>
      <w:i/>
    </w:rPr>
  </w:style>
  <w:style w:type="character" w:customStyle="1" w:styleId="Heading9Char">
    <w:name w:val="Heading 9 Char"/>
    <w:link w:val="Heading9"/>
    <w:rsid w:val="00FE168E"/>
    <w:rPr>
      <w:rFonts w:ascii="Arial" w:hAnsi="Arial"/>
      <w:b/>
      <w:i/>
      <w:sz w:val="18"/>
    </w:rPr>
  </w:style>
  <w:style w:type="numbering" w:customStyle="1" w:styleId="NoList1">
    <w:name w:val="No List1"/>
    <w:next w:val="NoList"/>
    <w:uiPriority w:val="99"/>
    <w:semiHidden/>
    <w:unhideWhenUsed/>
    <w:rsid w:val="00FE168E"/>
  </w:style>
  <w:style w:type="character" w:customStyle="1" w:styleId="HeaderChar">
    <w:name w:val="Header Char"/>
    <w:link w:val="Header"/>
    <w:rsid w:val="00FE168E"/>
    <w:rPr>
      <w:rFonts w:ascii="Arial" w:hAnsi="Arial"/>
      <w:sz w:val="22"/>
    </w:rPr>
  </w:style>
  <w:style w:type="character" w:customStyle="1" w:styleId="FooterChar">
    <w:name w:val="Footer Char"/>
    <w:link w:val="Footer"/>
    <w:uiPriority w:val="99"/>
    <w:rsid w:val="00FE168E"/>
    <w:rPr>
      <w:rFonts w:ascii="Arial" w:hAnsi="Arial"/>
      <w:sz w:val="22"/>
    </w:rPr>
  </w:style>
  <w:style w:type="character" w:customStyle="1" w:styleId="BodyText2Char">
    <w:name w:val="Body Text 2 Char"/>
    <w:link w:val="BodyText2"/>
    <w:rsid w:val="00FE168E"/>
    <w:rPr>
      <w:rFonts w:ascii="Arial" w:hAnsi="Arial"/>
      <w:sz w:val="22"/>
    </w:rPr>
  </w:style>
  <w:style w:type="character" w:customStyle="1" w:styleId="CommentTextChar">
    <w:name w:val="Comment Text Char"/>
    <w:link w:val="CommentText"/>
    <w:uiPriority w:val="99"/>
    <w:semiHidden/>
    <w:rsid w:val="00FE168E"/>
    <w:rPr>
      <w:rFonts w:ascii="Arial" w:hAnsi="Arial"/>
    </w:rPr>
  </w:style>
  <w:style w:type="character" w:customStyle="1" w:styleId="BalloonTextChar">
    <w:name w:val="Balloon Text Char"/>
    <w:link w:val="BalloonText"/>
    <w:uiPriority w:val="99"/>
    <w:semiHidden/>
    <w:rsid w:val="00FE168E"/>
    <w:rPr>
      <w:rFonts w:ascii="Tahoma" w:hAnsi="Tahoma" w:cs="Tahoma"/>
      <w:sz w:val="16"/>
      <w:szCs w:val="16"/>
    </w:rPr>
  </w:style>
  <w:style w:type="character" w:customStyle="1" w:styleId="CommentSubjectChar">
    <w:name w:val="Comment Subject Char"/>
    <w:link w:val="CommentSubject"/>
    <w:uiPriority w:val="99"/>
    <w:semiHidden/>
    <w:rsid w:val="00FE168E"/>
    <w:rPr>
      <w:rFonts w:ascii="Arial" w:hAnsi="Arial"/>
      <w:b/>
      <w:bCs/>
    </w:rPr>
  </w:style>
  <w:style w:type="paragraph" w:styleId="Revision">
    <w:name w:val="Revision"/>
    <w:hidden/>
    <w:uiPriority w:val="99"/>
    <w:semiHidden/>
    <w:rsid w:val="00FE168E"/>
    <w:rPr>
      <w:rFonts w:ascii="Arial" w:hAnsi="Arial"/>
      <w:sz w:val="22"/>
    </w:rPr>
  </w:style>
  <w:style w:type="character" w:styleId="FollowedHyperlink">
    <w:name w:val="FollowedHyperlink"/>
    <w:unhideWhenUsed/>
    <w:rsid w:val="00C13D5C"/>
    <w:rPr>
      <w:color w:val="800080"/>
      <w:u w:val="single"/>
    </w:rPr>
  </w:style>
  <w:style w:type="paragraph" w:customStyle="1" w:styleId="msonormal0">
    <w:name w:val="msonormal"/>
    <w:basedOn w:val="Normal"/>
    <w:uiPriority w:val="99"/>
    <w:rsid w:val="00C13D5C"/>
    <w:pPr>
      <w:spacing w:before="100" w:beforeAutospacing="1" w:after="100" w:afterAutospacing="1"/>
    </w:pPr>
    <w:rPr>
      <w:rFonts w:ascii="Times New Roman" w:hAnsi="Times New Roman"/>
      <w:sz w:val="24"/>
      <w:szCs w:val="24"/>
    </w:rPr>
  </w:style>
  <w:style w:type="paragraph" w:styleId="NoSpacing">
    <w:name w:val="No Spacing"/>
    <w:uiPriority w:val="1"/>
    <w:qFormat/>
    <w:rsid w:val="00C13D5C"/>
    <w:rPr>
      <w:rFonts w:ascii="Arial" w:hAnsi="Arial"/>
      <w:sz w:val="22"/>
    </w:rPr>
  </w:style>
  <w:style w:type="character" w:customStyle="1" w:styleId="ListParagraphChar">
    <w:name w:val="List Paragraph Char"/>
    <w:link w:val="ListParagraph"/>
    <w:uiPriority w:val="34"/>
    <w:locked/>
    <w:rsid w:val="00C13D5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7088">
      <w:bodyDiv w:val="1"/>
      <w:marLeft w:val="0"/>
      <w:marRight w:val="0"/>
      <w:marTop w:val="0"/>
      <w:marBottom w:val="0"/>
      <w:divBdr>
        <w:top w:val="none" w:sz="0" w:space="0" w:color="auto"/>
        <w:left w:val="none" w:sz="0" w:space="0" w:color="auto"/>
        <w:bottom w:val="none" w:sz="0" w:space="0" w:color="auto"/>
        <w:right w:val="none" w:sz="0" w:space="0" w:color="auto"/>
      </w:divBdr>
    </w:div>
    <w:div w:id="220144020">
      <w:bodyDiv w:val="1"/>
      <w:marLeft w:val="0"/>
      <w:marRight w:val="0"/>
      <w:marTop w:val="0"/>
      <w:marBottom w:val="0"/>
      <w:divBdr>
        <w:top w:val="none" w:sz="0" w:space="0" w:color="auto"/>
        <w:left w:val="none" w:sz="0" w:space="0" w:color="auto"/>
        <w:bottom w:val="none" w:sz="0" w:space="0" w:color="auto"/>
        <w:right w:val="none" w:sz="0" w:space="0" w:color="auto"/>
      </w:divBdr>
    </w:div>
    <w:div w:id="222911839">
      <w:bodyDiv w:val="1"/>
      <w:marLeft w:val="0"/>
      <w:marRight w:val="0"/>
      <w:marTop w:val="0"/>
      <w:marBottom w:val="0"/>
      <w:divBdr>
        <w:top w:val="none" w:sz="0" w:space="0" w:color="auto"/>
        <w:left w:val="none" w:sz="0" w:space="0" w:color="auto"/>
        <w:bottom w:val="none" w:sz="0" w:space="0" w:color="auto"/>
        <w:right w:val="none" w:sz="0" w:space="0" w:color="auto"/>
      </w:divBdr>
    </w:div>
    <w:div w:id="299964038">
      <w:bodyDiv w:val="1"/>
      <w:marLeft w:val="0"/>
      <w:marRight w:val="0"/>
      <w:marTop w:val="0"/>
      <w:marBottom w:val="0"/>
      <w:divBdr>
        <w:top w:val="none" w:sz="0" w:space="0" w:color="auto"/>
        <w:left w:val="none" w:sz="0" w:space="0" w:color="auto"/>
        <w:bottom w:val="none" w:sz="0" w:space="0" w:color="auto"/>
        <w:right w:val="none" w:sz="0" w:space="0" w:color="auto"/>
      </w:divBdr>
    </w:div>
    <w:div w:id="308091996">
      <w:bodyDiv w:val="1"/>
      <w:marLeft w:val="0"/>
      <w:marRight w:val="0"/>
      <w:marTop w:val="0"/>
      <w:marBottom w:val="0"/>
      <w:divBdr>
        <w:top w:val="none" w:sz="0" w:space="0" w:color="auto"/>
        <w:left w:val="none" w:sz="0" w:space="0" w:color="auto"/>
        <w:bottom w:val="none" w:sz="0" w:space="0" w:color="auto"/>
        <w:right w:val="none" w:sz="0" w:space="0" w:color="auto"/>
      </w:divBdr>
    </w:div>
    <w:div w:id="396713280">
      <w:bodyDiv w:val="1"/>
      <w:marLeft w:val="0"/>
      <w:marRight w:val="0"/>
      <w:marTop w:val="0"/>
      <w:marBottom w:val="0"/>
      <w:divBdr>
        <w:top w:val="none" w:sz="0" w:space="0" w:color="auto"/>
        <w:left w:val="none" w:sz="0" w:space="0" w:color="auto"/>
        <w:bottom w:val="none" w:sz="0" w:space="0" w:color="auto"/>
        <w:right w:val="none" w:sz="0" w:space="0" w:color="auto"/>
      </w:divBdr>
    </w:div>
    <w:div w:id="496386504">
      <w:bodyDiv w:val="1"/>
      <w:marLeft w:val="0"/>
      <w:marRight w:val="0"/>
      <w:marTop w:val="0"/>
      <w:marBottom w:val="0"/>
      <w:divBdr>
        <w:top w:val="none" w:sz="0" w:space="0" w:color="auto"/>
        <w:left w:val="none" w:sz="0" w:space="0" w:color="auto"/>
        <w:bottom w:val="none" w:sz="0" w:space="0" w:color="auto"/>
        <w:right w:val="none" w:sz="0" w:space="0" w:color="auto"/>
      </w:divBdr>
    </w:div>
    <w:div w:id="601764752">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21758465">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22501988">
      <w:bodyDiv w:val="1"/>
      <w:marLeft w:val="0"/>
      <w:marRight w:val="0"/>
      <w:marTop w:val="0"/>
      <w:marBottom w:val="0"/>
      <w:divBdr>
        <w:top w:val="none" w:sz="0" w:space="0" w:color="auto"/>
        <w:left w:val="none" w:sz="0" w:space="0" w:color="auto"/>
        <w:bottom w:val="none" w:sz="0" w:space="0" w:color="auto"/>
        <w:right w:val="none" w:sz="0" w:space="0" w:color="auto"/>
      </w:divBdr>
    </w:div>
    <w:div w:id="867059187">
      <w:bodyDiv w:val="1"/>
      <w:marLeft w:val="0"/>
      <w:marRight w:val="0"/>
      <w:marTop w:val="0"/>
      <w:marBottom w:val="0"/>
      <w:divBdr>
        <w:top w:val="none" w:sz="0" w:space="0" w:color="auto"/>
        <w:left w:val="none" w:sz="0" w:space="0" w:color="auto"/>
        <w:bottom w:val="none" w:sz="0" w:space="0" w:color="auto"/>
        <w:right w:val="none" w:sz="0" w:space="0" w:color="auto"/>
      </w:divBdr>
    </w:div>
    <w:div w:id="1141655238">
      <w:bodyDiv w:val="1"/>
      <w:marLeft w:val="0"/>
      <w:marRight w:val="0"/>
      <w:marTop w:val="0"/>
      <w:marBottom w:val="0"/>
      <w:divBdr>
        <w:top w:val="none" w:sz="0" w:space="0" w:color="auto"/>
        <w:left w:val="none" w:sz="0" w:space="0" w:color="auto"/>
        <w:bottom w:val="none" w:sz="0" w:space="0" w:color="auto"/>
        <w:right w:val="none" w:sz="0" w:space="0" w:color="auto"/>
      </w:divBdr>
    </w:div>
    <w:div w:id="1462727774">
      <w:bodyDiv w:val="1"/>
      <w:marLeft w:val="0"/>
      <w:marRight w:val="0"/>
      <w:marTop w:val="0"/>
      <w:marBottom w:val="0"/>
      <w:divBdr>
        <w:top w:val="none" w:sz="0" w:space="0" w:color="auto"/>
        <w:left w:val="none" w:sz="0" w:space="0" w:color="auto"/>
        <w:bottom w:val="none" w:sz="0" w:space="0" w:color="auto"/>
        <w:right w:val="none" w:sz="0" w:space="0" w:color="auto"/>
      </w:divBdr>
    </w:div>
    <w:div w:id="148893959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796832987">
      <w:bodyDiv w:val="1"/>
      <w:marLeft w:val="0"/>
      <w:marRight w:val="0"/>
      <w:marTop w:val="0"/>
      <w:marBottom w:val="0"/>
      <w:divBdr>
        <w:top w:val="none" w:sz="0" w:space="0" w:color="auto"/>
        <w:left w:val="none" w:sz="0" w:space="0" w:color="auto"/>
        <w:bottom w:val="none" w:sz="0" w:space="0" w:color="auto"/>
        <w:right w:val="none" w:sz="0" w:space="0" w:color="auto"/>
      </w:divBdr>
    </w:div>
    <w:div w:id="1856112365">
      <w:bodyDiv w:val="1"/>
      <w:marLeft w:val="0"/>
      <w:marRight w:val="0"/>
      <w:marTop w:val="0"/>
      <w:marBottom w:val="0"/>
      <w:divBdr>
        <w:top w:val="none" w:sz="0" w:space="0" w:color="auto"/>
        <w:left w:val="none" w:sz="0" w:space="0" w:color="auto"/>
        <w:bottom w:val="none" w:sz="0" w:space="0" w:color="auto"/>
        <w:right w:val="none" w:sz="0" w:space="0" w:color="auto"/>
      </w:divBdr>
    </w:div>
    <w:div w:id="1876382265">
      <w:bodyDiv w:val="1"/>
      <w:marLeft w:val="0"/>
      <w:marRight w:val="0"/>
      <w:marTop w:val="0"/>
      <w:marBottom w:val="0"/>
      <w:divBdr>
        <w:top w:val="none" w:sz="0" w:space="0" w:color="auto"/>
        <w:left w:val="none" w:sz="0" w:space="0" w:color="auto"/>
        <w:bottom w:val="none" w:sz="0" w:space="0" w:color="auto"/>
        <w:right w:val="none" w:sz="0" w:space="0" w:color="auto"/>
      </w:divBdr>
    </w:div>
    <w:div w:id="1917129909">
      <w:bodyDiv w:val="1"/>
      <w:marLeft w:val="0"/>
      <w:marRight w:val="0"/>
      <w:marTop w:val="0"/>
      <w:marBottom w:val="0"/>
      <w:divBdr>
        <w:top w:val="none" w:sz="0" w:space="0" w:color="auto"/>
        <w:left w:val="none" w:sz="0" w:space="0" w:color="auto"/>
        <w:bottom w:val="none" w:sz="0" w:space="0" w:color="auto"/>
        <w:right w:val="none" w:sz="0" w:space="0" w:color="auto"/>
      </w:divBdr>
    </w:div>
    <w:div w:id="1929727570">
      <w:bodyDiv w:val="1"/>
      <w:marLeft w:val="0"/>
      <w:marRight w:val="0"/>
      <w:marTop w:val="0"/>
      <w:marBottom w:val="0"/>
      <w:divBdr>
        <w:top w:val="none" w:sz="0" w:space="0" w:color="auto"/>
        <w:left w:val="none" w:sz="0" w:space="0" w:color="auto"/>
        <w:bottom w:val="none" w:sz="0" w:space="0" w:color="auto"/>
        <w:right w:val="none" w:sz="0" w:space="0" w:color="auto"/>
      </w:divBdr>
    </w:div>
    <w:div w:id="19412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www.epa.gov/electronic-reporting-air-emissions/electronic-reporting-tool-ert" TargetMode="External"/><Relationship Id="rId3" Type="http://schemas.openxmlformats.org/officeDocument/2006/relationships/styles" Target="styles.xml"/><Relationship Id="rId21" Type="http://schemas.openxmlformats.org/officeDocument/2006/relationships/hyperlink" Target="https://cdx.epa.gov/" TargetMode="External"/><Relationship Id="rId34" Type="http://schemas.openxmlformats.org/officeDocument/2006/relationships/header" Target="header5.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eader" Target="header4.xml"/><Relationship Id="rId38" Type="http://schemas.openxmlformats.org/officeDocument/2006/relationships/hyperlink" Target="https://www.epa.gov/chie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www.epa.gov/electronic-reporting-air-emissions/electronic-reporting-tool-ert" TargetMode="External"/><Relationship Id="rId29" Type="http://schemas.openxmlformats.org/officeDocument/2006/relationships/hyperlink" Target="https://cdx.epa.gov/" TargetMode="External"/><Relationship Id="rId41" Type="http://schemas.openxmlformats.org/officeDocument/2006/relationships/hyperlink" Target="https://www.epa.gov/chi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dx.epa.gov/" TargetMode="External"/><Relationship Id="rId32" Type="http://schemas.openxmlformats.org/officeDocument/2006/relationships/image" Target="media/image2.png"/><Relationship Id="rId37" Type="http://schemas.openxmlformats.org/officeDocument/2006/relationships/hyperlink" Target="https://cdx.epa.gov/" TargetMode="External"/><Relationship Id="rId40" Type="http://schemas.openxmlformats.org/officeDocument/2006/relationships/hyperlink" Target="https://cdx.epa.go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www.epa.gov/electronic-reporting-air-emissions/electronic-reporting-tool-ert"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www.epa.gov/electronic-reporting-air-emissions/electronic-reporting-tool-ert" TargetMode="External"/><Relationship Id="rId10" Type="http://schemas.openxmlformats.org/officeDocument/2006/relationships/footer" Target="footer1.xml"/><Relationship Id="rId19" Type="http://schemas.openxmlformats.org/officeDocument/2006/relationships/hyperlink" Target="https://www.epa.gov/chief" TargetMode="External"/><Relationship Id="rId31" Type="http://schemas.openxmlformats.org/officeDocument/2006/relationships/image" Target="media/image1.png"/><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chief"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eader" Target="header6.xml"/><Relationship Id="rId43"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614F7-EB23-47E9-9CB7-8E1F19E7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101</Pages>
  <Words>38544</Words>
  <Characters>219707</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257736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Orent, Kelly (DEQ)</dc:creator>
  <cp:keywords>DEQ-AQD-ROP Related Template</cp:keywords>
  <cp:lastModifiedBy>Orent, Kelly (EGLE)</cp:lastModifiedBy>
  <cp:revision>3</cp:revision>
  <cp:lastPrinted>2019-10-22T17:53:00Z</cp:lastPrinted>
  <dcterms:created xsi:type="dcterms:W3CDTF">2022-10-19T13:44:00Z</dcterms:created>
  <dcterms:modified xsi:type="dcterms:W3CDTF">2022-10-19T13:48:00Z</dcterms:modified>
  <cp:category>DEQ-AQD-ROP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2022-01-12T13:00:56Z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f9d25f56-cbe1-4853-9e0a-4683168819e0</vt:lpwstr>
  </property>
  <property fmtid="{D5CDD505-2E9C-101B-9397-08002B2CF9AE}" pid="8" name="MSIP_Label_2f46dfe0-534f-4c95-815c-5b1af86b9823_ContentBits">
    <vt:lpwstr>0</vt:lpwstr>
  </property>
</Properties>
</file>