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A794E" w14:paraId="3C2FBFC4" w14:textId="77777777" w:rsidTr="00E960B2">
        <w:tc>
          <w:tcPr>
            <w:tcW w:w="2430" w:type="dxa"/>
          </w:tcPr>
          <w:p w14:paraId="1B2593E5" w14:textId="77777777" w:rsidR="000A794E" w:rsidRDefault="000A794E" w:rsidP="00E960B2">
            <w:pPr>
              <w:jc w:val="center"/>
              <w:rPr>
                <w:rFonts w:ascii="Arial" w:hAnsi="Arial"/>
                <w:sz w:val="16"/>
              </w:rPr>
            </w:pPr>
          </w:p>
        </w:tc>
        <w:tc>
          <w:tcPr>
            <w:tcW w:w="6927" w:type="dxa"/>
            <w:gridSpan w:val="2"/>
          </w:tcPr>
          <w:p w14:paraId="0BA76C58" w14:textId="77777777" w:rsidR="000A794E" w:rsidRDefault="000A794E" w:rsidP="00E960B2">
            <w:pPr>
              <w:ind w:left="-1275" w:right="-738"/>
              <w:jc w:val="center"/>
              <w:rPr>
                <w:rFonts w:ascii="Arial" w:hAnsi="Arial"/>
              </w:rPr>
            </w:pPr>
            <w:r>
              <w:rPr>
                <w:rFonts w:ascii="Arial" w:hAnsi="Arial"/>
              </w:rPr>
              <w:t>Michigan Department of Environmental Great Lakes, and Energy</w:t>
            </w:r>
          </w:p>
          <w:p w14:paraId="30F42FA1" w14:textId="3B28DFFD" w:rsidR="0043583C" w:rsidRDefault="000A794E" w:rsidP="0043583C">
            <w:pPr>
              <w:ind w:left="-15" w:right="1058"/>
              <w:jc w:val="center"/>
              <w:rPr>
                <w:rFonts w:ascii="Arial" w:hAnsi="Arial"/>
                <w:sz w:val="16"/>
              </w:rPr>
            </w:pPr>
            <w:r>
              <w:rPr>
                <w:rFonts w:ascii="Arial" w:hAnsi="Arial"/>
              </w:rPr>
              <w:t>Air Quality Division</w:t>
            </w:r>
          </w:p>
        </w:tc>
        <w:tc>
          <w:tcPr>
            <w:tcW w:w="2974" w:type="dxa"/>
            <w:gridSpan w:val="2"/>
          </w:tcPr>
          <w:p w14:paraId="22D40E27" w14:textId="77777777" w:rsidR="000A794E" w:rsidRDefault="000A794E" w:rsidP="00E960B2">
            <w:pPr>
              <w:ind w:left="343"/>
              <w:jc w:val="center"/>
              <w:rPr>
                <w:rFonts w:ascii="Arial" w:hAnsi="Arial"/>
                <w:b/>
                <w:sz w:val="24"/>
              </w:rPr>
            </w:pPr>
          </w:p>
        </w:tc>
      </w:tr>
      <w:tr w:rsidR="000A794E" w14:paraId="54F2DBBD" w14:textId="77777777" w:rsidTr="00E960B2">
        <w:trPr>
          <w:gridAfter w:val="1"/>
          <w:wAfter w:w="1531" w:type="dxa"/>
          <w:cantSplit/>
          <w:trHeight w:val="146"/>
        </w:trPr>
        <w:tc>
          <w:tcPr>
            <w:tcW w:w="2430" w:type="dxa"/>
          </w:tcPr>
          <w:p w14:paraId="0EDC94A1" w14:textId="77777777" w:rsidR="000A794E" w:rsidRPr="00DB5924" w:rsidRDefault="000A794E" w:rsidP="00E960B2">
            <w:pPr>
              <w:pStyle w:val="Header"/>
              <w:jc w:val="center"/>
              <w:rPr>
                <w:rFonts w:ascii="Arial" w:hAnsi="Arial"/>
                <w:b/>
                <w:sz w:val="16"/>
              </w:rPr>
            </w:pPr>
            <w:r w:rsidRPr="00DB5924">
              <w:rPr>
                <w:rFonts w:ascii="Arial" w:hAnsi="Arial"/>
                <w:b/>
                <w:sz w:val="16"/>
              </w:rPr>
              <w:t>State Registration Number</w:t>
            </w:r>
          </w:p>
        </w:tc>
        <w:tc>
          <w:tcPr>
            <w:tcW w:w="5400" w:type="dxa"/>
          </w:tcPr>
          <w:p w14:paraId="3F3E9079" w14:textId="77777777" w:rsidR="000A794E" w:rsidRDefault="000A794E" w:rsidP="00E960B2">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5E393D55" w14:textId="77777777" w:rsidR="000A794E" w:rsidRPr="00DB5924" w:rsidRDefault="000A794E" w:rsidP="00E960B2">
            <w:pPr>
              <w:ind w:left="343"/>
              <w:jc w:val="center"/>
              <w:rPr>
                <w:rFonts w:ascii="Arial" w:hAnsi="Arial"/>
                <w:b/>
                <w:sz w:val="16"/>
              </w:rPr>
            </w:pPr>
            <w:r w:rsidRPr="00DB5924">
              <w:rPr>
                <w:rFonts w:ascii="Arial" w:hAnsi="Arial"/>
                <w:b/>
                <w:sz w:val="16"/>
              </w:rPr>
              <w:t>ROP Number</w:t>
            </w:r>
          </w:p>
        </w:tc>
      </w:tr>
      <w:tr w:rsidR="000A794E" w14:paraId="67A08012" w14:textId="77777777" w:rsidTr="00E960B2">
        <w:trPr>
          <w:gridAfter w:val="1"/>
          <w:wAfter w:w="1531" w:type="dxa"/>
          <w:cantSplit/>
          <w:trHeight w:val="145"/>
        </w:trPr>
        <w:tc>
          <w:tcPr>
            <w:tcW w:w="2430" w:type="dxa"/>
          </w:tcPr>
          <w:p w14:paraId="03E4D727" w14:textId="1BC690FE" w:rsidR="000A794E" w:rsidRPr="00910FEA" w:rsidRDefault="000A794E" w:rsidP="00E960B2">
            <w:pPr>
              <w:pStyle w:val="Header"/>
              <w:jc w:val="center"/>
              <w:rPr>
                <w:rFonts w:ascii="Arial" w:hAnsi="Arial"/>
                <w:sz w:val="22"/>
                <w:szCs w:val="22"/>
              </w:rPr>
            </w:pPr>
            <w:r>
              <w:rPr>
                <w:rFonts w:ascii="Arial" w:hAnsi="Arial"/>
                <w:sz w:val="22"/>
                <w:szCs w:val="22"/>
              </w:rPr>
              <w:t>N3845</w:t>
            </w:r>
          </w:p>
        </w:tc>
        <w:tc>
          <w:tcPr>
            <w:tcW w:w="5400" w:type="dxa"/>
          </w:tcPr>
          <w:p w14:paraId="7D1E9F72" w14:textId="77777777" w:rsidR="000A794E" w:rsidRPr="00E406A7" w:rsidRDefault="000A794E" w:rsidP="00E960B2">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1AD7E608" w14:textId="7F008DB9" w:rsidR="000A794E" w:rsidRPr="00910FEA" w:rsidRDefault="000A794E" w:rsidP="00E960B2">
            <w:pPr>
              <w:pStyle w:val="Header"/>
              <w:ind w:left="343"/>
              <w:jc w:val="center"/>
              <w:rPr>
                <w:rFonts w:ascii="Arial" w:hAnsi="Arial"/>
                <w:sz w:val="22"/>
                <w:szCs w:val="22"/>
              </w:rPr>
            </w:pPr>
            <w:bookmarkStart w:id="0" w:name="Text17"/>
            <w:r>
              <w:rPr>
                <w:rFonts w:ascii="Arial" w:hAnsi="Arial"/>
                <w:sz w:val="22"/>
                <w:szCs w:val="22"/>
              </w:rPr>
              <w:t>MI-ROP-N3845-20</w:t>
            </w:r>
            <w:bookmarkEnd w:id="0"/>
            <w:r w:rsidR="0064692E">
              <w:rPr>
                <w:rFonts w:ascii="Arial" w:hAnsi="Arial"/>
                <w:sz w:val="22"/>
                <w:szCs w:val="22"/>
              </w:rPr>
              <w:t>22</w:t>
            </w:r>
          </w:p>
        </w:tc>
      </w:tr>
    </w:tbl>
    <w:p w14:paraId="135E111A" w14:textId="77777777" w:rsidR="000A794E" w:rsidRDefault="000A794E" w:rsidP="000A794E">
      <w:pPr>
        <w:rPr>
          <w:rFonts w:ascii="Arial" w:hAnsi="Arial"/>
          <w:color w:val="000000"/>
          <w:sz w:val="14"/>
        </w:rPr>
      </w:pPr>
    </w:p>
    <w:p w14:paraId="71148742" w14:textId="77777777" w:rsidR="00AF4326" w:rsidRDefault="00AF4326">
      <w:pPr>
        <w:jc w:val="center"/>
        <w:rPr>
          <w:rFonts w:ascii="Arial" w:hAnsi="Arial"/>
          <w:sz w:val="22"/>
        </w:rPr>
      </w:pPr>
    </w:p>
    <w:p w14:paraId="6EDB0B5D" w14:textId="4E5C6B87" w:rsidR="000A794E" w:rsidRDefault="00205D03">
      <w:pPr>
        <w:jc w:val="center"/>
        <w:rPr>
          <w:rFonts w:ascii="Arial" w:hAnsi="Arial" w:cs="Arial"/>
          <w:b/>
          <w:bCs/>
          <w:sz w:val="24"/>
          <w:szCs w:val="24"/>
        </w:rPr>
      </w:pPr>
      <w:bookmarkStart w:id="1" w:name="_Hlk103859349"/>
      <w:r w:rsidRPr="00205D03">
        <w:rPr>
          <w:rFonts w:ascii="Arial" w:hAnsi="Arial" w:cs="Arial"/>
          <w:b/>
          <w:bCs/>
          <w:sz w:val="24"/>
          <w:szCs w:val="24"/>
        </w:rPr>
        <w:t>Eagle Valley Landfill</w:t>
      </w:r>
    </w:p>
    <w:p w14:paraId="4A960B56" w14:textId="77777777" w:rsidR="00205D03" w:rsidRPr="00205D03" w:rsidRDefault="00205D03">
      <w:pPr>
        <w:jc w:val="center"/>
        <w:rPr>
          <w:rFonts w:ascii="Arial" w:hAnsi="Arial" w:cs="Arial"/>
          <w:b/>
          <w:bCs/>
          <w:sz w:val="24"/>
          <w:szCs w:val="24"/>
        </w:rPr>
      </w:pPr>
    </w:p>
    <w:p w14:paraId="09D6536D" w14:textId="77777777" w:rsidR="00205D03" w:rsidRDefault="00205D03">
      <w:pPr>
        <w:jc w:val="center"/>
        <w:rPr>
          <w:rFonts w:ascii="Arial" w:hAnsi="Arial"/>
          <w:sz w:val="22"/>
        </w:rPr>
      </w:pPr>
    </w:p>
    <w:bookmarkEnd w:id="1"/>
    <w:p w14:paraId="3B95D7CD" w14:textId="03B9DA4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fldChar w:fldCharType="separate"/>
      </w:r>
      <w:r w:rsidR="006C4A91">
        <w:rPr>
          <w:rFonts w:ascii="Arial" w:hAnsi="Arial"/>
          <w:b/>
          <w:bCs/>
          <w:sz w:val="22"/>
        </w:rPr>
        <w:t>Error! Reference source not found.</w:t>
      </w:r>
      <w:r w:rsidR="00AF4326">
        <w:rPr>
          <w:rFonts w:ascii="Arial" w:hAnsi="Arial"/>
          <w:sz w:val="22"/>
        </w:rPr>
        <w:fldChar w:fldCharType="end"/>
      </w:r>
    </w:p>
    <w:p w14:paraId="7E84B1CE" w14:textId="77777777" w:rsidR="00AF4326" w:rsidRDefault="00AF4326">
      <w:pPr>
        <w:jc w:val="center"/>
        <w:rPr>
          <w:rFonts w:ascii="Arial" w:hAnsi="Arial"/>
          <w:sz w:val="22"/>
        </w:rPr>
      </w:pPr>
    </w:p>
    <w:p w14:paraId="43A61FF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7258246" w14:textId="77777777" w:rsidR="006240B1" w:rsidRDefault="006240B1">
      <w:pPr>
        <w:jc w:val="center"/>
        <w:outlineLvl w:val="0"/>
        <w:rPr>
          <w:rFonts w:ascii="Arial" w:hAnsi="Arial"/>
          <w:sz w:val="22"/>
        </w:rPr>
      </w:pPr>
    </w:p>
    <w:p w14:paraId="50F884CF" w14:textId="21FB9B16" w:rsidR="00CB71E7" w:rsidRDefault="00CB71E7">
      <w:pPr>
        <w:jc w:val="center"/>
        <w:rPr>
          <w:rFonts w:ascii="Arial" w:hAnsi="Arial"/>
          <w:sz w:val="22"/>
        </w:rPr>
      </w:pPr>
      <w:r w:rsidRPr="00CB71E7">
        <w:rPr>
          <w:rFonts w:ascii="Arial" w:hAnsi="Arial"/>
          <w:sz w:val="22"/>
        </w:rPr>
        <w:t xml:space="preserve">600 West Silver Bell Road, Orion, </w:t>
      </w:r>
      <w:r w:rsidR="00B72AC2">
        <w:rPr>
          <w:rFonts w:ascii="Arial" w:hAnsi="Arial"/>
          <w:sz w:val="22"/>
        </w:rPr>
        <w:t>Oakland</w:t>
      </w:r>
      <w:r w:rsidRPr="00CB71E7">
        <w:rPr>
          <w:rFonts w:ascii="Arial" w:hAnsi="Arial"/>
          <w:sz w:val="22"/>
        </w:rPr>
        <w:t xml:space="preserve"> County, Michigan 48359</w:t>
      </w:r>
    </w:p>
    <w:p w14:paraId="7C2CD875" w14:textId="77777777" w:rsidR="007A0EDB" w:rsidRDefault="007A0EDB">
      <w:pPr>
        <w:jc w:val="center"/>
        <w:rPr>
          <w:rFonts w:ascii="Arial" w:hAnsi="Arial"/>
          <w:sz w:val="22"/>
        </w:rPr>
      </w:pPr>
    </w:p>
    <w:p w14:paraId="086776DD" w14:textId="2B8293D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7A0EDB" w:rsidRPr="007A0EDB">
        <w:rPr>
          <w:rFonts w:ascii="Arial" w:hAnsi="Arial"/>
          <w:sz w:val="22"/>
        </w:rPr>
        <w:t>MI-ROP-N3845-20</w:t>
      </w:r>
      <w:r w:rsidR="0064692E">
        <w:rPr>
          <w:rFonts w:ascii="Arial" w:hAnsi="Arial"/>
          <w:sz w:val="22"/>
        </w:rPr>
        <w:t>22</w:t>
      </w:r>
      <w:r>
        <w:rPr>
          <w:rFonts w:ascii="Arial" w:hAnsi="Arial"/>
          <w:sz w:val="22"/>
        </w:rPr>
        <w:fldChar w:fldCharType="begin"/>
      </w:r>
      <w:r>
        <w:rPr>
          <w:rFonts w:ascii="Arial" w:hAnsi="Arial"/>
          <w:sz w:val="22"/>
        </w:rPr>
        <w:instrText xml:space="preserve"> REF ROP \h </w:instrText>
      </w:r>
      <w:r w:rsidR="006C4A91">
        <w:rPr>
          <w:rFonts w:ascii="Arial" w:hAnsi="Arial"/>
          <w:sz w:val="22"/>
        </w:rPr>
        <w:fldChar w:fldCharType="separate"/>
      </w:r>
      <w:r w:rsidR="006C4A91">
        <w:rPr>
          <w:rFonts w:ascii="Arial" w:hAnsi="Arial"/>
          <w:b/>
          <w:bCs/>
          <w:sz w:val="22"/>
        </w:rPr>
        <w:t>Error! Reference source not found.</w:t>
      </w:r>
      <w:r>
        <w:rPr>
          <w:rFonts w:ascii="Arial" w:hAnsi="Arial"/>
          <w:sz w:val="22"/>
        </w:rPr>
        <w:fldChar w:fldCharType="end"/>
      </w:r>
    </w:p>
    <w:p w14:paraId="0447AD11" w14:textId="77777777" w:rsidR="00AF4326" w:rsidRDefault="00AF4326">
      <w:pPr>
        <w:ind w:left="3150"/>
        <w:rPr>
          <w:rFonts w:ascii="Arial" w:hAnsi="Arial"/>
          <w:sz w:val="22"/>
        </w:rPr>
      </w:pPr>
    </w:p>
    <w:p w14:paraId="4CC7222B" w14:textId="027C3FA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43E9F">
        <w:rPr>
          <w:rFonts w:ascii="Arial" w:hAnsi="Arial"/>
          <w:sz w:val="22"/>
        </w:rPr>
        <w:t xml:space="preserve">May </w:t>
      </w:r>
      <w:r w:rsidR="009A4036">
        <w:rPr>
          <w:rFonts w:ascii="Arial" w:hAnsi="Arial"/>
          <w:sz w:val="22"/>
        </w:rPr>
        <w:t>23</w:t>
      </w:r>
      <w:r w:rsidR="00543E9F">
        <w:rPr>
          <w:rFonts w:ascii="Arial" w:hAnsi="Arial"/>
          <w:sz w:val="22"/>
        </w:rPr>
        <w:t>, 2022</w:t>
      </w:r>
    </w:p>
    <w:p w14:paraId="0E769FEB" w14:textId="41D8C23F" w:rsidR="00026AB8" w:rsidRPr="00BC4F1E" w:rsidRDefault="00026AB8">
      <w:pPr>
        <w:ind w:left="3150"/>
        <w:rPr>
          <w:rFonts w:ascii="Arial" w:hAnsi="Arial"/>
          <w:color w:val="0000FF"/>
          <w:sz w:val="22"/>
        </w:rPr>
      </w:pPr>
    </w:p>
    <w:p w14:paraId="77E1BB1B" w14:textId="77777777" w:rsidR="00DB5924" w:rsidRPr="007129B8" w:rsidRDefault="00DB5924">
      <w:pPr>
        <w:pStyle w:val="BodyText"/>
      </w:pPr>
    </w:p>
    <w:p w14:paraId="29D3F89D" w14:textId="77777777" w:rsidR="00644884" w:rsidRDefault="00644884" w:rsidP="00DB5924">
      <w:pPr>
        <w:jc w:val="both"/>
        <w:rPr>
          <w:rFonts w:ascii="Arial" w:hAnsi="Arial"/>
          <w:sz w:val="22"/>
        </w:rPr>
      </w:pPr>
    </w:p>
    <w:p w14:paraId="43F577FA" w14:textId="77777777" w:rsidR="00644884" w:rsidRDefault="00644884" w:rsidP="00DB5924">
      <w:pPr>
        <w:jc w:val="both"/>
        <w:rPr>
          <w:rFonts w:ascii="Arial" w:hAnsi="Arial"/>
          <w:sz w:val="22"/>
        </w:rPr>
      </w:pPr>
    </w:p>
    <w:p w14:paraId="30F5A77E" w14:textId="77777777" w:rsidR="000A794E" w:rsidRDefault="000A794E" w:rsidP="00DB5924">
      <w:pPr>
        <w:jc w:val="both"/>
        <w:rPr>
          <w:rFonts w:ascii="Arial" w:hAnsi="Arial"/>
          <w:sz w:val="22"/>
        </w:rPr>
      </w:pPr>
    </w:p>
    <w:p w14:paraId="4FA0DE0F"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973D58A" w14:textId="77777777" w:rsidR="00AF4326" w:rsidRDefault="00AF4326">
      <w:pPr>
        <w:rPr>
          <w:rFonts w:ascii="Arial" w:hAnsi="Arial"/>
          <w:sz w:val="22"/>
        </w:rPr>
      </w:pPr>
    </w:p>
    <w:p w14:paraId="1BD40526" w14:textId="77777777" w:rsidR="00AF4326" w:rsidRDefault="00AF4326">
      <w:pPr>
        <w:rPr>
          <w:rFonts w:ascii="Arial" w:hAnsi="Arial"/>
          <w:sz w:val="22"/>
        </w:rPr>
      </w:pPr>
    </w:p>
    <w:p w14:paraId="2FD63981" w14:textId="77777777" w:rsidR="00AF4326" w:rsidRDefault="00AF4326">
      <w:pPr>
        <w:rPr>
          <w:rFonts w:ascii="Arial" w:hAnsi="Arial"/>
          <w:sz w:val="22"/>
        </w:rPr>
      </w:pPr>
    </w:p>
    <w:p w14:paraId="4868D444" w14:textId="77777777" w:rsidR="00AF4326" w:rsidRDefault="00AF4326">
      <w:pPr>
        <w:rPr>
          <w:rFonts w:ascii="Arial" w:hAnsi="Arial"/>
          <w:sz w:val="22"/>
        </w:rPr>
      </w:pPr>
    </w:p>
    <w:p w14:paraId="78A41CB3" w14:textId="77777777" w:rsidR="00AF4326" w:rsidRDefault="00AF4326">
      <w:pPr>
        <w:rPr>
          <w:rFonts w:ascii="Arial" w:hAnsi="Arial"/>
          <w:sz w:val="22"/>
        </w:rPr>
      </w:pPr>
    </w:p>
    <w:p w14:paraId="4AEE03BA" w14:textId="77777777" w:rsidR="00AF4326" w:rsidRDefault="00AF4326">
      <w:pPr>
        <w:rPr>
          <w:rFonts w:ascii="Arial" w:hAnsi="Arial"/>
          <w:sz w:val="22"/>
        </w:rPr>
      </w:pPr>
    </w:p>
    <w:p w14:paraId="2811C46C" w14:textId="77777777" w:rsidR="00DB5924" w:rsidRDefault="00DB5924">
      <w:pPr>
        <w:rPr>
          <w:rFonts w:ascii="Arial" w:hAnsi="Arial"/>
          <w:sz w:val="22"/>
        </w:rPr>
      </w:pPr>
    </w:p>
    <w:p w14:paraId="4CA93282" w14:textId="77777777" w:rsidR="00DB5924" w:rsidRDefault="00DB5924">
      <w:pPr>
        <w:rPr>
          <w:rFonts w:ascii="Arial" w:hAnsi="Arial"/>
          <w:sz w:val="22"/>
        </w:rPr>
      </w:pPr>
    </w:p>
    <w:p w14:paraId="120385D0" w14:textId="77777777" w:rsidR="00DB5924" w:rsidRDefault="00DB5924">
      <w:pPr>
        <w:rPr>
          <w:rFonts w:ascii="Arial" w:hAnsi="Arial"/>
          <w:sz w:val="22"/>
        </w:rPr>
      </w:pPr>
    </w:p>
    <w:p w14:paraId="2C313536" w14:textId="77777777" w:rsidR="00DB5924" w:rsidRDefault="00DB5924">
      <w:pPr>
        <w:rPr>
          <w:rFonts w:ascii="Arial" w:hAnsi="Arial"/>
          <w:sz w:val="22"/>
        </w:rPr>
      </w:pPr>
    </w:p>
    <w:p w14:paraId="76D31861" w14:textId="77777777" w:rsidR="00DB5924" w:rsidRDefault="00DB5924">
      <w:pPr>
        <w:rPr>
          <w:rFonts w:ascii="Arial" w:hAnsi="Arial"/>
          <w:sz w:val="22"/>
        </w:rPr>
      </w:pPr>
    </w:p>
    <w:p w14:paraId="1B5B312F" w14:textId="77777777" w:rsidR="00DB5924" w:rsidRDefault="00DB5924">
      <w:pPr>
        <w:rPr>
          <w:rFonts w:ascii="Arial" w:hAnsi="Arial"/>
          <w:sz w:val="22"/>
        </w:rPr>
      </w:pPr>
    </w:p>
    <w:p w14:paraId="147A99F0" w14:textId="77777777" w:rsidR="00DB5924" w:rsidRDefault="00DB5924">
      <w:pPr>
        <w:rPr>
          <w:rFonts w:ascii="Arial" w:hAnsi="Arial"/>
          <w:sz w:val="22"/>
        </w:rPr>
      </w:pPr>
    </w:p>
    <w:p w14:paraId="3E705910" w14:textId="77777777" w:rsidR="00DB5924" w:rsidRDefault="00DB5924">
      <w:pPr>
        <w:rPr>
          <w:rFonts w:ascii="Arial" w:hAnsi="Arial"/>
          <w:sz w:val="22"/>
        </w:rPr>
      </w:pPr>
    </w:p>
    <w:p w14:paraId="7715A296" w14:textId="77777777" w:rsidR="00AF4326" w:rsidRDefault="00AF4326">
      <w:pPr>
        <w:rPr>
          <w:rFonts w:ascii="Arial" w:hAnsi="Arial"/>
          <w:sz w:val="22"/>
        </w:rPr>
      </w:pPr>
    </w:p>
    <w:p w14:paraId="140B444A" w14:textId="77777777" w:rsidR="00AF4326" w:rsidRDefault="00AF4326">
      <w:pPr>
        <w:rPr>
          <w:rFonts w:ascii="Arial" w:hAnsi="Arial"/>
          <w:sz w:val="22"/>
        </w:rPr>
      </w:pPr>
    </w:p>
    <w:p w14:paraId="0F477EA9" w14:textId="77777777" w:rsidR="00AF4326" w:rsidRDefault="00AF4326">
      <w:pPr>
        <w:rPr>
          <w:rFonts w:ascii="Arial" w:hAnsi="Arial"/>
          <w:sz w:val="22"/>
        </w:rPr>
      </w:pPr>
    </w:p>
    <w:p w14:paraId="44D2E094" w14:textId="77777777" w:rsidR="00644884" w:rsidRDefault="00644884">
      <w:pPr>
        <w:rPr>
          <w:rFonts w:ascii="Arial" w:hAnsi="Arial"/>
          <w:sz w:val="22"/>
        </w:rPr>
      </w:pPr>
    </w:p>
    <w:p w14:paraId="68FE56AB" w14:textId="77777777" w:rsidR="00AF4326" w:rsidRDefault="00644884" w:rsidP="00644884">
      <w:pPr>
        <w:rPr>
          <w:rFonts w:ascii="Arial" w:hAnsi="Arial"/>
          <w:sz w:val="22"/>
        </w:rPr>
      </w:pPr>
      <w:r>
        <w:rPr>
          <w:rFonts w:ascii="Arial" w:hAnsi="Arial"/>
          <w:sz w:val="22"/>
        </w:rPr>
        <w:br w:type="page"/>
      </w:r>
    </w:p>
    <w:p w14:paraId="004FD436" w14:textId="77777777" w:rsidR="00AF4326" w:rsidRDefault="00AF4326">
      <w:pPr>
        <w:jc w:val="center"/>
        <w:outlineLvl w:val="0"/>
        <w:rPr>
          <w:rFonts w:ascii="Arial" w:hAnsi="Arial"/>
          <w:b/>
          <w:sz w:val="22"/>
        </w:rPr>
      </w:pPr>
      <w:r>
        <w:rPr>
          <w:rFonts w:ascii="Arial" w:hAnsi="Arial"/>
          <w:b/>
          <w:sz w:val="22"/>
        </w:rPr>
        <w:lastRenderedPageBreak/>
        <w:t>TABLE OF CONTENTS</w:t>
      </w:r>
    </w:p>
    <w:p w14:paraId="1BDF4B7F" w14:textId="44AD05FF" w:rsidR="006C4A91" w:rsidRDefault="000A794E">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C4A91">
        <w:rPr>
          <w:noProof/>
        </w:rPr>
        <w:t>MAY 23, 2022 - STAFF REPORT</w:t>
      </w:r>
      <w:r w:rsidR="006C4A91">
        <w:rPr>
          <w:noProof/>
        </w:rPr>
        <w:tab/>
      </w:r>
      <w:r w:rsidR="006C4A91">
        <w:rPr>
          <w:noProof/>
        </w:rPr>
        <w:fldChar w:fldCharType="begin"/>
      </w:r>
      <w:r w:rsidR="006C4A91">
        <w:rPr>
          <w:noProof/>
        </w:rPr>
        <w:instrText xml:space="preserve"> PAGEREF _Toc112915930 \h </w:instrText>
      </w:r>
      <w:r w:rsidR="006C4A91">
        <w:rPr>
          <w:noProof/>
        </w:rPr>
      </w:r>
      <w:r w:rsidR="006C4A91">
        <w:rPr>
          <w:noProof/>
        </w:rPr>
        <w:fldChar w:fldCharType="separate"/>
      </w:r>
      <w:r w:rsidR="006C4A91">
        <w:rPr>
          <w:noProof/>
        </w:rPr>
        <w:t>3</w:t>
      </w:r>
      <w:r w:rsidR="006C4A91">
        <w:rPr>
          <w:noProof/>
        </w:rPr>
        <w:fldChar w:fldCharType="end"/>
      </w:r>
    </w:p>
    <w:p w14:paraId="60600CE5" w14:textId="75E347FD" w:rsidR="006C4A91" w:rsidRDefault="006C4A91">
      <w:pPr>
        <w:pStyle w:val="TOC1"/>
        <w:tabs>
          <w:tab w:val="right" w:pos="10214"/>
        </w:tabs>
        <w:rPr>
          <w:rFonts w:asciiTheme="minorHAnsi" w:eastAsiaTheme="minorEastAsia" w:hAnsiTheme="minorHAnsi" w:cstheme="minorBidi"/>
          <w:b w:val="0"/>
          <w:noProof/>
          <w:szCs w:val="22"/>
        </w:rPr>
      </w:pPr>
      <w:r>
        <w:rPr>
          <w:noProof/>
        </w:rPr>
        <w:t>JULY 11, 2022 - STAFF REPORT ADDENDUM</w:t>
      </w:r>
      <w:r>
        <w:rPr>
          <w:noProof/>
        </w:rPr>
        <w:tab/>
      </w:r>
      <w:r>
        <w:rPr>
          <w:noProof/>
        </w:rPr>
        <w:fldChar w:fldCharType="begin"/>
      </w:r>
      <w:r>
        <w:rPr>
          <w:noProof/>
        </w:rPr>
        <w:instrText xml:space="preserve"> PAGEREF _Toc112915931 \h </w:instrText>
      </w:r>
      <w:r>
        <w:rPr>
          <w:noProof/>
        </w:rPr>
      </w:r>
      <w:r>
        <w:rPr>
          <w:noProof/>
        </w:rPr>
        <w:fldChar w:fldCharType="separate"/>
      </w:r>
      <w:r>
        <w:rPr>
          <w:noProof/>
        </w:rPr>
        <w:t>9</w:t>
      </w:r>
      <w:r>
        <w:rPr>
          <w:noProof/>
        </w:rPr>
        <w:fldChar w:fldCharType="end"/>
      </w:r>
    </w:p>
    <w:p w14:paraId="118CD949" w14:textId="5FDB8B26" w:rsidR="00CC586C" w:rsidRDefault="000A794E" w:rsidP="000A794E">
      <w:pPr>
        <w:pStyle w:val="TOC1"/>
        <w:tabs>
          <w:tab w:val="right" w:pos="10214"/>
        </w:tabs>
        <w:rPr>
          <w:b w:val="0"/>
        </w:rPr>
      </w:pPr>
      <w:r>
        <w:rPr>
          <w:b w:val="0"/>
        </w:rPr>
        <w:fldChar w:fldCharType="end"/>
      </w:r>
    </w:p>
    <w:p w14:paraId="549B8AB1" w14:textId="77777777" w:rsidR="00CC586C" w:rsidRDefault="00CC586C">
      <w:pPr>
        <w:rPr>
          <w:rFonts w:ascii="Arial" w:hAnsi="Arial"/>
          <w:sz w:val="22"/>
        </w:rPr>
      </w:pPr>
      <w:r>
        <w:rPr>
          <w:b/>
        </w:rPr>
        <w:br w:type="page"/>
      </w:r>
    </w:p>
    <w:tbl>
      <w:tblPr>
        <w:tblW w:w="10834" w:type="dxa"/>
        <w:tblInd w:w="108" w:type="dxa"/>
        <w:tblLayout w:type="fixed"/>
        <w:tblLook w:val="0000" w:firstRow="0" w:lastRow="0" w:firstColumn="0" w:lastColumn="0" w:noHBand="0" w:noVBand="0"/>
      </w:tblPr>
      <w:tblGrid>
        <w:gridCol w:w="2610"/>
        <w:gridCol w:w="5850"/>
        <w:gridCol w:w="2374"/>
      </w:tblGrid>
      <w:tr w:rsidR="00CC586C" w14:paraId="2129EFA6" w14:textId="77777777" w:rsidTr="00E960B2">
        <w:tc>
          <w:tcPr>
            <w:tcW w:w="2610" w:type="dxa"/>
          </w:tcPr>
          <w:p w14:paraId="1C9F9058" w14:textId="77777777" w:rsidR="00CC586C" w:rsidRDefault="00CC586C" w:rsidP="00E960B2">
            <w:pPr>
              <w:ind w:right="77"/>
              <w:jc w:val="center"/>
              <w:rPr>
                <w:rFonts w:ascii="Arial" w:hAnsi="Arial"/>
                <w:sz w:val="16"/>
              </w:rPr>
            </w:pPr>
            <w:bookmarkStart w:id="2" w:name="_Toc480946816"/>
            <w:bookmarkStart w:id="3" w:name="_Toc482691111"/>
          </w:p>
        </w:tc>
        <w:tc>
          <w:tcPr>
            <w:tcW w:w="5850" w:type="dxa"/>
          </w:tcPr>
          <w:p w14:paraId="30712E93" w14:textId="77777777" w:rsidR="00CC586C" w:rsidRDefault="00CC586C" w:rsidP="00E960B2">
            <w:pPr>
              <w:ind w:left="-292" w:right="-54"/>
              <w:jc w:val="center"/>
              <w:rPr>
                <w:rFonts w:ascii="Arial" w:hAnsi="Arial"/>
              </w:rPr>
            </w:pPr>
            <w:r>
              <w:rPr>
                <w:rFonts w:ascii="Arial" w:hAnsi="Arial"/>
              </w:rPr>
              <w:t>Michigan Department of Environment, Great Lakes, and Energy</w:t>
            </w:r>
          </w:p>
          <w:p w14:paraId="0114967F" w14:textId="77777777" w:rsidR="00CC586C" w:rsidRDefault="00CC586C" w:rsidP="00E960B2">
            <w:pPr>
              <w:jc w:val="center"/>
              <w:rPr>
                <w:rFonts w:ascii="Arial" w:hAnsi="Arial"/>
                <w:sz w:val="16"/>
              </w:rPr>
            </w:pPr>
            <w:r>
              <w:rPr>
                <w:rFonts w:ascii="Arial" w:hAnsi="Arial"/>
              </w:rPr>
              <w:t>Air Quality Division</w:t>
            </w:r>
          </w:p>
        </w:tc>
        <w:tc>
          <w:tcPr>
            <w:tcW w:w="2374" w:type="dxa"/>
          </w:tcPr>
          <w:p w14:paraId="0DDE387E" w14:textId="77777777" w:rsidR="00CC586C" w:rsidRDefault="00CC586C" w:rsidP="00E960B2">
            <w:pPr>
              <w:ind w:left="-73"/>
              <w:jc w:val="center"/>
              <w:rPr>
                <w:rFonts w:ascii="Arial" w:hAnsi="Arial"/>
                <w:sz w:val="16"/>
              </w:rPr>
            </w:pPr>
          </w:p>
        </w:tc>
      </w:tr>
      <w:tr w:rsidR="00CC586C" w:rsidRPr="00DB5924" w14:paraId="686232D0" w14:textId="77777777" w:rsidTr="00E960B2">
        <w:trPr>
          <w:cantSplit/>
          <w:trHeight w:val="333"/>
        </w:trPr>
        <w:tc>
          <w:tcPr>
            <w:tcW w:w="2610" w:type="dxa"/>
          </w:tcPr>
          <w:p w14:paraId="60DB8949" w14:textId="77777777" w:rsidR="00CC586C" w:rsidRDefault="00CC586C" w:rsidP="00E960B2">
            <w:pPr>
              <w:pStyle w:val="Header"/>
              <w:jc w:val="center"/>
              <w:rPr>
                <w:rFonts w:ascii="Arial" w:hAnsi="Arial"/>
                <w:b/>
                <w:sz w:val="16"/>
              </w:rPr>
            </w:pPr>
            <w:r>
              <w:rPr>
                <w:rFonts w:ascii="Arial" w:hAnsi="Arial"/>
                <w:b/>
                <w:sz w:val="16"/>
              </w:rPr>
              <w:t>State Registration Number</w:t>
            </w:r>
          </w:p>
        </w:tc>
        <w:tc>
          <w:tcPr>
            <w:tcW w:w="5850" w:type="dxa"/>
          </w:tcPr>
          <w:p w14:paraId="612E8CC6" w14:textId="77777777" w:rsidR="00CC586C" w:rsidRDefault="00CC586C" w:rsidP="00E960B2">
            <w:pPr>
              <w:jc w:val="center"/>
              <w:rPr>
                <w:rFonts w:ascii="Arial" w:hAnsi="Arial"/>
                <w:b/>
                <w:sz w:val="28"/>
              </w:rPr>
            </w:pPr>
            <w:r>
              <w:rPr>
                <w:rFonts w:ascii="Arial" w:hAnsi="Arial"/>
                <w:b/>
                <w:sz w:val="28"/>
              </w:rPr>
              <w:t>RENEWABLE OPERATING PERMIT</w:t>
            </w:r>
          </w:p>
        </w:tc>
        <w:tc>
          <w:tcPr>
            <w:tcW w:w="2374" w:type="dxa"/>
          </w:tcPr>
          <w:p w14:paraId="51DB6298" w14:textId="77777777" w:rsidR="00CC586C" w:rsidRPr="00DB5924" w:rsidRDefault="00CC586C" w:rsidP="00E960B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C586C" w:rsidRPr="00910FEA" w14:paraId="568D045A" w14:textId="77777777" w:rsidTr="00E960B2">
        <w:trPr>
          <w:cantSplit/>
          <w:trHeight w:val="428"/>
        </w:trPr>
        <w:tc>
          <w:tcPr>
            <w:tcW w:w="2610" w:type="dxa"/>
            <w:tcBorders>
              <w:bottom w:val="nil"/>
            </w:tcBorders>
          </w:tcPr>
          <w:p w14:paraId="1A444E59" w14:textId="28E30032" w:rsidR="00CC586C" w:rsidRPr="00910FEA" w:rsidRDefault="00CC586C" w:rsidP="00E960B2">
            <w:pPr>
              <w:pStyle w:val="Header"/>
              <w:jc w:val="center"/>
              <w:rPr>
                <w:rFonts w:ascii="Arial" w:hAnsi="Arial"/>
                <w:sz w:val="22"/>
                <w:szCs w:val="22"/>
              </w:rPr>
            </w:pPr>
            <w:r>
              <w:rPr>
                <w:rFonts w:ascii="Arial" w:hAnsi="Arial"/>
                <w:sz w:val="22"/>
                <w:szCs w:val="22"/>
              </w:rPr>
              <w:t>N3845</w:t>
            </w:r>
          </w:p>
        </w:tc>
        <w:tc>
          <w:tcPr>
            <w:tcW w:w="5850" w:type="dxa"/>
            <w:tcBorders>
              <w:bottom w:val="nil"/>
            </w:tcBorders>
          </w:tcPr>
          <w:p w14:paraId="497E7EAE" w14:textId="6BA59800" w:rsidR="00CC586C" w:rsidRPr="0057400E" w:rsidRDefault="00CC586C" w:rsidP="00E960B2">
            <w:pPr>
              <w:pStyle w:val="Heading1"/>
              <w:spacing w:before="120"/>
              <w:rPr>
                <w:sz w:val="22"/>
                <w:szCs w:val="22"/>
              </w:rPr>
            </w:pPr>
            <w:bookmarkStart w:id="4" w:name="_Toc183429900"/>
            <w:bookmarkStart w:id="5" w:name="_Toc183430200"/>
            <w:bookmarkStart w:id="6" w:name="_Toc323287074"/>
            <w:bookmarkStart w:id="7" w:name="_Toc112915930"/>
            <w:r>
              <w:rPr>
                <w:sz w:val="22"/>
                <w:szCs w:val="22"/>
              </w:rPr>
              <w:t>MAY 23, 2022</w:t>
            </w:r>
            <w:r w:rsidRPr="00983014">
              <w:rPr>
                <w:sz w:val="22"/>
                <w:szCs w:val="22"/>
              </w:rPr>
              <w:t xml:space="preserve"> </w:t>
            </w:r>
            <w:r>
              <w:rPr>
                <w:sz w:val="22"/>
                <w:szCs w:val="22"/>
              </w:rPr>
              <w:t>- S</w:t>
            </w:r>
            <w:r w:rsidRPr="0057400E">
              <w:rPr>
                <w:sz w:val="22"/>
                <w:szCs w:val="22"/>
              </w:rPr>
              <w:t>TAFF REPORT</w:t>
            </w:r>
            <w:bookmarkEnd w:id="4"/>
            <w:bookmarkEnd w:id="5"/>
            <w:bookmarkEnd w:id="6"/>
            <w:bookmarkEnd w:id="7"/>
          </w:p>
        </w:tc>
        <w:tc>
          <w:tcPr>
            <w:tcW w:w="2374" w:type="dxa"/>
            <w:tcBorders>
              <w:bottom w:val="nil"/>
            </w:tcBorders>
          </w:tcPr>
          <w:p w14:paraId="14CEA497" w14:textId="35D12AC6" w:rsidR="00CC586C" w:rsidRPr="00910FEA" w:rsidRDefault="00CC586C" w:rsidP="00E960B2">
            <w:pPr>
              <w:pStyle w:val="Header"/>
              <w:jc w:val="center"/>
              <w:rPr>
                <w:rFonts w:ascii="Arial" w:hAnsi="Arial"/>
                <w:b/>
                <w:sz w:val="22"/>
                <w:szCs w:val="22"/>
              </w:rPr>
            </w:pPr>
            <w:r>
              <w:rPr>
                <w:rFonts w:ascii="Arial" w:hAnsi="Arial"/>
                <w:sz w:val="22"/>
                <w:szCs w:val="22"/>
              </w:rPr>
              <w:t>MI-ROP-N3845-20</w:t>
            </w:r>
            <w:r w:rsidR="0064692E">
              <w:rPr>
                <w:rFonts w:ascii="Arial" w:hAnsi="Arial"/>
                <w:sz w:val="22"/>
                <w:szCs w:val="22"/>
              </w:rPr>
              <w:t>22</w:t>
            </w:r>
          </w:p>
        </w:tc>
      </w:tr>
    </w:tbl>
    <w:p w14:paraId="66C4D98B" w14:textId="77777777" w:rsidR="00CC586C" w:rsidRDefault="00CC586C">
      <w:pPr>
        <w:rPr>
          <w:rFonts w:ascii="Arial" w:hAnsi="Arial" w:cs="Arial"/>
          <w:b/>
          <w:sz w:val="22"/>
          <w:szCs w:val="22"/>
          <w:u w:val="single"/>
        </w:rPr>
      </w:pPr>
    </w:p>
    <w:p w14:paraId="7B6DF651" w14:textId="56F3EC80" w:rsidR="00AF4326" w:rsidRPr="00290754" w:rsidRDefault="00AF4326">
      <w:pPr>
        <w:rPr>
          <w:rFonts w:ascii="Arial" w:hAnsi="Arial" w:cs="Arial"/>
          <w:b/>
          <w:sz w:val="22"/>
          <w:szCs w:val="22"/>
          <w:u w:val="single"/>
        </w:rPr>
      </w:pPr>
      <w:r w:rsidRPr="00290754">
        <w:rPr>
          <w:rFonts w:ascii="Arial" w:hAnsi="Arial" w:cs="Arial"/>
          <w:b/>
          <w:sz w:val="22"/>
          <w:szCs w:val="22"/>
          <w:u w:val="single"/>
        </w:rPr>
        <w:t>Purpose</w:t>
      </w:r>
      <w:bookmarkEnd w:id="2"/>
      <w:bookmarkEnd w:id="3"/>
    </w:p>
    <w:p w14:paraId="448F78A3" w14:textId="77777777" w:rsidR="00AF4326" w:rsidRPr="00290754" w:rsidRDefault="00AF4326">
      <w:pPr>
        <w:jc w:val="both"/>
        <w:rPr>
          <w:rFonts w:ascii="Arial" w:hAnsi="Arial" w:cs="Arial"/>
          <w:sz w:val="22"/>
          <w:szCs w:val="22"/>
        </w:rPr>
      </w:pPr>
    </w:p>
    <w:p w14:paraId="4F13DEC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8556E46" w14:textId="77777777" w:rsidR="00DB5924" w:rsidRPr="00290754" w:rsidRDefault="00DB5924" w:rsidP="00167B85">
      <w:pPr>
        <w:jc w:val="both"/>
        <w:rPr>
          <w:rFonts w:ascii="Arial" w:hAnsi="Arial" w:cs="Arial"/>
          <w:sz w:val="22"/>
          <w:szCs w:val="22"/>
        </w:rPr>
      </w:pPr>
    </w:p>
    <w:p w14:paraId="10745D4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B2C4610" w14:textId="77777777" w:rsidR="00DB5924" w:rsidRPr="00290754" w:rsidRDefault="00DB5924" w:rsidP="00DB5924">
      <w:pPr>
        <w:rPr>
          <w:rFonts w:ascii="Arial" w:hAnsi="Arial" w:cs="Arial"/>
          <w:sz w:val="22"/>
          <w:szCs w:val="22"/>
        </w:rPr>
      </w:pPr>
    </w:p>
    <w:p w14:paraId="4C88ADA7"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327AB157"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E06AD8D" w14:textId="77777777" w:rsidTr="00B860EA">
        <w:tc>
          <w:tcPr>
            <w:tcW w:w="5040" w:type="dxa"/>
          </w:tcPr>
          <w:p w14:paraId="27F22FFF" w14:textId="77777777" w:rsidR="00AF4326" w:rsidRPr="00290754" w:rsidRDefault="00AF4326">
            <w:pPr>
              <w:rPr>
                <w:rFonts w:ascii="Arial" w:hAnsi="Arial" w:cs="Arial"/>
                <w:sz w:val="22"/>
                <w:szCs w:val="22"/>
              </w:rPr>
            </w:pPr>
            <w:bookmarkStart w:id="10" w:name="_Hlk103860215"/>
            <w:r w:rsidRPr="00290754">
              <w:rPr>
                <w:rFonts w:ascii="Arial" w:hAnsi="Arial" w:cs="Arial"/>
                <w:sz w:val="22"/>
                <w:szCs w:val="22"/>
              </w:rPr>
              <w:t>Stationary Source Mailing Address:</w:t>
            </w:r>
          </w:p>
        </w:tc>
        <w:tc>
          <w:tcPr>
            <w:tcW w:w="5220" w:type="dxa"/>
          </w:tcPr>
          <w:p w14:paraId="490702DB" w14:textId="17E98A1C" w:rsidR="009A57D4" w:rsidRPr="009A57D4" w:rsidRDefault="00641F20" w:rsidP="009A57D4">
            <w:pPr>
              <w:rPr>
                <w:rFonts w:ascii="Arial" w:hAnsi="Arial" w:cs="Arial"/>
                <w:sz w:val="22"/>
                <w:szCs w:val="22"/>
              </w:rPr>
            </w:pPr>
            <w:r>
              <w:rPr>
                <w:rFonts w:ascii="Arial" w:hAnsi="Arial" w:cs="Arial"/>
                <w:sz w:val="22"/>
                <w:szCs w:val="22"/>
              </w:rPr>
              <w:t>James Hamann</w:t>
            </w:r>
          </w:p>
          <w:p w14:paraId="2D055F68" w14:textId="77777777" w:rsidR="009A57D4" w:rsidRPr="009A57D4" w:rsidRDefault="009A57D4" w:rsidP="009A57D4">
            <w:pPr>
              <w:rPr>
                <w:rFonts w:ascii="Arial" w:hAnsi="Arial" w:cs="Arial"/>
                <w:sz w:val="22"/>
                <w:szCs w:val="22"/>
              </w:rPr>
            </w:pPr>
            <w:r w:rsidRPr="00165245">
              <w:rPr>
                <w:rFonts w:ascii="Arial" w:hAnsi="Arial" w:cs="Arial"/>
                <w:sz w:val="22"/>
                <w:szCs w:val="22"/>
              </w:rPr>
              <w:t>Waste Management of Michigan, Inc.</w:t>
            </w:r>
          </w:p>
          <w:p w14:paraId="4229D613" w14:textId="79185060" w:rsidR="009A57D4" w:rsidRPr="009A57D4" w:rsidRDefault="009A57D4" w:rsidP="009A57D4">
            <w:pPr>
              <w:rPr>
                <w:rFonts w:ascii="Arial" w:hAnsi="Arial" w:cs="Arial"/>
                <w:sz w:val="22"/>
                <w:szCs w:val="22"/>
              </w:rPr>
            </w:pPr>
            <w:r w:rsidRPr="009A57D4">
              <w:rPr>
                <w:rFonts w:ascii="Arial" w:hAnsi="Arial" w:cs="Arial"/>
                <w:sz w:val="22"/>
                <w:szCs w:val="22"/>
              </w:rPr>
              <w:t xml:space="preserve">Eagle Valley </w:t>
            </w:r>
            <w:r w:rsidR="00F96100">
              <w:rPr>
                <w:rFonts w:ascii="Arial" w:hAnsi="Arial" w:cs="Arial"/>
                <w:sz w:val="22"/>
                <w:szCs w:val="22"/>
              </w:rPr>
              <w:t>Landfill</w:t>
            </w:r>
          </w:p>
          <w:p w14:paraId="5A0660B5" w14:textId="2EFB4D9E" w:rsidR="009A57D4" w:rsidRPr="009A57D4" w:rsidRDefault="009A57D4" w:rsidP="009A57D4">
            <w:pPr>
              <w:rPr>
                <w:rFonts w:ascii="Arial" w:hAnsi="Arial" w:cs="Arial"/>
                <w:sz w:val="22"/>
                <w:szCs w:val="22"/>
              </w:rPr>
            </w:pPr>
            <w:r w:rsidRPr="009A57D4">
              <w:rPr>
                <w:rFonts w:ascii="Arial" w:hAnsi="Arial" w:cs="Arial"/>
                <w:sz w:val="22"/>
                <w:szCs w:val="22"/>
              </w:rPr>
              <w:t>600 W</w:t>
            </w:r>
            <w:r w:rsidR="00CC3B55">
              <w:rPr>
                <w:rFonts w:ascii="Arial" w:hAnsi="Arial" w:cs="Arial"/>
                <w:sz w:val="22"/>
                <w:szCs w:val="22"/>
              </w:rPr>
              <w:t xml:space="preserve">est </w:t>
            </w:r>
            <w:r w:rsidRPr="009A57D4">
              <w:rPr>
                <w:rFonts w:ascii="Arial" w:hAnsi="Arial" w:cs="Arial"/>
                <w:sz w:val="22"/>
                <w:szCs w:val="22"/>
              </w:rPr>
              <w:t>Silver Bell Road</w:t>
            </w:r>
          </w:p>
          <w:p w14:paraId="05ED5C9D" w14:textId="4C797282" w:rsidR="00AF4326" w:rsidRPr="00290754" w:rsidRDefault="009A57D4" w:rsidP="009A57D4">
            <w:pPr>
              <w:rPr>
                <w:rFonts w:ascii="Arial" w:hAnsi="Arial" w:cs="Arial"/>
                <w:sz w:val="22"/>
                <w:szCs w:val="22"/>
              </w:rPr>
            </w:pPr>
            <w:r w:rsidRPr="009A57D4">
              <w:rPr>
                <w:rFonts w:ascii="Arial" w:hAnsi="Arial" w:cs="Arial"/>
                <w:sz w:val="22"/>
                <w:szCs w:val="22"/>
              </w:rPr>
              <w:t>Orion, Michigan 48359</w:t>
            </w:r>
            <w:r w:rsidR="00AF4326" w:rsidRPr="00290754">
              <w:rPr>
                <w:rFonts w:ascii="Arial" w:hAnsi="Arial" w:cs="Arial"/>
                <w:sz w:val="22"/>
                <w:szCs w:val="22"/>
              </w:rPr>
              <w:t xml:space="preserve"> </w:t>
            </w:r>
          </w:p>
        </w:tc>
      </w:tr>
      <w:bookmarkEnd w:id="10"/>
      <w:tr w:rsidR="00AF4326" w:rsidRPr="00290754" w14:paraId="16634739" w14:textId="77777777" w:rsidTr="00B860EA">
        <w:trPr>
          <w:trHeight w:val="273"/>
        </w:trPr>
        <w:tc>
          <w:tcPr>
            <w:tcW w:w="5040" w:type="dxa"/>
          </w:tcPr>
          <w:p w14:paraId="613CF51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A93E273" w14:textId="75C9233C" w:rsidR="00AF4326" w:rsidRPr="00290754" w:rsidRDefault="009A57D4">
            <w:pPr>
              <w:rPr>
                <w:rFonts w:ascii="Arial" w:hAnsi="Arial" w:cs="Arial"/>
                <w:sz w:val="22"/>
                <w:szCs w:val="22"/>
              </w:rPr>
            </w:pPr>
            <w:r w:rsidRPr="009A57D4">
              <w:rPr>
                <w:rFonts w:ascii="Arial" w:hAnsi="Arial" w:cs="Arial"/>
                <w:sz w:val="22"/>
                <w:szCs w:val="22"/>
              </w:rPr>
              <w:t>N3845</w:t>
            </w:r>
          </w:p>
        </w:tc>
      </w:tr>
      <w:tr w:rsidR="00AF4326" w:rsidRPr="00290754" w14:paraId="55FE1D7D" w14:textId="77777777" w:rsidTr="00B860EA">
        <w:tc>
          <w:tcPr>
            <w:tcW w:w="5040" w:type="dxa"/>
          </w:tcPr>
          <w:p w14:paraId="79B0097B"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7168A13A" w14:textId="3B65A652" w:rsidR="00AF4326" w:rsidRPr="00290754" w:rsidRDefault="009A57D4">
            <w:pPr>
              <w:rPr>
                <w:rFonts w:ascii="Arial" w:hAnsi="Arial" w:cs="Arial"/>
                <w:sz w:val="22"/>
                <w:szCs w:val="22"/>
              </w:rPr>
            </w:pPr>
            <w:r w:rsidRPr="009A57D4">
              <w:rPr>
                <w:rFonts w:ascii="Arial" w:hAnsi="Arial" w:cs="Arial"/>
                <w:sz w:val="22"/>
                <w:szCs w:val="22"/>
              </w:rPr>
              <w:t>562212</w:t>
            </w:r>
          </w:p>
        </w:tc>
      </w:tr>
      <w:tr w:rsidR="00AF4326" w:rsidRPr="00290754" w14:paraId="0F7D0F71" w14:textId="77777777" w:rsidTr="00B860EA">
        <w:tc>
          <w:tcPr>
            <w:tcW w:w="5040" w:type="dxa"/>
          </w:tcPr>
          <w:p w14:paraId="10BE222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930C832" w14:textId="49A3F679" w:rsidR="00AF4326" w:rsidRPr="00290754" w:rsidRDefault="009A57D4">
            <w:pPr>
              <w:rPr>
                <w:rFonts w:ascii="Arial" w:hAnsi="Arial" w:cs="Arial"/>
                <w:sz w:val="22"/>
                <w:szCs w:val="22"/>
              </w:rPr>
            </w:pPr>
            <w:r w:rsidRPr="009A57D4">
              <w:rPr>
                <w:rFonts w:ascii="Arial" w:hAnsi="Arial" w:cs="Arial"/>
                <w:sz w:val="22"/>
                <w:szCs w:val="22"/>
              </w:rPr>
              <w:t>1</w:t>
            </w:r>
          </w:p>
        </w:tc>
      </w:tr>
      <w:tr w:rsidR="00647809" w:rsidRPr="00290754" w14:paraId="7FDA8D63" w14:textId="77777777" w:rsidTr="00B860EA">
        <w:tc>
          <w:tcPr>
            <w:tcW w:w="5040" w:type="dxa"/>
          </w:tcPr>
          <w:p w14:paraId="4BC61D65"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A628024" w14:textId="19B608F2" w:rsidR="00647809" w:rsidRDefault="009A57D4">
            <w:pPr>
              <w:rPr>
                <w:rFonts w:ascii="Arial" w:hAnsi="Arial" w:cs="Arial"/>
                <w:sz w:val="22"/>
                <w:szCs w:val="22"/>
              </w:rPr>
            </w:pPr>
            <w:r w:rsidRPr="009A57D4">
              <w:rPr>
                <w:rFonts w:ascii="Arial" w:hAnsi="Arial" w:cs="Arial"/>
                <w:sz w:val="22"/>
                <w:szCs w:val="22"/>
              </w:rPr>
              <w:t>Renewal</w:t>
            </w:r>
          </w:p>
        </w:tc>
      </w:tr>
      <w:tr w:rsidR="00AF4326" w:rsidRPr="00290754" w14:paraId="1643581C" w14:textId="77777777" w:rsidTr="00B860EA">
        <w:tc>
          <w:tcPr>
            <w:tcW w:w="5040" w:type="dxa"/>
          </w:tcPr>
          <w:p w14:paraId="7E6F0486"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40D88BC" w14:textId="7288C507" w:rsidR="00AF4326" w:rsidRPr="00290754" w:rsidRDefault="009A57D4">
            <w:pPr>
              <w:rPr>
                <w:rFonts w:ascii="Arial" w:hAnsi="Arial" w:cs="Arial"/>
                <w:sz w:val="22"/>
                <w:szCs w:val="22"/>
              </w:rPr>
            </w:pPr>
            <w:r w:rsidRPr="009A57D4">
              <w:rPr>
                <w:rFonts w:ascii="Arial" w:hAnsi="Arial" w:cs="Arial"/>
                <w:sz w:val="22"/>
                <w:szCs w:val="22"/>
              </w:rPr>
              <w:t>202000087</w:t>
            </w:r>
          </w:p>
        </w:tc>
      </w:tr>
      <w:tr w:rsidR="00AF4326" w:rsidRPr="00290754" w14:paraId="6FD9F7C9" w14:textId="77777777" w:rsidTr="00B860EA">
        <w:tc>
          <w:tcPr>
            <w:tcW w:w="5040" w:type="dxa"/>
          </w:tcPr>
          <w:p w14:paraId="3097EC6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FC99D58" w14:textId="30F04BCD" w:rsidR="009A57D4" w:rsidRPr="009A57D4" w:rsidRDefault="009B2D20" w:rsidP="009A57D4">
            <w:pPr>
              <w:rPr>
                <w:rFonts w:ascii="Arial" w:hAnsi="Arial" w:cs="Arial"/>
                <w:sz w:val="22"/>
                <w:szCs w:val="22"/>
              </w:rPr>
            </w:pPr>
            <w:r>
              <w:rPr>
                <w:rFonts w:ascii="Arial" w:hAnsi="Arial" w:cs="Arial"/>
                <w:sz w:val="22"/>
                <w:szCs w:val="22"/>
              </w:rPr>
              <w:t>James Hamann</w:t>
            </w:r>
            <w:r w:rsidR="009A57D4" w:rsidRPr="009A57D4">
              <w:rPr>
                <w:rFonts w:ascii="Arial" w:hAnsi="Arial" w:cs="Arial"/>
                <w:sz w:val="22"/>
                <w:szCs w:val="22"/>
              </w:rPr>
              <w:t xml:space="preserve">, </w:t>
            </w:r>
            <w:r w:rsidR="00641F20">
              <w:rPr>
                <w:rFonts w:ascii="Arial" w:hAnsi="Arial" w:cs="Arial"/>
                <w:sz w:val="22"/>
                <w:szCs w:val="22"/>
              </w:rPr>
              <w:t>Area</w:t>
            </w:r>
            <w:r w:rsidR="009A57D4" w:rsidRPr="009A57D4">
              <w:rPr>
                <w:rFonts w:ascii="Arial" w:hAnsi="Arial" w:cs="Arial"/>
                <w:sz w:val="22"/>
                <w:szCs w:val="22"/>
              </w:rPr>
              <w:t xml:space="preserve"> Manager</w:t>
            </w:r>
          </w:p>
          <w:p w14:paraId="14BE9EAC" w14:textId="348C58CC" w:rsidR="00AF4326" w:rsidRPr="00290754" w:rsidRDefault="00641F20" w:rsidP="00A94A4E">
            <w:pPr>
              <w:rPr>
                <w:rFonts w:ascii="Arial" w:hAnsi="Arial" w:cs="Arial"/>
                <w:sz w:val="22"/>
                <w:szCs w:val="22"/>
              </w:rPr>
            </w:pPr>
            <w:r>
              <w:rPr>
                <w:rFonts w:ascii="Arial" w:hAnsi="Arial" w:cs="Arial"/>
                <w:sz w:val="22"/>
                <w:szCs w:val="22"/>
              </w:rPr>
              <w:t>330</w:t>
            </w:r>
            <w:r w:rsidR="009A57D4" w:rsidRPr="009A57D4">
              <w:rPr>
                <w:rFonts w:ascii="Arial" w:hAnsi="Arial" w:cs="Arial"/>
                <w:sz w:val="22"/>
                <w:szCs w:val="22"/>
              </w:rPr>
              <w:t>-</w:t>
            </w:r>
            <w:r>
              <w:rPr>
                <w:rFonts w:ascii="Arial" w:hAnsi="Arial" w:cs="Arial"/>
                <w:sz w:val="22"/>
                <w:szCs w:val="22"/>
              </w:rPr>
              <w:t>316</w:t>
            </w:r>
            <w:r w:rsidR="009A57D4" w:rsidRPr="009A57D4">
              <w:rPr>
                <w:rFonts w:ascii="Arial" w:hAnsi="Arial" w:cs="Arial"/>
                <w:sz w:val="22"/>
                <w:szCs w:val="22"/>
              </w:rPr>
              <w:t>-</w:t>
            </w:r>
            <w:r w:rsidR="009271F2">
              <w:rPr>
                <w:rFonts w:ascii="Arial" w:hAnsi="Arial" w:cs="Arial"/>
                <w:sz w:val="22"/>
                <w:szCs w:val="22"/>
              </w:rPr>
              <w:t>0707</w:t>
            </w:r>
          </w:p>
        </w:tc>
      </w:tr>
      <w:tr w:rsidR="00AF4326" w:rsidRPr="00290754" w14:paraId="5FDBA7DF" w14:textId="77777777" w:rsidTr="00B860EA">
        <w:tc>
          <w:tcPr>
            <w:tcW w:w="5040" w:type="dxa"/>
          </w:tcPr>
          <w:p w14:paraId="1803C8EB"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05E60FC" w14:textId="77777777" w:rsidR="009A57D4" w:rsidRPr="009A57D4" w:rsidRDefault="009A57D4" w:rsidP="009A57D4">
            <w:pPr>
              <w:rPr>
                <w:rFonts w:ascii="Arial" w:hAnsi="Arial" w:cs="Arial"/>
                <w:sz w:val="22"/>
                <w:szCs w:val="22"/>
              </w:rPr>
            </w:pPr>
            <w:r w:rsidRPr="009A57D4">
              <w:rPr>
                <w:rFonts w:ascii="Arial" w:hAnsi="Arial" w:cs="Arial"/>
                <w:sz w:val="22"/>
                <w:szCs w:val="22"/>
              </w:rPr>
              <w:t>Robert Joseph, Environmental Engineer</w:t>
            </w:r>
          </w:p>
          <w:p w14:paraId="74F46BE2" w14:textId="7FBB894C" w:rsidR="00AF4326" w:rsidRPr="00290754" w:rsidRDefault="009A57D4" w:rsidP="009A57D4">
            <w:pPr>
              <w:rPr>
                <w:rFonts w:ascii="Arial" w:hAnsi="Arial" w:cs="Arial"/>
                <w:sz w:val="22"/>
                <w:szCs w:val="22"/>
              </w:rPr>
            </w:pPr>
            <w:r w:rsidRPr="009A57D4">
              <w:rPr>
                <w:rFonts w:ascii="Arial" w:hAnsi="Arial" w:cs="Arial"/>
                <w:sz w:val="22"/>
                <w:szCs w:val="22"/>
              </w:rPr>
              <w:t>586-506-9564</w:t>
            </w:r>
          </w:p>
        </w:tc>
      </w:tr>
      <w:tr w:rsidR="00AF4326" w:rsidRPr="00290754" w14:paraId="4FABAE06" w14:textId="77777777" w:rsidTr="00B860EA">
        <w:tc>
          <w:tcPr>
            <w:tcW w:w="5040" w:type="dxa"/>
          </w:tcPr>
          <w:p w14:paraId="08C4101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4A95841" w14:textId="5F380EF8" w:rsidR="00AF4326" w:rsidRPr="00290754" w:rsidRDefault="009A57D4">
            <w:pPr>
              <w:rPr>
                <w:rFonts w:ascii="Arial" w:hAnsi="Arial" w:cs="Arial"/>
                <w:sz w:val="22"/>
                <w:szCs w:val="22"/>
              </w:rPr>
            </w:pPr>
            <w:r w:rsidRPr="009A57D4">
              <w:rPr>
                <w:rFonts w:ascii="Arial" w:hAnsi="Arial" w:cs="Arial"/>
                <w:sz w:val="22"/>
                <w:szCs w:val="22"/>
              </w:rPr>
              <w:t>May 11, 2020</w:t>
            </w:r>
          </w:p>
        </w:tc>
      </w:tr>
      <w:tr w:rsidR="00B860EA" w:rsidRPr="00290754" w14:paraId="5AD57B98" w14:textId="77777777" w:rsidTr="00B860EA">
        <w:trPr>
          <w:trHeight w:val="165"/>
        </w:trPr>
        <w:tc>
          <w:tcPr>
            <w:tcW w:w="5040" w:type="dxa"/>
          </w:tcPr>
          <w:p w14:paraId="083FF20D" w14:textId="77777777" w:rsidR="00B860EA" w:rsidRPr="00290754" w:rsidRDefault="00B860EA" w:rsidP="00B860EA">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8359658" w14:textId="22004254" w:rsidR="00B860EA" w:rsidRPr="00290754" w:rsidRDefault="00B860EA" w:rsidP="00B860EA">
            <w:pPr>
              <w:rPr>
                <w:rFonts w:ascii="Arial" w:hAnsi="Arial" w:cs="Arial"/>
                <w:sz w:val="22"/>
                <w:szCs w:val="22"/>
              </w:rPr>
            </w:pPr>
            <w:r w:rsidRPr="009A57D4">
              <w:rPr>
                <w:rFonts w:ascii="Arial" w:hAnsi="Arial" w:cs="Arial"/>
                <w:sz w:val="22"/>
                <w:szCs w:val="22"/>
              </w:rPr>
              <w:t>May 11, 2020</w:t>
            </w:r>
          </w:p>
        </w:tc>
      </w:tr>
      <w:tr w:rsidR="00B860EA" w:rsidRPr="00290754" w14:paraId="78788997" w14:textId="77777777" w:rsidTr="00B860EA">
        <w:trPr>
          <w:trHeight w:val="165"/>
        </w:trPr>
        <w:tc>
          <w:tcPr>
            <w:tcW w:w="5040" w:type="dxa"/>
          </w:tcPr>
          <w:p w14:paraId="4AF356F3" w14:textId="77777777" w:rsidR="00B860EA" w:rsidRPr="00290754" w:rsidRDefault="00B860EA" w:rsidP="00B860EA">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745B9538" w14:textId="0C02022C" w:rsidR="00B860EA" w:rsidRPr="00290754" w:rsidRDefault="00B860EA" w:rsidP="00B860EA">
            <w:pPr>
              <w:rPr>
                <w:rFonts w:ascii="Arial" w:hAnsi="Arial" w:cs="Arial"/>
                <w:sz w:val="22"/>
                <w:szCs w:val="22"/>
              </w:rPr>
            </w:pPr>
            <w:r w:rsidRPr="009A57D4">
              <w:rPr>
                <w:rFonts w:ascii="Arial" w:hAnsi="Arial" w:cs="Arial"/>
                <w:sz w:val="22"/>
                <w:szCs w:val="22"/>
              </w:rPr>
              <w:t>Yes</w:t>
            </w:r>
          </w:p>
        </w:tc>
      </w:tr>
      <w:tr w:rsidR="00B860EA" w:rsidRPr="00290754" w14:paraId="1BA36C0C" w14:textId="77777777" w:rsidTr="00B860EA">
        <w:trPr>
          <w:trHeight w:val="165"/>
        </w:trPr>
        <w:tc>
          <w:tcPr>
            <w:tcW w:w="5040" w:type="dxa"/>
          </w:tcPr>
          <w:p w14:paraId="4343569F" w14:textId="77777777" w:rsidR="00B860EA" w:rsidRPr="00290754" w:rsidRDefault="00B860EA" w:rsidP="00B860EA">
            <w:pPr>
              <w:rPr>
                <w:rFonts w:ascii="Arial" w:hAnsi="Arial" w:cs="Arial"/>
                <w:sz w:val="22"/>
                <w:szCs w:val="22"/>
              </w:rPr>
            </w:pPr>
            <w:r w:rsidRPr="00290754">
              <w:rPr>
                <w:rFonts w:ascii="Arial" w:hAnsi="Arial" w:cs="Arial"/>
                <w:sz w:val="22"/>
                <w:szCs w:val="22"/>
              </w:rPr>
              <w:t>Date Public Comment Begins:</w:t>
            </w:r>
          </w:p>
        </w:tc>
        <w:tc>
          <w:tcPr>
            <w:tcW w:w="5220" w:type="dxa"/>
          </w:tcPr>
          <w:p w14:paraId="095EF9D7" w14:textId="2D075FDE" w:rsidR="00B860EA" w:rsidRPr="00290754" w:rsidRDefault="00B860EA" w:rsidP="00B860EA">
            <w:pPr>
              <w:rPr>
                <w:rFonts w:ascii="Arial" w:hAnsi="Arial" w:cs="Arial"/>
                <w:sz w:val="22"/>
                <w:szCs w:val="22"/>
              </w:rPr>
            </w:pPr>
            <w:r>
              <w:rPr>
                <w:rFonts w:ascii="Arial" w:hAnsi="Arial" w:cs="Arial"/>
                <w:sz w:val="22"/>
                <w:szCs w:val="22"/>
              </w:rPr>
              <w:t>May 23, 2022</w:t>
            </w:r>
          </w:p>
        </w:tc>
      </w:tr>
      <w:tr w:rsidR="00B860EA" w:rsidRPr="00290754" w14:paraId="133D7589" w14:textId="77777777" w:rsidTr="00B860EA">
        <w:tc>
          <w:tcPr>
            <w:tcW w:w="5040" w:type="dxa"/>
          </w:tcPr>
          <w:p w14:paraId="6774D203" w14:textId="77777777" w:rsidR="00B860EA" w:rsidRPr="00290754" w:rsidRDefault="00B860EA" w:rsidP="00B860EA">
            <w:pPr>
              <w:rPr>
                <w:rFonts w:ascii="Arial" w:hAnsi="Arial" w:cs="Arial"/>
                <w:sz w:val="22"/>
                <w:szCs w:val="22"/>
              </w:rPr>
            </w:pPr>
            <w:r w:rsidRPr="00290754">
              <w:rPr>
                <w:rFonts w:ascii="Arial" w:hAnsi="Arial" w:cs="Arial"/>
                <w:sz w:val="22"/>
                <w:szCs w:val="22"/>
              </w:rPr>
              <w:t>Deadline for Public Comment:</w:t>
            </w:r>
          </w:p>
        </w:tc>
        <w:tc>
          <w:tcPr>
            <w:tcW w:w="5220" w:type="dxa"/>
          </w:tcPr>
          <w:p w14:paraId="07A9AC23" w14:textId="416245E8" w:rsidR="00B860EA" w:rsidRPr="00290754" w:rsidRDefault="00B860EA" w:rsidP="00B860EA">
            <w:pPr>
              <w:rPr>
                <w:rFonts w:ascii="Arial" w:hAnsi="Arial" w:cs="Arial"/>
                <w:sz w:val="22"/>
                <w:szCs w:val="22"/>
              </w:rPr>
            </w:pPr>
            <w:r>
              <w:rPr>
                <w:rFonts w:ascii="Arial" w:hAnsi="Arial" w:cs="Arial"/>
                <w:sz w:val="22"/>
                <w:szCs w:val="22"/>
              </w:rPr>
              <w:t>June 22, 2022</w:t>
            </w:r>
          </w:p>
        </w:tc>
      </w:tr>
    </w:tbl>
    <w:p w14:paraId="37D2D2CD" w14:textId="77777777" w:rsidR="00AF4326" w:rsidRPr="00CB60BD" w:rsidRDefault="00AF4326">
      <w:pPr>
        <w:rPr>
          <w:rFonts w:ascii="Arial" w:hAnsi="Arial" w:cs="Arial"/>
          <w:sz w:val="22"/>
          <w:szCs w:val="22"/>
        </w:rPr>
      </w:pPr>
    </w:p>
    <w:p w14:paraId="2DEDC7A2" w14:textId="77777777" w:rsidR="00AF4326" w:rsidRPr="00290754" w:rsidRDefault="00AF4326">
      <w:pPr>
        <w:rPr>
          <w:rFonts w:ascii="Arial" w:hAnsi="Arial" w:cs="Arial"/>
          <w:b/>
          <w:sz w:val="22"/>
          <w:szCs w:val="22"/>
          <w:u w:val="single"/>
        </w:rPr>
      </w:pPr>
      <w:bookmarkStart w:id="11" w:name="_Toc480946818"/>
      <w:bookmarkStart w:id="1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1"/>
      <w:bookmarkEnd w:id="12"/>
    </w:p>
    <w:p w14:paraId="16105E6E" w14:textId="77777777" w:rsidR="00AF4326" w:rsidRPr="00290754" w:rsidRDefault="00AF4326">
      <w:pPr>
        <w:rPr>
          <w:rFonts w:ascii="Arial" w:hAnsi="Arial" w:cs="Arial"/>
          <w:sz w:val="22"/>
          <w:szCs w:val="22"/>
        </w:rPr>
      </w:pPr>
    </w:p>
    <w:p w14:paraId="13C93650" w14:textId="35C914D9" w:rsidR="007A0EDB" w:rsidRPr="007A0EDB" w:rsidRDefault="007A0EDB" w:rsidP="00A94A4E">
      <w:pPr>
        <w:jc w:val="both"/>
        <w:rPr>
          <w:rFonts w:ascii="Arial" w:hAnsi="Arial" w:cs="Arial"/>
          <w:sz w:val="22"/>
          <w:szCs w:val="22"/>
        </w:rPr>
      </w:pPr>
      <w:r w:rsidRPr="007A0EDB">
        <w:rPr>
          <w:rFonts w:ascii="Arial" w:hAnsi="Arial" w:cs="Arial"/>
          <w:sz w:val="22"/>
          <w:szCs w:val="22"/>
        </w:rPr>
        <w:t xml:space="preserve">Eagle Valley </w:t>
      </w:r>
      <w:r w:rsidR="00F96100">
        <w:rPr>
          <w:rFonts w:ascii="Arial" w:hAnsi="Arial" w:cs="Arial"/>
          <w:sz w:val="22"/>
          <w:szCs w:val="22"/>
        </w:rPr>
        <w:t xml:space="preserve">Landfill </w:t>
      </w:r>
      <w:r w:rsidRPr="007A0EDB">
        <w:rPr>
          <w:rFonts w:ascii="Arial" w:hAnsi="Arial" w:cs="Arial"/>
          <w:sz w:val="22"/>
          <w:szCs w:val="22"/>
        </w:rPr>
        <w:t>(Eagles Valley</w:t>
      </w:r>
      <w:r w:rsidR="00F96100">
        <w:rPr>
          <w:rFonts w:ascii="Arial" w:hAnsi="Arial" w:cs="Arial"/>
          <w:sz w:val="22"/>
          <w:szCs w:val="22"/>
        </w:rPr>
        <w:t xml:space="preserve"> Landfill</w:t>
      </w:r>
      <w:r w:rsidRPr="007A0EDB">
        <w:rPr>
          <w:rFonts w:ascii="Arial" w:hAnsi="Arial" w:cs="Arial"/>
          <w:sz w:val="22"/>
          <w:szCs w:val="22"/>
        </w:rPr>
        <w:t xml:space="preserve">) is </w:t>
      </w:r>
      <w:r w:rsidR="00A94A4E">
        <w:rPr>
          <w:rFonts w:ascii="Arial" w:hAnsi="Arial" w:cs="Arial"/>
          <w:sz w:val="22"/>
          <w:szCs w:val="22"/>
        </w:rPr>
        <w:t xml:space="preserve">a </w:t>
      </w:r>
      <w:r w:rsidRPr="007A0EDB">
        <w:rPr>
          <w:rFonts w:ascii="Arial" w:hAnsi="Arial" w:cs="Arial"/>
          <w:sz w:val="22"/>
          <w:szCs w:val="22"/>
        </w:rPr>
        <w:t>subsidiary of Waste Management, Inc. and is located at 600 West Silver Bell Road, Orion, Oakland County, Michigan. The facility is located in an urban community just west of state route M-24 and north of the former Palace of Auburn Hills</w:t>
      </w:r>
      <w:r w:rsidR="005E0372">
        <w:rPr>
          <w:rFonts w:ascii="Arial" w:hAnsi="Arial" w:cs="Arial"/>
          <w:sz w:val="22"/>
          <w:szCs w:val="22"/>
        </w:rPr>
        <w:t xml:space="preserve"> site</w:t>
      </w:r>
      <w:r w:rsidRPr="007A0EDB">
        <w:rPr>
          <w:rFonts w:ascii="Arial" w:hAnsi="Arial" w:cs="Arial"/>
          <w:sz w:val="22"/>
          <w:szCs w:val="22"/>
        </w:rPr>
        <w:t xml:space="preserve">. The hours of operation of the facility </w:t>
      </w:r>
      <w:r w:rsidR="0094235D" w:rsidRPr="007A0EDB">
        <w:rPr>
          <w:rFonts w:ascii="Arial" w:hAnsi="Arial" w:cs="Arial"/>
          <w:sz w:val="22"/>
          <w:szCs w:val="22"/>
        </w:rPr>
        <w:t>are</w:t>
      </w:r>
      <w:r w:rsidRPr="007A0EDB">
        <w:rPr>
          <w:rFonts w:ascii="Arial" w:hAnsi="Arial" w:cs="Arial"/>
          <w:sz w:val="22"/>
          <w:szCs w:val="22"/>
        </w:rPr>
        <w:t xml:space="preserve"> </w:t>
      </w:r>
      <w:r w:rsidR="0094235D">
        <w:rPr>
          <w:rFonts w:ascii="Arial" w:hAnsi="Arial" w:cs="Arial"/>
          <w:sz w:val="22"/>
          <w:szCs w:val="22"/>
        </w:rPr>
        <w:t xml:space="preserve">from </w:t>
      </w:r>
      <w:r w:rsidRPr="007A0EDB">
        <w:rPr>
          <w:rFonts w:ascii="Arial" w:hAnsi="Arial" w:cs="Arial"/>
          <w:sz w:val="22"/>
          <w:szCs w:val="22"/>
        </w:rPr>
        <w:t xml:space="preserve">6 a.m. to 5 p.m. </w:t>
      </w:r>
      <w:r w:rsidR="0094235D">
        <w:rPr>
          <w:rFonts w:ascii="Arial" w:hAnsi="Arial" w:cs="Arial"/>
          <w:sz w:val="22"/>
          <w:szCs w:val="22"/>
        </w:rPr>
        <w:t xml:space="preserve">daily. </w:t>
      </w:r>
      <w:r w:rsidRPr="007A0EDB">
        <w:rPr>
          <w:rFonts w:ascii="Arial" w:hAnsi="Arial" w:cs="Arial"/>
          <w:sz w:val="22"/>
          <w:szCs w:val="22"/>
        </w:rPr>
        <w:t>There are approximately twelve employees at the facility which includes operators, the site manager, and grounds crew. The facility began operations in 1986 and operates roughly 365 days a year.</w:t>
      </w:r>
    </w:p>
    <w:p w14:paraId="29355CA0" w14:textId="77777777" w:rsidR="007A0EDB" w:rsidRPr="007A0EDB" w:rsidRDefault="007A0EDB" w:rsidP="007A0EDB">
      <w:pPr>
        <w:rPr>
          <w:rFonts w:ascii="Arial" w:hAnsi="Arial" w:cs="Arial"/>
          <w:sz w:val="22"/>
          <w:szCs w:val="22"/>
        </w:rPr>
      </w:pPr>
    </w:p>
    <w:p w14:paraId="7F2F3D7D" w14:textId="121DFB4A" w:rsidR="007A0EDB" w:rsidRPr="007A0EDB" w:rsidRDefault="007A0EDB" w:rsidP="00883CA3">
      <w:pPr>
        <w:jc w:val="both"/>
        <w:rPr>
          <w:rFonts w:ascii="Arial" w:hAnsi="Arial" w:cs="Arial"/>
          <w:sz w:val="22"/>
          <w:szCs w:val="22"/>
        </w:rPr>
      </w:pPr>
      <w:r w:rsidRPr="007A0EDB">
        <w:rPr>
          <w:rFonts w:ascii="Arial" w:hAnsi="Arial" w:cs="Arial"/>
          <w:sz w:val="22"/>
          <w:szCs w:val="22"/>
        </w:rPr>
        <w:t xml:space="preserve">The facility is a type II sanitary landfill which is a discrete area of land that receives waste for permanent disposal. It receives household waste and non-hazardous waste such as commercial solid waste, non-hazardous sludge, conditionally exempt small quantity generator waste, inert construction and demolition debris, and industrial non-hazardous solid waste. </w:t>
      </w:r>
      <w:r w:rsidR="00AB5E25">
        <w:rPr>
          <w:rFonts w:ascii="Arial" w:hAnsi="Arial" w:cs="Arial"/>
          <w:sz w:val="22"/>
          <w:szCs w:val="22"/>
        </w:rPr>
        <w:t xml:space="preserve">The facility </w:t>
      </w:r>
      <w:r w:rsidR="00AB5E25" w:rsidRPr="007A0EDB">
        <w:rPr>
          <w:rFonts w:ascii="Arial" w:hAnsi="Arial" w:cs="Arial"/>
          <w:sz w:val="22"/>
          <w:szCs w:val="22"/>
        </w:rPr>
        <w:t>currently accepts approximately 2,000 tons</w:t>
      </w:r>
      <w:r w:rsidR="00165245">
        <w:rPr>
          <w:rFonts w:ascii="Arial" w:hAnsi="Arial" w:cs="Arial"/>
          <w:sz w:val="22"/>
          <w:szCs w:val="22"/>
        </w:rPr>
        <w:t xml:space="preserve"> a </w:t>
      </w:r>
      <w:r w:rsidR="00AB5E25" w:rsidRPr="007A0EDB">
        <w:rPr>
          <w:rFonts w:ascii="Arial" w:hAnsi="Arial" w:cs="Arial"/>
          <w:sz w:val="22"/>
          <w:szCs w:val="22"/>
        </w:rPr>
        <w:t>day.</w:t>
      </w:r>
      <w:r w:rsidR="00AB5E25">
        <w:rPr>
          <w:rFonts w:ascii="Arial" w:hAnsi="Arial" w:cs="Arial"/>
          <w:sz w:val="22"/>
          <w:szCs w:val="22"/>
        </w:rPr>
        <w:t xml:space="preserve"> </w:t>
      </w:r>
      <w:r w:rsidRPr="007A0EDB">
        <w:rPr>
          <w:rFonts w:ascii="Arial" w:hAnsi="Arial" w:cs="Arial"/>
          <w:sz w:val="22"/>
          <w:szCs w:val="22"/>
        </w:rPr>
        <w:t xml:space="preserve">Presently, the facility does not accept friable asbestos wastes but does accept non-friable asbestos material which is mixed-in with other waste as it is landfilled. Eagles Valley RDF is subject to the National Standards of Performance for Municipal Solid Waste Landfills, 40 CFR Part 60 Subpart </w:t>
      </w:r>
      <w:r w:rsidR="009271F2">
        <w:rPr>
          <w:rFonts w:ascii="Arial" w:hAnsi="Arial" w:cs="Arial"/>
          <w:sz w:val="22"/>
          <w:szCs w:val="22"/>
        </w:rPr>
        <w:t>XXX</w:t>
      </w:r>
      <w:r w:rsidR="00FC4D94">
        <w:rPr>
          <w:rFonts w:ascii="Arial" w:hAnsi="Arial" w:cs="Arial"/>
          <w:sz w:val="22"/>
          <w:szCs w:val="22"/>
        </w:rPr>
        <w:t xml:space="preserve"> (</w:t>
      </w:r>
      <w:r w:rsidR="00FC4D94" w:rsidRPr="007A0EDB">
        <w:rPr>
          <w:rFonts w:ascii="Arial" w:hAnsi="Arial" w:cs="Arial"/>
          <w:sz w:val="22"/>
          <w:szCs w:val="22"/>
        </w:rPr>
        <w:t xml:space="preserve">due an expansion of the landfill </w:t>
      </w:r>
      <w:r w:rsidR="00FC4D94">
        <w:rPr>
          <w:rFonts w:ascii="Arial" w:hAnsi="Arial" w:cs="Arial"/>
          <w:sz w:val="22"/>
          <w:szCs w:val="22"/>
        </w:rPr>
        <w:t>with an effective date of October 28, 2016)</w:t>
      </w:r>
      <w:r w:rsidRPr="007A0EDB">
        <w:rPr>
          <w:rFonts w:ascii="Arial" w:hAnsi="Arial" w:cs="Arial"/>
          <w:sz w:val="22"/>
          <w:szCs w:val="22"/>
        </w:rPr>
        <w:t xml:space="preserve">, and the National Emission Standards for Hazardous Air Pollutants for Municipal Solid Waste Landfills, 40 CFR Part 63 Subpart AAAA. </w:t>
      </w:r>
    </w:p>
    <w:p w14:paraId="5256DCAB" w14:textId="77777777" w:rsidR="007A0EDB" w:rsidRPr="007A0EDB" w:rsidRDefault="007A0EDB" w:rsidP="007A0EDB">
      <w:pPr>
        <w:rPr>
          <w:rFonts w:ascii="Arial" w:hAnsi="Arial" w:cs="Arial"/>
          <w:sz w:val="22"/>
          <w:szCs w:val="22"/>
        </w:rPr>
      </w:pPr>
    </w:p>
    <w:p w14:paraId="695C7A7D" w14:textId="0B3EBFE8" w:rsidR="007A0EDB" w:rsidRPr="007A0EDB" w:rsidRDefault="007A0EDB" w:rsidP="00480CAE">
      <w:pPr>
        <w:jc w:val="both"/>
        <w:rPr>
          <w:rFonts w:ascii="Arial" w:hAnsi="Arial" w:cs="Arial"/>
          <w:sz w:val="22"/>
          <w:szCs w:val="22"/>
        </w:rPr>
      </w:pPr>
      <w:r w:rsidRPr="007A0EDB">
        <w:rPr>
          <w:rFonts w:ascii="Arial" w:hAnsi="Arial" w:cs="Arial"/>
          <w:sz w:val="22"/>
          <w:szCs w:val="22"/>
        </w:rPr>
        <w:t>Waste materials arrive in a variety of vehicles that have the potential to generate fugitive dust emissions; this is controlled by frequent wetting and sweeping of the entrance roads.</w:t>
      </w:r>
      <w:r w:rsidR="00165245">
        <w:rPr>
          <w:rFonts w:ascii="Arial" w:hAnsi="Arial" w:cs="Arial"/>
          <w:sz w:val="22"/>
          <w:szCs w:val="22"/>
        </w:rPr>
        <w:t xml:space="preserve"> </w:t>
      </w:r>
      <w:r w:rsidRPr="007A0EDB">
        <w:rPr>
          <w:rFonts w:ascii="Arial" w:hAnsi="Arial" w:cs="Arial"/>
          <w:sz w:val="22"/>
          <w:szCs w:val="22"/>
        </w:rPr>
        <w:t xml:space="preserve"> After waste is transported to the facility, it is placed in one of the active working areas, known as cells, and is covered daily with soil or other cover materials. </w:t>
      </w:r>
      <w:r w:rsidR="00165245">
        <w:rPr>
          <w:rFonts w:ascii="Arial" w:hAnsi="Arial" w:cs="Arial"/>
          <w:sz w:val="22"/>
          <w:szCs w:val="22"/>
        </w:rPr>
        <w:t xml:space="preserve"> </w:t>
      </w:r>
      <w:r w:rsidRPr="007A0EDB">
        <w:rPr>
          <w:rFonts w:ascii="Arial" w:hAnsi="Arial" w:cs="Arial"/>
          <w:sz w:val="22"/>
          <w:szCs w:val="22"/>
        </w:rPr>
        <w:t>When a cell reaches its design capacity, a liner is installed to cover the waste. Over time, the waste materials decompose producing landfill gas (LFG). Natural biological processes occurring in landfills transform the waste's constituents producing leachate and landfill gas.  Initially, decomposition is aerobic until the oxygen supply is exhausted.  Anaerobic decomposition of buried refuse creates most of the landfill gas. The LFG is comprised of methane (CH</w:t>
      </w:r>
      <w:r w:rsidRPr="00AB5E25">
        <w:rPr>
          <w:rFonts w:ascii="Arial" w:hAnsi="Arial" w:cs="Arial"/>
          <w:sz w:val="22"/>
          <w:szCs w:val="22"/>
          <w:vertAlign w:val="subscript"/>
        </w:rPr>
        <w:t>4</w:t>
      </w:r>
      <w:r w:rsidRPr="007A0EDB">
        <w:rPr>
          <w:rFonts w:ascii="Arial" w:hAnsi="Arial" w:cs="Arial"/>
          <w:sz w:val="22"/>
          <w:szCs w:val="22"/>
        </w:rPr>
        <w:t>), carbon dioxide (CO</w:t>
      </w:r>
      <w:r w:rsidRPr="00AB5E25">
        <w:rPr>
          <w:rFonts w:ascii="Arial" w:hAnsi="Arial" w:cs="Arial"/>
          <w:sz w:val="22"/>
          <w:szCs w:val="22"/>
          <w:vertAlign w:val="subscript"/>
        </w:rPr>
        <w:t>2</w:t>
      </w:r>
      <w:r w:rsidRPr="007A0EDB">
        <w:rPr>
          <w:rFonts w:ascii="Arial" w:hAnsi="Arial" w:cs="Arial"/>
          <w:sz w:val="22"/>
          <w:szCs w:val="22"/>
        </w:rPr>
        <w:t>), carbon monoxide (CO), hydrogen sulfide (H</w:t>
      </w:r>
      <w:r w:rsidRPr="00AB5E25">
        <w:rPr>
          <w:rFonts w:ascii="Arial" w:hAnsi="Arial" w:cs="Arial"/>
          <w:sz w:val="22"/>
          <w:szCs w:val="22"/>
          <w:vertAlign w:val="subscript"/>
        </w:rPr>
        <w:t>2</w:t>
      </w:r>
      <w:r w:rsidRPr="007A0EDB">
        <w:rPr>
          <w:rFonts w:ascii="Arial" w:hAnsi="Arial" w:cs="Arial"/>
          <w:sz w:val="22"/>
          <w:szCs w:val="22"/>
        </w:rPr>
        <w:t xml:space="preserve">S), and volatile organic compounds (VOCs). </w:t>
      </w:r>
      <w:r w:rsidR="00480CAE">
        <w:rPr>
          <w:rFonts w:ascii="Arial" w:hAnsi="Arial" w:cs="Arial"/>
          <w:sz w:val="22"/>
          <w:szCs w:val="22"/>
        </w:rPr>
        <w:t xml:space="preserve"> </w:t>
      </w:r>
      <w:r w:rsidRPr="007A0EDB">
        <w:rPr>
          <w:rFonts w:ascii="Arial" w:hAnsi="Arial" w:cs="Arial"/>
          <w:sz w:val="22"/>
          <w:szCs w:val="22"/>
        </w:rPr>
        <w:t>LFG typically contains a small percentage of non-methane organic compounds (NMOCs), greenhouse gases, and volatile organic compounds (VOCs).</w:t>
      </w:r>
      <w:r w:rsidR="00165245">
        <w:rPr>
          <w:rFonts w:ascii="Arial" w:hAnsi="Arial" w:cs="Arial"/>
          <w:sz w:val="22"/>
          <w:szCs w:val="22"/>
        </w:rPr>
        <w:t xml:space="preserve"> </w:t>
      </w:r>
      <w:r w:rsidRPr="007A0EDB">
        <w:rPr>
          <w:rFonts w:ascii="Arial" w:hAnsi="Arial" w:cs="Arial"/>
          <w:sz w:val="22"/>
          <w:szCs w:val="22"/>
        </w:rPr>
        <w:t xml:space="preserve"> NMOC is the primary regulated air pollutant associated with landfill gas generation.</w:t>
      </w:r>
    </w:p>
    <w:p w14:paraId="1BD3FC9B" w14:textId="77777777" w:rsidR="007A0EDB" w:rsidRPr="007A0EDB" w:rsidRDefault="007A0EDB" w:rsidP="007A0EDB">
      <w:pPr>
        <w:rPr>
          <w:rFonts w:ascii="Arial" w:hAnsi="Arial" w:cs="Arial"/>
          <w:sz w:val="22"/>
          <w:szCs w:val="22"/>
        </w:rPr>
      </w:pPr>
    </w:p>
    <w:p w14:paraId="2E8E8F11" w14:textId="0BA06E6F" w:rsidR="007A0EDB" w:rsidRPr="007A0EDB" w:rsidRDefault="007A0EDB" w:rsidP="00480CAE">
      <w:pPr>
        <w:jc w:val="both"/>
        <w:rPr>
          <w:rFonts w:ascii="Arial" w:hAnsi="Arial" w:cs="Arial"/>
          <w:sz w:val="22"/>
          <w:szCs w:val="22"/>
        </w:rPr>
      </w:pPr>
      <w:r w:rsidRPr="007A0EDB">
        <w:rPr>
          <w:rFonts w:ascii="Arial" w:hAnsi="Arial" w:cs="Arial"/>
          <w:sz w:val="22"/>
          <w:szCs w:val="22"/>
        </w:rPr>
        <w:t xml:space="preserve">Eagle Valley RDF operates an active landfill gas collection system, which consists of wells, headers, and gas mover equipment. Risers are also installed to tie-in the gas wells. Also, the facility maintains a treatment system which removes particulate matter (PM) to at least 10 microns, compresses the landfill gas, and removes enough moisture to ensure good combustion of landfill </w:t>
      </w:r>
      <w:r w:rsidR="00AB5E25">
        <w:rPr>
          <w:rFonts w:ascii="Arial" w:hAnsi="Arial" w:cs="Arial"/>
          <w:sz w:val="22"/>
          <w:szCs w:val="22"/>
        </w:rPr>
        <w:t xml:space="preserve">gas </w:t>
      </w:r>
      <w:r w:rsidRPr="007A0EDB">
        <w:rPr>
          <w:rFonts w:ascii="Arial" w:hAnsi="Arial" w:cs="Arial"/>
          <w:sz w:val="22"/>
          <w:szCs w:val="22"/>
        </w:rPr>
        <w:t xml:space="preserve">guaranteeing the destruction of NMOC will be maintained. </w:t>
      </w:r>
      <w:r w:rsidR="00480CAE">
        <w:rPr>
          <w:rFonts w:ascii="Arial" w:hAnsi="Arial" w:cs="Arial"/>
          <w:sz w:val="22"/>
          <w:szCs w:val="22"/>
        </w:rPr>
        <w:t xml:space="preserve"> </w:t>
      </w:r>
      <w:r w:rsidRPr="007A0EDB">
        <w:rPr>
          <w:rFonts w:ascii="Arial" w:hAnsi="Arial" w:cs="Arial"/>
          <w:sz w:val="22"/>
          <w:szCs w:val="22"/>
        </w:rPr>
        <w:t xml:space="preserve">The site currently has </w:t>
      </w:r>
      <w:r w:rsidR="00AB5E25">
        <w:rPr>
          <w:rFonts w:ascii="Arial" w:hAnsi="Arial" w:cs="Arial"/>
          <w:sz w:val="22"/>
          <w:szCs w:val="22"/>
        </w:rPr>
        <w:t>14</w:t>
      </w:r>
      <w:r w:rsidRPr="007A0EDB">
        <w:rPr>
          <w:rFonts w:ascii="Arial" w:hAnsi="Arial" w:cs="Arial"/>
          <w:sz w:val="22"/>
          <w:szCs w:val="22"/>
        </w:rPr>
        <w:t xml:space="preserve"> active landfill cells with approximately 192 gas wells in operation. Th</w:t>
      </w:r>
      <w:r w:rsidR="00AB5E25">
        <w:rPr>
          <w:rFonts w:ascii="Arial" w:hAnsi="Arial" w:cs="Arial"/>
          <w:sz w:val="22"/>
          <w:szCs w:val="22"/>
        </w:rPr>
        <w:t xml:space="preserve">e </w:t>
      </w:r>
      <w:r w:rsidRPr="007A0EDB">
        <w:rPr>
          <w:rFonts w:ascii="Arial" w:hAnsi="Arial" w:cs="Arial"/>
          <w:sz w:val="22"/>
          <w:szCs w:val="22"/>
        </w:rPr>
        <w:t>14 active landfill cells comprise 129.2 acres. In addition, there are three cells that are unconstructed which will add 18.6 acres. The total landfill area, active and unconstructed</w:t>
      </w:r>
      <w:r w:rsidR="00480CAE">
        <w:rPr>
          <w:rFonts w:ascii="Arial" w:hAnsi="Arial" w:cs="Arial"/>
          <w:sz w:val="22"/>
          <w:szCs w:val="22"/>
        </w:rPr>
        <w:t>,</w:t>
      </w:r>
      <w:r w:rsidRPr="007A0EDB">
        <w:rPr>
          <w:rFonts w:ascii="Arial" w:hAnsi="Arial" w:cs="Arial"/>
          <w:sz w:val="22"/>
          <w:szCs w:val="22"/>
        </w:rPr>
        <w:t xml:space="preserve"> is 147.8 acres. Six acres are used for conservation easement and 32.4 acres are currently under final cover. </w:t>
      </w:r>
    </w:p>
    <w:p w14:paraId="2E1340F7" w14:textId="77777777" w:rsidR="007A0EDB" w:rsidRPr="007A0EDB" w:rsidRDefault="007A0EDB" w:rsidP="007A0EDB">
      <w:pPr>
        <w:rPr>
          <w:rFonts w:ascii="Arial" w:hAnsi="Arial" w:cs="Arial"/>
          <w:sz w:val="22"/>
          <w:szCs w:val="22"/>
        </w:rPr>
      </w:pPr>
    </w:p>
    <w:p w14:paraId="33B009A4" w14:textId="77777777" w:rsidR="007A0EDB" w:rsidRPr="007A0EDB" w:rsidRDefault="007A0EDB" w:rsidP="00480CAE">
      <w:pPr>
        <w:jc w:val="both"/>
        <w:rPr>
          <w:rFonts w:ascii="Arial" w:hAnsi="Arial" w:cs="Arial"/>
          <w:sz w:val="22"/>
          <w:szCs w:val="22"/>
        </w:rPr>
      </w:pPr>
      <w:r w:rsidRPr="007A0EDB">
        <w:rPr>
          <w:rFonts w:ascii="Arial" w:hAnsi="Arial" w:cs="Arial"/>
          <w:sz w:val="22"/>
          <w:szCs w:val="22"/>
        </w:rPr>
        <w:t>The collected LFG can be sent to the facility's two enclosed flares for combustion (4,000 ft</w:t>
      </w:r>
      <w:r w:rsidRPr="00AB5E25">
        <w:rPr>
          <w:rFonts w:ascii="Arial" w:hAnsi="Arial" w:cs="Arial"/>
          <w:sz w:val="22"/>
          <w:szCs w:val="22"/>
          <w:vertAlign w:val="superscript"/>
        </w:rPr>
        <w:t>3</w:t>
      </w:r>
      <w:r w:rsidRPr="007A0EDB">
        <w:rPr>
          <w:rFonts w:ascii="Arial" w:hAnsi="Arial" w:cs="Arial"/>
          <w:sz w:val="22"/>
          <w:szCs w:val="22"/>
        </w:rPr>
        <w:t>/min and 1,000 ft</w:t>
      </w:r>
      <w:r w:rsidRPr="00AB5E25">
        <w:rPr>
          <w:rFonts w:ascii="Arial" w:hAnsi="Arial" w:cs="Arial"/>
          <w:sz w:val="22"/>
          <w:szCs w:val="22"/>
          <w:vertAlign w:val="superscript"/>
        </w:rPr>
        <w:t>3</w:t>
      </w:r>
      <w:r w:rsidRPr="007A0EDB">
        <w:rPr>
          <w:rFonts w:ascii="Arial" w:hAnsi="Arial" w:cs="Arial"/>
          <w:sz w:val="22"/>
          <w:szCs w:val="22"/>
        </w:rPr>
        <w:t>/min), sent to the facility’s gas-to-energy engine plant consisting of two spark ignition, lean burn, reciprocating internal combustion engines (Caterpillar G3520C, 2,233 bhp at 100% load) which drive an associated generator set to produce electricity (1.6 MW gross electrical output), or sold via pipeline to the nearby General Motors Orion Assembly Plant for combustion in their boilers/engines. Combustion of the LFG by the engines and the flares may emit the following air pollutants into the ambient air: NMOCs, nitrogen oxides (NO</w:t>
      </w:r>
      <w:r w:rsidRPr="00D81790">
        <w:rPr>
          <w:rFonts w:ascii="Arial" w:hAnsi="Arial" w:cs="Arial"/>
          <w:sz w:val="22"/>
          <w:szCs w:val="22"/>
          <w:vertAlign w:val="subscript"/>
        </w:rPr>
        <w:t>x</w:t>
      </w:r>
      <w:r w:rsidRPr="007A0EDB">
        <w:rPr>
          <w:rFonts w:ascii="Arial" w:hAnsi="Arial" w:cs="Arial"/>
          <w:sz w:val="22"/>
          <w:szCs w:val="22"/>
        </w:rPr>
        <w:t>), sulfur dioxide (SO</w:t>
      </w:r>
      <w:r w:rsidRPr="00D81790">
        <w:rPr>
          <w:rFonts w:ascii="Arial" w:hAnsi="Arial" w:cs="Arial"/>
          <w:sz w:val="22"/>
          <w:szCs w:val="22"/>
          <w:vertAlign w:val="subscript"/>
        </w:rPr>
        <w:t>2</w:t>
      </w:r>
      <w:r w:rsidRPr="007A0EDB">
        <w:rPr>
          <w:rFonts w:ascii="Arial" w:hAnsi="Arial" w:cs="Arial"/>
          <w:sz w:val="22"/>
          <w:szCs w:val="22"/>
        </w:rPr>
        <w:t>), fine and coarse particulate matter (PM), hydrogen chloride (HCl) and formaldehyde (CH</w:t>
      </w:r>
      <w:r w:rsidRPr="00D81790">
        <w:rPr>
          <w:rFonts w:ascii="Arial" w:hAnsi="Arial" w:cs="Arial"/>
          <w:sz w:val="22"/>
          <w:szCs w:val="22"/>
          <w:vertAlign w:val="subscript"/>
        </w:rPr>
        <w:t>2</w:t>
      </w:r>
      <w:r w:rsidRPr="007A0EDB">
        <w:rPr>
          <w:rFonts w:ascii="Arial" w:hAnsi="Arial" w:cs="Arial"/>
          <w:sz w:val="22"/>
          <w:szCs w:val="22"/>
        </w:rPr>
        <w:t>O).</w:t>
      </w:r>
    </w:p>
    <w:p w14:paraId="39C28984" w14:textId="77777777" w:rsidR="007A0EDB" w:rsidRPr="007A0EDB" w:rsidRDefault="007A0EDB" w:rsidP="007A0EDB">
      <w:pPr>
        <w:rPr>
          <w:rFonts w:ascii="Arial" w:hAnsi="Arial" w:cs="Arial"/>
          <w:sz w:val="22"/>
          <w:szCs w:val="22"/>
        </w:rPr>
      </w:pPr>
    </w:p>
    <w:p w14:paraId="579A9133" w14:textId="7E19080D" w:rsidR="00AF4326" w:rsidRDefault="007A0EDB" w:rsidP="00480CAE">
      <w:pPr>
        <w:jc w:val="both"/>
        <w:rPr>
          <w:rFonts w:ascii="Arial" w:hAnsi="Arial" w:cs="Arial"/>
          <w:sz w:val="22"/>
          <w:szCs w:val="22"/>
        </w:rPr>
      </w:pPr>
      <w:r w:rsidRPr="007A0EDB">
        <w:rPr>
          <w:rFonts w:ascii="Arial" w:hAnsi="Arial" w:cs="Arial"/>
          <w:sz w:val="22"/>
          <w:szCs w:val="22"/>
        </w:rPr>
        <w:t>The facility is a major source of Hazardous Air Pollutants (HAPs). The facility’s engines are subject to the National Emission Standards for Hazardous Air Pollutant (NESHAP) for Stationary Reciprocating Internal Combustion Engines, 40 CFR Part 63 Subpart ZZZZ, and the National Standards of Performance for Stationary Spark Ignition Internal Combustion Engines, 40 CFR Part 60 Subpart JJJJ.</w:t>
      </w:r>
    </w:p>
    <w:p w14:paraId="5FC12A2A" w14:textId="04F1A2B8"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lastRenderedPageBreak/>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130E7">
        <w:rPr>
          <w:rFonts w:ascii="Arial" w:hAnsi="Arial" w:cs="Arial"/>
          <w:b/>
          <w:sz w:val="22"/>
          <w:szCs w:val="22"/>
        </w:rPr>
        <w:t>2</w:t>
      </w:r>
      <w:r w:rsidR="00FF7192">
        <w:rPr>
          <w:rFonts w:ascii="Arial" w:hAnsi="Arial" w:cs="Arial"/>
          <w:b/>
          <w:sz w:val="22"/>
          <w:szCs w:val="22"/>
        </w:rPr>
        <w:t>020</w:t>
      </w:r>
      <w:r w:rsidR="00AF4326" w:rsidRPr="00290754">
        <w:rPr>
          <w:rFonts w:ascii="Arial" w:hAnsi="Arial" w:cs="Arial"/>
          <w:sz w:val="22"/>
          <w:szCs w:val="22"/>
        </w:rPr>
        <w:t>.</w:t>
      </w:r>
    </w:p>
    <w:p w14:paraId="107B88E5" w14:textId="77777777" w:rsidR="00AF4326" w:rsidRPr="00290754" w:rsidRDefault="00AF4326">
      <w:pPr>
        <w:rPr>
          <w:rFonts w:ascii="Arial" w:hAnsi="Arial" w:cs="Arial"/>
          <w:sz w:val="22"/>
          <w:szCs w:val="22"/>
        </w:rPr>
      </w:pPr>
    </w:p>
    <w:p w14:paraId="6E3F616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089813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776A1F4" w14:textId="77777777" w:rsidTr="00A65C23">
        <w:trPr>
          <w:tblHeader/>
        </w:trPr>
        <w:tc>
          <w:tcPr>
            <w:tcW w:w="5130" w:type="dxa"/>
            <w:shd w:val="pct10" w:color="auto" w:fill="auto"/>
          </w:tcPr>
          <w:p w14:paraId="062E128A"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3089F48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4FD89F8" w14:textId="77777777" w:rsidTr="00A65C23">
        <w:tc>
          <w:tcPr>
            <w:tcW w:w="5130" w:type="dxa"/>
          </w:tcPr>
          <w:p w14:paraId="5D2FEF5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2FDFDC7" w14:textId="699460B9" w:rsidR="00F734C6" w:rsidRPr="00290754" w:rsidRDefault="00A73EEB" w:rsidP="00E63937">
            <w:pPr>
              <w:jc w:val="center"/>
              <w:rPr>
                <w:rFonts w:ascii="Arial" w:hAnsi="Arial" w:cs="Arial"/>
                <w:sz w:val="22"/>
                <w:szCs w:val="22"/>
              </w:rPr>
            </w:pPr>
            <w:r>
              <w:rPr>
                <w:rFonts w:ascii="Arial" w:hAnsi="Arial" w:cs="Arial"/>
                <w:sz w:val="22"/>
                <w:szCs w:val="22"/>
              </w:rPr>
              <w:t>1</w:t>
            </w:r>
            <w:r w:rsidR="00684C2D">
              <w:rPr>
                <w:rFonts w:ascii="Arial" w:hAnsi="Arial" w:cs="Arial"/>
                <w:sz w:val="22"/>
                <w:szCs w:val="22"/>
              </w:rPr>
              <w:t>75.0</w:t>
            </w:r>
          </w:p>
        </w:tc>
      </w:tr>
      <w:tr w:rsidR="00F734C6" w:rsidRPr="00290754" w14:paraId="515861A0" w14:textId="77777777" w:rsidTr="00A65C23">
        <w:tc>
          <w:tcPr>
            <w:tcW w:w="5130" w:type="dxa"/>
          </w:tcPr>
          <w:p w14:paraId="73FE637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13B0C6D" w14:textId="3F4644E5" w:rsidR="00F734C6" w:rsidRPr="00290754" w:rsidRDefault="00693E8B" w:rsidP="00E63937">
            <w:pPr>
              <w:jc w:val="center"/>
              <w:rPr>
                <w:rFonts w:ascii="Arial" w:hAnsi="Arial" w:cs="Arial"/>
                <w:sz w:val="22"/>
                <w:szCs w:val="22"/>
              </w:rPr>
            </w:pPr>
            <w:r>
              <w:rPr>
                <w:rFonts w:ascii="Arial" w:hAnsi="Arial" w:cs="Arial"/>
                <w:sz w:val="22"/>
                <w:szCs w:val="22"/>
              </w:rPr>
              <w:t>41.1</w:t>
            </w:r>
          </w:p>
        </w:tc>
      </w:tr>
      <w:tr w:rsidR="00F734C6" w:rsidRPr="00290754" w14:paraId="18886FDC" w14:textId="77777777" w:rsidTr="00A65C23">
        <w:tc>
          <w:tcPr>
            <w:tcW w:w="5130" w:type="dxa"/>
          </w:tcPr>
          <w:p w14:paraId="46A6218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E60F448" w14:textId="794CBC3D" w:rsidR="00F734C6" w:rsidRPr="00290754" w:rsidRDefault="00A73EEB" w:rsidP="00E63937">
            <w:pPr>
              <w:jc w:val="center"/>
              <w:rPr>
                <w:rFonts w:ascii="Arial" w:hAnsi="Arial" w:cs="Arial"/>
                <w:sz w:val="22"/>
                <w:szCs w:val="22"/>
              </w:rPr>
            </w:pPr>
            <w:r>
              <w:rPr>
                <w:rFonts w:ascii="Arial" w:hAnsi="Arial" w:cs="Arial"/>
                <w:sz w:val="22"/>
                <w:szCs w:val="22"/>
              </w:rPr>
              <w:t>4</w:t>
            </w:r>
            <w:r w:rsidR="009B72F5">
              <w:rPr>
                <w:rFonts w:ascii="Arial" w:hAnsi="Arial" w:cs="Arial"/>
                <w:sz w:val="22"/>
                <w:szCs w:val="22"/>
              </w:rPr>
              <w:t>1</w:t>
            </w:r>
            <w:r>
              <w:rPr>
                <w:rFonts w:ascii="Arial" w:hAnsi="Arial" w:cs="Arial"/>
                <w:sz w:val="22"/>
                <w:szCs w:val="22"/>
              </w:rPr>
              <w:t>.</w:t>
            </w:r>
            <w:r w:rsidR="009B72F5">
              <w:rPr>
                <w:rFonts w:ascii="Arial" w:hAnsi="Arial" w:cs="Arial"/>
                <w:sz w:val="22"/>
                <w:szCs w:val="22"/>
              </w:rPr>
              <w:t>7</w:t>
            </w:r>
          </w:p>
        </w:tc>
      </w:tr>
      <w:tr w:rsidR="00F734C6" w:rsidRPr="00290754" w14:paraId="5D1FF157" w14:textId="77777777" w:rsidTr="00A65C23">
        <w:tc>
          <w:tcPr>
            <w:tcW w:w="5130" w:type="dxa"/>
          </w:tcPr>
          <w:p w14:paraId="45380E9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129444CC" w14:textId="6AE4D783" w:rsidR="00F734C6" w:rsidRPr="00290754" w:rsidRDefault="008E2F37" w:rsidP="00E63937">
            <w:pPr>
              <w:jc w:val="center"/>
              <w:rPr>
                <w:rFonts w:ascii="Arial" w:hAnsi="Arial" w:cs="Arial"/>
                <w:sz w:val="22"/>
                <w:szCs w:val="22"/>
              </w:rPr>
            </w:pPr>
            <w:r>
              <w:rPr>
                <w:rFonts w:ascii="Arial" w:hAnsi="Arial" w:cs="Arial"/>
                <w:sz w:val="22"/>
                <w:szCs w:val="22"/>
              </w:rPr>
              <w:t>35.3</w:t>
            </w:r>
          </w:p>
        </w:tc>
      </w:tr>
      <w:tr w:rsidR="00F734C6" w:rsidRPr="00290754" w14:paraId="76A1D539" w14:textId="77777777" w:rsidTr="00A65C23">
        <w:tc>
          <w:tcPr>
            <w:tcW w:w="5130" w:type="dxa"/>
          </w:tcPr>
          <w:p w14:paraId="2D7A8F64"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1DBC1AC" w14:textId="1376B5FC" w:rsidR="00F734C6" w:rsidRPr="00290754" w:rsidRDefault="00D932FF" w:rsidP="00E63937">
            <w:pPr>
              <w:jc w:val="center"/>
              <w:rPr>
                <w:rFonts w:ascii="Arial" w:hAnsi="Arial" w:cs="Arial"/>
                <w:sz w:val="22"/>
                <w:szCs w:val="22"/>
              </w:rPr>
            </w:pPr>
            <w:r>
              <w:rPr>
                <w:rFonts w:ascii="Arial" w:hAnsi="Arial" w:cs="Arial"/>
                <w:sz w:val="22"/>
                <w:szCs w:val="22"/>
              </w:rPr>
              <w:t>5.</w:t>
            </w:r>
            <w:r w:rsidR="008E2F37">
              <w:rPr>
                <w:rFonts w:ascii="Arial" w:hAnsi="Arial" w:cs="Arial"/>
                <w:sz w:val="22"/>
                <w:szCs w:val="22"/>
              </w:rPr>
              <w:t>7</w:t>
            </w:r>
          </w:p>
        </w:tc>
      </w:tr>
      <w:tr w:rsidR="00F734C6" w:rsidRPr="00290754" w14:paraId="0EC296C7" w14:textId="77777777" w:rsidTr="00A65C23">
        <w:tc>
          <w:tcPr>
            <w:tcW w:w="5130" w:type="dxa"/>
          </w:tcPr>
          <w:p w14:paraId="397DE192" w14:textId="57989443" w:rsidR="00F734C6" w:rsidRPr="00290754" w:rsidRDefault="00A73EEB" w:rsidP="00E63937">
            <w:pPr>
              <w:rPr>
                <w:rFonts w:ascii="Arial" w:hAnsi="Arial" w:cs="Arial"/>
                <w:sz w:val="22"/>
                <w:szCs w:val="22"/>
              </w:rPr>
            </w:pPr>
            <w:r>
              <w:rPr>
                <w:rFonts w:ascii="Arial" w:hAnsi="Arial" w:cs="Arial"/>
                <w:sz w:val="22"/>
                <w:szCs w:val="22"/>
              </w:rPr>
              <w:t xml:space="preserve">Non-Methane Organic </w:t>
            </w:r>
            <w:r w:rsidR="00D932FF">
              <w:rPr>
                <w:rFonts w:ascii="Arial" w:hAnsi="Arial" w:cs="Arial"/>
                <w:sz w:val="22"/>
                <w:szCs w:val="22"/>
              </w:rPr>
              <w:t>Compounds</w:t>
            </w:r>
            <w:r w:rsidR="00872708">
              <w:rPr>
                <w:rFonts w:ascii="Arial" w:hAnsi="Arial" w:cs="Arial"/>
                <w:sz w:val="22"/>
                <w:szCs w:val="22"/>
              </w:rPr>
              <w:t xml:space="preserve"> (NMOC)</w:t>
            </w:r>
          </w:p>
        </w:tc>
        <w:tc>
          <w:tcPr>
            <w:tcW w:w="5130" w:type="dxa"/>
          </w:tcPr>
          <w:p w14:paraId="2D436D3D" w14:textId="5A11C082" w:rsidR="00F734C6" w:rsidRPr="00290754" w:rsidRDefault="00D932FF" w:rsidP="00E63937">
            <w:pPr>
              <w:jc w:val="center"/>
              <w:rPr>
                <w:rFonts w:ascii="Arial" w:hAnsi="Arial" w:cs="Arial"/>
                <w:sz w:val="22"/>
                <w:szCs w:val="22"/>
              </w:rPr>
            </w:pPr>
            <w:r>
              <w:rPr>
                <w:rFonts w:ascii="Arial" w:hAnsi="Arial" w:cs="Arial"/>
                <w:sz w:val="22"/>
                <w:szCs w:val="22"/>
              </w:rPr>
              <w:t>2</w:t>
            </w:r>
            <w:r w:rsidR="00660AD3">
              <w:rPr>
                <w:rFonts w:ascii="Arial" w:hAnsi="Arial" w:cs="Arial"/>
                <w:sz w:val="22"/>
                <w:szCs w:val="22"/>
              </w:rPr>
              <w:t>5</w:t>
            </w:r>
            <w:r>
              <w:rPr>
                <w:rFonts w:ascii="Arial" w:hAnsi="Arial" w:cs="Arial"/>
                <w:sz w:val="22"/>
                <w:szCs w:val="22"/>
              </w:rPr>
              <w:t>.</w:t>
            </w:r>
            <w:r w:rsidR="00637D86">
              <w:rPr>
                <w:rFonts w:ascii="Arial" w:hAnsi="Arial" w:cs="Arial"/>
                <w:sz w:val="22"/>
                <w:szCs w:val="22"/>
              </w:rPr>
              <w:t>5</w:t>
            </w:r>
          </w:p>
        </w:tc>
      </w:tr>
    </w:tbl>
    <w:p w14:paraId="5A1F0D0F" w14:textId="77777777" w:rsidR="00F734C6" w:rsidRPr="00CB60BD" w:rsidRDefault="00F734C6" w:rsidP="00F734C6">
      <w:pPr>
        <w:rPr>
          <w:rFonts w:ascii="Arial" w:hAnsi="Arial" w:cs="Arial"/>
          <w:sz w:val="22"/>
          <w:szCs w:val="22"/>
        </w:rPr>
      </w:pPr>
    </w:p>
    <w:p w14:paraId="3CFC200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F65852F" w14:textId="77777777" w:rsidR="00AF4326" w:rsidRPr="00290754" w:rsidRDefault="00AF4326">
      <w:pPr>
        <w:rPr>
          <w:rFonts w:ascii="Arial" w:hAnsi="Arial" w:cs="Arial"/>
          <w:sz w:val="22"/>
          <w:szCs w:val="22"/>
        </w:rPr>
      </w:pPr>
    </w:p>
    <w:p w14:paraId="64B33157"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4978CB91" w14:textId="77777777" w:rsidR="00AF4326" w:rsidRPr="005A6987" w:rsidRDefault="00AF4326" w:rsidP="00167B85">
      <w:pPr>
        <w:jc w:val="both"/>
        <w:rPr>
          <w:rFonts w:ascii="Arial" w:hAnsi="Arial" w:cs="Arial"/>
          <w:sz w:val="22"/>
          <w:szCs w:val="22"/>
        </w:rPr>
      </w:pPr>
    </w:p>
    <w:p w14:paraId="3A26684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E7AFCCD" w14:textId="77777777" w:rsidR="000F73C3" w:rsidRDefault="000F73C3" w:rsidP="000F73C3">
      <w:pPr>
        <w:jc w:val="both"/>
        <w:outlineLvl w:val="0"/>
        <w:rPr>
          <w:rFonts w:ascii="Arial" w:hAnsi="Arial" w:cs="Arial"/>
          <w:sz w:val="22"/>
          <w:szCs w:val="22"/>
        </w:rPr>
      </w:pPr>
    </w:p>
    <w:p w14:paraId="335370AF" w14:textId="15775D83" w:rsidR="000F73C3" w:rsidRPr="00F377C5" w:rsidRDefault="002E3D63" w:rsidP="00480CAE">
      <w:pPr>
        <w:jc w:val="both"/>
      </w:pPr>
      <w:r w:rsidRPr="002E3D63">
        <w:rPr>
          <w:rFonts w:ascii="Arial" w:hAnsi="Arial" w:cs="Arial"/>
          <w:sz w:val="22"/>
          <w:szCs w:val="22"/>
        </w:rPr>
        <w:t xml:space="preserve">This </w:t>
      </w:r>
      <w:r>
        <w:rPr>
          <w:rFonts w:ascii="Arial" w:hAnsi="Arial" w:cs="Arial"/>
          <w:sz w:val="22"/>
          <w:szCs w:val="22"/>
        </w:rPr>
        <w:t xml:space="preserve">stationary </w:t>
      </w:r>
      <w:r w:rsidRPr="002E3D63">
        <w:rPr>
          <w:rFonts w:ascii="Arial" w:hAnsi="Arial" w:cs="Arial"/>
          <w:sz w:val="22"/>
          <w:szCs w:val="22"/>
        </w:rPr>
        <w:t>source is an existing minor PSD source</w:t>
      </w:r>
      <w:r>
        <w:rPr>
          <w:rFonts w:ascii="Arial" w:hAnsi="Arial" w:cs="Arial"/>
          <w:sz w:val="22"/>
          <w:szCs w:val="22"/>
        </w:rPr>
        <w:t xml:space="preserve"> and </w:t>
      </w:r>
      <w:r w:rsidRPr="002E3D63">
        <w:rPr>
          <w:rFonts w:ascii="Arial" w:hAnsi="Arial" w:cs="Arial"/>
          <w:sz w:val="22"/>
          <w:szCs w:val="22"/>
        </w:rPr>
        <w:t>is a Title V and Major HAP source</w:t>
      </w:r>
      <w:r>
        <w:rPr>
          <w:rFonts w:ascii="Arial" w:hAnsi="Arial" w:cs="Arial"/>
          <w:sz w:val="22"/>
          <w:szCs w:val="22"/>
        </w:rPr>
        <w:t>.</w:t>
      </w:r>
      <w:r w:rsidRPr="00290754">
        <w:rPr>
          <w:rFonts w:ascii="Arial" w:hAnsi="Arial" w:cs="Arial"/>
          <w:sz w:val="22"/>
          <w:szCs w:val="22"/>
        </w:rPr>
        <w:t xml:space="preserve"> </w:t>
      </w:r>
      <w:r>
        <w:rPr>
          <w:rFonts w:ascii="Arial" w:hAnsi="Arial" w:cs="Arial"/>
          <w:sz w:val="22"/>
          <w:szCs w:val="22"/>
        </w:rPr>
        <w:t>It is</w:t>
      </w:r>
      <w:r w:rsidR="00481F2F" w:rsidRPr="00290754">
        <w:rPr>
          <w:rFonts w:ascii="Arial" w:hAnsi="Arial" w:cs="Arial"/>
          <w:sz w:val="22"/>
          <w:szCs w:val="22"/>
        </w:rPr>
        <w:t xml:space="preserve"> </w:t>
      </w:r>
      <w:r>
        <w:rPr>
          <w:rFonts w:ascii="Arial" w:hAnsi="Arial" w:cs="Arial"/>
          <w:sz w:val="22"/>
          <w:szCs w:val="22"/>
        </w:rPr>
        <w:t xml:space="preserve">located </w:t>
      </w:r>
      <w:r w:rsidR="00481F2F" w:rsidRPr="00290754">
        <w:rPr>
          <w:rFonts w:ascii="Arial" w:hAnsi="Arial" w:cs="Arial"/>
          <w:sz w:val="22"/>
          <w:szCs w:val="22"/>
        </w:rPr>
        <w:t>in</w:t>
      </w:r>
      <w:r w:rsidR="000F73C3" w:rsidRPr="00290754">
        <w:rPr>
          <w:rFonts w:ascii="Arial" w:hAnsi="Arial" w:cs="Arial"/>
          <w:sz w:val="22"/>
          <w:szCs w:val="22"/>
        </w:rPr>
        <w:t xml:space="preserve"> </w:t>
      </w:r>
      <w:r w:rsidR="00872708">
        <w:rPr>
          <w:rFonts w:ascii="Arial" w:hAnsi="Arial" w:cs="Arial"/>
          <w:sz w:val="22"/>
          <w:szCs w:val="22"/>
        </w:rPr>
        <w:t>Oakland</w:t>
      </w:r>
      <w:r w:rsidR="000F73C3" w:rsidRPr="00290754">
        <w:rPr>
          <w:rFonts w:ascii="Arial" w:hAnsi="Arial" w:cs="Arial"/>
          <w:sz w:val="22"/>
          <w:szCs w:val="22"/>
        </w:rPr>
        <w:t xml:space="preserve"> </w:t>
      </w:r>
      <w:r w:rsidR="000F73C3" w:rsidRPr="00A458A7">
        <w:rPr>
          <w:rFonts w:ascii="Arial" w:hAnsi="Arial" w:cs="Arial"/>
          <w:sz w:val="22"/>
          <w:szCs w:val="22"/>
        </w:rPr>
        <w:t xml:space="preserve">County </w:t>
      </w:r>
      <w:r>
        <w:rPr>
          <w:rFonts w:ascii="Arial" w:hAnsi="Arial" w:cs="Arial"/>
          <w:sz w:val="22"/>
          <w:szCs w:val="22"/>
        </w:rPr>
        <w:t xml:space="preserve">and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(U</w:t>
      </w:r>
      <w:r w:rsidR="00B61CEA">
        <w:rPr>
          <w:rFonts w:ascii="Arial" w:hAnsi="Arial" w:cs="Arial"/>
          <w:sz w:val="22"/>
          <w:szCs w:val="22"/>
        </w:rPr>
        <w:t>.</w:t>
      </w:r>
      <w:r w:rsidR="000F73C3">
        <w:rPr>
          <w:rFonts w:ascii="Arial" w:hAnsi="Arial" w:cs="Arial"/>
          <w:sz w:val="22"/>
          <w:szCs w:val="22"/>
        </w:rPr>
        <w:t>S</w:t>
      </w:r>
      <w:r w:rsidR="00B61CEA">
        <w:rPr>
          <w:rFonts w:ascii="Arial" w:hAnsi="Arial" w:cs="Arial"/>
          <w:sz w:val="22"/>
          <w:szCs w:val="22"/>
        </w:rPr>
        <w:t>.</w:t>
      </w:r>
      <w:r w:rsidR="000F73C3">
        <w:rPr>
          <w:rFonts w:ascii="Arial" w:hAnsi="Arial" w:cs="Arial"/>
          <w:sz w:val="22"/>
          <w:szCs w:val="22"/>
        </w:rPr>
        <w:t xml:space="preserve">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FB6A61">
        <w:rPr>
          <w:rFonts w:ascii="Arial" w:hAnsi="Arial" w:cs="Arial"/>
          <w:sz w:val="22"/>
          <w:szCs w:val="22"/>
        </w:rPr>
        <w:t xml:space="preserve">2015 </w:t>
      </w:r>
      <w:r w:rsidR="00F85962">
        <w:rPr>
          <w:rFonts w:ascii="Arial" w:hAnsi="Arial" w:cs="Arial"/>
          <w:sz w:val="22"/>
          <w:szCs w:val="22"/>
        </w:rPr>
        <w:t xml:space="preserve">primary and secondary </w:t>
      </w:r>
      <w:r w:rsidR="001E0A19">
        <w:rPr>
          <w:rFonts w:ascii="Arial" w:hAnsi="Arial" w:cs="Arial"/>
          <w:sz w:val="22"/>
          <w:szCs w:val="22"/>
        </w:rPr>
        <w:t>ozone National Ambient Air Quality Standards (NAAQS)</w:t>
      </w:r>
      <w:r w:rsidR="00480CAE">
        <w:rPr>
          <w:rFonts w:ascii="Arial" w:hAnsi="Arial" w:cs="Arial"/>
          <w:sz w:val="22"/>
          <w:szCs w:val="22"/>
        </w:rPr>
        <w:t xml:space="preserve">; </w:t>
      </w:r>
      <w:r w:rsidR="002A5D97">
        <w:rPr>
          <w:rFonts w:ascii="Arial" w:hAnsi="Arial" w:cs="Arial"/>
          <w:sz w:val="22"/>
          <w:szCs w:val="22"/>
        </w:rPr>
        <w:t xml:space="preserve">however, the United States Environmental Protection Agency is </w:t>
      </w:r>
      <w:r w:rsidR="008558CD">
        <w:rPr>
          <w:rFonts w:ascii="Arial" w:hAnsi="Arial" w:cs="Arial"/>
          <w:sz w:val="22"/>
          <w:szCs w:val="22"/>
        </w:rPr>
        <w:t xml:space="preserve">proposing to approve </w:t>
      </w:r>
      <w:r w:rsidR="00B37575">
        <w:rPr>
          <w:rFonts w:ascii="Arial" w:hAnsi="Arial" w:cs="Arial"/>
          <w:sz w:val="22"/>
          <w:szCs w:val="22"/>
        </w:rPr>
        <w:t xml:space="preserve">the State of Michigan State Implementation Plan (SIP) </w:t>
      </w:r>
      <w:r w:rsidR="00FB6A61">
        <w:rPr>
          <w:rFonts w:ascii="Arial" w:hAnsi="Arial" w:cs="Arial"/>
          <w:sz w:val="22"/>
          <w:szCs w:val="22"/>
        </w:rPr>
        <w:t xml:space="preserve">for maintaining the </w:t>
      </w:r>
      <w:r w:rsidR="000F5F36">
        <w:rPr>
          <w:rFonts w:ascii="Arial" w:hAnsi="Arial" w:cs="Arial"/>
          <w:sz w:val="22"/>
          <w:szCs w:val="22"/>
        </w:rPr>
        <w:t xml:space="preserve">2015 ozone NAAQS through 2035 in the Detroit area. </w:t>
      </w:r>
      <w:r w:rsidR="00F377C5">
        <w:rPr>
          <w:rFonts w:ascii="Arial" w:hAnsi="Arial" w:cs="Arial"/>
          <w:sz w:val="22"/>
          <w:szCs w:val="22"/>
        </w:rPr>
        <w:t xml:space="preserve">The facility </w:t>
      </w:r>
      <w:r w:rsidR="00F377C5" w:rsidRPr="00F377C5">
        <w:rPr>
          <w:rFonts w:ascii="Arial" w:hAnsi="Arial" w:cs="Arial"/>
          <w:sz w:val="22"/>
          <w:szCs w:val="22"/>
        </w:rPr>
        <w:t xml:space="preserve">is not considered a major source with respect to Prevention of Significant Deterioration (PSD) or Nonattainment New Source Review (NANSR) based on potential to emit for the facility being less than major source thresholds of 250 tons per year (tpy) for PSD pollutants and 100 tpy for nonattainment pollutants. </w:t>
      </w:r>
      <w:r w:rsidR="005C284D">
        <w:rPr>
          <w:rFonts w:ascii="Arial" w:hAnsi="Arial" w:cs="Arial"/>
          <w:sz w:val="22"/>
          <w:szCs w:val="22"/>
        </w:rPr>
        <w:t>It</w:t>
      </w:r>
      <w:r w:rsidR="00F377C5" w:rsidRPr="00F377C5">
        <w:rPr>
          <w:rFonts w:ascii="Arial" w:hAnsi="Arial" w:cs="Arial"/>
          <w:sz w:val="22"/>
          <w:szCs w:val="22"/>
        </w:rPr>
        <w:t xml:space="preserve"> is considered a major source of hazardous air pollutants (HAPs) based on formaldehyde emission rates from the LFG RICE.</w:t>
      </w:r>
    </w:p>
    <w:p w14:paraId="710E3D0A" w14:textId="77777777" w:rsidR="000F73C3" w:rsidRPr="00290754" w:rsidRDefault="000F73C3" w:rsidP="000F73C3">
      <w:pPr>
        <w:jc w:val="both"/>
        <w:rPr>
          <w:rFonts w:ascii="Arial" w:hAnsi="Arial" w:cs="Arial"/>
          <w:sz w:val="22"/>
          <w:szCs w:val="22"/>
        </w:rPr>
      </w:pPr>
    </w:p>
    <w:p w14:paraId="7BCCA15D" w14:textId="18AABCCE" w:rsidR="00872708" w:rsidRPr="0055603B" w:rsidRDefault="000F73C3" w:rsidP="0087270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872708">
        <w:rPr>
          <w:rFonts w:ascii="Arial" w:hAnsi="Arial" w:cs="Arial"/>
          <w:sz w:val="22"/>
          <w:szCs w:val="22"/>
        </w:rPr>
        <w:t xml:space="preserve"> </w:t>
      </w:r>
      <w:r w:rsidR="00872708" w:rsidRPr="00167B85">
        <w:rPr>
          <w:rFonts w:ascii="Arial" w:hAnsi="Arial" w:cs="Arial"/>
          <w:sz w:val="22"/>
          <w:szCs w:val="22"/>
        </w:rPr>
        <w:t xml:space="preserve">the potential to emit </w:t>
      </w:r>
      <w:r w:rsidR="00872708">
        <w:rPr>
          <w:rFonts w:ascii="Arial" w:hAnsi="Arial" w:cs="Arial"/>
          <w:sz w:val="22"/>
          <w:szCs w:val="22"/>
        </w:rPr>
        <w:t>CO, NO</w:t>
      </w:r>
      <w:r w:rsidR="00872708" w:rsidRPr="000D07CF">
        <w:rPr>
          <w:rFonts w:ascii="Arial" w:hAnsi="Arial" w:cs="Arial"/>
          <w:sz w:val="22"/>
          <w:szCs w:val="22"/>
          <w:vertAlign w:val="subscript"/>
        </w:rPr>
        <w:t>x</w:t>
      </w:r>
      <w:r w:rsidR="00872708">
        <w:rPr>
          <w:rFonts w:ascii="Arial" w:hAnsi="Arial" w:cs="Arial"/>
          <w:sz w:val="22"/>
          <w:szCs w:val="22"/>
        </w:rPr>
        <w:t>, SO</w:t>
      </w:r>
      <w:r w:rsidR="00872708" w:rsidRPr="000D07CF">
        <w:rPr>
          <w:rFonts w:ascii="Arial" w:hAnsi="Arial" w:cs="Arial"/>
          <w:sz w:val="22"/>
          <w:szCs w:val="22"/>
          <w:vertAlign w:val="subscript"/>
        </w:rPr>
        <w:t>2</w:t>
      </w:r>
      <w:r w:rsidR="00872708">
        <w:rPr>
          <w:rFonts w:ascii="Arial" w:hAnsi="Arial" w:cs="Arial"/>
          <w:sz w:val="22"/>
          <w:szCs w:val="22"/>
        </w:rPr>
        <w:t xml:space="preserve">, PM, and VOC </w:t>
      </w:r>
      <w:r w:rsidR="00872708" w:rsidRPr="00167B85">
        <w:rPr>
          <w:rFonts w:ascii="Arial" w:hAnsi="Arial" w:cs="Arial"/>
          <w:sz w:val="22"/>
          <w:szCs w:val="22"/>
        </w:rPr>
        <w:t>exceed</w:t>
      </w:r>
      <w:r w:rsidR="00872708">
        <w:rPr>
          <w:rFonts w:ascii="Arial" w:hAnsi="Arial" w:cs="Arial"/>
          <w:sz w:val="22"/>
          <w:szCs w:val="22"/>
        </w:rPr>
        <w:t>s</w:t>
      </w:r>
      <w:r w:rsidR="00872708" w:rsidRPr="00167B85">
        <w:rPr>
          <w:rFonts w:ascii="Arial" w:hAnsi="Arial" w:cs="Arial"/>
          <w:sz w:val="22"/>
          <w:szCs w:val="22"/>
        </w:rPr>
        <w:t xml:space="preserve"> </w:t>
      </w:r>
      <w:r w:rsidR="00872708">
        <w:rPr>
          <w:rFonts w:ascii="Arial" w:hAnsi="Arial" w:cs="Arial"/>
          <w:sz w:val="22"/>
          <w:szCs w:val="22"/>
        </w:rPr>
        <w:t>100</w:t>
      </w:r>
      <w:r w:rsidR="00872708" w:rsidRPr="00167B85">
        <w:rPr>
          <w:rFonts w:ascii="Arial" w:hAnsi="Arial" w:cs="Arial"/>
          <w:sz w:val="22"/>
          <w:szCs w:val="22"/>
        </w:rPr>
        <w:t xml:space="preserve"> tons</w:t>
      </w:r>
      <w:r w:rsidR="00872708">
        <w:rPr>
          <w:rFonts w:ascii="Arial" w:hAnsi="Arial" w:cs="Arial"/>
          <w:sz w:val="22"/>
          <w:szCs w:val="22"/>
        </w:rPr>
        <w:t xml:space="preserve"> per year, and the </w:t>
      </w:r>
      <w:r w:rsidR="00872708" w:rsidRPr="00290754">
        <w:rPr>
          <w:rFonts w:ascii="Arial" w:hAnsi="Arial" w:cs="Arial"/>
          <w:sz w:val="22"/>
          <w:szCs w:val="22"/>
        </w:rPr>
        <w:t>potential to emit of any single HAP regulated by</w:t>
      </w:r>
      <w:r w:rsidR="00872708">
        <w:rPr>
          <w:rFonts w:ascii="Arial" w:hAnsi="Arial" w:cs="Arial"/>
          <w:sz w:val="22"/>
          <w:szCs w:val="22"/>
        </w:rPr>
        <w:t xml:space="preserve"> </w:t>
      </w:r>
      <w:r w:rsidR="00872708" w:rsidRPr="00290754">
        <w:rPr>
          <w:rFonts w:ascii="Arial" w:hAnsi="Arial" w:cs="Arial"/>
          <w:sz w:val="22"/>
          <w:szCs w:val="22"/>
        </w:rPr>
        <w:t>Section 112</w:t>
      </w:r>
      <w:r w:rsidR="00872708">
        <w:rPr>
          <w:rFonts w:ascii="Arial" w:hAnsi="Arial" w:cs="Arial"/>
          <w:sz w:val="22"/>
          <w:szCs w:val="22"/>
        </w:rPr>
        <w:t xml:space="preserve"> of</w:t>
      </w:r>
      <w:r w:rsidR="00872708" w:rsidRPr="00290754">
        <w:rPr>
          <w:rFonts w:ascii="Arial" w:hAnsi="Arial" w:cs="Arial"/>
          <w:sz w:val="22"/>
          <w:szCs w:val="22"/>
        </w:rPr>
        <w:t xml:space="preserve"> the </w:t>
      </w:r>
      <w:r w:rsidR="00E16C20">
        <w:rPr>
          <w:rFonts w:ascii="Arial" w:hAnsi="Arial" w:cs="Arial"/>
          <w:sz w:val="22"/>
          <w:szCs w:val="22"/>
        </w:rPr>
        <w:t>F</w:t>
      </w:r>
      <w:r w:rsidR="00872708">
        <w:rPr>
          <w:rFonts w:ascii="Arial" w:hAnsi="Arial" w:cs="Arial"/>
          <w:sz w:val="22"/>
          <w:szCs w:val="22"/>
        </w:rPr>
        <w:t xml:space="preserve">ederal </w:t>
      </w:r>
      <w:r w:rsidR="00872708" w:rsidRPr="00290754">
        <w:rPr>
          <w:rFonts w:ascii="Arial" w:hAnsi="Arial" w:cs="Arial"/>
          <w:sz w:val="22"/>
          <w:szCs w:val="22"/>
        </w:rPr>
        <w:t>Clean Air Act, is</w:t>
      </w:r>
      <w:r w:rsidR="00872708">
        <w:rPr>
          <w:rFonts w:ascii="Arial" w:hAnsi="Arial" w:cs="Arial"/>
          <w:sz w:val="22"/>
          <w:szCs w:val="22"/>
        </w:rPr>
        <w:t xml:space="preserve"> equal to or more than</w:t>
      </w:r>
      <w:r w:rsidR="00872708" w:rsidRPr="00290754">
        <w:rPr>
          <w:rFonts w:ascii="Arial" w:hAnsi="Arial" w:cs="Arial"/>
          <w:b/>
          <w:sz w:val="22"/>
          <w:szCs w:val="22"/>
        </w:rPr>
        <w:t xml:space="preserve"> </w:t>
      </w:r>
      <w:r w:rsidR="00872708" w:rsidRPr="00290754">
        <w:rPr>
          <w:rFonts w:ascii="Arial" w:hAnsi="Arial" w:cs="Arial"/>
          <w:sz w:val="22"/>
          <w:szCs w:val="22"/>
        </w:rPr>
        <w:t xml:space="preserve">10 tons per year </w:t>
      </w:r>
      <w:r w:rsidR="00872708">
        <w:rPr>
          <w:rFonts w:ascii="Arial" w:hAnsi="Arial" w:cs="Arial"/>
          <w:sz w:val="22"/>
          <w:szCs w:val="22"/>
        </w:rPr>
        <w:t>and/or</w:t>
      </w:r>
      <w:r w:rsidR="00872708" w:rsidRPr="00290754">
        <w:rPr>
          <w:rFonts w:ascii="Arial" w:hAnsi="Arial" w:cs="Arial"/>
          <w:sz w:val="22"/>
          <w:szCs w:val="22"/>
        </w:rPr>
        <w:t xml:space="preserve"> the potential to emit of all HAP</w:t>
      </w:r>
      <w:r w:rsidR="00872708">
        <w:rPr>
          <w:rFonts w:ascii="Arial" w:hAnsi="Arial" w:cs="Arial"/>
          <w:sz w:val="22"/>
          <w:szCs w:val="22"/>
        </w:rPr>
        <w:t>s</w:t>
      </w:r>
      <w:r w:rsidR="00872708" w:rsidRPr="00290754">
        <w:rPr>
          <w:rFonts w:ascii="Arial" w:hAnsi="Arial" w:cs="Arial"/>
          <w:sz w:val="22"/>
          <w:szCs w:val="22"/>
        </w:rPr>
        <w:t xml:space="preserve"> combined </w:t>
      </w:r>
      <w:r w:rsidR="00872708">
        <w:rPr>
          <w:rFonts w:ascii="Arial" w:hAnsi="Arial" w:cs="Arial"/>
          <w:sz w:val="22"/>
          <w:szCs w:val="22"/>
        </w:rPr>
        <w:t>is</w:t>
      </w:r>
      <w:r w:rsidR="00872708" w:rsidRPr="00290754">
        <w:rPr>
          <w:rFonts w:ascii="Arial" w:hAnsi="Arial" w:cs="Arial"/>
          <w:sz w:val="22"/>
          <w:szCs w:val="22"/>
        </w:rPr>
        <w:t xml:space="preserve"> </w:t>
      </w:r>
      <w:r w:rsidR="00872708">
        <w:rPr>
          <w:rFonts w:ascii="Arial" w:hAnsi="Arial" w:cs="Arial"/>
          <w:sz w:val="22"/>
          <w:szCs w:val="22"/>
        </w:rPr>
        <w:t>equal to or more than</w:t>
      </w:r>
      <w:r w:rsidR="00872708" w:rsidRPr="00290754">
        <w:rPr>
          <w:rFonts w:ascii="Arial" w:hAnsi="Arial" w:cs="Arial"/>
          <w:sz w:val="22"/>
          <w:szCs w:val="22"/>
        </w:rPr>
        <w:t xml:space="preserve"> 25 tons per year</w:t>
      </w:r>
      <w:r w:rsidR="00872708">
        <w:rPr>
          <w:rFonts w:ascii="Arial" w:hAnsi="Arial" w:cs="Arial"/>
          <w:sz w:val="22"/>
          <w:szCs w:val="22"/>
        </w:rPr>
        <w:t>. Also, the source is subject to New Source Performance Sta</w:t>
      </w:r>
      <w:r w:rsidR="00872708" w:rsidRPr="007603D6">
        <w:rPr>
          <w:rFonts w:ascii="Arial" w:hAnsi="Arial" w:cs="Arial"/>
          <w:sz w:val="22"/>
          <w:szCs w:val="22"/>
        </w:rPr>
        <w:t>ndard</w:t>
      </w:r>
      <w:r w:rsidR="00872708">
        <w:rPr>
          <w:rFonts w:ascii="Arial" w:hAnsi="Arial" w:cs="Arial"/>
          <w:sz w:val="22"/>
          <w:szCs w:val="22"/>
        </w:rPr>
        <w:t xml:space="preserve">s (NSPS) </w:t>
      </w:r>
      <w:r w:rsidR="00872708" w:rsidRPr="007603D6">
        <w:rPr>
          <w:rFonts w:ascii="Arial" w:hAnsi="Arial" w:cs="Arial"/>
          <w:sz w:val="22"/>
          <w:szCs w:val="22"/>
        </w:rPr>
        <w:t xml:space="preserve">for Municipal Solid Waste Landfills promulgated in 40 CFR Part 60, </w:t>
      </w:r>
      <w:r w:rsidR="00872708">
        <w:rPr>
          <w:rFonts w:ascii="Arial" w:hAnsi="Arial" w:cs="Arial"/>
          <w:sz w:val="22"/>
          <w:szCs w:val="22"/>
        </w:rPr>
        <w:t>XXX</w:t>
      </w:r>
      <w:r w:rsidR="00960A48">
        <w:rPr>
          <w:rFonts w:ascii="Arial" w:hAnsi="Arial" w:cs="Arial"/>
          <w:sz w:val="22"/>
          <w:szCs w:val="22"/>
        </w:rPr>
        <w:t xml:space="preserve">, and the </w:t>
      </w:r>
      <w:r w:rsidR="00323E0B">
        <w:rPr>
          <w:rFonts w:ascii="Arial" w:hAnsi="Arial" w:cs="Arial"/>
          <w:sz w:val="22"/>
          <w:szCs w:val="22"/>
        </w:rPr>
        <w:t>National Emission Standards for Hazardous Air Pollutants</w:t>
      </w:r>
      <w:r w:rsidR="00B161EC">
        <w:rPr>
          <w:rFonts w:ascii="Arial" w:hAnsi="Arial" w:cs="Arial"/>
          <w:sz w:val="22"/>
          <w:szCs w:val="22"/>
        </w:rPr>
        <w:t xml:space="preserve"> in 40 CFR Part 63, AAAA.</w:t>
      </w:r>
    </w:p>
    <w:p w14:paraId="4A48A563" w14:textId="74577261" w:rsidR="00CB43FA" w:rsidRDefault="00CB43FA" w:rsidP="000F73C3">
      <w:pPr>
        <w:jc w:val="both"/>
        <w:outlineLvl w:val="0"/>
        <w:rPr>
          <w:rFonts w:ascii="Arial" w:hAnsi="Arial" w:cs="Arial"/>
          <w:sz w:val="22"/>
          <w:szCs w:val="22"/>
        </w:rPr>
      </w:pPr>
    </w:p>
    <w:p w14:paraId="3C9E6C14" w14:textId="258F6961" w:rsidR="00DD2F07" w:rsidRDefault="009F3536" w:rsidP="00DD2F07">
      <w:pPr>
        <w:jc w:val="both"/>
        <w:rPr>
          <w:rFonts w:ascii="Arial" w:hAnsi="Arial" w:cs="Arial"/>
          <w:sz w:val="22"/>
          <w:szCs w:val="22"/>
        </w:rPr>
      </w:pPr>
      <w:r w:rsidRPr="008F3B5F">
        <w:rPr>
          <w:rFonts w:ascii="Arial" w:hAnsi="Arial" w:cs="Arial"/>
          <w:sz w:val="22"/>
          <w:szCs w:val="22"/>
        </w:rPr>
        <w:t>New Source Performance Standards (NSPS), Standards of Performance for Municipal Solid Waste</w:t>
      </w:r>
      <w:r>
        <w:rPr>
          <w:rFonts w:ascii="Arial" w:hAnsi="Arial" w:cs="Arial"/>
          <w:sz w:val="22"/>
          <w:szCs w:val="22"/>
        </w:rPr>
        <w:t xml:space="preserve"> (MSW)</w:t>
      </w:r>
      <w:r w:rsidRPr="008F3B5F">
        <w:rPr>
          <w:rFonts w:ascii="Arial" w:hAnsi="Arial" w:cs="Arial"/>
          <w:sz w:val="22"/>
          <w:szCs w:val="22"/>
        </w:rPr>
        <w:t xml:space="preserve"> Landfills codified as 40 CFR </w:t>
      </w:r>
      <w:r>
        <w:rPr>
          <w:rFonts w:ascii="Arial" w:hAnsi="Arial" w:cs="Arial"/>
          <w:sz w:val="22"/>
          <w:szCs w:val="22"/>
        </w:rPr>
        <w:t xml:space="preserve">Part </w:t>
      </w:r>
      <w:r w:rsidRPr="008F3B5F">
        <w:rPr>
          <w:rFonts w:ascii="Arial" w:hAnsi="Arial" w:cs="Arial"/>
          <w:sz w:val="22"/>
          <w:szCs w:val="22"/>
        </w:rPr>
        <w:t>60</w:t>
      </w:r>
      <w:r>
        <w:rPr>
          <w:rFonts w:ascii="Arial" w:hAnsi="Arial" w:cs="Arial"/>
          <w:sz w:val="22"/>
          <w:szCs w:val="22"/>
        </w:rPr>
        <w:t>,</w:t>
      </w:r>
      <w:r w:rsidRPr="008F3B5F">
        <w:rPr>
          <w:rFonts w:ascii="Arial" w:hAnsi="Arial" w:cs="Arial"/>
          <w:sz w:val="22"/>
          <w:szCs w:val="22"/>
        </w:rPr>
        <w:t xml:space="preserve"> Subpart </w:t>
      </w:r>
      <w:r w:rsidR="004E2663">
        <w:rPr>
          <w:rFonts w:ascii="Arial" w:hAnsi="Arial" w:cs="Arial"/>
          <w:sz w:val="22"/>
          <w:szCs w:val="22"/>
        </w:rPr>
        <w:t>XXX</w:t>
      </w:r>
      <w:r w:rsidRPr="008F3B5F">
        <w:rPr>
          <w:rFonts w:ascii="Arial" w:hAnsi="Arial" w:cs="Arial"/>
          <w:sz w:val="22"/>
          <w:szCs w:val="22"/>
        </w:rPr>
        <w:t>, are applicable to MSW landfills</w:t>
      </w:r>
      <w:r>
        <w:rPr>
          <w:rFonts w:ascii="Arial" w:hAnsi="Arial" w:cs="Arial"/>
          <w:sz w:val="22"/>
          <w:szCs w:val="22"/>
        </w:rPr>
        <w:t xml:space="preserve"> that commenced</w:t>
      </w:r>
      <w:r w:rsidRPr="008F3B5F">
        <w:rPr>
          <w:rFonts w:ascii="Arial" w:hAnsi="Arial" w:cs="Arial"/>
          <w:sz w:val="22"/>
          <w:szCs w:val="22"/>
        </w:rPr>
        <w:t xml:space="preserve"> construction, reconstruction</w:t>
      </w:r>
      <w:r w:rsidR="00E16C20">
        <w:rPr>
          <w:rFonts w:ascii="Arial" w:hAnsi="Arial" w:cs="Arial"/>
          <w:sz w:val="22"/>
          <w:szCs w:val="22"/>
        </w:rPr>
        <w:t>,</w:t>
      </w:r>
      <w:r w:rsidRPr="008F3B5F">
        <w:rPr>
          <w:rFonts w:ascii="Arial" w:hAnsi="Arial" w:cs="Arial"/>
          <w:sz w:val="22"/>
          <w:szCs w:val="22"/>
        </w:rPr>
        <w:t xml:space="preserve"> or modification after </w:t>
      </w:r>
      <w:r w:rsidR="004E2663">
        <w:rPr>
          <w:rFonts w:ascii="Arial" w:hAnsi="Arial" w:cs="Arial"/>
          <w:sz w:val="22"/>
          <w:szCs w:val="22"/>
        </w:rPr>
        <w:t>July</w:t>
      </w:r>
      <w:r w:rsidRPr="008F3B5F">
        <w:rPr>
          <w:rFonts w:ascii="Arial" w:hAnsi="Arial" w:cs="Arial"/>
          <w:sz w:val="22"/>
          <w:szCs w:val="22"/>
        </w:rPr>
        <w:t xml:space="preserve"> </w:t>
      </w:r>
      <w:r w:rsidR="004E2663">
        <w:rPr>
          <w:rFonts w:ascii="Arial" w:hAnsi="Arial" w:cs="Arial"/>
          <w:sz w:val="22"/>
          <w:szCs w:val="22"/>
        </w:rPr>
        <w:t>17</w:t>
      </w:r>
      <w:r w:rsidRPr="008F3B5F">
        <w:rPr>
          <w:rFonts w:ascii="Arial" w:hAnsi="Arial" w:cs="Arial"/>
          <w:sz w:val="22"/>
          <w:szCs w:val="22"/>
        </w:rPr>
        <w:t>,</w:t>
      </w:r>
      <w:r>
        <w:rPr>
          <w:rFonts w:ascii="Arial" w:hAnsi="Arial" w:cs="Arial"/>
          <w:sz w:val="22"/>
          <w:szCs w:val="22"/>
        </w:rPr>
        <w:t xml:space="preserve"> </w:t>
      </w:r>
      <w:r w:rsidR="004E2663">
        <w:rPr>
          <w:rFonts w:ascii="Arial" w:hAnsi="Arial" w:cs="Arial"/>
          <w:sz w:val="22"/>
          <w:szCs w:val="22"/>
        </w:rPr>
        <w:t>2014</w:t>
      </w:r>
      <w:r w:rsidRPr="008F3B5F">
        <w:rPr>
          <w:rFonts w:ascii="Arial" w:hAnsi="Arial" w:cs="Arial"/>
          <w:sz w:val="22"/>
          <w:szCs w:val="22"/>
        </w:rPr>
        <w:t>. Subpart</w:t>
      </w:r>
      <w:r w:rsidR="00BA3816">
        <w:rPr>
          <w:rFonts w:ascii="Arial" w:hAnsi="Arial" w:cs="Arial"/>
          <w:sz w:val="22"/>
          <w:szCs w:val="22"/>
        </w:rPr>
        <w:t xml:space="preserve"> XXX </w:t>
      </w:r>
      <w:r w:rsidRPr="008F3B5F">
        <w:rPr>
          <w:rFonts w:ascii="Arial" w:hAnsi="Arial" w:cs="Arial"/>
          <w:sz w:val="22"/>
          <w:szCs w:val="22"/>
        </w:rPr>
        <w:t xml:space="preserve">requires subject facilities with a </w:t>
      </w:r>
      <w:r w:rsidR="00EA182A">
        <w:rPr>
          <w:rFonts w:ascii="Arial" w:hAnsi="Arial" w:cs="Arial"/>
          <w:sz w:val="22"/>
          <w:szCs w:val="22"/>
        </w:rPr>
        <w:t>calculated NMOC emission rate equal to or greater than 34 mega</w:t>
      </w:r>
      <w:r w:rsidR="00D6757A">
        <w:rPr>
          <w:rFonts w:ascii="Arial" w:hAnsi="Arial" w:cs="Arial"/>
          <w:sz w:val="22"/>
          <w:szCs w:val="22"/>
        </w:rPr>
        <w:t xml:space="preserve">grams </w:t>
      </w:r>
      <w:r w:rsidR="00A2700F">
        <w:rPr>
          <w:rFonts w:ascii="Arial" w:hAnsi="Arial" w:cs="Arial"/>
          <w:sz w:val="22"/>
          <w:szCs w:val="22"/>
        </w:rPr>
        <w:t xml:space="preserve">per year </w:t>
      </w:r>
      <w:r w:rsidRPr="008F3B5F">
        <w:rPr>
          <w:rFonts w:ascii="Arial" w:hAnsi="Arial" w:cs="Arial"/>
          <w:sz w:val="22"/>
          <w:szCs w:val="22"/>
        </w:rPr>
        <w:t>to</w:t>
      </w:r>
      <w:r w:rsidR="00990D78">
        <w:rPr>
          <w:rFonts w:ascii="Arial" w:hAnsi="Arial" w:cs="Arial"/>
          <w:sz w:val="22"/>
          <w:szCs w:val="22"/>
        </w:rPr>
        <w:t xml:space="preserve"> install a gas collection and control system</w:t>
      </w:r>
      <w:r w:rsidR="00E652FA">
        <w:rPr>
          <w:rFonts w:ascii="Arial" w:hAnsi="Arial" w:cs="Arial"/>
          <w:sz w:val="22"/>
          <w:szCs w:val="22"/>
        </w:rPr>
        <w:t xml:space="preserve"> (GCCS)</w:t>
      </w:r>
      <w:r w:rsidR="00E253C7">
        <w:rPr>
          <w:rFonts w:ascii="Arial" w:hAnsi="Arial" w:cs="Arial"/>
          <w:sz w:val="22"/>
          <w:szCs w:val="22"/>
        </w:rPr>
        <w:t xml:space="preserve"> that </w:t>
      </w:r>
      <w:r w:rsidR="00E253C7" w:rsidRPr="008F3B5F">
        <w:rPr>
          <w:rFonts w:ascii="Arial" w:hAnsi="Arial" w:cs="Arial"/>
          <w:sz w:val="22"/>
          <w:szCs w:val="22"/>
        </w:rPr>
        <w:t>meet</w:t>
      </w:r>
      <w:r w:rsidR="00E253C7">
        <w:rPr>
          <w:rFonts w:ascii="Arial" w:hAnsi="Arial" w:cs="Arial"/>
          <w:sz w:val="22"/>
          <w:szCs w:val="22"/>
        </w:rPr>
        <w:t>s</w:t>
      </w:r>
      <w:r w:rsidR="00E253C7" w:rsidRPr="008F3B5F">
        <w:rPr>
          <w:rFonts w:ascii="Arial" w:hAnsi="Arial" w:cs="Arial"/>
          <w:sz w:val="22"/>
          <w:szCs w:val="22"/>
        </w:rPr>
        <w:t xml:space="preserve"> the provisions of </w:t>
      </w:r>
      <w:r w:rsidR="00E253C7">
        <w:rPr>
          <w:rFonts w:ascii="Arial" w:hAnsi="Arial" w:cs="Arial"/>
          <w:sz w:val="22"/>
          <w:szCs w:val="22"/>
        </w:rPr>
        <w:t xml:space="preserve">40 CFR </w:t>
      </w:r>
      <w:r w:rsidR="00E253C7" w:rsidRPr="008F3B5F">
        <w:rPr>
          <w:rFonts w:ascii="Arial" w:hAnsi="Arial" w:cs="Arial"/>
          <w:sz w:val="22"/>
          <w:szCs w:val="22"/>
        </w:rPr>
        <w:t>60.7</w:t>
      </w:r>
      <w:r w:rsidR="00E253C7">
        <w:rPr>
          <w:rFonts w:ascii="Arial" w:hAnsi="Arial" w:cs="Arial"/>
          <w:sz w:val="22"/>
          <w:szCs w:val="22"/>
        </w:rPr>
        <w:t>6</w:t>
      </w:r>
      <w:r w:rsidR="00E253C7" w:rsidRPr="008F3B5F">
        <w:rPr>
          <w:rFonts w:ascii="Arial" w:hAnsi="Arial" w:cs="Arial"/>
          <w:sz w:val="22"/>
          <w:szCs w:val="22"/>
        </w:rPr>
        <w:t>2 through 60.7</w:t>
      </w:r>
      <w:r w:rsidR="00E253C7">
        <w:rPr>
          <w:rFonts w:ascii="Arial" w:hAnsi="Arial" w:cs="Arial"/>
          <w:sz w:val="22"/>
          <w:szCs w:val="22"/>
        </w:rPr>
        <w:t>6</w:t>
      </w:r>
      <w:r w:rsidR="00E253C7" w:rsidRPr="008F3B5F">
        <w:rPr>
          <w:rFonts w:ascii="Arial" w:hAnsi="Arial" w:cs="Arial"/>
          <w:sz w:val="22"/>
          <w:szCs w:val="22"/>
        </w:rPr>
        <w:t>9</w:t>
      </w:r>
      <w:r>
        <w:rPr>
          <w:rFonts w:ascii="Arial" w:hAnsi="Arial" w:cs="Arial"/>
          <w:sz w:val="22"/>
          <w:szCs w:val="22"/>
        </w:rPr>
        <w:t>.</w:t>
      </w:r>
      <w:r w:rsidR="00DD2F07">
        <w:rPr>
          <w:rFonts w:ascii="Arial" w:hAnsi="Arial" w:cs="Arial"/>
          <w:sz w:val="22"/>
          <w:szCs w:val="22"/>
        </w:rPr>
        <w:t xml:space="preserve"> A GCCS is </w:t>
      </w:r>
      <w:r w:rsidR="00DD2F07" w:rsidRPr="008F3B5F">
        <w:rPr>
          <w:rFonts w:ascii="Arial" w:hAnsi="Arial" w:cs="Arial"/>
          <w:sz w:val="22"/>
          <w:szCs w:val="22"/>
        </w:rPr>
        <w:t xml:space="preserve">required to be installed after the NMOC emissions rate report is submitted to the regulatory agency which shows that the MSW Landfill produces </w:t>
      </w:r>
      <w:r w:rsidR="00DD2F07">
        <w:rPr>
          <w:rFonts w:ascii="Arial" w:hAnsi="Arial" w:cs="Arial"/>
          <w:sz w:val="22"/>
          <w:szCs w:val="22"/>
        </w:rPr>
        <w:t>34</w:t>
      </w:r>
      <w:r w:rsidR="00DD2F07" w:rsidRPr="008F3B5F">
        <w:rPr>
          <w:rFonts w:ascii="Arial" w:hAnsi="Arial" w:cs="Arial"/>
          <w:sz w:val="22"/>
          <w:szCs w:val="22"/>
        </w:rPr>
        <w:t xml:space="preserve"> </w:t>
      </w:r>
      <w:r w:rsidR="00DD2F07">
        <w:rPr>
          <w:rFonts w:ascii="Arial" w:hAnsi="Arial" w:cs="Arial"/>
          <w:sz w:val="22"/>
          <w:szCs w:val="22"/>
        </w:rPr>
        <w:t>m</w:t>
      </w:r>
      <w:r w:rsidR="00DD2F07" w:rsidRPr="008F3B5F">
        <w:rPr>
          <w:rFonts w:ascii="Arial" w:hAnsi="Arial" w:cs="Arial"/>
          <w:sz w:val="22"/>
          <w:szCs w:val="22"/>
        </w:rPr>
        <w:t>egagrams or greater per year NMOC</w:t>
      </w:r>
      <w:r w:rsidR="00DD2F07">
        <w:rPr>
          <w:rFonts w:ascii="Arial" w:hAnsi="Arial" w:cs="Arial"/>
          <w:sz w:val="22"/>
          <w:szCs w:val="22"/>
        </w:rPr>
        <w:t>.</w:t>
      </w:r>
    </w:p>
    <w:p w14:paraId="16AA1E30" w14:textId="24A51076" w:rsidR="00E253C7" w:rsidRDefault="009F3536" w:rsidP="000F73C3">
      <w:pPr>
        <w:jc w:val="both"/>
        <w:rPr>
          <w:rFonts w:ascii="Arial" w:hAnsi="Arial" w:cs="Arial"/>
          <w:sz w:val="22"/>
          <w:szCs w:val="22"/>
        </w:rPr>
      </w:pPr>
      <w:r>
        <w:rPr>
          <w:rFonts w:ascii="Arial" w:hAnsi="Arial" w:cs="Arial"/>
          <w:sz w:val="22"/>
          <w:szCs w:val="22"/>
        </w:rPr>
        <w:t xml:space="preserve"> </w:t>
      </w:r>
    </w:p>
    <w:p w14:paraId="5D9A2AFE" w14:textId="38224ED9" w:rsidR="001D7607" w:rsidRDefault="006D1620" w:rsidP="000F73C3">
      <w:pPr>
        <w:jc w:val="both"/>
        <w:rPr>
          <w:rFonts w:ascii="Arial" w:hAnsi="Arial" w:cs="Arial"/>
          <w:sz w:val="22"/>
          <w:szCs w:val="22"/>
        </w:rPr>
      </w:pPr>
      <w:r>
        <w:rPr>
          <w:rFonts w:ascii="Arial" w:hAnsi="Arial" w:cs="Arial"/>
          <w:sz w:val="22"/>
          <w:szCs w:val="22"/>
        </w:rPr>
        <w:t xml:space="preserve">Initially, </w:t>
      </w:r>
      <w:r w:rsidR="009F3536">
        <w:rPr>
          <w:rFonts w:ascii="Arial" w:hAnsi="Arial" w:cs="Arial"/>
          <w:sz w:val="22"/>
          <w:szCs w:val="22"/>
        </w:rPr>
        <w:t>Eagle Valley RDF</w:t>
      </w:r>
      <w:r w:rsidR="009F3536" w:rsidRPr="0055603B">
        <w:rPr>
          <w:rFonts w:ascii="Arial" w:hAnsi="Arial" w:cs="Arial"/>
          <w:sz w:val="22"/>
          <w:szCs w:val="22"/>
        </w:rPr>
        <w:t xml:space="preserve"> became subject to </w:t>
      </w:r>
      <w:r w:rsidR="009F3536">
        <w:rPr>
          <w:rFonts w:ascii="Arial" w:hAnsi="Arial" w:cs="Arial"/>
          <w:sz w:val="22"/>
          <w:szCs w:val="22"/>
        </w:rPr>
        <w:t xml:space="preserve">40 CFR Part 60, </w:t>
      </w:r>
      <w:r w:rsidR="009F3536" w:rsidRPr="0055603B">
        <w:rPr>
          <w:rFonts w:ascii="Arial" w:hAnsi="Arial" w:cs="Arial"/>
          <w:sz w:val="22"/>
          <w:szCs w:val="22"/>
        </w:rPr>
        <w:t>Subpart WWW</w:t>
      </w:r>
      <w:r w:rsidR="005075A3">
        <w:rPr>
          <w:rFonts w:ascii="Arial" w:hAnsi="Arial" w:cs="Arial"/>
          <w:sz w:val="22"/>
          <w:szCs w:val="22"/>
        </w:rPr>
        <w:t xml:space="preserve"> </w:t>
      </w:r>
      <w:r w:rsidR="009F3536" w:rsidRPr="0055603B">
        <w:rPr>
          <w:rFonts w:ascii="Arial" w:hAnsi="Arial" w:cs="Arial"/>
          <w:sz w:val="22"/>
          <w:szCs w:val="22"/>
        </w:rPr>
        <w:t>w</w:t>
      </w:r>
      <w:r w:rsidR="00D97003">
        <w:rPr>
          <w:rFonts w:ascii="Arial" w:hAnsi="Arial" w:cs="Arial"/>
          <w:sz w:val="22"/>
          <w:szCs w:val="22"/>
        </w:rPr>
        <w:t>hen it commenced construction</w:t>
      </w:r>
      <w:r w:rsidR="005075A3">
        <w:rPr>
          <w:rFonts w:ascii="Arial" w:hAnsi="Arial" w:cs="Arial"/>
          <w:sz w:val="22"/>
          <w:szCs w:val="22"/>
        </w:rPr>
        <w:t>, however, a</w:t>
      </w:r>
      <w:r w:rsidRPr="00080C9B">
        <w:rPr>
          <w:rFonts w:ascii="Arial" w:hAnsi="Arial" w:cs="Arial"/>
          <w:sz w:val="22"/>
          <w:szCs w:val="22"/>
        </w:rPr>
        <w:t xml:space="preserve"> 201</w:t>
      </w:r>
      <w:r>
        <w:rPr>
          <w:rFonts w:ascii="Arial" w:hAnsi="Arial" w:cs="Arial"/>
          <w:sz w:val="22"/>
          <w:szCs w:val="22"/>
        </w:rPr>
        <w:t>6</w:t>
      </w:r>
      <w:r w:rsidRPr="00080C9B">
        <w:rPr>
          <w:rFonts w:ascii="Arial" w:hAnsi="Arial" w:cs="Arial"/>
          <w:sz w:val="22"/>
          <w:szCs w:val="22"/>
        </w:rPr>
        <w:t xml:space="preserve"> expansion of the landfill </w:t>
      </w:r>
      <w:r>
        <w:rPr>
          <w:rFonts w:ascii="Arial" w:hAnsi="Arial" w:cs="Arial"/>
          <w:sz w:val="22"/>
          <w:szCs w:val="22"/>
        </w:rPr>
        <w:t>triggered Subpart XXX applicability.</w:t>
      </w:r>
      <w:r w:rsidR="007246F3">
        <w:rPr>
          <w:rFonts w:ascii="Arial" w:hAnsi="Arial" w:cs="Arial"/>
          <w:sz w:val="22"/>
          <w:szCs w:val="22"/>
        </w:rPr>
        <w:t xml:space="preserve"> </w:t>
      </w:r>
      <w:r w:rsidR="00385F60">
        <w:rPr>
          <w:rFonts w:ascii="Arial" w:hAnsi="Arial" w:cs="Arial"/>
          <w:sz w:val="22"/>
          <w:szCs w:val="22"/>
        </w:rPr>
        <w:t xml:space="preserve">The facility ceased </w:t>
      </w:r>
      <w:r w:rsidR="0075590F">
        <w:rPr>
          <w:rFonts w:ascii="Arial" w:hAnsi="Arial" w:cs="Arial"/>
          <w:sz w:val="22"/>
          <w:szCs w:val="22"/>
        </w:rPr>
        <w:t xml:space="preserve">being subject to Subpart WWW </w:t>
      </w:r>
      <w:r w:rsidR="00E02FDD">
        <w:rPr>
          <w:rFonts w:ascii="Arial" w:hAnsi="Arial" w:cs="Arial"/>
          <w:sz w:val="22"/>
          <w:szCs w:val="22"/>
        </w:rPr>
        <w:t xml:space="preserve">on </w:t>
      </w:r>
      <w:r w:rsidR="00DB40DA">
        <w:rPr>
          <w:rFonts w:ascii="Arial" w:hAnsi="Arial" w:cs="Arial"/>
          <w:sz w:val="22"/>
          <w:szCs w:val="22"/>
        </w:rPr>
        <w:t xml:space="preserve">July 1, 2021, </w:t>
      </w:r>
      <w:r w:rsidR="0075590F">
        <w:rPr>
          <w:rFonts w:ascii="Arial" w:hAnsi="Arial" w:cs="Arial"/>
          <w:sz w:val="22"/>
          <w:szCs w:val="22"/>
        </w:rPr>
        <w:t xml:space="preserve">when it opted into the </w:t>
      </w:r>
      <w:r w:rsidR="0065211F">
        <w:rPr>
          <w:rFonts w:ascii="Arial" w:hAnsi="Arial" w:cs="Arial"/>
          <w:sz w:val="22"/>
          <w:szCs w:val="22"/>
        </w:rPr>
        <w:t xml:space="preserve">Operational Standards (40 CFR </w:t>
      </w:r>
      <w:r w:rsidR="00CD0684">
        <w:rPr>
          <w:rFonts w:ascii="Arial" w:hAnsi="Arial" w:cs="Arial"/>
          <w:sz w:val="22"/>
          <w:szCs w:val="22"/>
        </w:rPr>
        <w:t xml:space="preserve">60.763), Compliance Provisions (40 CFRF 60.765), and Monitoring of Operations (40 CFR 60.766) of </w:t>
      </w:r>
      <w:r w:rsidR="006E552C">
        <w:rPr>
          <w:rFonts w:ascii="Arial" w:hAnsi="Arial" w:cs="Arial"/>
          <w:sz w:val="22"/>
          <w:szCs w:val="22"/>
        </w:rPr>
        <w:t xml:space="preserve">40 CFR Part 63, </w:t>
      </w:r>
      <w:r w:rsidR="00AD09C4">
        <w:rPr>
          <w:rFonts w:ascii="Arial" w:hAnsi="Arial" w:cs="Arial"/>
          <w:sz w:val="22"/>
          <w:szCs w:val="22"/>
        </w:rPr>
        <w:t xml:space="preserve">of </w:t>
      </w:r>
      <w:r w:rsidR="006E552C">
        <w:rPr>
          <w:rFonts w:ascii="Arial" w:hAnsi="Arial" w:cs="Arial"/>
          <w:sz w:val="22"/>
          <w:szCs w:val="22"/>
        </w:rPr>
        <w:t>Subpart AAAA.</w:t>
      </w:r>
    </w:p>
    <w:p w14:paraId="5B768E80" w14:textId="6E45A920" w:rsidR="00DD4C4A" w:rsidRDefault="00DD4C4A" w:rsidP="000F73C3">
      <w:pPr>
        <w:jc w:val="both"/>
        <w:rPr>
          <w:rFonts w:ascii="Arial" w:hAnsi="Arial" w:cs="Arial"/>
          <w:sz w:val="22"/>
          <w:szCs w:val="22"/>
        </w:rPr>
      </w:pPr>
    </w:p>
    <w:p w14:paraId="2641F22D" w14:textId="57A28D70" w:rsidR="00E245FA" w:rsidRPr="00655140" w:rsidRDefault="00A855BD" w:rsidP="00E245FA">
      <w:pPr>
        <w:jc w:val="both"/>
        <w:rPr>
          <w:rFonts w:ascii="Arial" w:hAnsi="Arial" w:cs="Arial"/>
          <w:sz w:val="22"/>
          <w:szCs w:val="22"/>
        </w:rPr>
      </w:pPr>
      <w:r w:rsidRPr="00F8042C">
        <w:rPr>
          <w:rFonts w:ascii="Arial" w:hAnsi="Arial" w:cs="Arial"/>
          <w:sz w:val="22"/>
          <w:szCs w:val="22"/>
        </w:rPr>
        <w:t>The stationary source is subject to the National Emission Standard for Hazardous Air Pollutants (NESHAP) for Municipal Solid Waste Landfills promulgated in 40 CFR Part 63, Subparts A and AAAA. This is primarily because the landfill meets the criterion of 40 CFR 63.1935</w:t>
      </w:r>
      <w:r w:rsidR="00F55132" w:rsidRPr="00F8042C">
        <w:rPr>
          <w:rFonts w:ascii="Arial" w:hAnsi="Arial" w:cs="Arial"/>
          <w:sz w:val="22"/>
          <w:szCs w:val="22"/>
        </w:rPr>
        <w:t xml:space="preserve">. </w:t>
      </w:r>
      <w:r w:rsidR="007A27EA" w:rsidRPr="00F8042C">
        <w:rPr>
          <w:rFonts w:ascii="Arial" w:hAnsi="Arial" w:cs="Arial"/>
          <w:sz w:val="22"/>
          <w:szCs w:val="22"/>
        </w:rPr>
        <w:t xml:space="preserve">In addition, the </w:t>
      </w:r>
      <w:r w:rsidR="006A3B3A" w:rsidRPr="00F8042C">
        <w:rPr>
          <w:rFonts w:ascii="Arial" w:hAnsi="Arial" w:cs="Arial"/>
          <w:sz w:val="22"/>
          <w:szCs w:val="22"/>
        </w:rPr>
        <w:t xml:space="preserve">source </w:t>
      </w:r>
      <w:r w:rsidR="00075F09" w:rsidRPr="00F8042C">
        <w:rPr>
          <w:rFonts w:ascii="Arial" w:hAnsi="Arial" w:cs="Arial"/>
          <w:sz w:val="22"/>
          <w:szCs w:val="22"/>
        </w:rPr>
        <w:t xml:space="preserve">is subject </w:t>
      </w:r>
      <w:r w:rsidR="008D7681" w:rsidRPr="00F8042C">
        <w:rPr>
          <w:rFonts w:ascii="Arial" w:hAnsi="Arial" w:cs="Arial"/>
          <w:sz w:val="22"/>
          <w:szCs w:val="22"/>
        </w:rPr>
        <w:t xml:space="preserve">if the </w:t>
      </w:r>
      <w:r w:rsidR="00AB1C52" w:rsidRPr="00F8042C">
        <w:rPr>
          <w:rFonts w:ascii="Arial" w:hAnsi="Arial" w:cs="Arial"/>
          <w:sz w:val="22"/>
          <w:szCs w:val="22"/>
        </w:rPr>
        <w:t xml:space="preserve">MSW landfill is a major source as defined in </w:t>
      </w:r>
      <w:r w:rsidR="002F30A4">
        <w:rPr>
          <w:rFonts w:ascii="Arial" w:hAnsi="Arial" w:cs="Arial"/>
          <w:sz w:val="22"/>
          <w:szCs w:val="22"/>
        </w:rPr>
        <w:t xml:space="preserve">40 CFR 63.2 of </w:t>
      </w:r>
      <w:r w:rsidR="00AB1C52" w:rsidRPr="00F8042C">
        <w:rPr>
          <w:rFonts w:ascii="Arial" w:hAnsi="Arial" w:cs="Arial"/>
          <w:sz w:val="22"/>
          <w:szCs w:val="22"/>
        </w:rPr>
        <w:t>subpart A</w:t>
      </w:r>
      <w:r w:rsidR="005600E5" w:rsidRPr="00F8042C">
        <w:rPr>
          <w:rFonts w:ascii="Arial" w:hAnsi="Arial" w:cs="Arial"/>
          <w:sz w:val="22"/>
          <w:szCs w:val="22"/>
        </w:rPr>
        <w:t xml:space="preserve">, </w:t>
      </w:r>
      <w:r w:rsidR="00AB1C52" w:rsidRPr="00F8042C">
        <w:rPr>
          <w:rFonts w:ascii="Arial" w:hAnsi="Arial" w:cs="Arial"/>
          <w:sz w:val="22"/>
          <w:szCs w:val="22"/>
        </w:rPr>
        <w:t xml:space="preserve">is collocated with a major source as defined in </w:t>
      </w:r>
      <w:r w:rsidR="002F30A4">
        <w:rPr>
          <w:rFonts w:ascii="Arial" w:hAnsi="Arial" w:cs="Arial"/>
          <w:sz w:val="22"/>
          <w:szCs w:val="22"/>
        </w:rPr>
        <w:t xml:space="preserve">40 CFR 63.2 of </w:t>
      </w:r>
      <w:r w:rsidR="002F30A4" w:rsidRPr="00F8042C">
        <w:rPr>
          <w:rFonts w:ascii="Arial" w:hAnsi="Arial" w:cs="Arial"/>
          <w:sz w:val="22"/>
          <w:szCs w:val="22"/>
        </w:rPr>
        <w:t>subpart A</w:t>
      </w:r>
      <w:r w:rsidR="009D4DAF" w:rsidRPr="00F8042C">
        <w:rPr>
          <w:rFonts w:ascii="Arial" w:hAnsi="Arial" w:cs="Arial"/>
          <w:sz w:val="22"/>
          <w:szCs w:val="22"/>
        </w:rPr>
        <w:t xml:space="preserve">, or </w:t>
      </w:r>
      <w:r w:rsidR="00AB1C52" w:rsidRPr="00F8042C">
        <w:rPr>
          <w:rFonts w:ascii="Arial" w:hAnsi="Arial" w:cs="Arial"/>
          <w:sz w:val="22"/>
          <w:szCs w:val="22"/>
        </w:rPr>
        <w:t>is an area source landfill that has a design capacity equal to or greater than 2.5 million megagrams (Mg) and 2.5 million cubic meters (m</w:t>
      </w:r>
      <w:r w:rsidR="00AB1C52" w:rsidRPr="00F8042C">
        <w:rPr>
          <w:rFonts w:ascii="Arial" w:hAnsi="Arial" w:cs="Arial"/>
          <w:sz w:val="22"/>
          <w:szCs w:val="22"/>
          <w:vertAlign w:val="superscript"/>
        </w:rPr>
        <w:t>3</w:t>
      </w:r>
      <w:r w:rsidR="00AB1C52" w:rsidRPr="00F8042C">
        <w:rPr>
          <w:rFonts w:ascii="Arial" w:hAnsi="Arial" w:cs="Arial"/>
          <w:sz w:val="22"/>
          <w:szCs w:val="22"/>
        </w:rPr>
        <w:t xml:space="preserve">) </w:t>
      </w:r>
      <w:r w:rsidR="00AF32EA">
        <w:rPr>
          <w:rFonts w:ascii="Arial" w:hAnsi="Arial" w:cs="Arial"/>
          <w:sz w:val="22"/>
          <w:szCs w:val="22"/>
        </w:rPr>
        <w:t xml:space="preserve">with an </w:t>
      </w:r>
      <w:r w:rsidR="00AB1C52" w:rsidRPr="00F8042C">
        <w:rPr>
          <w:rFonts w:ascii="Arial" w:hAnsi="Arial" w:cs="Arial"/>
          <w:sz w:val="22"/>
          <w:szCs w:val="22"/>
        </w:rPr>
        <w:t xml:space="preserve">estimated uncontrolled emissions equal to or greater than 50 megagrams per year (Mg/yr) NMOC as calculated according to </w:t>
      </w:r>
      <w:hyperlink r:id="rId8" w:history="1">
        <w:r w:rsidR="00F8042C" w:rsidRPr="00F8042C">
          <w:rPr>
            <w:rStyle w:val="Hyperlink"/>
            <w:rFonts w:ascii="Arial" w:hAnsi="Arial" w:cs="Arial"/>
            <w:color w:val="auto"/>
            <w:sz w:val="22"/>
            <w:szCs w:val="22"/>
            <w:u w:val="none"/>
          </w:rPr>
          <w:t>40 CFR</w:t>
        </w:r>
        <w:r w:rsidR="00AB1C52" w:rsidRPr="00F8042C">
          <w:rPr>
            <w:rStyle w:val="Hyperlink"/>
            <w:rFonts w:ascii="Arial" w:hAnsi="Arial" w:cs="Arial"/>
            <w:color w:val="auto"/>
            <w:sz w:val="22"/>
            <w:szCs w:val="22"/>
            <w:u w:val="none"/>
          </w:rPr>
          <w:t xml:space="preserve"> 63.1959</w:t>
        </w:r>
      </w:hyperlink>
      <w:r w:rsidR="00895F68">
        <w:rPr>
          <w:rFonts w:ascii="Arial" w:hAnsi="Arial" w:cs="Arial"/>
          <w:sz w:val="22"/>
          <w:szCs w:val="22"/>
        </w:rPr>
        <w:t>.</w:t>
      </w:r>
      <w:r w:rsidR="00E245FA">
        <w:rPr>
          <w:rFonts w:ascii="Arial" w:hAnsi="Arial" w:cs="Arial"/>
          <w:sz w:val="22"/>
          <w:szCs w:val="22"/>
        </w:rPr>
        <w:t xml:space="preserve"> </w:t>
      </w:r>
      <w:r w:rsidR="00E245FA" w:rsidRPr="00596512">
        <w:rPr>
          <w:rFonts w:ascii="Arial" w:hAnsi="Arial" w:cs="Arial"/>
          <w:sz w:val="22"/>
          <w:szCs w:val="22"/>
        </w:rPr>
        <w:t xml:space="preserve">The stationary source </w:t>
      </w:r>
      <w:r w:rsidR="00E245FA" w:rsidRPr="007603D6">
        <w:rPr>
          <w:rFonts w:ascii="Arial" w:hAnsi="Arial" w:cs="Arial"/>
          <w:sz w:val="22"/>
          <w:szCs w:val="22"/>
        </w:rPr>
        <w:t xml:space="preserve">is </w:t>
      </w:r>
      <w:r w:rsidR="001D3B33">
        <w:rPr>
          <w:rFonts w:ascii="Arial" w:hAnsi="Arial" w:cs="Arial"/>
          <w:sz w:val="22"/>
          <w:szCs w:val="22"/>
        </w:rPr>
        <w:t xml:space="preserve">also </w:t>
      </w:r>
      <w:r w:rsidR="00E245FA" w:rsidRPr="007603D6">
        <w:rPr>
          <w:rFonts w:ascii="Arial" w:hAnsi="Arial" w:cs="Arial"/>
          <w:sz w:val="22"/>
          <w:szCs w:val="22"/>
        </w:rPr>
        <w:t xml:space="preserve">subject to the National Emission Standard for Hazardous Air Pollutants for Asbestos </w:t>
      </w:r>
      <w:r w:rsidR="00E245FA">
        <w:rPr>
          <w:rFonts w:ascii="Arial" w:hAnsi="Arial" w:cs="Arial"/>
          <w:sz w:val="22"/>
          <w:szCs w:val="22"/>
        </w:rPr>
        <w:t xml:space="preserve">(NESHAP) </w:t>
      </w:r>
      <w:r w:rsidR="00E245FA" w:rsidRPr="007603D6">
        <w:rPr>
          <w:rFonts w:ascii="Arial" w:hAnsi="Arial" w:cs="Arial"/>
          <w:sz w:val="22"/>
          <w:szCs w:val="22"/>
        </w:rPr>
        <w:t>promulgated in 40 CFR Part 61, Subparts A and M</w:t>
      </w:r>
      <w:r w:rsidR="00E245FA">
        <w:rPr>
          <w:rFonts w:ascii="Arial" w:hAnsi="Arial" w:cs="Arial"/>
          <w:sz w:val="22"/>
          <w:szCs w:val="22"/>
        </w:rPr>
        <w:t>, because the landfill accepts asbestos waste.</w:t>
      </w:r>
    </w:p>
    <w:p w14:paraId="5A5353AA" w14:textId="4AF46989" w:rsidR="00A855BD" w:rsidRDefault="00A855BD" w:rsidP="003B25F9">
      <w:pPr>
        <w:jc w:val="both"/>
        <w:rPr>
          <w:rFonts w:ascii="Arial" w:hAnsi="Arial" w:cs="Arial"/>
          <w:sz w:val="22"/>
          <w:szCs w:val="22"/>
        </w:rPr>
      </w:pPr>
    </w:p>
    <w:p w14:paraId="74E8B83A" w14:textId="6B46F553" w:rsidR="00CF1C86" w:rsidRDefault="00BA553D" w:rsidP="00183D96">
      <w:pPr>
        <w:jc w:val="both"/>
        <w:rPr>
          <w:rFonts w:ascii="Arial" w:hAnsi="Arial" w:cs="Arial"/>
          <w:color w:val="000000"/>
          <w:sz w:val="22"/>
          <w:szCs w:val="22"/>
          <w:shd w:val="clear" w:color="auto" w:fill="FFFFFF"/>
        </w:rPr>
      </w:pPr>
      <w:r>
        <w:rPr>
          <w:rFonts w:ascii="Arial" w:hAnsi="Arial" w:cs="Arial"/>
          <w:sz w:val="22"/>
          <w:szCs w:val="22"/>
        </w:rPr>
        <w:t xml:space="preserve">EU-LANDFILL, EU-ACTIVECOLLECTION, EU-TREATMENTSYSTEM1, EU-TREATMENTSYSTEM2, EU-ENCLOSEDFLARE3, EU-ENCLOSEDFLARE4 </w:t>
      </w:r>
      <w:r w:rsidRPr="00BA553D">
        <w:rPr>
          <w:rFonts w:ascii="Arial" w:hAnsi="Arial" w:cs="Arial"/>
          <w:color w:val="000000"/>
          <w:sz w:val="22"/>
          <w:szCs w:val="22"/>
          <w:shd w:val="clear" w:color="auto" w:fill="FFFFFF"/>
        </w:rPr>
        <w:t xml:space="preserve">at the stationary source are subject to the National Emissions Standards for Hazardous Air Pollutants: Municipal Solid Waste Landfills as promulgated in 40 CFR Part 63, Subparts A and AAAA. </w:t>
      </w:r>
      <w:r w:rsidR="00183D96">
        <w:rPr>
          <w:rFonts w:ascii="Arial" w:hAnsi="Arial" w:cs="Arial"/>
          <w:color w:val="000000"/>
          <w:sz w:val="22"/>
          <w:szCs w:val="22"/>
          <w:shd w:val="clear" w:color="auto" w:fill="FFFFFF"/>
        </w:rPr>
        <w:t xml:space="preserve"> </w:t>
      </w:r>
      <w:r w:rsidRPr="00BA553D">
        <w:rPr>
          <w:rFonts w:ascii="Arial" w:hAnsi="Arial" w:cs="Arial"/>
          <w:color w:val="000000"/>
          <w:sz w:val="22"/>
          <w:szCs w:val="22"/>
          <w:shd w:val="clear" w:color="auto" w:fill="FFFFFF"/>
        </w:rPr>
        <w:t xml:space="preserve">Beginning no later than September 27, 2021, all landfills described in 40 CFR 63.1935 must meet the requirements of this subpart. A landfill may choose to meet the requirements of this subpart rather than the requirements identified in 40 CFR 63.1930(a) at any time before September 27, 2021.  </w:t>
      </w:r>
      <w:r w:rsidR="00F83CA4">
        <w:rPr>
          <w:rFonts w:ascii="Arial" w:hAnsi="Arial" w:cs="Arial"/>
          <w:color w:val="000000"/>
          <w:sz w:val="22"/>
          <w:szCs w:val="22"/>
          <w:shd w:val="clear" w:color="auto" w:fill="FFFFFF"/>
        </w:rPr>
        <w:t>The facility opted-in to th</w:t>
      </w:r>
      <w:r w:rsidR="00AD30DA">
        <w:rPr>
          <w:rFonts w:ascii="Arial" w:hAnsi="Arial" w:cs="Arial"/>
          <w:color w:val="000000"/>
          <w:sz w:val="22"/>
          <w:szCs w:val="22"/>
          <w:shd w:val="clear" w:color="auto" w:fill="FFFFFF"/>
        </w:rPr>
        <w:t>is</w:t>
      </w:r>
      <w:r w:rsidR="00F83CA4">
        <w:rPr>
          <w:rFonts w:ascii="Arial" w:hAnsi="Arial" w:cs="Arial"/>
          <w:color w:val="000000"/>
          <w:sz w:val="22"/>
          <w:szCs w:val="22"/>
          <w:shd w:val="clear" w:color="auto" w:fill="FFFFFF"/>
        </w:rPr>
        <w:t xml:space="preserve"> </w:t>
      </w:r>
      <w:r w:rsidR="00AD30DA">
        <w:rPr>
          <w:rFonts w:ascii="Arial" w:hAnsi="Arial" w:cs="Arial"/>
          <w:color w:val="000000"/>
          <w:sz w:val="22"/>
          <w:szCs w:val="22"/>
          <w:shd w:val="clear" w:color="auto" w:fill="FFFFFF"/>
        </w:rPr>
        <w:t xml:space="preserve">subpart on July 1, 2021, and these requirements are </w:t>
      </w:r>
      <w:r w:rsidR="00784A1E">
        <w:rPr>
          <w:rFonts w:ascii="Arial" w:hAnsi="Arial" w:cs="Arial"/>
          <w:color w:val="000000"/>
          <w:sz w:val="22"/>
          <w:szCs w:val="22"/>
          <w:shd w:val="clear" w:color="auto" w:fill="FFFFFF"/>
        </w:rPr>
        <w:t>included in the facility’s ROP.</w:t>
      </w:r>
      <w:r w:rsidR="005651FF">
        <w:rPr>
          <w:rFonts w:ascii="Arial" w:hAnsi="Arial" w:cs="Arial"/>
          <w:color w:val="000000"/>
          <w:sz w:val="22"/>
          <w:szCs w:val="22"/>
          <w:shd w:val="clear" w:color="auto" w:fill="FFFFFF"/>
        </w:rPr>
        <w:t xml:space="preserve"> </w:t>
      </w:r>
    </w:p>
    <w:p w14:paraId="0B6AA437" w14:textId="77777777" w:rsidR="00CF1C86" w:rsidRDefault="00CF1C86" w:rsidP="00BA553D">
      <w:pPr>
        <w:rPr>
          <w:rFonts w:ascii="Arial" w:hAnsi="Arial" w:cs="Arial"/>
          <w:color w:val="000000"/>
          <w:sz w:val="22"/>
          <w:szCs w:val="22"/>
          <w:shd w:val="clear" w:color="auto" w:fill="FFFFFF"/>
        </w:rPr>
      </w:pPr>
    </w:p>
    <w:p w14:paraId="3DA4CC1C" w14:textId="1C3E5628" w:rsidR="000312E1" w:rsidRDefault="000312E1" w:rsidP="00183D96">
      <w:pPr>
        <w:jc w:val="both"/>
        <w:rPr>
          <w:rFonts w:ascii="Arial" w:hAnsi="Arial" w:cs="Arial"/>
          <w:sz w:val="22"/>
          <w:szCs w:val="22"/>
        </w:rPr>
      </w:pPr>
      <w:r>
        <w:rPr>
          <w:rFonts w:ascii="Arial" w:hAnsi="Arial" w:cs="Arial"/>
          <w:sz w:val="22"/>
          <w:szCs w:val="22"/>
        </w:rPr>
        <w:t xml:space="preserve">The facility’s two </w:t>
      </w:r>
      <w:r w:rsidRPr="007A0EDB">
        <w:rPr>
          <w:rFonts w:ascii="Arial" w:hAnsi="Arial" w:cs="Arial"/>
          <w:sz w:val="22"/>
          <w:szCs w:val="22"/>
        </w:rPr>
        <w:t>reciprocating internal combustion engines</w:t>
      </w:r>
      <w:r>
        <w:rPr>
          <w:rFonts w:ascii="Arial" w:hAnsi="Arial" w:cs="Arial"/>
          <w:sz w:val="22"/>
          <w:szCs w:val="22"/>
        </w:rPr>
        <w:t xml:space="preserve"> </w:t>
      </w:r>
      <w:r w:rsidR="00C5455B">
        <w:rPr>
          <w:rFonts w:ascii="Arial" w:hAnsi="Arial" w:cs="Arial"/>
          <w:sz w:val="22"/>
          <w:szCs w:val="22"/>
        </w:rPr>
        <w:t>(FG-ICENGINES</w:t>
      </w:r>
      <w:r w:rsidR="00A3360C">
        <w:rPr>
          <w:rFonts w:ascii="Arial" w:hAnsi="Arial" w:cs="Arial"/>
          <w:sz w:val="22"/>
          <w:szCs w:val="22"/>
        </w:rPr>
        <w:t xml:space="preserve"> 1 and 2</w:t>
      </w:r>
      <w:r w:rsidR="00C5455B">
        <w:rPr>
          <w:rFonts w:ascii="Arial" w:hAnsi="Arial" w:cs="Arial"/>
          <w:sz w:val="22"/>
          <w:szCs w:val="22"/>
        </w:rPr>
        <w:t xml:space="preserve">) </w:t>
      </w:r>
      <w:r w:rsidRPr="0055603B">
        <w:rPr>
          <w:rFonts w:ascii="Arial" w:hAnsi="Arial" w:cs="Arial"/>
          <w:sz w:val="22"/>
          <w:szCs w:val="22"/>
        </w:rPr>
        <w:t xml:space="preserve">are subject to the New Source Performance Standards </w:t>
      </w:r>
      <w:r w:rsidR="000530B6">
        <w:rPr>
          <w:rFonts w:ascii="Arial" w:hAnsi="Arial" w:cs="Arial"/>
          <w:sz w:val="22"/>
          <w:szCs w:val="22"/>
        </w:rPr>
        <w:t xml:space="preserve">(NSPS) </w:t>
      </w:r>
      <w:r w:rsidRPr="0055603B">
        <w:rPr>
          <w:rFonts w:ascii="Arial" w:hAnsi="Arial" w:cs="Arial"/>
          <w:sz w:val="22"/>
          <w:szCs w:val="22"/>
        </w:rPr>
        <w:t>for Stationary Spark Ignition Internal Combustion Engines promulgated in 40 CFR, Part 60, Subparts A and JJJJ</w:t>
      </w:r>
      <w:r w:rsidRPr="00290754">
        <w:rPr>
          <w:rFonts w:ascii="Arial" w:hAnsi="Arial" w:cs="Arial"/>
          <w:sz w:val="22"/>
          <w:szCs w:val="22"/>
        </w:rPr>
        <w:t>.</w:t>
      </w:r>
      <w:r>
        <w:rPr>
          <w:rFonts w:ascii="Arial" w:hAnsi="Arial" w:cs="Arial"/>
          <w:sz w:val="22"/>
          <w:szCs w:val="22"/>
        </w:rPr>
        <w:t xml:space="preserve"> T</w:t>
      </w:r>
      <w:r w:rsidRPr="0055603B">
        <w:rPr>
          <w:rFonts w:ascii="Arial" w:hAnsi="Arial" w:cs="Arial"/>
          <w:sz w:val="22"/>
          <w:szCs w:val="22"/>
        </w:rPr>
        <w:t>he</w:t>
      </w:r>
      <w:r w:rsidR="000530B6">
        <w:rPr>
          <w:rFonts w:ascii="Arial" w:hAnsi="Arial" w:cs="Arial"/>
          <w:sz w:val="22"/>
          <w:szCs w:val="22"/>
        </w:rPr>
        <w:t xml:space="preserve"> facility’s ROP</w:t>
      </w:r>
      <w:r>
        <w:rPr>
          <w:rFonts w:ascii="Arial" w:hAnsi="Arial" w:cs="Arial"/>
          <w:sz w:val="22"/>
          <w:szCs w:val="22"/>
        </w:rPr>
        <w:t xml:space="preserve"> </w:t>
      </w:r>
      <w:r w:rsidRPr="0055603B">
        <w:rPr>
          <w:rFonts w:ascii="Arial" w:hAnsi="Arial" w:cs="Arial"/>
          <w:sz w:val="22"/>
          <w:szCs w:val="22"/>
        </w:rPr>
        <w:t xml:space="preserve">contains conditions to address the applicability of the Maximum Achievable Control Technology Standards for Stationary Reciprocating Internal Combustion Engines promulgated in 40 CFR Part 63, Subparts A and ZZZZ. </w:t>
      </w:r>
      <w:r w:rsidR="00183D96">
        <w:rPr>
          <w:rFonts w:ascii="Arial" w:hAnsi="Arial" w:cs="Arial"/>
          <w:sz w:val="22"/>
          <w:szCs w:val="22"/>
        </w:rPr>
        <w:t xml:space="preserve"> </w:t>
      </w:r>
      <w:r w:rsidR="00574ABF">
        <w:rPr>
          <w:rFonts w:ascii="Arial" w:hAnsi="Arial" w:cs="Arial"/>
          <w:sz w:val="22"/>
          <w:szCs w:val="22"/>
        </w:rPr>
        <w:t xml:space="preserve">These two engines were permitted in 2010 </w:t>
      </w:r>
      <w:r w:rsidR="00454578">
        <w:rPr>
          <w:rFonts w:ascii="Arial" w:hAnsi="Arial" w:cs="Arial"/>
          <w:sz w:val="22"/>
          <w:szCs w:val="22"/>
        </w:rPr>
        <w:t>as emission limits were set for CO, SO</w:t>
      </w:r>
      <w:r w:rsidR="00454578" w:rsidRPr="00454578">
        <w:rPr>
          <w:rFonts w:ascii="Arial" w:hAnsi="Arial" w:cs="Arial"/>
          <w:sz w:val="22"/>
          <w:szCs w:val="22"/>
          <w:vertAlign w:val="subscript"/>
        </w:rPr>
        <w:t>2</w:t>
      </w:r>
      <w:r w:rsidR="00454578">
        <w:rPr>
          <w:rFonts w:ascii="Arial" w:hAnsi="Arial" w:cs="Arial"/>
          <w:sz w:val="22"/>
          <w:szCs w:val="22"/>
        </w:rPr>
        <w:t xml:space="preserve">, and VOC. </w:t>
      </w:r>
    </w:p>
    <w:p w14:paraId="2FD1FDFA" w14:textId="2497B0A3" w:rsidR="001D3B33" w:rsidRDefault="001D3B33" w:rsidP="001D3B33">
      <w:pPr>
        <w:rPr>
          <w:rFonts w:ascii="Arial" w:hAnsi="Arial" w:cs="Arial"/>
          <w:sz w:val="22"/>
          <w:szCs w:val="22"/>
        </w:rPr>
      </w:pPr>
    </w:p>
    <w:p w14:paraId="6A6034CE" w14:textId="45A08669" w:rsidR="001D3B33" w:rsidRDefault="001D3B33" w:rsidP="001C5BE2">
      <w:pPr>
        <w:jc w:val="both"/>
        <w:rPr>
          <w:rFonts w:ascii="Arial" w:hAnsi="Arial" w:cs="Arial"/>
          <w:sz w:val="22"/>
          <w:szCs w:val="22"/>
        </w:rPr>
      </w:pPr>
      <w:r>
        <w:rPr>
          <w:rFonts w:ascii="Arial" w:hAnsi="Arial" w:cs="Arial"/>
          <w:sz w:val="22"/>
          <w:szCs w:val="22"/>
        </w:rPr>
        <w:t>Initially</w:t>
      </w:r>
      <w:r w:rsidRPr="00E245FA">
        <w:rPr>
          <w:rFonts w:ascii="Arial" w:hAnsi="Arial" w:cs="Arial"/>
          <w:sz w:val="22"/>
          <w:szCs w:val="22"/>
        </w:rPr>
        <w:t>, EU-ENCLOSEDFLARES 3 and 4 were installed in 2015 pursuant to the exemption R</w:t>
      </w:r>
      <w:r w:rsidR="00183D96">
        <w:rPr>
          <w:rFonts w:ascii="Arial" w:hAnsi="Arial" w:cs="Arial"/>
          <w:sz w:val="22"/>
          <w:szCs w:val="22"/>
        </w:rPr>
        <w:t> </w:t>
      </w:r>
      <w:r w:rsidRPr="00E245FA">
        <w:rPr>
          <w:rFonts w:ascii="Arial" w:hAnsi="Arial" w:cs="Arial"/>
          <w:sz w:val="22"/>
          <w:szCs w:val="22"/>
        </w:rPr>
        <w:t xml:space="preserve">336.1285(2)(aa) of the Michigan Air Pollution Control Rules. </w:t>
      </w:r>
      <w:r w:rsidR="00183D96">
        <w:rPr>
          <w:rFonts w:ascii="Arial" w:hAnsi="Arial" w:cs="Arial"/>
          <w:sz w:val="22"/>
          <w:szCs w:val="22"/>
        </w:rPr>
        <w:t xml:space="preserve"> </w:t>
      </w:r>
      <w:r w:rsidRPr="00E245FA">
        <w:rPr>
          <w:rFonts w:ascii="Arial" w:hAnsi="Arial" w:cs="Arial"/>
          <w:sz w:val="22"/>
          <w:szCs w:val="22"/>
        </w:rPr>
        <w:t>EGLE-AQD requested in 2019 that that facility file for a Permit to Install (PTI) to evaluate SO</w:t>
      </w:r>
      <w:r w:rsidRPr="00E245FA">
        <w:rPr>
          <w:rFonts w:ascii="Arial" w:hAnsi="Arial" w:cs="Arial"/>
          <w:sz w:val="22"/>
          <w:szCs w:val="22"/>
          <w:vertAlign w:val="subscript"/>
        </w:rPr>
        <w:t>2</w:t>
      </w:r>
      <w:r w:rsidRPr="00E245FA">
        <w:rPr>
          <w:rFonts w:ascii="Arial" w:hAnsi="Arial" w:cs="Arial"/>
          <w:sz w:val="22"/>
          <w:szCs w:val="22"/>
        </w:rPr>
        <w:t xml:space="preserve"> emissions based on the 2019 sample data at the LFG engines and flares. Additionally, EGLE requested that that facility address emissions of formaldehyde from the LFG engines based upon updated Caterpillar emissions data. There have not been changes to equipment or operation of the engines or flares</w:t>
      </w:r>
      <w:r w:rsidR="001C5BE2">
        <w:rPr>
          <w:rFonts w:ascii="Arial" w:hAnsi="Arial" w:cs="Arial"/>
          <w:sz w:val="22"/>
          <w:szCs w:val="22"/>
        </w:rPr>
        <w:t xml:space="preserve">; </w:t>
      </w:r>
      <w:r w:rsidRPr="00E245FA">
        <w:rPr>
          <w:rFonts w:ascii="Arial" w:hAnsi="Arial" w:cs="Arial"/>
          <w:sz w:val="22"/>
          <w:szCs w:val="22"/>
        </w:rPr>
        <w:t xml:space="preserve">however, since the flares had not previously been permitted, they were subject to a complete NSR review because this change is considered a change in the method of operation and triggers Rule 201. </w:t>
      </w:r>
      <w:r w:rsidR="001C5BE2">
        <w:rPr>
          <w:rFonts w:ascii="Arial" w:hAnsi="Arial" w:cs="Arial"/>
          <w:sz w:val="22"/>
          <w:szCs w:val="22"/>
        </w:rPr>
        <w:t xml:space="preserve"> </w:t>
      </w:r>
      <w:r w:rsidRPr="00E245FA">
        <w:rPr>
          <w:rFonts w:ascii="Arial" w:hAnsi="Arial" w:cs="Arial"/>
          <w:sz w:val="22"/>
          <w:szCs w:val="22"/>
        </w:rPr>
        <w:t>PTI 91-20 was issued in April 2019.</w:t>
      </w:r>
      <w:r w:rsidR="001C5BE2">
        <w:rPr>
          <w:rFonts w:ascii="Arial" w:hAnsi="Arial" w:cs="Arial"/>
          <w:sz w:val="22"/>
          <w:szCs w:val="22"/>
        </w:rPr>
        <w:t xml:space="preserve"> </w:t>
      </w:r>
      <w:r w:rsidRPr="00E245FA">
        <w:rPr>
          <w:rFonts w:ascii="Arial" w:hAnsi="Arial" w:cs="Arial"/>
          <w:sz w:val="22"/>
          <w:szCs w:val="22"/>
        </w:rPr>
        <w:t xml:space="preserve"> During required TRS (total reduced sulfur) sampling in 2021, Eagle Valley RDF found the TRS concentration was higher than they were allowed by their permit (91-20).  Per the permit conditions more sampling and recording of TRS concentrations was performed.  As a result of the sampling showing a higher concentration of TRS than the permit allows, the facility submitted another permit application to request a higher TRS concentration and the corresponding SO</w:t>
      </w:r>
      <w:r w:rsidRPr="00E245FA">
        <w:rPr>
          <w:rFonts w:ascii="Arial" w:hAnsi="Arial" w:cs="Arial"/>
          <w:sz w:val="22"/>
          <w:szCs w:val="22"/>
          <w:vertAlign w:val="subscript"/>
        </w:rPr>
        <w:t>2</w:t>
      </w:r>
      <w:r w:rsidRPr="00E245FA">
        <w:rPr>
          <w:rFonts w:ascii="Arial" w:hAnsi="Arial" w:cs="Arial"/>
          <w:sz w:val="22"/>
          <w:szCs w:val="22"/>
        </w:rPr>
        <w:t xml:space="preserve"> emission limits. </w:t>
      </w:r>
      <w:r w:rsidR="001C5BE2">
        <w:rPr>
          <w:rFonts w:ascii="Arial" w:hAnsi="Arial" w:cs="Arial"/>
          <w:sz w:val="22"/>
          <w:szCs w:val="22"/>
        </w:rPr>
        <w:t xml:space="preserve"> </w:t>
      </w:r>
      <w:r w:rsidRPr="00E245FA">
        <w:rPr>
          <w:rFonts w:ascii="Arial" w:hAnsi="Arial" w:cs="Arial"/>
          <w:sz w:val="22"/>
          <w:szCs w:val="22"/>
        </w:rPr>
        <w:t>PTI 91-20A was issued in February 2021</w:t>
      </w:r>
      <w:r w:rsidR="00AA70A1">
        <w:rPr>
          <w:rFonts w:ascii="Arial" w:hAnsi="Arial" w:cs="Arial"/>
          <w:sz w:val="22"/>
          <w:szCs w:val="22"/>
        </w:rPr>
        <w:t>.</w:t>
      </w:r>
    </w:p>
    <w:p w14:paraId="162E2685" w14:textId="0388793D" w:rsidR="00CA248B" w:rsidRDefault="00CA248B" w:rsidP="000312E1">
      <w:pPr>
        <w:jc w:val="both"/>
        <w:rPr>
          <w:rFonts w:ascii="Arial" w:hAnsi="Arial" w:cs="Arial"/>
          <w:sz w:val="22"/>
          <w:szCs w:val="22"/>
        </w:rPr>
      </w:pPr>
    </w:p>
    <w:p w14:paraId="7C9A507B" w14:textId="1A7C0E14" w:rsidR="00CA248B" w:rsidRDefault="00CA248B" w:rsidP="00CA248B">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Pr>
          <w:rFonts w:ascii="Arial" w:hAnsi="Arial" w:cs="Arial"/>
          <w:sz w:val="22"/>
          <w:szCs w:val="22"/>
        </w:rPr>
        <w:t>carbon monoxide</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w:t>
      </w:r>
      <w:r w:rsidRPr="00290754">
        <w:rPr>
          <w:rFonts w:ascii="Arial" w:hAnsi="Arial" w:cs="Arial"/>
          <w:sz w:val="22"/>
          <w:szCs w:val="22"/>
        </w:rPr>
        <w:t xml:space="preserve"> tons per year. </w:t>
      </w:r>
    </w:p>
    <w:p w14:paraId="2434CC91" w14:textId="18988C1A" w:rsidR="00397133" w:rsidRDefault="00397133" w:rsidP="00CA248B">
      <w:pPr>
        <w:jc w:val="both"/>
        <w:rPr>
          <w:rFonts w:ascii="Arial" w:hAnsi="Arial" w:cs="Arial"/>
          <w:sz w:val="22"/>
          <w:szCs w:val="22"/>
        </w:rPr>
      </w:pPr>
    </w:p>
    <w:p w14:paraId="2F43887B" w14:textId="4FED4AAD" w:rsidR="00397133" w:rsidRDefault="00397133" w:rsidP="00CA248B">
      <w:pPr>
        <w:jc w:val="both"/>
        <w:rPr>
          <w:rFonts w:ascii="Arial" w:hAnsi="Arial" w:cs="Arial"/>
          <w:sz w:val="22"/>
          <w:szCs w:val="22"/>
        </w:rPr>
      </w:pPr>
      <w:r w:rsidRPr="004552AA">
        <w:rPr>
          <w:rFonts w:ascii="Arial" w:hAnsi="Arial" w:cs="Arial"/>
          <w:sz w:val="22"/>
          <w:szCs w:val="22"/>
        </w:rPr>
        <w:t xml:space="preserve">At this time, there are no GHG applicable requirements to include in the </w:t>
      </w:r>
      <w:smartTag w:uri="urn:schemas-microsoft-com:office:smarttags" w:element="stockticker">
        <w:r w:rsidRPr="004552AA">
          <w:rPr>
            <w:rFonts w:ascii="Arial" w:hAnsi="Arial" w:cs="Arial"/>
            <w:sz w:val="22"/>
            <w:szCs w:val="22"/>
          </w:rPr>
          <w:t>ROP</w:t>
        </w:r>
      </w:smartTag>
      <w:r w:rsidRPr="004552AA">
        <w:rPr>
          <w:rFonts w:ascii="Arial" w:hAnsi="Arial" w:cs="Arial"/>
          <w:sz w:val="22"/>
          <w:szCs w:val="22"/>
        </w:rPr>
        <w:t xml:space="preserve">.  The mandatory Greenhouse Gas Reporting Rule under 40 </w:t>
      </w:r>
      <w:smartTag w:uri="urn:schemas-microsoft-com:office:smarttags" w:element="stockticker">
        <w:r w:rsidRPr="004552AA">
          <w:rPr>
            <w:rFonts w:ascii="Arial" w:hAnsi="Arial" w:cs="Arial"/>
            <w:sz w:val="22"/>
            <w:szCs w:val="22"/>
          </w:rPr>
          <w:t>CFR</w:t>
        </w:r>
      </w:smartTag>
      <w:r w:rsidRPr="004552AA">
        <w:rPr>
          <w:rFonts w:ascii="Arial" w:hAnsi="Arial" w:cs="Arial"/>
          <w:sz w:val="22"/>
          <w:szCs w:val="22"/>
        </w:rPr>
        <w:t xml:space="preserve"> Part 98 is not an </w:t>
      </w:r>
      <w:smartTag w:uri="urn:schemas-microsoft-com:office:smarttags" w:element="stockticker">
        <w:r w:rsidRPr="004552AA">
          <w:rPr>
            <w:rFonts w:ascii="Arial" w:hAnsi="Arial" w:cs="Arial"/>
            <w:sz w:val="22"/>
            <w:szCs w:val="22"/>
          </w:rPr>
          <w:t>ROP</w:t>
        </w:r>
      </w:smartTag>
      <w:r w:rsidRPr="004552AA">
        <w:rPr>
          <w:rFonts w:ascii="Arial" w:hAnsi="Arial" w:cs="Arial"/>
          <w:sz w:val="22"/>
          <w:szCs w:val="22"/>
        </w:rPr>
        <w:t xml:space="preserve"> applicable requirement and is not included in the </w:t>
      </w:r>
      <w:smartTag w:uri="urn:schemas-microsoft-com:office:smarttags" w:element="stockticker">
        <w:r w:rsidRPr="004552AA">
          <w:rPr>
            <w:rFonts w:ascii="Arial" w:hAnsi="Arial" w:cs="Arial"/>
            <w:sz w:val="22"/>
            <w:szCs w:val="22"/>
          </w:rPr>
          <w:t>ROP</w:t>
        </w:r>
      </w:smartTag>
      <w:r>
        <w:rPr>
          <w:rFonts w:ascii="Arial" w:hAnsi="Arial" w:cs="Arial"/>
          <w:sz w:val="22"/>
          <w:szCs w:val="22"/>
        </w:rPr>
        <w:t>.</w:t>
      </w:r>
    </w:p>
    <w:p w14:paraId="786E1AA6" w14:textId="330153EF" w:rsidR="00397133" w:rsidRDefault="00397133" w:rsidP="00CA248B">
      <w:pPr>
        <w:jc w:val="both"/>
        <w:rPr>
          <w:rFonts w:ascii="Arial" w:hAnsi="Arial" w:cs="Arial"/>
          <w:sz w:val="22"/>
          <w:szCs w:val="22"/>
        </w:rPr>
      </w:pPr>
    </w:p>
    <w:p w14:paraId="54FDB497" w14:textId="11617552" w:rsidR="00397133" w:rsidRDefault="00397133" w:rsidP="00CA248B">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F86F97F" w14:textId="381E5DDF" w:rsidR="00397133" w:rsidRPr="00397133" w:rsidRDefault="00CA248B" w:rsidP="00CA248B">
      <w:pPr>
        <w:autoSpaceDE w:val="0"/>
        <w:autoSpaceDN w:val="0"/>
        <w:adjustRightInd w:val="0"/>
        <w:jc w:val="both"/>
        <w:rPr>
          <w:rFonts w:ascii="Arial" w:hAnsi="Arial" w:cs="Arial"/>
          <w:sz w:val="22"/>
          <w:szCs w:val="22"/>
        </w:rPr>
      </w:pPr>
      <w:r>
        <w:rPr>
          <w:rFonts w:ascii="Arial" w:hAnsi="Arial" w:cs="Arial"/>
          <w:sz w:val="22"/>
          <w:szCs w:val="22"/>
        </w:rPr>
        <w:lastRenderedPageBreak/>
        <w:t xml:space="preserve">No emission units have emission limitations or standards that are </w:t>
      </w:r>
      <w:r w:rsidRPr="00CC7CF8">
        <w:rPr>
          <w:rFonts w:ascii="Arial" w:hAnsi="Arial" w:cs="Arial"/>
          <w:sz w:val="22"/>
          <w:szCs w:val="22"/>
        </w:rPr>
        <w:t xml:space="preserve">subject to the </w:t>
      </w:r>
      <w:r w:rsidR="00397133">
        <w:rPr>
          <w:rFonts w:ascii="Arial" w:hAnsi="Arial" w:cs="Arial"/>
          <w:sz w:val="22"/>
          <w:szCs w:val="22"/>
        </w:rPr>
        <w:t>F</w:t>
      </w:r>
      <w:r w:rsidRPr="00CC7CF8">
        <w:rPr>
          <w:rFonts w:ascii="Arial" w:hAnsi="Arial" w:cs="Arial"/>
          <w:sz w:val="22"/>
          <w:szCs w:val="22"/>
        </w:rPr>
        <w:t xml:space="preserve">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782F4AD1" w14:textId="77777777" w:rsidR="00CA248B" w:rsidRPr="004E13FD" w:rsidRDefault="00CA248B" w:rsidP="00CA248B">
      <w:pPr>
        <w:jc w:val="both"/>
        <w:rPr>
          <w:rFonts w:ascii="Arial" w:hAnsi="Arial" w:cs="Arial"/>
          <w:sz w:val="22"/>
          <w:szCs w:val="22"/>
        </w:rPr>
      </w:pPr>
    </w:p>
    <w:p w14:paraId="42EEC522" w14:textId="238D0A80" w:rsidR="000F73C3" w:rsidRDefault="00CA248B"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r w:rsidR="00BA553D">
        <w:rPr>
          <w:rFonts w:ascii="Arial" w:hAnsi="Arial" w:cs="Arial"/>
          <w:sz w:val="22"/>
          <w:szCs w:val="22"/>
        </w:rPr>
        <w:t>.</w:t>
      </w:r>
    </w:p>
    <w:p w14:paraId="74D8889E" w14:textId="77777777" w:rsidR="00BA553D" w:rsidRDefault="00BA553D" w:rsidP="000F73C3">
      <w:pPr>
        <w:jc w:val="both"/>
        <w:rPr>
          <w:rFonts w:ascii="Arial" w:hAnsi="Arial" w:cs="Arial"/>
          <w:sz w:val="22"/>
          <w:szCs w:val="22"/>
        </w:rPr>
      </w:pPr>
    </w:p>
    <w:p w14:paraId="5D0D819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A326330" w14:textId="77777777" w:rsidR="000F73C3" w:rsidRPr="00290754" w:rsidRDefault="000F73C3" w:rsidP="000F73C3">
      <w:pPr>
        <w:jc w:val="both"/>
        <w:rPr>
          <w:rFonts w:ascii="Arial" w:hAnsi="Arial" w:cs="Arial"/>
          <w:sz w:val="22"/>
          <w:szCs w:val="22"/>
        </w:rPr>
      </w:pPr>
    </w:p>
    <w:p w14:paraId="2A140BA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E0F7F4C" w14:textId="77777777" w:rsidR="000F73C3" w:rsidRDefault="000F73C3" w:rsidP="000F73C3">
      <w:pPr>
        <w:jc w:val="both"/>
        <w:rPr>
          <w:rFonts w:ascii="Arial" w:hAnsi="Arial" w:cs="Arial"/>
          <w:sz w:val="22"/>
          <w:szCs w:val="22"/>
        </w:rPr>
      </w:pPr>
    </w:p>
    <w:p w14:paraId="587DE4C9" w14:textId="5369835B"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A7FB0">
        <w:rPr>
          <w:rFonts w:ascii="Arial" w:hAnsi="Arial" w:cs="Arial"/>
          <w:bCs/>
          <w:sz w:val="22"/>
        </w:rPr>
        <w:t xml:space="preserve">MI-ROP-N3845-2015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F84534">
        <w:rPr>
          <w:rFonts w:ascii="Arial" w:hAnsi="Arial" w:cs="Arial"/>
          <w:bCs/>
          <w:sz w:val="22"/>
        </w:rPr>
        <w:t xml:space="preserve"> PTI 116-10</w:t>
      </w:r>
      <w:r w:rsidR="0056024D">
        <w:rPr>
          <w:rFonts w:ascii="Arial" w:hAnsi="Arial" w:cs="Arial"/>
          <w:bCs/>
          <w:sz w:val="22"/>
        </w:rPr>
        <w:t xml:space="preserve"> issued in 2010</w:t>
      </w:r>
      <w:r w:rsidR="00F84534">
        <w:rPr>
          <w:rFonts w:ascii="Arial" w:hAnsi="Arial" w:cs="Arial"/>
          <w:bCs/>
          <w:sz w:val="22"/>
        </w:rPr>
        <w:t xml:space="preserve"> addressed the </w:t>
      </w:r>
      <w:r w:rsidR="00273F02">
        <w:rPr>
          <w:rFonts w:ascii="Arial" w:hAnsi="Arial" w:cs="Arial"/>
          <w:bCs/>
          <w:sz w:val="22"/>
        </w:rPr>
        <w:t>FG-ICEENGINE’S emission lim</w:t>
      </w:r>
      <w:r w:rsidR="005A5ACD">
        <w:rPr>
          <w:rFonts w:ascii="Arial" w:hAnsi="Arial" w:cs="Arial"/>
          <w:bCs/>
          <w:sz w:val="22"/>
        </w:rPr>
        <w:t xml:space="preserve">its for </w:t>
      </w:r>
      <w:r w:rsidR="00793A07">
        <w:rPr>
          <w:rFonts w:ascii="Arial" w:hAnsi="Arial" w:cs="Arial"/>
          <w:bCs/>
          <w:sz w:val="22"/>
        </w:rPr>
        <w:t>CO, NO</w:t>
      </w:r>
      <w:r w:rsidR="00793A07" w:rsidRPr="00793A07">
        <w:rPr>
          <w:rFonts w:ascii="Arial" w:hAnsi="Arial" w:cs="Arial"/>
          <w:bCs/>
          <w:sz w:val="22"/>
          <w:vertAlign w:val="subscript"/>
        </w:rPr>
        <w:t>x</w:t>
      </w:r>
      <w:r w:rsidR="00793A07">
        <w:rPr>
          <w:rFonts w:ascii="Arial" w:hAnsi="Arial" w:cs="Arial"/>
          <w:bCs/>
          <w:sz w:val="22"/>
        </w:rPr>
        <w:t>, and VOC.</w:t>
      </w:r>
    </w:p>
    <w:p w14:paraId="70BEE00A"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36FB5C5" w14:textId="77777777" w:rsidTr="003A7FB0">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5A5C47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5485194" w14:textId="77777777" w:rsidTr="003A7FB0">
        <w:tc>
          <w:tcPr>
            <w:tcW w:w="2565" w:type="dxa"/>
            <w:tcBorders>
              <w:top w:val="single" w:sz="4" w:space="0" w:color="auto"/>
              <w:left w:val="double" w:sz="4" w:space="0" w:color="auto"/>
            </w:tcBorders>
          </w:tcPr>
          <w:p w14:paraId="0F9D0F8D" w14:textId="77C855AA" w:rsidR="000F73C3" w:rsidRPr="00290754" w:rsidRDefault="003A7FB0" w:rsidP="003A7FB0">
            <w:pPr>
              <w:jc w:val="center"/>
              <w:rPr>
                <w:rFonts w:ascii="Arial" w:hAnsi="Arial" w:cs="Arial"/>
                <w:sz w:val="22"/>
                <w:szCs w:val="22"/>
              </w:rPr>
            </w:pPr>
            <w:r>
              <w:rPr>
                <w:rFonts w:ascii="Arial" w:hAnsi="Arial" w:cs="Arial"/>
                <w:sz w:val="22"/>
                <w:szCs w:val="22"/>
              </w:rPr>
              <w:t>116-10</w:t>
            </w:r>
          </w:p>
        </w:tc>
        <w:tc>
          <w:tcPr>
            <w:tcW w:w="2565" w:type="dxa"/>
            <w:tcBorders>
              <w:top w:val="single" w:sz="4" w:space="0" w:color="auto"/>
            </w:tcBorders>
          </w:tcPr>
          <w:p w14:paraId="176A448E" w14:textId="2E656672" w:rsidR="000F73C3" w:rsidRPr="00290754" w:rsidRDefault="000F73C3" w:rsidP="00F478F0">
            <w:pPr>
              <w:rPr>
                <w:rFonts w:ascii="Arial" w:hAnsi="Arial" w:cs="Arial"/>
                <w:sz w:val="22"/>
                <w:szCs w:val="22"/>
              </w:rPr>
            </w:pPr>
          </w:p>
        </w:tc>
        <w:tc>
          <w:tcPr>
            <w:tcW w:w="2565" w:type="dxa"/>
            <w:tcBorders>
              <w:top w:val="single" w:sz="4" w:space="0" w:color="auto"/>
            </w:tcBorders>
          </w:tcPr>
          <w:p w14:paraId="62D4B521" w14:textId="0DBA0F45"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1535A003" w14:textId="5B8B654D" w:rsidR="000F73C3" w:rsidRPr="00290754" w:rsidRDefault="000F73C3" w:rsidP="00F478F0">
            <w:pPr>
              <w:rPr>
                <w:rFonts w:ascii="Arial" w:hAnsi="Arial" w:cs="Arial"/>
                <w:sz w:val="22"/>
                <w:szCs w:val="22"/>
              </w:rPr>
            </w:pPr>
          </w:p>
        </w:tc>
      </w:tr>
    </w:tbl>
    <w:p w14:paraId="76ED8E59" w14:textId="77777777" w:rsidR="000F73C3" w:rsidRDefault="000F73C3" w:rsidP="000F73C3">
      <w:pPr>
        <w:rPr>
          <w:rFonts w:ascii="Arial" w:hAnsi="Arial" w:cs="Arial"/>
          <w:sz w:val="22"/>
          <w:szCs w:val="22"/>
        </w:rPr>
      </w:pPr>
    </w:p>
    <w:p w14:paraId="41ACFBCB" w14:textId="762217AC" w:rsidR="000F73C3" w:rsidRPr="008837A6" w:rsidRDefault="000F73C3" w:rsidP="008837A6">
      <w:pPr>
        <w:rPr>
          <w:rFonts w:ascii="Arial" w:hAnsi="Arial" w:cs="Arial"/>
          <w:b/>
          <w:sz w:val="22"/>
          <w:szCs w:val="22"/>
          <w:u w:val="single"/>
        </w:rPr>
      </w:pPr>
      <w:r w:rsidRPr="00DA122E">
        <w:rPr>
          <w:rFonts w:ascii="Arial" w:hAnsi="Arial" w:cs="Arial"/>
          <w:b/>
          <w:sz w:val="22"/>
          <w:szCs w:val="22"/>
          <w:u w:val="single"/>
        </w:rPr>
        <w:t>Streamlined/Subsumed Requirements</w:t>
      </w:r>
    </w:p>
    <w:p w14:paraId="24446813" w14:textId="77777777" w:rsidR="000F73C3" w:rsidRPr="00DA122E" w:rsidRDefault="000F73C3" w:rsidP="000F73C3">
      <w:pPr>
        <w:jc w:val="both"/>
        <w:rPr>
          <w:rFonts w:ascii="Arial" w:hAnsi="Arial" w:cs="Arial"/>
          <w:sz w:val="22"/>
          <w:szCs w:val="22"/>
        </w:rPr>
      </w:pPr>
    </w:p>
    <w:p w14:paraId="6F5965C2" w14:textId="58A4F9C9"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81D7EEE" w14:textId="77777777" w:rsidR="000F73C3" w:rsidRPr="00420850" w:rsidRDefault="000F73C3" w:rsidP="000F73C3">
      <w:pPr>
        <w:rPr>
          <w:rFonts w:ascii="Arial" w:hAnsi="Arial" w:cs="Arial"/>
          <w:sz w:val="22"/>
          <w:szCs w:val="22"/>
        </w:rPr>
      </w:pPr>
    </w:p>
    <w:p w14:paraId="2E9B422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544EBBE" w14:textId="77777777" w:rsidR="000F73C3" w:rsidRPr="00D122B6" w:rsidRDefault="000F73C3" w:rsidP="000F73C3">
      <w:pPr>
        <w:rPr>
          <w:rFonts w:ascii="Arial" w:hAnsi="Arial" w:cs="Arial"/>
          <w:sz w:val="22"/>
          <w:szCs w:val="22"/>
        </w:rPr>
      </w:pPr>
    </w:p>
    <w:p w14:paraId="1014A64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33AB102" w14:textId="77777777" w:rsidR="000F73C3" w:rsidRPr="00D122B6" w:rsidRDefault="000F73C3" w:rsidP="000F73C3">
      <w:pPr>
        <w:rPr>
          <w:rFonts w:ascii="Arial" w:hAnsi="Arial" w:cs="Arial"/>
          <w:sz w:val="22"/>
          <w:szCs w:val="22"/>
        </w:rPr>
      </w:pPr>
    </w:p>
    <w:p w14:paraId="7DA53F5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3871FEE" w14:textId="0CD1D6CD" w:rsidR="000F73C3" w:rsidRPr="00BC4F1E" w:rsidRDefault="000F73C3" w:rsidP="000F73C3">
      <w:pPr>
        <w:rPr>
          <w:rFonts w:ascii="Arial" w:hAnsi="Arial" w:cs="Arial"/>
          <w:color w:val="0000FF"/>
          <w:sz w:val="22"/>
          <w:szCs w:val="22"/>
        </w:rPr>
      </w:pPr>
    </w:p>
    <w:p w14:paraId="21E0E067" w14:textId="53C3CF1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These processes are not </w:t>
      </w:r>
      <w:r w:rsidR="00265079">
        <w:rPr>
          <w:rFonts w:ascii="Arial" w:hAnsi="Arial" w:cs="Arial"/>
          <w:sz w:val="22"/>
          <w:szCs w:val="22"/>
        </w:rPr>
        <w:t>-</w:t>
      </w:r>
      <w:r w:rsidRPr="00290754">
        <w:rPr>
          <w:rFonts w:ascii="Arial" w:hAnsi="Arial" w:cs="Arial"/>
          <w:sz w:val="22"/>
          <w:szCs w:val="22"/>
        </w:rPr>
        <w:t>subject to any process-specific emission limits or standards in any applicable requirement.</w:t>
      </w:r>
    </w:p>
    <w:p w14:paraId="1B3A3FB0"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29"/>
        <w:gridCol w:w="1980"/>
        <w:gridCol w:w="2111"/>
      </w:tblGrid>
      <w:tr w:rsidR="000F73C3" w:rsidRPr="00290754" w14:paraId="032144D2" w14:textId="77777777" w:rsidTr="00BD6C37">
        <w:trPr>
          <w:tblHeader/>
        </w:trPr>
        <w:tc>
          <w:tcPr>
            <w:tcW w:w="2250" w:type="dxa"/>
            <w:tcBorders>
              <w:top w:val="double" w:sz="6" w:space="0" w:color="auto"/>
              <w:bottom w:val="double" w:sz="6" w:space="0" w:color="auto"/>
              <w:right w:val="single" w:sz="6" w:space="0" w:color="auto"/>
            </w:tcBorders>
            <w:shd w:val="pct10" w:color="auto" w:fill="auto"/>
          </w:tcPr>
          <w:p w14:paraId="24AA085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A0E134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29" w:type="dxa"/>
            <w:tcBorders>
              <w:top w:val="double" w:sz="6" w:space="0" w:color="auto"/>
              <w:bottom w:val="double" w:sz="6" w:space="0" w:color="auto"/>
              <w:right w:val="single" w:sz="6" w:space="0" w:color="auto"/>
            </w:tcBorders>
            <w:shd w:val="pct10" w:color="auto" w:fill="auto"/>
          </w:tcPr>
          <w:p w14:paraId="790623F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7B9EBC2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13A43281"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D3243B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2C5CE74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6A734C" w:rsidRPr="00290754" w14:paraId="28CF1377" w14:textId="77777777" w:rsidTr="00BD6C37">
        <w:tc>
          <w:tcPr>
            <w:tcW w:w="2250" w:type="dxa"/>
          </w:tcPr>
          <w:p w14:paraId="54F8FF2C" w14:textId="5C9A2777" w:rsidR="006A734C" w:rsidRPr="004552AA" w:rsidRDefault="006A734C" w:rsidP="006A734C">
            <w:pPr>
              <w:rPr>
                <w:rFonts w:ascii="Arial" w:hAnsi="Arial" w:cs="Arial"/>
                <w:sz w:val="22"/>
                <w:szCs w:val="22"/>
              </w:rPr>
            </w:pPr>
            <w:r>
              <w:rPr>
                <w:rFonts w:ascii="Arial" w:hAnsi="Arial" w:cs="Arial"/>
                <w:sz w:val="22"/>
                <w:szCs w:val="22"/>
              </w:rPr>
              <w:t>EU-Propane</w:t>
            </w:r>
          </w:p>
        </w:tc>
        <w:tc>
          <w:tcPr>
            <w:tcW w:w="3829" w:type="dxa"/>
          </w:tcPr>
          <w:p w14:paraId="6F620BE8" w14:textId="6D06C8C3" w:rsidR="006A734C" w:rsidRPr="004552AA" w:rsidRDefault="006A734C" w:rsidP="006A734C">
            <w:pPr>
              <w:rPr>
                <w:rFonts w:ascii="Arial" w:hAnsi="Arial" w:cs="Arial"/>
                <w:sz w:val="22"/>
                <w:szCs w:val="22"/>
              </w:rPr>
            </w:pPr>
            <w:r>
              <w:rPr>
                <w:rFonts w:ascii="Arial" w:hAnsi="Arial" w:cs="Arial"/>
                <w:sz w:val="22"/>
                <w:szCs w:val="22"/>
              </w:rPr>
              <w:t>150-gallon propane tank</w:t>
            </w:r>
          </w:p>
        </w:tc>
        <w:tc>
          <w:tcPr>
            <w:tcW w:w="1980" w:type="dxa"/>
          </w:tcPr>
          <w:p w14:paraId="1F6FA3B7" w14:textId="2D4010F5" w:rsidR="006A734C" w:rsidRPr="004552AA" w:rsidRDefault="006A734C" w:rsidP="006A734C">
            <w:pPr>
              <w:jc w:val="center"/>
              <w:rPr>
                <w:rFonts w:ascii="Arial" w:hAnsi="Arial" w:cs="Arial"/>
                <w:sz w:val="22"/>
                <w:szCs w:val="22"/>
              </w:rPr>
            </w:pPr>
            <w:r>
              <w:rPr>
                <w:rFonts w:ascii="Arial" w:hAnsi="Arial" w:cs="Arial"/>
                <w:sz w:val="22"/>
                <w:szCs w:val="22"/>
              </w:rPr>
              <w:t>R 336.1</w:t>
            </w:r>
            <w:r w:rsidRPr="004552AA">
              <w:rPr>
                <w:rFonts w:ascii="Arial" w:hAnsi="Arial" w:cs="Arial"/>
                <w:sz w:val="22"/>
                <w:szCs w:val="22"/>
              </w:rPr>
              <w:t>212(</w:t>
            </w:r>
            <w:r>
              <w:rPr>
                <w:rFonts w:ascii="Arial" w:hAnsi="Arial" w:cs="Arial"/>
                <w:sz w:val="22"/>
                <w:szCs w:val="22"/>
              </w:rPr>
              <w:t>4</w:t>
            </w:r>
            <w:r w:rsidRPr="004552AA">
              <w:rPr>
                <w:rFonts w:ascii="Arial" w:hAnsi="Arial" w:cs="Arial"/>
                <w:sz w:val="22"/>
                <w:szCs w:val="22"/>
              </w:rPr>
              <w:t>)(</w:t>
            </w:r>
            <w:r>
              <w:rPr>
                <w:rFonts w:ascii="Arial" w:hAnsi="Arial" w:cs="Arial"/>
                <w:sz w:val="22"/>
                <w:szCs w:val="22"/>
              </w:rPr>
              <w:t>d</w:t>
            </w:r>
            <w:r w:rsidRPr="004552AA">
              <w:rPr>
                <w:rFonts w:ascii="Arial" w:hAnsi="Arial" w:cs="Arial"/>
                <w:sz w:val="22"/>
                <w:szCs w:val="22"/>
              </w:rPr>
              <w:t>)</w:t>
            </w:r>
          </w:p>
        </w:tc>
        <w:tc>
          <w:tcPr>
            <w:tcW w:w="2111" w:type="dxa"/>
          </w:tcPr>
          <w:p w14:paraId="18E874A1" w14:textId="103872FD" w:rsidR="006A734C" w:rsidRPr="004552AA" w:rsidRDefault="006A734C" w:rsidP="006A734C">
            <w:pPr>
              <w:jc w:val="center"/>
              <w:rPr>
                <w:rFonts w:ascii="Arial" w:hAnsi="Arial" w:cs="Arial"/>
                <w:sz w:val="22"/>
                <w:szCs w:val="22"/>
              </w:rPr>
            </w:pPr>
            <w:r>
              <w:rPr>
                <w:rFonts w:ascii="Arial" w:hAnsi="Arial" w:cs="Arial"/>
                <w:sz w:val="22"/>
                <w:szCs w:val="22"/>
              </w:rPr>
              <w:t>R 336.1284(2)(b)</w:t>
            </w:r>
          </w:p>
        </w:tc>
      </w:tr>
      <w:tr w:rsidR="006A734C" w:rsidRPr="00290754" w14:paraId="75FA5980" w14:textId="77777777" w:rsidTr="00BD6C37">
        <w:tc>
          <w:tcPr>
            <w:tcW w:w="2250" w:type="dxa"/>
          </w:tcPr>
          <w:p w14:paraId="75DF170A" w14:textId="06560311" w:rsidR="006A734C" w:rsidRPr="00290754" w:rsidRDefault="006A734C" w:rsidP="006A734C">
            <w:pPr>
              <w:rPr>
                <w:rFonts w:ascii="Arial" w:hAnsi="Arial" w:cs="Arial"/>
                <w:sz w:val="22"/>
                <w:szCs w:val="22"/>
              </w:rPr>
            </w:pPr>
            <w:r w:rsidRPr="004552AA">
              <w:rPr>
                <w:rFonts w:ascii="Arial" w:hAnsi="Arial" w:cs="Arial"/>
                <w:sz w:val="22"/>
                <w:szCs w:val="22"/>
              </w:rPr>
              <w:t xml:space="preserve">EU-Hydraulic </w:t>
            </w:r>
          </w:p>
        </w:tc>
        <w:tc>
          <w:tcPr>
            <w:tcW w:w="3829" w:type="dxa"/>
          </w:tcPr>
          <w:p w14:paraId="0A83E39B" w14:textId="57D87E52" w:rsidR="006A734C" w:rsidRPr="00290754" w:rsidRDefault="006A734C" w:rsidP="006A734C">
            <w:pPr>
              <w:rPr>
                <w:rFonts w:ascii="Arial" w:hAnsi="Arial" w:cs="Arial"/>
                <w:sz w:val="22"/>
                <w:szCs w:val="22"/>
              </w:rPr>
            </w:pPr>
            <w:r>
              <w:rPr>
                <w:rFonts w:ascii="Arial" w:hAnsi="Arial" w:cs="Arial"/>
                <w:sz w:val="22"/>
                <w:szCs w:val="22"/>
              </w:rPr>
              <w:t>275-</w:t>
            </w:r>
            <w:r w:rsidRPr="004552AA">
              <w:rPr>
                <w:rFonts w:ascii="Arial" w:hAnsi="Arial" w:cs="Arial"/>
                <w:sz w:val="22"/>
                <w:szCs w:val="22"/>
              </w:rPr>
              <w:t xml:space="preserve">gallon </w:t>
            </w:r>
            <w:r>
              <w:rPr>
                <w:rFonts w:ascii="Arial" w:hAnsi="Arial" w:cs="Arial"/>
                <w:sz w:val="22"/>
                <w:szCs w:val="22"/>
              </w:rPr>
              <w:t>h</w:t>
            </w:r>
            <w:r w:rsidRPr="004552AA">
              <w:rPr>
                <w:rFonts w:ascii="Arial" w:hAnsi="Arial" w:cs="Arial"/>
                <w:sz w:val="22"/>
                <w:szCs w:val="22"/>
              </w:rPr>
              <w:t xml:space="preserve">ydraulic </w:t>
            </w:r>
            <w:r>
              <w:rPr>
                <w:rFonts w:ascii="Arial" w:hAnsi="Arial" w:cs="Arial"/>
                <w:sz w:val="22"/>
                <w:szCs w:val="22"/>
              </w:rPr>
              <w:t>o</w:t>
            </w:r>
            <w:r w:rsidRPr="004552AA">
              <w:rPr>
                <w:rFonts w:ascii="Arial" w:hAnsi="Arial" w:cs="Arial"/>
                <w:sz w:val="22"/>
                <w:szCs w:val="22"/>
              </w:rPr>
              <w:t xml:space="preserve">il </w:t>
            </w:r>
            <w:r>
              <w:rPr>
                <w:rFonts w:ascii="Arial" w:hAnsi="Arial" w:cs="Arial"/>
                <w:sz w:val="22"/>
                <w:szCs w:val="22"/>
              </w:rPr>
              <w:t>t</w:t>
            </w:r>
            <w:r w:rsidRPr="004552AA">
              <w:rPr>
                <w:rFonts w:ascii="Arial" w:hAnsi="Arial" w:cs="Arial"/>
                <w:sz w:val="22"/>
                <w:szCs w:val="22"/>
              </w:rPr>
              <w:t xml:space="preserve">ank </w:t>
            </w:r>
          </w:p>
        </w:tc>
        <w:tc>
          <w:tcPr>
            <w:tcW w:w="1980" w:type="dxa"/>
          </w:tcPr>
          <w:p w14:paraId="00BF6649" w14:textId="088C3C95" w:rsidR="006A734C" w:rsidRPr="00290754" w:rsidRDefault="006A734C" w:rsidP="006A734C">
            <w:pPr>
              <w:jc w:val="center"/>
              <w:rPr>
                <w:rFonts w:ascii="Arial" w:hAnsi="Arial" w:cs="Arial"/>
                <w:sz w:val="22"/>
                <w:szCs w:val="22"/>
              </w:rPr>
            </w:pPr>
            <w:r>
              <w:rPr>
                <w:rFonts w:ascii="Arial" w:hAnsi="Arial" w:cs="Arial"/>
                <w:sz w:val="22"/>
                <w:szCs w:val="22"/>
              </w:rPr>
              <w:t>R 336.1</w:t>
            </w:r>
            <w:r w:rsidRPr="004552AA">
              <w:rPr>
                <w:rFonts w:ascii="Arial" w:hAnsi="Arial" w:cs="Arial"/>
                <w:sz w:val="22"/>
                <w:szCs w:val="22"/>
              </w:rPr>
              <w:t>212(3)(e)</w:t>
            </w:r>
          </w:p>
        </w:tc>
        <w:tc>
          <w:tcPr>
            <w:tcW w:w="2111" w:type="dxa"/>
          </w:tcPr>
          <w:p w14:paraId="49C3C21B" w14:textId="6A16FB4D" w:rsidR="006A734C" w:rsidRPr="00290754" w:rsidRDefault="008801B7" w:rsidP="006A734C">
            <w:pPr>
              <w:jc w:val="center"/>
              <w:rPr>
                <w:rFonts w:ascii="Arial" w:hAnsi="Arial" w:cs="Arial"/>
                <w:sz w:val="22"/>
                <w:szCs w:val="22"/>
              </w:rPr>
            </w:pPr>
            <w:r>
              <w:rPr>
                <w:rFonts w:ascii="Arial" w:hAnsi="Arial" w:cs="Arial"/>
                <w:sz w:val="22"/>
                <w:szCs w:val="22"/>
              </w:rPr>
              <w:t>R 336.1</w:t>
            </w:r>
            <w:r w:rsidR="006A734C" w:rsidRPr="004552AA">
              <w:rPr>
                <w:rFonts w:ascii="Arial" w:hAnsi="Arial" w:cs="Arial"/>
                <w:sz w:val="22"/>
                <w:szCs w:val="22"/>
              </w:rPr>
              <w:t>284</w:t>
            </w:r>
            <w:r w:rsidR="00BD6C37">
              <w:rPr>
                <w:rFonts w:ascii="Arial" w:hAnsi="Arial" w:cs="Arial"/>
                <w:sz w:val="22"/>
                <w:szCs w:val="22"/>
              </w:rPr>
              <w:t>(2)</w:t>
            </w:r>
            <w:r w:rsidR="006A734C" w:rsidRPr="004552AA">
              <w:rPr>
                <w:rFonts w:ascii="Arial" w:hAnsi="Arial" w:cs="Arial"/>
                <w:sz w:val="22"/>
                <w:szCs w:val="22"/>
              </w:rPr>
              <w:t>(</w:t>
            </w:r>
            <w:r w:rsidR="006A734C">
              <w:rPr>
                <w:rFonts w:ascii="Arial" w:hAnsi="Arial" w:cs="Arial"/>
                <w:sz w:val="22"/>
                <w:szCs w:val="22"/>
              </w:rPr>
              <w:t>c</w:t>
            </w:r>
            <w:r w:rsidR="006A734C" w:rsidRPr="004552AA">
              <w:rPr>
                <w:rFonts w:ascii="Arial" w:hAnsi="Arial" w:cs="Arial"/>
                <w:sz w:val="22"/>
                <w:szCs w:val="22"/>
              </w:rPr>
              <w:t>)</w:t>
            </w:r>
          </w:p>
        </w:tc>
      </w:tr>
      <w:tr w:rsidR="006A734C" w:rsidRPr="00290754" w14:paraId="55F6BB6B" w14:textId="77777777" w:rsidTr="00BD6C37">
        <w:tc>
          <w:tcPr>
            <w:tcW w:w="2250" w:type="dxa"/>
          </w:tcPr>
          <w:p w14:paraId="775486D8" w14:textId="435CEF6F" w:rsidR="006A734C" w:rsidRPr="00290754" w:rsidRDefault="006A734C" w:rsidP="006A734C">
            <w:pPr>
              <w:rPr>
                <w:rFonts w:ascii="Arial" w:hAnsi="Arial" w:cs="Arial"/>
                <w:sz w:val="22"/>
                <w:szCs w:val="22"/>
              </w:rPr>
            </w:pPr>
            <w:r w:rsidRPr="004552AA">
              <w:rPr>
                <w:rFonts w:ascii="Arial" w:hAnsi="Arial" w:cs="Arial"/>
                <w:sz w:val="22"/>
                <w:szCs w:val="22"/>
              </w:rPr>
              <w:t>EU-Transmission</w:t>
            </w:r>
          </w:p>
        </w:tc>
        <w:tc>
          <w:tcPr>
            <w:tcW w:w="3829" w:type="dxa"/>
          </w:tcPr>
          <w:p w14:paraId="00C5F6DF" w14:textId="1DD2CDB2" w:rsidR="006A734C" w:rsidRPr="00290754" w:rsidRDefault="006A734C" w:rsidP="006A734C">
            <w:pPr>
              <w:rPr>
                <w:rFonts w:ascii="Arial" w:hAnsi="Arial" w:cs="Arial"/>
                <w:sz w:val="22"/>
                <w:szCs w:val="22"/>
              </w:rPr>
            </w:pPr>
            <w:r w:rsidRPr="004552AA">
              <w:rPr>
                <w:rFonts w:ascii="Arial" w:hAnsi="Arial" w:cs="Arial"/>
                <w:sz w:val="22"/>
                <w:szCs w:val="22"/>
              </w:rPr>
              <w:t>275</w:t>
            </w:r>
            <w:r>
              <w:rPr>
                <w:rFonts w:ascii="Arial" w:hAnsi="Arial" w:cs="Arial"/>
                <w:sz w:val="22"/>
                <w:szCs w:val="22"/>
              </w:rPr>
              <w:t>-</w:t>
            </w:r>
            <w:r w:rsidRPr="004552AA">
              <w:rPr>
                <w:rFonts w:ascii="Arial" w:hAnsi="Arial" w:cs="Arial"/>
                <w:sz w:val="22"/>
                <w:szCs w:val="22"/>
              </w:rPr>
              <w:t xml:space="preserve">gallon </w:t>
            </w:r>
            <w:r>
              <w:rPr>
                <w:rFonts w:ascii="Arial" w:hAnsi="Arial" w:cs="Arial"/>
                <w:sz w:val="22"/>
                <w:szCs w:val="22"/>
              </w:rPr>
              <w:t>t</w:t>
            </w:r>
            <w:r w:rsidRPr="004552AA">
              <w:rPr>
                <w:rFonts w:ascii="Arial" w:hAnsi="Arial" w:cs="Arial"/>
                <w:sz w:val="22"/>
                <w:szCs w:val="22"/>
              </w:rPr>
              <w:t xml:space="preserve">ransmission </w:t>
            </w:r>
            <w:r>
              <w:rPr>
                <w:rFonts w:ascii="Arial" w:hAnsi="Arial" w:cs="Arial"/>
                <w:sz w:val="22"/>
                <w:szCs w:val="22"/>
              </w:rPr>
              <w:t>o</w:t>
            </w:r>
            <w:r w:rsidRPr="004552AA">
              <w:rPr>
                <w:rFonts w:ascii="Arial" w:hAnsi="Arial" w:cs="Arial"/>
                <w:sz w:val="22"/>
                <w:szCs w:val="22"/>
              </w:rPr>
              <w:t xml:space="preserve">il </w:t>
            </w:r>
            <w:r>
              <w:rPr>
                <w:rFonts w:ascii="Arial" w:hAnsi="Arial" w:cs="Arial"/>
                <w:sz w:val="22"/>
                <w:szCs w:val="22"/>
              </w:rPr>
              <w:t>t</w:t>
            </w:r>
            <w:r w:rsidRPr="004552AA">
              <w:rPr>
                <w:rFonts w:ascii="Arial" w:hAnsi="Arial" w:cs="Arial"/>
                <w:sz w:val="22"/>
                <w:szCs w:val="22"/>
              </w:rPr>
              <w:t>ank</w:t>
            </w:r>
          </w:p>
        </w:tc>
        <w:tc>
          <w:tcPr>
            <w:tcW w:w="1980" w:type="dxa"/>
          </w:tcPr>
          <w:p w14:paraId="459C79CA" w14:textId="2B93DB63" w:rsidR="006A734C" w:rsidRDefault="006A734C" w:rsidP="006A734C">
            <w:pPr>
              <w:jc w:val="center"/>
            </w:pPr>
            <w:r>
              <w:rPr>
                <w:rFonts w:ascii="Arial" w:hAnsi="Arial" w:cs="Arial"/>
                <w:sz w:val="22"/>
                <w:szCs w:val="22"/>
              </w:rPr>
              <w:t>R 336.1</w:t>
            </w:r>
            <w:r w:rsidRPr="004552AA">
              <w:rPr>
                <w:rFonts w:ascii="Arial" w:hAnsi="Arial" w:cs="Arial"/>
                <w:sz w:val="22"/>
                <w:szCs w:val="22"/>
              </w:rPr>
              <w:t>212(3)(e)</w:t>
            </w:r>
          </w:p>
        </w:tc>
        <w:tc>
          <w:tcPr>
            <w:tcW w:w="2111" w:type="dxa"/>
          </w:tcPr>
          <w:p w14:paraId="1EF91DBE" w14:textId="678FDD79" w:rsidR="006A734C" w:rsidRPr="00290754" w:rsidRDefault="00496024" w:rsidP="006A734C">
            <w:pPr>
              <w:jc w:val="center"/>
              <w:rPr>
                <w:rFonts w:ascii="Arial" w:hAnsi="Arial" w:cs="Arial"/>
                <w:sz w:val="22"/>
                <w:szCs w:val="22"/>
              </w:rPr>
            </w:pPr>
            <w:r>
              <w:rPr>
                <w:rFonts w:ascii="Arial" w:hAnsi="Arial" w:cs="Arial"/>
                <w:sz w:val="22"/>
                <w:szCs w:val="22"/>
              </w:rPr>
              <w:t>R 336.1</w:t>
            </w:r>
            <w:r w:rsidR="006A734C" w:rsidRPr="004552AA">
              <w:rPr>
                <w:rFonts w:ascii="Arial" w:hAnsi="Arial" w:cs="Arial"/>
                <w:sz w:val="22"/>
                <w:szCs w:val="22"/>
              </w:rPr>
              <w:t>284</w:t>
            </w:r>
            <w:r w:rsidR="00BD6C37">
              <w:rPr>
                <w:rFonts w:ascii="Arial" w:hAnsi="Arial" w:cs="Arial"/>
                <w:sz w:val="22"/>
                <w:szCs w:val="22"/>
              </w:rPr>
              <w:t>(2)</w:t>
            </w:r>
            <w:r w:rsidR="006A734C" w:rsidRPr="004552AA">
              <w:rPr>
                <w:rFonts w:ascii="Arial" w:hAnsi="Arial" w:cs="Arial"/>
                <w:sz w:val="22"/>
                <w:szCs w:val="22"/>
              </w:rPr>
              <w:t>(</w:t>
            </w:r>
            <w:r w:rsidR="006A734C">
              <w:rPr>
                <w:rFonts w:ascii="Arial" w:hAnsi="Arial" w:cs="Arial"/>
                <w:sz w:val="22"/>
                <w:szCs w:val="22"/>
              </w:rPr>
              <w:t>c</w:t>
            </w:r>
            <w:r w:rsidR="006A734C" w:rsidRPr="004552AA">
              <w:rPr>
                <w:rFonts w:ascii="Arial" w:hAnsi="Arial" w:cs="Arial"/>
                <w:sz w:val="22"/>
                <w:szCs w:val="22"/>
              </w:rPr>
              <w:t>)</w:t>
            </w:r>
          </w:p>
        </w:tc>
      </w:tr>
      <w:tr w:rsidR="006A734C" w:rsidRPr="00290754" w14:paraId="549AA21D" w14:textId="77777777" w:rsidTr="00BD6C37">
        <w:tc>
          <w:tcPr>
            <w:tcW w:w="2250" w:type="dxa"/>
          </w:tcPr>
          <w:p w14:paraId="7580D6F4" w14:textId="72A44485" w:rsidR="006A734C" w:rsidRPr="00290754" w:rsidRDefault="006A734C" w:rsidP="006A734C">
            <w:pPr>
              <w:rPr>
                <w:rFonts w:ascii="Arial" w:hAnsi="Arial" w:cs="Arial"/>
                <w:sz w:val="22"/>
                <w:szCs w:val="22"/>
              </w:rPr>
            </w:pPr>
            <w:r w:rsidRPr="004552AA">
              <w:rPr>
                <w:rFonts w:ascii="Arial" w:hAnsi="Arial" w:cs="Arial"/>
                <w:sz w:val="22"/>
                <w:szCs w:val="22"/>
              </w:rPr>
              <w:t xml:space="preserve">EU-EngineOil </w:t>
            </w:r>
          </w:p>
        </w:tc>
        <w:tc>
          <w:tcPr>
            <w:tcW w:w="3829" w:type="dxa"/>
          </w:tcPr>
          <w:p w14:paraId="6AC33BBC" w14:textId="419B65AE" w:rsidR="006A734C" w:rsidRPr="00290754" w:rsidRDefault="006A734C" w:rsidP="006A734C">
            <w:pPr>
              <w:rPr>
                <w:rFonts w:ascii="Arial" w:hAnsi="Arial" w:cs="Arial"/>
                <w:sz w:val="22"/>
                <w:szCs w:val="22"/>
              </w:rPr>
            </w:pPr>
            <w:r w:rsidRPr="004552AA">
              <w:rPr>
                <w:rFonts w:ascii="Arial" w:hAnsi="Arial" w:cs="Arial"/>
                <w:sz w:val="22"/>
                <w:szCs w:val="22"/>
              </w:rPr>
              <w:t>275</w:t>
            </w:r>
            <w:r>
              <w:rPr>
                <w:rFonts w:ascii="Arial" w:hAnsi="Arial" w:cs="Arial"/>
                <w:sz w:val="22"/>
                <w:szCs w:val="22"/>
              </w:rPr>
              <w:t>-g</w:t>
            </w:r>
            <w:r w:rsidRPr="004552AA">
              <w:rPr>
                <w:rFonts w:ascii="Arial" w:hAnsi="Arial" w:cs="Arial"/>
                <w:sz w:val="22"/>
                <w:szCs w:val="22"/>
              </w:rPr>
              <w:t xml:space="preserve">allon </w:t>
            </w:r>
            <w:r>
              <w:rPr>
                <w:rFonts w:ascii="Arial" w:hAnsi="Arial" w:cs="Arial"/>
                <w:sz w:val="22"/>
                <w:szCs w:val="22"/>
              </w:rPr>
              <w:t>e</w:t>
            </w:r>
            <w:r w:rsidRPr="004552AA">
              <w:rPr>
                <w:rFonts w:ascii="Arial" w:hAnsi="Arial" w:cs="Arial"/>
                <w:sz w:val="22"/>
                <w:szCs w:val="22"/>
              </w:rPr>
              <w:t xml:space="preserve">ngine </w:t>
            </w:r>
            <w:r>
              <w:rPr>
                <w:rFonts w:ascii="Arial" w:hAnsi="Arial" w:cs="Arial"/>
                <w:sz w:val="22"/>
                <w:szCs w:val="22"/>
              </w:rPr>
              <w:t>o</w:t>
            </w:r>
            <w:r w:rsidRPr="004552AA">
              <w:rPr>
                <w:rFonts w:ascii="Arial" w:hAnsi="Arial" w:cs="Arial"/>
                <w:sz w:val="22"/>
                <w:szCs w:val="22"/>
              </w:rPr>
              <w:t xml:space="preserve">il </w:t>
            </w:r>
            <w:r>
              <w:rPr>
                <w:rFonts w:ascii="Arial" w:hAnsi="Arial" w:cs="Arial"/>
                <w:sz w:val="22"/>
                <w:szCs w:val="22"/>
              </w:rPr>
              <w:t>t</w:t>
            </w:r>
            <w:r w:rsidRPr="004552AA">
              <w:rPr>
                <w:rFonts w:ascii="Arial" w:hAnsi="Arial" w:cs="Arial"/>
                <w:sz w:val="22"/>
                <w:szCs w:val="22"/>
              </w:rPr>
              <w:t>ank</w:t>
            </w:r>
          </w:p>
        </w:tc>
        <w:tc>
          <w:tcPr>
            <w:tcW w:w="1980" w:type="dxa"/>
          </w:tcPr>
          <w:p w14:paraId="5ED7871E" w14:textId="54CF1872" w:rsidR="006A734C" w:rsidRDefault="006A734C" w:rsidP="006A734C">
            <w:pPr>
              <w:jc w:val="center"/>
            </w:pPr>
            <w:r>
              <w:rPr>
                <w:rFonts w:ascii="Arial" w:hAnsi="Arial" w:cs="Arial"/>
                <w:sz w:val="22"/>
                <w:szCs w:val="22"/>
              </w:rPr>
              <w:t>R 336.1</w:t>
            </w:r>
            <w:r w:rsidRPr="004552AA">
              <w:rPr>
                <w:rFonts w:ascii="Arial" w:hAnsi="Arial" w:cs="Arial"/>
                <w:sz w:val="22"/>
                <w:szCs w:val="22"/>
              </w:rPr>
              <w:t>212(3)(e)</w:t>
            </w:r>
          </w:p>
        </w:tc>
        <w:tc>
          <w:tcPr>
            <w:tcW w:w="2111" w:type="dxa"/>
          </w:tcPr>
          <w:p w14:paraId="0D67725A" w14:textId="5D12B06C" w:rsidR="006A734C" w:rsidRPr="00290754" w:rsidRDefault="002747A6" w:rsidP="006A734C">
            <w:pPr>
              <w:jc w:val="center"/>
              <w:rPr>
                <w:rFonts w:ascii="Arial" w:hAnsi="Arial" w:cs="Arial"/>
                <w:sz w:val="22"/>
                <w:szCs w:val="22"/>
              </w:rPr>
            </w:pPr>
            <w:r>
              <w:rPr>
                <w:rFonts w:ascii="Arial" w:hAnsi="Arial" w:cs="Arial"/>
                <w:sz w:val="22"/>
                <w:szCs w:val="22"/>
              </w:rPr>
              <w:t>R 336.1</w:t>
            </w:r>
            <w:r w:rsidR="006A734C" w:rsidRPr="004552AA">
              <w:rPr>
                <w:rFonts w:ascii="Arial" w:hAnsi="Arial" w:cs="Arial"/>
                <w:sz w:val="22"/>
                <w:szCs w:val="22"/>
              </w:rPr>
              <w:t>284</w:t>
            </w:r>
            <w:r w:rsidR="00BD6C37">
              <w:rPr>
                <w:rFonts w:ascii="Arial" w:hAnsi="Arial" w:cs="Arial"/>
                <w:sz w:val="22"/>
                <w:szCs w:val="22"/>
              </w:rPr>
              <w:t>(2)</w:t>
            </w:r>
            <w:r w:rsidR="006A734C" w:rsidRPr="004552AA">
              <w:rPr>
                <w:rFonts w:ascii="Arial" w:hAnsi="Arial" w:cs="Arial"/>
                <w:sz w:val="22"/>
                <w:szCs w:val="22"/>
              </w:rPr>
              <w:t>(</w:t>
            </w:r>
            <w:r w:rsidR="006A734C">
              <w:rPr>
                <w:rFonts w:ascii="Arial" w:hAnsi="Arial" w:cs="Arial"/>
                <w:sz w:val="22"/>
                <w:szCs w:val="22"/>
              </w:rPr>
              <w:t>c</w:t>
            </w:r>
            <w:r w:rsidR="006A734C" w:rsidRPr="004552AA">
              <w:rPr>
                <w:rFonts w:ascii="Arial" w:hAnsi="Arial" w:cs="Arial"/>
                <w:sz w:val="22"/>
                <w:szCs w:val="22"/>
              </w:rPr>
              <w:t>)</w:t>
            </w:r>
          </w:p>
        </w:tc>
      </w:tr>
      <w:tr w:rsidR="006A734C" w:rsidRPr="00290754" w14:paraId="29FA7391" w14:textId="77777777" w:rsidTr="00BD6C37">
        <w:tc>
          <w:tcPr>
            <w:tcW w:w="2250" w:type="dxa"/>
          </w:tcPr>
          <w:p w14:paraId="4B4A0DF3" w14:textId="607AE8A3" w:rsidR="006A734C" w:rsidRPr="00290754" w:rsidRDefault="006A734C" w:rsidP="006A734C">
            <w:pPr>
              <w:rPr>
                <w:rFonts w:ascii="Arial" w:hAnsi="Arial" w:cs="Arial"/>
                <w:sz w:val="22"/>
                <w:szCs w:val="22"/>
              </w:rPr>
            </w:pPr>
            <w:r w:rsidRPr="004552AA">
              <w:rPr>
                <w:rFonts w:ascii="Arial" w:hAnsi="Arial" w:cs="Arial"/>
                <w:sz w:val="22"/>
                <w:szCs w:val="22"/>
              </w:rPr>
              <w:t xml:space="preserve">EU-UsedOil </w:t>
            </w:r>
          </w:p>
        </w:tc>
        <w:tc>
          <w:tcPr>
            <w:tcW w:w="3829" w:type="dxa"/>
          </w:tcPr>
          <w:p w14:paraId="7305EDD4" w14:textId="169BAC4D" w:rsidR="006A734C" w:rsidRPr="00290754" w:rsidRDefault="006A734C" w:rsidP="006A734C">
            <w:pPr>
              <w:rPr>
                <w:rFonts w:ascii="Arial" w:hAnsi="Arial" w:cs="Arial"/>
                <w:sz w:val="22"/>
                <w:szCs w:val="22"/>
              </w:rPr>
            </w:pPr>
            <w:r w:rsidRPr="004552AA">
              <w:rPr>
                <w:rFonts w:ascii="Arial" w:hAnsi="Arial" w:cs="Arial"/>
                <w:sz w:val="22"/>
                <w:szCs w:val="22"/>
              </w:rPr>
              <w:t>275</w:t>
            </w:r>
            <w:r>
              <w:rPr>
                <w:rFonts w:ascii="Arial" w:hAnsi="Arial" w:cs="Arial"/>
                <w:sz w:val="22"/>
                <w:szCs w:val="22"/>
              </w:rPr>
              <w:t>-</w:t>
            </w:r>
            <w:r w:rsidRPr="004552AA">
              <w:rPr>
                <w:rFonts w:ascii="Arial" w:hAnsi="Arial" w:cs="Arial"/>
                <w:sz w:val="22"/>
                <w:szCs w:val="22"/>
              </w:rPr>
              <w:t xml:space="preserve">gallon </w:t>
            </w:r>
            <w:r>
              <w:rPr>
                <w:rFonts w:ascii="Arial" w:hAnsi="Arial" w:cs="Arial"/>
                <w:sz w:val="22"/>
                <w:szCs w:val="22"/>
              </w:rPr>
              <w:t>u</w:t>
            </w:r>
            <w:r w:rsidRPr="004552AA">
              <w:rPr>
                <w:rFonts w:ascii="Arial" w:hAnsi="Arial" w:cs="Arial"/>
                <w:sz w:val="22"/>
                <w:szCs w:val="22"/>
              </w:rPr>
              <w:t xml:space="preserve">sed </w:t>
            </w:r>
            <w:r>
              <w:rPr>
                <w:rFonts w:ascii="Arial" w:hAnsi="Arial" w:cs="Arial"/>
                <w:sz w:val="22"/>
                <w:szCs w:val="22"/>
              </w:rPr>
              <w:t>o</w:t>
            </w:r>
            <w:r w:rsidRPr="004552AA">
              <w:rPr>
                <w:rFonts w:ascii="Arial" w:hAnsi="Arial" w:cs="Arial"/>
                <w:sz w:val="22"/>
                <w:szCs w:val="22"/>
              </w:rPr>
              <w:t xml:space="preserve">il </w:t>
            </w:r>
            <w:r>
              <w:rPr>
                <w:rFonts w:ascii="Arial" w:hAnsi="Arial" w:cs="Arial"/>
                <w:sz w:val="22"/>
                <w:szCs w:val="22"/>
              </w:rPr>
              <w:t>t</w:t>
            </w:r>
            <w:r w:rsidRPr="004552AA">
              <w:rPr>
                <w:rFonts w:ascii="Arial" w:hAnsi="Arial" w:cs="Arial"/>
                <w:sz w:val="22"/>
                <w:szCs w:val="22"/>
              </w:rPr>
              <w:t>ank</w:t>
            </w:r>
          </w:p>
        </w:tc>
        <w:tc>
          <w:tcPr>
            <w:tcW w:w="1980" w:type="dxa"/>
          </w:tcPr>
          <w:p w14:paraId="4581D3F4" w14:textId="285DC19B" w:rsidR="006A734C" w:rsidRDefault="006A734C" w:rsidP="006A734C">
            <w:pPr>
              <w:jc w:val="center"/>
            </w:pPr>
            <w:r>
              <w:rPr>
                <w:rFonts w:ascii="Arial" w:hAnsi="Arial" w:cs="Arial"/>
                <w:sz w:val="22"/>
                <w:szCs w:val="22"/>
              </w:rPr>
              <w:t>R 336.1</w:t>
            </w:r>
            <w:r w:rsidRPr="004552AA">
              <w:rPr>
                <w:rFonts w:ascii="Arial" w:hAnsi="Arial" w:cs="Arial"/>
                <w:sz w:val="22"/>
                <w:szCs w:val="22"/>
              </w:rPr>
              <w:t>212(</w:t>
            </w:r>
            <w:r w:rsidR="00496024">
              <w:rPr>
                <w:rFonts w:ascii="Arial" w:hAnsi="Arial" w:cs="Arial"/>
                <w:sz w:val="22"/>
                <w:szCs w:val="22"/>
              </w:rPr>
              <w:t>3</w:t>
            </w:r>
            <w:r w:rsidRPr="004552AA">
              <w:rPr>
                <w:rFonts w:ascii="Arial" w:hAnsi="Arial" w:cs="Arial"/>
                <w:sz w:val="22"/>
                <w:szCs w:val="22"/>
              </w:rPr>
              <w:t>)(</w:t>
            </w:r>
            <w:r w:rsidR="00496024">
              <w:rPr>
                <w:rFonts w:ascii="Arial" w:hAnsi="Arial" w:cs="Arial"/>
                <w:sz w:val="22"/>
                <w:szCs w:val="22"/>
              </w:rPr>
              <w:t>e</w:t>
            </w:r>
            <w:r w:rsidRPr="004552AA">
              <w:rPr>
                <w:rFonts w:ascii="Arial" w:hAnsi="Arial" w:cs="Arial"/>
                <w:sz w:val="22"/>
                <w:szCs w:val="22"/>
              </w:rPr>
              <w:t>)</w:t>
            </w:r>
          </w:p>
        </w:tc>
        <w:tc>
          <w:tcPr>
            <w:tcW w:w="2111" w:type="dxa"/>
          </w:tcPr>
          <w:p w14:paraId="20AD0DE3" w14:textId="6D2C778B" w:rsidR="006A734C" w:rsidRPr="00290754" w:rsidRDefault="008801B7" w:rsidP="006A734C">
            <w:pPr>
              <w:jc w:val="center"/>
              <w:rPr>
                <w:rFonts w:ascii="Arial" w:hAnsi="Arial" w:cs="Arial"/>
                <w:sz w:val="22"/>
                <w:szCs w:val="22"/>
              </w:rPr>
            </w:pPr>
            <w:r>
              <w:rPr>
                <w:rFonts w:ascii="Arial" w:hAnsi="Arial" w:cs="Arial"/>
                <w:sz w:val="22"/>
                <w:szCs w:val="22"/>
              </w:rPr>
              <w:t>R 336.1</w:t>
            </w:r>
            <w:r w:rsidRPr="004552AA">
              <w:rPr>
                <w:rFonts w:ascii="Arial" w:hAnsi="Arial" w:cs="Arial"/>
                <w:sz w:val="22"/>
                <w:szCs w:val="22"/>
              </w:rPr>
              <w:t>284</w:t>
            </w:r>
            <w:r w:rsidR="00BD6C37">
              <w:rPr>
                <w:rFonts w:ascii="Arial" w:hAnsi="Arial" w:cs="Arial"/>
                <w:sz w:val="22"/>
                <w:szCs w:val="22"/>
              </w:rPr>
              <w:t>(2)</w:t>
            </w:r>
            <w:r w:rsidRPr="004552AA">
              <w:rPr>
                <w:rFonts w:ascii="Arial" w:hAnsi="Arial" w:cs="Arial"/>
                <w:sz w:val="22"/>
                <w:szCs w:val="22"/>
              </w:rPr>
              <w:t>(</w:t>
            </w:r>
            <w:r>
              <w:rPr>
                <w:rFonts w:ascii="Arial" w:hAnsi="Arial" w:cs="Arial"/>
                <w:sz w:val="22"/>
                <w:szCs w:val="22"/>
              </w:rPr>
              <w:t>c</w:t>
            </w:r>
            <w:r w:rsidRPr="004552AA">
              <w:rPr>
                <w:rFonts w:ascii="Arial" w:hAnsi="Arial" w:cs="Arial"/>
                <w:sz w:val="22"/>
                <w:szCs w:val="22"/>
              </w:rPr>
              <w:t>)</w:t>
            </w:r>
          </w:p>
        </w:tc>
      </w:tr>
      <w:tr w:rsidR="00496024" w:rsidRPr="00290754" w14:paraId="3B648C36" w14:textId="77777777" w:rsidTr="00BD6C37">
        <w:tc>
          <w:tcPr>
            <w:tcW w:w="2250" w:type="dxa"/>
          </w:tcPr>
          <w:p w14:paraId="2F8EB33B" w14:textId="3AF6A73F" w:rsidR="00496024" w:rsidRPr="004552AA" w:rsidRDefault="00496024" w:rsidP="00496024">
            <w:pPr>
              <w:rPr>
                <w:rFonts w:ascii="Arial" w:hAnsi="Arial" w:cs="Arial"/>
                <w:sz w:val="22"/>
                <w:szCs w:val="22"/>
              </w:rPr>
            </w:pPr>
            <w:r w:rsidRPr="004552AA">
              <w:rPr>
                <w:rFonts w:ascii="Arial" w:hAnsi="Arial" w:cs="Arial"/>
                <w:sz w:val="22"/>
                <w:szCs w:val="22"/>
              </w:rPr>
              <w:t>EU-</w:t>
            </w:r>
            <w:r>
              <w:rPr>
                <w:rFonts w:ascii="Arial" w:hAnsi="Arial" w:cs="Arial"/>
                <w:sz w:val="22"/>
                <w:szCs w:val="22"/>
              </w:rPr>
              <w:t>Condensate</w:t>
            </w:r>
          </w:p>
        </w:tc>
        <w:tc>
          <w:tcPr>
            <w:tcW w:w="3829" w:type="dxa"/>
          </w:tcPr>
          <w:p w14:paraId="107EA937" w14:textId="237AFA13" w:rsidR="00496024" w:rsidRPr="004552AA" w:rsidRDefault="00496024" w:rsidP="00496024">
            <w:pPr>
              <w:rPr>
                <w:rFonts w:ascii="Arial" w:hAnsi="Arial" w:cs="Arial"/>
                <w:sz w:val="22"/>
                <w:szCs w:val="22"/>
              </w:rPr>
            </w:pPr>
            <w:r>
              <w:rPr>
                <w:rFonts w:ascii="Arial" w:hAnsi="Arial" w:cs="Arial"/>
                <w:sz w:val="22"/>
                <w:szCs w:val="22"/>
              </w:rPr>
              <w:t>250-</w:t>
            </w:r>
            <w:r w:rsidRPr="004552AA">
              <w:rPr>
                <w:rFonts w:ascii="Arial" w:hAnsi="Arial" w:cs="Arial"/>
                <w:sz w:val="22"/>
                <w:szCs w:val="22"/>
              </w:rPr>
              <w:t xml:space="preserve">gallon </w:t>
            </w:r>
            <w:r>
              <w:rPr>
                <w:rFonts w:ascii="Arial" w:hAnsi="Arial" w:cs="Arial"/>
                <w:sz w:val="22"/>
                <w:szCs w:val="22"/>
              </w:rPr>
              <w:t>u</w:t>
            </w:r>
            <w:r w:rsidRPr="004552AA">
              <w:rPr>
                <w:rFonts w:ascii="Arial" w:hAnsi="Arial" w:cs="Arial"/>
                <w:sz w:val="22"/>
                <w:szCs w:val="22"/>
              </w:rPr>
              <w:t xml:space="preserve">sed </w:t>
            </w:r>
            <w:r>
              <w:rPr>
                <w:rFonts w:ascii="Arial" w:hAnsi="Arial" w:cs="Arial"/>
                <w:sz w:val="22"/>
                <w:szCs w:val="22"/>
              </w:rPr>
              <w:t>o</w:t>
            </w:r>
            <w:r w:rsidRPr="004552AA">
              <w:rPr>
                <w:rFonts w:ascii="Arial" w:hAnsi="Arial" w:cs="Arial"/>
                <w:sz w:val="22"/>
                <w:szCs w:val="22"/>
              </w:rPr>
              <w:t xml:space="preserve">il </w:t>
            </w:r>
            <w:r>
              <w:rPr>
                <w:rFonts w:ascii="Arial" w:hAnsi="Arial" w:cs="Arial"/>
                <w:sz w:val="22"/>
                <w:szCs w:val="22"/>
              </w:rPr>
              <w:t>t</w:t>
            </w:r>
            <w:r w:rsidRPr="004552AA">
              <w:rPr>
                <w:rFonts w:ascii="Arial" w:hAnsi="Arial" w:cs="Arial"/>
                <w:sz w:val="22"/>
                <w:szCs w:val="22"/>
              </w:rPr>
              <w:t>ank</w:t>
            </w:r>
          </w:p>
        </w:tc>
        <w:tc>
          <w:tcPr>
            <w:tcW w:w="1980" w:type="dxa"/>
          </w:tcPr>
          <w:p w14:paraId="662E6118" w14:textId="3FD86ABE" w:rsidR="00496024" w:rsidRDefault="00496024" w:rsidP="00496024">
            <w:pPr>
              <w:jc w:val="center"/>
              <w:rPr>
                <w:rFonts w:ascii="Arial" w:hAnsi="Arial" w:cs="Arial"/>
                <w:sz w:val="22"/>
                <w:szCs w:val="22"/>
              </w:rPr>
            </w:pPr>
            <w:r>
              <w:rPr>
                <w:rFonts w:ascii="Arial" w:hAnsi="Arial" w:cs="Arial"/>
                <w:sz w:val="22"/>
                <w:szCs w:val="22"/>
              </w:rPr>
              <w:t>R 336.1</w:t>
            </w:r>
            <w:r w:rsidRPr="004552AA">
              <w:rPr>
                <w:rFonts w:ascii="Arial" w:hAnsi="Arial" w:cs="Arial"/>
                <w:sz w:val="22"/>
                <w:szCs w:val="22"/>
              </w:rPr>
              <w:t>212(</w:t>
            </w:r>
            <w:r>
              <w:rPr>
                <w:rFonts w:ascii="Arial" w:hAnsi="Arial" w:cs="Arial"/>
                <w:sz w:val="22"/>
                <w:szCs w:val="22"/>
              </w:rPr>
              <w:t>3</w:t>
            </w:r>
            <w:r w:rsidRPr="004552AA">
              <w:rPr>
                <w:rFonts w:ascii="Arial" w:hAnsi="Arial" w:cs="Arial"/>
                <w:sz w:val="22"/>
                <w:szCs w:val="22"/>
              </w:rPr>
              <w:t>)(</w:t>
            </w:r>
            <w:r>
              <w:rPr>
                <w:rFonts w:ascii="Arial" w:hAnsi="Arial" w:cs="Arial"/>
                <w:sz w:val="22"/>
                <w:szCs w:val="22"/>
              </w:rPr>
              <w:t>e</w:t>
            </w:r>
            <w:r w:rsidRPr="004552AA">
              <w:rPr>
                <w:rFonts w:ascii="Arial" w:hAnsi="Arial" w:cs="Arial"/>
                <w:sz w:val="22"/>
                <w:szCs w:val="22"/>
              </w:rPr>
              <w:t>)</w:t>
            </w:r>
          </w:p>
        </w:tc>
        <w:tc>
          <w:tcPr>
            <w:tcW w:w="2111" w:type="dxa"/>
          </w:tcPr>
          <w:p w14:paraId="1C4FC5D0" w14:textId="18AB0EE1" w:rsidR="00496024" w:rsidRDefault="00496024" w:rsidP="00496024">
            <w:pPr>
              <w:jc w:val="center"/>
              <w:rPr>
                <w:rFonts w:ascii="Arial" w:hAnsi="Arial" w:cs="Arial"/>
                <w:sz w:val="22"/>
                <w:szCs w:val="22"/>
              </w:rPr>
            </w:pPr>
            <w:r>
              <w:rPr>
                <w:rFonts w:ascii="Arial" w:hAnsi="Arial" w:cs="Arial"/>
                <w:sz w:val="22"/>
                <w:szCs w:val="22"/>
              </w:rPr>
              <w:t>R 336.1</w:t>
            </w:r>
            <w:r w:rsidRPr="004552AA">
              <w:rPr>
                <w:rFonts w:ascii="Arial" w:hAnsi="Arial" w:cs="Arial"/>
                <w:sz w:val="22"/>
                <w:szCs w:val="22"/>
              </w:rPr>
              <w:t>284</w:t>
            </w:r>
            <w:r w:rsidR="00BD6C37">
              <w:rPr>
                <w:rFonts w:ascii="Arial" w:hAnsi="Arial" w:cs="Arial"/>
                <w:sz w:val="22"/>
                <w:szCs w:val="22"/>
              </w:rPr>
              <w:t>(2)</w:t>
            </w:r>
            <w:r w:rsidRPr="004552AA">
              <w:rPr>
                <w:rFonts w:ascii="Arial" w:hAnsi="Arial" w:cs="Arial"/>
                <w:sz w:val="22"/>
                <w:szCs w:val="22"/>
              </w:rPr>
              <w:t>(</w:t>
            </w:r>
            <w:r>
              <w:rPr>
                <w:rFonts w:ascii="Arial" w:hAnsi="Arial" w:cs="Arial"/>
                <w:sz w:val="22"/>
                <w:szCs w:val="22"/>
              </w:rPr>
              <w:t>c</w:t>
            </w:r>
            <w:r w:rsidRPr="004552AA">
              <w:rPr>
                <w:rFonts w:ascii="Arial" w:hAnsi="Arial" w:cs="Arial"/>
                <w:sz w:val="22"/>
                <w:szCs w:val="22"/>
              </w:rPr>
              <w:t>)</w:t>
            </w:r>
          </w:p>
        </w:tc>
      </w:tr>
      <w:tr w:rsidR="00496024" w:rsidRPr="00290754" w14:paraId="7FF0A5D7" w14:textId="77777777" w:rsidTr="00BD6C37">
        <w:tc>
          <w:tcPr>
            <w:tcW w:w="2250" w:type="dxa"/>
          </w:tcPr>
          <w:p w14:paraId="08303AB3" w14:textId="03BD1AC7" w:rsidR="00496024" w:rsidRPr="00290754" w:rsidRDefault="00496024" w:rsidP="00496024">
            <w:pPr>
              <w:rPr>
                <w:rFonts w:ascii="Arial" w:hAnsi="Arial" w:cs="Arial"/>
                <w:sz w:val="22"/>
                <w:szCs w:val="22"/>
              </w:rPr>
            </w:pPr>
            <w:r w:rsidRPr="004552AA">
              <w:rPr>
                <w:rFonts w:ascii="Arial" w:hAnsi="Arial" w:cs="Arial"/>
                <w:sz w:val="22"/>
                <w:szCs w:val="22"/>
              </w:rPr>
              <w:t>EU-Diesel</w:t>
            </w:r>
          </w:p>
        </w:tc>
        <w:tc>
          <w:tcPr>
            <w:tcW w:w="3829" w:type="dxa"/>
          </w:tcPr>
          <w:p w14:paraId="3D48A145" w14:textId="08B90410" w:rsidR="00496024" w:rsidRPr="00290754" w:rsidRDefault="00496024" w:rsidP="00496024">
            <w:pPr>
              <w:rPr>
                <w:rFonts w:ascii="Arial" w:hAnsi="Arial" w:cs="Arial"/>
                <w:sz w:val="22"/>
                <w:szCs w:val="22"/>
              </w:rPr>
            </w:pPr>
            <w:r w:rsidRPr="004552AA">
              <w:rPr>
                <w:rFonts w:ascii="Arial" w:hAnsi="Arial" w:cs="Arial"/>
                <w:sz w:val="22"/>
                <w:szCs w:val="22"/>
              </w:rPr>
              <w:t>500</w:t>
            </w:r>
            <w:r>
              <w:rPr>
                <w:rFonts w:ascii="Arial" w:hAnsi="Arial" w:cs="Arial"/>
                <w:sz w:val="22"/>
                <w:szCs w:val="22"/>
              </w:rPr>
              <w:t>-</w:t>
            </w:r>
            <w:r w:rsidRPr="004552AA">
              <w:rPr>
                <w:rFonts w:ascii="Arial" w:hAnsi="Arial" w:cs="Arial"/>
                <w:sz w:val="22"/>
                <w:szCs w:val="22"/>
              </w:rPr>
              <w:t xml:space="preserve">gallon </w:t>
            </w:r>
            <w:r>
              <w:rPr>
                <w:rFonts w:ascii="Arial" w:hAnsi="Arial" w:cs="Arial"/>
                <w:sz w:val="22"/>
                <w:szCs w:val="22"/>
              </w:rPr>
              <w:t>d</w:t>
            </w:r>
            <w:r w:rsidRPr="004552AA">
              <w:rPr>
                <w:rFonts w:ascii="Arial" w:hAnsi="Arial" w:cs="Arial"/>
                <w:sz w:val="22"/>
                <w:szCs w:val="22"/>
              </w:rPr>
              <w:t xml:space="preserve">iesel </w:t>
            </w:r>
            <w:r>
              <w:rPr>
                <w:rFonts w:ascii="Arial" w:hAnsi="Arial" w:cs="Arial"/>
                <w:sz w:val="22"/>
                <w:szCs w:val="22"/>
              </w:rPr>
              <w:t>f</w:t>
            </w:r>
            <w:r w:rsidRPr="004552AA">
              <w:rPr>
                <w:rFonts w:ascii="Arial" w:hAnsi="Arial" w:cs="Arial"/>
                <w:sz w:val="22"/>
                <w:szCs w:val="22"/>
              </w:rPr>
              <w:t xml:space="preserve">uel </w:t>
            </w:r>
            <w:r>
              <w:rPr>
                <w:rFonts w:ascii="Arial" w:hAnsi="Arial" w:cs="Arial"/>
                <w:sz w:val="22"/>
                <w:szCs w:val="22"/>
              </w:rPr>
              <w:t>t</w:t>
            </w:r>
            <w:r w:rsidRPr="004552AA">
              <w:rPr>
                <w:rFonts w:ascii="Arial" w:hAnsi="Arial" w:cs="Arial"/>
                <w:sz w:val="22"/>
                <w:szCs w:val="22"/>
              </w:rPr>
              <w:t>ank</w:t>
            </w:r>
          </w:p>
        </w:tc>
        <w:tc>
          <w:tcPr>
            <w:tcW w:w="1980" w:type="dxa"/>
          </w:tcPr>
          <w:p w14:paraId="265FAF68" w14:textId="3CDD7D08" w:rsidR="00496024" w:rsidRDefault="00496024" w:rsidP="00496024">
            <w:pPr>
              <w:jc w:val="center"/>
            </w:pPr>
            <w:r>
              <w:rPr>
                <w:rFonts w:ascii="Arial" w:hAnsi="Arial" w:cs="Arial"/>
                <w:sz w:val="22"/>
                <w:szCs w:val="22"/>
              </w:rPr>
              <w:t>R 336.1</w:t>
            </w:r>
            <w:r w:rsidRPr="004552AA">
              <w:rPr>
                <w:rFonts w:ascii="Arial" w:hAnsi="Arial" w:cs="Arial"/>
                <w:sz w:val="22"/>
                <w:szCs w:val="22"/>
              </w:rPr>
              <w:t>212(</w:t>
            </w:r>
            <w:r>
              <w:rPr>
                <w:rFonts w:ascii="Arial" w:hAnsi="Arial" w:cs="Arial"/>
                <w:sz w:val="22"/>
                <w:szCs w:val="22"/>
              </w:rPr>
              <w:t>4</w:t>
            </w:r>
            <w:r w:rsidRPr="004552AA">
              <w:rPr>
                <w:rFonts w:ascii="Arial" w:hAnsi="Arial" w:cs="Arial"/>
                <w:sz w:val="22"/>
                <w:szCs w:val="22"/>
              </w:rPr>
              <w:t>)(</w:t>
            </w:r>
            <w:r>
              <w:rPr>
                <w:rFonts w:ascii="Arial" w:hAnsi="Arial" w:cs="Arial"/>
                <w:sz w:val="22"/>
                <w:szCs w:val="22"/>
              </w:rPr>
              <w:t>d</w:t>
            </w:r>
            <w:r w:rsidRPr="004552AA">
              <w:rPr>
                <w:rFonts w:ascii="Arial" w:hAnsi="Arial" w:cs="Arial"/>
                <w:sz w:val="22"/>
                <w:szCs w:val="22"/>
              </w:rPr>
              <w:t>)</w:t>
            </w:r>
          </w:p>
        </w:tc>
        <w:tc>
          <w:tcPr>
            <w:tcW w:w="2111" w:type="dxa"/>
          </w:tcPr>
          <w:p w14:paraId="3FD8EC5E" w14:textId="3AF4C36E" w:rsidR="00496024" w:rsidRPr="00290754" w:rsidRDefault="00496024" w:rsidP="00496024">
            <w:pPr>
              <w:jc w:val="center"/>
              <w:rPr>
                <w:rFonts w:ascii="Arial" w:hAnsi="Arial" w:cs="Arial"/>
                <w:sz w:val="22"/>
                <w:szCs w:val="22"/>
              </w:rPr>
            </w:pPr>
            <w:r>
              <w:rPr>
                <w:rFonts w:ascii="Arial" w:hAnsi="Arial" w:cs="Arial"/>
                <w:sz w:val="22"/>
                <w:szCs w:val="22"/>
              </w:rPr>
              <w:t>R 336.12</w:t>
            </w:r>
            <w:r w:rsidRPr="004552AA">
              <w:rPr>
                <w:rFonts w:ascii="Arial" w:hAnsi="Arial" w:cs="Arial"/>
                <w:sz w:val="22"/>
                <w:szCs w:val="22"/>
              </w:rPr>
              <w:t>84</w:t>
            </w:r>
            <w:r w:rsidR="00BD6C37">
              <w:rPr>
                <w:rFonts w:ascii="Arial" w:hAnsi="Arial" w:cs="Arial"/>
                <w:sz w:val="22"/>
                <w:szCs w:val="22"/>
              </w:rPr>
              <w:t>(2)(i)</w:t>
            </w:r>
          </w:p>
        </w:tc>
      </w:tr>
      <w:tr w:rsidR="00496024" w:rsidRPr="00290754" w14:paraId="1108C22E" w14:textId="77777777" w:rsidTr="00BD6C37">
        <w:tc>
          <w:tcPr>
            <w:tcW w:w="2250" w:type="dxa"/>
          </w:tcPr>
          <w:p w14:paraId="149F148D" w14:textId="139E5BB4" w:rsidR="00496024" w:rsidRPr="00290754" w:rsidRDefault="00496024" w:rsidP="00496024">
            <w:pPr>
              <w:rPr>
                <w:rFonts w:ascii="Arial" w:hAnsi="Arial" w:cs="Arial"/>
                <w:sz w:val="22"/>
                <w:szCs w:val="22"/>
              </w:rPr>
            </w:pPr>
            <w:r w:rsidRPr="004552AA">
              <w:rPr>
                <w:rFonts w:ascii="Arial" w:hAnsi="Arial" w:cs="Arial"/>
                <w:sz w:val="22"/>
                <w:szCs w:val="22"/>
              </w:rPr>
              <w:t>EU-Gasoline</w:t>
            </w:r>
          </w:p>
        </w:tc>
        <w:tc>
          <w:tcPr>
            <w:tcW w:w="3829" w:type="dxa"/>
          </w:tcPr>
          <w:p w14:paraId="35E425A9" w14:textId="3D30D20C" w:rsidR="00496024" w:rsidRPr="00290754" w:rsidRDefault="00496024" w:rsidP="00496024">
            <w:pPr>
              <w:rPr>
                <w:rFonts w:ascii="Arial" w:hAnsi="Arial" w:cs="Arial"/>
                <w:sz w:val="22"/>
                <w:szCs w:val="22"/>
              </w:rPr>
            </w:pPr>
            <w:r w:rsidRPr="004552AA">
              <w:rPr>
                <w:rFonts w:ascii="Arial" w:hAnsi="Arial" w:cs="Arial"/>
                <w:sz w:val="22"/>
                <w:szCs w:val="22"/>
              </w:rPr>
              <w:t>500</w:t>
            </w:r>
            <w:r>
              <w:rPr>
                <w:rFonts w:ascii="Arial" w:hAnsi="Arial" w:cs="Arial"/>
                <w:sz w:val="22"/>
                <w:szCs w:val="22"/>
              </w:rPr>
              <w:t>-</w:t>
            </w:r>
            <w:r w:rsidRPr="004552AA">
              <w:rPr>
                <w:rFonts w:ascii="Arial" w:hAnsi="Arial" w:cs="Arial"/>
                <w:sz w:val="22"/>
                <w:szCs w:val="22"/>
              </w:rPr>
              <w:t xml:space="preserve">gallon </w:t>
            </w:r>
            <w:r>
              <w:rPr>
                <w:rFonts w:ascii="Arial" w:hAnsi="Arial" w:cs="Arial"/>
                <w:sz w:val="22"/>
                <w:szCs w:val="22"/>
              </w:rPr>
              <w:t>g</w:t>
            </w:r>
            <w:r w:rsidRPr="004552AA">
              <w:rPr>
                <w:rFonts w:ascii="Arial" w:hAnsi="Arial" w:cs="Arial"/>
                <w:sz w:val="22"/>
                <w:szCs w:val="22"/>
              </w:rPr>
              <w:t xml:space="preserve">asoline </w:t>
            </w:r>
            <w:r>
              <w:rPr>
                <w:rFonts w:ascii="Arial" w:hAnsi="Arial" w:cs="Arial"/>
                <w:sz w:val="22"/>
                <w:szCs w:val="22"/>
              </w:rPr>
              <w:t>t</w:t>
            </w:r>
            <w:r w:rsidRPr="004552AA">
              <w:rPr>
                <w:rFonts w:ascii="Arial" w:hAnsi="Arial" w:cs="Arial"/>
                <w:sz w:val="22"/>
                <w:szCs w:val="22"/>
              </w:rPr>
              <w:t>ank</w:t>
            </w:r>
          </w:p>
        </w:tc>
        <w:tc>
          <w:tcPr>
            <w:tcW w:w="1980" w:type="dxa"/>
          </w:tcPr>
          <w:p w14:paraId="0C85A654" w14:textId="14F6DF0B" w:rsidR="00496024" w:rsidRDefault="00496024" w:rsidP="00496024">
            <w:pPr>
              <w:jc w:val="center"/>
            </w:pPr>
            <w:r>
              <w:rPr>
                <w:rFonts w:ascii="Arial" w:hAnsi="Arial" w:cs="Arial"/>
                <w:sz w:val="22"/>
                <w:szCs w:val="22"/>
              </w:rPr>
              <w:t>R 336.1</w:t>
            </w:r>
            <w:r w:rsidRPr="004552AA">
              <w:rPr>
                <w:rFonts w:ascii="Arial" w:hAnsi="Arial" w:cs="Arial"/>
                <w:sz w:val="22"/>
                <w:szCs w:val="22"/>
              </w:rPr>
              <w:t>212(4)(</w:t>
            </w:r>
            <w:r>
              <w:rPr>
                <w:rFonts w:ascii="Arial" w:hAnsi="Arial" w:cs="Arial"/>
                <w:sz w:val="22"/>
                <w:szCs w:val="22"/>
              </w:rPr>
              <w:t>d</w:t>
            </w:r>
            <w:r w:rsidRPr="004552AA">
              <w:rPr>
                <w:rFonts w:ascii="Arial" w:hAnsi="Arial" w:cs="Arial"/>
                <w:sz w:val="22"/>
                <w:szCs w:val="22"/>
              </w:rPr>
              <w:t>)</w:t>
            </w:r>
          </w:p>
        </w:tc>
        <w:tc>
          <w:tcPr>
            <w:tcW w:w="2111" w:type="dxa"/>
          </w:tcPr>
          <w:p w14:paraId="7E4AA77F" w14:textId="2029C681" w:rsidR="00496024" w:rsidRPr="00290754" w:rsidRDefault="00496024" w:rsidP="00496024">
            <w:pPr>
              <w:jc w:val="center"/>
              <w:rPr>
                <w:rFonts w:ascii="Arial" w:hAnsi="Arial" w:cs="Arial"/>
                <w:sz w:val="22"/>
                <w:szCs w:val="22"/>
              </w:rPr>
            </w:pPr>
            <w:r>
              <w:rPr>
                <w:rFonts w:ascii="Arial" w:hAnsi="Arial" w:cs="Arial"/>
                <w:sz w:val="22"/>
                <w:szCs w:val="22"/>
              </w:rPr>
              <w:t>R 336.12</w:t>
            </w:r>
            <w:r w:rsidRPr="004552AA">
              <w:rPr>
                <w:rFonts w:ascii="Arial" w:hAnsi="Arial" w:cs="Arial"/>
                <w:sz w:val="22"/>
                <w:szCs w:val="22"/>
              </w:rPr>
              <w:t>84</w:t>
            </w:r>
            <w:r w:rsidR="00BD6C37">
              <w:rPr>
                <w:rFonts w:ascii="Arial" w:hAnsi="Arial" w:cs="Arial"/>
                <w:sz w:val="22"/>
                <w:szCs w:val="22"/>
              </w:rPr>
              <w:t>(2</w:t>
            </w:r>
            <w:r w:rsidRPr="004552AA">
              <w:rPr>
                <w:rFonts w:ascii="Arial" w:hAnsi="Arial" w:cs="Arial"/>
                <w:sz w:val="22"/>
                <w:szCs w:val="22"/>
              </w:rPr>
              <w:t>)</w:t>
            </w:r>
            <w:r w:rsidR="00BD6C37">
              <w:rPr>
                <w:rFonts w:ascii="Arial" w:hAnsi="Arial" w:cs="Arial"/>
                <w:sz w:val="22"/>
                <w:szCs w:val="22"/>
              </w:rPr>
              <w:t>(i)</w:t>
            </w:r>
          </w:p>
        </w:tc>
      </w:tr>
      <w:tr w:rsidR="00496024" w:rsidRPr="00290754" w14:paraId="5B99DCFE" w14:textId="77777777" w:rsidTr="00BD6C37">
        <w:tc>
          <w:tcPr>
            <w:tcW w:w="2250" w:type="dxa"/>
          </w:tcPr>
          <w:p w14:paraId="07FB5744" w14:textId="2B1D12F5" w:rsidR="00496024" w:rsidRPr="00290754" w:rsidRDefault="00496024" w:rsidP="00496024">
            <w:pPr>
              <w:rPr>
                <w:rFonts w:ascii="Arial" w:hAnsi="Arial" w:cs="Arial"/>
                <w:sz w:val="22"/>
                <w:szCs w:val="22"/>
              </w:rPr>
            </w:pPr>
            <w:r w:rsidRPr="004552AA">
              <w:rPr>
                <w:rFonts w:ascii="Arial" w:hAnsi="Arial" w:cs="Arial"/>
                <w:sz w:val="22"/>
                <w:szCs w:val="22"/>
              </w:rPr>
              <w:t>EU-</w:t>
            </w:r>
            <w:r>
              <w:rPr>
                <w:rFonts w:ascii="Arial" w:hAnsi="Arial" w:cs="Arial"/>
                <w:sz w:val="22"/>
                <w:szCs w:val="22"/>
              </w:rPr>
              <w:t>Diesel2</w:t>
            </w:r>
          </w:p>
        </w:tc>
        <w:tc>
          <w:tcPr>
            <w:tcW w:w="3829" w:type="dxa"/>
          </w:tcPr>
          <w:p w14:paraId="504F871F" w14:textId="156D062A" w:rsidR="00496024" w:rsidRPr="00290754" w:rsidRDefault="00496024" w:rsidP="00496024">
            <w:pPr>
              <w:rPr>
                <w:rFonts w:ascii="Arial" w:hAnsi="Arial" w:cs="Arial"/>
                <w:sz w:val="22"/>
                <w:szCs w:val="22"/>
              </w:rPr>
            </w:pPr>
            <w:r>
              <w:rPr>
                <w:rFonts w:ascii="Arial" w:hAnsi="Arial" w:cs="Arial"/>
                <w:sz w:val="22"/>
                <w:szCs w:val="22"/>
              </w:rPr>
              <w:t>4000-</w:t>
            </w:r>
            <w:r w:rsidRPr="004552AA">
              <w:rPr>
                <w:rFonts w:ascii="Arial" w:hAnsi="Arial" w:cs="Arial"/>
                <w:sz w:val="22"/>
                <w:szCs w:val="22"/>
              </w:rPr>
              <w:t xml:space="preserve">gallon </w:t>
            </w:r>
            <w:r>
              <w:rPr>
                <w:rFonts w:ascii="Arial" w:hAnsi="Arial" w:cs="Arial"/>
                <w:sz w:val="22"/>
                <w:szCs w:val="22"/>
              </w:rPr>
              <w:t>e</w:t>
            </w:r>
            <w:r w:rsidRPr="004552AA">
              <w:rPr>
                <w:rFonts w:ascii="Arial" w:hAnsi="Arial" w:cs="Arial"/>
                <w:sz w:val="22"/>
                <w:szCs w:val="22"/>
              </w:rPr>
              <w:t xml:space="preserve">ngine </w:t>
            </w:r>
            <w:r>
              <w:rPr>
                <w:rFonts w:ascii="Arial" w:hAnsi="Arial" w:cs="Arial"/>
                <w:sz w:val="22"/>
                <w:szCs w:val="22"/>
              </w:rPr>
              <w:t>o</w:t>
            </w:r>
            <w:r w:rsidRPr="004552AA">
              <w:rPr>
                <w:rFonts w:ascii="Arial" w:hAnsi="Arial" w:cs="Arial"/>
                <w:sz w:val="22"/>
                <w:szCs w:val="22"/>
              </w:rPr>
              <w:t xml:space="preserve">il </w:t>
            </w:r>
            <w:r>
              <w:rPr>
                <w:rFonts w:ascii="Arial" w:hAnsi="Arial" w:cs="Arial"/>
                <w:sz w:val="22"/>
                <w:szCs w:val="22"/>
              </w:rPr>
              <w:t>t</w:t>
            </w:r>
            <w:r w:rsidRPr="004552AA">
              <w:rPr>
                <w:rFonts w:ascii="Arial" w:hAnsi="Arial" w:cs="Arial"/>
                <w:sz w:val="22"/>
                <w:szCs w:val="22"/>
              </w:rPr>
              <w:t>ank</w:t>
            </w:r>
          </w:p>
        </w:tc>
        <w:tc>
          <w:tcPr>
            <w:tcW w:w="1980" w:type="dxa"/>
          </w:tcPr>
          <w:p w14:paraId="15FF8BAD" w14:textId="129245D6" w:rsidR="00496024" w:rsidRDefault="00496024" w:rsidP="00496024">
            <w:pPr>
              <w:jc w:val="center"/>
            </w:pPr>
            <w:r>
              <w:rPr>
                <w:rFonts w:ascii="Arial" w:hAnsi="Arial" w:cs="Arial"/>
                <w:sz w:val="22"/>
                <w:szCs w:val="22"/>
              </w:rPr>
              <w:t>R 336.1</w:t>
            </w:r>
            <w:r w:rsidRPr="004552AA">
              <w:rPr>
                <w:rFonts w:ascii="Arial" w:hAnsi="Arial" w:cs="Arial"/>
                <w:sz w:val="22"/>
                <w:szCs w:val="22"/>
              </w:rPr>
              <w:t>212(</w:t>
            </w:r>
            <w:r>
              <w:rPr>
                <w:rFonts w:ascii="Arial" w:hAnsi="Arial" w:cs="Arial"/>
                <w:sz w:val="22"/>
                <w:szCs w:val="22"/>
              </w:rPr>
              <w:t>4</w:t>
            </w:r>
            <w:r w:rsidRPr="004552AA">
              <w:rPr>
                <w:rFonts w:ascii="Arial" w:hAnsi="Arial" w:cs="Arial"/>
                <w:sz w:val="22"/>
                <w:szCs w:val="22"/>
              </w:rPr>
              <w:t>)(</w:t>
            </w:r>
            <w:r>
              <w:rPr>
                <w:rFonts w:ascii="Arial" w:hAnsi="Arial" w:cs="Arial"/>
                <w:sz w:val="22"/>
                <w:szCs w:val="22"/>
              </w:rPr>
              <w:t>d</w:t>
            </w:r>
            <w:r w:rsidRPr="004552AA">
              <w:rPr>
                <w:rFonts w:ascii="Arial" w:hAnsi="Arial" w:cs="Arial"/>
                <w:sz w:val="22"/>
                <w:szCs w:val="22"/>
              </w:rPr>
              <w:t>)</w:t>
            </w:r>
          </w:p>
        </w:tc>
        <w:tc>
          <w:tcPr>
            <w:tcW w:w="2111" w:type="dxa"/>
          </w:tcPr>
          <w:p w14:paraId="079E3668" w14:textId="23B6AA3F" w:rsidR="00496024" w:rsidRPr="00290754" w:rsidRDefault="00496024" w:rsidP="00496024">
            <w:pPr>
              <w:jc w:val="center"/>
              <w:rPr>
                <w:rFonts w:ascii="Arial" w:hAnsi="Arial" w:cs="Arial"/>
                <w:sz w:val="22"/>
                <w:szCs w:val="22"/>
              </w:rPr>
            </w:pPr>
            <w:r>
              <w:rPr>
                <w:rFonts w:ascii="Arial" w:hAnsi="Arial" w:cs="Arial"/>
                <w:sz w:val="22"/>
                <w:szCs w:val="22"/>
              </w:rPr>
              <w:t>R 336.12</w:t>
            </w:r>
            <w:r w:rsidRPr="004552AA">
              <w:rPr>
                <w:rFonts w:ascii="Arial" w:hAnsi="Arial" w:cs="Arial"/>
                <w:sz w:val="22"/>
                <w:szCs w:val="22"/>
              </w:rPr>
              <w:t>84</w:t>
            </w:r>
            <w:r w:rsidR="00BD6C37">
              <w:rPr>
                <w:rFonts w:ascii="Arial" w:hAnsi="Arial" w:cs="Arial"/>
                <w:sz w:val="22"/>
                <w:szCs w:val="22"/>
              </w:rPr>
              <w:t>(2)</w:t>
            </w:r>
            <w:r w:rsidRPr="004552AA">
              <w:rPr>
                <w:rFonts w:ascii="Arial" w:hAnsi="Arial" w:cs="Arial"/>
                <w:sz w:val="22"/>
                <w:szCs w:val="22"/>
              </w:rPr>
              <w:t>(</w:t>
            </w:r>
            <w:r w:rsidR="00BD6C37">
              <w:rPr>
                <w:rFonts w:ascii="Arial" w:hAnsi="Arial" w:cs="Arial"/>
                <w:sz w:val="22"/>
                <w:szCs w:val="22"/>
              </w:rPr>
              <w:t>i</w:t>
            </w:r>
            <w:r w:rsidRPr="004552AA">
              <w:rPr>
                <w:rFonts w:ascii="Arial" w:hAnsi="Arial" w:cs="Arial"/>
                <w:sz w:val="22"/>
                <w:szCs w:val="22"/>
              </w:rPr>
              <w:t>)</w:t>
            </w:r>
          </w:p>
        </w:tc>
      </w:tr>
      <w:tr w:rsidR="006A734C" w:rsidRPr="00290754" w14:paraId="06B3E496" w14:textId="77777777" w:rsidTr="00BD6C37">
        <w:tc>
          <w:tcPr>
            <w:tcW w:w="2250" w:type="dxa"/>
          </w:tcPr>
          <w:p w14:paraId="3FDFB73C" w14:textId="7866A602" w:rsidR="006A734C" w:rsidRPr="00290754" w:rsidRDefault="006A734C" w:rsidP="006A734C">
            <w:pPr>
              <w:rPr>
                <w:rFonts w:ascii="Arial" w:hAnsi="Arial" w:cs="Arial"/>
                <w:sz w:val="22"/>
                <w:szCs w:val="22"/>
              </w:rPr>
            </w:pPr>
            <w:r w:rsidRPr="004552AA">
              <w:rPr>
                <w:rFonts w:ascii="Arial" w:hAnsi="Arial" w:cs="Arial"/>
                <w:sz w:val="22"/>
                <w:szCs w:val="22"/>
              </w:rPr>
              <w:t>EU-</w:t>
            </w:r>
            <w:r>
              <w:rPr>
                <w:rFonts w:ascii="Arial" w:hAnsi="Arial" w:cs="Arial"/>
                <w:sz w:val="22"/>
                <w:szCs w:val="22"/>
              </w:rPr>
              <w:t>Condensate500</w:t>
            </w:r>
          </w:p>
        </w:tc>
        <w:tc>
          <w:tcPr>
            <w:tcW w:w="3829" w:type="dxa"/>
          </w:tcPr>
          <w:p w14:paraId="0485424E" w14:textId="6AA72207" w:rsidR="006A734C" w:rsidRPr="00290754" w:rsidRDefault="006A734C" w:rsidP="006A734C">
            <w:pPr>
              <w:rPr>
                <w:rFonts w:ascii="Arial" w:hAnsi="Arial" w:cs="Arial"/>
                <w:sz w:val="22"/>
                <w:szCs w:val="22"/>
              </w:rPr>
            </w:pPr>
            <w:r>
              <w:rPr>
                <w:rFonts w:ascii="Arial" w:hAnsi="Arial" w:cs="Arial"/>
                <w:sz w:val="22"/>
                <w:szCs w:val="22"/>
              </w:rPr>
              <w:t>500-gallon leachate/condensate tank</w:t>
            </w:r>
          </w:p>
        </w:tc>
        <w:tc>
          <w:tcPr>
            <w:tcW w:w="1980" w:type="dxa"/>
          </w:tcPr>
          <w:p w14:paraId="074D6515" w14:textId="2F681748" w:rsidR="006A734C" w:rsidRPr="00BD6C37" w:rsidRDefault="00BD6C37" w:rsidP="006A734C">
            <w:pPr>
              <w:jc w:val="center"/>
              <w:rPr>
                <w:rFonts w:ascii="Arial" w:hAnsi="Arial" w:cs="Arial"/>
                <w:sz w:val="22"/>
                <w:szCs w:val="22"/>
              </w:rPr>
            </w:pPr>
            <w:r>
              <w:rPr>
                <w:rFonts w:ascii="Arial" w:hAnsi="Arial" w:cs="Arial"/>
                <w:sz w:val="22"/>
                <w:szCs w:val="22"/>
              </w:rPr>
              <w:t>R 336.1212(</w:t>
            </w:r>
            <w:r w:rsidR="00F256C6">
              <w:rPr>
                <w:rFonts w:ascii="Arial" w:hAnsi="Arial" w:cs="Arial"/>
                <w:sz w:val="22"/>
                <w:szCs w:val="22"/>
              </w:rPr>
              <w:t>3</w:t>
            </w:r>
            <w:r>
              <w:rPr>
                <w:rFonts w:ascii="Arial" w:hAnsi="Arial" w:cs="Arial"/>
                <w:sz w:val="22"/>
                <w:szCs w:val="22"/>
              </w:rPr>
              <w:t>)(</w:t>
            </w:r>
            <w:r w:rsidR="00F256C6">
              <w:rPr>
                <w:rFonts w:ascii="Arial" w:hAnsi="Arial" w:cs="Arial"/>
                <w:sz w:val="22"/>
                <w:szCs w:val="22"/>
              </w:rPr>
              <w:t>f</w:t>
            </w:r>
            <w:r>
              <w:rPr>
                <w:rFonts w:ascii="Arial" w:hAnsi="Arial" w:cs="Arial"/>
                <w:sz w:val="22"/>
                <w:szCs w:val="22"/>
              </w:rPr>
              <w:t>)</w:t>
            </w:r>
          </w:p>
        </w:tc>
        <w:tc>
          <w:tcPr>
            <w:tcW w:w="2111" w:type="dxa"/>
          </w:tcPr>
          <w:p w14:paraId="3F2B99B1" w14:textId="2985171A" w:rsidR="006A734C" w:rsidRPr="00290754" w:rsidRDefault="00BD6C37" w:rsidP="006A734C">
            <w:pPr>
              <w:jc w:val="center"/>
              <w:rPr>
                <w:rFonts w:ascii="Arial" w:hAnsi="Arial" w:cs="Arial"/>
                <w:sz w:val="22"/>
                <w:szCs w:val="22"/>
              </w:rPr>
            </w:pPr>
            <w:r>
              <w:rPr>
                <w:rFonts w:ascii="Arial" w:hAnsi="Arial" w:cs="Arial"/>
                <w:sz w:val="22"/>
                <w:szCs w:val="22"/>
              </w:rPr>
              <w:t>R 336.12</w:t>
            </w:r>
            <w:r w:rsidR="006A734C" w:rsidRPr="004552AA">
              <w:rPr>
                <w:rFonts w:ascii="Arial" w:hAnsi="Arial" w:cs="Arial"/>
                <w:sz w:val="22"/>
                <w:szCs w:val="22"/>
              </w:rPr>
              <w:t>8</w:t>
            </w:r>
            <w:r w:rsidR="00ED6B76">
              <w:rPr>
                <w:rFonts w:ascii="Arial" w:hAnsi="Arial" w:cs="Arial"/>
                <w:sz w:val="22"/>
                <w:szCs w:val="22"/>
              </w:rPr>
              <w:t>5</w:t>
            </w:r>
            <w:r w:rsidR="006A734C" w:rsidRPr="004552AA">
              <w:rPr>
                <w:rFonts w:ascii="Arial" w:hAnsi="Arial" w:cs="Arial"/>
                <w:sz w:val="22"/>
                <w:szCs w:val="22"/>
              </w:rPr>
              <w:t>(</w:t>
            </w:r>
            <w:r>
              <w:rPr>
                <w:rFonts w:ascii="Arial" w:hAnsi="Arial" w:cs="Arial"/>
                <w:sz w:val="22"/>
                <w:szCs w:val="22"/>
              </w:rPr>
              <w:t>2)(</w:t>
            </w:r>
            <w:r w:rsidR="00ED6B76">
              <w:rPr>
                <w:rFonts w:ascii="Arial" w:hAnsi="Arial" w:cs="Arial"/>
                <w:sz w:val="22"/>
                <w:szCs w:val="22"/>
              </w:rPr>
              <w:t>aa</w:t>
            </w:r>
            <w:r>
              <w:rPr>
                <w:rFonts w:ascii="Arial" w:hAnsi="Arial" w:cs="Arial"/>
                <w:sz w:val="22"/>
                <w:szCs w:val="22"/>
              </w:rPr>
              <w:t>)</w:t>
            </w:r>
          </w:p>
        </w:tc>
      </w:tr>
    </w:tbl>
    <w:p w14:paraId="055B886A" w14:textId="28CC1DA9" w:rsidR="001C5BE2" w:rsidRDefault="001C5BE2" w:rsidP="000F73C3">
      <w:pPr>
        <w:rPr>
          <w:rFonts w:ascii="Arial" w:hAnsi="Arial" w:cs="Arial"/>
          <w:b/>
          <w:sz w:val="22"/>
          <w:szCs w:val="22"/>
          <w:u w:val="single"/>
        </w:rPr>
      </w:pPr>
    </w:p>
    <w:p w14:paraId="399AB4D0" w14:textId="77777777" w:rsidR="001C5BE2" w:rsidRDefault="001C5BE2">
      <w:pPr>
        <w:rPr>
          <w:rFonts w:ascii="Arial" w:hAnsi="Arial" w:cs="Arial"/>
          <w:b/>
          <w:sz w:val="22"/>
          <w:szCs w:val="22"/>
          <w:u w:val="single"/>
        </w:rPr>
      </w:pPr>
      <w:r>
        <w:rPr>
          <w:rFonts w:ascii="Arial" w:hAnsi="Arial" w:cs="Arial"/>
          <w:b/>
          <w:sz w:val="22"/>
          <w:szCs w:val="22"/>
          <w:u w:val="single"/>
        </w:rPr>
        <w:br w:type="page"/>
      </w:r>
    </w:p>
    <w:p w14:paraId="50A0942F" w14:textId="578ADD60"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Draft ROP Terms/Conditions Not Agreed to by Applicant</w:t>
      </w:r>
    </w:p>
    <w:p w14:paraId="2F8DE8AB" w14:textId="00106670" w:rsidR="000F73C3" w:rsidRPr="00BC4F1E" w:rsidRDefault="000F73C3" w:rsidP="000F73C3">
      <w:pPr>
        <w:rPr>
          <w:rFonts w:ascii="Arial" w:hAnsi="Arial" w:cs="Arial"/>
          <w:color w:val="0000FF"/>
          <w:sz w:val="22"/>
          <w:szCs w:val="22"/>
        </w:rPr>
      </w:pPr>
    </w:p>
    <w:p w14:paraId="3B754A4E" w14:textId="1EC56FDC" w:rsidR="000F73C3"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DB06B0E" w14:textId="77777777" w:rsidR="000F73C3" w:rsidRPr="00290754" w:rsidRDefault="000F73C3" w:rsidP="000F73C3">
      <w:pPr>
        <w:rPr>
          <w:rFonts w:ascii="Arial" w:hAnsi="Arial" w:cs="Arial"/>
          <w:sz w:val="22"/>
          <w:szCs w:val="22"/>
        </w:rPr>
      </w:pPr>
    </w:p>
    <w:p w14:paraId="1407ADF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05FCE41" w14:textId="77777777" w:rsidR="000F73C3" w:rsidRPr="00290754" w:rsidRDefault="000F73C3" w:rsidP="000F73C3">
      <w:pPr>
        <w:jc w:val="both"/>
        <w:rPr>
          <w:rFonts w:ascii="Arial" w:hAnsi="Arial" w:cs="Arial"/>
          <w:sz w:val="22"/>
          <w:szCs w:val="22"/>
        </w:rPr>
      </w:pPr>
    </w:p>
    <w:p w14:paraId="16784DC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04BE385" w14:textId="77777777" w:rsidR="000F73C3" w:rsidRDefault="000F73C3" w:rsidP="000F73C3">
      <w:pPr>
        <w:jc w:val="both"/>
        <w:rPr>
          <w:rFonts w:ascii="Arial" w:hAnsi="Arial" w:cs="Arial"/>
          <w:sz w:val="22"/>
          <w:szCs w:val="22"/>
        </w:rPr>
      </w:pPr>
    </w:p>
    <w:p w14:paraId="1A64293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F8D7919" w14:textId="77777777" w:rsidR="000F73C3" w:rsidRPr="00290754" w:rsidRDefault="000F73C3" w:rsidP="000F73C3">
      <w:pPr>
        <w:jc w:val="both"/>
        <w:rPr>
          <w:rFonts w:ascii="Arial" w:hAnsi="Arial" w:cs="Arial"/>
          <w:sz w:val="22"/>
          <w:szCs w:val="22"/>
        </w:rPr>
      </w:pPr>
    </w:p>
    <w:p w14:paraId="416B7951" w14:textId="751E7F68" w:rsidR="0043583C"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393894">
        <w:rPr>
          <w:rFonts w:ascii="Arial" w:hAnsi="Arial" w:cs="Arial"/>
          <w:sz w:val="22"/>
          <w:szCs w:val="22"/>
        </w:rPr>
        <w:t>Joyce Zhu,</w:t>
      </w:r>
      <w:r w:rsidR="00393894" w:rsidRPr="00290754">
        <w:rPr>
          <w:rFonts w:ascii="Arial" w:hAnsi="Arial" w:cs="Arial"/>
          <w:sz w:val="22"/>
          <w:szCs w:val="22"/>
        </w:rPr>
        <w:t xml:space="preserve"> </w:t>
      </w:r>
      <w:r w:rsidR="00393894">
        <w:rPr>
          <w:rFonts w:ascii="Arial" w:hAnsi="Arial" w:cs="Arial"/>
          <w:sz w:val="22"/>
          <w:szCs w:val="22"/>
        </w:rPr>
        <w:t xml:space="preserve">Warren </w:t>
      </w:r>
      <w:r w:rsidR="00393894" w:rsidRPr="00290754">
        <w:rPr>
          <w:rFonts w:ascii="Arial" w:hAnsi="Arial" w:cs="Arial"/>
          <w:sz w:val="22"/>
          <w:szCs w:val="22"/>
        </w:rPr>
        <w:t xml:space="preserve">District Supervisor </w:t>
      </w:r>
      <w:r w:rsidRPr="00290754">
        <w:rPr>
          <w:rFonts w:ascii="Arial" w:hAnsi="Arial" w:cs="Arial"/>
          <w:sz w:val="22"/>
          <w:szCs w:val="22"/>
        </w:rPr>
        <w:t xml:space="preserve">District.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E0AAB93" w14:textId="77777777" w:rsidR="0043583C" w:rsidRDefault="0043583C">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43583C" w14:paraId="66CE50B5" w14:textId="77777777" w:rsidTr="00D16625">
        <w:tc>
          <w:tcPr>
            <w:tcW w:w="2250" w:type="dxa"/>
          </w:tcPr>
          <w:p w14:paraId="4A8BE7D1" w14:textId="77777777" w:rsidR="0043583C" w:rsidRDefault="0043583C" w:rsidP="00D16625">
            <w:pPr>
              <w:jc w:val="center"/>
              <w:rPr>
                <w:rFonts w:ascii="Arial" w:hAnsi="Arial"/>
                <w:sz w:val="16"/>
              </w:rPr>
            </w:pPr>
          </w:p>
        </w:tc>
        <w:tc>
          <w:tcPr>
            <w:tcW w:w="5670" w:type="dxa"/>
          </w:tcPr>
          <w:p w14:paraId="744923CD" w14:textId="77777777" w:rsidR="0043583C" w:rsidRDefault="0043583C" w:rsidP="00D16625">
            <w:pPr>
              <w:ind w:left="-108" w:right="-140"/>
              <w:jc w:val="center"/>
              <w:rPr>
                <w:rFonts w:ascii="Arial" w:hAnsi="Arial"/>
              </w:rPr>
            </w:pPr>
            <w:r>
              <w:rPr>
                <w:rFonts w:ascii="Arial" w:hAnsi="Arial"/>
              </w:rPr>
              <w:t>Michigan Department of Environment, Great Lakes, and Energy</w:t>
            </w:r>
          </w:p>
          <w:p w14:paraId="34EF5860" w14:textId="77777777" w:rsidR="0043583C" w:rsidRDefault="0043583C" w:rsidP="00D16625">
            <w:pPr>
              <w:jc w:val="center"/>
              <w:rPr>
                <w:rFonts w:ascii="Arial" w:hAnsi="Arial"/>
                <w:sz w:val="16"/>
              </w:rPr>
            </w:pPr>
            <w:r>
              <w:rPr>
                <w:rFonts w:ascii="Arial" w:hAnsi="Arial"/>
              </w:rPr>
              <w:t>Air Quality Division</w:t>
            </w:r>
          </w:p>
        </w:tc>
        <w:tc>
          <w:tcPr>
            <w:tcW w:w="2430" w:type="dxa"/>
          </w:tcPr>
          <w:p w14:paraId="5D1E19BD" w14:textId="77777777" w:rsidR="0043583C" w:rsidRDefault="0043583C" w:rsidP="00D16625">
            <w:pPr>
              <w:jc w:val="center"/>
              <w:rPr>
                <w:rFonts w:ascii="Arial" w:hAnsi="Arial"/>
                <w:b/>
                <w:sz w:val="24"/>
              </w:rPr>
            </w:pPr>
          </w:p>
        </w:tc>
      </w:tr>
      <w:tr w:rsidR="0043583C" w14:paraId="3C9D101B" w14:textId="77777777" w:rsidTr="00D16625">
        <w:trPr>
          <w:cantSplit/>
          <w:trHeight w:val="146"/>
        </w:trPr>
        <w:tc>
          <w:tcPr>
            <w:tcW w:w="2250" w:type="dxa"/>
          </w:tcPr>
          <w:p w14:paraId="13FB22EC" w14:textId="77777777" w:rsidR="0043583C" w:rsidRPr="00DB5924" w:rsidRDefault="0043583C" w:rsidP="00D16625">
            <w:pPr>
              <w:pStyle w:val="Header"/>
              <w:jc w:val="center"/>
              <w:rPr>
                <w:rFonts w:ascii="Arial" w:hAnsi="Arial"/>
                <w:b/>
                <w:sz w:val="16"/>
              </w:rPr>
            </w:pPr>
            <w:r w:rsidRPr="00DB5924">
              <w:rPr>
                <w:rFonts w:ascii="Arial" w:hAnsi="Arial"/>
                <w:b/>
                <w:sz w:val="16"/>
              </w:rPr>
              <w:t>State Registration Number</w:t>
            </w:r>
          </w:p>
        </w:tc>
        <w:tc>
          <w:tcPr>
            <w:tcW w:w="5670" w:type="dxa"/>
          </w:tcPr>
          <w:p w14:paraId="2477722E" w14:textId="77777777" w:rsidR="0043583C" w:rsidRDefault="0043583C" w:rsidP="00D16625">
            <w:pPr>
              <w:pStyle w:val="Header"/>
              <w:jc w:val="center"/>
              <w:rPr>
                <w:rFonts w:ascii="Arial" w:hAnsi="Arial"/>
                <w:b/>
                <w:sz w:val="28"/>
              </w:rPr>
            </w:pPr>
            <w:r>
              <w:rPr>
                <w:rFonts w:ascii="Arial" w:hAnsi="Arial"/>
                <w:b/>
                <w:sz w:val="28"/>
              </w:rPr>
              <w:t>RENEWABLE OPERATING PERMIT</w:t>
            </w:r>
          </w:p>
        </w:tc>
        <w:tc>
          <w:tcPr>
            <w:tcW w:w="2430" w:type="dxa"/>
          </w:tcPr>
          <w:p w14:paraId="15641C44" w14:textId="77777777" w:rsidR="0043583C" w:rsidRPr="00DB5924" w:rsidRDefault="0043583C" w:rsidP="00D16625">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3583C" w14:paraId="34302EF6" w14:textId="77777777" w:rsidTr="00D16625">
        <w:trPr>
          <w:cantSplit/>
          <w:trHeight w:val="145"/>
        </w:trPr>
        <w:tc>
          <w:tcPr>
            <w:tcW w:w="2250" w:type="dxa"/>
          </w:tcPr>
          <w:p w14:paraId="707FA682" w14:textId="77777777" w:rsidR="0043583C" w:rsidRPr="00910FEA" w:rsidRDefault="0043583C" w:rsidP="00D16625">
            <w:pPr>
              <w:pStyle w:val="Header"/>
              <w:jc w:val="center"/>
              <w:rPr>
                <w:rFonts w:ascii="Arial" w:hAnsi="Arial"/>
                <w:sz w:val="22"/>
                <w:szCs w:val="22"/>
              </w:rPr>
            </w:pPr>
            <w:r>
              <w:rPr>
                <w:rFonts w:ascii="Arial" w:hAnsi="Arial"/>
                <w:sz w:val="22"/>
              </w:rPr>
              <w:t>N3845</w:t>
            </w:r>
          </w:p>
        </w:tc>
        <w:tc>
          <w:tcPr>
            <w:tcW w:w="5670" w:type="dxa"/>
          </w:tcPr>
          <w:p w14:paraId="6C23CD19" w14:textId="1D13C490" w:rsidR="0043583C" w:rsidRPr="003D3F6C" w:rsidRDefault="0043583C" w:rsidP="00D16625">
            <w:pPr>
              <w:pStyle w:val="Heading1"/>
              <w:spacing w:before="120"/>
              <w:rPr>
                <w:sz w:val="22"/>
                <w:szCs w:val="22"/>
              </w:rPr>
            </w:pPr>
            <w:bookmarkStart w:id="15" w:name="_Toc112915931"/>
            <w:r>
              <w:rPr>
                <w:sz w:val="22"/>
                <w:szCs w:val="22"/>
              </w:rPr>
              <w:t>JULY 11, 2022</w:t>
            </w:r>
            <w:r w:rsidRPr="003D3F6C">
              <w:rPr>
                <w:sz w:val="22"/>
                <w:szCs w:val="22"/>
              </w:rPr>
              <w:t xml:space="preserve"> - STAFF REPORT ADDENDUM</w:t>
            </w:r>
            <w:bookmarkEnd w:id="15"/>
          </w:p>
        </w:tc>
        <w:tc>
          <w:tcPr>
            <w:tcW w:w="2430" w:type="dxa"/>
          </w:tcPr>
          <w:p w14:paraId="34802C4C" w14:textId="57886B51" w:rsidR="0043583C" w:rsidRPr="00E60EBB" w:rsidRDefault="0043583C" w:rsidP="00D16625">
            <w:pPr>
              <w:pStyle w:val="Header"/>
              <w:jc w:val="center"/>
              <w:rPr>
                <w:rFonts w:ascii="Arial" w:hAnsi="Arial" w:cs="Arial"/>
                <w:sz w:val="22"/>
                <w:szCs w:val="22"/>
              </w:rPr>
            </w:pPr>
            <w:r w:rsidRPr="00E60EBB">
              <w:rPr>
                <w:rFonts w:ascii="Arial" w:hAnsi="Arial" w:cs="Arial"/>
                <w:sz w:val="22"/>
                <w:szCs w:val="22"/>
              </w:rPr>
              <w:t>MI-ROP-N3845-20</w:t>
            </w:r>
            <w:r w:rsidR="0064692E">
              <w:rPr>
                <w:rFonts w:ascii="Arial" w:hAnsi="Arial" w:cs="Arial"/>
                <w:sz w:val="22"/>
                <w:szCs w:val="22"/>
              </w:rPr>
              <w:t>22</w:t>
            </w:r>
            <w:r w:rsidRPr="00E60EBB">
              <w:rPr>
                <w:rFonts w:ascii="Arial" w:hAnsi="Arial" w:cs="Arial"/>
                <w:sz w:val="22"/>
                <w:szCs w:val="22"/>
              </w:rPr>
              <w:fldChar w:fldCharType="begin" w:fldLock="1">
                <w:ffData>
                  <w:name w:val="ROP"/>
                  <w:enabled/>
                  <w:calcOnExit/>
                  <w:statusText w:type="text" w:val="Enter RO Permit Number After (YEAR) Is Determined."/>
                  <w:textInput/>
                </w:ffData>
              </w:fldChar>
            </w:r>
            <w:r w:rsidRPr="00E60EBB">
              <w:rPr>
                <w:rFonts w:ascii="Arial" w:hAnsi="Arial" w:cs="Arial"/>
                <w:sz w:val="22"/>
                <w:szCs w:val="22"/>
              </w:rPr>
              <w:instrText xml:space="preserve"> FORMTEXT </w:instrText>
            </w:r>
            <w:r w:rsidR="000C7FF6">
              <w:rPr>
                <w:rFonts w:ascii="Arial" w:hAnsi="Arial" w:cs="Arial"/>
                <w:sz w:val="22"/>
                <w:szCs w:val="22"/>
              </w:rPr>
            </w:r>
            <w:r w:rsidR="000C7FF6">
              <w:rPr>
                <w:rFonts w:ascii="Arial" w:hAnsi="Arial" w:cs="Arial"/>
                <w:sz w:val="22"/>
                <w:szCs w:val="22"/>
              </w:rPr>
              <w:fldChar w:fldCharType="separate"/>
            </w:r>
            <w:r w:rsidRPr="00E60EBB">
              <w:rPr>
                <w:rFonts w:ascii="Arial" w:hAnsi="Arial" w:cs="Arial"/>
                <w:sz w:val="22"/>
                <w:szCs w:val="22"/>
              </w:rPr>
              <w:fldChar w:fldCharType="end"/>
            </w:r>
          </w:p>
        </w:tc>
      </w:tr>
    </w:tbl>
    <w:p w14:paraId="3786548E" w14:textId="77777777" w:rsidR="0043583C" w:rsidRDefault="0043583C" w:rsidP="0043583C">
      <w:pPr>
        <w:pStyle w:val="Header"/>
        <w:tabs>
          <w:tab w:val="clear" w:pos="4320"/>
          <w:tab w:val="clear" w:pos="8640"/>
        </w:tabs>
        <w:rPr>
          <w:rFonts w:ascii="Arial" w:hAnsi="Arial"/>
          <w:sz w:val="18"/>
        </w:rPr>
      </w:pPr>
    </w:p>
    <w:p w14:paraId="3766A67A" w14:textId="77777777" w:rsidR="0043583C" w:rsidRDefault="0043583C" w:rsidP="0043583C">
      <w:pPr>
        <w:rPr>
          <w:rFonts w:ascii="Arial" w:hAnsi="Arial"/>
          <w:sz w:val="22"/>
        </w:rPr>
      </w:pPr>
    </w:p>
    <w:p w14:paraId="780D5675" w14:textId="77777777" w:rsidR="0043583C" w:rsidRDefault="0043583C" w:rsidP="0043583C">
      <w:pPr>
        <w:rPr>
          <w:rFonts w:ascii="Arial" w:hAnsi="Arial"/>
          <w:b/>
          <w:sz w:val="22"/>
          <w:u w:val="single"/>
        </w:rPr>
      </w:pPr>
      <w:bookmarkStart w:id="16" w:name="_Toc482691122"/>
      <w:r>
        <w:rPr>
          <w:rFonts w:ascii="Arial" w:hAnsi="Arial"/>
          <w:b/>
          <w:sz w:val="22"/>
          <w:u w:val="single"/>
        </w:rPr>
        <w:t>Purpose</w:t>
      </w:r>
      <w:bookmarkEnd w:id="16"/>
    </w:p>
    <w:p w14:paraId="32BAB2ED" w14:textId="77777777" w:rsidR="0043583C" w:rsidRDefault="0043583C" w:rsidP="0043583C">
      <w:pPr>
        <w:rPr>
          <w:rFonts w:ascii="Arial" w:hAnsi="Arial"/>
          <w:sz w:val="22"/>
        </w:rPr>
      </w:pPr>
    </w:p>
    <w:p w14:paraId="3F6F01A5" w14:textId="77777777" w:rsidR="0043583C" w:rsidRDefault="0043583C" w:rsidP="0043583C">
      <w:pPr>
        <w:jc w:val="both"/>
        <w:rPr>
          <w:rFonts w:ascii="Arial" w:hAnsi="Arial"/>
          <w:sz w:val="22"/>
        </w:rPr>
      </w:pPr>
      <w:r>
        <w:rPr>
          <w:rFonts w:ascii="Arial" w:hAnsi="Arial"/>
          <w:sz w:val="22"/>
        </w:rPr>
        <w:t xml:space="preserve">A Staff Report dated </w:t>
      </w:r>
      <w:r w:rsidRPr="00E60EBB">
        <w:rPr>
          <w:rFonts w:ascii="Arial" w:hAnsi="Arial" w:cs="Arial"/>
          <w:sz w:val="22"/>
          <w:szCs w:val="22"/>
        </w:rPr>
        <w:t>May 23, 2022</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Pr="00E60EBB">
        <w:rPr>
          <w:rFonts w:ascii="Arial" w:hAnsi="Arial"/>
          <w:sz w:val="22"/>
        </w:rPr>
        <w:t>30-day public</w:t>
      </w:r>
      <w:r>
        <w:rPr>
          <w:rFonts w:ascii="Arial" w:hAnsi="Arial"/>
          <w:sz w:val="22"/>
        </w:rPr>
        <w:t xml:space="preserve"> comment period as described in </w:t>
      </w:r>
      <w:r w:rsidRPr="00E60EBB">
        <w:rPr>
          <w:rFonts w:ascii="Arial" w:hAnsi="Arial"/>
          <w:sz w:val="22"/>
        </w:rPr>
        <w:t>Rule 214(3)</w:t>
      </w:r>
      <w:r>
        <w:rPr>
          <w:rFonts w:ascii="Arial" w:hAnsi="Arial"/>
          <w:sz w:val="22"/>
        </w:rPr>
        <w:t xml:space="preserve">.  In addition, this addendum describes any changes to the </w:t>
      </w:r>
      <w:r w:rsidRPr="00E60EBB">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09EDEBA" w14:textId="77777777" w:rsidR="0043583C" w:rsidRDefault="0043583C" w:rsidP="0043583C">
      <w:pPr>
        <w:rPr>
          <w:rFonts w:ascii="Arial" w:hAnsi="Arial"/>
          <w:sz w:val="22"/>
        </w:rPr>
      </w:pPr>
    </w:p>
    <w:p w14:paraId="09D33980" w14:textId="77777777" w:rsidR="0043583C" w:rsidRDefault="0043583C" w:rsidP="0043583C">
      <w:pPr>
        <w:rPr>
          <w:rFonts w:ascii="Arial" w:hAnsi="Arial"/>
          <w:b/>
          <w:sz w:val="22"/>
          <w:u w:val="single"/>
        </w:rPr>
      </w:pPr>
      <w:r>
        <w:rPr>
          <w:rFonts w:ascii="Arial" w:hAnsi="Arial"/>
          <w:b/>
          <w:sz w:val="22"/>
          <w:u w:val="single"/>
        </w:rPr>
        <w:t>General Information</w:t>
      </w:r>
    </w:p>
    <w:p w14:paraId="07519242" w14:textId="77777777" w:rsidR="0043583C" w:rsidRDefault="0043583C" w:rsidP="0043583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43583C" w14:paraId="185A268E" w14:textId="77777777" w:rsidTr="00D16625">
        <w:tc>
          <w:tcPr>
            <w:tcW w:w="4464" w:type="dxa"/>
          </w:tcPr>
          <w:p w14:paraId="5F64AEA3" w14:textId="77777777" w:rsidR="0043583C" w:rsidRDefault="0043583C" w:rsidP="00D16625">
            <w:pPr>
              <w:tabs>
                <w:tab w:val="left" w:pos="3424"/>
              </w:tabs>
              <w:rPr>
                <w:rFonts w:ascii="Arial" w:hAnsi="Arial"/>
                <w:sz w:val="22"/>
              </w:rPr>
            </w:pPr>
            <w:r>
              <w:rPr>
                <w:rFonts w:ascii="Arial" w:hAnsi="Arial"/>
                <w:sz w:val="22"/>
              </w:rPr>
              <w:t>Responsible Official:</w:t>
            </w:r>
          </w:p>
        </w:tc>
        <w:tc>
          <w:tcPr>
            <w:tcW w:w="5796" w:type="dxa"/>
          </w:tcPr>
          <w:p w14:paraId="348C9A0D" w14:textId="77777777" w:rsidR="0043583C" w:rsidRPr="00CA06E7" w:rsidRDefault="0043583C" w:rsidP="00D16625">
            <w:pPr>
              <w:rPr>
                <w:rFonts w:ascii="Arial" w:hAnsi="Arial" w:cs="Arial"/>
                <w:sz w:val="22"/>
                <w:szCs w:val="22"/>
              </w:rPr>
            </w:pPr>
            <w:r w:rsidRPr="00E60EBB">
              <w:rPr>
                <w:rFonts w:ascii="Arial" w:hAnsi="Arial" w:cs="Arial"/>
                <w:sz w:val="22"/>
                <w:szCs w:val="22"/>
              </w:rPr>
              <w:t>James Hamann</w:t>
            </w:r>
            <w:r w:rsidRPr="00CA06E7">
              <w:rPr>
                <w:rFonts w:ascii="Arial" w:hAnsi="Arial" w:cs="Arial"/>
                <w:sz w:val="22"/>
                <w:szCs w:val="22"/>
              </w:rPr>
              <w:t xml:space="preserve">, </w:t>
            </w:r>
            <w:r w:rsidRPr="00E60EBB">
              <w:rPr>
                <w:rFonts w:ascii="Arial" w:hAnsi="Arial" w:cs="Arial"/>
                <w:sz w:val="22"/>
                <w:szCs w:val="22"/>
              </w:rPr>
              <w:t>Area Manager</w:t>
            </w:r>
          </w:p>
          <w:p w14:paraId="10FEC1B6" w14:textId="77777777" w:rsidR="0043583C" w:rsidRDefault="0043583C" w:rsidP="00D16625">
            <w:pPr>
              <w:rPr>
                <w:rFonts w:ascii="Arial" w:hAnsi="Arial"/>
                <w:sz w:val="22"/>
              </w:rPr>
            </w:pPr>
            <w:r w:rsidRPr="00E60EBB">
              <w:rPr>
                <w:rFonts w:ascii="Arial" w:hAnsi="Arial" w:cs="Arial"/>
                <w:sz w:val="22"/>
                <w:szCs w:val="22"/>
              </w:rPr>
              <w:t>330-316-0707</w:t>
            </w:r>
          </w:p>
        </w:tc>
      </w:tr>
      <w:tr w:rsidR="0043583C" w14:paraId="23CB1A64" w14:textId="77777777" w:rsidTr="00D16625">
        <w:tc>
          <w:tcPr>
            <w:tcW w:w="4464" w:type="dxa"/>
          </w:tcPr>
          <w:p w14:paraId="5585DB58" w14:textId="77777777" w:rsidR="0043583C" w:rsidRDefault="0043583C" w:rsidP="00D16625">
            <w:pPr>
              <w:rPr>
                <w:rFonts w:ascii="Arial" w:hAnsi="Arial"/>
                <w:sz w:val="22"/>
              </w:rPr>
            </w:pPr>
            <w:r>
              <w:rPr>
                <w:rFonts w:ascii="Arial" w:hAnsi="Arial"/>
                <w:sz w:val="22"/>
              </w:rPr>
              <w:t>AQD Contact:</w:t>
            </w:r>
          </w:p>
        </w:tc>
        <w:tc>
          <w:tcPr>
            <w:tcW w:w="5796" w:type="dxa"/>
          </w:tcPr>
          <w:p w14:paraId="0B3C9CEF" w14:textId="77777777" w:rsidR="0043583C" w:rsidRPr="00CA06E7" w:rsidRDefault="0043583C" w:rsidP="00D16625">
            <w:pPr>
              <w:rPr>
                <w:rFonts w:ascii="Arial" w:hAnsi="Arial" w:cs="Arial"/>
                <w:sz w:val="22"/>
                <w:szCs w:val="22"/>
              </w:rPr>
            </w:pPr>
            <w:r w:rsidRPr="00E60EBB">
              <w:rPr>
                <w:rFonts w:ascii="Arial" w:hAnsi="Arial" w:cs="Arial"/>
                <w:sz w:val="22"/>
                <w:szCs w:val="22"/>
              </w:rPr>
              <w:t>Robert Joseph</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17" w:name="Text22"/>
            <w:r w:rsidRPr="00CA06E7">
              <w:rPr>
                <w:rFonts w:ascii="Arial" w:hAnsi="Arial" w:cs="Arial"/>
                <w:sz w:val="22"/>
                <w:szCs w:val="22"/>
              </w:rPr>
              <w:instrText xml:space="preserve"> FORMTEXT </w:instrText>
            </w:r>
            <w:r w:rsidR="000C7FF6">
              <w:rPr>
                <w:rFonts w:ascii="Arial" w:hAnsi="Arial" w:cs="Arial"/>
                <w:sz w:val="22"/>
                <w:szCs w:val="22"/>
              </w:rPr>
            </w:r>
            <w:r w:rsidR="000C7FF6">
              <w:rPr>
                <w:rFonts w:ascii="Arial" w:hAnsi="Arial" w:cs="Arial"/>
                <w:sz w:val="22"/>
                <w:szCs w:val="22"/>
              </w:rPr>
              <w:fldChar w:fldCharType="separate"/>
            </w:r>
            <w:r w:rsidRPr="00CA06E7">
              <w:rPr>
                <w:rFonts w:ascii="Arial" w:hAnsi="Arial" w:cs="Arial"/>
                <w:sz w:val="22"/>
                <w:szCs w:val="22"/>
              </w:rPr>
              <w:fldChar w:fldCharType="end"/>
            </w:r>
            <w:bookmarkEnd w:id="17"/>
            <w:r w:rsidRPr="00CA06E7">
              <w:rPr>
                <w:rFonts w:ascii="Arial" w:hAnsi="Arial" w:cs="Arial"/>
                <w:sz w:val="22"/>
                <w:szCs w:val="22"/>
              </w:rPr>
              <w:t xml:space="preserve">, </w:t>
            </w:r>
            <w:r w:rsidRPr="00E60EBB">
              <w:rPr>
                <w:rFonts w:ascii="Arial" w:hAnsi="Arial" w:cs="Arial"/>
                <w:sz w:val="22"/>
                <w:szCs w:val="22"/>
              </w:rPr>
              <w:t>Environmental Engineer</w:t>
            </w:r>
          </w:p>
          <w:p w14:paraId="2F5D27C2" w14:textId="77777777" w:rsidR="0043583C" w:rsidRDefault="0043583C" w:rsidP="00D16625">
            <w:pPr>
              <w:rPr>
                <w:rFonts w:ascii="Arial" w:hAnsi="Arial"/>
                <w:sz w:val="22"/>
              </w:rPr>
            </w:pPr>
            <w:r w:rsidRPr="00E60EBB">
              <w:rPr>
                <w:rFonts w:ascii="Arial" w:hAnsi="Arial" w:cs="Arial"/>
                <w:sz w:val="22"/>
                <w:szCs w:val="22"/>
              </w:rPr>
              <w:t>586-506-9564</w:t>
            </w:r>
          </w:p>
        </w:tc>
      </w:tr>
    </w:tbl>
    <w:p w14:paraId="41C02ACC" w14:textId="77777777" w:rsidR="0043583C" w:rsidRDefault="0043583C" w:rsidP="0043583C">
      <w:pPr>
        <w:jc w:val="both"/>
        <w:rPr>
          <w:rFonts w:ascii="Arial" w:hAnsi="Arial"/>
          <w:sz w:val="22"/>
        </w:rPr>
      </w:pPr>
    </w:p>
    <w:p w14:paraId="04369DFE" w14:textId="77777777" w:rsidR="0043583C" w:rsidRDefault="0043583C" w:rsidP="0043583C">
      <w:pPr>
        <w:rPr>
          <w:rFonts w:ascii="Arial" w:hAnsi="Arial"/>
          <w:b/>
          <w:sz w:val="22"/>
          <w:u w:val="single"/>
        </w:rPr>
      </w:pPr>
      <w:bookmarkStart w:id="18" w:name="_Toc482691123"/>
      <w:r>
        <w:rPr>
          <w:rFonts w:ascii="Arial" w:hAnsi="Arial"/>
          <w:b/>
          <w:sz w:val="22"/>
          <w:u w:val="single"/>
        </w:rPr>
        <w:t>Summary of Pertinent Comments</w:t>
      </w:r>
      <w:bookmarkEnd w:id="18"/>
    </w:p>
    <w:p w14:paraId="3E57D07F" w14:textId="77777777" w:rsidR="0043583C" w:rsidRDefault="0043583C" w:rsidP="0043583C">
      <w:pPr>
        <w:rPr>
          <w:rFonts w:ascii="Arial" w:hAnsi="Arial"/>
          <w:b/>
          <w:sz w:val="22"/>
          <w:u w:val="single"/>
        </w:rPr>
      </w:pPr>
    </w:p>
    <w:p w14:paraId="49E66CF5" w14:textId="38D31631" w:rsidR="0043583C" w:rsidRDefault="0043583C" w:rsidP="0043583C">
      <w:pPr>
        <w:outlineLvl w:val="0"/>
        <w:rPr>
          <w:rFonts w:ascii="Arial" w:hAnsi="Arial"/>
          <w:sz w:val="22"/>
        </w:rPr>
      </w:pPr>
      <w:r>
        <w:rPr>
          <w:rFonts w:ascii="Arial" w:hAnsi="Arial"/>
          <w:sz w:val="22"/>
        </w:rPr>
        <w:t xml:space="preserve">No pertinent comments were received during the </w:t>
      </w:r>
      <w:r w:rsidRPr="00E60EBB">
        <w:rPr>
          <w:rFonts w:ascii="Arial" w:hAnsi="Arial"/>
          <w:sz w:val="22"/>
        </w:rPr>
        <w:t>30-day publi</w:t>
      </w:r>
      <w:r>
        <w:rPr>
          <w:rFonts w:ascii="Arial" w:hAnsi="Arial"/>
          <w:sz w:val="22"/>
        </w:rPr>
        <w:t>c comment period.</w:t>
      </w:r>
    </w:p>
    <w:p w14:paraId="1E5F5A90" w14:textId="77777777" w:rsidR="00176B2B" w:rsidRDefault="00176B2B" w:rsidP="00176B2B">
      <w:pPr>
        <w:outlineLvl w:val="0"/>
        <w:rPr>
          <w:rFonts w:ascii="Arial" w:hAnsi="Arial"/>
          <w:sz w:val="22"/>
        </w:rPr>
      </w:pPr>
    </w:p>
    <w:p w14:paraId="4B21FDD6" w14:textId="08624D0F" w:rsidR="00176B2B" w:rsidRDefault="00176B2B" w:rsidP="00176B2B">
      <w:pPr>
        <w:rPr>
          <w:rFonts w:ascii="Arial" w:hAnsi="Arial"/>
          <w:b/>
          <w:sz w:val="22"/>
          <w:u w:val="single"/>
        </w:rPr>
      </w:pPr>
      <w:bookmarkStart w:id="19" w:name="_Toc482691124"/>
      <w:r>
        <w:rPr>
          <w:rFonts w:ascii="Arial" w:hAnsi="Arial"/>
          <w:b/>
          <w:sz w:val="22"/>
          <w:u w:val="single"/>
        </w:rPr>
        <w:t xml:space="preserve">Changes to the </w:t>
      </w:r>
      <w:r>
        <w:rPr>
          <w:rFonts w:ascii="Arial" w:hAnsi="Arial"/>
          <w:b/>
          <w:sz w:val="22"/>
          <w:u w:val="single"/>
        </w:rPr>
        <w:t xml:space="preserve">May 23, 2022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Pr>
          <w:rFonts w:ascii="Arial" w:hAnsi="Arial"/>
          <w:b/>
          <w:sz w:val="22"/>
          <w:u w:val="single"/>
        </w:rPr>
      </w:r>
      <w:r>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ROP</w:t>
      </w:r>
      <w:bookmarkEnd w:id="19"/>
    </w:p>
    <w:p w14:paraId="7213C511" w14:textId="77777777" w:rsidR="00176B2B" w:rsidRDefault="00176B2B" w:rsidP="00176B2B">
      <w:pPr>
        <w:rPr>
          <w:rFonts w:ascii="Arial" w:hAnsi="Arial"/>
          <w:b/>
          <w:sz w:val="22"/>
        </w:rPr>
      </w:pPr>
    </w:p>
    <w:p w14:paraId="7B7C2491" w14:textId="77777777" w:rsidR="00176B2B" w:rsidRDefault="00176B2B" w:rsidP="00176B2B">
      <w:pPr>
        <w:outlineLvl w:val="0"/>
        <w:rPr>
          <w:rFonts w:ascii="Arial" w:hAnsi="Arial"/>
          <w:sz w:val="22"/>
        </w:rPr>
      </w:pPr>
      <w:r>
        <w:rPr>
          <w:rFonts w:ascii="Arial" w:hAnsi="Arial"/>
          <w:sz w:val="22"/>
        </w:rPr>
        <w:t xml:space="preserve">No changes were made to the </w:t>
      </w:r>
      <w:r>
        <w:rPr>
          <w:rFonts w:ascii="Arial" w:hAnsi="Arial"/>
          <w:sz w:val="22"/>
        </w:rPr>
        <w:fldChar w:fldCharType="begin">
          <w:ffData>
            <w:name w:val=""/>
            <w:enabled/>
            <w:calcOnExit/>
            <w:ddList>
              <w:listEntry w:val="draft"/>
              <w:listEntry w:val="proposed"/>
            </w:ddList>
          </w:ffData>
        </w:fldChar>
      </w:r>
      <w:r>
        <w:rPr>
          <w:rFonts w:ascii="Arial" w:hAnsi="Arial"/>
          <w:sz w:val="22"/>
        </w:rPr>
        <w:instrText xml:space="preserve"> FORMDROPDOWN </w:instrText>
      </w:r>
      <w:r>
        <w:rPr>
          <w:rFonts w:ascii="Arial" w:hAnsi="Arial"/>
          <w:sz w:val="22"/>
        </w:rPr>
      </w:r>
      <w:r>
        <w:rPr>
          <w:rFonts w:ascii="Arial" w:hAnsi="Arial"/>
          <w:sz w:val="22"/>
        </w:rPr>
        <w:fldChar w:fldCharType="separate"/>
      </w:r>
      <w:r>
        <w:rPr>
          <w:rFonts w:ascii="Arial" w:hAnsi="Arial"/>
          <w:sz w:val="22"/>
        </w:rPr>
        <w:fldChar w:fldCharType="end"/>
      </w:r>
      <w:r>
        <w:rPr>
          <w:rFonts w:ascii="Arial" w:hAnsi="Arial"/>
          <w:sz w:val="22"/>
        </w:rPr>
        <w:t xml:space="preserve"> ROP.</w:t>
      </w:r>
    </w:p>
    <w:p w14:paraId="6493D791" w14:textId="77777777" w:rsidR="00176B2B" w:rsidRDefault="00176B2B" w:rsidP="00176B2B">
      <w:pPr>
        <w:outlineLvl w:val="0"/>
        <w:rPr>
          <w:rFonts w:ascii="Arial" w:hAnsi="Arial"/>
          <w:sz w:val="22"/>
        </w:rPr>
      </w:pPr>
    </w:p>
    <w:p w14:paraId="16C1D07C" w14:textId="77777777" w:rsidR="00176B2B" w:rsidRDefault="00176B2B" w:rsidP="00176B2B">
      <w:pPr>
        <w:jc w:val="both"/>
        <w:rPr>
          <w:rFonts w:ascii="Arial" w:hAnsi="Arial" w:cs="Arial"/>
          <w:sz w:val="22"/>
          <w:szCs w:val="22"/>
        </w:rPr>
      </w:pPr>
    </w:p>
    <w:p w14:paraId="2467F3B9" w14:textId="77777777" w:rsidR="00176B2B" w:rsidRDefault="00176B2B" w:rsidP="00176B2B">
      <w:pPr>
        <w:jc w:val="both"/>
        <w:rPr>
          <w:rFonts w:ascii="Arial" w:hAnsi="Arial" w:cs="Arial"/>
          <w:sz w:val="22"/>
          <w:szCs w:val="22"/>
        </w:rPr>
      </w:pPr>
    </w:p>
    <w:p w14:paraId="6A6AED82" w14:textId="77777777" w:rsidR="00176B2B" w:rsidRDefault="00176B2B" w:rsidP="0043583C">
      <w:pPr>
        <w:outlineLvl w:val="0"/>
        <w:rPr>
          <w:rFonts w:ascii="Arial" w:hAnsi="Arial"/>
          <w:sz w:val="22"/>
        </w:rPr>
      </w:pPr>
    </w:p>
    <w:p w14:paraId="27EEBE29" w14:textId="77777777" w:rsidR="0043583C" w:rsidRDefault="0043583C" w:rsidP="0043583C">
      <w:pPr>
        <w:rPr>
          <w:rFonts w:ascii="Arial" w:hAnsi="Arial"/>
          <w:sz w:val="22"/>
        </w:rPr>
      </w:pPr>
    </w:p>
    <w:p w14:paraId="0D01E57E" w14:textId="77777777" w:rsidR="0043583C" w:rsidRDefault="0043583C" w:rsidP="0043583C">
      <w:pPr>
        <w:rPr>
          <w:rFonts w:ascii="Arial" w:hAnsi="Arial"/>
          <w:sz w:val="22"/>
        </w:rPr>
      </w:pPr>
    </w:p>
    <w:p w14:paraId="1CCDC7E6" w14:textId="77777777" w:rsidR="0043583C" w:rsidRDefault="0043583C" w:rsidP="0043583C">
      <w:pPr>
        <w:rPr>
          <w:rFonts w:ascii="Arial" w:hAnsi="Arial"/>
          <w:sz w:val="22"/>
        </w:rPr>
      </w:pPr>
    </w:p>
    <w:p w14:paraId="2CAC9D62" w14:textId="77777777" w:rsidR="000F73C3" w:rsidRDefault="000F73C3" w:rsidP="000F73C3">
      <w:pPr>
        <w:jc w:val="both"/>
        <w:rPr>
          <w:rFonts w:ascii="Arial" w:hAnsi="Arial" w:cs="Arial"/>
          <w:sz w:val="22"/>
          <w:szCs w:val="22"/>
        </w:rPr>
      </w:pPr>
    </w:p>
    <w:sectPr w:rsidR="000F73C3">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C70A" w14:textId="77777777" w:rsidR="00534A90" w:rsidRDefault="00534A90">
      <w:r>
        <w:separator/>
      </w:r>
    </w:p>
  </w:endnote>
  <w:endnote w:type="continuationSeparator" w:id="0">
    <w:p w14:paraId="0A2393FE" w14:textId="77777777" w:rsidR="00534A90" w:rsidRDefault="0053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9E0F" w14:textId="77777777" w:rsidR="000A794E" w:rsidRDefault="000A7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A2D" w14:textId="77777777" w:rsidR="00AA0D6E" w:rsidRPr="00F847D5" w:rsidRDefault="00AA0D6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C1E0" w14:textId="77777777" w:rsidR="00AA0D6E" w:rsidRPr="00F847D5" w:rsidRDefault="00AA0D6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E8999" w14:textId="77777777" w:rsidR="00534A90" w:rsidRDefault="00534A90">
      <w:r>
        <w:separator/>
      </w:r>
    </w:p>
  </w:footnote>
  <w:footnote w:type="continuationSeparator" w:id="0">
    <w:p w14:paraId="51A95305" w14:textId="77777777" w:rsidR="00534A90" w:rsidRDefault="00534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84B7" w14:textId="77777777" w:rsidR="000A794E" w:rsidRDefault="000A7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35A0" w14:textId="77777777" w:rsidR="000A794E" w:rsidRDefault="000A79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0036" w14:textId="77777777" w:rsidR="00AA0D6E" w:rsidRPr="00135426" w:rsidRDefault="00AA0D6E">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87355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10467961">
    <w:abstractNumId w:val="1"/>
  </w:num>
  <w:num w:numId="3" w16cid:durableId="1798134843">
    <w:abstractNumId w:val="3"/>
  </w:num>
  <w:num w:numId="4" w16cid:durableId="2141343638">
    <w:abstractNumId w:val="8"/>
  </w:num>
  <w:num w:numId="5" w16cid:durableId="584612340">
    <w:abstractNumId w:val="5"/>
  </w:num>
  <w:num w:numId="6" w16cid:durableId="1913614477">
    <w:abstractNumId w:val="6"/>
  </w:num>
  <w:num w:numId="7" w16cid:durableId="1637485228">
    <w:abstractNumId w:val="9"/>
  </w:num>
  <w:num w:numId="8" w16cid:durableId="1200166428">
    <w:abstractNumId w:val="7"/>
  </w:num>
  <w:num w:numId="9" w16cid:durableId="1811628828">
    <w:abstractNumId w:val="10"/>
  </w:num>
  <w:num w:numId="10" w16cid:durableId="1747680163">
    <w:abstractNumId w:val="11"/>
  </w:num>
  <w:num w:numId="11" w16cid:durableId="1736010439">
    <w:abstractNumId w:val="2"/>
  </w:num>
  <w:num w:numId="12" w16cid:durableId="686832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zMjQyNjSzNLc0NTJW0lEKTi0uzszPAymwqAUA4EACsCwAAAA="/>
  </w:docVars>
  <w:rsids>
    <w:rsidRoot w:val="00AD074B"/>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2E1"/>
    <w:rsid w:val="0003136C"/>
    <w:rsid w:val="00033B14"/>
    <w:rsid w:val="00034F9E"/>
    <w:rsid w:val="00035898"/>
    <w:rsid w:val="00036C22"/>
    <w:rsid w:val="00044E0B"/>
    <w:rsid w:val="0004693A"/>
    <w:rsid w:val="000530B6"/>
    <w:rsid w:val="00053310"/>
    <w:rsid w:val="00057978"/>
    <w:rsid w:val="00060FD0"/>
    <w:rsid w:val="00070B20"/>
    <w:rsid w:val="00075F09"/>
    <w:rsid w:val="00082296"/>
    <w:rsid w:val="00082A06"/>
    <w:rsid w:val="00083979"/>
    <w:rsid w:val="00086493"/>
    <w:rsid w:val="000901C4"/>
    <w:rsid w:val="0009079D"/>
    <w:rsid w:val="00096C18"/>
    <w:rsid w:val="000A3504"/>
    <w:rsid w:val="000A463D"/>
    <w:rsid w:val="000A794E"/>
    <w:rsid w:val="000B78C9"/>
    <w:rsid w:val="000C1E62"/>
    <w:rsid w:val="000C35CB"/>
    <w:rsid w:val="000C4F65"/>
    <w:rsid w:val="000C7F27"/>
    <w:rsid w:val="000D0EDA"/>
    <w:rsid w:val="000D2504"/>
    <w:rsid w:val="000D6F52"/>
    <w:rsid w:val="000E1BBC"/>
    <w:rsid w:val="000E2E60"/>
    <w:rsid w:val="000E43A8"/>
    <w:rsid w:val="000E73AD"/>
    <w:rsid w:val="000E781D"/>
    <w:rsid w:val="000F32F4"/>
    <w:rsid w:val="000F5F36"/>
    <w:rsid w:val="000F73C3"/>
    <w:rsid w:val="001002E3"/>
    <w:rsid w:val="00100562"/>
    <w:rsid w:val="00102B51"/>
    <w:rsid w:val="0010361E"/>
    <w:rsid w:val="001111DD"/>
    <w:rsid w:val="00111DE5"/>
    <w:rsid w:val="00113B82"/>
    <w:rsid w:val="001159B4"/>
    <w:rsid w:val="00115DF5"/>
    <w:rsid w:val="001164FD"/>
    <w:rsid w:val="00123005"/>
    <w:rsid w:val="0012305E"/>
    <w:rsid w:val="001301E9"/>
    <w:rsid w:val="00134096"/>
    <w:rsid w:val="00135426"/>
    <w:rsid w:val="00137218"/>
    <w:rsid w:val="001429D1"/>
    <w:rsid w:val="00142DA1"/>
    <w:rsid w:val="00142E85"/>
    <w:rsid w:val="001449DD"/>
    <w:rsid w:val="001449FF"/>
    <w:rsid w:val="0014659D"/>
    <w:rsid w:val="001466BD"/>
    <w:rsid w:val="001466CA"/>
    <w:rsid w:val="00153D66"/>
    <w:rsid w:val="00154568"/>
    <w:rsid w:val="00161412"/>
    <w:rsid w:val="00161D0E"/>
    <w:rsid w:val="001647D7"/>
    <w:rsid w:val="00165245"/>
    <w:rsid w:val="00167B85"/>
    <w:rsid w:val="00172178"/>
    <w:rsid w:val="001723A8"/>
    <w:rsid w:val="00172BD9"/>
    <w:rsid w:val="00173B47"/>
    <w:rsid w:val="00175DF5"/>
    <w:rsid w:val="00176B2B"/>
    <w:rsid w:val="00177285"/>
    <w:rsid w:val="001800B6"/>
    <w:rsid w:val="001801BE"/>
    <w:rsid w:val="00182993"/>
    <w:rsid w:val="00183D96"/>
    <w:rsid w:val="00185993"/>
    <w:rsid w:val="001900AD"/>
    <w:rsid w:val="00191106"/>
    <w:rsid w:val="001A21E9"/>
    <w:rsid w:val="001A6D8D"/>
    <w:rsid w:val="001B5D76"/>
    <w:rsid w:val="001C45A8"/>
    <w:rsid w:val="001C5BE2"/>
    <w:rsid w:val="001D0502"/>
    <w:rsid w:val="001D0646"/>
    <w:rsid w:val="001D2D5A"/>
    <w:rsid w:val="001D3B33"/>
    <w:rsid w:val="001D6B5F"/>
    <w:rsid w:val="001D7318"/>
    <w:rsid w:val="001D7607"/>
    <w:rsid w:val="001E0A19"/>
    <w:rsid w:val="001E3D60"/>
    <w:rsid w:val="001E6273"/>
    <w:rsid w:val="001F1448"/>
    <w:rsid w:val="001F287A"/>
    <w:rsid w:val="001F2F32"/>
    <w:rsid w:val="001F3B26"/>
    <w:rsid w:val="001F742A"/>
    <w:rsid w:val="00201CC7"/>
    <w:rsid w:val="0020224E"/>
    <w:rsid w:val="00203061"/>
    <w:rsid w:val="00203E24"/>
    <w:rsid w:val="00204A58"/>
    <w:rsid w:val="00205D03"/>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65079"/>
    <w:rsid w:val="002728F4"/>
    <w:rsid w:val="00273E90"/>
    <w:rsid w:val="00273F02"/>
    <w:rsid w:val="002744B8"/>
    <w:rsid w:val="002745BB"/>
    <w:rsid w:val="002747A6"/>
    <w:rsid w:val="00283DF7"/>
    <w:rsid w:val="00284660"/>
    <w:rsid w:val="002857D7"/>
    <w:rsid w:val="002903A5"/>
    <w:rsid w:val="00290754"/>
    <w:rsid w:val="002920A4"/>
    <w:rsid w:val="00295FBF"/>
    <w:rsid w:val="002961E7"/>
    <w:rsid w:val="002A2CD3"/>
    <w:rsid w:val="002A418D"/>
    <w:rsid w:val="002A48ED"/>
    <w:rsid w:val="002A4D61"/>
    <w:rsid w:val="002A4F9F"/>
    <w:rsid w:val="002A55C8"/>
    <w:rsid w:val="002A5B17"/>
    <w:rsid w:val="002A5D97"/>
    <w:rsid w:val="002B074D"/>
    <w:rsid w:val="002B092A"/>
    <w:rsid w:val="002B11E3"/>
    <w:rsid w:val="002B4B0E"/>
    <w:rsid w:val="002B5D3B"/>
    <w:rsid w:val="002B7F84"/>
    <w:rsid w:val="002C0333"/>
    <w:rsid w:val="002C652F"/>
    <w:rsid w:val="002D06D7"/>
    <w:rsid w:val="002D06FC"/>
    <w:rsid w:val="002D10C6"/>
    <w:rsid w:val="002D148E"/>
    <w:rsid w:val="002D6ACE"/>
    <w:rsid w:val="002E0E12"/>
    <w:rsid w:val="002E3D63"/>
    <w:rsid w:val="002F0CC3"/>
    <w:rsid w:val="002F13C4"/>
    <w:rsid w:val="002F1D39"/>
    <w:rsid w:val="002F30A4"/>
    <w:rsid w:val="002F5B86"/>
    <w:rsid w:val="003023FC"/>
    <w:rsid w:val="00302FA1"/>
    <w:rsid w:val="003049AC"/>
    <w:rsid w:val="003061C0"/>
    <w:rsid w:val="00306FD5"/>
    <w:rsid w:val="00310006"/>
    <w:rsid w:val="0031080C"/>
    <w:rsid w:val="003173E8"/>
    <w:rsid w:val="00323E0B"/>
    <w:rsid w:val="003323C0"/>
    <w:rsid w:val="00333AE9"/>
    <w:rsid w:val="00335641"/>
    <w:rsid w:val="00337750"/>
    <w:rsid w:val="00340C1D"/>
    <w:rsid w:val="00345D9F"/>
    <w:rsid w:val="0034680F"/>
    <w:rsid w:val="00347E5D"/>
    <w:rsid w:val="00350573"/>
    <w:rsid w:val="00351F7C"/>
    <w:rsid w:val="00354260"/>
    <w:rsid w:val="00355F38"/>
    <w:rsid w:val="00363292"/>
    <w:rsid w:val="003637D0"/>
    <w:rsid w:val="0036784E"/>
    <w:rsid w:val="00371521"/>
    <w:rsid w:val="00372E82"/>
    <w:rsid w:val="00373D80"/>
    <w:rsid w:val="003741D7"/>
    <w:rsid w:val="00376F31"/>
    <w:rsid w:val="00377200"/>
    <w:rsid w:val="00377850"/>
    <w:rsid w:val="00383482"/>
    <w:rsid w:val="00383DD1"/>
    <w:rsid w:val="00383E34"/>
    <w:rsid w:val="00385544"/>
    <w:rsid w:val="00385F60"/>
    <w:rsid w:val="00392731"/>
    <w:rsid w:val="00393894"/>
    <w:rsid w:val="003946CC"/>
    <w:rsid w:val="003950E9"/>
    <w:rsid w:val="0039520D"/>
    <w:rsid w:val="003955A4"/>
    <w:rsid w:val="00397133"/>
    <w:rsid w:val="003A0C78"/>
    <w:rsid w:val="003A1467"/>
    <w:rsid w:val="003A2108"/>
    <w:rsid w:val="003A75B8"/>
    <w:rsid w:val="003A7FB0"/>
    <w:rsid w:val="003B25F9"/>
    <w:rsid w:val="003B36CE"/>
    <w:rsid w:val="003B3A3A"/>
    <w:rsid w:val="003B430D"/>
    <w:rsid w:val="003B5E83"/>
    <w:rsid w:val="003C1F23"/>
    <w:rsid w:val="003C4B9D"/>
    <w:rsid w:val="003D0D3F"/>
    <w:rsid w:val="003D2A84"/>
    <w:rsid w:val="003D6336"/>
    <w:rsid w:val="003D6A01"/>
    <w:rsid w:val="003D6B07"/>
    <w:rsid w:val="003D6C8F"/>
    <w:rsid w:val="003E3ECF"/>
    <w:rsid w:val="003E6F49"/>
    <w:rsid w:val="003F16E7"/>
    <w:rsid w:val="003F18CA"/>
    <w:rsid w:val="003F318D"/>
    <w:rsid w:val="0040112A"/>
    <w:rsid w:val="00402D14"/>
    <w:rsid w:val="00403632"/>
    <w:rsid w:val="004039E8"/>
    <w:rsid w:val="00405F10"/>
    <w:rsid w:val="00411971"/>
    <w:rsid w:val="004127B6"/>
    <w:rsid w:val="00425C80"/>
    <w:rsid w:val="004266E1"/>
    <w:rsid w:val="0043130D"/>
    <w:rsid w:val="00433BF1"/>
    <w:rsid w:val="00433C6D"/>
    <w:rsid w:val="0043583C"/>
    <w:rsid w:val="00435C72"/>
    <w:rsid w:val="00436CA9"/>
    <w:rsid w:val="00441393"/>
    <w:rsid w:val="00443561"/>
    <w:rsid w:val="00444D94"/>
    <w:rsid w:val="00444F0F"/>
    <w:rsid w:val="00445883"/>
    <w:rsid w:val="00446625"/>
    <w:rsid w:val="00451C04"/>
    <w:rsid w:val="004523E8"/>
    <w:rsid w:val="004541F4"/>
    <w:rsid w:val="00454578"/>
    <w:rsid w:val="00455F45"/>
    <w:rsid w:val="004628A4"/>
    <w:rsid w:val="00466A2F"/>
    <w:rsid w:val="004670B5"/>
    <w:rsid w:val="00470765"/>
    <w:rsid w:val="00474ADF"/>
    <w:rsid w:val="00474C32"/>
    <w:rsid w:val="00475BD8"/>
    <w:rsid w:val="00477C93"/>
    <w:rsid w:val="00480CAE"/>
    <w:rsid w:val="00481F2F"/>
    <w:rsid w:val="0048277E"/>
    <w:rsid w:val="00482E94"/>
    <w:rsid w:val="00485373"/>
    <w:rsid w:val="00485F9B"/>
    <w:rsid w:val="0049200A"/>
    <w:rsid w:val="00493484"/>
    <w:rsid w:val="004948C1"/>
    <w:rsid w:val="00496024"/>
    <w:rsid w:val="004A6FD2"/>
    <w:rsid w:val="004B2A6F"/>
    <w:rsid w:val="004B3242"/>
    <w:rsid w:val="004B44A9"/>
    <w:rsid w:val="004B4D8B"/>
    <w:rsid w:val="004B6B17"/>
    <w:rsid w:val="004C1286"/>
    <w:rsid w:val="004C26F4"/>
    <w:rsid w:val="004C39E7"/>
    <w:rsid w:val="004C46DF"/>
    <w:rsid w:val="004C48F7"/>
    <w:rsid w:val="004C51C5"/>
    <w:rsid w:val="004C7125"/>
    <w:rsid w:val="004C78FD"/>
    <w:rsid w:val="004D1F5F"/>
    <w:rsid w:val="004D4B7D"/>
    <w:rsid w:val="004D5012"/>
    <w:rsid w:val="004D6004"/>
    <w:rsid w:val="004D7ACD"/>
    <w:rsid w:val="004D7B36"/>
    <w:rsid w:val="004E0003"/>
    <w:rsid w:val="004E13FD"/>
    <w:rsid w:val="004E2663"/>
    <w:rsid w:val="004E5D8F"/>
    <w:rsid w:val="004E713D"/>
    <w:rsid w:val="004F0976"/>
    <w:rsid w:val="004F283B"/>
    <w:rsid w:val="004F6C98"/>
    <w:rsid w:val="00502068"/>
    <w:rsid w:val="0050260F"/>
    <w:rsid w:val="00506F9E"/>
    <w:rsid w:val="0050744F"/>
    <w:rsid w:val="005075A3"/>
    <w:rsid w:val="005122AD"/>
    <w:rsid w:val="00517E89"/>
    <w:rsid w:val="005204BA"/>
    <w:rsid w:val="005224A0"/>
    <w:rsid w:val="00532985"/>
    <w:rsid w:val="00534A90"/>
    <w:rsid w:val="0053606A"/>
    <w:rsid w:val="00537997"/>
    <w:rsid w:val="0054267E"/>
    <w:rsid w:val="005426C1"/>
    <w:rsid w:val="00543DF8"/>
    <w:rsid w:val="00543E9F"/>
    <w:rsid w:val="005451BC"/>
    <w:rsid w:val="00546E17"/>
    <w:rsid w:val="0055232C"/>
    <w:rsid w:val="0055244E"/>
    <w:rsid w:val="005553AB"/>
    <w:rsid w:val="005600E5"/>
    <w:rsid w:val="0056024D"/>
    <w:rsid w:val="005619EA"/>
    <w:rsid w:val="00562E17"/>
    <w:rsid w:val="00562E6E"/>
    <w:rsid w:val="005651FF"/>
    <w:rsid w:val="00566446"/>
    <w:rsid w:val="00570468"/>
    <w:rsid w:val="00572826"/>
    <w:rsid w:val="005728E4"/>
    <w:rsid w:val="00572F51"/>
    <w:rsid w:val="0057400E"/>
    <w:rsid w:val="00574ABF"/>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5ACD"/>
    <w:rsid w:val="005A6987"/>
    <w:rsid w:val="005A6EA0"/>
    <w:rsid w:val="005B08A1"/>
    <w:rsid w:val="005B162E"/>
    <w:rsid w:val="005B3B35"/>
    <w:rsid w:val="005B4FCA"/>
    <w:rsid w:val="005C284D"/>
    <w:rsid w:val="005C4415"/>
    <w:rsid w:val="005C603E"/>
    <w:rsid w:val="005C643D"/>
    <w:rsid w:val="005C6DFC"/>
    <w:rsid w:val="005D0722"/>
    <w:rsid w:val="005D257C"/>
    <w:rsid w:val="005D3DDD"/>
    <w:rsid w:val="005E0372"/>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1137"/>
    <w:rsid w:val="006335CA"/>
    <w:rsid w:val="00633724"/>
    <w:rsid w:val="00637D86"/>
    <w:rsid w:val="006414DE"/>
    <w:rsid w:val="00641F20"/>
    <w:rsid w:val="00643E45"/>
    <w:rsid w:val="00643FF9"/>
    <w:rsid w:val="00644884"/>
    <w:rsid w:val="00644FAC"/>
    <w:rsid w:val="006461E5"/>
    <w:rsid w:val="0064692E"/>
    <w:rsid w:val="00647809"/>
    <w:rsid w:val="0065211F"/>
    <w:rsid w:val="00654F9E"/>
    <w:rsid w:val="006552A6"/>
    <w:rsid w:val="00655AFA"/>
    <w:rsid w:val="00656000"/>
    <w:rsid w:val="00656E14"/>
    <w:rsid w:val="00660AD3"/>
    <w:rsid w:val="00660CFE"/>
    <w:rsid w:val="00660FC2"/>
    <w:rsid w:val="00665986"/>
    <w:rsid w:val="00667959"/>
    <w:rsid w:val="00670DC2"/>
    <w:rsid w:val="0067206D"/>
    <w:rsid w:val="00672218"/>
    <w:rsid w:val="00675B1A"/>
    <w:rsid w:val="00676680"/>
    <w:rsid w:val="00676CAB"/>
    <w:rsid w:val="00680643"/>
    <w:rsid w:val="00683CEC"/>
    <w:rsid w:val="00684786"/>
    <w:rsid w:val="00684C2D"/>
    <w:rsid w:val="0068541F"/>
    <w:rsid w:val="00690FF9"/>
    <w:rsid w:val="00692AF2"/>
    <w:rsid w:val="00693E8B"/>
    <w:rsid w:val="0069759E"/>
    <w:rsid w:val="006978FD"/>
    <w:rsid w:val="00697E2F"/>
    <w:rsid w:val="006A2CA7"/>
    <w:rsid w:val="006A3B3A"/>
    <w:rsid w:val="006A43CB"/>
    <w:rsid w:val="006A734C"/>
    <w:rsid w:val="006B4DBB"/>
    <w:rsid w:val="006B7EC5"/>
    <w:rsid w:val="006C0886"/>
    <w:rsid w:val="006C4A91"/>
    <w:rsid w:val="006C5DF1"/>
    <w:rsid w:val="006D1620"/>
    <w:rsid w:val="006D57EE"/>
    <w:rsid w:val="006D7383"/>
    <w:rsid w:val="006E04EE"/>
    <w:rsid w:val="006E3E47"/>
    <w:rsid w:val="006E552C"/>
    <w:rsid w:val="006F1886"/>
    <w:rsid w:val="006F61D2"/>
    <w:rsid w:val="00701F63"/>
    <w:rsid w:val="0070306D"/>
    <w:rsid w:val="00703588"/>
    <w:rsid w:val="00703F50"/>
    <w:rsid w:val="00707F8B"/>
    <w:rsid w:val="00710154"/>
    <w:rsid w:val="00710F06"/>
    <w:rsid w:val="007129B8"/>
    <w:rsid w:val="007140AB"/>
    <w:rsid w:val="00716DF1"/>
    <w:rsid w:val="007174AF"/>
    <w:rsid w:val="00720E5F"/>
    <w:rsid w:val="007246F3"/>
    <w:rsid w:val="00726518"/>
    <w:rsid w:val="007274F2"/>
    <w:rsid w:val="00735DA9"/>
    <w:rsid w:val="00736652"/>
    <w:rsid w:val="00740674"/>
    <w:rsid w:val="00741F5E"/>
    <w:rsid w:val="00742DEE"/>
    <w:rsid w:val="00743A66"/>
    <w:rsid w:val="007460BC"/>
    <w:rsid w:val="0074639E"/>
    <w:rsid w:val="00746F0A"/>
    <w:rsid w:val="0075342F"/>
    <w:rsid w:val="0075590F"/>
    <w:rsid w:val="00760484"/>
    <w:rsid w:val="00762A17"/>
    <w:rsid w:val="00770784"/>
    <w:rsid w:val="00773C90"/>
    <w:rsid w:val="00777549"/>
    <w:rsid w:val="007805D9"/>
    <w:rsid w:val="00781399"/>
    <w:rsid w:val="007846B8"/>
    <w:rsid w:val="00784A1E"/>
    <w:rsid w:val="007870F6"/>
    <w:rsid w:val="0079109F"/>
    <w:rsid w:val="00793A07"/>
    <w:rsid w:val="00795CB5"/>
    <w:rsid w:val="00795D6C"/>
    <w:rsid w:val="00796375"/>
    <w:rsid w:val="00796F90"/>
    <w:rsid w:val="007A0EDB"/>
    <w:rsid w:val="007A22BD"/>
    <w:rsid w:val="007A27EA"/>
    <w:rsid w:val="007A6504"/>
    <w:rsid w:val="007A77F1"/>
    <w:rsid w:val="007B199C"/>
    <w:rsid w:val="007B41C7"/>
    <w:rsid w:val="007B565A"/>
    <w:rsid w:val="007C0501"/>
    <w:rsid w:val="007C2B15"/>
    <w:rsid w:val="007C325A"/>
    <w:rsid w:val="007C416D"/>
    <w:rsid w:val="007C42FD"/>
    <w:rsid w:val="007C66EE"/>
    <w:rsid w:val="007C6C62"/>
    <w:rsid w:val="007C7308"/>
    <w:rsid w:val="007D067F"/>
    <w:rsid w:val="007D09D9"/>
    <w:rsid w:val="007D2582"/>
    <w:rsid w:val="007D3294"/>
    <w:rsid w:val="007D429F"/>
    <w:rsid w:val="007D4663"/>
    <w:rsid w:val="007E0BD7"/>
    <w:rsid w:val="007E2987"/>
    <w:rsid w:val="007E39D1"/>
    <w:rsid w:val="007E4ACD"/>
    <w:rsid w:val="007E584A"/>
    <w:rsid w:val="007F3C6F"/>
    <w:rsid w:val="007F3FBA"/>
    <w:rsid w:val="007F62B1"/>
    <w:rsid w:val="007F73D0"/>
    <w:rsid w:val="00800330"/>
    <w:rsid w:val="00805D25"/>
    <w:rsid w:val="008130E7"/>
    <w:rsid w:val="00813FB1"/>
    <w:rsid w:val="00817F94"/>
    <w:rsid w:val="00820029"/>
    <w:rsid w:val="00827EF4"/>
    <w:rsid w:val="00833053"/>
    <w:rsid w:val="00840CB9"/>
    <w:rsid w:val="008418BB"/>
    <w:rsid w:val="00844DE4"/>
    <w:rsid w:val="00846C89"/>
    <w:rsid w:val="0084712F"/>
    <w:rsid w:val="0084741D"/>
    <w:rsid w:val="0085138A"/>
    <w:rsid w:val="008537FA"/>
    <w:rsid w:val="00853AF4"/>
    <w:rsid w:val="00854273"/>
    <w:rsid w:val="00854F8B"/>
    <w:rsid w:val="008558CD"/>
    <w:rsid w:val="0085642C"/>
    <w:rsid w:val="00857B39"/>
    <w:rsid w:val="00861C6E"/>
    <w:rsid w:val="008620FE"/>
    <w:rsid w:val="00862EC5"/>
    <w:rsid w:val="00863EC3"/>
    <w:rsid w:val="008677AC"/>
    <w:rsid w:val="00872708"/>
    <w:rsid w:val="00873B63"/>
    <w:rsid w:val="00874CB0"/>
    <w:rsid w:val="00875D1C"/>
    <w:rsid w:val="00875FB3"/>
    <w:rsid w:val="00876E17"/>
    <w:rsid w:val="008801B7"/>
    <w:rsid w:val="00880972"/>
    <w:rsid w:val="008837A6"/>
    <w:rsid w:val="00883CA3"/>
    <w:rsid w:val="00884CC7"/>
    <w:rsid w:val="008902C9"/>
    <w:rsid w:val="008906DF"/>
    <w:rsid w:val="008929F9"/>
    <w:rsid w:val="0089312A"/>
    <w:rsid w:val="00893B36"/>
    <w:rsid w:val="00893BBA"/>
    <w:rsid w:val="00893F56"/>
    <w:rsid w:val="00895282"/>
    <w:rsid w:val="00895F68"/>
    <w:rsid w:val="008A0380"/>
    <w:rsid w:val="008A0FF1"/>
    <w:rsid w:val="008A1834"/>
    <w:rsid w:val="008A38F5"/>
    <w:rsid w:val="008A62BA"/>
    <w:rsid w:val="008B1972"/>
    <w:rsid w:val="008B3F5C"/>
    <w:rsid w:val="008B41E5"/>
    <w:rsid w:val="008B70E2"/>
    <w:rsid w:val="008B7F9F"/>
    <w:rsid w:val="008C0EAF"/>
    <w:rsid w:val="008C20AB"/>
    <w:rsid w:val="008C3D85"/>
    <w:rsid w:val="008C63A7"/>
    <w:rsid w:val="008C70BB"/>
    <w:rsid w:val="008C73B2"/>
    <w:rsid w:val="008D0C75"/>
    <w:rsid w:val="008D30F9"/>
    <w:rsid w:val="008D46E6"/>
    <w:rsid w:val="008D7681"/>
    <w:rsid w:val="008D7CDB"/>
    <w:rsid w:val="008E1371"/>
    <w:rsid w:val="008E1AD6"/>
    <w:rsid w:val="008E2F37"/>
    <w:rsid w:val="008E5110"/>
    <w:rsid w:val="008E5C4C"/>
    <w:rsid w:val="008E5EC0"/>
    <w:rsid w:val="008E71A2"/>
    <w:rsid w:val="008F142A"/>
    <w:rsid w:val="008F69B6"/>
    <w:rsid w:val="0090224B"/>
    <w:rsid w:val="00903A1A"/>
    <w:rsid w:val="00905F9C"/>
    <w:rsid w:val="009067F0"/>
    <w:rsid w:val="00906AE8"/>
    <w:rsid w:val="00906D69"/>
    <w:rsid w:val="009108A8"/>
    <w:rsid w:val="00910D69"/>
    <w:rsid w:val="00910FEA"/>
    <w:rsid w:val="009158BE"/>
    <w:rsid w:val="00923129"/>
    <w:rsid w:val="00923ADB"/>
    <w:rsid w:val="00923ED1"/>
    <w:rsid w:val="009271F2"/>
    <w:rsid w:val="00934EB7"/>
    <w:rsid w:val="00935F15"/>
    <w:rsid w:val="0094046A"/>
    <w:rsid w:val="0094235D"/>
    <w:rsid w:val="00943279"/>
    <w:rsid w:val="00946B41"/>
    <w:rsid w:val="0095187D"/>
    <w:rsid w:val="0095206B"/>
    <w:rsid w:val="009527AC"/>
    <w:rsid w:val="0095312A"/>
    <w:rsid w:val="009531FA"/>
    <w:rsid w:val="009539D8"/>
    <w:rsid w:val="009545AB"/>
    <w:rsid w:val="00955814"/>
    <w:rsid w:val="00956132"/>
    <w:rsid w:val="009571B1"/>
    <w:rsid w:val="00960A48"/>
    <w:rsid w:val="00960BC8"/>
    <w:rsid w:val="00962036"/>
    <w:rsid w:val="00962267"/>
    <w:rsid w:val="00970E8F"/>
    <w:rsid w:val="00971B11"/>
    <w:rsid w:val="009819CF"/>
    <w:rsid w:val="00982658"/>
    <w:rsid w:val="00983014"/>
    <w:rsid w:val="009830F9"/>
    <w:rsid w:val="00983FE4"/>
    <w:rsid w:val="0098464A"/>
    <w:rsid w:val="00985FF1"/>
    <w:rsid w:val="00990D78"/>
    <w:rsid w:val="00991BCF"/>
    <w:rsid w:val="00991E9D"/>
    <w:rsid w:val="00991F5C"/>
    <w:rsid w:val="00995DE1"/>
    <w:rsid w:val="009970EC"/>
    <w:rsid w:val="009A000C"/>
    <w:rsid w:val="009A4036"/>
    <w:rsid w:val="009A57D4"/>
    <w:rsid w:val="009A58E1"/>
    <w:rsid w:val="009A5F7D"/>
    <w:rsid w:val="009A6697"/>
    <w:rsid w:val="009A6835"/>
    <w:rsid w:val="009B2268"/>
    <w:rsid w:val="009B2D20"/>
    <w:rsid w:val="009B3617"/>
    <w:rsid w:val="009B72F5"/>
    <w:rsid w:val="009C19C6"/>
    <w:rsid w:val="009C4E62"/>
    <w:rsid w:val="009C5CE5"/>
    <w:rsid w:val="009C76F1"/>
    <w:rsid w:val="009D0C37"/>
    <w:rsid w:val="009D4DAF"/>
    <w:rsid w:val="009D5EBC"/>
    <w:rsid w:val="009E10CB"/>
    <w:rsid w:val="009E2122"/>
    <w:rsid w:val="009E4796"/>
    <w:rsid w:val="009F3536"/>
    <w:rsid w:val="009F584A"/>
    <w:rsid w:val="00A01342"/>
    <w:rsid w:val="00A02CA3"/>
    <w:rsid w:val="00A0363B"/>
    <w:rsid w:val="00A04B84"/>
    <w:rsid w:val="00A05E44"/>
    <w:rsid w:val="00A15A87"/>
    <w:rsid w:val="00A16A4A"/>
    <w:rsid w:val="00A21F9D"/>
    <w:rsid w:val="00A2700F"/>
    <w:rsid w:val="00A27D2C"/>
    <w:rsid w:val="00A30B26"/>
    <w:rsid w:val="00A30B5F"/>
    <w:rsid w:val="00A320C2"/>
    <w:rsid w:val="00A3360C"/>
    <w:rsid w:val="00A37849"/>
    <w:rsid w:val="00A4048D"/>
    <w:rsid w:val="00A40DFE"/>
    <w:rsid w:val="00A43D3C"/>
    <w:rsid w:val="00A444F3"/>
    <w:rsid w:val="00A458A7"/>
    <w:rsid w:val="00A479C2"/>
    <w:rsid w:val="00A544B6"/>
    <w:rsid w:val="00A57739"/>
    <w:rsid w:val="00A57799"/>
    <w:rsid w:val="00A607E7"/>
    <w:rsid w:val="00A61FF1"/>
    <w:rsid w:val="00A62B77"/>
    <w:rsid w:val="00A64289"/>
    <w:rsid w:val="00A6568D"/>
    <w:rsid w:val="00A65C23"/>
    <w:rsid w:val="00A6653C"/>
    <w:rsid w:val="00A67F55"/>
    <w:rsid w:val="00A711AB"/>
    <w:rsid w:val="00A73320"/>
    <w:rsid w:val="00A73EEB"/>
    <w:rsid w:val="00A7562C"/>
    <w:rsid w:val="00A757D5"/>
    <w:rsid w:val="00A75C83"/>
    <w:rsid w:val="00A82D08"/>
    <w:rsid w:val="00A855BD"/>
    <w:rsid w:val="00A85B58"/>
    <w:rsid w:val="00A8755E"/>
    <w:rsid w:val="00A94A4E"/>
    <w:rsid w:val="00A94AEF"/>
    <w:rsid w:val="00A9700A"/>
    <w:rsid w:val="00AA0D6E"/>
    <w:rsid w:val="00AA6FE3"/>
    <w:rsid w:val="00AA70A1"/>
    <w:rsid w:val="00AB1054"/>
    <w:rsid w:val="00AB1C52"/>
    <w:rsid w:val="00AB1DA1"/>
    <w:rsid w:val="00AB5A05"/>
    <w:rsid w:val="00AB5E25"/>
    <w:rsid w:val="00AC069D"/>
    <w:rsid w:val="00AC0D86"/>
    <w:rsid w:val="00AC5456"/>
    <w:rsid w:val="00AD074B"/>
    <w:rsid w:val="00AD09C4"/>
    <w:rsid w:val="00AD1428"/>
    <w:rsid w:val="00AD30DA"/>
    <w:rsid w:val="00AD6437"/>
    <w:rsid w:val="00AD65E5"/>
    <w:rsid w:val="00AD697A"/>
    <w:rsid w:val="00AD754F"/>
    <w:rsid w:val="00AE061E"/>
    <w:rsid w:val="00AE1678"/>
    <w:rsid w:val="00AE2622"/>
    <w:rsid w:val="00AE2ED9"/>
    <w:rsid w:val="00AE5528"/>
    <w:rsid w:val="00AF10F4"/>
    <w:rsid w:val="00AF32EA"/>
    <w:rsid w:val="00AF4326"/>
    <w:rsid w:val="00AF5CDE"/>
    <w:rsid w:val="00B008B3"/>
    <w:rsid w:val="00B03D3A"/>
    <w:rsid w:val="00B161EC"/>
    <w:rsid w:val="00B17134"/>
    <w:rsid w:val="00B17711"/>
    <w:rsid w:val="00B20017"/>
    <w:rsid w:val="00B20A6D"/>
    <w:rsid w:val="00B2681D"/>
    <w:rsid w:val="00B3117B"/>
    <w:rsid w:val="00B333DF"/>
    <w:rsid w:val="00B336B9"/>
    <w:rsid w:val="00B37575"/>
    <w:rsid w:val="00B37F1A"/>
    <w:rsid w:val="00B42ABB"/>
    <w:rsid w:val="00B45992"/>
    <w:rsid w:val="00B508E5"/>
    <w:rsid w:val="00B50C3F"/>
    <w:rsid w:val="00B547BF"/>
    <w:rsid w:val="00B54C93"/>
    <w:rsid w:val="00B61CEA"/>
    <w:rsid w:val="00B63414"/>
    <w:rsid w:val="00B66B39"/>
    <w:rsid w:val="00B72733"/>
    <w:rsid w:val="00B72AC2"/>
    <w:rsid w:val="00B73643"/>
    <w:rsid w:val="00B778AD"/>
    <w:rsid w:val="00B8081F"/>
    <w:rsid w:val="00B83795"/>
    <w:rsid w:val="00B860EA"/>
    <w:rsid w:val="00B91559"/>
    <w:rsid w:val="00B922A0"/>
    <w:rsid w:val="00BA3816"/>
    <w:rsid w:val="00BA40DE"/>
    <w:rsid w:val="00BA553D"/>
    <w:rsid w:val="00BB20D6"/>
    <w:rsid w:val="00BB3412"/>
    <w:rsid w:val="00BB4D1B"/>
    <w:rsid w:val="00BB6928"/>
    <w:rsid w:val="00BC4F1E"/>
    <w:rsid w:val="00BC5143"/>
    <w:rsid w:val="00BD0797"/>
    <w:rsid w:val="00BD0E65"/>
    <w:rsid w:val="00BD1497"/>
    <w:rsid w:val="00BD2DFE"/>
    <w:rsid w:val="00BD6C37"/>
    <w:rsid w:val="00BD7123"/>
    <w:rsid w:val="00BE5F90"/>
    <w:rsid w:val="00C0589B"/>
    <w:rsid w:val="00C0735F"/>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55B"/>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48B"/>
    <w:rsid w:val="00CA28F3"/>
    <w:rsid w:val="00CA4B03"/>
    <w:rsid w:val="00CA4ECA"/>
    <w:rsid w:val="00CA7A2A"/>
    <w:rsid w:val="00CA7CD7"/>
    <w:rsid w:val="00CB00FB"/>
    <w:rsid w:val="00CB0D4C"/>
    <w:rsid w:val="00CB1F6C"/>
    <w:rsid w:val="00CB43FA"/>
    <w:rsid w:val="00CB60BD"/>
    <w:rsid w:val="00CB71E7"/>
    <w:rsid w:val="00CC0457"/>
    <w:rsid w:val="00CC371A"/>
    <w:rsid w:val="00CC3B55"/>
    <w:rsid w:val="00CC5082"/>
    <w:rsid w:val="00CC586C"/>
    <w:rsid w:val="00CC5CCD"/>
    <w:rsid w:val="00CC6306"/>
    <w:rsid w:val="00CC67DF"/>
    <w:rsid w:val="00CC7CF8"/>
    <w:rsid w:val="00CD0684"/>
    <w:rsid w:val="00CD32D9"/>
    <w:rsid w:val="00CD3E7C"/>
    <w:rsid w:val="00CD6A10"/>
    <w:rsid w:val="00CD71F7"/>
    <w:rsid w:val="00CE1538"/>
    <w:rsid w:val="00CE5FB0"/>
    <w:rsid w:val="00CE65B2"/>
    <w:rsid w:val="00CF1C86"/>
    <w:rsid w:val="00CF37B7"/>
    <w:rsid w:val="00D01DA5"/>
    <w:rsid w:val="00D0289A"/>
    <w:rsid w:val="00D04321"/>
    <w:rsid w:val="00D05485"/>
    <w:rsid w:val="00D122B6"/>
    <w:rsid w:val="00D17D48"/>
    <w:rsid w:val="00D22B42"/>
    <w:rsid w:val="00D26941"/>
    <w:rsid w:val="00D278C5"/>
    <w:rsid w:val="00D30940"/>
    <w:rsid w:val="00D32088"/>
    <w:rsid w:val="00D325DF"/>
    <w:rsid w:val="00D34A15"/>
    <w:rsid w:val="00D364A2"/>
    <w:rsid w:val="00D42E06"/>
    <w:rsid w:val="00D43A9A"/>
    <w:rsid w:val="00D43EB9"/>
    <w:rsid w:val="00D5459C"/>
    <w:rsid w:val="00D57666"/>
    <w:rsid w:val="00D57EFB"/>
    <w:rsid w:val="00D63D29"/>
    <w:rsid w:val="00D6757A"/>
    <w:rsid w:val="00D75A5C"/>
    <w:rsid w:val="00D75CF1"/>
    <w:rsid w:val="00D779E0"/>
    <w:rsid w:val="00D81790"/>
    <w:rsid w:val="00D81EA9"/>
    <w:rsid w:val="00D84FCD"/>
    <w:rsid w:val="00D90DFE"/>
    <w:rsid w:val="00D91784"/>
    <w:rsid w:val="00D917CF"/>
    <w:rsid w:val="00D923A0"/>
    <w:rsid w:val="00D932FF"/>
    <w:rsid w:val="00D93BF5"/>
    <w:rsid w:val="00D93FAC"/>
    <w:rsid w:val="00D9587D"/>
    <w:rsid w:val="00D95EB4"/>
    <w:rsid w:val="00D97003"/>
    <w:rsid w:val="00DA122E"/>
    <w:rsid w:val="00DA1E6B"/>
    <w:rsid w:val="00DA714D"/>
    <w:rsid w:val="00DB1A79"/>
    <w:rsid w:val="00DB3C7E"/>
    <w:rsid w:val="00DB40DA"/>
    <w:rsid w:val="00DB5924"/>
    <w:rsid w:val="00DB6B6C"/>
    <w:rsid w:val="00DB7D71"/>
    <w:rsid w:val="00DB7FA3"/>
    <w:rsid w:val="00DC185B"/>
    <w:rsid w:val="00DD2F07"/>
    <w:rsid w:val="00DD2FAD"/>
    <w:rsid w:val="00DD4C4A"/>
    <w:rsid w:val="00DD4D4E"/>
    <w:rsid w:val="00DE392C"/>
    <w:rsid w:val="00DE39D5"/>
    <w:rsid w:val="00DE6BD6"/>
    <w:rsid w:val="00DE6E0D"/>
    <w:rsid w:val="00DF00D6"/>
    <w:rsid w:val="00DF46AD"/>
    <w:rsid w:val="00DF6578"/>
    <w:rsid w:val="00DF7BBC"/>
    <w:rsid w:val="00E01E9D"/>
    <w:rsid w:val="00E02FDD"/>
    <w:rsid w:val="00E037E8"/>
    <w:rsid w:val="00E11812"/>
    <w:rsid w:val="00E11E54"/>
    <w:rsid w:val="00E1421A"/>
    <w:rsid w:val="00E16C20"/>
    <w:rsid w:val="00E2303A"/>
    <w:rsid w:val="00E245FA"/>
    <w:rsid w:val="00E24CF7"/>
    <w:rsid w:val="00E24E0F"/>
    <w:rsid w:val="00E253C7"/>
    <w:rsid w:val="00E26617"/>
    <w:rsid w:val="00E27A36"/>
    <w:rsid w:val="00E3000B"/>
    <w:rsid w:val="00E34597"/>
    <w:rsid w:val="00E34B40"/>
    <w:rsid w:val="00E35D6E"/>
    <w:rsid w:val="00E36E08"/>
    <w:rsid w:val="00E376CE"/>
    <w:rsid w:val="00E406A7"/>
    <w:rsid w:val="00E426E1"/>
    <w:rsid w:val="00E47B7A"/>
    <w:rsid w:val="00E562DC"/>
    <w:rsid w:val="00E63937"/>
    <w:rsid w:val="00E64008"/>
    <w:rsid w:val="00E652FA"/>
    <w:rsid w:val="00E66734"/>
    <w:rsid w:val="00E73943"/>
    <w:rsid w:val="00E73A29"/>
    <w:rsid w:val="00E74066"/>
    <w:rsid w:val="00E766C7"/>
    <w:rsid w:val="00E81954"/>
    <w:rsid w:val="00E8317B"/>
    <w:rsid w:val="00E84291"/>
    <w:rsid w:val="00E854CE"/>
    <w:rsid w:val="00E907F1"/>
    <w:rsid w:val="00E94CDE"/>
    <w:rsid w:val="00E960AC"/>
    <w:rsid w:val="00EA182A"/>
    <w:rsid w:val="00EA2B4D"/>
    <w:rsid w:val="00EA38D1"/>
    <w:rsid w:val="00EA42F9"/>
    <w:rsid w:val="00EA6D98"/>
    <w:rsid w:val="00EB17D6"/>
    <w:rsid w:val="00EC093E"/>
    <w:rsid w:val="00EC0D9E"/>
    <w:rsid w:val="00EC142A"/>
    <w:rsid w:val="00EC23F8"/>
    <w:rsid w:val="00EC528A"/>
    <w:rsid w:val="00ED4100"/>
    <w:rsid w:val="00ED6114"/>
    <w:rsid w:val="00ED6B76"/>
    <w:rsid w:val="00EE0520"/>
    <w:rsid w:val="00EE5140"/>
    <w:rsid w:val="00EE5339"/>
    <w:rsid w:val="00EE6056"/>
    <w:rsid w:val="00EE6CC6"/>
    <w:rsid w:val="00EF03C5"/>
    <w:rsid w:val="00EF05C3"/>
    <w:rsid w:val="00EF0691"/>
    <w:rsid w:val="00EF2269"/>
    <w:rsid w:val="00EF28E8"/>
    <w:rsid w:val="00EF52AE"/>
    <w:rsid w:val="00EF7686"/>
    <w:rsid w:val="00EF79CE"/>
    <w:rsid w:val="00F04ED9"/>
    <w:rsid w:val="00F053A4"/>
    <w:rsid w:val="00F05C88"/>
    <w:rsid w:val="00F11012"/>
    <w:rsid w:val="00F11255"/>
    <w:rsid w:val="00F124E0"/>
    <w:rsid w:val="00F15946"/>
    <w:rsid w:val="00F17985"/>
    <w:rsid w:val="00F208FE"/>
    <w:rsid w:val="00F21DBA"/>
    <w:rsid w:val="00F23D8B"/>
    <w:rsid w:val="00F256C6"/>
    <w:rsid w:val="00F27AF7"/>
    <w:rsid w:val="00F3515D"/>
    <w:rsid w:val="00F35260"/>
    <w:rsid w:val="00F352E6"/>
    <w:rsid w:val="00F37731"/>
    <w:rsid w:val="00F377C5"/>
    <w:rsid w:val="00F37B82"/>
    <w:rsid w:val="00F41E50"/>
    <w:rsid w:val="00F477A5"/>
    <w:rsid w:val="00F478F0"/>
    <w:rsid w:val="00F5342E"/>
    <w:rsid w:val="00F545EB"/>
    <w:rsid w:val="00F546FE"/>
    <w:rsid w:val="00F55032"/>
    <w:rsid w:val="00F55132"/>
    <w:rsid w:val="00F64196"/>
    <w:rsid w:val="00F65467"/>
    <w:rsid w:val="00F72008"/>
    <w:rsid w:val="00F72107"/>
    <w:rsid w:val="00F734C6"/>
    <w:rsid w:val="00F73A59"/>
    <w:rsid w:val="00F77AFD"/>
    <w:rsid w:val="00F8042C"/>
    <w:rsid w:val="00F83CA4"/>
    <w:rsid w:val="00F84534"/>
    <w:rsid w:val="00F847D5"/>
    <w:rsid w:val="00F85962"/>
    <w:rsid w:val="00F86609"/>
    <w:rsid w:val="00F875B5"/>
    <w:rsid w:val="00F900ED"/>
    <w:rsid w:val="00F94A05"/>
    <w:rsid w:val="00F96100"/>
    <w:rsid w:val="00FA1313"/>
    <w:rsid w:val="00FA1935"/>
    <w:rsid w:val="00FA1D2A"/>
    <w:rsid w:val="00FA2904"/>
    <w:rsid w:val="00FA509C"/>
    <w:rsid w:val="00FA5FE2"/>
    <w:rsid w:val="00FA7A36"/>
    <w:rsid w:val="00FB0184"/>
    <w:rsid w:val="00FB0FCF"/>
    <w:rsid w:val="00FB49C9"/>
    <w:rsid w:val="00FB6A61"/>
    <w:rsid w:val="00FB73B1"/>
    <w:rsid w:val="00FC0176"/>
    <w:rsid w:val="00FC0EC2"/>
    <w:rsid w:val="00FC27C3"/>
    <w:rsid w:val="00FC4D94"/>
    <w:rsid w:val="00FC5534"/>
    <w:rsid w:val="00FC56E5"/>
    <w:rsid w:val="00FC649A"/>
    <w:rsid w:val="00FD3190"/>
    <w:rsid w:val="00FD5C7C"/>
    <w:rsid w:val="00FD6000"/>
    <w:rsid w:val="00FE17B0"/>
    <w:rsid w:val="00FE1C9B"/>
    <w:rsid w:val="00FE6510"/>
    <w:rsid w:val="00FE7DBC"/>
    <w:rsid w:val="00FF0DCD"/>
    <w:rsid w:val="00FF2BEF"/>
    <w:rsid w:val="00FF31C5"/>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6527302"/>
  <w15:chartTrackingRefBased/>
  <w15:docId w15:val="{ED2CA403-414B-48FB-90BF-2CB0478F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indent-2">
    <w:name w:val="indent-2"/>
    <w:basedOn w:val="Normal"/>
    <w:rsid w:val="00AB1C52"/>
    <w:pPr>
      <w:spacing w:before="100" w:beforeAutospacing="1" w:after="100" w:afterAutospacing="1"/>
    </w:pPr>
    <w:rPr>
      <w:sz w:val="24"/>
      <w:szCs w:val="24"/>
    </w:rPr>
  </w:style>
  <w:style w:type="character" w:styleId="Hyperlink">
    <w:name w:val="Hyperlink"/>
    <w:basedOn w:val="DefaultParagraphFont"/>
    <w:uiPriority w:val="99"/>
    <w:unhideWhenUsed/>
    <w:rsid w:val="00AB1C52"/>
    <w:rPr>
      <w:color w:val="0000FF"/>
      <w:u w:val="single"/>
    </w:rPr>
  </w:style>
  <w:style w:type="character" w:customStyle="1" w:styleId="paragraph-hierarchy">
    <w:name w:val="paragraph-hierarchy"/>
    <w:basedOn w:val="DefaultParagraphFont"/>
    <w:rsid w:val="00AB1C52"/>
  </w:style>
  <w:style w:type="character" w:customStyle="1" w:styleId="paren">
    <w:name w:val="paren"/>
    <w:basedOn w:val="DefaultParagraphFont"/>
    <w:rsid w:val="00AB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055356323">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60065564">
      <w:bodyDiv w:val="1"/>
      <w:marLeft w:val="0"/>
      <w:marRight w:val="0"/>
      <w:marTop w:val="0"/>
      <w:marBottom w:val="0"/>
      <w:divBdr>
        <w:top w:val="none" w:sz="0" w:space="0" w:color="auto"/>
        <w:left w:val="none" w:sz="0" w:space="0" w:color="auto"/>
        <w:bottom w:val="none" w:sz="0" w:space="0" w:color="auto"/>
        <w:right w:val="none" w:sz="0" w:space="0" w:color="auto"/>
      </w:divBdr>
      <w:divsChild>
        <w:div w:id="845291627">
          <w:marLeft w:val="0"/>
          <w:marRight w:val="0"/>
          <w:marTop w:val="0"/>
          <w:marBottom w:val="0"/>
          <w:divBdr>
            <w:top w:val="none" w:sz="0" w:space="0" w:color="auto"/>
            <w:left w:val="none" w:sz="0" w:space="0" w:color="auto"/>
            <w:bottom w:val="none" w:sz="0" w:space="0" w:color="auto"/>
            <w:right w:val="none" w:sz="0" w:space="0" w:color="auto"/>
          </w:divBdr>
        </w:div>
        <w:div w:id="1289509744">
          <w:marLeft w:val="0"/>
          <w:marRight w:val="0"/>
          <w:marTop w:val="0"/>
          <w:marBottom w:val="0"/>
          <w:divBdr>
            <w:top w:val="none" w:sz="0" w:space="0" w:color="auto"/>
            <w:left w:val="none" w:sz="0" w:space="0" w:color="auto"/>
            <w:bottom w:val="none" w:sz="0" w:space="0" w:color="auto"/>
            <w:right w:val="none" w:sz="0" w:space="0" w:color="auto"/>
          </w:divBdr>
        </w:div>
        <w:div w:id="2027974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0/section-63.19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7808-E166-41E3-8738-3599A737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3157</Words>
  <Characters>17829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20945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Joseph, Robert (DEQ)</dc:creator>
  <cp:keywords>AQD-AIR-ROP-TITLE V, Staff Report</cp:keywords>
  <dc:description>SharePoint Program Category: ROP Related Templates</dc:description>
  <cp:lastModifiedBy>Ciavattone, Deborah (EGLE)</cp:lastModifiedBy>
  <cp:revision>15</cp:revision>
  <cp:lastPrinted>2022-09-01T13:15:00Z</cp:lastPrinted>
  <dcterms:created xsi:type="dcterms:W3CDTF">2022-05-11T05:06:00Z</dcterms:created>
  <dcterms:modified xsi:type="dcterms:W3CDTF">2022-09-01T13:18:00Z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2022-03-22T06:21:43Z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d4da3aaa-e9ee-4bc0-beb6-7eb2e144c484</vt:lpwstr>
  </property>
  <property fmtid="{D5CDD505-2E9C-101B-9397-08002B2CF9AE}" pid="8" name="MSIP_Label_2f46dfe0-534f-4c95-815c-5b1af86b9823_ContentBits">
    <vt:lpwstr>0</vt:lpwstr>
  </property>
</Properties>
</file>