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Ind w:w="18" w:type="dxa"/>
        <w:tblLayout w:type="fixed"/>
        <w:tblLook w:val="0000" w:firstRow="0" w:lastRow="0" w:firstColumn="0" w:lastColumn="0" w:noHBand="0" w:noVBand="0"/>
      </w:tblPr>
      <w:tblGrid>
        <w:gridCol w:w="2250"/>
        <w:gridCol w:w="5850"/>
        <w:gridCol w:w="2160"/>
      </w:tblGrid>
      <w:tr w:rsidR="00AF4326" w14:paraId="0DF5C946" w14:textId="77777777" w:rsidTr="00711981">
        <w:tc>
          <w:tcPr>
            <w:tcW w:w="2250" w:type="dxa"/>
          </w:tcPr>
          <w:p w14:paraId="60437B15" w14:textId="77777777" w:rsidR="00AF4326" w:rsidRDefault="00AF4326">
            <w:pPr>
              <w:jc w:val="center"/>
              <w:rPr>
                <w:rFonts w:ascii="Arial" w:hAnsi="Arial"/>
                <w:sz w:val="16"/>
              </w:rPr>
            </w:pPr>
          </w:p>
        </w:tc>
        <w:tc>
          <w:tcPr>
            <w:tcW w:w="5850" w:type="dxa"/>
          </w:tcPr>
          <w:p w14:paraId="17D5C22D" w14:textId="77777777" w:rsidR="00C342AF"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2744B8">
              <w:rPr>
                <w:rFonts w:ascii="Arial" w:hAnsi="Arial"/>
              </w:rPr>
              <w:t>Environment, Great Lakes, and Energy</w:t>
            </w:r>
          </w:p>
          <w:p w14:paraId="7E870140" w14:textId="77777777" w:rsidR="00AF4326" w:rsidRDefault="00AF4326">
            <w:pPr>
              <w:jc w:val="center"/>
              <w:rPr>
                <w:rFonts w:ascii="Arial" w:hAnsi="Arial"/>
                <w:sz w:val="16"/>
              </w:rPr>
            </w:pPr>
            <w:r>
              <w:rPr>
                <w:rFonts w:ascii="Arial" w:hAnsi="Arial"/>
              </w:rPr>
              <w:t>Air Quality Division</w:t>
            </w:r>
          </w:p>
        </w:tc>
        <w:tc>
          <w:tcPr>
            <w:tcW w:w="2160" w:type="dxa"/>
          </w:tcPr>
          <w:p w14:paraId="1C47EA57" w14:textId="77777777" w:rsidR="00AF4326" w:rsidRDefault="00AF4326">
            <w:pPr>
              <w:jc w:val="center"/>
              <w:rPr>
                <w:rFonts w:ascii="Arial" w:hAnsi="Arial"/>
                <w:b/>
                <w:sz w:val="24"/>
              </w:rPr>
            </w:pPr>
          </w:p>
        </w:tc>
      </w:tr>
      <w:tr w:rsidR="00AF4326" w14:paraId="50692C06" w14:textId="77777777" w:rsidTr="00711981">
        <w:trPr>
          <w:cantSplit/>
          <w:trHeight w:val="146"/>
        </w:trPr>
        <w:tc>
          <w:tcPr>
            <w:tcW w:w="2250" w:type="dxa"/>
          </w:tcPr>
          <w:p w14:paraId="293748B7"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48ED567E" w14:textId="77777777" w:rsidR="00AF4326" w:rsidRDefault="00AF4326">
            <w:pPr>
              <w:pStyle w:val="Header"/>
              <w:jc w:val="center"/>
              <w:rPr>
                <w:rFonts w:ascii="Arial" w:hAnsi="Arial"/>
                <w:b/>
                <w:sz w:val="28"/>
              </w:rPr>
            </w:pPr>
            <w:r>
              <w:rPr>
                <w:rFonts w:ascii="Arial" w:hAnsi="Arial"/>
                <w:b/>
                <w:sz w:val="28"/>
              </w:rPr>
              <w:t>RENEWABLE OPERATING PERMIT</w:t>
            </w:r>
          </w:p>
        </w:tc>
        <w:tc>
          <w:tcPr>
            <w:tcW w:w="2160" w:type="dxa"/>
          </w:tcPr>
          <w:p w14:paraId="541BFA96"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797B9D01" w14:textId="77777777" w:rsidTr="00711981">
        <w:trPr>
          <w:cantSplit/>
          <w:trHeight w:val="145"/>
        </w:trPr>
        <w:tc>
          <w:tcPr>
            <w:tcW w:w="2250" w:type="dxa"/>
          </w:tcPr>
          <w:p w14:paraId="6DCAD2B8" w14:textId="224B1D5E" w:rsidR="00AF4326" w:rsidRPr="00910FEA" w:rsidRDefault="00CE5D75">
            <w:pPr>
              <w:pStyle w:val="Header"/>
              <w:jc w:val="center"/>
              <w:rPr>
                <w:rFonts w:ascii="Arial" w:hAnsi="Arial"/>
                <w:sz w:val="22"/>
                <w:szCs w:val="22"/>
              </w:rPr>
            </w:pPr>
            <w:r>
              <w:rPr>
                <w:rFonts w:ascii="Arial" w:hAnsi="Arial"/>
                <w:sz w:val="22"/>
              </w:rPr>
              <w:t>N5656</w:t>
            </w:r>
          </w:p>
        </w:tc>
        <w:tc>
          <w:tcPr>
            <w:tcW w:w="5850" w:type="dxa"/>
          </w:tcPr>
          <w:p w14:paraId="1902D64E"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160" w:type="dxa"/>
          </w:tcPr>
          <w:p w14:paraId="1CE432BF" w14:textId="154E98A5" w:rsidR="00AF4326" w:rsidRPr="00910FEA" w:rsidRDefault="00CE5D75">
            <w:pPr>
              <w:pStyle w:val="Header"/>
              <w:jc w:val="center"/>
              <w:rPr>
                <w:rFonts w:ascii="Arial" w:hAnsi="Arial"/>
                <w:sz w:val="22"/>
                <w:szCs w:val="22"/>
              </w:rPr>
            </w:pPr>
            <w:r>
              <w:rPr>
                <w:rFonts w:ascii="Arial" w:hAnsi="Arial"/>
                <w:sz w:val="22"/>
                <w:szCs w:val="22"/>
              </w:rPr>
              <w:t>MI-ROP-N5656-20</w:t>
            </w:r>
            <w:r w:rsidR="000256DD">
              <w:rPr>
                <w:rFonts w:ascii="Arial" w:hAnsi="Arial"/>
                <w:sz w:val="22"/>
                <w:szCs w:val="22"/>
              </w:rPr>
              <w:t>20</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910FEA">
              <w:rPr>
                <w:rFonts w:ascii="Arial" w:hAnsi="Arial"/>
                <w:sz w:val="22"/>
                <w:szCs w:val="22"/>
              </w:rPr>
              <w:instrText xml:space="preserve"> FORMTEXT </w:instrText>
            </w:r>
            <w:r w:rsidR="000256DD">
              <w:rPr>
                <w:rFonts w:ascii="Arial" w:hAnsi="Arial"/>
                <w:sz w:val="22"/>
                <w:szCs w:val="22"/>
              </w:rPr>
            </w:r>
            <w:r w:rsidR="000256DD">
              <w:rPr>
                <w:rFonts w:ascii="Arial" w:hAnsi="Arial"/>
                <w:sz w:val="22"/>
                <w:szCs w:val="22"/>
              </w:rPr>
              <w:fldChar w:fldCharType="separate"/>
            </w:r>
            <w:r w:rsidR="00982658" w:rsidRPr="00910FEA">
              <w:rPr>
                <w:rFonts w:ascii="Arial" w:hAnsi="Arial"/>
                <w:sz w:val="22"/>
                <w:szCs w:val="22"/>
              </w:rPr>
              <w:fldChar w:fldCharType="end"/>
            </w:r>
            <w:bookmarkEnd w:id="0"/>
          </w:p>
        </w:tc>
      </w:tr>
    </w:tbl>
    <w:p w14:paraId="1643247B" w14:textId="77777777" w:rsidR="00AF4326" w:rsidRDefault="00AF4326">
      <w:pPr>
        <w:rPr>
          <w:rFonts w:ascii="Arial" w:hAnsi="Arial"/>
          <w:color w:val="000000"/>
          <w:sz w:val="14"/>
        </w:rPr>
      </w:pPr>
    </w:p>
    <w:p w14:paraId="28DB3291" w14:textId="77777777" w:rsidR="00AF4326" w:rsidRDefault="00AF4326">
      <w:pPr>
        <w:jc w:val="center"/>
        <w:rPr>
          <w:rFonts w:ascii="Arial" w:hAnsi="Arial"/>
          <w:sz w:val="22"/>
        </w:rPr>
      </w:pPr>
    </w:p>
    <w:p w14:paraId="7C2F9AC5" w14:textId="39F49111" w:rsidR="003D6C8F" w:rsidRPr="003D6C8F" w:rsidRDefault="00CE5D75">
      <w:pPr>
        <w:jc w:val="center"/>
        <w:rPr>
          <w:rFonts w:ascii="Arial" w:hAnsi="Arial"/>
          <w:b/>
          <w:sz w:val="22"/>
        </w:rPr>
      </w:pPr>
      <w:r>
        <w:rPr>
          <w:rFonts w:ascii="Arial" w:hAnsi="Arial"/>
          <w:b/>
          <w:sz w:val="22"/>
        </w:rPr>
        <w:t>Nylo</w:t>
      </w:r>
      <w:r w:rsidR="008913B6">
        <w:rPr>
          <w:rFonts w:ascii="Arial" w:hAnsi="Arial"/>
          <w:b/>
          <w:sz w:val="22"/>
        </w:rPr>
        <w:t>k</w:t>
      </w:r>
      <w:r>
        <w:rPr>
          <w:rFonts w:ascii="Arial" w:hAnsi="Arial"/>
          <w:b/>
          <w:sz w:val="22"/>
        </w:rPr>
        <w:t xml:space="preserve"> LLC</w:t>
      </w:r>
    </w:p>
    <w:p w14:paraId="49517D50" w14:textId="77777777" w:rsidR="00AF4326" w:rsidRDefault="00AF4326">
      <w:pPr>
        <w:rPr>
          <w:rFonts w:ascii="Arial" w:hAnsi="Arial"/>
          <w:sz w:val="22"/>
        </w:rPr>
      </w:pPr>
    </w:p>
    <w:p w14:paraId="564148BE" w14:textId="77777777" w:rsidR="00AF4326" w:rsidRDefault="00AF4326">
      <w:pPr>
        <w:jc w:val="center"/>
        <w:rPr>
          <w:rFonts w:ascii="Arial" w:hAnsi="Arial"/>
          <w:sz w:val="22"/>
        </w:rPr>
      </w:pPr>
    </w:p>
    <w:p w14:paraId="21908355" w14:textId="50D001F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A90128" w:rsidRPr="00910FEA">
        <w:rPr>
          <w:rFonts w:ascii="Arial" w:hAnsi="Arial"/>
          <w:sz w:val="22"/>
          <w:szCs w:val="22"/>
        </w:rPr>
        <w:t xml:space="preserve"> </w:t>
      </w:r>
      <w:r w:rsidR="00934277">
        <w:rPr>
          <w:rFonts w:ascii="Arial" w:hAnsi="Arial"/>
          <w:sz w:val="22"/>
          <w:szCs w:val="22"/>
        </w:rPr>
        <w:t>N5656</w:t>
      </w:r>
      <w:r w:rsidR="00A90128" w:rsidRPr="00910FEA">
        <w:rPr>
          <w:rFonts w:ascii="Arial" w:hAnsi="Arial"/>
          <w:sz w:val="22"/>
          <w:szCs w:val="22"/>
        </w:rPr>
        <w:t xml:space="preserve">    </w:t>
      </w:r>
      <w:r w:rsidR="00AF4326">
        <w:rPr>
          <w:rFonts w:ascii="Arial" w:hAnsi="Arial"/>
          <w:sz w:val="22"/>
        </w:rPr>
        <w:fldChar w:fldCharType="end"/>
      </w:r>
    </w:p>
    <w:p w14:paraId="400B1358" w14:textId="77777777" w:rsidR="00AF4326" w:rsidRDefault="00AF4326">
      <w:pPr>
        <w:jc w:val="center"/>
        <w:rPr>
          <w:rFonts w:ascii="Arial" w:hAnsi="Arial"/>
          <w:sz w:val="22"/>
        </w:rPr>
      </w:pPr>
    </w:p>
    <w:p w14:paraId="03F1EB0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72D2B0D4" w14:textId="77777777" w:rsidR="006240B1" w:rsidRDefault="006240B1" w:rsidP="00D726F8">
      <w:pPr>
        <w:jc w:val="center"/>
        <w:rPr>
          <w:rFonts w:ascii="Arial" w:hAnsi="Arial"/>
          <w:sz w:val="22"/>
        </w:rPr>
      </w:pPr>
    </w:p>
    <w:p w14:paraId="17D698D3" w14:textId="01DF5FDF" w:rsidR="00AF4326" w:rsidRDefault="00CE5D75">
      <w:pPr>
        <w:jc w:val="center"/>
        <w:rPr>
          <w:rFonts w:ascii="Arial" w:hAnsi="Arial"/>
          <w:sz w:val="22"/>
        </w:rPr>
      </w:pPr>
      <w:r>
        <w:rPr>
          <w:rFonts w:ascii="Arial" w:hAnsi="Arial"/>
          <w:sz w:val="22"/>
        </w:rPr>
        <w:t>15260 Hallmark Drive</w:t>
      </w:r>
      <w:r w:rsidR="00AF4326">
        <w:rPr>
          <w:rFonts w:ascii="Arial" w:hAnsi="Arial"/>
          <w:sz w:val="22"/>
        </w:rPr>
        <w:t xml:space="preserve">, </w:t>
      </w:r>
      <w:r>
        <w:rPr>
          <w:rFonts w:ascii="Arial" w:hAnsi="Arial"/>
          <w:sz w:val="22"/>
        </w:rPr>
        <w:t>Macomb</w:t>
      </w:r>
      <w:r w:rsidR="00AF4326">
        <w:rPr>
          <w:rFonts w:ascii="Arial" w:hAnsi="Arial"/>
          <w:sz w:val="22"/>
        </w:rPr>
        <w:t xml:space="preserve">, </w:t>
      </w:r>
      <w:r>
        <w:rPr>
          <w:rFonts w:ascii="Arial" w:hAnsi="Arial"/>
          <w:sz w:val="22"/>
        </w:rPr>
        <w:t>Macomb</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48042</w:t>
      </w:r>
    </w:p>
    <w:p w14:paraId="1EB18808" w14:textId="77777777" w:rsidR="00AF4326" w:rsidRDefault="00AF4326">
      <w:pPr>
        <w:jc w:val="center"/>
        <w:rPr>
          <w:rFonts w:ascii="Arial" w:hAnsi="Arial"/>
          <w:sz w:val="22"/>
        </w:rPr>
      </w:pPr>
    </w:p>
    <w:p w14:paraId="1BBC6949" w14:textId="14DD69C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CE5D75">
        <w:rPr>
          <w:rFonts w:ascii="Arial" w:hAnsi="Arial"/>
          <w:sz w:val="22"/>
        </w:rPr>
        <w:t>MI-ROP-N5656</w:t>
      </w:r>
      <w:r w:rsidR="0054308B">
        <w:rPr>
          <w:rFonts w:ascii="Arial" w:hAnsi="Arial"/>
          <w:sz w:val="22"/>
        </w:rPr>
        <w:t>-20</w:t>
      </w:r>
      <w:r w:rsidR="000256DD">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61FC8D9" w14:textId="77777777" w:rsidR="00AF4326" w:rsidRDefault="00AF4326">
      <w:pPr>
        <w:ind w:left="3150"/>
        <w:rPr>
          <w:rFonts w:ascii="Arial" w:hAnsi="Arial"/>
          <w:sz w:val="22"/>
        </w:rPr>
      </w:pPr>
    </w:p>
    <w:p w14:paraId="2C68F092" w14:textId="418C979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C371A">
        <w:rPr>
          <w:rFonts w:ascii="Arial" w:hAnsi="Arial"/>
          <w:sz w:val="22"/>
        </w:rPr>
        <w:t>April 6, 2020</w:t>
      </w:r>
    </w:p>
    <w:p w14:paraId="50E1CC4E" w14:textId="49A10254" w:rsidR="00026AB8" w:rsidRPr="00BC4F1E" w:rsidRDefault="00026AB8">
      <w:pPr>
        <w:ind w:left="3150"/>
        <w:rPr>
          <w:rFonts w:ascii="Arial" w:hAnsi="Arial"/>
          <w:color w:val="0000FF"/>
          <w:sz w:val="22"/>
        </w:rPr>
      </w:pPr>
    </w:p>
    <w:p w14:paraId="0167C02E" w14:textId="77777777" w:rsidR="00AF4326" w:rsidRDefault="00AF4326">
      <w:pPr>
        <w:ind w:left="3150"/>
        <w:rPr>
          <w:rFonts w:ascii="Arial" w:hAnsi="Arial"/>
          <w:sz w:val="22"/>
        </w:rPr>
      </w:pPr>
    </w:p>
    <w:p w14:paraId="04445126" w14:textId="77777777" w:rsidR="00DB5924" w:rsidRPr="007129B8" w:rsidRDefault="00DB5924">
      <w:pPr>
        <w:pStyle w:val="BodyText"/>
      </w:pPr>
    </w:p>
    <w:p w14:paraId="4BE9C744" w14:textId="77777777" w:rsidR="00644884" w:rsidRDefault="00644884" w:rsidP="00DB5924">
      <w:pPr>
        <w:jc w:val="both"/>
        <w:rPr>
          <w:rFonts w:ascii="Arial" w:hAnsi="Arial"/>
          <w:sz w:val="22"/>
        </w:rPr>
      </w:pPr>
    </w:p>
    <w:p w14:paraId="628E6456" w14:textId="77777777" w:rsidR="00644884" w:rsidRDefault="00644884" w:rsidP="00DB5924">
      <w:pPr>
        <w:jc w:val="both"/>
        <w:rPr>
          <w:rFonts w:ascii="Arial" w:hAnsi="Arial"/>
          <w:sz w:val="22"/>
        </w:rPr>
      </w:pPr>
    </w:p>
    <w:p w14:paraId="0BAC0FA9" w14:textId="77777777" w:rsidR="00644884" w:rsidRDefault="00644884" w:rsidP="00DB5924">
      <w:pPr>
        <w:jc w:val="both"/>
        <w:rPr>
          <w:rFonts w:ascii="Arial" w:hAnsi="Arial"/>
          <w:sz w:val="22"/>
        </w:rPr>
      </w:pPr>
    </w:p>
    <w:p w14:paraId="62E186C2"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0FB9B72" w14:textId="77777777" w:rsidR="00AF4326" w:rsidRDefault="00AF4326">
      <w:pPr>
        <w:rPr>
          <w:rFonts w:ascii="Arial" w:hAnsi="Arial"/>
          <w:sz w:val="22"/>
        </w:rPr>
      </w:pPr>
    </w:p>
    <w:p w14:paraId="4F870528" w14:textId="77777777" w:rsidR="00AF4326" w:rsidRDefault="00AF4326">
      <w:pPr>
        <w:rPr>
          <w:rFonts w:ascii="Arial" w:hAnsi="Arial"/>
          <w:sz w:val="22"/>
        </w:rPr>
      </w:pPr>
    </w:p>
    <w:p w14:paraId="09DDB7D6" w14:textId="77777777" w:rsidR="00AF4326" w:rsidRDefault="00AF4326">
      <w:pPr>
        <w:rPr>
          <w:rFonts w:ascii="Arial" w:hAnsi="Arial"/>
          <w:sz w:val="22"/>
        </w:rPr>
      </w:pPr>
    </w:p>
    <w:p w14:paraId="19E245B1" w14:textId="77777777" w:rsidR="00AF4326" w:rsidRDefault="00AF4326">
      <w:pPr>
        <w:rPr>
          <w:rFonts w:ascii="Arial" w:hAnsi="Arial"/>
          <w:sz w:val="22"/>
        </w:rPr>
      </w:pPr>
    </w:p>
    <w:p w14:paraId="18984C94" w14:textId="77777777" w:rsidR="00AF4326" w:rsidRDefault="00AF4326">
      <w:pPr>
        <w:rPr>
          <w:rFonts w:ascii="Arial" w:hAnsi="Arial"/>
          <w:sz w:val="22"/>
        </w:rPr>
      </w:pPr>
    </w:p>
    <w:p w14:paraId="25BE82DD" w14:textId="77777777" w:rsidR="00AF4326" w:rsidRDefault="00AF4326">
      <w:pPr>
        <w:rPr>
          <w:rFonts w:ascii="Arial" w:hAnsi="Arial"/>
          <w:sz w:val="22"/>
        </w:rPr>
      </w:pPr>
    </w:p>
    <w:p w14:paraId="18AF1B80" w14:textId="77777777" w:rsidR="00DB5924" w:rsidRDefault="00DB5924">
      <w:pPr>
        <w:rPr>
          <w:rFonts w:ascii="Arial" w:hAnsi="Arial"/>
          <w:sz w:val="22"/>
        </w:rPr>
      </w:pPr>
    </w:p>
    <w:p w14:paraId="10BEAE5B" w14:textId="77777777" w:rsidR="00DB5924" w:rsidRDefault="00DB5924">
      <w:pPr>
        <w:rPr>
          <w:rFonts w:ascii="Arial" w:hAnsi="Arial"/>
          <w:sz w:val="22"/>
        </w:rPr>
      </w:pPr>
    </w:p>
    <w:p w14:paraId="7E339D04" w14:textId="77777777" w:rsidR="00DB5924" w:rsidRDefault="00DB5924">
      <w:pPr>
        <w:rPr>
          <w:rFonts w:ascii="Arial" w:hAnsi="Arial"/>
          <w:sz w:val="22"/>
        </w:rPr>
      </w:pPr>
    </w:p>
    <w:p w14:paraId="1D1B98FE" w14:textId="77777777" w:rsidR="00DB5924" w:rsidRDefault="00DB5924">
      <w:pPr>
        <w:rPr>
          <w:rFonts w:ascii="Arial" w:hAnsi="Arial"/>
          <w:sz w:val="22"/>
        </w:rPr>
      </w:pPr>
    </w:p>
    <w:p w14:paraId="46C90989" w14:textId="77777777" w:rsidR="00DB5924" w:rsidRDefault="00DB5924">
      <w:pPr>
        <w:rPr>
          <w:rFonts w:ascii="Arial" w:hAnsi="Arial"/>
          <w:sz w:val="22"/>
        </w:rPr>
      </w:pPr>
    </w:p>
    <w:p w14:paraId="297FAEA1" w14:textId="77777777" w:rsidR="00DB5924" w:rsidRDefault="00DB5924">
      <w:pPr>
        <w:rPr>
          <w:rFonts w:ascii="Arial" w:hAnsi="Arial"/>
          <w:sz w:val="22"/>
        </w:rPr>
      </w:pPr>
    </w:p>
    <w:p w14:paraId="225B1282" w14:textId="77777777" w:rsidR="00DB5924" w:rsidRDefault="00DB5924">
      <w:pPr>
        <w:rPr>
          <w:rFonts w:ascii="Arial" w:hAnsi="Arial"/>
          <w:sz w:val="22"/>
        </w:rPr>
      </w:pPr>
    </w:p>
    <w:p w14:paraId="1AE1CBA9" w14:textId="77777777" w:rsidR="00DB5924" w:rsidRDefault="00DB5924">
      <w:pPr>
        <w:rPr>
          <w:rFonts w:ascii="Arial" w:hAnsi="Arial"/>
          <w:sz w:val="22"/>
        </w:rPr>
      </w:pPr>
    </w:p>
    <w:p w14:paraId="634EE257" w14:textId="77777777" w:rsidR="00AF4326" w:rsidRDefault="00AF4326">
      <w:pPr>
        <w:rPr>
          <w:rFonts w:ascii="Arial" w:hAnsi="Arial"/>
          <w:sz w:val="22"/>
        </w:rPr>
      </w:pPr>
    </w:p>
    <w:p w14:paraId="644E1C8A" w14:textId="77777777" w:rsidR="00AF4326" w:rsidRDefault="00AF4326">
      <w:pPr>
        <w:rPr>
          <w:rFonts w:ascii="Arial" w:hAnsi="Arial"/>
          <w:sz w:val="22"/>
        </w:rPr>
      </w:pPr>
    </w:p>
    <w:p w14:paraId="23A9BA6B" w14:textId="77777777" w:rsidR="00AF4326" w:rsidRDefault="00AF4326">
      <w:pPr>
        <w:rPr>
          <w:rFonts w:ascii="Arial" w:hAnsi="Arial"/>
          <w:sz w:val="22"/>
        </w:rPr>
      </w:pPr>
    </w:p>
    <w:p w14:paraId="41615E02" w14:textId="77777777" w:rsidR="00644884" w:rsidRDefault="00644884">
      <w:pPr>
        <w:rPr>
          <w:rFonts w:ascii="Arial" w:hAnsi="Arial"/>
          <w:sz w:val="22"/>
        </w:rPr>
      </w:pPr>
    </w:p>
    <w:p w14:paraId="4F6042F9" w14:textId="77777777" w:rsidR="00AF4326" w:rsidRDefault="00644884" w:rsidP="00644884">
      <w:pPr>
        <w:rPr>
          <w:rFonts w:ascii="Arial" w:hAnsi="Arial"/>
          <w:sz w:val="22"/>
        </w:rPr>
      </w:pPr>
      <w:r>
        <w:rPr>
          <w:rFonts w:ascii="Arial" w:hAnsi="Arial"/>
          <w:sz w:val="22"/>
        </w:rPr>
        <w:br w:type="page"/>
      </w:r>
    </w:p>
    <w:p w14:paraId="3AF638E7" w14:textId="77777777" w:rsidR="00AF4326" w:rsidRDefault="00AF4326">
      <w:pPr>
        <w:jc w:val="center"/>
        <w:outlineLvl w:val="0"/>
        <w:rPr>
          <w:rFonts w:ascii="Arial" w:hAnsi="Arial"/>
          <w:b/>
          <w:sz w:val="22"/>
        </w:rPr>
      </w:pPr>
      <w:r>
        <w:rPr>
          <w:rFonts w:ascii="Arial" w:hAnsi="Arial"/>
          <w:b/>
          <w:sz w:val="22"/>
        </w:rPr>
        <w:lastRenderedPageBreak/>
        <w:t>TABLE OF CONTENTS</w:t>
      </w:r>
    </w:p>
    <w:p w14:paraId="0AD38B38" w14:textId="7D76409F" w:rsidR="000256D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0256DD">
        <w:rPr>
          <w:noProof/>
        </w:rPr>
        <w:t>APRIL 6, 2020 - STAFF REPORT</w:t>
      </w:r>
      <w:r w:rsidR="000256DD">
        <w:rPr>
          <w:noProof/>
        </w:rPr>
        <w:tab/>
      </w:r>
      <w:r w:rsidR="000256DD">
        <w:rPr>
          <w:noProof/>
        </w:rPr>
        <w:fldChar w:fldCharType="begin"/>
      </w:r>
      <w:r w:rsidR="000256DD">
        <w:rPr>
          <w:noProof/>
        </w:rPr>
        <w:instrText xml:space="preserve"> PAGEREF _Toc45201657 \h </w:instrText>
      </w:r>
      <w:r w:rsidR="000256DD">
        <w:rPr>
          <w:noProof/>
        </w:rPr>
      </w:r>
      <w:r w:rsidR="000256DD">
        <w:rPr>
          <w:noProof/>
        </w:rPr>
        <w:fldChar w:fldCharType="separate"/>
      </w:r>
      <w:r w:rsidR="000256DD">
        <w:rPr>
          <w:noProof/>
        </w:rPr>
        <w:t>3</w:t>
      </w:r>
      <w:r w:rsidR="000256DD">
        <w:rPr>
          <w:noProof/>
        </w:rPr>
        <w:fldChar w:fldCharType="end"/>
      </w:r>
    </w:p>
    <w:p w14:paraId="7090A222" w14:textId="54A0542B" w:rsidR="000256DD" w:rsidRDefault="000256DD">
      <w:pPr>
        <w:pStyle w:val="TOC1"/>
        <w:tabs>
          <w:tab w:val="right" w:pos="10214"/>
        </w:tabs>
        <w:rPr>
          <w:rFonts w:asciiTheme="minorHAnsi" w:eastAsiaTheme="minorEastAsia" w:hAnsiTheme="minorHAnsi" w:cstheme="minorBidi"/>
          <w:b w:val="0"/>
          <w:noProof/>
          <w:szCs w:val="22"/>
        </w:rPr>
      </w:pPr>
      <w:r>
        <w:rPr>
          <w:noProof/>
        </w:rPr>
        <w:t>MAY 19, 2020 - STAFF REPORT ADDENDUM</w:t>
      </w:r>
      <w:r>
        <w:rPr>
          <w:noProof/>
        </w:rPr>
        <w:tab/>
      </w:r>
      <w:r>
        <w:rPr>
          <w:noProof/>
        </w:rPr>
        <w:fldChar w:fldCharType="begin"/>
      </w:r>
      <w:r>
        <w:rPr>
          <w:noProof/>
        </w:rPr>
        <w:instrText xml:space="preserve"> PAGEREF _Toc45201658 \h </w:instrText>
      </w:r>
      <w:r>
        <w:rPr>
          <w:noProof/>
        </w:rPr>
      </w:r>
      <w:r>
        <w:rPr>
          <w:noProof/>
        </w:rPr>
        <w:fldChar w:fldCharType="separate"/>
      </w:r>
      <w:r>
        <w:rPr>
          <w:noProof/>
        </w:rPr>
        <w:t>10</w:t>
      </w:r>
      <w:r>
        <w:rPr>
          <w:noProof/>
        </w:rPr>
        <w:fldChar w:fldCharType="end"/>
      </w:r>
    </w:p>
    <w:p w14:paraId="603AE87A" w14:textId="77A8D46E"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FAE92A0" w14:textId="77777777">
        <w:tc>
          <w:tcPr>
            <w:tcW w:w="2430" w:type="dxa"/>
          </w:tcPr>
          <w:p w14:paraId="4EF578D8" w14:textId="77777777" w:rsidR="00AF4326" w:rsidRDefault="00AF4326">
            <w:pPr>
              <w:jc w:val="center"/>
              <w:rPr>
                <w:rFonts w:ascii="Arial" w:hAnsi="Arial"/>
                <w:sz w:val="16"/>
              </w:rPr>
            </w:pPr>
          </w:p>
        </w:tc>
        <w:tc>
          <w:tcPr>
            <w:tcW w:w="5456" w:type="dxa"/>
          </w:tcPr>
          <w:p w14:paraId="3A29DF38" w14:textId="77777777" w:rsidR="00C342AF" w:rsidRDefault="00444F0F">
            <w:pPr>
              <w:jc w:val="center"/>
              <w:rPr>
                <w:rFonts w:ascii="Arial" w:hAnsi="Arial"/>
              </w:rPr>
            </w:pPr>
            <w:r>
              <w:rPr>
                <w:rFonts w:ascii="Arial" w:hAnsi="Arial"/>
              </w:rPr>
              <w:t>Michigan Department o</w:t>
            </w:r>
            <w:r w:rsidR="00AF4326">
              <w:rPr>
                <w:rFonts w:ascii="Arial" w:hAnsi="Arial"/>
              </w:rPr>
              <w:t xml:space="preserve">f </w:t>
            </w:r>
          </w:p>
          <w:p w14:paraId="73653EA2" w14:textId="77777777" w:rsidR="00251166" w:rsidRDefault="00AF4326">
            <w:pPr>
              <w:jc w:val="center"/>
              <w:rPr>
                <w:rFonts w:ascii="Arial" w:hAnsi="Arial"/>
              </w:rPr>
            </w:pPr>
            <w:r>
              <w:rPr>
                <w:rFonts w:ascii="Arial" w:hAnsi="Arial"/>
              </w:rPr>
              <w:t>Environment</w:t>
            </w:r>
            <w:r w:rsidR="00251166">
              <w:rPr>
                <w:rFonts w:ascii="Arial" w:hAnsi="Arial"/>
              </w:rPr>
              <w:t>,</w:t>
            </w:r>
            <w:r w:rsidR="00C342AF">
              <w:rPr>
                <w:rFonts w:ascii="Arial" w:hAnsi="Arial"/>
              </w:rPr>
              <w:t xml:space="preserve"> </w:t>
            </w:r>
            <w:r w:rsidR="00251166">
              <w:rPr>
                <w:rFonts w:ascii="Arial" w:hAnsi="Arial"/>
              </w:rPr>
              <w:t>Great Lakes</w:t>
            </w:r>
            <w:r w:rsidR="00C6488B">
              <w:rPr>
                <w:rFonts w:ascii="Arial" w:hAnsi="Arial"/>
              </w:rPr>
              <w:t>,</w:t>
            </w:r>
            <w:r w:rsidR="00251166">
              <w:rPr>
                <w:rFonts w:ascii="Arial" w:hAnsi="Arial"/>
              </w:rPr>
              <w:t xml:space="preserve"> and Energy</w:t>
            </w:r>
          </w:p>
          <w:p w14:paraId="0E20BE26" w14:textId="77777777" w:rsidR="00AF4326" w:rsidRDefault="00AF4326">
            <w:pPr>
              <w:jc w:val="center"/>
              <w:rPr>
                <w:rFonts w:ascii="Arial" w:hAnsi="Arial"/>
                <w:sz w:val="16"/>
              </w:rPr>
            </w:pPr>
            <w:r>
              <w:rPr>
                <w:rFonts w:ascii="Arial" w:hAnsi="Arial"/>
              </w:rPr>
              <w:t>Air Quality Division</w:t>
            </w:r>
          </w:p>
        </w:tc>
        <w:tc>
          <w:tcPr>
            <w:tcW w:w="2374" w:type="dxa"/>
          </w:tcPr>
          <w:p w14:paraId="192B5D7F" w14:textId="77777777" w:rsidR="00AF4326" w:rsidRDefault="00AF4326">
            <w:pPr>
              <w:jc w:val="center"/>
              <w:rPr>
                <w:rFonts w:ascii="Arial" w:hAnsi="Arial"/>
                <w:sz w:val="16"/>
              </w:rPr>
            </w:pPr>
          </w:p>
        </w:tc>
      </w:tr>
      <w:tr w:rsidR="00AF4326" w14:paraId="36C70FE0" w14:textId="77777777">
        <w:trPr>
          <w:cantSplit/>
          <w:trHeight w:val="333"/>
        </w:trPr>
        <w:tc>
          <w:tcPr>
            <w:tcW w:w="2430" w:type="dxa"/>
          </w:tcPr>
          <w:p w14:paraId="573BD486"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2D54EEB3"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2E561096"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641FAA3C" w14:textId="77777777">
        <w:trPr>
          <w:cantSplit/>
          <w:trHeight w:val="428"/>
        </w:trPr>
        <w:tc>
          <w:tcPr>
            <w:tcW w:w="2430" w:type="dxa"/>
            <w:tcBorders>
              <w:bottom w:val="nil"/>
            </w:tcBorders>
          </w:tcPr>
          <w:p w14:paraId="0DB8E5DC" w14:textId="495D5883" w:rsidR="00AF4326" w:rsidRPr="00910FEA" w:rsidRDefault="00B3092C">
            <w:pPr>
              <w:pStyle w:val="Header"/>
              <w:jc w:val="center"/>
              <w:rPr>
                <w:rFonts w:ascii="Arial" w:hAnsi="Arial"/>
                <w:sz w:val="22"/>
                <w:szCs w:val="22"/>
              </w:rPr>
            </w:pPr>
            <w:r>
              <w:rPr>
                <w:rFonts w:ascii="Arial" w:hAnsi="Arial"/>
                <w:sz w:val="22"/>
                <w:szCs w:val="22"/>
              </w:rPr>
              <w:t>N5656</w:t>
            </w:r>
          </w:p>
        </w:tc>
        <w:tc>
          <w:tcPr>
            <w:tcW w:w="5456" w:type="dxa"/>
            <w:tcBorders>
              <w:bottom w:val="nil"/>
            </w:tcBorders>
          </w:tcPr>
          <w:p w14:paraId="6620D1E7" w14:textId="64F628B3" w:rsidR="00AF4326" w:rsidRPr="0057400E" w:rsidRDefault="003A558B" w:rsidP="000F73C3">
            <w:pPr>
              <w:pStyle w:val="Heading1"/>
              <w:spacing w:before="120"/>
              <w:rPr>
                <w:sz w:val="22"/>
                <w:szCs w:val="22"/>
              </w:rPr>
            </w:pPr>
            <w:bookmarkStart w:id="1" w:name="_Toc183429900"/>
            <w:bookmarkStart w:id="2" w:name="_Toc183430200"/>
            <w:bookmarkStart w:id="3" w:name="_Toc45201657"/>
            <w:r>
              <w:rPr>
                <w:sz w:val="22"/>
                <w:szCs w:val="22"/>
              </w:rPr>
              <w:t xml:space="preserve">APRIL </w:t>
            </w:r>
            <w:r w:rsidR="002C7B37">
              <w:rPr>
                <w:sz w:val="22"/>
                <w:szCs w:val="22"/>
              </w:rPr>
              <w:t>6, 2020</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
            <w:bookmarkEnd w:id="2"/>
            <w:bookmarkEnd w:id="3"/>
          </w:p>
        </w:tc>
        <w:tc>
          <w:tcPr>
            <w:tcW w:w="2374" w:type="dxa"/>
            <w:tcBorders>
              <w:bottom w:val="nil"/>
            </w:tcBorders>
          </w:tcPr>
          <w:p w14:paraId="14217F5C" w14:textId="6A765108" w:rsidR="00AF4326" w:rsidRPr="00910FEA" w:rsidRDefault="00B3092C">
            <w:pPr>
              <w:pStyle w:val="Header"/>
              <w:jc w:val="center"/>
              <w:rPr>
                <w:rFonts w:ascii="Arial" w:hAnsi="Arial"/>
                <w:b/>
                <w:sz w:val="22"/>
                <w:szCs w:val="22"/>
              </w:rPr>
            </w:pPr>
            <w:r>
              <w:rPr>
                <w:rFonts w:ascii="Arial" w:hAnsi="Arial"/>
                <w:sz w:val="22"/>
                <w:szCs w:val="22"/>
              </w:rPr>
              <w:t>MI-ROP-N5656-20</w:t>
            </w:r>
            <w:r w:rsidR="000256DD">
              <w:rPr>
                <w:rFonts w:ascii="Arial" w:hAnsi="Arial"/>
                <w:sz w:val="22"/>
                <w:szCs w:val="22"/>
              </w:rPr>
              <w:t>20</w:t>
            </w:r>
          </w:p>
        </w:tc>
      </w:tr>
    </w:tbl>
    <w:p w14:paraId="2DD2BA62" w14:textId="77777777" w:rsidR="00AF4326" w:rsidRPr="00CB60BD" w:rsidRDefault="00AF4326">
      <w:pPr>
        <w:rPr>
          <w:rFonts w:ascii="Arial" w:hAnsi="Arial"/>
          <w:sz w:val="22"/>
        </w:rPr>
      </w:pPr>
    </w:p>
    <w:p w14:paraId="0844FB60" w14:textId="77777777" w:rsidR="00AF4326" w:rsidRPr="00CB60BD" w:rsidRDefault="00AF4326">
      <w:pPr>
        <w:rPr>
          <w:rFonts w:ascii="Arial" w:hAnsi="Arial"/>
          <w:sz w:val="22"/>
        </w:rPr>
      </w:pPr>
    </w:p>
    <w:p w14:paraId="596C4713"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29EF7C65" w14:textId="77777777" w:rsidR="00AF4326" w:rsidRPr="00290754" w:rsidRDefault="00AF4326">
      <w:pPr>
        <w:jc w:val="both"/>
        <w:rPr>
          <w:rFonts w:ascii="Arial" w:hAnsi="Arial" w:cs="Arial"/>
          <w:sz w:val="22"/>
          <w:szCs w:val="22"/>
        </w:rPr>
      </w:pPr>
    </w:p>
    <w:p w14:paraId="6383F60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8821B05" w14:textId="77777777" w:rsidR="00DB5924" w:rsidRPr="00290754" w:rsidRDefault="00DB5924" w:rsidP="00167B85">
      <w:pPr>
        <w:jc w:val="both"/>
        <w:rPr>
          <w:rFonts w:ascii="Arial" w:hAnsi="Arial" w:cs="Arial"/>
          <w:sz w:val="22"/>
          <w:szCs w:val="22"/>
        </w:rPr>
      </w:pPr>
    </w:p>
    <w:p w14:paraId="12537CA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7E2442D" w14:textId="77777777" w:rsidR="00DB5924" w:rsidRPr="00290754" w:rsidRDefault="00DB5924" w:rsidP="00DB5924">
      <w:pPr>
        <w:rPr>
          <w:rFonts w:ascii="Arial" w:hAnsi="Arial" w:cs="Arial"/>
          <w:sz w:val="22"/>
          <w:szCs w:val="22"/>
        </w:rPr>
      </w:pPr>
    </w:p>
    <w:p w14:paraId="2E5E3197"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6EA12D04"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EB1A281" w14:textId="77777777">
        <w:tc>
          <w:tcPr>
            <w:tcW w:w="5040" w:type="dxa"/>
          </w:tcPr>
          <w:p w14:paraId="3848F76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24700B4" w14:textId="6FB83B31" w:rsidR="001159B4" w:rsidRDefault="00B3092C">
            <w:pPr>
              <w:rPr>
                <w:rFonts w:ascii="Arial" w:hAnsi="Arial" w:cs="Arial"/>
                <w:sz w:val="22"/>
                <w:szCs w:val="22"/>
              </w:rPr>
            </w:pPr>
            <w:r>
              <w:rPr>
                <w:rFonts w:ascii="Arial" w:hAnsi="Arial" w:cs="Arial"/>
                <w:sz w:val="22"/>
                <w:szCs w:val="22"/>
              </w:rPr>
              <w:t>Nylo</w:t>
            </w:r>
            <w:r w:rsidR="00B6623A">
              <w:rPr>
                <w:rFonts w:ascii="Arial" w:hAnsi="Arial" w:cs="Arial"/>
                <w:sz w:val="22"/>
                <w:szCs w:val="22"/>
              </w:rPr>
              <w:t>k</w:t>
            </w:r>
            <w:r>
              <w:rPr>
                <w:rFonts w:ascii="Arial" w:hAnsi="Arial" w:cs="Arial"/>
                <w:sz w:val="22"/>
                <w:szCs w:val="22"/>
              </w:rPr>
              <w:t xml:space="preserve"> LLC</w:t>
            </w:r>
          </w:p>
          <w:p w14:paraId="0629A4EE" w14:textId="242E45A1" w:rsidR="00B3092C" w:rsidRDefault="00B3092C" w:rsidP="00B3092C">
            <w:pPr>
              <w:rPr>
                <w:rFonts w:ascii="Arial" w:hAnsi="Arial" w:cs="Arial"/>
                <w:sz w:val="22"/>
                <w:szCs w:val="22"/>
              </w:rPr>
            </w:pPr>
            <w:r w:rsidRPr="00B3092C">
              <w:rPr>
                <w:rFonts w:ascii="Arial" w:hAnsi="Arial" w:cs="Arial"/>
                <w:sz w:val="22"/>
                <w:szCs w:val="22"/>
              </w:rPr>
              <w:t xml:space="preserve">15260 Hallmark </w:t>
            </w:r>
            <w:r w:rsidR="0007345A">
              <w:rPr>
                <w:rFonts w:ascii="Arial" w:hAnsi="Arial" w:cs="Arial"/>
                <w:sz w:val="22"/>
                <w:szCs w:val="22"/>
              </w:rPr>
              <w:t>Drive</w:t>
            </w:r>
          </w:p>
          <w:p w14:paraId="79F9C96F" w14:textId="09408AC1" w:rsidR="00AF4326" w:rsidRPr="00290754" w:rsidRDefault="00B3092C">
            <w:pPr>
              <w:rPr>
                <w:rFonts w:ascii="Arial" w:hAnsi="Arial" w:cs="Arial"/>
                <w:sz w:val="22"/>
                <w:szCs w:val="22"/>
              </w:rPr>
            </w:pPr>
            <w:r>
              <w:rPr>
                <w:rFonts w:ascii="Arial" w:hAnsi="Arial" w:cs="Arial"/>
                <w:sz w:val="22"/>
                <w:szCs w:val="22"/>
              </w:rPr>
              <w:t>Macomb</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48042</w:t>
            </w:r>
            <w:r w:rsidR="00AF4326" w:rsidRPr="00290754">
              <w:rPr>
                <w:rFonts w:ascii="Arial" w:hAnsi="Arial" w:cs="Arial"/>
                <w:sz w:val="22"/>
                <w:szCs w:val="22"/>
              </w:rPr>
              <w:t xml:space="preserve"> </w:t>
            </w:r>
          </w:p>
        </w:tc>
      </w:tr>
      <w:tr w:rsidR="00AF4326" w:rsidRPr="00290754" w14:paraId="25D5DB99" w14:textId="77777777" w:rsidTr="00177285">
        <w:trPr>
          <w:trHeight w:val="273"/>
        </w:trPr>
        <w:tc>
          <w:tcPr>
            <w:tcW w:w="5040" w:type="dxa"/>
          </w:tcPr>
          <w:p w14:paraId="7FB4206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C4B0A45" w14:textId="072BEC13" w:rsidR="00AF4326" w:rsidRPr="00290754" w:rsidRDefault="00B3092C">
            <w:pPr>
              <w:rPr>
                <w:rFonts w:ascii="Arial" w:hAnsi="Arial" w:cs="Arial"/>
                <w:sz w:val="22"/>
                <w:szCs w:val="22"/>
              </w:rPr>
            </w:pPr>
            <w:r>
              <w:rPr>
                <w:rFonts w:ascii="Arial" w:hAnsi="Arial" w:cs="Arial"/>
                <w:sz w:val="22"/>
                <w:szCs w:val="22"/>
              </w:rPr>
              <w:t>N5656</w:t>
            </w:r>
          </w:p>
        </w:tc>
      </w:tr>
      <w:tr w:rsidR="00AF4326" w:rsidRPr="00290754" w14:paraId="53EBF1A7" w14:textId="77777777">
        <w:tc>
          <w:tcPr>
            <w:tcW w:w="5040" w:type="dxa"/>
          </w:tcPr>
          <w:p w14:paraId="185650F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26C6859" w14:textId="25F20EFF" w:rsidR="00AF4326" w:rsidRPr="00290754" w:rsidRDefault="00B3092C">
            <w:pPr>
              <w:rPr>
                <w:rFonts w:ascii="Arial" w:hAnsi="Arial" w:cs="Arial"/>
                <w:sz w:val="22"/>
                <w:szCs w:val="22"/>
              </w:rPr>
            </w:pPr>
            <w:r>
              <w:rPr>
                <w:rFonts w:ascii="Arial" w:hAnsi="Arial" w:cs="Arial"/>
                <w:sz w:val="22"/>
                <w:szCs w:val="22"/>
              </w:rPr>
              <w:t>332812</w:t>
            </w:r>
          </w:p>
        </w:tc>
      </w:tr>
      <w:tr w:rsidR="00AF4326" w:rsidRPr="00290754" w14:paraId="510032D1" w14:textId="77777777">
        <w:tc>
          <w:tcPr>
            <w:tcW w:w="5040" w:type="dxa"/>
          </w:tcPr>
          <w:p w14:paraId="1DA26CE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B38E6EE" w14:textId="7D55E2B4" w:rsidR="00AF4326" w:rsidRPr="00290754" w:rsidRDefault="00B3092C">
            <w:pPr>
              <w:rPr>
                <w:rFonts w:ascii="Arial" w:hAnsi="Arial" w:cs="Arial"/>
                <w:sz w:val="22"/>
                <w:szCs w:val="22"/>
              </w:rPr>
            </w:pPr>
            <w:r>
              <w:rPr>
                <w:rFonts w:ascii="Arial" w:hAnsi="Arial" w:cs="Arial"/>
                <w:sz w:val="22"/>
                <w:szCs w:val="22"/>
              </w:rPr>
              <w:t>1</w:t>
            </w:r>
          </w:p>
        </w:tc>
      </w:tr>
      <w:tr w:rsidR="00647809" w:rsidRPr="00290754" w14:paraId="309720FF" w14:textId="77777777">
        <w:tc>
          <w:tcPr>
            <w:tcW w:w="5040" w:type="dxa"/>
          </w:tcPr>
          <w:p w14:paraId="0FAA6D9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83B28C1" w14:textId="248FD486" w:rsidR="00647809" w:rsidRDefault="00B3092C">
            <w:pPr>
              <w:rPr>
                <w:rFonts w:ascii="Arial" w:hAnsi="Arial" w:cs="Arial"/>
                <w:sz w:val="22"/>
                <w:szCs w:val="22"/>
              </w:rPr>
            </w:pPr>
            <w:r>
              <w:rPr>
                <w:rFonts w:ascii="Arial" w:hAnsi="Arial" w:cs="Arial"/>
                <w:sz w:val="22"/>
                <w:szCs w:val="22"/>
              </w:rPr>
              <w:t>Renewal</w:t>
            </w:r>
          </w:p>
        </w:tc>
      </w:tr>
      <w:tr w:rsidR="00AF4326" w:rsidRPr="00290754" w14:paraId="734867B4" w14:textId="77777777">
        <w:tc>
          <w:tcPr>
            <w:tcW w:w="5040" w:type="dxa"/>
          </w:tcPr>
          <w:p w14:paraId="30D9A8E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931B70E" w14:textId="03917C1B" w:rsidR="00AF4326" w:rsidRPr="00290754" w:rsidRDefault="00B3092C">
            <w:pPr>
              <w:rPr>
                <w:rFonts w:ascii="Arial" w:hAnsi="Arial" w:cs="Arial"/>
                <w:sz w:val="22"/>
                <w:szCs w:val="22"/>
              </w:rPr>
            </w:pPr>
            <w:r>
              <w:rPr>
                <w:rFonts w:ascii="Arial" w:hAnsi="Arial" w:cs="Arial"/>
                <w:sz w:val="22"/>
                <w:szCs w:val="22"/>
              </w:rPr>
              <w:t>201900169</w:t>
            </w:r>
          </w:p>
        </w:tc>
      </w:tr>
      <w:tr w:rsidR="00AF4326" w:rsidRPr="00290754" w14:paraId="16F0FE74" w14:textId="77777777">
        <w:tc>
          <w:tcPr>
            <w:tcW w:w="5040" w:type="dxa"/>
          </w:tcPr>
          <w:p w14:paraId="3BBF5981"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6D9801B" w14:textId="16B85B5E" w:rsidR="00AF4326" w:rsidRPr="00290754" w:rsidRDefault="00B3092C">
            <w:pPr>
              <w:rPr>
                <w:rFonts w:ascii="Arial" w:hAnsi="Arial" w:cs="Arial"/>
                <w:sz w:val="22"/>
                <w:szCs w:val="22"/>
              </w:rPr>
            </w:pPr>
            <w:r>
              <w:rPr>
                <w:rFonts w:ascii="Arial" w:hAnsi="Arial" w:cs="Arial"/>
                <w:sz w:val="22"/>
                <w:szCs w:val="22"/>
              </w:rPr>
              <w:t>Martin Lewis</w:t>
            </w:r>
            <w:r w:rsidR="00CF37B7">
              <w:rPr>
                <w:rFonts w:ascii="Arial" w:hAnsi="Arial" w:cs="Arial"/>
                <w:sz w:val="22"/>
                <w:szCs w:val="22"/>
              </w:rPr>
              <w:t xml:space="preserve">, </w:t>
            </w:r>
            <w:r>
              <w:rPr>
                <w:rFonts w:ascii="Arial" w:hAnsi="Arial" w:cs="Arial"/>
                <w:sz w:val="22"/>
                <w:szCs w:val="22"/>
              </w:rPr>
              <w:t>General Manager</w:t>
            </w:r>
          </w:p>
          <w:p w14:paraId="51146845" w14:textId="07B91303" w:rsidR="00AF4326" w:rsidRPr="00290754" w:rsidRDefault="00B3092C">
            <w:pPr>
              <w:rPr>
                <w:rFonts w:ascii="Arial" w:hAnsi="Arial" w:cs="Arial"/>
                <w:sz w:val="22"/>
                <w:szCs w:val="22"/>
              </w:rPr>
            </w:pPr>
            <w:r>
              <w:rPr>
                <w:rFonts w:ascii="Arial" w:hAnsi="Arial" w:cs="Arial"/>
                <w:sz w:val="22"/>
                <w:szCs w:val="22"/>
              </w:rPr>
              <w:t>586-7</w:t>
            </w:r>
            <w:r w:rsidR="006C7A21">
              <w:rPr>
                <w:rFonts w:ascii="Arial" w:hAnsi="Arial" w:cs="Arial"/>
                <w:sz w:val="22"/>
                <w:szCs w:val="22"/>
              </w:rPr>
              <w:t>86-1503</w:t>
            </w:r>
          </w:p>
        </w:tc>
      </w:tr>
      <w:tr w:rsidR="00AF4326" w:rsidRPr="00290754" w14:paraId="0AB31D6A" w14:textId="77777777">
        <w:tc>
          <w:tcPr>
            <w:tcW w:w="5040" w:type="dxa"/>
          </w:tcPr>
          <w:p w14:paraId="365E646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E3DDEF0" w14:textId="4A6F112B" w:rsidR="00AF4326" w:rsidRPr="00290754" w:rsidRDefault="006C7A21">
            <w:pPr>
              <w:rPr>
                <w:rFonts w:ascii="Arial" w:hAnsi="Arial" w:cs="Arial"/>
                <w:sz w:val="22"/>
                <w:szCs w:val="22"/>
              </w:rPr>
            </w:pPr>
            <w:r>
              <w:rPr>
                <w:rFonts w:ascii="Arial" w:hAnsi="Arial" w:cs="Arial"/>
                <w:sz w:val="22"/>
                <w:szCs w:val="22"/>
              </w:rPr>
              <w:t>Kerry Kelly</w:t>
            </w:r>
            <w:r w:rsidR="00AF4326" w:rsidRPr="00290754">
              <w:rPr>
                <w:rFonts w:ascii="Arial" w:hAnsi="Arial" w:cs="Arial"/>
                <w:sz w:val="22"/>
                <w:szCs w:val="22"/>
              </w:rPr>
              <w:t xml:space="preserve">, </w:t>
            </w:r>
            <w:r w:rsidR="007C371A">
              <w:rPr>
                <w:rFonts w:ascii="Arial" w:hAnsi="Arial" w:cs="Arial"/>
                <w:sz w:val="22"/>
                <w:szCs w:val="22"/>
              </w:rPr>
              <w:t xml:space="preserve">Senior </w:t>
            </w:r>
            <w:r>
              <w:rPr>
                <w:rFonts w:ascii="Arial" w:hAnsi="Arial" w:cs="Arial"/>
                <w:sz w:val="22"/>
                <w:szCs w:val="22"/>
              </w:rPr>
              <w:t>Environmental Quality Analyst</w:t>
            </w:r>
          </w:p>
          <w:p w14:paraId="069E8724" w14:textId="11E7A103" w:rsidR="00AF4326" w:rsidRPr="00290754" w:rsidRDefault="006C7A21">
            <w:pPr>
              <w:rPr>
                <w:rFonts w:ascii="Arial" w:hAnsi="Arial" w:cs="Arial"/>
                <w:sz w:val="22"/>
                <w:szCs w:val="22"/>
              </w:rPr>
            </w:pPr>
            <w:r>
              <w:rPr>
                <w:rFonts w:ascii="Arial" w:hAnsi="Arial" w:cs="Arial"/>
                <w:sz w:val="22"/>
                <w:szCs w:val="22"/>
              </w:rPr>
              <w:t>586-506-9817</w:t>
            </w:r>
          </w:p>
        </w:tc>
      </w:tr>
      <w:tr w:rsidR="00AF4326" w:rsidRPr="00290754" w14:paraId="670C2CBF" w14:textId="77777777">
        <w:tc>
          <w:tcPr>
            <w:tcW w:w="5040" w:type="dxa"/>
          </w:tcPr>
          <w:p w14:paraId="147C1AD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81F6254" w14:textId="13382A8F" w:rsidR="00AF4326" w:rsidRPr="00290754" w:rsidRDefault="006C7A21">
            <w:pPr>
              <w:rPr>
                <w:rFonts w:ascii="Arial" w:hAnsi="Arial" w:cs="Arial"/>
                <w:sz w:val="22"/>
                <w:szCs w:val="22"/>
              </w:rPr>
            </w:pPr>
            <w:r>
              <w:rPr>
                <w:rFonts w:ascii="Arial" w:hAnsi="Arial" w:cs="Arial"/>
                <w:sz w:val="22"/>
                <w:szCs w:val="22"/>
              </w:rPr>
              <w:t>October 1, 2019</w:t>
            </w:r>
          </w:p>
        </w:tc>
      </w:tr>
      <w:tr w:rsidR="00AF4326" w:rsidRPr="00290754" w14:paraId="54E2283A" w14:textId="77777777">
        <w:trPr>
          <w:trHeight w:val="165"/>
        </w:trPr>
        <w:tc>
          <w:tcPr>
            <w:tcW w:w="5040" w:type="dxa"/>
          </w:tcPr>
          <w:p w14:paraId="591D7B85"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B1878E1" w14:textId="2F08336A" w:rsidR="00AF4326" w:rsidRPr="00290754" w:rsidRDefault="006C7A21">
            <w:pPr>
              <w:rPr>
                <w:rFonts w:ascii="Arial" w:hAnsi="Arial" w:cs="Arial"/>
                <w:sz w:val="22"/>
                <w:szCs w:val="22"/>
              </w:rPr>
            </w:pPr>
            <w:r>
              <w:rPr>
                <w:rFonts w:ascii="Arial" w:hAnsi="Arial" w:cs="Arial"/>
                <w:sz w:val="22"/>
                <w:szCs w:val="22"/>
              </w:rPr>
              <w:t>October 25, 2019</w:t>
            </w:r>
          </w:p>
        </w:tc>
      </w:tr>
      <w:tr w:rsidR="00AF4326" w:rsidRPr="00290754" w14:paraId="28B207D8" w14:textId="77777777">
        <w:trPr>
          <w:trHeight w:val="165"/>
        </w:trPr>
        <w:tc>
          <w:tcPr>
            <w:tcW w:w="5040" w:type="dxa"/>
          </w:tcPr>
          <w:p w14:paraId="032E26C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C92040C" w14:textId="62176307" w:rsidR="00AF4326" w:rsidRPr="00290754" w:rsidRDefault="006C7A21">
            <w:pPr>
              <w:rPr>
                <w:rFonts w:ascii="Arial" w:hAnsi="Arial" w:cs="Arial"/>
                <w:sz w:val="22"/>
                <w:szCs w:val="22"/>
              </w:rPr>
            </w:pPr>
            <w:r>
              <w:rPr>
                <w:rFonts w:ascii="Arial" w:hAnsi="Arial" w:cs="Arial"/>
                <w:sz w:val="22"/>
                <w:szCs w:val="22"/>
              </w:rPr>
              <w:t>Yes</w:t>
            </w:r>
          </w:p>
        </w:tc>
      </w:tr>
      <w:tr w:rsidR="00AF4326" w:rsidRPr="00290754" w14:paraId="5890D15A" w14:textId="77777777">
        <w:trPr>
          <w:trHeight w:val="165"/>
        </w:trPr>
        <w:tc>
          <w:tcPr>
            <w:tcW w:w="5040" w:type="dxa"/>
          </w:tcPr>
          <w:p w14:paraId="50E3BEE3"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C1EE700" w14:textId="142B8DF0" w:rsidR="00AF4326" w:rsidRPr="00290754" w:rsidRDefault="007C371A">
            <w:pPr>
              <w:rPr>
                <w:rFonts w:ascii="Arial" w:hAnsi="Arial" w:cs="Arial"/>
                <w:sz w:val="22"/>
                <w:szCs w:val="22"/>
              </w:rPr>
            </w:pPr>
            <w:r>
              <w:rPr>
                <w:rFonts w:ascii="Arial" w:hAnsi="Arial" w:cs="Arial"/>
                <w:sz w:val="22"/>
                <w:szCs w:val="22"/>
              </w:rPr>
              <w:t>April 6, 2020</w:t>
            </w:r>
          </w:p>
        </w:tc>
      </w:tr>
      <w:tr w:rsidR="00AF4326" w:rsidRPr="00290754" w14:paraId="22C65DAA" w14:textId="77777777">
        <w:tc>
          <w:tcPr>
            <w:tcW w:w="5040" w:type="dxa"/>
          </w:tcPr>
          <w:p w14:paraId="46BC482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029E86C" w14:textId="7BEE7088" w:rsidR="00AF4326" w:rsidRPr="00290754" w:rsidRDefault="007C371A">
            <w:pPr>
              <w:rPr>
                <w:rFonts w:ascii="Arial" w:hAnsi="Arial" w:cs="Arial"/>
                <w:sz w:val="22"/>
                <w:szCs w:val="22"/>
              </w:rPr>
            </w:pPr>
            <w:r>
              <w:rPr>
                <w:rFonts w:ascii="Arial" w:hAnsi="Arial" w:cs="Arial"/>
                <w:sz w:val="22"/>
                <w:szCs w:val="22"/>
              </w:rPr>
              <w:t>May 6, 2020</w:t>
            </w:r>
          </w:p>
        </w:tc>
      </w:tr>
    </w:tbl>
    <w:p w14:paraId="2F0401D9" w14:textId="77777777" w:rsidR="00AF4326" w:rsidRPr="00CB60BD" w:rsidRDefault="00AF4326">
      <w:pPr>
        <w:rPr>
          <w:rFonts w:ascii="Arial" w:hAnsi="Arial" w:cs="Arial"/>
          <w:sz w:val="22"/>
          <w:szCs w:val="22"/>
        </w:rPr>
      </w:pPr>
    </w:p>
    <w:p w14:paraId="47C7B96C" w14:textId="77777777" w:rsidR="00AF4326" w:rsidRPr="00290754"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t>Source Description</w:t>
      </w:r>
      <w:bookmarkEnd w:id="8"/>
      <w:bookmarkEnd w:id="9"/>
    </w:p>
    <w:p w14:paraId="54214B09" w14:textId="77777777" w:rsidR="00AF4326" w:rsidRPr="00290754" w:rsidRDefault="00AF4326">
      <w:pPr>
        <w:rPr>
          <w:rFonts w:ascii="Arial" w:hAnsi="Arial" w:cs="Arial"/>
          <w:sz w:val="22"/>
          <w:szCs w:val="22"/>
        </w:rPr>
      </w:pPr>
    </w:p>
    <w:p w14:paraId="35FE2D1C" w14:textId="042519FA" w:rsidR="0007345A" w:rsidRPr="0007345A" w:rsidRDefault="0007345A" w:rsidP="002C7B37">
      <w:pPr>
        <w:jc w:val="both"/>
        <w:rPr>
          <w:rFonts w:ascii="Arial" w:hAnsi="Arial" w:cs="Arial"/>
          <w:sz w:val="22"/>
          <w:szCs w:val="22"/>
        </w:rPr>
      </w:pPr>
      <w:r w:rsidRPr="0007345A">
        <w:rPr>
          <w:rFonts w:ascii="Arial" w:hAnsi="Arial" w:cs="Arial"/>
          <w:sz w:val="22"/>
          <w:szCs w:val="22"/>
        </w:rPr>
        <w:t xml:space="preserve">Nylok LLC (Nylok) is located </w:t>
      </w:r>
      <w:r>
        <w:rPr>
          <w:rFonts w:ascii="Arial" w:hAnsi="Arial" w:cs="Arial"/>
          <w:sz w:val="22"/>
          <w:szCs w:val="22"/>
        </w:rPr>
        <w:t>in central</w:t>
      </w:r>
      <w:r w:rsidRPr="0007345A">
        <w:rPr>
          <w:rFonts w:ascii="Arial" w:hAnsi="Arial" w:cs="Arial"/>
          <w:sz w:val="22"/>
          <w:szCs w:val="22"/>
        </w:rPr>
        <w:t xml:space="preserve"> Macomb</w:t>
      </w:r>
      <w:r>
        <w:rPr>
          <w:rFonts w:ascii="Arial" w:hAnsi="Arial" w:cs="Arial"/>
          <w:sz w:val="22"/>
          <w:szCs w:val="22"/>
        </w:rPr>
        <w:t xml:space="preserve"> County, Michigan. The facility is immediately </w:t>
      </w:r>
      <w:r w:rsidRPr="0007345A">
        <w:rPr>
          <w:rFonts w:ascii="Arial" w:hAnsi="Arial" w:cs="Arial"/>
          <w:sz w:val="22"/>
          <w:szCs w:val="22"/>
        </w:rPr>
        <w:t xml:space="preserve">surrounded by </w:t>
      </w:r>
      <w:r>
        <w:rPr>
          <w:rFonts w:ascii="Arial" w:hAnsi="Arial" w:cs="Arial"/>
          <w:sz w:val="22"/>
          <w:szCs w:val="22"/>
        </w:rPr>
        <w:t>commercial and industrial properties</w:t>
      </w:r>
      <w:r w:rsidRPr="0007345A">
        <w:rPr>
          <w:rFonts w:ascii="Arial" w:hAnsi="Arial" w:cs="Arial"/>
          <w:sz w:val="22"/>
          <w:szCs w:val="22"/>
        </w:rPr>
        <w:t xml:space="preserve">. </w:t>
      </w:r>
      <w:r>
        <w:rPr>
          <w:rFonts w:ascii="Arial" w:hAnsi="Arial" w:cs="Arial"/>
          <w:sz w:val="22"/>
          <w:szCs w:val="22"/>
        </w:rPr>
        <w:t>The nearest r</w:t>
      </w:r>
      <w:r w:rsidRPr="0007345A">
        <w:rPr>
          <w:rFonts w:ascii="Arial" w:hAnsi="Arial" w:cs="Arial"/>
          <w:sz w:val="22"/>
          <w:szCs w:val="22"/>
        </w:rPr>
        <w:t xml:space="preserve">esidential </w:t>
      </w:r>
      <w:r>
        <w:rPr>
          <w:rFonts w:ascii="Arial" w:hAnsi="Arial" w:cs="Arial"/>
          <w:sz w:val="22"/>
          <w:szCs w:val="22"/>
        </w:rPr>
        <w:t>properties</w:t>
      </w:r>
      <w:r w:rsidRPr="0007345A">
        <w:rPr>
          <w:rFonts w:ascii="Arial" w:hAnsi="Arial" w:cs="Arial"/>
          <w:sz w:val="22"/>
          <w:szCs w:val="22"/>
        </w:rPr>
        <w:t xml:space="preserve"> are located 500 feet north of Nylok.</w:t>
      </w:r>
    </w:p>
    <w:p w14:paraId="73156DDA" w14:textId="77777777" w:rsidR="0007345A" w:rsidRPr="0007345A" w:rsidRDefault="0007345A" w:rsidP="002C7B37">
      <w:pPr>
        <w:jc w:val="both"/>
        <w:rPr>
          <w:rFonts w:ascii="Arial" w:hAnsi="Arial" w:cs="Arial"/>
          <w:sz w:val="22"/>
          <w:szCs w:val="22"/>
        </w:rPr>
      </w:pPr>
    </w:p>
    <w:p w14:paraId="2BF47A63" w14:textId="1BCC4AD9" w:rsidR="00461100" w:rsidRPr="00461100" w:rsidRDefault="00461100" w:rsidP="002C7B37">
      <w:pPr>
        <w:jc w:val="both"/>
        <w:rPr>
          <w:rFonts w:ascii="Arial" w:hAnsi="Arial" w:cs="Arial"/>
          <w:sz w:val="22"/>
          <w:szCs w:val="22"/>
        </w:rPr>
      </w:pPr>
      <w:r w:rsidRPr="00461100">
        <w:rPr>
          <w:rFonts w:ascii="Arial" w:hAnsi="Arial" w:cs="Arial"/>
          <w:sz w:val="22"/>
          <w:szCs w:val="22"/>
        </w:rPr>
        <w:t xml:space="preserve">Nylok </w:t>
      </w:r>
      <w:r>
        <w:rPr>
          <w:rFonts w:ascii="Arial" w:hAnsi="Arial" w:cs="Arial"/>
          <w:sz w:val="22"/>
          <w:szCs w:val="22"/>
        </w:rPr>
        <w:t xml:space="preserve">currently </w:t>
      </w:r>
      <w:r w:rsidR="00C544A0">
        <w:rPr>
          <w:rFonts w:ascii="Arial" w:hAnsi="Arial" w:cs="Arial"/>
          <w:sz w:val="22"/>
          <w:szCs w:val="22"/>
        </w:rPr>
        <w:t>uses 1</w:t>
      </w:r>
      <w:r w:rsidR="007000D2">
        <w:rPr>
          <w:rFonts w:ascii="Arial" w:hAnsi="Arial" w:cs="Arial"/>
          <w:sz w:val="22"/>
          <w:szCs w:val="22"/>
        </w:rPr>
        <w:t>6</w:t>
      </w:r>
      <w:r w:rsidR="00C544A0">
        <w:rPr>
          <w:rFonts w:ascii="Arial" w:hAnsi="Arial" w:cs="Arial"/>
          <w:sz w:val="22"/>
          <w:szCs w:val="22"/>
        </w:rPr>
        <w:t xml:space="preserve"> liquid coating lines (</w:t>
      </w:r>
      <w:r w:rsidR="007000D2">
        <w:rPr>
          <w:rFonts w:ascii="Arial" w:hAnsi="Arial" w:cs="Arial"/>
          <w:sz w:val="22"/>
          <w:szCs w:val="22"/>
        </w:rPr>
        <w:t>1</w:t>
      </w:r>
      <w:r w:rsidR="00863113">
        <w:rPr>
          <w:rFonts w:ascii="Arial" w:hAnsi="Arial" w:cs="Arial"/>
          <w:sz w:val="22"/>
          <w:szCs w:val="22"/>
        </w:rPr>
        <w:t>0</w:t>
      </w:r>
      <w:r w:rsidR="006644D4">
        <w:rPr>
          <w:rFonts w:ascii="Arial" w:hAnsi="Arial" w:cs="Arial"/>
          <w:sz w:val="22"/>
          <w:szCs w:val="22"/>
        </w:rPr>
        <w:t xml:space="preserve"> gravity-fed adhesive </w:t>
      </w:r>
      <w:r w:rsidRPr="00461100">
        <w:rPr>
          <w:rFonts w:ascii="Arial" w:hAnsi="Arial" w:cs="Arial"/>
          <w:sz w:val="22"/>
          <w:szCs w:val="22"/>
        </w:rPr>
        <w:t>coating lines</w:t>
      </w:r>
      <w:r w:rsidR="006644D4">
        <w:rPr>
          <w:rFonts w:ascii="Arial" w:hAnsi="Arial" w:cs="Arial"/>
          <w:sz w:val="22"/>
          <w:szCs w:val="22"/>
        </w:rPr>
        <w:t>,</w:t>
      </w:r>
      <w:r w:rsidR="00070A73">
        <w:rPr>
          <w:rFonts w:ascii="Arial" w:hAnsi="Arial" w:cs="Arial"/>
          <w:sz w:val="22"/>
          <w:szCs w:val="22"/>
        </w:rPr>
        <w:t xml:space="preserve"> one line with </w:t>
      </w:r>
      <w:r w:rsidR="00863113">
        <w:rPr>
          <w:rFonts w:ascii="Arial" w:hAnsi="Arial" w:cs="Arial"/>
          <w:sz w:val="22"/>
          <w:szCs w:val="22"/>
        </w:rPr>
        <w:t>intermittent air driven</w:t>
      </w:r>
      <w:r w:rsidR="00070A73">
        <w:rPr>
          <w:rFonts w:ascii="Arial" w:hAnsi="Arial" w:cs="Arial"/>
          <w:sz w:val="22"/>
          <w:szCs w:val="22"/>
        </w:rPr>
        <w:t xml:space="preserve"> machines</w:t>
      </w:r>
      <w:r w:rsidR="00863113">
        <w:rPr>
          <w:rFonts w:ascii="Arial" w:hAnsi="Arial" w:cs="Arial"/>
          <w:sz w:val="22"/>
          <w:szCs w:val="22"/>
        </w:rPr>
        <w:t xml:space="preserve">, </w:t>
      </w:r>
      <w:r w:rsidR="006644D4">
        <w:rPr>
          <w:rFonts w:ascii="Arial" w:hAnsi="Arial" w:cs="Arial"/>
          <w:sz w:val="22"/>
          <w:szCs w:val="22"/>
        </w:rPr>
        <w:t xml:space="preserve">3 flow coating lines, </w:t>
      </w:r>
      <w:r w:rsidR="006B6552">
        <w:rPr>
          <w:rFonts w:ascii="Arial" w:hAnsi="Arial" w:cs="Arial"/>
          <w:sz w:val="22"/>
          <w:szCs w:val="22"/>
        </w:rPr>
        <w:t xml:space="preserve">2 </w:t>
      </w:r>
      <w:r w:rsidR="00E43BAB">
        <w:rPr>
          <w:rFonts w:ascii="Arial" w:hAnsi="Arial" w:cs="Arial"/>
          <w:sz w:val="22"/>
          <w:szCs w:val="22"/>
        </w:rPr>
        <w:t>other liquid coating lines</w:t>
      </w:r>
      <w:r w:rsidR="00C544A0">
        <w:rPr>
          <w:rFonts w:ascii="Arial" w:hAnsi="Arial" w:cs="Arial"/>
          <w:sz w:val="22"/>
          <w:szCs w:val="22"/>
        </w:rPr>
        <w:t>)</w:t>
      </w:r>
      <w:r w:rsidR="00E43BAB">
        <w:rPr>
          <w:rFonts w:ascii="Arial" w:hAnsi="Arial" w:cs="Arial"/>
          <w:sz w:val="22"/>
          <w:szCs w:val="22"/>
        </w:rPr>
        <w:t xml:space="preserve"> and 17 powder coating lines</w:t>
      </w:r>
      <w:r w:rsidR="00C544A0" w:rsidRPr="00C544A0">
        <w:t xml:space="preserve"> </w:t>
      </w:r>
      <w:r w:rsidR="00C544A0">
        <w:rPr>
          <w:rFonts w:ascii="Arial" w:hAnsi="Arial" w:cs="Arial"/>
          <w:sz w:val="22"/>
          <w:szCs w:val="22"/>
        </w:rPr>
        <w:t xml:space="preserve">to </w:t>
      </w:r>
      <w:r w:rsidR="00C544A0" w:rsidRPr="00C544A0">
        <w:rPr>
          <w:rFonts w:ascii="Arial" w:hAnsi="Arial" w:cs="Arial"/>
          <w:sz w:val="22"/>
          <w:szCs w:val="22"/>
        </w:rPr>
        <w:t>app</w:t>
      </w:r>
      <w:r w:rsidR="00C544A0">
        <w:rPr>
          <w:rFonts w:ascii="Arial" w:hAnsi="Arial" w:cs="Arial"/>
          <w:sz w:val="22"/>
          <w:szCs w:val="22"/>
        </w:rPr>
        <w:t>ly</w:t>
      </w:r>
      <w:r w:rsidR="00447BB5">
        <w:rPr>
          <w:rFonts w:ascii="Arial" w:hAnsi="Arial" w:cs="Arial"/>
          <w:sz w:val="22"/>
          <w:szCs w:val="22"/>
        </w:rPr>
        <w:t xml:space="preserve"> specialty coatings and adhesives</w:t>
      </w:r>
      <w:r w:rsidR="00C544A0">
        <w:rPr>
          <w:rFonts w:ascii="Arial" w:hAnsi="Arial" w:cs="Arial"/>
          <w:sz w:val="22"/>
          <w:szCs w:val="22"/>
        </w:rPr>
        <w:t xml:space="preserve"> </w:t>
      </w:r>
      <w:r w:rsidR="00C544A0" w:rsidRPr="00C544A0">
        <w:rPr>
          <w:rFonts w:ascii="Arial" w:hAnsi="Arial" w:cs="Arial"/>
          <w:sz w:val="22"/>
          <w:szCs w:val="22"/>
        </w:rPr>
        <w:t xml:space="preserve">to a variety of </w:t>
      </w:r>
      <w:r w:rsidR="00C544A0">
        <w:rPr>
          <w:rFonts w:ascii="Arial" w:hAnsi="Arial" w:cs="Arial"/>
          <w:sz w:val="22"/>
          <w:szCs w:val="22"/>
        </w:rPr>
        <w:t xml:space="preserve">metal </w:t>
      </w:r>
      <w:r w:rsidR="00C544A0" w:rsidRPr="00C544A0">
        <w:rPr>
          <w:rFonts w:ascii="Arial" w:hAnsi="Arial" w:cs="Arial"/>
          <w:sz w:val="22"/>
          <w:szCs w:val="22"/>
        </w:rPr>
        <w:t>materials</w:t>
      </w:r>
      <w:r w:rsidR="0054308B">
        <w:rPr>
          <w:rFonts w:ascii="Arial" w:hAnsi="Arial" w:cs="Arial"/>
          <w:sz w:val="22"/>
          <w:szCs w:val="22"/>
        </w:rPr>
        <w:t>,</w:t>
      </w:r>
      <w:r w:rsidR="00C544A0" w:rsidRPr="00C544A0">
        <w:rPr>
          <w:rFonts w:ascii="Arial" w:hAnsi="Arial" w:cs="Arial"/>
          <w:sz w:val="22"/>
          <w:szCs w:val="22"/>
        </w:rPr>
        <w:t xml:space="preserve"> including stainless steel, aluminum, and chromium</w:t>
      </w:r>
      <w:r w:rsidR="0054308B">
        <w:rPr>
          <w:rFonts w:ascii="Arial" w:hAnsi="Arial" w:cs="Arial"/>
          <w:sz w:val="22"/>
          <w:szCs w:val="22"/>
        </w:rPr>
        <w:t>,</w:t>
      </w:r>
      <w:r w:rsidR="00C544A0" w:rsidRPr="00C544A0">
        <w:rPr>
          <w:rFonts w:ascii="Arial" w:hAnsi="Arial" w:cs="Arial"/>
          <w:sz w:val="22"/>
          <w:szCs w:val="22"/>
        </w:rPr>
        <w:t xml:space="preserve"> to prevent galvanic corrosion and to enhance the lock-ability of fasteners. These products are commonly </w:t>
      </w:r>
      <w:r w:rsidR="00447BB5">
        <w:rPr>
          <w:rFonts w:ascii="Arial" w:hAnsi="Arial" w:cs="Arial"/>
          <w:sz w:val="22"/>
          <w:szCs w:val="22"/>
        </w:rPr>
        <w:t>used in</w:t>
      </w:r>
      <w:r w:rsidR="00C544A0" w:rsidRPr="00C544A0">
        <w:rPr>
          <w:rFonts w:ascii="Arial" w:hAnsi="Arial" w:cs="Arial"/>
          <w:sz w:val="22"/>
          <w:szCs w:val="22"/>
        </w:rPr>
        <w:t xml:space="preserve"> automotive, aerospace, military, and agricultural equipment.</w:t>
      </w:r>
      <w:r w:rsidR="00C544A0">
        <w:rPr>
          <w:rFonts w:ascii="Arial" w:hAnsi="Arial" w:cs="Arial"/>
          <w:sz w:val="22"/>
          <w:szCs w:val="22"/>
        </w:rPr>
        <w:t xml:space="preserve"> </w:t>
      </w:r>
      <w:r w:rsidR="00447BB5">
        <w:rPr>
          <w:rFonts w:ascii="Arial" w:hAnsi="Arial" w:cs="Arial"/>
          <w:sz w:val="22"/>
          <w:szCs w:val="22"/>
        </w:rPr>
        <w:t>Volatile organic compound (VOC) and hazardous air pollutant (HAP) e</w:t>
      </w:r>
      <w:r w:rsidR="00E43BAB">
        <w:rPr>
          <w:rFonts w:ascii="Arial" w:hAnsi="Arial" w:cs="Arial"/>
          <w:sz w:val="22"/>
          <w:szCs w:val="22"/>
        </w:rPr>
        <w:t>missions from the gravity-fed lines</w:t>
      </w:r>
      <w:r w:rsidR="00863113">
        <w:rPr>
          <w:rFonts w:ascii="Arial" w:hAnsi="Arial" w:cs="Arial"/>
          <w:sz w:val="22"/>
          <w:szCs w:val="22"/>
        </w:rPr>
        <w:t xml:space="preserve"> and intermittent air driven machines</w:t>
      </w:r>
      <w:r w:rsidR="00E43BAB">
        <w:rPr>
          <w:rFonts w:ascii="Arial" w:hAnsi="Arial" w:cs="Arial"/>
          <w:sz w:val="22"/>
          <w:szCs w:val="22"/>
        </w:rPr>
        <w:t xml:space="preserve"> are </w:t>
      </w:r>
      <w:r w:rsidR="00447BB5">
        <w:rPr>
          <w:rFonts w:ascii="Arial" w:hAnsi="Arial" w:cs="Arial"/>
          <w:sz w:val="22"/>
          <w:szCs w:val="22"/>
        </w:rPr>
        <w:t xml:space="preserve">captured using a permanent total enclosure (PTE) and </w:t>
      </w:r>
      <w:r w:rsidR="00E43BAB">
        <w:rPr>
          <w:rFonts w:ascii="Arial" w:hAnsi="Arial" w:cs="Arial"/>
          <w:sz w:val="22"/>
          <w:szCs w:val="22"/>
        </w:rPr>
        <w:t>controlled by a regenerative thermal oxidizer</w:t>
      </w:r>
      <w:r w:rsidR="00447BB5">
        <w:rPr>
          <w:rFonts w:ascii="Arial" w:hAnsi="Arial" w:cs="Arial"/>
          <w:sz w:val="22"/>
          <w:szCs w:val="22"/>
        </w:rPr>
        <w:t xml:space="preserve"> (RTO). E</w:t>
      </w:r>
      <w:r w:rsidR="00C544A0">
        <w:rPr>
          <w:rFonts w:ascii="Arial" w:hAnsi="Arial" w:cs="Arial"/>
          <w:sz w:val="22"/>
          <w:szCs w:val="22"/>
        </w:rPr>
        <w:t>missions from</w:t>
      </w:r>
      <w:r w:rsidR="00E43BAB">
        <w:rPr>
          <w:rFonts w:ascii="Arial" w:hAnsi="Arial" w:cs="Arial"/>
          <w:sz w:val="22"/>
          <w:szCs w:val="22"/>
        </w:rPr>
        <w:t xml:space="preserve"> the flow coating and other liquid coating lines are uncontrolled. </w:t>
      </w:r>
    </w:p>
    <w:p w14:paraId="287340B1" w14:textId="77777777" w:rsidR="0007345A" w:rsidRPr="0007345A" w:rsidRDefault="0007345A" w:rsidP="002C7B37">
      <w:pPr>
        <w:jc w:val="both"/>
        <w:rPr>
          <w:rFonts w:ascii="Arial" w:hAnsi="Arial" w:cs="Arial"/>
          <w:sz w:val="22"/>
          <w:szCs w:val="22"/>
        </w:rPr>
      </w:pPr>
    </w:p>
    <w:p w14:paraId="2384DFE1" w14:textId="43282FD9" w:rsidR="00AF4326" w:rsidRDefault="00C544A0" w:rsidP="002C7B37">
      <w:pPr>
        <w:jc w:val="both"/>
        <w:rPr>
          <w:rFonts w:ascii="Arial" w:hAnsi="Arial" w:cs="Arial"/>
          <w:sz w:val="22"/>
          <w:szCs w:val="22"/>
        </w:rPr>
      </w:pPr>
      <w:r>
        <w:rPr>
          <w:rFonts w:ascii="Arial" w:hAnsi="Arial" w:cs="Arial"/>
          <w:sz w:val="22"/>
          <w:szCs w:val="22"/>
        </w:rPr>
        <w:t xml:space="preserve">Since the issuance of MI-ROP-N5656-2015, </w:t>
      </w:r>
      <w:r w:rsidR="000F3505">
        <w:rPr>
          <w:rFonts w:ascii="Arial" w:hAnsi="Arial" w:cs="Arial"/>
          <w:sz w:val="22"/>
          <w:szCs w:val="22"/>
        </w:rPr>
        <w:t>a dip-spin primer application process (</w:t>
      </w:r>
      <w:r w:rsidR="0007345A" w:rsidRPr="0007345A">
        <w:rPr>
          <w:rFonts w:ascii="Arial" w:hAnsi="Arial" w:cs="Arial"/>
          <w:sz w:val="22"/>
          <w:szCs w:val="22"/>
        </w:rPr>
        <w:t>EUDS1</w:t>
      </w:r>
      <w:r w:rsidR="000F3505">
        <w:rPr>
          <w:rFonts w:ascii="Arial" w:hAnsi="Arial" w:cs="Arial"/>
          <w:sz w:val="22"/>
          <w:szCs w:val="22"/>
        </w:rPr>
        <w:t>) was removed from the facility. Nylok modified their ROP in 2017 to remove EUDS1 from the permit. Although Nylok is no longer mixing coatings and adhesives at the facility, the company would like to keep the conditions for</w:t>
      </w:r>
      <w:r w:rsidR="0007345A" w:rsidRPr="0007345A">
        <w:rPr>
          <w:rFonts w:ascii="Arial" w:hAnsi="Arial" w:cs="Arial"/>
          <w:sz w:val="22"/>
          <w:szCs w:val="22"/>
        </w:rPr>
        <w:t xml:space="preserve"> </w:t>
      </w:r>
      <w:r w:rsidR="000F3505">
        <w:rPr>
          <w:rFonts w:ascii="Arial" w:hAnsi="Arial" w:cs="Arial"/>
          <w:sz w:val="22"/>
          <w:szCs w:val="22"/>
        </w:rPr>
        <w:t>the mixing process (</w:t>
      </w:r>
      <w:r w:rsidR="0007345A" w:rsidRPr="0007345A">
        <w:rPr>
          <w:rFonts w:ascii="Arial" w:hAnsi="Arial" w:cs="Arial"/>
          <w:sz w:val="22"/>
          <w:szCs w:val="22"/>
        </w:rPr>
        <w:t>EU</w:t>
      </w:r>
      <w:r w:rsidR="00DA4D25">
        <w:rPr>
          <w:rFonts w:ascii="Arial" w:hAnsi="Arial" w:cs="Arial"/>
          <w:sz w:val="22"/>
          <w:szCs w:val="22"/>
        </w:rPr>
        <w:t>-</w:t>
      </w:r>
      <w:r w:rsidR="0007345A" w:rsidRPr="0007345A">
        <w:rPr>
          <w:rFonts w:ascii="Arial" w:hAnsi="Arial" w:cs="Arial"/>
          <w:sz w:val="22"/>
          <w:szCs w:val="22"/>
        </w:rPr>
        <w:t>MIXING</w:t>
      </w:r>
      <w:r w:rsidR="000F3505">
        <w:rPr>
          <w:rFonts w:ascii="Arial" w:hAnsi="Arial" w:cs="Arial"/>
          <w:sz w:val="22"/>
          <w:szCs w:val="22"/>
        </w:rPr>
        <w:t>) in the source-wide PTI</w:t>
      </w:r>
      <w:r w:rsidR="0007345A" w:rsidRPr="0007345A">
        <w:rPr>
          <w:rFonts w:ascii="Arial" w:hAnsi="Arial" w:cs="Arial"/>
          <w:sz w:val="22"/>
          <w:szCs w:val="22"/>
        </w:rPr>
        <w:t xml:space="preserve"> </w:t>
      </w:r>
      <w:r w:rsidR="000F3505">
        <w:rPr>
          <w:rFonts w:ascii="Arial" w:hAnsi="Arial" w:cs="Arial"/>
          <w:sz w:val="22"/>
          <w:szCs w:val="22"/>
        </w:rPr>
        <w:t xml:space="preserve">and ROP </w:t>
      </w:r>
      <w:r w:rsidR="0007345A" w:rsidRPr="0007345A">
        <w:rPr>
          <w:rFonts w:ascii="Arial" w:hAnsi="Arial" w:cs="Arial"/>
          <w:sz w:val="22"/>
          <w:szCs w:val="22"/>
        </w:rPr>
        <w:t>in case it is needed</w:t>
      </w:r>
      <w:r w:rsidR="000F3505">
        <w:rPr>
          <w:rFonts w:ascii="Arial" w:hAnsi="Arial" w:cs="Arial"/>
          <w:sz w:val="22"/>
          <w:szCs w:val="22"/>
        </w:rPr>
        <w:t xml:space="preserve"> in the future</w:t>
      </w:r>
      <w:r w:rsidR="0007345A" w:rsidRPr="0007345A">
        <w:rPr>
          <w:rFonts w:ascii="Arial" w:hAnsi="Arial" w:cs="Arial"/>
          <w:sz w:val="22"/>
          <w:szCs w:val="22"/>
        </w:rPr>
        <w:t xml:space="preserve">. </w:t>
      </w:r>
    </w:p>
    <w:p w14:paraId="263EB0F5" w14:textId="77777777" w:rsidR="00C544A0" w:rsidRPr="00290754" w:rsidRDefault="00C544A0" w:rsidP="002C7B37">
      <w:pPr>
        <w:jc w:val="both"/>
        <w:rPr>
          <w:rFonts w:ascii="Arial" w:hAnsi="Arial" w:cs="Arial"/>
          <w:sz w:val="22"/>
          <w:szCs w:val="22"/>
        </w:rPr>
      </w:pPr>
    </w:p>
    <w:p w14:paraId="3B8D7D0D" w14:textId="67858AA2" w:rsidR="00AF4326" w:rsidRPr="00880972" w:rsidRDefault="00DB5924" w:rsidP="002C7B37">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63E86">
        <w:rPr>
          <w:rFonts w:ascii="Arial" w:hAnsi="Arial" w:cs="Arial"/>
          <w:b/>
          <w:sz w:val="22"/>
          <w:szCs w:val="22"/>
        </w:rPr>
        <w:t>2018</w:t>
      </w:r>
      <w:r w:rsidR="00AF4326" w:rsidRPr="00290754">
        <w:rPr>
          <w:rFonts w:ascii="Arial" w:hAnsi="Arial" w:cs="Arial"/>
          <w:sz w:val="22"/>
          <w:szCs w:val="22"/>
        </w:rPr>
        <w:t>.</w:t>
      </w:r>
    </w:p>
    <w:p w14:paraId="3E032C0C" w14:textId="77777777" w:rsidR="00AF4326" w:rsidRPr="00290754" w:rsidRDefault="00AF4326">
      <w:pPr>
        <w:rPr>
          <w:rFonts w:ascii="Arial" w:hAnsi="Arial" w:cs="Arial"/>
          <w:sz w:val="22"/>
          <w:szCs w:val="22"/>
        </w:rPr>
      </w:pPr>
    </w:p>
    <w:p w14:paraId="1ABD9769"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66662D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ED1FA12" w14:textId="77777777" w:rsidTr="002C7A78">
        <w:trPr>
          <w:tblHeader/>
        </w:trPr>
        <w:tc>
          <w:tcPr>
            <w:tcW w:w="5130" w:type="dxa"/>
            <w:shd w:val="pct10" w:color="auto" w:fill="auto"/>
          </w:tcPr>
          <w:p w14:paraId="50E9FDA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BB5217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9811DFB" w14:textId="77777777" w:rsidTr="002C7A78">
        <w:tc>
          <w:tcPr>
            <w:tcW w:w="5130" w:type="dxa"/>
          </w:tcPr>
          <w:p w14:paraId="0684323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8860BD8" w14:textId="54E42DAE" w:rsidR="00F734C6" w:rsidRPr="00290754" w:rsidRDefault="002C7A78" w:rsidP="00E63937">
            <w:pPr>
              <w:jc w:val="center"/>
              <w:rPr>
                <w:rFonts w:ascii="Arial" w:hAnsi="Arial" w:cs="Arial"/>
                <w:sz w:val="22"/>
                <w:szCs w:val="22"/>
              </w:rPr>
            </w:pPr>
            <w:r>
              <w:rPr>
                <w:rFonts w:ascii="Arial" w:hAnsi="Arial" w:cs="Arial"/>
                <w:sz w:val="22"/>
                <w:szCs w:val="22"/>
              </w:rPr>
              <w:t>0.75</w:t>
            </w:r>
          </w:p>
        </w:tc>
      </w:tr>
    </w:tbl>
    <w:p w14:paraId="7916E478" w14:textId="77777777" w:rsidR="00F734C6" w:rsidRPr="00CB60BD" w:rsidRDefault="00F734C6" w:rsidP="00F734C6">
      <w:pPr>
        <w:rPr>
          <w:rFonts w:ascii="Arial" w:hAnsi="Arial" w:cs="Arial"/>
          <w:sz w:val="22"/>
          <w:szCs w:val="22"/>
        </w:rPr>
      </w:pPr>
    </w:p>
    <w:p w14:paraId="7E47D6C3" w14:textId="04C57C38" w:rsidR="00F734C6" w:rsidRPr="00F734C6" w:rsidRDefault="00F734C6" w:rsidP="002C7B37">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6B29C8">
        <w:rPr>
          <w:rFonts w:ascii="Arial" w:hAnsi="Arial" w:cs="Arial"/>
          <w:sz w:val="22"/>
          <w:szCs w:val="22"/>
        </w:rPr>
        <w:t>2018</w:t>
      </w:r>
      <w:r w:rsidRPr="00F734C6">
        <w:rPr>
          <w:rFonts w:ascii="Arial" w:hAnsi="Arial" w:cs="Arial"/>
          <w:sz w:val="22"/>
          <w:szCs w:val="22"/>
        </w:rPr>
        <w:t xml:space="preserve"> by </w:t>
      </w:r>
      <w:r w:rsidR="006B29C8">
        <w:rPr>
          <w:rFonts w:ascii="Arial" w:hAnsi="Arial" w:cs="Arial"/>
          <w:sz w:val="22"/>
          <w:szCs w:val="22"/>
        </w:rPr>
        <w:t>Nylok</w:t>
      </w:r>
      <w:r w:rsidRPr="00F734C6">
        <w:rPr>
          <w:rFonts w:ascii="Arial" w:hAnsi="Arial" w:cs="Arial"/>
          <w:sz w:val="22"/>
          <w:szCs w:val="22"/>
        </w:rPr>
        <w:t>:</w:t>
      </w:r>
    </w:p>
    <w:p w14:paraId="2506EAC2"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3C4AF73" w14:textId="77777777" w:rsidTr="002C7A78">
        <w:tc>
          <w:tcPr>
            <w:tcW w:w="5130" w:type="dxa"/>
            <w:shd w:val="clear" w:color="auto" w:fill="D9D9D9"/>
          </w:tcPr>
          <w:p w14:paraId="1568C7F5"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FCBAD4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3511EE7" w14:textId="77777777" w:rsidTr="002C7A78">
        <w:tc>
          <w:tcPr>
            <w:tcW w:w="5130" w:type="dxa"/>
            <w:tcBorders>
              <w:top w:val="single" w:sz="6" w:space="0" w:color="auto"/>
              <w:bottom w:val="double" w:sz="4" w:space="0" w:color="auto"/>
            </w:tcBorders>
            <w:shd w:val="clear" w:color="auto" w:fill="FFFFFF"/>
          </w:tcPr>
          <w:p w14:paraId="3D422917"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2E2F2FFF" w14:textId="4FE536E1" w:rsidR="00F734C6" w:rsidRPr="00F734C6" w:rsidRDefault="002C7A78" w:rsidP="00E63937">
            <w:pPr>
              <w:jc w:val="center"/>
              <w:rPr>
                <w:rFonts w:ascii="Arial" w:hAnsi="Arial" w:cs="Arial"/>
                <w:b/>
                <w:sz w:val="22"/>
                <w:szCs w:val="22"/>
              </w:rPr>
            </w:pPr>
            <w:r>
              <w:rPr>
                <w:rFonts w:ascii="Arial" w:hAnsi="Arial" w:cs="Arial"/>
                <w:b/>
                <w:sz w:val="22"/>
                <w:szCs w:val="22"/>
              </w:rPr>
              <w:t>&lt;0.</w:t>
            </w:r>
            <w:r w:rsidR="00CB3D13">
              <w:rPr>
                <w:rFonts w:ascii="Arial" w:hAnsi="Arial" w:cs="Arial"/>
                <w:b/>
                <w:sz w:val="22"/>
                <w:szCs w:val="22"/>
              </w:rPr>
              <w:t>4</w:t>
            </w:r>
            <w:r>
              <w:rPr>
                <w:rFonts w:ascii="Arial" w:hAnsi="Arial" w:cs="Arial"/>
                <w:b/>
                <w:sz w:val="22"/>
                <w:szCs w:val="22"/>
              </w:rPr>
              <w:t>0</w:t>
            </w:r>
          </w:p>
        </w:tc>
      </w:tr>
    </w:tbl>
    <w:p w14:paraId="3A1B78E2"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AF93E55" w14:textId="77777777" w:rsidR="000F73C3" w:rsidRDefault="000F73C3" w:rsidP="00167B85">
      <w:pPr>
        <w:jc w:val="both"/>
        <w:rPr>
          <w:rFonts w:ascii="Arial" w:hAnsi="Arial" w:cs="Arial"/>
          <w:sz w:val="22"/>
          <w:szCs w:val="22"/>
        </w:rPr>
      </w:pPr>
    </w:p>
    <w:p w14:paraId="56D9209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2C509CA" w14:textId="77777777" w:rsidR="00AF4326" w:rsidRPr="00290754" w:rsidRDefault="00AF4326">
      <w:pPr>
        <w:rPr>
          <w:rFonts w:ascii="Arial" w:hAnsi="Arial" w:cs="Arial"/>
          <w:sz w:val="22"/>
          <w:szCs w:val="22"/>
        </w:rPr>
      </w:pPr>
    </w:p>
    <w:p w14:paraId="3C1573A8" w14:textId="77777777" w:rsidR="00AF4326" w:rsidRPr="00290754" w:rsidRDefault="00AF4326">
      <w:pPr>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14:paraId="1E02D5BD" w14:textId="77777777" w:rsidR="00AF4326" w:rsidRPr="005A6987" w:rsidRDefault="00AF4326" w:rsidP="00167B85">
      <w:pPr>
        <w:jc w:val="both"/>
        <w:rPr>
          <w:rFonts w:ascii="Arial" w:hAnsi="Arial" w:cs="Arial"/>
          <w:sz w:val="22"/>
          <w:szCs w:val="22"/>
        </w:rPr>
      </w:pPr>
    </w:p>
    <w:p w14:paraId="6DCE881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748427C" w14:textId="77777777" w:rsidR="000F73C3" w:rsidRDefault="000F73C3" w:rsidP="00D726F8">
      <w:pPr>
        <w:jc w:val="both"/>
        <w:rPr>
          <w:rFonts w:ascii="Arial" w:hAnsi="Arial" w:cs="Arial"/>
          <w:sz w:val="22"/>
          <w:szCs w:val="22"/>
        </w:rPr>
      </w:pPr>
    </w:p>
    <w:p w14:paraId="2AE27D5D" w14:textId="666663A2" w:rsidR="000F73C3" w:rsidRDefault="00432D63" w:rsidP="003A1D98">
      <w:pPr>
        <w:jc w:val="both"/>
        <w:rPr>
          <w:rFonts w:ascii="Arial" w:hAnsi="Arial" w:cs="Arial"/>
          <w:sz w:val="22"/>
          <w:szCs w:val="22"/>
        </w:rPr>
      </w:pPr>
      <w:r>
        <w:rPr>
          <w:rFonts w:ascii="Arial" w:hAnsi="Arial" w:cs="Arial"/>
          <w:sz w:val="22"/>
          <w:szCs w:val="22"/>
        </w:rPr>
        <w:t>Macomb</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60A62CBD" w14:textId="77777777" w:rsidR="000F73C3" w:rsidRPr="00290754" w:rsidRDefault="000F73C3" w:rsidP="003A1D98">
      <w:pPr>
        <w:jc w:val="both"/>
        <w:rPr>
          <w:rFonts w:ascii="Arial" w:hAnsi="Arial" w:cs="Arial"/>
          <w:sz w:val="22"/>
          <w:szCs w:val="22"/>
        </w:rPr>
      </w:pPr>
    </w:p>
    <w:p w14:paraId="3CB0BE68" w14:textId="7E19D91D" w:rsidR="00DA1E6B" w:rsidRPr="00AE2622" w:rsidRDefault="000F73C3" w:rsidP="003A1D9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3A1D98">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6EE5BB44" w14:textId="77777777" w:rsidR="00CB43FA" w:rsidRPr="003173E8" w:rsidRDefault="00CB43FA" w:rsidP="003A1D98">
      <w:pPr>
        <w:jc w:val="both"/>
        <w:rPr>
          <w:rFonts w:ascii="Arial" w:hAnsi="Arial" w:cs="Arial"/>
          <w:sz w:val="22"/>
          <w:szCs w:val="22"/>
        </w:rPr>
      </w:pPr>
    </w:p>
    <w:p w14:paraId="6D473BD9" w14:textId="62149DFC" w:rsidR="000F73C3" w:rsidRDefault="000F73C3" w:rsidP="003A1D98">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FC647E">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FC647E">
        <w:rPr>
          <w:rFonts w:ascii="Arial" w:hAnsi="Arial" w:cs="Arial"/>
          <w:sz w:val="22"/>
          <w:szCs w:val="22"/>
        </w:rPr>
        <w:t>250</w:t>
      </w:r>
      <w:r w:rsidRPr="00290754">
        <w:rPr>
          <w:rFonts w:ascii="Arial" w:hAnsi="Arial" w:cs="Arial"/>
          <w:sz w:val="22"/>
          <w:szCs w:val="22"/>
        </w:rPr>
        <w:t xml:space="preserve"> tons per year.  </w:t>
      </w:r>
    </w:p>
    <w:p w14:paraId="5C63AF89" w14:textId="77777777" w:rsidR="000F73C3" w:rsidRPr="00290754" w:rsidRDefault="000F73C3" w:rsidP="000F73C3">
      <w:pPr>
        <w:jc w:val="both"/>
        <w:rPr>
          <w:rFonts w:ascii="Arial" w:hAnsi="Arial" w:cs="Arial"/>
          <w:sz w:val="22"/>
          <w:szCs w:val="22"/>
        </w:rPr>
      </w:pPr>
    </w:p>
    <w:p w14:paraId="1E5F0FD4" w14:textId="64D417BE" w:rsidR="00C5059A" w:rsidRPr="00C5059A" w:rsidRDefault="00C5059A" w:rsidP="00E43588">
      <w:pPr>
        <w:pStyle w:val="Style1"/>
      </w:pPr>
      <w:r>
        <w:t xml:space="preserve">VOC and HAP emissions from the emission units in </w:t>
      </w:r>
      <w:r w:rsidRPr="00C5059A">
        <w:t>FG</w:t>
      </w:r>
      <w:r>
        <w:t>-</w:t>
      </w:r>
      <w:r w:rsidRPr="00C5059A">
        <w:t xml:space="preserve">COATINGLINEA </w:t>
      </w:r>
      <w:r>
        <w:t xml:space="preserve">are captured using </w:t>
      </w:r>
      <w:r w:rsidRPr="00C5059A">
        <w:t xml:space="preserve">a </w:t>
      </w:r>
      <w:r>
        <w:t>permanent total enclosure (</w:t>
      </w:r>
      <w:r w:rsidRPr="00C5059A">
        <w:t>PTE</w:t>
      </w:r>
      <w:r>
        <w:t>)</w:t>
      </w:r>
      <w:r w:rsidRPr="00C5059A">
        <w:t xml:space="preserve"> and are controlled by a</w:t>
      </w:r>
      <w:r>
        <w:t xml:space="preserve"> regenerative thermal oxidizer (</w:t>
      </w:r>
      <w:r w:rsidRPr="00C5059A">
        <w:t>RTO</w:t>
      </w:r>
      <w:r>
        <w:t>)</w:t>
      </w:r>
      <w:r w:rsidRPr="00C5059A">
        <w:t xml:space="preserve">.  </w:t>
      </w:r>
      <w:r w:rsidR="00AB27B3">
        <w:t>The emission units in FG-COATINGLINEA</w:t>
      </w:r>
      <w:r w:rsidRPr="00C5059A">
        <w:t xml:space="preserve"> use Precote and 3M coatings/adhesives.  These coatings have been previously determined to be </w:t>
      </w:r>
      <w:r>
        <w:t>best available control technology (</w:t>
      </w:r>
      <w:r w:rsidRPr="00C5059A">
        <w:t>BACT</w:t>
      </w:r>
      <w:r>
        <w:t>)</w:t>
      </w:r>
      <w:r w:rsidRPr="00C5059A">
        <w:t>.  The PTE and RTO meet BACT for</w:t>
      </w:r>
      <w:r w:rsidR="00AB27B3">
        <w:t xml:space="preserve"> VOCs for</w:t>
      </w:r>
      <w:r w:rsidRPr="00C5059A">
        <w:t xml:space="preserve"> FG-COATINGLINEA under </w:t>
      </w:r>
      <w:r>
        <w:t xml:space="preserve">Rule </w:t>
      </w:r>
      <w:r w:rsidRPr="00C5059A">
        <w:t>702(a).</w:t>
      </w:r>
    </w:p>
    <w:p w14:paraId="3FEEEF9D" w14:textId="77777777" w:rsidR="00C5059A" w:rsidRPr="00C5059A" w:rsidRDefault="00C5059A" w:rsidP="00C5059A">
      <w:pPr>
        <w:jc w:val="both"/>
        <w:rPr>
          <w:rFonts w:ascii="Arial" w:hAnsi="Arial" w:cs="Arial"/>
          <w:sz w:val="22"/>
          <w:szCs w:val="22"/>
        </w:rPr>
      </w:pPr>
    </w:p>
    <w:p w14:paraId="21DF1C8B" w14:textId="77C08320" w:rsidR="00443561" w:rsidRDefault="00C5059A" w:rsidP="00C5059A">
      <w:pPr>
        <w:jc w:val="both"/>
        <w:rPr>
          <w:rFonts w:ascii="Arial" w:hAnsi="Arial" w:cs="Arial"/>
          <w:sz w:val="22"/>
          <w:szCs w:val="22"/>
        </w:rPr>
      </w:pPr>
      <w:r w:rsidRPr="00C5059A">
        <w:rPr>
          <w:rFonts w:ascii="Arial" w:hAnsi="Arial" w:cs="Arial"/>
          <w:sz w:val="22"/>
          <w:szCs w:val="22"/>
        </w:rPr>
        <w:t>FG</w:t>
      </w:r>
      <w:r w:rsidR="00DA4D25">
        <w:rPr>
          <w:rFonts w:ascii="Arial" w:hAnsi="Arial" w:cs="Arial"/>
          <w:sz w:val="22"/>
          <w:szCs w:val="22"/>
        </w:rPr>
        <w:t>-</w:t>
      </w:r>
      <w:r w:rsidRPr="00C5059A">
        <w:rPr>
          <w:rFonts w:ascii="Arial" w:hAnsi="Arial" w:cs="Arial"/>
          <w:sz w:val="22"/>
          <w:szCs w:val="22"/>
        </w:rPr>
        <w:t>COATINGLINEB operates under the exempted emission rates in Rule 621(10), satisfying BACT requirements under Rule 702(d).</w:t>
      </w:r>
    </w:p>
    <w:p w14:paraId="73EDA736" w14:textId="77777777" w:rsidR="00AC226B" w:rsidRDefault="00AC226B" w:rsidP="000F73C3">
      <w:pPr>
        <w:jc w:val="both"/>
        <w:rPr>
          <w:rFonts w:ascii="Arial" w:hAnsi="Arial" w:cs="Arial"/>
          <w:sz w:val="22"/>
          <w:szCs w:val="22"/>
        </w:rPr>
      </w:pPr>
    </w:p>
    <w:p w14:paraId="71F8B5FA" w14:textId="25DDC724" w:rsidR="000F73C3" w:rsidRPr="00880972" w:rsidRDefault="00AC226B" w:rsidP="000F73C3">
      <w:pPr>
        <w:jc w:val="both"/>
        <w:rPr>
          <w:rFonts w:ascii="Arial" w:hAnsi="Arial" w:cs="Arial"/>
          <w:sz w:val="22"/>
          <w:szCs w:val="22"/>
        </w:rPr>
      </w:pPr>
      <w:r w:rsidRPr="00AC226B">
        <w:rPr>
          <w:rFonts w:ascii="Arial" w:hAnsi="Arial" w:cs="Arial"/>
          <w:sz w:val="22"/>
          <w:szCs w:val="22"/>
        </w:rPr>
        <w:t>EU-PR1, EU-PR2, EU-PR4, EU-PR5, EU-PR6, EU-PR7, EU-PR8, EU-PR9, EU-PR10, EU-PRB1, EU-PRN3,</w:t>
      </w:r>
      <w:r>
        <w:rPr>
          <w:rFonts w:ascii="Arial" w:hAnsi="Arial" w:cs="Arial"/>
          <w:sz w:val="22"/>
          <w:szCs w:val="22"/>
        </w:rPr>
        <w:t xml:space="preserve"> </w:t>
      </w:r>
      <w:r w:rsidRPr="00AC226B">
        <w:rPr>
          <w:rFonts w:ascii="Arial" w:hAnsi="Arial" w:cs="Arial"/>
          <w:sz w:val="22"/>
          <w:szCs w:val="22"/>
        </w:rPr>
        <w:t>EU-NTQ1, EU-PB3, EU-WN3, EU-WN9,</w:t>
      </w:r>
      <w:r>
        <w:rPr>
          <w:rFonts w:ascii="Arial" w:hAnsi="Arial" w:cs="Arial"/>
          <w:sz w:val="22"/>
          <w:szCs w:val="22"/>
        </w:rPr>
        <w:t xml:space="preserve"> </w:t>
      </w:r>
      <w:r w:rsidRPr="00AC226B">
        <w:rPr>
          <w:rFonts w:ascii="Arial" w:hAnsi="Arial" w:cs="Arial"/>
          <w:sz w:val="22"/>
          <w:szCs w:val="22"/>
        </w:rPr>
        <w:t>EU-HDN1</w:t>
      </w:r>
      <w:r>
        <w:rPr>
          <w:rFonts w:ascii="Arial" w:hAnsi="Arial" w:cs="Arial"/>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AC226B">
        <w:rPr>
          <w:rFonts w:ascii="Arial" w:hAnsi="Arial" w:cs="Arial"/>
          <w:sz w:val="22"/>
          <w:szCs w:val="22"/>
        </w:rPr>
        <w:t>Surface Coating of Miscellaneous Metal Parts and Products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MMMM</w:t>
      </w:r>
      <w:r w:rsidR="000F73C3" w:rsidRPr="00290754">
        <w:rPr>
          <w:rFonts w:ascii="Arial" w:hAnsi="Arial" w:cs="Arial"/>
          <w:sz w:val="22"/>
          <w:szCs w:val="22"/>
        </w:rPr>
        <w:t>.</w:t>
      </w:r>
    </w:p>
    <w:p w14:paraId="2DA587A4" w14:textId="77777777" w:rsidR="00DB1A8E" w:rsidRDefault="00DB1A8E" w:rsidP="0034659F">
      <w:pPr>
        <w:jc w:val="both"/>
        <w:rPr>
          <w:rFonts w:ascii="Arial" w:hAnsi="Arial" w:cs="Arial"/>
          <w:sz w:val="22"/>
          <w:szCs w:val="22"/>
        </w:rPr>
      </w:pPr>
    </w:p>
    <w:p w14:paraId="4A65D3F7" w14:textId="34A8FBF7" w:rsidR="00DB1A8E" w:rsidRDefault="00DB1A8E" w:rsidP="004B1366">
      <w:pPr>
        <w:jc w:val="both"/>
        <w:rPr>
          <w:rFonts w:ascii="Arial" w:hAnsi="Arial" w:cs="Arial"/>
          <w:sz w:val="22"/>
          <w:szCs w:val="22"/>
        </w:rPr>
      </w:pPr>
      <w:r>
        <w:rPr>
          <w:rFonts w:ascii="Arial" w:hAnsi="Arial" w:cs="Arial"/>
          <w:sz w:val="22"/>
          <w:szCs w:val="22"/>
        </w:rPr>
        <w:t>In 2014 and 2015, EGLE and Nylok entered</w:t>
      </w:r>
      <w:r w:rsidR="004B1366">
        <w:rPr>
          <w:rFonts w:ascii="Arial" w:hAnsi="Arial" w:cs="Arial"/>
          <w:sz w:val="22"/>
          <w:szCs w:val="22"/>
        </w:rPr>
        <w:t xml:space="preserve"> </w:t>
      </w:r>
      <w:r>
        <w:rPr>
          <w:rFonts w:ascii="Arial" w:hAnsi="Arial" w:cs="Arial"/>
          <w:sz w:val="22"/>
          <w:szCs w:val="22"/>
        </w:rPr>
        <w:t>into</w:t>
      </w:r>
      <w:r w:rsidR="004B1366" w:rsidRPr="004B1366">
        <w:t xml:space="preserve"> </w:t>
      </w:r>
      <w:r w:rsidR="004B1366" w:rsidRPr="004B1366">
        <w:rPr>
          <w:rFonts w:ascii="Arial" w:hAnsi="Arial" w:cs="Arial"/>
          <w:sz w:val="22"/>
          <w:szCs w:val="22"/>
        </w:rPr>
        <w:t>Stipulation</w:t>
      </w:r>
      <w:r w:rsidR="004B1366">
        <w:rPr>
          <w:rFonts w:ascii="Arial" w:hAnsi="Arial" w:cs="Arial"/>
          <w:sz w:val="22"/>
          <w:szCs w:val="22"/>
        </w:rPr>
        <w:t>s</w:t>
      </w:r>
      <w:r w:rsidR="004B1366" w:rsidRPr="004B1366">
        <w:rPr>
          <w:rFonts w:ascii="Arial" w:hAnsi="Arial" w:cs="Arial"/>
          <w:sz w:val="22"/>
          <w:szCs w:val="22"/>
        </w:rPr>
        <w:t xml:space="preserve"> for Entry of a Final Order by Consent (Consent Order</w:t>
      </w:r>
      <w:r w:rsidR="004B1366">
        <w:rPr>
          <w:rFonts w:ascii="Arial" w:hAnsi="Arial" w:cs="Arial"/>
          <w:sz w:val="22"/>
          <w:szCs w:val="22"/>
        </w:rPr>
        <w:t xml:space="preserve"> </w:t>
      </w:r>
      <w:r w:rsidR="004B1366" w:rsidRPr="004B1366">
        <w:rPr>
          <w:rFonts w:ascii="Arial" w:hAnsi="Arial" w:cs="Arial"/>
          <w:sz w:val="22"/>
          <w:szCs w:val="22"/>
        </w:rPr>
        <w:t>N</w:t>
      </w:r>
      <w:r w:rsidR="004B1366">
        <w:rPr>
          <w:rFonts w:ascii="Arial" w:hAnsi="Arial" w:cs="Arial"/>
          <w:sz w:val="22"/>
          <w:szCs w:val="22"/>
        </w:rPr>
        <w:t>os</w:t>
      </w:r>
      <w:r w:rsidR="004B1366" w:rsidRPr="004B1366">
        <w:rPr>
          <w:rFonts w:ascii="Arial" w:hAnsi="Arial" w:cs="Arial"/>
          <w:sz w:val="22"/>
          <w:szCs w:val="22"/>
        </w:rPr>
        <w:t>.</w:t>
      </w:r>
      <w:r w:rsidR="004B1366">
        <w:rPr>
          <w:rFonts w:ascii="Arial" w:hAnsi="Arial" w:cs="Arial"/>
          <w:sz w:val="22"/>
          <w:szCs w:val="22"/>
        </w:rPr>
        <w:t xml:space="preserve"> 44-2014 and </w:t>
      </w:r>
      <w:r w:rsidR="004B1366" w:rsidRPr="004B1366">
        <w:rPr>
          <w:rFonts w:ascii="Arial" w:hAnsi="Arial" w:cs="Arial"/>
          <w:sz w:val="22"/>
          <w:szCs w:val="22"/>
        </w:rPr>
        <w:t>28-2015)</w:t>
      </w:r>
      <w:r>
        <w:rPr>
          <w:rFonts w:ascii="Arial" w:hAnsi="Arial" w:cs="Arial"/>
          <w:sz w:val="22"/>
          <w:szCs w:val="22"/>
        </w:rPr>
        <w:t xml:space="preserve"> </w:t>
      </w:r>
      <w:r w:rsidR="004B1366">
        <w:rPr>
          <w:rFonts w:ascii="Arial" w:hAnsi="Arial" w:cs="Arial"/>
          <w:sz w:val="22"/>
          <w:szCs w:val="22"/>
        </w:rPr>
        <w:t>t</w:t>
      </w:r>
      <w:r w:rsidRPr="00DB1A8E">
        <w:rPr>
          <w:rFonts w:ascii="Arial" w:hAnsi="Arial" w:cs="Arial"/>
          <w:sz w:val="22"/>
          <w:szCs w:val="22"/>
        </w:rPr>
        <w:t xml:space="preserve">o bring </w:t>
      </w:r>
      <w:r w:rsidR="004B1366">
        <w:rPr>
          <w:rFonts w:ascii="Arial" w:hAnsi="Arial" w:cs="Arial"/>
          <w:sz w:val="22"/>
          <w:szCs w:val="22"/>
        </w:rPr>
        <w:t>the</w:t>
      </w:r>
      <w:r w:rsidRPr="00DB1A8E">
        <w:rPr>
          <w:rFonts w:ascii="Arial" w:hAnsi="Arial" w:cs="Arial"/>
          <w:sz w:val="22"/>
          <w:szCs w:val="22"/>
        </w:rPr>
        <w:t xml:space="preserve"> facility into compliance with the State and </w:t>
      </w:r>
      <w:r w:rsidR="004B1366">
        <w:rPr>
          <w:rFonts w:ascii="Arial" w:hAnsi="Arial" w:cs="Arial"/>
          <w:sz w:val="22"/>
          <w:szCs w:val="22"/>
        </w:rPr>
        <w:t>F</w:t>
      </w:r>
      <w:r w:rsidRPr="00DB1A8E">
        <w:rPr>
          <w:rFonts w:ascii="Arial" w:hAnsi="Arial" w:cs="Arial"/>
          <w:sz w:val="22"/>
          <w:szCs w:val="22"/>
        </w:rPr>
        <w:t>ederal air pollution regulations in response to referrals from AQD District</w:t>
      </w:r>
      <w:r w:rsidR="004B1366">
        <w:rPr>
          <w:rFonts w:ascii="Arial" w:hAnsi="Arial" w:cs="Arial"/>
          <w:sz w:val="22"/>
          <w:szCs w:val="22"/>
        </w:rPr>
        <w:t xml:space="preserve"> Staff</w:t>
      </w:r>
      <w:r w:rsidRPr="00DB1A8E">
        <w:rPr>
          <w:rFonts w:ascii="Arial" w:hAnsi="Arial" w:cs="Arial"/>
          <w:sz w:val="22"/>
          <w:szCs w:val="22"/>
        </w:rPr>
        <w:t>.</w:t>
      </w:r>
    </w:p>
    <w:p w14:paraId="67C1BB75" w14:textId="77777777" w:rsidR="00DB1A8E" w:rsidRDefault="00DB1A8E" w:rsidP="0034659F">
      <w:pPr>
        <w:jc w:val="both"/>
        <w:rPr>
          <w:rFonts w:ascii="Arial" w:hAnsi="Arial" w:cs="Arial"/>
          <w:sz w:val="22"/>
          <w:szCs w:val="22"/>
        </w:rPr>
      </w:pPr>
    </w:p>
    <w:p w14:paraId="04D676F1" w14:textId="53CF67DF" w:rsidR="0093768D" w:rsidRDefault="0093768D" w:rsidP="0034659F">
      <w:pPr>
        <w:jc w:val="both"/>
        <w:rPr>
          <w:rFonts w:ascii="Arial" w:hAnsi="Arial" w:cs="Arial"/>
          <w:sz w:val="22"/>
          <w:szCs w:val="22"/>
        </w:rPr>
      </w:pPr>
      <w:r>
        <w:rPr>
          <w:rFonts w:ascii="Arial" w:hAnsi="Arial" w:cs="Arial"/>
          <w:sz w:val="22"/>
          <w:szCs w:val="22"/>
        </w:rPr>
        <w:t>I</w:t>
      </w:r>
      <w:r w:rsidRPr="0093768D">
        <w:rPr>
          <w:rFonts w:ascii="Arial" w:hAnsi="Arial" w:cs="Arial"/>
          <w:sz w:val="22"/>
          <w:szCs w:val="22"/>
        </w:rPr>
        <w:t xml:space="preserve">n </w:t>
      </w:r>
      <w:r w:rsidR="004B1366">
        <w:rPr>
          <w:rFonts w:ascii="Arial" w:hAnsi="Arial" w:cs="Arial"/>
          <w:sz w:val="22"/>
          <w:szCs w:val="22"/>
        </w:rPr>
        <w:t>V</w:t>
      </w:r>
      <w:r w:rsidRPr="0093768D">
        <w:rPr>
          <w:rFonts w:ascii="Arial" w:hAnsi="Arial" w:cs="Arial"/>
          <w:sz w:val="22"/>
          <w:szCs w:val="22"/>
        </w:rPr>
        <w:t>iolation Notices dated September 13, 2013</w:t>
      </w:r>
      <w:r>
        <w:rPr>
          <w:rFonts w:ascii="Arial" w:hAnsi="Arial" w:cs="Arial"/>
          <w:sz w:val="22"/>
          <w:szCs w:val="22"/>
        </w:rPr>
        <w:t xml:space="preserve"> </w:t>
      </w:r>
      <w:r w:rsidRPr="0093768D">
        <w:rPr>
          <w:rFonts w:ascii="Arial" w:hAnsi="Arial" w:cs="Arial"/>
          <w:sz w:val="22"/>
          <w:szCs w:val="22"/>
        </w:rPr>
        <w:t>and January 28, 2014</w:t>
      </w:r>
      <w:r>
        <w:rPr>
          <w:rFonts w:ascii="Arial" w:hAnsi="Arial" w:cs="Arial"/>
          <w:sz w:val="22"/>
          <w:szCs w:val="22"/>
        </w:rPr>
        <w:t xml:space="preserve">, </w:t>
      </w:r>
      <w:r w:rsidR="00934277">
        <w:rPr>
          <w:rFonts w:ascii="Arial" w:hAnsi="Arial" w:cs="Arial"/>
          <w:sz w:val="22"/>
          <w:szCs w:val="22"/>
        </w:rPr>
        <w:t>EGLE</w:t>
      </w:r>
      <w:r w:rsidRPr="0093768D">
        <w:rPr>
          <w:rFonts w:ascii="Arial" w:hAnsi="Arial" w:cs="Arial"/>
          <w:sz w:val="22"/>
          <w:szCs w:val="22"/>
        </w:rPr>
        <w:t xml:space="preserve"> allege</w:t>
      </w:r>
      <w:r>
        <w:rPr>
          <w:rFonts w:ascii="Arial" w:hAnsi="Arial" w:cs="Arial"/>
          <w:sz w:val="22"/>
          <w:szCs w:val="22"/>
        </w:rPr>
        <w:t>d</w:t>
      </w:r>
      <w:r w:rsidRPr="0093768D">
        <w:rPr>
          <w:rFonts w:ascii="Arial" w:hAnsi="Arial" w:cs="Arial"/>
          <w:sz w:val="22"/>
          <w:szCs w:val="22"/>
        </w:rPr>
        <w:t xml:space="preserve"> that </w:t>
      </w:r>
      <w:r>
        <w:rPr>
          <w:rFonts w:ascii="Arial" w:hAnsi="Arial" w:cs="Arial"/>
          <w:sz w:val="22"/>
          <w:szCs w:val="22"/>
        </w:rPr>
        <w:t xml:space="preserve">Nylok </w:t>
      </w:r>
      <w:r w:rsidRPr="0093768D">
        <w:rPr>
          <w:rFonts w:ascii="Arial" w:hAnsi="Arial" w:cs="Arial"/>
          <w:sz w:val="22"/>
          <w:szCs w:val="22"/>
        </w:rPr>
        <w:t>exceeded the</w:t>
      </w:r>
      <w:r>
        <w:rPr>
          <w:rFonts w:ascii="Arial" w:hAnsi="Arial" w:cs="Arial"/>
          <w:sz w:val="22"/>
          <w:szCs w:val="22"/>
        </w:rPr>
        <w:t xml:space="preserve"> </w:t>
      </w:r>
      <w:r w:rsidRPr="0093768D">
        <w:rPr>
          <w:rFonts w:ascii="Arial" w:hAnsi="Arial" w:cs="Arial"/>
          <w:sz w:val="22"/>
          <w:szCs w:val="22"/>
        </w:rPr>
        <w:t>emission limit for HAPs in Permit to Install No. 253-06; exceeded the major</w:t>
      </w:r>
      <w:r>
        <w:rPr>
          <w:rFonts w:ascii="Arial" w:hAnsi="Arial" w:cs="Arial"/>
          <w:sz w:val="22"/>
          <w:szCs w:val="22"/>
        </w:rPr>
        <w:t xml:space="preserve"> </w:t>
      </w:r>
      <w:r w:rsidRPr="0093768D">
        <w:rPr>
          <w:rFonts w:ascii="Arial" w:hAnsi="Arial" w:cs="Arial"/>
          <w:sz w:val="22"/>
          <w:szCs w:val="22"/>
        </w:rPr>
        <w:t>source threshold for HAPs</w:t>
      </w:r>
      <w:r w:rsidR="00AB27B3">
        <w:rPr>
          <w:rFonts w:ascii="Arial" w:hAnsi="Arial" w:cs="Arial"/>
          <w:sz w:val="22"/>
          <w:szCs w:val="22"/>
        </w:rPr>
        <w:t>,</w:t>
      </w:r>
      <w:r w:rsidRPr="0093768D">
        <w:rPr>
          <w:rFonts w:ascii="Arial" w:hAnsi="Arial" w:cs="Arial"/>
          <w:sz w:val="22"/>
          <w:szCs w:val="22"/>
        </w:rPr>
        <w:t xml:space="preserve"> did not submit an application for a</w:t>
      </w:r>
      <w:r w:rsidR="00AB27B3">
        <w:rPr>
          <w:rFonts w:ascii="Arial" w:hAnsi="Arial" w:cs="Arial"/>
          <w:sz w:val="22"/>
          <w:szCs w:val="22"/>
        </w:rPr>
        <w:t>n</w:t>
      </w:r>
      <w:r w:rsidRPr="0093768D">
        <w:rPr>
          <w:rFonts w:ascii="Arial" w:hAnsi="Arial" w:cs="Arial"/>
          <w:sz w:val="22"/>
          <w:szCs w:val="22"/>
        </w:rPr>
        <w:t xml:space="preserve"> ROP,</w:t>
      </w:r>
      <w:r>
        <w:rPr>
          <w:rFonts w:ascii="Arial" w:hAnsi="Arial" w:cs="Arial"/>
          <w:sz w:val="22"/>
          <w:szCs w:val="22"/>
        </w:rPr>
        <w:t xml:space="preserve"> </w:t>
      </w:r>
      <w:r w:rsidRPr="0093768D">
        <w:rPr>
          <w:rFonts w:ascii="Arial" w:hAnsi="Arial" w:cs="Arial"/>
          <w:sz w:val="22"/>
          <w:szCs w:val="22"/>
        </w:rPr>
        <w:t>and did not comply with the NESHAP for Surface Coating of Miscellaneous Metal Parts and Products</w:t>
      </w:r>
      <w:r>
        <w:rPr>
          <w:rFonts w:ascii="Arial" w:hAnsi="Arial" w:cs="Arial"/>
          <w:sz w:val="22"/>
          <w:szCs w:val="22"/>
        </w:rPr>
        <w:t xml:space="preserve"> </w:t>
      </w:r>
      <w:r w:rsidRPr="0093768D">
        <w:rPr>
          <w:rFonts w:ascii="Arial" w:hAnsi="Arial" w:cs="Arial"/>
          <w:sz w:val="22"/>
          <w:szCs w:val="22"/>
        </w:rPr>
        <w:t>(40 CFR 63, Subpart MMMM)</w:t>
      </w:r>
      <w:r>
        <w:rPr>
          <w:rFonts w:ascii="Arial" w:hAnsi="Arial" w:cs="Arial"/>
          <w:sz w:val="22"/>
          <w:szCs w:val="22"/>
        </w:rPr>
        <w:t xml:space="preserve">. </w:t>
      </w:r>
      <w:r w:rsidRPr="0093768D">
        <w:rPr>
          <w:rFonts w:ascii="Arial" w:hAnsi="Arial" w:cs="Arial"/>
          <w:sz w:val="22"/>
          <w:szCs w:val="22"/>
        </w:rPr>
        <w:t xml:space="preserve">The Company and </w:t>
      </w:r>
      <w:r w:rsidR="004B1366">
        <w:rPr>
          <w:rFonts w:ascii="Arial" w:hAnsi="Arial" w:cs="Arial"/>
          <w:sz w:val="22"/>
          <w:szCs w:val="22"/>
        </w:rPr>
        <w:t xml:space="preserve">EGLE </w:t>
      </w:r>
      <w:r w:rsidRPr="0093768D">
        <w:rPr>
          <w:rFonts w:ascii="Arial" w:hAnsi="Arial" w:cs="Arial"/>
          <w:sz w:val="22"/>
          <w:szCs w:val="22"/>
        </w:rPr>
        <w:t>stipulate</w:t>
      </w:r>
      <w:r>
        <w:rPr>
          <w:rFonts w:ascii="Arial" w:hAnsi="Arial" w:cs="Arial"/>
          <w:sz w:val="22"/>
          <w:szCs w:val="22"/>
        </w:rPr>
        <w:t>d</w:t>
      </w:r>
      <w:r w:rsidRPr="0093768D">
        <w:rPr>
          <w:rFonts w:ascii="Arial" w:hAnsi="Arial" w:cs="Arial"/>
          <w:sz w:val="22"/>
          <w:szCs w:val="22"/>
        </w:rPr>
        <w:t xml:space="preserve"> to the termination of th</w:t>
      </w:r>
      <w:r>
        <w:rPr>
          <w:rFonts w:ascii="Arial" w:hAnsi="Arial" w:cs="Arial"/>
          <w:sz w:val="22"/>
          <w:szCs w:val="22"/>
        </w:rPr>
        <w:t xml:space="preserve">ese </w:t>
      </w:r>
      <w:r w:rsidR="0034659F">
        <w:rPr>
          <w:rFonts w:ascii="Arial" w:hAnsi="Arial" w:cs="Arial"/>
          <w:sz w:val="22"/>
          <w:szCs w:val="22"/>
        </w:rPr>
        <w:t xml:space="preserve">violation </w:t>
      </w:r>
      <w:r w:rsidRPr="0093768D">
        <w:rPr>
          <w:rFonts w:ascii="Arial" w:hAnsi="Arial" w:cs="Arial"/>
          <w:sz w:val="22"/>
          <w:szCs w:val="22"/>
        </w:rPr>
        <w:t>proceeding</w:t>
      </w:r>
      <w:r w:rsidR="0034659F">
        <w:rPr>
          <w:rFonts w:ascii="Arial" w:hAnsi="Arial" w:cs="Arial"/>
          <w:sz w:val="22"/>
          <w:szCs w:val="22"/>
        </w:rPr>
        <w:t>s</w:t>
      </w:r>
      <w:r w:rsidRPr="0093768D">
        <w:rPr>
          <w:rFonts w:ascii="Arial" w:hAnsi="Arial" w:cs="Arial"/>
          <w:sz w:val="22"/>
          <w:szCs w:val="22"/>
        </w:rPr>
        <w:t xml:space="preserve"> by entry</w:t>
      </w:r>
      <w:r>
        <w:rPr>
          <w:rFonts w:ascii="Arial" w:hAnsi="Arial" w:cs="Arial"/>
          <w:sz w:val="22"/>
          <w:szCs w:val="22"/>
        </w:rPr>
        <w:t xml:space="preserve"> </w:t>
      </w:r>
      <w:r w:rsidR="0034659F">
        <w:rPr>
          <w:rFonts w:ascii="Arial" w:hAnsi="Arial" w:cs="Arial"/>
          <w:sz w:val="22"/>
          <w:szCs w:val="22"/>
        </w:rPr>
        <w:t xml:space="preserve">into </w:t>
      </w:r>
      <w:r w:rsidRPr="0093768D">
        <w:rPr>
          <w:rFonts w:ascii="Arial" w:hAnsi="Arial" w:cs="Arial"/>
          <w:sz w:val="22"/>
          <w:szCs w:val="22"/>
        </w:rPr>
        <w:t>a Final Order by Consent (Consent Order</w:t>
      </w:r>
      <w:r w:rsidR="0034659F">
        <w:rPr>
          <w:rFonts w:ascii="Arial" w:hAnsi="Arial" w:cs="Arial"/>
          <w:sz w:val="22"/>
          <w:szCs w:val="22"/>
        </w:rPr>
        <w:t xml:space="preserve"> No. 44-2014)</w:t>
      </w:r>
      <w:r w:rsidRPr="0093768D">
        <w:rPr>
          <w:rFonts w:ascii="Arial" w:hAnsi="Arial" w:cs="Arial"/>
          <w:sz w:val="22"/>
          <w:szCs w:val="22"/>
        </w:rPr>
        <w:t>.</w:t>
      </w:r>
      <w:r w:rsidR="0034659F" w:rsidRPr="0034659F">
        <w:t xml:space="preserve"> </w:t>
      </w:r>
      <w:r w:rsidR="0034659F">
        <w:rPr>
          <w:rFonts w:ascii="Arial" w:hAnsi="Arial" w:cs="Arial"/>
          <w:sz w:val="22"/>
          <w:szCs w:val="22"/>
        </w:rPr>
        <w:t xml:space="preserve">The compliance program and implementation schedule contained </w:t>
      </w:r>
      <w:r w:rsidR="004B1366">
        <w:rPr>
          <w:rFonts w:ascii="Arial" w:hAnsi="Arial" w:cs="Arial"/>
          <w:sz w:val="22"/>
          <w:szCs w:val="22"/>
        </w:rPr>
        <w:t>in</w:t>
      </w:r>
      <w:r w:rsidR="0034659F">
        <w:rPr>
          <w:rFonts w:ascii="Arial" w:hAnsi="Arial" w:cs="Arial"/>
          <w:sz w:val="22"/>
          <w:szCs w:val="22"/>
        </w:rPr>
        <w:t xml:space="preserve"> Consent Order No. 44-2014 require</w:t>
      </w:r>
      <w:r w:rsidR="00A15DBF">
        <w:rPr>
          <w:rFonts w:ascii="Arial" w:hAnsi="Arial" w:cs="Arial"/>
          <w:sz w:val="22"/>
          <w:szCs w:val="22"/>
        </w:rPr>
        <w:t xml:space="preserve">s </w:t>
      </w:r>
      <w:r w:rsidR="0034659F">
        <w:rPr>
          <w:rFonts w:ascii="Arial" w:hAnsi="Arial" w:cs="Arial"/>
          <w:sz w:val="22"/>
          <w:szCs w:val="22"/>
        </w:rPr>
        <w:t xml:space="preserve">Nylok to </w:t>
      </w:r>
      <w:r w:rsidR="0034659F" w:rsidRPr="0034659F">
        <w:rPr>
          <w:rFonts w:ascii="Arial" w:hAnsi="Arial" w:cs="Arial"/>
          <w:sz w:val="22"/>
          <w:szCs w:val="22"/>
        </w:rPr>
        <w:t>comply with</w:t>
      </w:r>
      <w:r w:rsidR="0034659F">
        <w:rPr>
          <w:rFonts w:ascii="Arial" w:hAnsi="Arial" w:cs="Arial"/>
          <w:sz w:val="22"/>
          <w:szCs w:val="22"/>
        </w:rPr>
        <w:t xml:space="preserve"> </w:t>
      </w:r>
      <w:r w:rsidR="0034659F" w:rsidRPr="0034659F">
        <w:rPr>
          <w:rFonts w:ascii="Arial" w:hAnsi="Arial" w:cs="Arial"/>
          <w:sz w:val="22"/>
          <w:szCs w:val="22"/>
        </w:rPr>
        <w:t>PTI No. 133-13 and any subsequent permit rev</w:t>
      </w:r>
      <w:r w:rsidR="0034659F">
        <w:rPr>
          <w:rFonts w:ascii="Arial" w:hAnsi="Arial" w:cs="Arial"/>
          <w:sz w:val="22"/>
          <w:szCs w:val="22"/>
        </w:rPr>
        <w:t xml:space="preserve">isions, </w:t>
      </w:r>
      <w:r w:rsidR="0034659F" w:rsidRPr="0034659F">
        <w:rPr>
          <w:rFonts w:ascii="Arial" w:hAnsi="Arial" w:cs="Arial"/>
          <w:sz w:val="22"/>
          <w:szCs w:val="22"/>
        </w:rPr>
        <w:t>fully comply with the ROP</w:t>
      </w:r>
      <w:r w:rsidR="0034659F">
        <w:rPr>
          <w:rFonts w:ascii="Arial" w:hAnsi="Arial" w:cs="Arial"/>
          <w:sz w:val="22"/>
          <w:szCs w:val="22"/>
        </w:rPr>
        <w:t xml:space="preserve"> </w:t>
      </w:r>
      <w:r w:rsidR="0034659F" w:rsidRPr="0034659F">
        <w:rPr>
          <w:rFonts w:ascii="Arial" w:hAnsi="Arial" w:cs="Arial"/>
          <w:sz w:val="22"/>
          <w:szCs w:val="22"/>
        </w:rPr>
        <w:t>and</w:t>
      </w:r>
      <w:r w:rsidR="0034659F">
        <w:rPr>
          <w:rFonts w:ascii="Arial" w:hAnsi="Arial" w:cs="Arial"/>
          <w:sz w:val="22"/>
          <w:szCs w:val="22"/>
        </w:rPr>
        <w:t xml:space="preserve"> </w:t>
      </w:r>
      <w:r w:rsidR="0034659F" w:rsidRPr="0034659F">
        <w:rPr>
          <w:rFonts w:ascii="Arial" w:hAnsi="Arial" w:cs="Arial"/>
          <w:sz w:val="22"/>
          <w:szCs w:val="22"/>
        </w:rPr>
        <w:t>any subsequent ROP revisions</w:t>
      </w:r>
      <w:r w:rsidR="0034659F">
        <w:rPr>
          <w:rFonts w:ascii="Arial" w:hAnsi="Arial" w:cs="Arial"/>
          <w:sz w:val="22"/>
          <w:szCs w:val="22"/>
        </w:rPr>
        <w:t xml:space="preserve">, </w:t>
      </w:r>
      <w:r w:rsidR="0034659F" w:rsidRPr="0034659F">
        <w:rPr>
          <w:rFonts w:ascii="Arial" w:hAnsi="Arial" w:cs="Arial"/>
          <w:sz w:val="22"/>
          <w:szCs w:val="22"/>
        </w:rPr>
        <w:t>submit a Notification of Compliance</w:t>
      </w:r>
      <w:r w:rsidR="0034659F">
        <w:rPr>
          <w:rFonts w:ascii="Arial" w:hAnsi="Arial" w:cs="Arial"/>
          <w:sz w:val="22"/>
          <w:szCs w:val="22"/>
        </w:rPr>
        <w:t xml:space="preserve"> </w:t>
      </w:r>
      <w:r w:rsidR="0034659F" w:rsidRPr="0034659F">
        <w:rPr>
          <w:rFonts w:ascii="Arial" w:hAnsi="Arial" w:cs="Arial"/>
          <w:sz w:val="22"/>
          <w:szCs w:val="22"/>
        </w:rPr>
        <w:t>Status to the U.S. Environmental Protection Agency, Region 5, pursuant to the 40 CFR 63, Subpart MMMM</w:t>
      </w:r>
      <w:r w:rsidR="0034659F">
        <w:rPr>
          <w:rFonts w:ascii="Arial" w:hAnsi="Arial" w:cs="Arial"/>
          <w:sz w:val="22"/>
          <w:szCs w:val="22"/>
        </w:rPr>
        <w:t xml:space="preserve">, and </w:t>
      </w:r>
      <w:r w:rsidR="0034659F" w:rsidRPr="0034659F">
        <w:rPr>
          <w:rFonts w:ascii="Arial" w:hAnsi="Arial" w:cs="Arial"/>
          <w:sz w:val="22"/>
          <w:szCs w:val="22"/>
        </w:rPr>
        <w:t>comply with</w:t>
      </w:r>
      <w:r w:rsidR="0034659F">
        <w:rPr>
          <w:rFonts w:ascii="Arial" w:hAnsi="Arial" w:cs="Arial"/>
          <w:sz w:val="22"/>
          <w:szCs w:val="22"/>
        </w:rPr>
        <w:t xml:space="preserve"> </w:t>
      </w:r>
      <w:r w:rsidR="0034659F" w:rsidRPr="0034659F">
        <w:rPr>
          <w:rFonts w:ascii="Arial" w:hAnsi="Arial" w:cs="Arial"/>
          <w:sz w:val="22"/>
          <w:szCs w:val="22"/>
        </w:rPr>
        <w:t>all applicable requirements of 40 CFR 63, Part MMMM.</w:t>
      </w:r>
    </w:p>
    <w:p w14:paraId="5C5D4627" w14:textId="435E65B4" w:rsidR="0034659F" w:rsidRDefault="0034659F" w:rsidP="0034659F">
      <w:pPr>
        <w:jc w:val="both"/>
        <w:rPr>
          <w:rFonts w:ascii="Arial" w:hAnsi="Arial" w:cs="Arial"/>
          <w:sz w:val="22"/>
          <w:szCs w:val="22"/>
        </w:rPr>
      </w:pPr>
    </w:p>
    <w:p w14:paraId="551B794A" w14:textId="7758CDCA" w:rsidR="009769CD" w:rsidRDefault="0034659F" w:rsidP="00240B68">
      <w:pPr>
        <w:jc w:val="both"/>
        <w:rPr>
          <w:rFonts w:ascii="Arial" w:hAnsi="Arial" w:cs="Arial"/>
          <w:sz w:val="22"/>
          <w:szCs w:val="22"/>
        </w:rPr>
      </w:pPr>
      <w:r w:rsidRPr="0034659F">
        <w:rPr>
          <w:rFonts w:ascii="Arial" w:hAnsi="Arial" w:cs="Arial"/>
          <w:sz w:val="22"/>
          <w:szCs w:val="22"/>
        </w:rPr>
        <w:t xml:space="preserve">On December 29, 2014, </w:t>
      </w:r>
      <w:r w:rsidR="00AB27B3">
        <w:rPr>
          <w:rFonts w:ascii="Arial" w:hAnsi="Arial" w:cs="Arial"/>
          <w:sz w:val="22"/>
          <w:szCs w:val="22"/>
        </w:rPr>
        <w:t>Nylok</w:t>
      </w:r>
      <w:r w:rsidR="00AB27B3" w:rsidRPr="0034659F">
        <w:rPr>
          <w:rFonts w:ascii="Arial" w:hAnsi="Arial" w:cs="Arial"/>
          <w:sz w:val="22"/>
          <w:szCs w:val="22"/>
        </w:rPr>
        <w:t xml:space="preserve"> </w:t>
      </w:r>
      <w:r w:rsidRPr="0034659F">
        <w:rPr>
          <w:rFonts w:ascii="Arial" w:hAnsi="Arial" w:cs="Arial"/>
          <w:sz w:val="22"/>
          <w:szCs w:val="22"/>
        </w:rPr>
        <w:t>submitted the Notification of Compliance Status</w:t>
      </w:r>
      <w:r w:rsidR="00AB27B3">
        <w:rPr>
          <w:rFonts w:ascii="Arial" w:hAnsi="Arial" w:cs="Arial"/>
          <w:sz w:val="22"/>
          <w:szCs w:val="22"/>
        </w:rPr>
        <w:t xml:space="preserve"> </w:t>
      </w:r>
      <w:r w:rsidR="00AB27B3" w:rsidRPr="00AB27B3">
        <w:rPr>
          <w:rFonts w:ascii="Arial" w:hAnsi="Arial" w:cs="Arial"/>
          <w:sz w:val="22"/>
          <w:szCs w:val="22"/>
        </w:rPr>
        <w:t>pursuant to the 40 CFR 63, Subpart MMMM</w:t>
      </w:r>
      <w:r>
        <w:rPr>
          <w:rFonts w:ascii="Arial" w:hAnsi="Arial" w:cs="Arial"/>
          <w:sz w:val="22"/>
          <w:szCs w:val="22"/>
        </w:rPr>
        <w:t xml:space="preserve"> </w:t>
      </w:r>
      <w:r w:rsidRPr="0034659F">
        <w:rPr>
          <w:rFonts w:ascii="Arial" w:hAnsi="Arial" w:cs="Arial"/>
          <w:sz w:val="22"/>
          <w:szCs w:val="22"/>
        </w:rPr>
        <w:t xml:space="preserve">and </w:t>
      </w:r>
      <w:r w:rsidR="00B04701">
        <w:rPr>
          <w:rFonts w:ascii="Arial" w:hAnsi="Arial" w:cs="Arial"/>
          <w:sz w:val="22"/>
          <w:szCs w:val="22"/>
        </w:rPr>
        <w:t>EGLE</w:t>
      </w:r>
      <w:r w:rsidRPr="0034659F">
        <w:rPr>
          <w:rFonts w:ascii="Arial" w:hAnsi="Arial" w:cs="Arial"/>
          <w:sz w:val="22"/>
          <w:szCs w:val="22"/>
        </w:rPr>
        <w:t xml:space="preserve"> determined that </w:t>
      </w:r>
      <w:r w:rsidR="00AB27B3">
        <w:rPr>
          <w:rFonts w:ascii="Arial" w:hAnsi="Arial" w:cs="Arial"/>
          <w:sz w:val="22"/>
          <w:szCs w:val="22"/>
        </w:rPr>
        <w:t xml:space="preserve">Nylok </w:t>
      </w:r>
      <w:r w:rsidRPr="0034659F">
        <w:rPr>
          <w:rFonts w:ascii="Arial" w:hAnsi="Arial" w:cs="Arial"/>
          <w:sz w:val="22"/>
          <w:szCs w:val="22"/>
        </w:rPr>
        <w:t>failed to comply with th</w:t>
      </w:r>
      <w:r w:rsidR="00B04701">
        <w:rPr>
          <w:rFonts w:ascii="Arial" w:hAnsi="Arial" w:cs="Arial"/>
          <w:sz w:val="22"/>
          <w:szCs w:val="22"/>
        </w:rPr>
        <w:t xml:space="preserve">e </w:t>
      </w:r>
      <w:r w:rsidRPr="0034659F">
        <w:rPr>
          <w:rFonts w:ascii="Arial" w:hAnsi="Arial" w:cs="Arial"/>
          <w:sz w:val="22"/>
          <w:szCs w:val="22"/>
        </w:rPr>
        <w:t>HAP emission limit</w:t>
      </w:r>
      <w:r>
        <w:rPr>
          <w:rFonts w:ascii="Arial" w:hAnsi="Arial" w:cs="Arial"/>
          <w:sz w:val="22"/>
          <w:szCs w:val="22"/>
        </w:rPr>
        <w:t xml:space="preserve"> </w:t>
      </w:r>
      <w:r w:rsidRPr="0034659F">
        <w:rPr>
          <w:rFonts w:ascii="Arial" w:hAnsi="Arial" w:cs="Arial"/>
          <w:sz w:val="22"/>
          <w:szCs w:val="22"/>
        </w:rPr>
        <w:t xml:space="preserve">for toluene in PTI No. 133-13 and 40 CFR 63, Subpart MMMM. </w:t>
      </w:r>
      <w:r w:rsidR="00A15DBF">
        <w:rPr>
          <w:rFonts w:ascii="Arial" w:hAnsi="Arial" w:cs="Arial"/>
          <w:sz w:val="22"/>
          <w:szCs w:val="22"/>
        </w:rPr>
        <w:t>I</w:t>
      </w:r>
      <w:r w:rsidR="00A15DBF" w:rsidRPr="00A15DBF">
        <w:rPr>
          <w:rFonts w:ascii="Arial" w:hAnsi="Arial" w:cs="Arial"/>
          <w:sz w:val="22"/>
          <w:szCs w:val="22"/>
        </w:rPr>
        <w:t xml:space="preserve">n </w:t>
      </w:r>
      <w:r w:rsidR="00A15DBF">
        <w:rPr>
          <w:rFonts w:ascii="Arial" w:hAnsi="Arial" w:cs="Arial"/>
          <w:sz w:val="22"/>
          <w:szCs w:val="22"/>
        </w:rPr>
        <w:t xml:space="preserve">a </w:t>
      </w:r>
      <w:r w:rsidR="00A15DBF" w:rsidRPr="00A15DBF">
        <w:rPr>
          <w:rFonts w:ascii="Arial" w:hAnsi="Arial" w:cs="Arial"/>
          <w:sz w:val="22"/>
          <w:szCs w:val="22"/>
        </w:rPr>
        <w:t>Violation Notice dated January 6, 2015</w:t>
      </w:r>
      <w:r w:rsidR="00A15DBF">
        <w:rPr>
          <w:rFonts w:ascii="Arial" w:hAnsi="Arial" w:cs="Arial"/>
          <w:sz w:val="22"/>
          <w:szCs w:val="22"/>
        </w:rPr>
        <w:t xml:space="preserve">, EGLE </w:t>
      </w:r>
      <w:r w:rsidRPr="0034659F">
        <w:rPr>
          <w:rFonts w:ascii="Arial" w:hAnsi="Arial" w:cs="Arial"/>
          <w:sz w:val="22"/>
          <w:szCs w:val="22"/>
        </w:rPr>
        <w:t>allege</w:t>
      </w:r>
      <w:r w:rsidR="00A15DBF">
        <w:rPr>
          <w:rFonts w:ascii="Arial" w:hAnsi="Arial" w:cs="Arial"/>
          <w:sz w:val="22"/>
          <w:szCs w:val="22"/>
        </w:rPr>
        <w:t>d</w:t>
      </w:r>
      <w:r w:rsidRPr="0034659F">
        <w:rPr>
          <w:rFonts w:ascii="Arial" w:hAnsi="Arial" w:cs="Arial"/>
          <w:sz w:val="22"/>
          <w:szCs w:val="22"/>
        </w:rPr>
        <w:t xml:space="preserve"> that, beginning in</w:t>
      </w:r>
      <w:r w:rsidR="00A15DBF">
        <w:rPr>
          <w:rFonts w:ascii="Arial" w:hAnsi="Arial" w:cs="Arial"/>
          <w:sz w:val="22"/>
          <w:szCs w:val="22"/>
        </w:rPr>
        <w:t xml:space="preserve"> </w:t>
      </w:r>
      <w:r w:rsidRPr="0034659F">
        <w:rPr>
          <w:rFonts w:ascii="Arial" w:hAnsi="Arial" w:cs="Arial"/>
          <w:sz w:val="22"/>
          <w:szCs w:val="22"/>
        </w:rPr>
        <w:t xml:space="preserve">November 2014, </w:t>
      </w:r>
      <w:r w:rsidR="00A15DBF">
        <w:rPr>
          <w:rFonts w:ascii="Arial" w:hAnsi="Arial" w:cs="Arial"/>
          <w:sz w:val="22"/>
          <w:szCs w:val="22"/>
        </w:rPr>
        <w:t xml:space="preserve">Nylok </w:t>
      </w:r>
      <w:r w:rsidRPr="0034659F">
        <w:rPr>
          <w:rFonts w:ascii="Arial" w:hAnsi="Arial" w:cs="Arial"/>
          <w:sz w:val="22"/>
          <w:szCs w:val="22"/>
        </w:rPr>
        <w:t>failed to comply with Consent Order No. 44-2014 and 40 CFR 63,</w:t>
      </w:r>
      <w:r w:rsidR="00A15DBF">
        <w:rPr>
          <w:rFonts w:ascii="Arial" w:hAnsi="Arial" w:cs="Arial"/>
          <w:sz w:val="22"/>
          <w:szCs w:val="22"/>
        </w:rPr>
        <w:t xml:space="preserve"> </w:t>
      </w:r>
      <w:r w:rsidRPr="0034659F">
        <w:rPr>
          <w:rFonts w:ascii="Arial" w:hAnsi="Arial" w:cs="Arial"/>
          <w:sz w:val="22"/>
          <w:szCs w:val="22"/>
        </w:rPr>
        <w:t xml:space="preserve">Subpart MMMM. On May 4, 2015, </w:t>
      </w:r>
      <w:r w:rsidR="00A15DBF">
        <w:rPr>
          <w:rFonts w:ascii="Arial" w:hAnsi="Arial" w:cs="Arial"/>
          <w:sz w:val="22"/>
          <w:szCs w:val="22"/>
        </w:rPr>
        <w:t>EGLE</w:t>
      </w:r>
      <w:r w:rsidRPr="0034659F">
        <w:rPr>
          <w:rFonts w:ascii="Arial" w:hAnsi="Arial" w:cs="Arial"/>
          <w:sz w:val="22"/>
          <w:szCs w:val="22"/>
        </w:rPr>
        <w:t xml:space="preserve"> issued to </w:t>
      </w:r>
      <w:r w:rsidR="00A15DBF">
        <w:rPr>
          <w:rFonts w:ascii="Arial" w:hAnsi="Arial" w:cs="Arial"/>
          <w:sz w:val="22"/>
          <w:szCs w:val="22"/>
        </w:rPr>
        <w:t xml:space="preserve">Nylok </w:t>
      </w:r>
      <w:r w:rsidRPr="0034659F">
        <w:rPr>
          <w:rFonts w:ascii="Arial" w:hAnsi="Arial" w:cs="Arial"/>
          <w:sz w:val="22"/>
          <w:szCs w:val="22"/>
        </w:rPr>
        <w:t xml:space="preserve">PTI No. 133-13B and </w:t>
      </w:r>
      <w:r w:rsidR="00A15DBF">
        <w:rPr>
          <w:rFonts w:ascii="Arial" w:hAnsi="Arial" w:cs="Arial"/>
          <w:sz w:val="22"/>
          <w:szCs w:val="22"/>
        </w:rPr>
        <w:t xml:space="preserve">ROP </w:t>
      </w:r>
      <w:r w:rsidRPr="0034659F">
        <w:rPr>
          <w:rFonts w:ascii="Arial" w:hAnsi="Arial" w:cs="Arial"/>
          <w:sz w:val="22"/>
          <w:szCs w:val="22"/>
        </w:rPr>
        <w:t>No. MI-ROP-N5656-2015. The ROP includes a Schedule of Compliance, including but not limited to, the installation</w:t>
      </w:r>
      <w:r w:rsidR="00A15DBF">
        <w:rPr>
          <w:rFonts w:ascii="Arial" w:hAnsi="Arial" w:cs="Arial"/>
          <w:sz w:val="22"/>
          <w:szCs w:val="22"/>
        </w:rPr>
        <w:t xml:space="preserve"> </w:t>
      </w:r>
      <w:r w:rsidRPr="0034659F">
        <w:rPr>
          <w:rFonts w:ascii="Arial" w:hAnsi="Arial" w:cs="Arial"/>
          <w:sz w:val="22"/>
          <w:szCs w:val="22"/>
        </w:rPr>
        <w:t xml:space="preserve">of control equipment to control toluene emissions. </w:t>
      </w:r>
      <w:r w:rsidR="00A15DBF">
        <w:rPr>
          <w:rFonts w:ascii="Arial" w:hAnsi="Arial" w:cs="Arial"/>
          <w:sz w:val="22"/>
          <w:szCs w:val="22"/>
        </w:rPr>
        <w:t xml:space="preserve">Nylok </w:t>
      </w:r>
      <w:r w:rsidRPr="0034659F">
        <w:rPr>
          <w:rFonts w:ascii="Arial" w:hAnsi="Arial" w:cs="Arial"/>
          <w:sz w:val="22"/>
          <w:szCs w:val="22"/>
        </w:rPr>
        <w:t xml:space="preserve">and </w:t>
      </w:r>
      <w:r w:rsidR="00A15DBF">
        <w:rPr>
          <w:rFonts w:ascii="Arial" w:hAnsi="Arial" w:cs="Arial"/>
          <w:sz w:val="22"/>
          <w:szCs w:val="22"/>
        </w:rPr>
        <w:t xml:space="preserve">EGLE </w:t>
      </w:r>
      <w:r w:rsidRPr="0034659F">
        <w:rPr>
          <w:rFonts w:ascii="Arial" w:hAnsi="Arial" w:cs="Arial"/>
          <w:sz w:val="22"/>
          <w:szCs w:val="22"/>
        </w:rPr>
        <w:t>stipulate</w:t>
      </w:r>
      <w:r w:rsidR="00A15DBF">
        <w:rPr>
          <w:rFonts w:ascii="Arial" w:hAnsi="Arial" w:cs="Arial"/>
          <w:sz w:val="22"/>
          <w:szCs w:val="22"/>
        </w:rPr>
        <w:t>d</w:t>
      </w:r>
      <w:r w:rsidRPr="0034659F">
        <w:rPr>
          <w:rFonts w:ascii="Arial" w:hAnsi="Arial" w:cs="Arial"/>
          <w:sz w:val="22"/>
          <w:szCs w:val="22"/>
        </w:rPr>
        <w:t xml:space="preserve"> to the termination</w:t>
      </w:r>
      <w:r w:rsidR="00A15DBF">
        <w:rPr>
          <w:rFonts w:ascii="Arial" w:hAnsi="Arial" w:cs="Arial"/>
          <w:sz w:val="22"/>
          <w:szCs w:val="22"/>
        </w:rPr>
        <w:t xml:space="preserve"> </w:t>
      </w:r>
      <w:r w:rsidRPr="0034659F">
        <w:rPr>
          <w:rFonts w:ascii="Arial" w:hAnsi="Arial" w:cs="Arial"/>
          <w:sz w:val="22"/>
          <w:szCs w:val="22"/>
        </w:rPr>
        <w:t xml:space="preserve">of this </w:t>
      </w:r>
      <w:r w:rsidR="00A15DBF">
        <w:rPr>
          <w:rFonts w:ascii="Arial" w:hAnsi="Arial" w:cs="Arial"/>
          <w:sz w:val="22"/>
          <w:szCs w:val="22"/>
        </w:rPr>
        <w:t xml:space="preserve">violation </w:t>
      </w:r>
      <w:r w:rsidRPr="0034659F">
        <w:rPr>
          <w:rFonts w:ascii="Arial" w:hAnsi="Arial" w:cs="Arial"/>
          <w:sz w:val="22"/>
          <w:szCs w:val="22"/>
        </w:rPr>
        <w:t xml:space="preserve">proceeding by entry </w:t>
      </w:r>
      <w:r w:rsidR="00A15DBF">
        <w:rPr>
          <w:rFonts w:ascii="Arial" w:hAnsi="Arial" w:cs="Arial"/>
          <w:sz w:val="22"/>
          <w:szCs w:val="22"/>
        </w:rPr>
        <w:t xml:space="preserve">into </w:t>
      </w:r>
      <w:r w:rsidRPr="0034659F">
        <w:rPr>
          <w:rFonts w:ascii="Arial" w:hAnsi="Arial" w:cs="Arial"/>
          <w:sz w:val="22"/>
          <w:szCs w:val="22"/>
        </w:rPr>
        <w:t>Consent Order</w:t>
      </w:r>
      <w:r w:rsidR="00A15DBF">
        <w:rPr>
          <w:rFonts w:ascii="Arial" w:hAnsi="Arial" w:cs="Arial"/>
          <w:sz w:val="22"/>
          <w:szCs w:val="22"/>
        </w:rPr>
        <w:t xml:space="preserve"> </w:t>
      </w:r>
      <w:r w:rsidRPr="0034659F">
        <w:rPr>
          <w:rFonts w:ascii="Arial" w:hAnsi="Arial" w:cs="Arial"/>
          <w:sz w:val="22"/>
          <w:szCs w:val="22"/>
        </w:rPr>
        <w:t>No. 28-2015. In the event that there is a conflict in the terms of Consent Order No. 44-2014 and Consent</w:t>
      </w:r>
      <w:r w:rsidR="00DB1240">
        <w:rPr>
          <w:rFonts w:ascii="Arial" w:hAnsi="Arial" w:cs="Arial"/>
          <w:sz w:val="22"/>
          <w:szCs w:val="22"/>
        </w:rPr>
        <w:t xml:space="preserve"> </w:t>
      </w:r>
      <w:r w:rsidRPr="0034659F">
        <w:rPr>
          <w:rFonts w:ascii="Arial" w:hAnsi="Arial" w:cs="Arial"/>
          <w:sz w:val="22"/>
          <w:szCs w:val="22"/>
        </w:rPr>
        <w:t>Order No. 28-2015, the terms of Consent Order No. 28-2015 apply.</w:t>
      </w:r>
      <w:r w:rsidR="00A15DBF" w:rsidRPr="00A15DBF">
        <w:t xml:space="preserve"> </w:t>
      </w:r>
      <w:r w:rsidR="00A15DBF" w:rsidRPr="00A15DBF">
        <w:rPr>
          <w:rFonts w:ascii="Arial" w:hAnsi="Arial" w:cs="Arial"/>
          <w:sz w:val="22"/>
          <w:szCs w:val="22"/>
        </w:rPr>
        <w:t xml:space="preserve">The compliance program and implementation schedule contained </w:t>
      </w:r>
      <w:r w:rsidR="00DA4D25">
        <w:rPr>
          <w:rFonts w:ascii="Arial" w:hAnsi="Arial" w:cs="Arial"/>
          <w:sz w:val="22"/>
          <w:szCs w:val="22"/>
        </w:rPr>
        <w:t xml:space="preserve">in </w:t>
      </w:r>
      <w:r w:rsidR="00A15DBF" w:rsidRPr="00A15DBF">
        <w:rPr>
          <w:rFonts w:ascii="Arial" w:hAnsi="Arial" w:cs="Arial"/>
          <w:sz w:val="22"/>
          <w:szCs w:val="22"/>
        </w:rPr>
        <w:t xml:space="preserve">Consent Order No. </w:t>
      </w:r>
      <w:r w:rsidR="00A15DBF">
        <w:rPr>
          <w:rFonts w:ascii="Arial" w:hAnsi="Arial" w:cs="Arial"/>
          <w:sz w:val="22"/>
          <w:szCs w:val="22"/>
        </w:rPr>
        <w:t>28</w:t>
      </w:r>
      <w:r w:rsidR="00A15DBF" w:rsidRPr="00A15DBF">
        <w:rPr>
          <w:rFonts w:ascii="Arial" w:hAnsi="Arial" w:cs="Arial"/>
          <w:sz w:val="22"/>
          <w:szCs w:val="22"/>
        </w:rPr>
        <w:t>-201</w:t>
      </w:r>
      <w:r w:rsidR="00A15DBF">
        <w:rPr>
          <w:rFonts w:ascii="Arial" w:hAnsi="Arial" w:cs="Arial"/>
          <w:sz w:val="22"/>
          <w:szCs w:val="22"/>
        </w:rPr>
        <w:t>5</w:t>
      </w:r>
      <w:r w:rsidR="00A15DBF" w:rsidRPr="00A15DBF">
        <w:rPr>
          <w:rFonts w:ascii="Arial" w:hAnsi="Arial" w:cs="Arial"/>
          <w:sz w:val="22"/>
          <w:szCs w:val="22"/>
        </w:rPr>
        <w:t xml:space="preserve"> require</w:t>
      </w:r>
      <w:r w:rsidR="00A15DBF">
        <w:rPr>
          <w:rFonts w:ascii="Arial" w:hAnsi="Arial" w:cs="Arial"/>
          <w:sz w:val="22"/>
          <w:szCs w:val="22"/>
        </w:rPr>
        <w:t>s</w:t>
      </w:r>
      <w:r w:rsidR="00A15DBF" w:rsidRPr="00A15DBF">
        <w:rPr>
          <w:rFonts w:ascii="Arial" w:hAnsi="Arial" w:cs="Arial"/>
          <w:sz w:val="22"/>
          <w:szCs w:val="22"/>
        </w:rPr>
        <w:t xml:space="preserve"> Nylok to comply with PTI No. 133-13</w:t>
      </w:r>
      <w:r w:rsidR="00A15DBF">
        <w:rPr>
          <w:rFonts w:ascii="Arial" w:hAnsi="Arial" w:cs="Arial"/>
          <w:sz w:val="22"/>
          <w:szCs w:val="22"/>
        </w:rPr>
        <w:t>B</w:t>
      </w:r>
      <w:r w:rsidR="00A15DBF" w:rsidRPr="00A15DBF">
        <w:rPr>
          <w:rFonts w:ascii="Arial" w:hAnsi="Arial" w:cs="Arial"/>
          <w:sz w:val="22"/>
          <w:szCs w:val="22"/>
        </w:rPr>
        <w:t xml:space="preserve"> and any subsequent permit revisions, fully comply with </w:t>
      </w:r>
      <w:r w:rsidR="00A15DBF">
        <w:rPr>
          <w:rFonts w:ascii="Arial" w:hAnsi="Arial" w:cs="Arial"/>
          <w:sz w:val="22"/>
          <w:szCs w:val="22"/>
        </w:rPr>
        <w:t>MI-ROP-N5656-2015</w:t>
      </w:r>
      <w:r w:rsidR="00A15DBF" w:rsidRPr="00A15DBF">
        <w:rPr>
          <w:rFonts w:ascii="Arial" w:hAnsi="Arial" w:cs="Arial"/>
          <w:sz w:val="22"/>
          <w:szCs w:val="22"/>
        </w:rPr>
        <w:t xml:space="preserve"> and any subsequent ROP revisions,</w:t>
      </w:r>
      <w:r w:rsidR="00A15DBF">
        <w:rPr>
          <w:rFonts w:ascii="Arial" w:hAnsi="Arial" w:cs="Arial"/>
          <w:sz w:val="22"/>
          <w:szCs w:val="22"/>
        </w:rPr>
        <w:t xml:space="preserve"> </w:t>
      </w:r>
      <w:r w:rsidR="00A15DBF" w:rsidRPr="00A15DBF">
        <w:rPr>
          <w:rFonts w:ascii="Arial" w:hAnsi="Arial" w:cs="Arial"/>
          <w:sz w:val="22"/>
          <w:szCs w:val="22"/>
        </w:rPr>
        <w:t xml:space="preserve">and comply with </w:t>
      </w:r>
      <w:r w:rsidR="00A15DBF">
        <w:rPr>
          <w:rFonts w:ascii="Arial" w:hAnsi="Arial" w:cs="Arial"/>
          <w:sz w:val="22"/>
          <w:szCs w:val="22"/>
        </w:rPr>
        <w:t>the Schedule of Compliance in the ROP, including, but not limited to, the installation of the control equipment to control toluene</w:t>
      </w:r>
      <w:r w:rsidR="009769CD">
        <w:rPr>
          <w:rFonts w:ascii="Arial" w:hAnsi="Arial" w:cs="Arial"/>
          <w:sz w:val="22"/>
          <w:szCs w:val="22"/>
        </w:rPr>
        <w:t xml:space="preserve"> emissions</w:t>
      </w:r>
      <w:r w:rsidR="00A15DBF" w:rsidRPr="00A15DBF">
        <w:rPr>
          <w:rFonts w:ascii="Arial" w:hAnsi="Arial" w:cs="Arial"/>
          <w:sz w:val="22"/>
          <w:szCs w:val="22"/>
        </w:rPr>
        <w:t>.</w:t>
      </w:r>
    </w:p>
    <w:p w14:paraId="0DDE0748" w14:textId="77777777" w:rsidR="00842401" w:rsidRDefault="00842401" w:rsidP="00240B68">
      <w:pPr>
        <w:jc w:val="both"/>
        <w:rPr>
          <w:rFonts w:ascii="Arial" w:hAnsi="Arial" w:cs="Arial"/>
          <w:sz w:val="22"/>
          <w:szCs w:val="22"/>
        </w:rPr>
      </w:pPr>
    </w:p>
    <w:p w14:paraId="7F253CE5" w14:textId="5B27417F" w:rsidR="00240B68" w:rsidRDefault="009D3F8C" w:rsidP="00240B68">
      <w:pPr>
        <w:jc w:val="both"/>
        <w:rPr>
          <w:rFonts w:ascii="Arial" w:hAnsi="Arial" w:cs="Arial"/>
          <w:sz w:val="22"/>
          <w:szCs w:val="22"/>
        </w:rPr>
      </w:pPr>
      <w:r w:rsidRPr="009D3F8C">
        <w:rPr>
          <w:rFonts w:ascii="Arial" w:hAnsi="Arial" w:cs="Arial"/>
          <w:sz w:val="22"/>
          <w:szCs w:val="22"/>
        </w:rPr>
        <w:t>June 5, 2015</w:t>
      </w:r>
      <w:r>
        <w:rPr>
          <w:rFonts w:ascii="Arial" w:hAnsi="Arial" w:cs="Arial"/>
          <w:sz w:val="22"/>
          <w:szCs w:val="22"/>
        </w:rPr>
        <w:t xml:space="preserve">, </w:t>
      </w:r>
      <w:r w:rsidR="00240B68">
        <w:rPr>
          <w:rFonts w:ascii="Arial" w:hAnsi="Arial" w:cs="Arial"/>
          <w:sz w:val="22"/>
          <w:szCs w:val="22"/>
        </w:rPr>
        <w:t>EGLE received an application to modify MI-ROP-N5656-2015 to i</w:t>
      </w:r>
      <w:r w:rsidR="00240B68" w:rsidRPr="00240B68">
        <w:rPr>
          <w:rFonts w:ascii="Arial" w:hAnsi="Arial" w:cs="Arial"/>
          <w:sz w:val="22"/>
          <w:szCs w:val="22"/>
        </w:rPr>
        <w:t>ncorporate PTI 133-13B into the ROP. PTI 133-13B adds RTO and PTE requirements in FG-MACT MMMM table</w:t>
      </w:r>
      <w:r w:rsidR="00240B68">
        <w:rPr>
          <w:rFonts w:ascii="Arial" w:hAnsi="Arial" w:cs="Arial"/>
          <w:sz w:val="22"/>
          <w:szCs w:val="22"/>
        </w:rPr>
        <w:t xml:space="preserve">. EGLE </w:t>
      </w:r>
      <w:r w:rsidR="00240B68" w:rsidRPr="00240B68">
        <w:rPr>
          <w:rFonts w:ascii="Arial" w:hAnsi="Arial" w:cs="Arial"/>
          <w:sz w:val="22"/>
          <w:szCs w:val="22"/>
        </w:rPr>
        <w:t>approve</w:t>
      </w:r>
      <w:r w:rsidR="00240B68">
        <w:rPr>
          <w:rFonts w:ascii="Arial" w:hAnsi="Arial" w:cs="Arial"/>
          <w:sz w:val="22"/>
          <w:szCs w:val="22"/>
        </w:rPr>
        <w:t>d</w:t>
      </w:r>
      <w:r w:rsidR="00240B68" w:rsidRPr="00240B68">
        <w:rPr>
          <w:rFonts w:ascii="Arial" w:hAnsi="Arial" w:cs="Arial"/>
          <w:sz w:val="22"/>
          <w:szCs w:val="22"/>
        </w:rPr>
        <w:t xml:space="preserve"> </w:t>
      </w:r>
      <w:r w:rsidR="00240B68">
        <w:rPr>
          <w:rFonts w:ascii="Arial" w:hAnsi="Arial" w:cs="Arial"/>
          <w:sz w:val="22"/>
          <w:szCs w:val="22"/>
        </w:rPr>
        <w:t>this m</w:t>
      </w:r>
      <w:r w:rsidR="00240B68" w:rsidRPr="00240B68">
        <w:rPr>
          <w:rFonts w:ascii="Arial" w:hAnsi="Arial" w:cs="Arial"/>
          <w:sz w:val="22"/>
          <w:szCs w:val="22"/>
        </w:rPr>
        <w:t>odification to ROP No. MI-ROP-N5656-2015. M</w:t>
      </w:r>
      <w:r w:rsidR="00240B68">
        <w:rPr>
          <w:rFonts w:ascii="Arial" w:hAnsi="Arial" w:cs="Arial"/>
          <w:sz w:val="22"/>
          <w:szCs w:val="22"/>
        </w:rPr>
        <w:t xml:space="preserve">I-ROP-N5656-2015 </w:t>
      </w:r>
      <w:r w:rsidR="00CB3D13">
        <w:rPr>
          <w:rFonts w:ascii="Arial" w:hAnsi="Arial" w:cs="Arial"/>
          <w:sz w:val="22"/>
          <w:szCs w:val="22"/>
        </w:rPr>
        <w:t>was renumbered</w:t>
      </w:r>
      <w:r w:rsidR="00240B68">
        <w:rPr>
          <w:rFonts w:ascii="Arial" w:hAnsi="Arial" w:cs="Arial"/>
          <w:sz w:val="22"/>
          <w:szCs w:val="22"/>
        </w:rPr>
        <w:t xml:space="preserve"> MI-ROP-N5656-2015</w:t>
      </w:r>
      <w:r>
        <w:rPr>
          <w:rFonts w:ascii="Arial" w:hAnsi="Arial" w:cs="Arial"/>
          <w:sz w:val="22"/>
          <w:szCs w:val="22"/>
        </w:rPr>
        <w:t>a.</w:t>
      </w:r>
    </w:p>
    <w:p w14:paraId="1A91BD7B" w14:textId="4790DF85" w:rsidR="009769CD" w:rsidRDefault="009769CD" w:rsidP="00240B68">
      <w:pPr>
        <w:jc w:val="both"/>
        <w:rPr>
          <w:rFonts w:ascii="Arial" w:hAnsi="Arial" w:cs="Arial"/>
          <w:sz w:val="22"/>
          <w:szCs w:val="22"/>
        </w:rPr>
      </w:pPr>
    </w:p>
    <w:p w14:paraId="1BDBD965" w14:textId="2F93A228" w:rsidR="009769CD" w:rsidRDefault="009769CD" w:rsidP="00240B68">
      <w:pPr>
        <w:jc w:val="both"/>
        <w:rPr>
          <w:rFonts w:ascii="Arial" w:hAnsi="Arial" w:cs="Arial"/>
          <w:sz w:val="22"/>
          <w:szCs w:val="22"/>
        </w:rPr>
      </w:pPr>
      <w:r w:rsidRPr="000B7190">
        <w:rPr>
          <w:rFonts w:ascii="Arial" w:hAnsi="Arial" w:cs="Arial"/>
          <w:sz w:val="22"/>
          <w:szCs w:val="22"/>
        </w:rPr>
        <w:t>Apri</w:t>
      </w:r>
      <w:r>
        <w:rPr>
          <w:rFonts w:ascii="Arial" w:hAnsi="Arial" w:cs="Arial"/>
          <w:sz w:val="22"/>
          <w:szCs w:val="22"/>
        </w:rPr>
        <w:t xml:space="preserve">l </w:t>
      </w:r>
      <w:r w:rsidRPr="000B7190">
        <w:rPr>
          <w:rFonts w:ascii="Arial" w:hAnsi="Arial" w:cs="Arial"/>
          <w:sz w:val="22"/>
          <w:szCs w:val="22"/>
        </w:rPr>
        <w:t>1, 2016</w:t>
      </w:r>
      <w:r>
        <w:rPr>
          <w:rFonts w:ascii="Arial" w:hAnsi="Arial" w:cs="Arial"/>
          <w:sz w:val="22"/>
          <w:szCs w:val="22"/>
        </w:rPr>
        <w:t>, EGLE issued a violation notice to Nylok for failure to install a continuous parameter monitoring system (CPMS)</w:t>
      </w:r>
      <w:r w:rsidRPr="000B7190">
        <w:t xml:space="preserve"> </w:t>
      </w:r>
      <w:r w:rsidRPr="000B7190">
        <w:rPr>
          <w:rFonts w:ascii="Arial" w:hAnsi="Arial" w:cs="Arial"/>
          <w:sz w:val="22"/>
          <w:szCs w:val="22"/>
        </w:rPr>
        <w:t>by March 8, 2016</w:t>
      </w:r>
      <w:r>
        <w:rPr>
          <w:rFonts w:ascii="Arial" w:hAnsi="Arial" w:cs="Arial"/>
          <w:sz w:val="22"/>
          <w:szCs w:val="22"/>
        </w:rPr>
        <w:t xml:space="preserve"> as required in the Schedule of Compliance in the ROP and Consent Order 28-2015. </w:t>
      </w:r>
      <w:r w:rsidRPr="000B7190">
        <w:rPr>
          <w:rFonts w:ascii="Arial" w:hAnsi="Arial" w:cs="Arial"/>
          <w:sz w:val="22"/>
          <w:szCs w:val="22"/>
        </w:rPr>
        <w:t>A</w:t>
      </w:r>
      <w:r>
        <w:rPr>
          <w:rFonts w:ascii="Arial" w:hAnsi="Arial" w:cs="Arial"/>
          <w:sz w:val="22"/>
          <w:szCs w:val="22"/>
        </w:rPr>
        <w:t xml:space="preserve"> </w:t>
      </w:r>
      <w:r w:rsidRPr="000B7190">
        <w:rPr>
          <w:rFonts w:ascii="Arial" w:hAnsi="Arial" w:cs="Arial"/>
          <w:sz w:val="22"/>
          <w:szCs w:val="22"/>
        </w:rPr>
        <w:t>CPMS is required to</w:t>
      </w:r>
      <w:r>
        <w:rPr>
          <w:rFonts w:ascii="Arial" w:hAnsi="Arial" w:cs="Arial"/>
          <w:sz w:val="22"/>
          <w:szCs w:val="22"/>
        </w:rPr>
        <w:t xml:space="preserve"> </w:t>
      </w:r>
      <w:r w:rsidRPr="000B7190">
        <w:rPr>
          <w:rFonts w:ascii="Arial" w:hAnsi="Arial" w:cs="Arial"/>
          <w:sz w:val="22"/>
          <w:szCs w:val="22"/>
        </w:rPr>
        <w:t>demonstrate continuous</w:t>
      </w:r>
      <w:r>
        <w:rPr>
          <w:rFonts w:ascii="Arial" w:hAnsi="Arial" w:cs="Arial"/>
          <w:sz w:val="22"/>
          <w:szCs w:val="22"/>
        </w:rPr>
        <w:t xml:space="preserve"> </w:t>
      </w:r>
      <w:r w:rsidRPr="000B7190">
        <w:rPr>
          <w:rFonts w:ascii="Arial" w:hAnsi="Arial" w:cs="Arial"/>
          <w:sz w:val="22"/>
          <w:szCs w:val="22"/>
        </w:rPr>
        <w:t>compliance with the</w:t>
      </w:r>
      <w:r>
        <w:rPr>
          <w:rFonts w:ascii="Arial" w:hAnsi="Arial" w:cs="Arial"/>
          <w:sz w:val="22"/>
          <w:szCs w:val="22"/>
        </w:rPr>
        <w:t xml:space="preserve"> PTE </w:t>
      </w:r>
      <w:r w:rsidRPr="000B7190">
        <w:rPr>
          <w:rFonts w:ascii="Arial" w:hAnsi="Arial" w:cs="Arial"/>
          <w:sz w:val="22"/>
          <w:szCs w:val="22"/>
        </w:rPr>
        <w:t>operating limit.</w:t>
      </w:r>
    </w:p>
    <w:p w14:paraId="13B5A1A7" w14:textId="77777777" w:rsidR="00240B68" w:rsidRDefault="00240B68" w:rsidP="0034659F">
      <w:pPr>
        <w:jc w:val="both"/>
        <w:rPr>
          <w:rFonts w:ascii="Arial" w:hAnsi="Arial" w:cs="Arial"/>
          <w:sz w:val="22"/>
          <w:szCs w:val="22"/>
        </w:rPr>
      </w:pPr>
    </w:p>
    <w:p w14:paraId="465A4F91" w14:textId="23103518" w:rsidR="00AB27B3" w:rsidRDefault="009D3F8C" w:rsidP="00DB1A8E">
      <w:pPr>
        <w:jc w:val="both"/>
        <w:rPr>
          <w:rFonts w:ascii="Arial" w:hAnsi="Arial" w:cs="Arial"/>
          <w:sz w:val="22"/>
          <w:szCs w:val="22"/>
        </w:rPr>
      </w:pPr>
      <w:r>
        <w:rPr>
          <w:rFonts w:ascii="Arial" w:hAnsi="Arial" w:cs="Arial"/>
          <w:sz w:val="22"/>
          <w:szCs w:val="22"/>
        </w:rPr>
        <w:t>EGLE received an application to modify MI-ROP-N5656-2015a</w:t>
      </w:r>
      <w:r w:rsidR="009769CD">
        <w:rPr>
          <w:rFonts w:ascii="Arial" w:hAnsi="Arial" w:cs="Arial"/>
          <w:sz w:val="22"/>
          <w:szCs w:val="22"/>
        </w:rPr>
        <w:t xml:space="preserve"> on </w:t>
      </w:r>
      <w:r w:rsidR="009769CD" w:rsidRPr="009769CD">
        <w:rPr>
          <w:rFonts w:ascii="Arial" w:hAnsi="Arial" w:cs="Arial"/>
          <w:sz w:val="22"/>
          <w:szCs w:val="22"/>
        </w:rPr>
        <w:t>September 8, 2017</w:t>
      </w:r>
      <w:r w:rsidR="009769CD">
        <w:rPr>
          <w:rFonts w:ascii="Arial" w:hAnsi="Arial" w:cs="Arial"/>
          <w:sz w:val="22"/>
          <w:szCs w:val="22"/>
        </w:rPr>
        <w:t>. In the application Nylok requested</w:t>
      </w:r>
      <w:r>
        <w:rPr>
          <w:rFonts w:ascii="Arial" w:hAnsi="Arial" w:cs="Arial"/>
          <w:sz w:val="22"/>
          <w:szCs w:val="22"/>
        </w:rPr>
        <w:t xml:space="preserve"> to remove a decommissioned dip spin line (EUDS1) from the ROP and to i</w:t>
      </w:r>
      <w:r w:rsidRPr="00240B68">
        <w:rPr>
          <w:rFonts w:ascii="Arial" w:hAnsi="Arial" w:cs="Arial"/>
          <w:sz w:val="22"/>
          <w:szCs w:val="22"/>
        </w:rPr>
        <w:t>ncorporate PTI 133-13</w:t>
      </w:r>
      <w:r>
        <w:rPr>
          <w:rFonts w:ascii="Arial" w:hAnsi="Arial" w:cs="Arial"/>
          <w:sz w:val="22"/>
          <w:szCs w:val="22"/>
        </w:rPr>
        <w:t>C</w:t>
      </w:r>
      <w:r w:rsidRPr="00240B68">
        <w:rPr>
          <w:rFonts w:ascii="Arial" w:hAnsi="Arial" w:cs="Arial"/>
          <w:sz w:val="22"/>
          <w:szCs w:val="22"/>
        </w:rPr>
        <w:t xml:space="preserve"> into the ROP. </w:t>
      </w:r>
      <w:r>
        <w:rPr>
          <w:rFonts w:ascii="Arial" w:hAnsi="Arial" w:cs="Arial"/>
          <w:sz w:val="22"/>
          <w:szCs w:val="22"/>
        </w:rPr>
        <w:t xml:space="preserve">In </w:t>
      </w:r>
      <w:r w:rsidRPr="009D3F8C">
        <w:rPr>
          <w:rFonts w:ascii="Arial" w:hAnsi="Arial" w:cs="Arial"/>
          <w:sz w:val="22"/>
          <w:szCs w:val="22"/>
        </w:rPr>
        <w:t>PTI 133-13C, FGCOATINGLINE is separated into two Flexible Groups, FG-COATINGLINEA and FG-COATINGLINEB. FG-COATINGLINEA is controlled and FG-COATINGLINEB is uncontrolled. In addition, PTI 133-13C permitted the installation and operation of one new gravity fed adhesive coating line, EU-PR1. EU-PR1 will be controlled by the facility’s existing PTE and RTO and is added to FG-COATINGLINEA.</w:t>
      </w:r>
      <w:r>
        <w:rPr>
          <w:rFonts w:ascii="Arial" w:hAnsi="Arial" w:cs="Arial"/>
          <w:sz w:val="22"/>
          <w:szCs w:val="22"/>
        </w:rPr>
        <w:t xml:space="preserve"> EGLE </w:t>
      </w:r>
      <w:r w:rsidRPr="00240B68">
        <w:rPr>
          <w:rFonts w:ascii="Arial" w:hAnsi="Arial" w:cs="Arial"/>
          <w:sz w:val="22"/>
          <w:szCs w:val="22"/>
        </w:rPr>
        <w:t>approve</w:t>
      </w:r>
      <w:r>
        <w:rPr>
          <w:rFonts w:ascii="Arial" w:hAnsi="Arial" w:cs="Arial"/>
          <w:sz w:val="22"/>
          <w:szCs w:val="22"/>
        </w:rPr>
        <w:t>d</w:t>
      </w:r>
      <w:r w:rsidRPr="00240B68">
        <w:rPr>
          <w:rFonts w:ascii="Arial" w:hAnsi="Arial" w:cs="Arial"/>
          <w:sz w:val="22"/>
          <w:szCs w:val="22"/>
        </w:rPr>
        <w:t xml:space="preserve"> </w:t>
      </w:r>
      <w:r>
        <w:rPr>
          <w:rFonts w:ascii="Arial" w:hAnsi="Arial" w:cs="Arial"/>
          <w:sz w:val="22"/>
          <w:szCs w:val="22"/>
        </w:rPr>
        <w:t>this m</w:t>
      </w:r>
      <w:r w:rsidRPr="00240B68">
        <w:rPr>
          <w:rFonts w:ascii="Arial" w:hAnsi="Arial" w:cs="Arial"/>
          <w:sz w:val="22"/>
          <w:szCs w:val="22"/>
        </w:rPr>
        <w:t>odification to ROP No. MI-ROP-N5656-2015</w:t>
      </w:r>
      <w:r w:rsidR="009769CD">
        <w:rPr>
          <w:rFonts w:ascii="Arial" w:hAnsi="Arial" w:cs="Arial"/>
          <w:sz w:val="22"/>
          <w:szCs w:val="22"/>
        </w:rPr>
        <w:t>a</w:t>
      </w:r>
      <w:r w:rsidRPr="00240B68">
        <w:rPr>
          <w:rFonts w:ascii="Arial" w:hAnsi="Arial" w:cs="Arial"/>
          <w:sz w:val="22"/>
          <w:szCs w:val="22"/>
        </w:rPr>
        <w:t>. M</w:t>
      </w:r>
      <w:r>
        <w:rPr>
          <w:rFonts w:ascii="Arial" w:hAnsi="Arial" w:cs="Arial"/>
          <w:sz w:val="22"/>
          <w:szCs w:val="22"/>
        </w:rPr>
        <w:t>I-ROP-N5656-2015a was re</w:t>
      </w:r>
      <w:r w:rsidR="00AD6A82">
        <w:rPr>
          <w:rFonts w:ascii="Arial" w:hAnsi="Arial" w:cs="Arial"/>
          <w:sz w:val="22"/>
          <w:szCs w:val="22"/>
        </w:rPr>
        <w:t xml:space="preserve">numbered </w:t>
      </w:r>
      <w:r>
        <w:rPr>
          <w:rFonts w:ascii="Arial" w:hAnsi="Arial" w:cs="Arial"/>
          <w:sz w:val="22"/>
          <w:szCs w:val="22"/>
        </w:rPr>
        <w:t>MI-ROP-N5656-2015b.</w:t>
      </w:r>
    </w:p>
    <w:p w14:paraId="3FD1A04D" w14:textId="77777777" w:rsidR="009D443F" w:rsidRDefault="009D443F" w:rsidP="00DB1A8E">
      <w:pPr>
        <w:jc w:val="both"/>
        <w:rPr>
          <w:rFonts w:ascii="Arial" w:hAnsi="Arial" w:cs="Arial"/>
          <w:sz w:val="22"/>
          <w:szCs w:val="22"/>
        </w:rPr>
      </w:pPr>
    </w:p>
    <w:p w14:paraId="29E3C356" w14:textId="0A93147C" w:rsidR="00DB1A8E" w:rsidRDefault="00DB1A8E" w:rsidP="00DB1A8E">
      <w:pPr>
        <w:jc w:val="both"/>
        <w:rPr>
          <w:rFonts w:ascii="Arial" w:hAnsi="Arial" w:cs="Arial"/>
          <w:sz w:val="22"/>
          <w:szCs w:val="22"/>
        </w:rPr>
      </w:pPr>
      <w:r>
        <w:rPr>
          <w:rFonts w:ascii="Arial" w:hAnsi="Arial" w:cs="Arial"/>
          <w:sz w:val="22"/>
          <w:szCs w:val="22"/>
        </w:rPr>
        <w:t>In the renewal application for MI-ROP-N5656-2015</w:t>
      </w:r>
      <w:r w:rsidR="00AB27B3">
        <w:rPr>
          <w:rFonts w:ascii="Arial" w:hAnsi="Arial" w:cs="Arial"/>
          <w:sz w:val="22"/>
          <w:szCs w:val="22"/>
        </w:rPr>
        <w:t>b</w:t>
      </w:r>
      <w:r>
        <w:rPr>
          <w:rFonts w:ascii="Arial" w:hAnsi="Arial" w:cs="Arial"/>
          <w:sz w:val="22"/>
          <w:szCs w:val="22"/>
        </w:rPr>
        <w:t>, Nylok proposed to remove the Schedule of Compliance in Appendix 2 of MI-ROP-N5656-2015b stating that a</w:t>
      </w:r>
      <w:r w:rsidRPr="00DB1A8E">
        <w:rPr>
          <w:rFonts w:ascii="Arial" w:hAnsi="Arial" w:cs="Arial"/>
          <w:sz w:val="22"/>
          <w:szCs w:val="22"/>
        </w:rPr>
        <w:t>s of April 8, 2016, Nylok has</w:t>
      </w:r>
      <w:r w:rsidR="003A1D98">
        <w:rPr>
          <w:rFonts w:ascii="Arial" w:hAnsi="Arial" w:cs="Arial"/>
          <w:sz w:val="22"/>
          <w:szCs w:val="22"/>
        </w:rPr>
        <w:t xml:space="preserve"> </w:t>
      </w:r>
      <w:r w:rsidRPr="00DB1A8E">
        <w:rPr>
          <w:rFonts w:ascii="Arial" w:hAnsi="Arial" w:cs="Arial"/>
          <w:sz w:val="22"/>
          <w:szCs w:val="22"/>
        </w:rPr>
        <w:t>completed the tasks associated with th</w:t>
      </w:r>
      <w:r>
        <w:rPr>
          <w:rFonts w:ascii="Arial" w:hAnsi="Arial" w:cs="Arial"/>
          <w:sz w:val="22"/>
          <w:szCs w:val="22"/>
        </w:rPr>
        <w:t>e</w:t>
      </w:r>
      <w:r w:rsidRPr="00DB1A8E">
        <w:rPr>
          <w:rFonts w:ascii="Arial" w:hAnsi="Arial" w:cs="Arial"/>
          <w:sz w:val="22"/>
          <w:szCs w:val="22"/>
        </w:rPr>
        <w:t xml:space="preserve"> Schedule of</w:t>
      </w:r>
      <w:r>
        <w:rPr>
          <w:rFonts w:ascii="Arial" w:hAnsi="Arial" w:cs="Arial"/>
          <w:sz w:val="22"/>
          <w:szCs w:val="22"/>
        </w:rPr>
        <w:t xml:space="preserve"> </w:t>
      </w:r>
      <w:r w:rsidRPr="00DB1A8E">
        <w:rPr>
          <w:rFonts w:ascii="Arial" w:hAnsi="Arial" w:cs="Arial"/>
          <w:sz w:val="22"/>
          <w:szCs w:val="22"/>
        </w:rPr>
        <w:t>Compliance and has submitted all required Progress Reports</w:t>
      </w:r>
      <w:r>
        <w:rPr>
          <w:rFonts w:ascii="Arial" w:hAnsi="Arial" w:cs="Arial"/>
          <w:sz w:val="22"/>
          <w:szCs w:val="22"/>
        </w:rPr>
        <w:t xml:space="preserve"> and</w:t>
      </w:r>
      <w:r w:rsidRPr="00DB1A8E">
        <w:rPr>
          <w:rFonts w:ascii="Arial" w:hAnsi="Arial" w:cs="Arial"/>
          <w:sz w:val="22"/>
          <w:szCs w:val="22"/>
        </w:rPr>
        <w:t xml:space="preserve"> </w:t>
      </w:r>
      <w:r>
        <w:rPr>
          <w:rFonts w:ascii="Arial" w:hAnsi="Arial" w:cs="Arial"/>
          <w:sz w:val="22"/>
          <w:szCs w:val="22"/>
        </w:rPr>
        <w:t xml:space="preserve">as </w:t>
      </w:r>
      <w:r w:rsidRPr="00DB1A8E">
        <w:rPr>
          <w:rFonts w:ascii="Arial" w:hAnsi="Arial" w:cs="Arial"/>
          <w:sz w:val="22"/>
          <w:szCs w:val="22"/>
        </w:rPr>
        <w:t>of January 2017, Nylok has been in compliance with the</w:t>
      </w:r>
      <w:r>
        <w:rPr>
          <w:rFonts w:ascii="Arial" w:hAnsi="Arial" w:cs="Arial"/>
          <w:sz w:val="22"/>
          <w:szCs w:val="22"/>
        </w:rPr>
        <w:t xml:space="preserve"> </w:t>
      </w:r>
      <w:r w:rsidRPr="00DB1A8E">
        <w:rPr>
          <w:rFonts w:ascii="Arial" w:hAnsi="Arial" w:cs="Arial"/>
          <w:sz w:val="22"/>
          <w:szCs w:val="22"/>
        </w:rPr>
        <w:t>organic HAP emission limit of 2.6 lbs/gal of coating solids</w:t>
      </w:r>
      <w:r>
        <w:rPr>
          <w:rFonts w:ascii="Arial" w:hAnsi="Arial" w:cs="Arial"/>
          <w:sz w:val="22"/>
          <w:szCs w:val="22"/>
        </w:rPr>
        <w:t xml:space="preserve"> </w:t>
      </w:r>
      <w:r w:rsidRPr="00DB1A8E">
        <w:rPr>
          <w:rFonts w:ascii="Arial" w:hAnsi="Arial" w:cs="Arial"/>
          <w:sz w:val="22"/>
          <w:szCs w:val="22"/>
        </w:rPr>
        <w:t>required by 40 CFR Part 63, Subpart MMMM and the ROP.</w:t>
      </w:r>
    </w:p>
    <w:p w14:paraId="0AB8F112" w14:textId="7404F496" w:rsidR="000B7190" w:rsidRDefault="000B7190" w:rsidP="00DB1A8E">
      <w:pPr>
        <w:jc w:val="both"/>
        <w:rPr>
          <w:rFonts w:ascii="Arial" w:hAnsi="Arial" w:cs="Arial"/>
          <w:sz w:val="22"/>
          <w:szCs w:val="22"/>
        </w:rPr>
      </w:pPr>
    </w:p>
    <w:p w14:paraId="22CE1BB8" w14:textId="1AF50BCB" w:rsidR="008A4EBD" w:rsidRPr="00DB1A8E" w:rsidRDefault="008A4EBD" w:rsidP="000B7190">
      <w:pPr>
        <w:jc w:val="both"/>
        <w:rPr>
          <w:rFonts w:ascii="Arial" w:hAnsi="Arial" w:cs="Arial"/>
          <w:sz w:val="22"/>
          <w:szCs w:val="22"/>
        </w:rPr>
      </w:pPr>
      <w:r w:rsidRPr="008A4EBD">
        <w:rPr>
          <w:rFonts w:ascii="Arial" w:hAnsi="Arial" w:cs="Arial"/>
          <w:sz w:val="22"/>
          <w:szCs w:val="22"/>
        </w:rPr>
        <w:t>According to the last two full compliance evaluations conducted</w:t>
      </w:r>
      <w:r w:rsidR="00CB628C" w:rsidRPr="00CB628C">
        <w:t xml:space="preserve"> </w:t>
      </w:r>
      <w:r w:rsidR="00CB628C" w:rsidRPr="00CB628C">
        <w:rPr>
          <w:rFonts w:ascii="Arial" w:hAnsi="Arial" w:cs="Arial"/>
          <w:sz w:val="22"/>
          <w:szCs w:val="22"/>
        </w:rPr>
        <w:t>of the source</w:t>
      </w:r>
      <w:r w:rsidRPr="008A4EBD">
        <w:rPr>
          <w:rFonts w:ascii="Arial" w:hAnsi="Arial" w:cs="Arial"/>
          <w:sz w:val="22"/>
          <w:szCs w:val="22"/>
        </w:rPr>
        <w:t xml:space="preserve"> by </w:t>
      </w:r>
      <w:r w:rsidR="00934277">
        <w:rPr>
          <w:rFonts w:ascii="Arial" w:hAnsi="Arial" w:cs="Arial"/>
          <w:sz w:val="22"/>
          <w:szCs w:val="22"/>
        </w:rPr>
        <w:t>EGLE</w:t>
      </w:r>
      <w:r w:rsidRPr="008A4EBD">
        <w:rPr>
          <w:rFonts w:ascii="Arial" w:hAnsi="Arial" w:cs="Arial"/>
          <w:sz w:val="22"/>
          <w:szCs w:val="22"/>
        </w:rPr>
        <w:t xml:space="preserve"> (March 30, 2017 and February 7, 2019), the company is in compliance with federal Clean Air Act; Part 55, Air Pollution Control, of the Natural Resources and Environmental Protection Act, 1994 PA 451, as amended; the Air Pollution Control Rules; ROP No. MI-ROP-N5656-2015a</w:t>
      </w:r>
      <w:r w:rsidR="00AB27B3">
        <w:rPr>
          <w:rFonts w:ascii="Arial" w:hAnsi="Arial" w:cs="Arial"/>
          <w:sz w:val="22"/>
          <w:szCs w:val="22"/>
        </w:rPr>
        <w:t xml:space="preserve"> and b</w:t>
      </w:r>
      <w:r w:rsidRPr="008A4EBD">
        <w:rPr>
          <w:rFonts w:ascii="Arial" w:hAnsi="Arial" w:cs="Arial"/>
          <w:sz w:val="22"/>
          <w:szCs w:val="22"/>
        </w:rPr>
        <w:t xml:space="preserve">; Consent Order (CO) AQD No. 44-2014; CO AQD No. 28-2015; and 40 CFR Part 63 Subpart MMMM. In addition, review of violation notices issued </w:t>
      </w:r>
      <w:r>
        <w:rPr>
          <w:rFonts w:ascii="Arial" w:hAnsi="Arial" w:cs="Arial"/>
          <w:sz w:val="22"/>
          <w:szCs w:val="22"/>
        </w:rPr>
        <w:t xml:space="preserve">to Nylok </w:t>
      </w:r>
      <w:r w:rsidRPr="008A4EBD">
        <w:rPr>
          <w:rFonts w:ascii="Arial" w:hAnsi="Arial" w:cs="Arial"/>
          <w:sz w:val="22"/>
          <w:szCs w:val="22"/>
        </w:rPr>
        <w:t>indicate all violations were resolved by June 22, 2017</w:t>
      </w:r>
      <w:r w:rsidR="007F6639">
        <w:rPr>
          <w:rFonts w:ascii="Arial" w:hAnsi="Arial" w:cs="Arial"/>
          <w:sz w:val="22"/>
          <w:szCs w:val="22"/>
        </w:rPr>
        <w:t>.</w:t>
      </w:r>
    </w:p>
    <w:p w14:paraId="6744C638" w14:textId="31FFC643" w:rsidR="0093768D" w:rsidRDefault="0093768D" w:rsidP="0001165D">
      <w:pPr>
        <w:jc w:val="both"/>
        <w:rPr>
          <w:rFonts w:ascii="Arial" w:hAnsi="Arial" w:cs="Arial"/>
          <w:sz w:val="22"/>
          <w:szCs w:val="22"/>
        </w:rPr>
      </w:pPr>
    </w:p>
    <w:p w14:paraId="3C65C2E5" w14:textId="4CCDF148" w:rsidR="007000D2" w:rsidRDefault="007000D2" w:rsidP="0001165D">
      <w:pPr>
        <w:jc w:val="both"/>
        <w:rPr>
          <w:rFonts w:ascii="Arial" w:hAnsi="Arial" w:cs="Arial"/>
          <w:sz w:val="22"/>
          <w:szCs w:val="22"/>
        </w:rPr>
      </w:pPr>
      <w:r w:rsidRPr="007000D2">
        <w:rPr>
          <w:rFonts w:ascii="Arial" w:hAnsi="Arial" w:cs="Arial"/>
          <w:sz w:val="22"/>
          <w:szCs w:val="22"/>
        </w:rPr>
        <w:t xml:space="preserve">A permit to install (PTI 133-13D) was approved on July </w:t>
      </w:r>
      <w:r w:rsidR="000060E9">
        <w:rPr>
          <w:rFonts w:ascii="Arial" w:hAnsi="Arial" w:cs="Arial"/>
          <w:sz w:val="22"/>
          <w:szCs w:val="22"/>
        </w:rPr>
        <w:t>1</w:t>
      </w:r>
      <w:r w:rsidRPr="007000D2">
        <w:rPr>
          <w:rFonts w:ascii="Arial" w:hAnsi="Arial" w:cs="Arial"/>
          <w:sz w:val="22"/>
          <w:szCs w:val="22"/>
        </w:rPr>
        <w:t>, 2019.  PTI 133-13D permits the installation of two additional gravity-fed adhesive coating lines</w:t>
      </w:r>
      <w:r>
        <w:t xml:space="preserve"> </w:t>
      </w:r>
      <w:r w:rsidR="00C13E1D">
        <w:t>(</w:t>
      </w:r>
      <w:r w:rsidRPr="007000D2">
        <w:rPr>
          <w:rFonts w:ascii="Arial" w:hAnsi="Arial" w:cs="Arial"/>
          <w:sz w:val="22"/>
          <w:szCs w:val="22"/>
        </w:rPr>
        <w:t>EU-PR2</w:t>
      </w:r>
      <w:r w:rsidR="00C13E1D">
        <w:rPr>
          <w:rFonts w:ascii="Arial" w:hAnsi="Arial" w:cs="Arial"/>
          <w:sz w:val="22"/>
          <w:szCs w:val="22"/>
        </w:rPr>
        <w:t xml:space="preserve"> and </w:t>
      </w:r>
      <w:r w:rsidRPr="007000D2">
        <w:rPr>
          <w:rFonts w:ascii="Arial" w:hAnsi="Arial" w:cs="Arial"/>
          <w:sz w:val="22"/>
          <w:szCs w:val="22"/>
        </w:rPr>
        <w:t>EU-PR</w:t>
      </w:r>
      <w:r>
        <w:rPr>
          <w:rFonts w:ascii="Arial" w:hAnsi="Arial" w:cs="Arial"/>
          <w:sz w:val="22"/>
          <w:szCs w:val="22"/>
        </w:rPr>
        <w:t>3</w:t>
      </w:r>
      <w:r w:rsidR="00C13E1D">
        <w:rPr>
          <w:rFonts w:ascii="Arial" w:hAnsi="Arial" w:cs="Arial"/>
          <w:sz w:val="22"/>
          <w:szCs w:val="22"/>
        </w:rPr>
        <w:t>)</w:t>
      </w:r>
      <w:r w:rsidRPr="007000D2">
        <w:rPr>
          <w:rFonts w:ascii="Arial" w:hAnsi="Arial" w:cs="Arial"/>
          <w:sz w:val="22"/>
          <w:szCs w:val="22"/>
        </w:rPr>
        <w:t xml:space="preserve"> at the facility. </w:t>
      </w:r>
      <w:r w:rsidR="00C13E1D">
        <w:rPr>
          <w:rFonts w:ascii="Arial" w:hAnsi="Arial" w:cs="Arial"/>
          <w:sz w:val="22"/>
          <w:szCs w:val="22"/>
        </w:rPr>
        <w:t xml:space="preserve">VOC and HAP emissions from </w:t>
      </w:r>
      <w:r w:rsidRPr="007000D2">
        <w:rPr>
          <w:rFonts w:ascii="Arial" w:hAnsi="Arial" w:cs="Arial"/>
          <w:sz w:val="22"/>
          <w:szCs w:val="22"/>
        </w:rPr>
        <w:t>EU-PR2</w:t>
      </w:r>
      <w:r>
        <w:rPr>
          <w:rFonts w:ascii="Arial" w:hAnsi="Arial" w:cs="Arial"/>
          <w:sz w:val="22"/>
          <w:szCs w:val="22"/>
        </w:rPr>
        <w:t xml:space="preserve"> and</w:t>
      </w:r>
      <w:r w:rsidRPr="007000D2">
        <w:rPr>
          <w:rFonts w:ascii="Arial" w:hAnsi="Arial" w:cs="Arial"/>
          <w:sz w:val="22"/>
          <w:szCs w:val="22"/>
        </w:rPr>
        <w:t xml:space="preserve"> EU-PR</w:t>
      </w:r>
      <w:r w:rsidR="00C13E1D">
        <w:rPr>
          <w:rFonts w:ascii="Arial" w:hAnsi="Arial" w:cs="Arial"/>
          <w:sz w:val="22"/>
          <w:szCs w:val="22"/>
        </w:rPr>
        <w:t xml:space="preserve">3 are captured by the PTE and controlled by the RTO. These emission units </w:t>
      </w:r>
      <w:r>
        <w:rPr>
          <w:rFonts w:ascii="Arial" w:hAnsi="Arial" w:cs="Arial"/>
          <w:sz w:val="22"/>
          <w:szCs w:val="22"/>
        </w:rPr>
        <w:t>were added to FG-COATINGLINEA</w:t>
      </w:r>
      <w:r w:rsidR="00C13E1D">
        <w:rPr>
          <w:rFonts w:ascii="Arial" w:hAnsi="Arial" w:cs="Arial"/>
          <w:sz w:val="22"/>
          <w:szCs w:val="22"/>
        </w:rPr>
        <w:t xml:space="preserve"> in the PTI</w:t>
      </w:r>
      <w:r>
        <w:rPr>
          <w:rFonts w:ascii="Arial" w:hAnsi="Arial" w:cs="Arial"/>
          <w:sz w:val="22"/>
          <w:szCs w:val="22"/>
        </w:rPr>
        <w:t xml:space="preserve">.  </w:t>
      </w:r>
      <w:r w:rsidRPr="007000D2">
        <w:rPr>
          <w:rFonts w:ascii="Arial" w:hAnsi="Arial" w:cs="Arial"/>
          <w:sz w:val="22"/>
          <w:szCs w:val="22"/>
        </w:rPr>
        <w:t>On November 5, 2019, AQD Warren District Office received notification that Nylok completed installation of EU-PR</w:t>
      </w:r>
      <w:r w:rsidR="00C13E1D">
        <w:rPr>
          <w:rFonts w:ascii="Arial" w:hAnsi="Arial" w:cs="Arial"/>
          <w:sz w:val="22"/>
          <w:szCs w:val="22"/>
        </w:rPr>
        <w:t>3</w:t>
      </w:r>
      <w:r w:rsidRPr="007000D2">
        <w:rPr>
          <w:rFonts w:ascii="Arial" w:hAnsi="Arial" w:cs="Arial"/>
          <w:sz w:val="22"/>
          <w:szCs w:val="22"/>
        </w:rPr>
        <w:t xml:space="preserve"> and EU-PR</w:t>
      </w:r>
      <w:r w:rsidR="00C13E1D">
        <w:rPr>
          <w:rFonts w:ascii="Arial" w:hAnsi="Arial" w:cs="Arial"/>
          <w:sz w:val="22"/>
          <w:szCs w:val="22"/>
        </w:rPr>
        <w:t>2</w:t>
      </w:r>
      <w:r w:rsidRPr="007000D2">
        <w:rPr>
          <w:rFonts w:ascii="Arial" w:hAnsi="Arial" w:cs="Arial"/>
          <w:sz w:val="22"/>
          <w:szCs w:val="22"/>
        </w:rPr>
        <w:t xml:space="preserve"> on October 11, 2019 and October 18, 2019</w:t>
      </w:r>
      <w:r w:rsidR="00C13E1D">
        <w:rPr>
          <w:rFonts w:ascii="Arial" w:hAnsi="Arial" w:cs="Arial"/>
          <w:sz w:val="22"/>
          <w:szCs w:val="22"/>
        </w:rPr>
        <w:t xml:space="preserve"> respectively</w:t>
      </w:r>
      <w:r w:rsidRPr="007000D2">
        <w:rPr>
          <w:rFonts w:ascii="Arial" w:hAnsi="Arial" w:cs="Arial"/>
          <w:sz w:val="22"/>
          <w:szCs w:val="22"/>
        </w:rPr>
        <w:t>. The notification was received within 30 days of completion of installation as required in in PTI 133-13D.</w:t>
      </w:r>
      <w:r w:rsidR="00B918F0">
        <w:rPr>
          <w:rFonts w:ascii="Arial" w:hAnsi="Arial" w:cs="Arial"/>
          <w:sz w:val="22"/>
          <w:szCs w:val="22"/>
        </w:rPr>
        <w:t xml:space="preserve"> The conditions in PTI 133-13D were added to the ROP and Source-wide PTI</w:t>
      </w:r>
      <w:r w:rsidR="00C417FA">
        <w:rPr>
          <w:rFonts w:ascii="Arial" w:hAnsi="Arial" w:cs="Arial"/>
          <w:sz w:val="22"/>
          <w:szCs w:val="22"/>
        </w:rPr>
        <w:t xml:space="preserve">. </w:t>
      </w:r>
      <w:r w:rsidR="00C13E1D">
        <w:rPr>
          <w:rFonts w:ascii="Arial" w:hAnsi="Arial" w:cs="Arial"/>
          <w:sz w:val="22"/>
          <w:szCs w:val="22"/>
        </w:rPr>
        <w:t>EU-PR3 was re-named EU-PR4</w:t>
      </w:r>
      <w:r w:rsidR="00C417FA">
        <w:rPr>
          <w:rFonts w:ascii="Arial" w:hAnsi="Arial" w:cs="Arial"/>
          <w:sz w:val="22"/>
          <w:szCs w:val="22"/>
        </w:rPr>
        <w:t xml:space="preserve"> in the ROP and Source-wide PTI at the request of Nylok</w:t>
      </w:r>
      <w:r w:rsidR="00B918F0">
        <w:rPr>
          <w:rFonts w:ascii="Arial" w:hAnsi="Arial" w:cs="Arial"/>
          <w:sz w:val="22"/>
          <w:szCs w:val="22"/>
        </w:rPr>
        <w:t>.</w:t>
      </w:r>
    </w:p>
    <w:p w14:paraId="6EF116AC" w14:textId="77777777" w:rsidR="007000D2" w:rsidRDefault="007000D2" w:rsidP="000F73C3">
      <w:pPr>
        <w:jc w:val="both"/>
        <w:rPr>
          <w:rFonts w:ascii="Arial" w:hAnsi="Arial" w:cs="Arial"/>
          <w:sz w:val="22"/>
          <w:szCs w:val="22"/>
        </w:rPr>
      </w:pPr>
    </w:p>
    <w:p w14:paraId="7F0B9E72" w14:textId="0755502A"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E6EF2E9" w14:textId="77777777" w:rsidR="00D9587D" w:rsidRDefault="00D9587D" w:rsidP="00D9587D">
      <w:pPr>
        <w:rPr>
          <w:rFonts w:ascii="Arial" w:hAnsi="Arial" w:cs="Arial"/>
          <w:sz w:val="22"/>
          <w:szCs w:val="22"/>
        </w:rPr>
      </w:pPr>
    </w:p>
    <w:p w14:paraId="7C5B00FC" w14:textId="5D857F5B" w:rsidR="003E6FCC" w:rsidRDefault="005C0953" w:rsidP="00D9587D">
      <w:pPr>
        <w:autoSpaceDE w:val="0"/>
        <w:autoSpaceDN w:val="0"/>
        <w:adjustRightInd w:val="0"/>
        <w:jc w:val="both"/>
        <w:rPr>
          <w:rFonts w:ascii="Arial" w:hAnsi="Arial" w:cs="Arial"/>
          <w:sz w:val="22"/>
          <w:szCs w:val="22"/>
        </w:rPr>
      </w:pPr>
      <w:r w:rsidRPr="005C0953">
        <w:rPr>
          <w:rFonts w:ascii="Arial" w:hAnsi="Arial" w:cs="Arial"/>
          <w:sz w:val="22"/>
          <w:szCs w:val="22"/>
        </w:rPr>
        <w:t xml:space="preserve">EU-MIXING and the emission units in FG-COATINGLINEB </w:t>
      </w:r>
      <w:r>
        <w:rPr>
          <w:rFonts w:ascii="Arial" w:hAnsi="Arial" w:cs="Arial"/>
          <w:sz w:val="22"/>
          <w:szCs w:val="22"/>
        </w:rPr>
        <w:t xml:space="preserve">do not </w:t>
      </w:r>
      <w:r w:rsidR="00D9587D">
        <w:rPr>
          <w:rFonts w:ascii="Arial" w:hAnsi="Arial" w:cs="Arial"/>
          <w:sz w:val="22"/>
          <w:szCs w:val="22"/>
        </w:rPr>
        <w:t xml:space="preserve">have emission limitations or standards that are </w:t>
      </w:r>
      <w:r w:rsidR="00D9587D" w:rsidRPr="00CC7CF8">
        <w:rPr>
          <w:rFonts w:ascii="Arial" w:hAnsi="Arial" w:cs="Arial"/>
          <w:sz w:val="22"/>
          <w:szCs w:val="22"/>
        </w:rPr>
        <w:t xml:space="preserve">subject to the federal Compliance Assurance Monitoring rule </w:t>
      </w:r>
      <w:r w:rsidR="00D9587D">
        <w:rPr>
          <w:rFonts w:ascii="Arial" w:hAnsi="Arial" w:cs="Arial"/>
          <w:sz w:val="22"/>
          <w:szCs w:val="22"/>
        </w:rPr>
        <w:t xml:space="preserve">pursuant to </w:t>
      </w:r>
      <w:r w:rsidR="00D9587D" w:rsidRPr="00CC7CF8">
        <w:rPr>
          <w:rFonts w:ascii="Arial" w:hAnsi="Arial" w:cs="Arial"/>
          <w:sz w:val="22"/>
          <w:szCs w:val="22"/>
        </w:rPr>
        <w:t xml:space="preserve">40 </w:t>
      </w:r>
      <w:r w:rsidR="00D9587D">
        <w:rPr>
          <w:rFonts w:ascii="Arial" w:hAnsi="Arial" w:cs="Arial"/>
          <w:sz w:val="22"/>
          <w:szCs w:val="22"/>
        </w:rPr>
        <w:t>CFR Part</w:t>
      </w:r>
      <w:r w:rsidR="00D9587D" w:rsidRPr="00CC7CF8">
        <w:rPr>
          <w:rFonts w:ascii="Arial" w:hAnsi="Arial" w:cs="Arial"/>
          <w:sz w:val="22"/>
          <w:szCs w:val="22"/>
        </w:rPr>
        <w:t xml:space="preserve"> 64</w:t>
      </w:r>
      <w:r w:rsidR="00D9587D">
        <w:rPr>
          <w:rFonts w:ascii="Arial" w:hAnsi="Arial" w:cs="Arial"/>
          <w:sz w:val="22"/>
          <w:szCs w:val="22"/>
        </w:rPr>
        <w:t>,</w:t>
      </w:r>
      <w:r w:rsidR="00D9587D" w:rsidRPr="00683CEC">
        <w:rPr>
          <w:rFonts w:ascii="Arial" w:hAnsi="Arial" w:cs="Arial"/>
          <w:sz w:val="22"/>
          <w:szCs w:val="22"/>
        </w:rPr>
        <w:t xml:space="preserve"> </w:t>
      </w:r>
      <w:r w:rsidR="00D9587D" w:rsidRPr="00CC7CF8">
        <w:rPr>
          <w:rFonts w:ascii="Arial" w:hAnsi="Arial" w:cs="Arial"/>
          <w:sz w:val="22"/>
          <w:szCs w:val="22"/>
        </w:rPr>
        <w:t xml:space="preserve">because </w:t>
      </w:r>
      <w:r w:rsidRPr="005C0953">
        <w:rPr>
          <w:rFonts w:ascii="Arial" w:hAnsi="Arial" w:cs="Arial"/>
          <w:sz w:val="22"/>
          <w:szCs w:val="22"/>
        </w:rPr>
        <w:t xml:space="preserve">EU-MIXING and FG-COATINGLINEB </w:t>
      </w:r>
      <w:r w:rsidR="00D9587D" w:rsidRPr="00CC7CF8">
        <w:rPr>
          <w:rFonts w:ascii="Arial" w:hAnsi="Arial" w:cs="Arial"/>
          <w:sz w:val="22"/>
          <w:szCs w:val="22"/>
        </w:rPr>
        <w:t>do no</w:t>
      </w:r>
      <w:r w:rsidR="00CB628C">
        <w:rPr>
          <w:rFonts w:ascii="Arial" w:hAnsi="Arial" w:cs="Arial"/>
          <w:sz w:val="22"/>
          <w:szCs w:val="22"/>
        </w:rPr>
        <w:t>t have a</w:t>
      </w:r>
      <w:r w:rsidR="00D9587D" w:rsidRPr="00CC7CF8">
        <w:rPr>
          <w:rFonts w:ascii="Arial" w:hAnsi="Arial" w:cs="Arial"/>
          <w:sz w:val="22"/>
          <w:szCs w:val="22"/>
        </w:rPr>
        <w:t xml:space="preserve"> control d</w:t>
      </w:r>
      <w:r>
        <w:rPr>
          <w:rFonts w:ascii="Arial" w:hAnsi="Arial" w:cs="Arial"/>
          <w:sz w:val="22"/>
          <w:szCs w:val="22"/>
        </w:rPr>
        <w:t>evice</w:t>
      </w:r>
      <w:r w:rsidR="00D9587D">
        <w:rPr>
          <w:rFonts w:ascii="Arial" w:hAnsi="Arial" w:cs="Arial"/>
          <w:sz w:val="22"/>
          <w:szCs w:val="22"/>
        </w:rPr>
        <w:t xml:space="preserve">.  </w:t>
      </w:r>
    </w:p>
    <w:p w14:paraId="66FB6CE7" w14:textId="568DDAA5" w:rsidR="005C0953" w:rsidRDefault="005C0953" w:rsidP="00D9587D">
      <w:pPr>
        <w:autoSpaceDE w:val="0"/>
        <w:autoSpaceDN w:val="0"/>
        <w:adjustRightInd w:val="0"/>
        <w:jc w:val="both"/>
        <w:rPr>
          <w:rFonts w:ascii="Arial" w:hAnsi="Arial" w:cs="Arial"/>
          <w:sz w:val="22"/>
          <w:szCs w:val="22"/>
        </w:rPr>
      </w:pPr>
    </w:p>
    <w:p w14:paraId="1B09C808" w14:textId="286D6D00" w:rsidR="005C0953" w:rsidRDefault="005C0953" w:rsidP="00D9587D">
      <w:pPr>
        <w:autoSpaceDE w:val="0"/>
        <w:autoSpaceDN w:val="0"/>
        <w:adjustRightInd w:val="0"/>
        <w:jc w:val="both"/>
        <w:rPr>
          <w:rFonts w:ascii="Arial" w:hAnsi="Arial" w:cs="Arial"/>
          <w:sz w:val="22"/>
          <w:szCs w:val="22"/>
        </w:rPr>
      </w:pPr>
      <w:r w:rsidRPr="005C0953">
        <w:rPr>
          <w:rFonts w:ascii="Arial" w:hAnsi="Arial" w:cs="Arial"/>
          <w:sz w:val="22"/>
          <w:szCs w:val="22"/>
        </w:rPr>
        <w:t>The emission limitation(s) or standard(s) for organic HAPs at th</w:t>
      </w:r>
      <w:r>
        <w:rPr>
          <w:rFonts w:ascii="Arial" w:hAnsi="Arial" w:cs="Arial"/>
          <w:sz w:val="22"/>
          <w:szCs w:val="22"/>
        </w:rPr>
        <w:t>e</w:t>
      </w:r>
      <w:r w:rsidRPr="005C0953">
        <w:rPr>
          <w:rFonts w:ascii="Arial" w:hAnsi="Arial" w:cs="Arial"/>
          <w:sz w:val="22"/>
          <w:szCs w:val="22"/>
        </w:rPr>
        <w:t xml:space="preserve"> stationary source with the underlying applicable requirement(s) of 40 CFR 63.3890(b)(1) from EU-PR1, EU-PR2, EU-PR4, EU-PR5, EU-PR6, EU-PR7, EU-PR8, EU-PR9, EU-PR10, EU-PRB1, EU-PRN3, EU-NTQ1, EU-PB3, EU-WN3, EU-WN9, EU-HDN1 are exempt from the federal Compliance Assurance Monitoring (CAM) regulation pursuant to 40 CFR 64.2(b)(1)(i) because the organic HAP limit of 2.6 lbs/gallon of coating solids meets the CAM exemption for NSPS or MACT proposed after November 15, 1990.</w:t>
      </w:r>
    </w:p>
    <w:p w14:paraId="08FB5E63" w14:textId="2E60B716" w:rsidR="006F73FC" w:rsidRDefault="006F73FC" w:rsidP="00D9587D">
      <w:pPr>
        <w:autoSpaceDE w:val="0"/>
        <w:autoSpaceDN w:val="0"/>
        <w:adjustRightInd w:val="0"/>
        <w:jc w:val="both"/>
        <w:rPr>
          <w:rFonts w:ascii="Arial" w:hAnsi="Arial" w:cs="Arial"/>
          <w:sz w:val="22"/>
          <w:szCs w:val="22"/>
        </w:rPr>
      </w:pPr>
    </w:p>
    <w:p w14:paraId="0C35AAB3" w14:textId="0A6124E0" w:rsidR="00B2190A" w:rsidRPr="000060E9" w:rsidRDefault="006F73FC" w:rsidP="000060E9">
      <w:pPr>
        <w:autoSpaceDE w:val="0"/>
        <w:autoSpaceDN w:val="0"/>
        <w:adjustRightInd w:val="0"/>
        <w:jc w:val="both"/>
        <w:rPr>
          <w:rFonts w:ascii="Arial" w:hAnsi="Arial" w:cs="Arial"/>
          <w:sz w:val="22"/>
          <w:szCs w:val="22"/>
        </w:rPr>
      </w:pPr>
      <w:r>
        <w:rPr>
          <w:rFonts w:ascii="Arial" w:hAnsi="Arial" w:cs="Arial"/>
          <w:sz w:val="22"/>
          <w:szCs w:val="22"/>
        </w:rPr>
        <w:t>FG-COATINGLINEA is</w:t>
      </w:r>
      <w:r w:rsidRPr="006F73FC">
        <w:rPr>
          <w:rFonts w:ascii="Arial" w:hAnsi="Arial" w:cs="Arial"/>
          <w:sz w:val="22"/>
          <w:szCs w:val="22"/>
        </w:rPr>
        <w:t xml:space="preserve"> subject to the federal Compliance Assurance Monitoring rule pursuant to 40 CFR Part 64 because FG-COATINGLINEA is subject to an emission limitation or standard (VOC limit), a control device is used to achieve compliance with the VOC emission limitation, and FG-COATINGLINEA has potential pre-control device VOC emissions equal to or greater than 100 percent of the amount, in tons per year, required for a source to be classified as a major source. There are 11 coating lines in FG-COATINGLINEA. VOC emissions from </w:t>
      </w:r>
      <w:r>
        <w:rPr>
          <w:rFonts w:ascii="Arial" w:hAnsi="Arial" w:cs="Arial"/>
          <w:sz w:val="22"/>
          <w:szCs w:val="22"/>
        </w:rPr>
        <w:t>all</w:t>
      </w:r>
      <w:r w:rsidRPr="006F73FC">
        <w:rPr>
          <w:rFonts w:ascii="Arial" w:hAnsi="Arial" w:cs="Arial"/>
          <w:sz w:val="22"/>
          <w:szCs w:val="22"/>
        </w:rPr>
        <w:t xml:space="preserve"> coating line</w:t>
      </w:r>
      <w:r>
        <w:rPr>
          <w:rFonts w:ascii="Arial" w:hAnsi="Arial" w:cs="Arial"/>
          <w:sz w:val="22"/>
          <w:szCs w:val="22"/>
        </w:rPr>
        <w:t>s in FG-COATINGLINEA</w:t>
      </w:r>
      <w:r w:rsidRPr="006F73FC">
        <w:rPr>
          <w:rFonts w:ascii="Arial" w:hAnsi="Arial" w:cs="Arial"/>
          <w:sz w:val="22"/>
          <w:szCs w:val="22"/>
        </w:rPr>
        <w:t xml:space="preserve"> are captured by one PTE and </w:t>
      </w:r>
      <w:r w:rsidR="00EB5E3E">
        <w:rPr>
          <w:rFonts w:ascii="Arial" w:hAnsi="Arial" w:cs="Arial"/>
          <w:sz w:val="22"/>
          <w:szCs w:val="22"/>
        </w:rPr>
        <w:t>destroyed</w:t>
      </w:r>
      <w:r w:rsidRPr="006F73FC">
        <w:rPr>
          <w:rFonts w:ascii="Arial" w:hAnsi="Arial" w:cs="Arial"/>
          <w:sz w:val="22"/>
          <w:szCs w:val="22"/>
        </w:rPr>
        <w:t xml:space="preserve"> by one RTO. The potential pre-control emissions from FG-COATINGLINEA were estimated using the controlled emission limit of 5 tons per year with an overall control efficiency of 95 percent and converting it to uncontrolled emissions. The potential pre-control emissions would be 100 tons per year for FG-COATINGLINEA.</w:t>
      </w:r>
    </w:p>
    <w:p w14:paraId="31AFD67F" w14:textId="77777777" w:rsidR="00B2190A" w:rsidRDefault="00B2190A" w:rsidP="00B2190A">
      <w:pPr>
        <w:rPr>
          <w:rFonts w:ascii="Arial" w:hAnsi="Arial" w:cs="Arial"/>
          <w:sz w:val="22"/>
          <w:szCs w:val="22"/>
        </w:rPr>
      </w:pPr>
    </w:p>
    <w:p w14:paraId="41C485C0" w14:textId="77777777" w:rsidR="00B2190A" w:rsidRDefault="00B2190A" w:rsidP="00B2190A">
      <w:pPr>
        <w:rPr>
          <w:rFonts w:ascii="Arial" w:hAnsi="Arial" w:cs="Arial"/>
          <w:sz w:val="22"/>
          <w:szCs w:val="22"/>
        </w:rPr>
      </w:pPr>
      <w:r>
        <w:rPr>
          <w:rFonts w:ascii="Arial" w:hAnsi="Arial" w:cs="Arial"/>
          <w:sz w:val="22"/>
          <w:szCs w:val="22"/>
        </w:rPr>
        <w:t>The following Emission Units/Flexible Groups are subject to CAM:</w:t>
      </w:r>
    </w:p>
    <w:p w14:paraId="2B4BF8C2" w14:textId="77777777" w:rsidR="00B2190A" w:rsidRDefault="00B2190A" w:rsidP="00B2190A">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97"/>
        <w:gridCol w:w="1260"/>
        <w:gridCol w:w="1800"/>
        <w:gridCol w:w="1620"/>
        <w:gridCol w:w="1620"/>
        <w:gridCol w:w="1530"/>
        <w:gridCol w:w="990"/>
      </w:tblGrid>
      <w:tr w:rsidR="00B2190A" w14:paraId="08D9535B" w14:textId="77777777" w:rsidTr="009B77DE">
        <w:trPr>
          <w:tblHeader/>
        </w:trPr>
        <w:tc>
          <w:tcPr>
            <w:tcW w:w="1497" w:type="dxa"/>
            <w:tcBorders>
              <w:top w:val="double" w:sz="4" w:space="0" w:color="auto"/>
              <w:bottom w:val="single" w:sz="4" w:space="0" w:color="auto"/>
            </w:tcBorders>
            <w:shd w:val="clear" w:color="auto" w:fill="D9D9D9"/>
          </w:tcPr>
          <w:p w14:paraId="1C92F46F" w14:textId="77777777" w:rsidR="00B2190A" w:rsidRPr="00C72A47" w:rsidRDefault="00B2190A" w:rsidP="009704CA">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4CB80484" w14:textId="77777777" w:rsidR="00B2190A" w:rsidRPr="00C72A47" w:rsidRDefault="00B2190A" w:rsidP="009704CA">
            <w:pPr>
              <w:rPr>
                <w:rFonts w:ascii="Arial" w:eastAsia="Calibri" w:hAnsi="Arial" w:cs="Arial"/>
                <w:b/>
                <w:sz w:val="22"/>
                <w:szCs w:val="22"/>
              </w:rPr>
            </w:pPr>
            <w:r w:rsidRPr="00C72A47">
              <w:rPr>
                <w:rFonts w:ascii="Arial" w:eastAsia="Calibri" w:hAnsi="Arial" w:cs="Arial"/>
                <w:b/>
                <w:sz w:val="22"/>
                <w:szCs w:val="22"/>
              </w:rPr>
              <w:t>Pollutant/ Emission Limit</w:t>
            </w:r>
          </w:p>
        </w:tc>
        <w:tc>
          <w:tcPr>
            <w:tcW w:w="1800" w:type="dxa"/>
            <w:tcBorders>
              <w:top w:val="double" w:sz="4" w:space="0" w:color="auto"/>
              <w:bottom w:val="single" w:sz="4" w:space="0" w:color="auto"/>
            </w:tcBorders>
            <w:shd w:val="clear" w:color="auto" w:fill="D9D9D9"/>
          </w:tcPr>
          <w:p w14:paraId="4A920CA7" w14:textId="77777777" w:rsidR="00B2190A" w:rsidRPr="00C72A47" w:rsidRDefault="00B2190A" w:rsidP="009704CA">
            <w:pPr>
              <w:rPr>
                <w:rFonts w:ascii="Arial" w:eastAsia="Calibri" w:hAnsi="Arial" w:cs="Arial"/>
                <w:b/>
                <w:sz w:val="22"/>
                <w:szCs w:val="22"/>
              </w:rPr>
            </w:pPr>
            <w:r w:rsidRPr="00C72A47">
              <w:rPr>
                <w:rFonts w:ascii="Arial" w:eastAsia="Calibri" w:hAnsi="Arial" w:cs="Arial"/>
                <w:b/>
                <w:sz w:val="22"/>
                <w:szCs w:val="22"/>
              </w:rPr>
              <w:t>UAR(s)</w:t>
            </w:r>
          </w:p>
        </w:tc>
        <w:tc>
          <w:tcPr>
            <w:tcW w:w="1620" w:type="dxa"/>
            <w:tcBorders>
              <w:top w:val="double" w:sz="4" w:space="0" w:color="auto"/>
              <w:bottom w:val="single" w:sz="4" w:space="0" w:color="auto"/>
            </w:tcBorders>
            <w:shd w:val="clear" w:color="auto" w:fill="D9D9D9"/>
          </w:tcPr>
          <w:p w14:paraId="5FFC2E32" w14:textId="77777777" w:rsidR="00B2190A" w:rsidRPr="00C72A47" w:rsidRDefault="00B2190A" w:rsidP="009704CA">
            <w:pPr>
              <w:rPr>
                <w:rFonts w:ascii="Arial" w:eastAsia="Calibri" w:hAnsi="Arial" w:cs="Arial"/>
                <w:b/>
                <w:sz w:val="22"/>
                <w:szCs w:val="22"/>
              </w:rPr>
            </w:pPr>
            <w:r w:rsidRPr="00C72A47">
              <w:rPr>
                <w:rFonts w:ascii="Arial" w:eastAsia="Calibri" w:hAnsi="Arial" w:cs="Arial"/>
                <w:b/>
                <w:sz w:val="22"/>
                <w:szCs w:val="22"/>
              </w:rPr>
              <w:t>Control Equipment</w:t>
            </w:r>
          </w:p>
        </w:tc>
        <w:tc>
          <w:tcPr>
            <w:tcW w:w="1620" w:type="dxa"/>
            <w:tcBorders>
              <w:top w:val="double" w:sz="4" w:space="0" w:color="auto"/>
              <w:bottom w:val="single" w:sz="4" w:space="0" w:color="auto"/>
            </w:tcBorders>
            <w:shd w:val="clear" w:color="auto" w:fill="D9D9D9"/>
          </w:tcPr>
          <w:p w14:paraId="68851199" w14:textId="77777777" w:rsidR="00B2190A" w:rsidRPr="00C72A47" w:rsidRDefault="00B2190A" w:rsidP="009704CA">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540107D4" w14:textId="77777777" w:rsidR="00B2190A" w:rsidRPr="00C72A47" w:rsidRDefault="00B2190A" w:rsidP="009704CA">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tcBorders>
              <w:top w:val="double" w:sz="4" w:space="0" w:color="auto"/>
              <w:bottom w:val="single" w:sz="4" w:space="0" w:color="auto"/>
            </w:tcBorders>
            <w:shd w:val="clear" w:color="auto" w:fill="D9D9D9"/>
          </w:tcPr>
          <w:p w14:paraId="46962369" w14:textId="77777777" w:rsidR="00B2190A" w:rsidRPr="00C72A47" w:rsidRDefault="00B2190A" w:rsidP="009704CA">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B2190A" w14:paraId="3622DB77" w14:textId="77777777" w:rsidTr="009B77DE">
        <w:tc>
          <w:tcPr>
            <w:tcW w:w="1497" w:type="dxa"/>
            <w:tcBorders>
              <w:top w:val="single" w:sz="4" w:space="0" w:color="auto"/>
            </w:tcBorders>
            <w:shd w:val="clear" w:color="auto" w:fill="auto"/>
          </w:tcPr>
          <w:p w14:paraId="1EA1D874" w14:textId="77777777" w:rsidR="009B77DE" w:rsidRDefault="002D005A" w:rsidP="009704CA">
            <w:pPr>
              <w:rPr>
                <w:rFonts w:ascii="Arial" w:eastAsia="Calibri" w:hAnsi="Arial" w:cs="Arial"/>
                <w:sz w:val="22"/>
                <w:szCs w:val="22"/>
              </w:rPr>
            </w:pPr>
            <w:r w:rsidRPr="002D005A">
              <w:rPr>
                <w:rFonts w:ascii="Arial" w:eastAsia="Calibri" w:hAnsi="Arial" w:cs="Arial"/>
                <w:sz w:val="22"/>
                <w:szCs w:val="22"/>
              </w:rPr>
              <w:t>FG-COATING</w:t>
            </w:r>
          </w:p>
          <w:p w14:paraId="145F863B" w14:textId="587F16FD" w:rsidR="00B2190A" w:rsidRPr="00C72A47" w:rsidRDefault="002D005A" w:rsidP="009704CA">
            <w:pPr>
              <w:rPr>
                <w:rFonts w:ascii="Arial" w:eastAsia="Calibri" w:hAnsi="Arial" w:cs="Arial"/>
                <w:sz w:val="22"/>
                <w:szCs w:val="22"/>
              </w:rPr>
            </w:pPr>
            <w:r w:rsidRPr="002D005A">
              <w:rPr>
                <w:rFonts w:ascii="Arial" w:eastAsia="Calibri" w:hAnsi="Arial" w:cs="Arial"/>
                <w:sz w:val="22"/>
                <w:szCs w:val="22"/>
              </w:rPr>
              <w:t>LINEA</w:t>
            </w:r>
          </w:p>
        </w:tc>
        <w:tc>
          <w:tcPr>
            <w:tcW w:w="1260" w:type="dxa"/>
            <w:tcBorders>
              <w:top w:val="single" w:sz="4" w:space="0" w:color="auto"/>
            </w:tcBorders>
            <w:shd w:val="clear" w:color="auto" w:fill="auto"/>
          </w:tcPr>
          <w:p w14:paraId="2FAD3371" w14:textId="7167607B" w:rsidR="00B2190A" w:rsidRPr="00C72A47" w:rsidRDefault="002D005A" w:rsidP="009704CA">
            <w:pPr>
              <w:rPr>
                <w:rFonts w:ascii="Arial" w:eastAsia="Calibri" w:hAnsi="Arial" w:cs="Arial"/>
                <w:sz w:val="22"/>
                <w:szCs w:val="22"/>
              </w:rPr>
            </w:pPr>
            <w:r>
              <w:rPr>
                <w:rFonts w:ascii="Arial" w:eastAsia="Calibri" w:hAnsi="Arial" w:cs="Arial"/>
                <w:sz w:val="22"/>
                <w:szCs w:val="22"/>
              </w:rPr>
              <w:t>VOC/5 tpy</w:t>
            </w:r>
          </w:p>
        </w:tc>
        <w:tc>
          <w:tcPr>
            <w:tcW w:w="1800" w:type="dxa"/>
            <w:tcBorders>
              <w:top w:val="single" w:sz="4" w:space="0" w:color="auto"/>
            </w:tcBorders>
            <w:shd w:val="clear" w:color="auto" w:fill="auto"/>
          </w:tcPr>
          <w:p w14:paraId="548CE008" w14:textId="0CB5E612" w:rsidR="002D005A" w:rsidRDefault="002D005A" w:rsidP="009704CA">
            <w:pPr>
              <w:rPr>
                <w:rFonts w:ascii="Arial" w:eastAsia="Calibri" w:hAnsi="Arial" w:cs="Arial"/>
                <w:sz w:val="22"/>
                <w:szCs w:val="22"/>
              </w:rPr>
            </w:pPr>
            <w:r w:rsidRPr="002D005A">
              <w:rPr>
                <w:rFonts w:ascii="Arial" w:eastAsia="Calibri" w:hAnsi="Arial" w:cs="Arial"/>
                <w:sz w:val="22"/>
                <w:szCs w:val="22"/>
              </w:rPr>
              <w:t>R 336.1702(a), Consent Order No. 44</w:t>
            </w:r>
            <w:r>
              <w:rPr>
                <w:rFonts w:ascii="Arial" w:eastAsia="Calibri" w:hAnsi="Arial" w:cs="Arial"/>
                <w:sz w:val="22"/>
                <w:szCs w:val="22"/>
              </w:rPr>
              <w:t>-</w:t>
            </w:r>
            <w:r w:rsidRPr="002D005A">
              <w:rPr>
                <w:rFonts w:ascii="Arial" w:eastAsia="Calibri" w:hAnsi="Arial" w:cs="Arial"/>
                <w:sz w:val="22"/>
                <w:szCs w:val="22"/>
              </w:rPr>
              <w:t>2014(9)</w:t>
            </w:r>
            <w:r>
              <w:rPr>
                <w:rFonts w:ascii="Arial" w:eastAsia="Calibri" w:hAnsi="Arial" w:cs="Arial"/>
                <w:sz w:val="22"/>
                <w:szCs w:val="22"/>
              </w:rPr>
              <w:t>,</w:t>
            </w:r>
          </w:p>
          <w:p w14:paraId="229B3DC2" w14:textId="4FC1B014" w:rsidR="00B2190A" w:rsidRPr="00C72A47" w:rsidRDefault="002D005A" w:rsidP="009704CA">
            <w:pPr>
              <w:rPr>
                <w:rFonts w:ascii="Arial" w:eastAsia="Calibri" w:hAnsi="Arial" w:cs="Arial"/>
                <w:sz w:val="22"/>
                <w:szCs w:val="22"/>
              </w:rPr>
            </w:pPr>
            <w:r>
              <w:rPr>
                <w:rFonts w:ascii="Arial" w:eastAsia="Calibri" w:hAnsi="Arial" w:cs="Arial"/>
                <w:sz w:val="22"/>
                <w:szCs w:val="22"/>
              </w:rPr>
              <w:t xml:space="preserve">Consent Order </w:t>
            </w:r>
            <w:r w:rsidRPr="002D005A">
              <w:rPr>
                <w:rFonts w:ascii="Arial" w:eastAsia="Calibri" w:hAnsi="Arial" w:cs="Arial"/>
                <w:sz w:val="22"/>
                <w:szCs w:val="22"/>
              </w:rPr>
              <w:t>28-2015(9))</w:t>
            </w:r>
          </w:p>
        </w:tc>
        <w:tc>
          <w:tcPr>
            <w:tcW w:w="1620" w:type="dxa"/>
            <w:tcBorders>
              <w:top w:val="single" w:sz="4" w:space="0" w:color="auto"/>
            </w:tcBorders>
            <w:shd w:val="clear" w:color="auto" w:fill="auto"/>
          </w:tcPr>
          <w:p w14:paraId="389D0ECC" w14:textId="389D5D0D" w:rsidR="00B2190A" w:rsidRPr="00C72A47" w:rsidRDefault="002D005A" w:rsidP="009704CA">
            <w:pPr>
              <w:rPr>
                <w:rFonts w:ascii="Arial" w:eastAsia="Calibri" w:hAnsi="Arial" w:cs="Arial"/>
                <w:sz w:val="22"/>
                <w:szCs w:val="22"/>
              </w:rPr>
            </w:pPr>
            <w:r>
              <w:rPr>
                <w:rFonts w:ascii="Arial" w:eastAsia="Calibri" w:hAnsi="Arial" w:cs="Arial"/>
                <w:sz w:val="22"/>
                <w:szCs w:val="22"/>
              </w:rPr>
              <w:t>PTE &amp; RTO</w:t>
            </w:r>
          </w:p>
        </w:tc>
        <w:tc>
          <w:tcPr>
            <w:tcW w:w="1620" w:type="dxa"/>
            <w:tcBorders>
              <w:top w:val="single" w:sz="4" w:space="0" w:color="auto"/>
            </w:tcBorders>
            <w:shd w:val="clear" w:color="auto" w:fill="auto"/>
          </w:tcPr>
          <w:p w14:paraId="5A31B764" w14:textId="58909BD7" w:rsidR="00B2190A" w:rsidRDefault="009B77DE" w:rsidP="009B77DE">
            <w:pPr>
              <w:pStyle w:val="ListParagraph"/>
              <w:numPr>
                <w:ilvl w:val="0"/>
                <w:numId w:val="14"/>
              </w:numPr>
              <w:ind w:left="166" w:hanging="180"/>
              <w:rPr>
                <w:rFonts w:ascii="Arial" w:eastAsia="Calibri" w:hAnsi="Arial" w:cs="Arial"/>
                <w:sz w:val="22"/>
                <w:szCs w:val="22"/>
              </w:rPr>
            </w:pPr>
            <w:r w:rsidRPr="009B77DE">
              <w:rPr>
                <w:rFonts w:ascii="Arial" w:eastAsia="Calibri" w:hAnsi="Arial" w:cs="Arial"/>
                <w:sz w:val="22"/>
                <w:szCs w:val="22"/>
              </w:rPr>
              <w:t>Minimum of 0.007 inches of water pressure differential between the PTE and adjacent area on a continuous basis</w:t>
            </w:r>
          </w:p>
          <w:p w14:paraId="7C4D8158" w14:textId="5F2F5621" w:rsidR="009B77DE" w:rsidRPr="00C72A47" w:rsidRDefault="009B77DE" w:rsidP="002C7B37">
            <w:pPr>
              <w:pStyle w:val="ListParagraph"/>
              <w:numPr>
                <w:ilvl w:val="0"/>
                <w:numId w:val="14"/>
              </w:numPr>
              <w:ind w:left="166" w:hanging="180"/>
              <w:rPr>
                <w:rFonts w:ascii="Arial" w:eastAsia="Calibri" w:hAnsi="Arial" w:cs="Arial"/>
                <w:sz w:val="22"/>
                <w:szCs w:val="22"/>
              </w:rPr>
            </w:pPr>
            <w:r w:rsidRPr="009B77DE">
              <w:rPr>
                <w:rFonts w:ascii="Arial" w:eastAsia="Calibri" w:hAnsi="Arial" w:cs="Arial"/>
                <w:sz w:val="22"/>
                <w:szCs w:val="22"/>
              </w:rPr>
              <w:t>RTO combustion chamber temperature of 1,550°F on a three-hour average</w:t>
            </w:r>
          </w:p>
        </w:tc>
        <w:tc>
          <w:tcPr>
            <w:tcW w:w="1530" w:type="dxa"/>
            <w:tcBorders>
              <w:top w:val="single" w:sz="4" w:space="0" w:color="auto"/>
            </w:tcBorders>
          </w:tcPr>
          <w:p w14:paraId="2277C17F" w14:textId="77777777" w:rsidR="009B77DE" w:rsidRDefault="002D005A" w:rsidP="009704CA">
            <w:pPr>
              <w:rPr>
                <w:rFonts w:ascii="Arial" w:eastAsia="Calibri" w:hAnsi="Arial" w:cs="Arial"/>
                <w:sz w:val="22"/>
                <w:szCs w:val="22"/>
              </w:rPr>
            </w:pPr>
            <w:r w:rsidRPr="002D005A">
              <w:rPr>
                <w:rFonts w:ascii="Arial" w:eastAsia="Calibri" w:hAnsi="Arial" w:cs="Arial"/>
                <w:sz w:val="22"/>
                <w:szCs w:val="22"/>
              </w:rPr>
              <w:t>FG-COATING</w:t>
            </w:r>
          </w:p>
          <w:p w14:paraId="446819FC" w14:textId="41F9AD3C" w:rsidR="00B2190A" w:rsidRPr="00C72A47" w:rsidRDefault="002D005A" w:rsidP="009704CA">
            <w:pPr>
              <w:rPr>
                <w:rFonts w:ascii="Arial" w:eastAsia="Calibri" w:hAnsi="Arial" w:cs="Arial"/>
                <w:sz w:val="22"/>
                <w:szCs w:val="22"/>
              </w:rPr>
            </w:pPr>
            <w:r w:rsidRPr="002D005A">
              <w:rPr>
                <w:rFonts w:ascii="Arial" w:eastAsia="Calibri" w:hAnsi="Arial" w:cs="Arial"/>
                <w:sz w:val="22"/>
                <w:szCs w:val="22"/>
              </w:rPr>
              <w:t>LINEA</w:t>
            </w:r>
          </w:p>
        </w:tc>
        <w:tc>
          <w:tcPr>
            <w:tcW w:w="990" w:type="dxa"/>
            <w:tcBorders>
              <w:top w:val="single" w:sz="4" w:space="0" w:color="auto"/>
            </w:tcBorders>
            <w:shd w:val="clear" w:color="auto" w:fill="auto"/>
          </w:tcPr>
          <w:p w14:paraId="68B9ACB0" w14:textId="191566F6" w:rsidR="00B2190A" w:rsidRPr="00C72A47" w:rsidRDefault="002D005A" w:rsidP="009704CA">
            <w:pPr>
              <w:rPr>
                <w:rFonts w:ascii="Arial" w:eastAsia="Calibri" w:hAnsi="Arial" w:cs="Arial"/>
                <w:sz w:val="22"/>
                <w:szCs w:val="22"/>
              </w:rPr>
            </w:pPr>
            <w:r>
              <w:rPr>
                <w:rFonts w:ascii="Arial" w:eastAsia="Calibri" w:hAnsi="Arial" w:cs="Arial"/>
                <w:sz w:val="22"/>
                <w:szCs w:val="22"/>
              </w:rPr>
              <w:t>Yes</w:t>
            </w:r>
          </w:p>
        </w:tc>
      </w:tr>
    </w:tbl>
    <w:p w14:paraId="319E1FB6" w14:textId="77777777" w:rsidR="00B2190A" w:rsidRPr="004F6C98" w:rsidRDefault="00B2190A" w:rsidP="00B2190A">
      <w:pPr>
        <w:rPr>
          <w:rFonts w:ascii="Arial" w:hAnsi="Arial" w:cs="Arial"/>
          <w:sz w:val="22"/>
          <w:szCs w:val="22"/>
        </w:rPr>
      </w:pPr>
      <w:r>
        <w:rPr>
          <w:rFonts w:ascii="Arial" w:hAnsi="Arial" w:cs="Arial"/>
          <w:sz w:val="22"/>
          <w:szCs w:val="22"/>
        </w:rPr>
        <w:t>*</w:t>
      </w:r>
      <w:bookmarkStart w:id="12" w:name="_Hlk507653084"/>
      <w:r w:rsidRPr="004F6C98">
        <w:rPr>
          <w:rFonts w:ascii="Arial" w:hAnsi="Arial" w:cs="Arial"/>
          <w:sz w:val="22"/>
          <w:szCs w:val="22"/>
        </w:rPr>
        <w:t>Presumptively Acceptable Monitoring (PAM)</w:t>
      </w:r>
    </w:p>
    <w:bookmarkEnd w:id="12"/>
    <w:p w14:paraId="1A335792" w14:textId="77777777" w:rsidR="00B2190A" w:rsidRPr="00D122B6" w:rsidRDefault="00B2190A" w:rsidP="00B2190A">
      <w:pPr>
        <w:rPr>
          <w:rFonts w:ascii="Arial" w:hAnsi="Arial" w:cs="Arial"/>
          <w:sz w:val="22"/>
          <w:szCs w:val="22"/>
        </w:rPr>
      </w:pPr>
    </w:p>
    <w:p w14:paraId="5A9D46A7" w14:textId="392973D6" w:rsidR="00067936" w:rsidRDefault="00067936" w:rsidP="00067936">
      <w:pPr>
        <w:jc w:val="both"/>
        <w:rPr>
          <w:rFonts w:ascii="Arial" w:hAnsi="Arial" w:cs="Arial"/>
          <w:sz w:val="22"/>
          <w:szCs w:val="22"/>
        </w:rPr>
      </w:pPr>
      <w:r w:rsidRPr="00067936">
        <w:rPr>
          <w:rFonts w:ascii="Arial" w:hAnsi="Arial" w:cs="Arial"/>
          <w:sz w:val="22"/>
          <w:szCs w:val="22"/>
        </w:rPr>
        <w:t>Pursuant to 40 CFR 64.4(b)(4), a facility may rely in part on existing applicable requirements that establish appropriate monitoring for the applicable emission unit(s) (i.e., presumptively acceptable monitoring). If a facility relies on presumptively acceptable monitoring, no further justification should be necessary explaining the appropriateness of that monitoring, other than an explanation of the applicability of the monitoring to the emissions unit(s). Presumptively acceptable monitoring includes monitoring for NESHAP standards to the extent that such monitoring is applicable to the performance of the control device (and associated capture system) for the applicable emission unit(s).</w:t>
      </w:r>
    </w:p>
    <w:p w14:paraId="064DAF83" w14:textId="77777777" w:rsidR="00067936" w:rsidRPr="00067936" w:rsidRDefault="00067936" w:rsidP="00067936">
      <w:pPr>
        <w:jc w:val="both"/>
        <w:rPr>
          <w:rFonts w:ascii="Arial" w:hAnsi="Arial" w:cs="Arial"/>
          <w:sz w:val="22"/>
          <w:szCs w:val="22"/>
        </w:rPr>
      </w:pPr>
    </w:p>
    <w:p w14:paraId="5EAC5E64" w14:textId="77777777" w:rsidR="00067936" w:rsidRPr="00067936" w:rsidRDefault="00067936" w:rsidP="00067936">
      <w:pPr>
        <w:jc w:val="both"/>
        <w:rPr>
          <w:rFonts w:ascii="Arial" w:hAnsi="Arial" w:cs="Arial"/>
          <w:sz w:val="22"/>
          <w:szCs w:val="22"/>
        </w:rPr>
      </w:pPr>
      <w:r w:rsidRPr="00067936">
        <w:rPr>
          <w:rFonts w:ascii="Arial" w:hAnsi="Arial" w:cs="Arial"/>
          <w:sz w:val="22"/>
          <w:szCs w:val="22"/>
        </w:rPr>
        <w:t>Nylok is utilizing the applicable PTE and RTO monitoring requirements of 40 CFR Part 63 Subpart MMMM for compliance with CAM. As required by 40 CFR Part 63 Subpart MMMM, Nylok continuously monitors the differential pressure of the PTE and combustion chamber temperature of the RTO via the CPMS when the controlled coating lines are operating to ensure proper operation of the PTE and RTO.</w:t>
      </w:r>
    </w:p>
    <w:p w14:paraId="2291CF59" w14:textId="77777777" w:rsidR="00067936" w:rsidRDefault="00067936" w:rsidP="00067936">
      <w:pPr>
        <w:jc w:val="both"/>
        <w:rPr>
          <w:rFonts w:ascii="Arial" w:hAnsi="Arial" w:cs="Arial"/>
          <w:sz w:val="22"/>
          <w:szCs w:val="22"/>
        </w:rPr>
      </w:pPr>
    </w:p>
    <w:p w14:paraId="15AE077C" w14:textId="6D52F51A" w:rsidR="00067936" w:rsidRPr="00067936" w:rsidRDefault="00067936" w:rsidP="00067936">
      <w:pPr>
        <w:jc w:val="both"/>
        <w:rPr>
          <w:rFonts w:ascii="Arial" w:hAnsi="Arial" w:cs="Arial"/>
          <w:sz w:val="22"/>
          <w:szCs w:val="22"/>
        </w:rPr>
      </w:pPr>
      <w:r w:rsidRPr="00067936">
        <w:rPr>
          <w:rFonts w:ascii="Arial" w:hAnsi="Arial" w:cs="Arial"/>
          <w:sz w:val="22"/>
          <w:szCs w:val="22"/>
        </w:rPr>
        <w:t>As required by 40 CFR Part 63 Subpart MMMM, proper operation of the PTE and RTO are based on monitored parameters, as follows:</w:t>
      </w:r>
    </w:p>
    <w:p w14:paraId="5061DBC4" w14:textId="0DFA8F38" w:rsidR="00067936" w:rsidRPr="00067936" w:rsidRDefault="00067936" w:rsidP="00067936">
      <w:pPr>
        <w:pStyle w:val="ListParagraph"/>
        <w:numPr>
          <w:ilvl w:val="0"/>
          <w:numId w:val="13"/>
        </w:numPr>
        <w:jc w:val="both"/>
        <w:rPr>
          <w:rFonts w:ascii="Arial" w:hAnsi="Arial" w:cs="Arial"/>
          <w:sz w:val="22"/>
          <w:szCs w:val="22"/>
        </w:rPr>
      </w:pPr>
      <w:r w:rsidRPr="00067936">
        <w:rPr>
          <w:rFonts w:ascii="Arial" w:hAnsi="Arial" w:cs="Arial"/>
          <w:sz w:val="22"/>
          <w:szCs w:val="22"/>
        </w:rPr>
        <w:t>Maintaining a minimum of 0.007 inches of water pressure differential between the PTE and adjacent area on a continuous basis; and</w:t>
      </w:r>
    </w:p>
    <w:p w14:paraId="7A544E7F" w14:textId="6054FDC8" w:rsidR="00D9587D" w:rsidRPr="00067936" w:rsidRDefault="00067936" w:rsidP="00067936">
      <w:pPr>
        <w:pStyle w:val="ListParagraph"/>
        <w:numPr>
          <w:ilvl w:val="0"/>
          <w:numId w:val="13"/>
        </w:numPr>
        <w:jc w:val="both"/>
        <w:rPr>
          <w:rFonts w:ascii="Arial" w:hAnsi="Arial" w:cs="Arial"/>
          <w:sz w:val="22"/>
          <w:szCs w:val="22"/>
        </w:rPr>
      </w:pPr>
      <w:r w:rsidRPr="00067936">
        <w:rPr>
          <w:rFonts w:ascii="Arial" w:hAnsi="Arial" w:cs="Arial"/>
          <w:sz w:val="22"/>
          <w:szCs w:val="22"/>
        </w:rPr>
        <w:t>Maintaining an RTO combustion chamber temperature of 1,550°F on a three-hour average (established via performance testing)</w:t>
      </w:r>
    </w:p>
    <w:p w14:paraId="78F8A8F2" w14:textId="77777777" w:rsidR="000F73C3" w:rsidRPr="004E13FD" w:rsidRDefault="000F73C3" w:rsidP="000F73C3">
      <w:pPr>
        <w:jc w:val="both"/>
        <w:rPr>
          <w:rFonts w:ascii="Arial" w:hAnsi="Arial" w:cs="Arial"/>
          <w:sz w:val="22"/>
          <w:szCs w:val="22"/>
        </w:rPr>
      </w:pPr>
    </w:p>
    <w:p w14:paraId="7676431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1F9FC2A" w14:textId="77777777" w:rsidR="000F73C3" w:rsidRDefault="000F73C3" w:rsidP="000F73C3">
      <w:pPr>
        <w:jc w:val="both"/>
        <w:rPr>
          <w:rFonts w:ascii="Arial" w:hAnsi="Arial" w:cs="Arial"/>
          <w:sz w:val="22"/>
          <w:szCs w:val="22"/>
        </w:rPr>
      </w:pPr>
    </w:p>
    <w:p w14:paraId="5E4BB37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931D99E" w14:textId="77777777" w:rsidR="000F73C3" w:rsidRPr="00290754" w:rsidRDefault="000F73C3" w:rsidP="000F73C3">
      <w:pPr>
        <w:jc w:val="both"/>
        <w:rPr>
          <w:rFonts w:ascii="Arial" w:hAnsi="Arial" w:cs="Arial"/>
          <w:sz w:val="22"/>
          <w:szCs w:val="22"/>
        </w:rPr>
      </w:pPr>
    </w:p>
    <w:p w14:paraId="28764B01"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443A229" w14:textId="77777777" w:rsidR="002B11E3" w:rsidRPr="00BC4F1E" w:rsidRDefault="002B11E3" w:rsidP="000F73C3">
      <w:pPr>
        <w:jc w:val="both"/>
        <w:rPr>
          <w:rFonts w:ascii="Arial" w:hAnsi="Arial" w:cs="Arial"/>
          <w:sz w:val="22"/>
          <w:szCs w:val="22"/>
        </w:rPr>
      </w:pPr>
    </w:p>
    <w:p w14:paraId="31B0A8C8" w14:textId="62DD5D5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2333A">
        <w:rPr>
          <w:rFonts w:ascii="Arial" w:hAnsi="Arial" w:cs="Arial"/>
          <w:bCs/>
          <w:sz w:val="22"/>
        </w:rPr>
        <w:t>MI-ROP-N5656-2015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6147C8B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C1FD581" w14:textId="77777777" w:rsidTr="00FB26BE">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9ECCA7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2C7B37" w:rsidRPr="00290754" w14:paraId="1A3F340D" w14:textId="77777777" w:rsidTr="00FB26BE">
        <w:tc>
          <w:tcPr>
            <w:tcW w:w="2565" w:type="dxa"/>
            <w:tcBorders>
              <w:top w:val="single" w:sz="4" w:space="0" w:color="auto"/>
              <w:left w:val="double" w:sz="4" w:space="0" w:color="auto"/>
              <w:bottom w:val="double" w:sz="4" w:space="0" w:color="auto"/>
            </w:tcBorders>
          </w:tcPr>
          <w:p w14:paraId="5C4E7806" w14:textId="1A48787B" w:rsidR="002C7B37" w:rsidRPr="00290754" w:rsidRDefault="002C7B37" w:rsidP="002C7B37">
            <w:pPr>
              <w:jc w:val="center"/>
              <w:rPr>
                <w:rFonts w:ascii="Arial" w:hAnsi="Arial" w:cs="Arial"/>
                <w:sz w:val="22"/>
                <w:szCs w:val="22"/>
              </w:rPr>
            </w:pPr>
            <w:r>
              <w:rPr>
                <w:rFonts w:ascii="Arial" w:hAnsi="Arial" w:cs="Arial"/>
                <w:sz w:val="22"/>
                <w:szCs w:val="22"/>
              </w:rPr>
              <w:t>133-13A</w:t>
            </w:r>
          </w:p>
        </w:tc>
        <w:tc>
          <w:tcPr>
            <w:tcW w:w="2565" w:type="dxa"/>
            <w:tcBorders>
              <w:top w:val="single" w:sz="4" w:space="0" w:color="auto"/>
              <w:left w:val="double" w:sz="4" w:space="0" w:color="auto"/>
              <w:bottom w:val="double" w:sz="4" w:space="0" w:color="auto"/>
            </w:tcBorders>
          </w:tcPr>
          <w:p w14:paraId="495F66EE" w14:textId="6942D5BB" w:rsidR="002C7B37" w:rsidRPr="00290754" w:rsidRDefault="002C7B37" w:rsidP="002C7B37">
            <w:pPr>
              <w:jc w:val="center"/>
              <w:rPr>
                <w:rFonts w:ascii="Arial" w:hAnsi="Arial" w:cs="Arial"/>
                <w:sz w:val="22"/>
                <w:szCs w:val="22"/>
              </w:rPr>
            </w:pPr>
            <w:r>
              <w:rPr>
                <w:rFonts w:ascii="Arial" w:hAnsi="Arial" w:cs="Arial"/>
                <w:sz w:val="22"/>
                <w:szCs w:val="22"/>
              </w:rPr>
              <w:t>133-13</w:t>
            </w:r>
          </w:p>
        </w:tc>
        <w:tc>
          <w:tcPr>
            <w:tcW w:w="2565" w:type="dxa"/>
            <w:tcBorders>
              <w:top w:val="single" w:sz="4" w:space="0" w:color="auto"/>
              <w:bottom w:val="double" w:sz="4" w:space="0" w:color="auto"/>
            </w:tcBorders>
          </w:tcPr>
          <w:p w14:paraId="6BFC8FC0" w14:textId="440E58F9" w:rsidR="002C7B37" w:rsidRPr="00290754" w:rsidRDefault="002C7B37" w:rsidP="002C7B37">
            <w:pPr>
              <w:jc w:val="center"/>
              <w:rPr>
                <w:rFonts w:ascii="Arial" w:hAnsi="Arial" w:cs="Arial"/>
                <w:sz w:val="22"/>
                <w:szCs w:val="22"/>
              </w:rPr>
            </w:pPr>
            <w:r w:rsidRPr="00FB26BE">
              <w:rPr>
                <w:rFonts w:ascii="Arial" w:hAnsi="Arial" w:cs="Arial"/>
                <w:sz w:val="22"/>
                <w:szCs w:val="22"/>
              </w:rPr>
              <w:t>140-11</w:t>
            </w:r>
          </w:p>
        </w:tc>
        <w:tc>
          <w:tcPr>
            <w:tcW w:w="2565" w:type="dxa"/>
            <w:tcBorders>
              <w:top w:val="single" w:sz="4" w:space="0" w:color="auto"/>
              <w:bottom w:val="double" w:sz="4" w:space="0" w:color="auto"/>
            </w:tcBorders>
          </w:tcPr>
          <w:p w14:paraId="5323AA0A" w14:textId="61828C1C" w:rsidR="002C7B37" w:rsidRPr="00290754" w:rsidRDefault="002C7B37" w:rsidP="002C7B37">
            <w:pPr>
              <w:rPr>
                <w:rFonts w:ascii="Arial" w:hAnsi="Arial" w:cs="Arial"/>
                <w:sz w:val="22"/>
                <w:szCs w:val="22"/>
              </w:rPr>
            </w:pPr>
          </w:p>
        </w:tc>
      </w:tr>
    </w:tbl>
    <w:p w14:paraId="34EB2572" w14:textId="77777777" w:rsidR="000F73C3" w:rsidRDefault="000F73C3" w:rsidP="000F73C3">
      <w:pPr>
        <w:rPr>
          <w:rFonts w:ascii="Arial" w:hAnsi="Arial" w:cs="Arial"/>
          <w:sz w:val="22"/>
          <w:szCs w:val="22"/>
        </w:rPr>
      </w:pPr>
    </w:p>
    <w:p w14:paraId="3C08618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44A67DE" w14:textId="77777777" w:rsidR="000F73C3" w:rsidRPr="00DA122E" w:rsidRDefault="000F73C3" w:rsidP="000F73C3">
      <w:pPr>
        <w:jc w:val="both"/>
        <w:rPr>
          <w:rFonts w:ascii="Arial" w:hAnsi="Arial" w:cs="Arial"/>
          <w:sz w:val="22"/>
          <w:szCs w:val="22"/>
        </w:rPr>
      </w:pPr>
    </w:p>
    <w:p w14:paraId="257F807F" w14:textId="12A7A899"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485E43B" w14:textId="77777777" w:rsidR="000F73C3" w:rsidRPr="00420850" w:rsidRDefault="000F73C3" w:rsidP="000F73C3">
      <w:pPr>
        <w:rPr>
          <w:rFonts w:ascii="Arial" w:hAnsi="Arial" w:cs="Arial"/>
          <w:sz w:val="22"/>
          <w:szCs w:val="22"/>
        </w:rPr>
      </w:pPr>
    </w:p>
    <w:p w14:paraId="4F91A49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1642A1F" w14:textId="77777777" w:rsidR="000F73C3" w:rsidRPr="00D122B6" w:rsidRDefault="000F73C3" w:rsidP="000F73C3">
      <w:pPr>
        <w:rPr>
          <w:rFonts w:ascii="Arial" w:hAnsi="Arial" w:cs="Arial"/>
          <w:sz w:val="22"/>
          <w:szCs w:val="22"/>
        </w:rPr>
      </w:pPr>
    </w:p>
    <w:p w14:paraId="1AB0A50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5B6E49E" w14:textId="77777777" w:rsidR="000F73C3" w:rsidRPr="00D122B6" w:rsidRDefault="000F73C3" w:rsidP="000F73C3">
      <w:pPr>
        <w:rPr>
          <w:rFonts w:ascii="Arial" w:hAnsi="Arial" w:cs="Arial"/>
          <w:sz w:val="22"/>
          <w:szCs w:val="22"/>
        </w:rPr>
      </w:pPr>
    </w:p>
    <w:p w14:paraId="546D3F4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E21D511" w14:textId="77777777" w:rsidR="000F73C3" w:rsidRPr="00290754" w:rsidRDefault="000F73C3" w:rsidP="000F73C3">
      <w:pPr>
        <w:rPr>
          <w:rFonts w:ascii="Arial" w:hAnsi="Arial" w:cs="Arial"/>
          <w:sz w:val="22"/>
          <w:szCs w:val="22"/>
        </w:rPr>
      </w:pPr>
    </w:p>
    <w:p w14:paraId="2CADD02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E47A290"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3870"/>
        <w:gridCol w:w="1886"/>
        <w:gridCol w:w="2025"/>
      </w:tblGrid>
      <w:tr w:rsidR="000F73C3" w:rsidRPr="00290754" w14:paraId="5430E3BE" w14:textId="77777777" w:rsidTr="0093768D">
        <w:trPr>
          <w:tblHeader/>
        </w:trPr>
        <w:tc>
          <w:tcPr>
            <w:tcW w:w="2389" w:type="dxa"/>
            <w:tcBorders>
              <w:top w:val="double" w:sz="6" w:space="0" w:color="auto"/>
              <w:bottom w:val="double" w:sz="6" w:space="0" w:color="auto"/>
              <w:right w:val="single" w:sz="6" w:space="0" w:color="auto"/>
            </w:tcBorders>
            <w:shd w:val="pct10" w:color="auto" w:fill="auto"/>
          </w:tcPr>
          <w:p w14:paraId="4D346F0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F94AED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6056B7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8F9898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86" w:type="dxa"/>
            <w:tcBorders>
              <w:top w:val="double" w:sz="6" w:space="0" w:color="auto"/>
              <w:bottom w:val="double" w:sz="6" w:space="0" w:color="auto"/>
              <w:right w:val="single" w:sz="4" w:space="0" w:color="auto"/>
            </w:tcBorders>
            <w:shd w:val="pct10" w:color="auto" w:fill="auto"/>
          </w:tcPr>
          <w:p w14:paraId="681DE83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E618C1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F477A6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1CF58D5" w14:textId="77777777" w:rsidTr="0093768D">
        <w:tc>
          <w:tcPr>
            <w:tcW w:w="2389" w:type="dxa"/>
          </w:tcPr>
          <w:p w14:paraId="729DCDAE" w14:textId="750F6FAA" w:rsidR="000F73C3" w:rsidRPr="00290754" w:rsidRDefault="00D54A96" w:rsidP="00F478F0">
            <w:pPr>
              <w:rPr>
                <w:rFonts w:ascii="Arial" w:hAnsi="Arial" w:cs="Arial"/>
                <w:sz w:val="22"/>
                <w:szCs w:val="22"/>
              </w:rPr>
            </w:pPr>
            <w:r w:rsidRPr="00D54A96">
              <w:rPr>
                <w:rFonts w:ascii="Arial" w:hAnsi="Arial" w:cs="Arial"/>
                <w:sz w:val="22"/>
                <w:szCs w:val="22"/>
              </w:rPr>
              <w:t>EU</w:t>
            </w:r>
            <w:r>
              <w:rPr>
                <w:rFonts w:ascii="Arial" w:hAnsi="Arial" w:cs="Arial"/>
                <w:sz w:val="22"/>
                <w:szCs w:val="22"/>
              </w:rPr>
              <w:t>-</w:t>
            </w:r>
            <w:r w:rsidRPr="00D54A96">
              <w:rPr>
                <w:rFonts w:ascii="Arial" w:hAnsi="Arial" w:cs="Arial"/>
                <w:sz w:val="22"/>
                <w:szCs w:val="22"/>
              </w:rPr>
              <w:t>SPACEHEATERS</w:t>
            </w:r>
          </w:p>
        </w:tc>
        <w:tc>
          <w:tcPr>
            <w:tcW w:w="3870" w:type="dxa"/>
          </w:tcPr>
          <w:p w14:paraId="2AE88E5D" w14:textId="2E7D0F55" w:rsidR="000F73C3" w:rsidRPr="00290754" w:rsidRDefault="0093768D" w:rsidP="0093768D">
            <w:pPr>
              <w:rPr>
                <w:rFonts w:ascii="Arial" w:hAnsi="Arial" w:cs="Arial"/>
                <w:sz w:val="22"/>
                <w:szCs w:val="22"/>
              </w:rPr>
            </w:pPr>
            <w:r w:rsidRPr="0093768D">
              <w:rPr>
                <w:rFonts w:ascii="Arial" w:hAnsi="Arial" w:cs="Arial"/>
                <w:sz w:val="22"/>
                <w:szCs w:val="22"/>
              </w:rPr>
              <w:t>Natural gas-fired rooftop</w:t>
            </w:r>
            <w:r>
              <w:rPr>
                <w:rFonts w:ascii="Arial" w:hAnsi="Arial" w:cs="Arial"/>
                <w:sz w:val="22"/>
                <w:szCs w:val="22"/>
              </w:rPr>
              <w:t xml:space="preserve"> </w:t>
            </w:r>
            <w:r w:rsidR="00293970" w:rsidRPr="0093768D">
              <w:rPr>
                <w:rFonts w:ascii="Arial" w:hAnsi="Arial" w:cs="Arial"/>
                <w:sz w:val="22"/>
                <w:szCs w:val="22"/>
              </w:rPr>
              <w:t>space heaters</w:t>
            </w:r>
            <w:r w:rsidRPr="0093768D">
              <w:rPr>
                <w:rFonts w:ascii="Arial" w:hAnsi="Arial" w:cs="Arial"/>
                <w:sz w:val="22"/>
                <w:szCs w:val="22"/>
              </w:rPr>
              <w:t xml:space="preserve"> less</w:t>
            </w:r>
            <w:r>
              <w:rPr>
                <w:rFonts w:ascii="Arial" w:hAnsi="Arial" w:cs="Arial"/>
                <w:sz w:val="22"/>
                <w:szCs w:val="22"/>
              </w:rPr>
              <w:t xml:space="preserve"> </w:t>
            </w:r>
            <w:r w:rsidRPr="0093768D">
              <w:rPr>
                <w:rFonts w:ascii="Arial" w:hAnsi="Arial" w:cs="Arial"/>
                <w:sz w:val="22"/>
                <w:szCs w:val="22"/>
              </w:rPr>
              <w:t>than 50</w:t>
            </w:r>
            <w:r>
              <w:rPr>
                <w:rFonts w:ascii="Arial" w:hAnsi="Arial" w:cs="Arial"/>
                <w:sz w:val="22"/>
                <w:szCs w:val="22"/>
              </w:rPr>
              <w:t xml:space="preserve"> </w:t>
            </w:r>
            <w:r w:rsidRPr="0093768D">
              <w:rPr>
                <w:rFonts w:ascii="Arial" w:hAnsi="Arial" w:cs="Arial"/>
                <w:sz w:val="22"/>
                <w:szCs w:val="22"/>
              </w:rPr>
              <w:t>MMBtu/hr</w:t>
            </w:r>
          </w:p>
        </w:tc>
        <w:tc>
          <w:tcPr>
            <w:tcW w:w="1886" w:type="dxa"/>
          </w:tcPr>
          <w:p w14:paraId="36AA4CE5" w14:textId="219C74CF" w:rsidR="000F73C3" w:rsidRPr="00290754" w:rsidRDefault="0093768D" w:rsidP="00F478F0">
            <w:pPr>
              <w:jc w:val="center"/>
              <w:rPr>
                <w:rFonts w:ascii="Arial" w:hAnsi="Arial" w:cs="Arial"/>
                <w:sz w:val="22"/>
                <w:szCs w:val="22"/>
              </w:rPr>
            </w:pPr>
            <w:r w:rsidRPr="0093768D">
              <w:rPr>
                <w:rFonts w:ascii="Arial" w:hAnsi="Arial" w:cs="Arial"/>
                <w:sz w:val="22"/>
                <w:szCs w:val="22"/>
              </w:rPr>
              <w:t>Rule 212(4)(c)</w:t>
            </w:r>
          </w:p>
        </w:tc>
        <w:tc>
          <w:tcPr>
            <w:tcW w:w="2025" w:type="dxa"/>
          </w:tcPr>
          <w:p w14:paraId="3E54AF21" w14:textId="52862204" w:rsidR="000F73C3" w:rsidRPr="00290754" w:rsidRDefault="000F73C3" w:rsidP="00F478F0">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13"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768D" w:rsidRPr="0093768D">
              <w:rPr>
                <w:rFonts w:ascii="Arial" w:hAnsi="Arial" w:cs="Arial"/>
                <w:noProof/>
                <w:sz w:val="22"/>
                <w:szCs w:val="22"/>
              </w:rPr>
              <w:t xml:space="preserve">Rule 282(2)(b)(i)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bookmarkEnd w:id="13"/>
          </w:p>
        </w:tc>
      </w:tr>
      <w:tr w:rsidR="000F73C3" w:rsidRPr="00290754" w14:paraId="0C1D86C3" w14:textId="77777777" w:rsidTr="0093768D">
        <w:trPr>
          <w:trHeight w:val="525"/>
        </w:trPr>
        <w:tc>
          <w:tcPr>
            <w:tcW w:w="2389" w:type="dxa"/>
          </w:tcPr>
          <w:p w14:paraId="1A8FC709" w14:textId="4417F051" w:rsidR="000F73C3" w:rsidRPr="00290754" w:rsidRDefault="000F73C3" w:rsidP="00F478F0">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14"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768D">
              <w:rPr>
                <w:rFonts w:ascii="Arial" w:hAnsi="Arial" w:cs="Arial"/>
                <w:noProof/>
                <w:sz w:val="22"/>
                <w:szCs w:val="22"/>
              </w:rPr>
              <w:t>E</w:t>
            </w:r>
            <w:r w:rsidR="0093768D" w:rsidRPr="0093768D">
              <w:rPr>
                <w:rFonts w:ascii="Arial" w:hAnsi="Arial" w:cs="Arial"/>
                <w:noProof/>
                <w:sz w:val="22"/>
                <w:szCs w:val="22"/>
              </w:rPr>
              <w:t>U</w:t>
            </w:r>
            <w:r w:rsidR="0093768D">
              <w:rPr>
                <w:rFonts w:ascii="Arial" w:hAnsi="Arial" w:cs="Arial"/>
                <w:noProof/>
                <w:sz w:val="22"/>
                <w:szCs w:val="22"/>
              </w:rPr>
              <w:t xml:space="preserve">- </w:t>
            </w:r>
            <w:r w:rsidR="0093768D" w:rsidRPr="0093768D">
              <w:rPr>
                <w:rFonts w:ascii="Arial" w:hAnsi="Arial" w:cs="Arial"/>
                <w:noProof/>
                <w:sz w:val="22"/>
                <w:szCs w:val="22"/>
              </w:rPr>
              <w:t xml:space="preserve">HOTWATERBLR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bookmarkEnd w:id="14"/>
          </w:p>
        </w:tc>
        <w:tc>
          <w:tcPr>
            <w:tcW w:w="3870" w:type="dxa"/>
          </w:tcPr>
          <w:p w14:paraId="18D36E14" w14:textId="6BF323C8" w:rsidR="000F73C3" w:rsidRPr="00290754" w:rsidRDefault="000F73C3" w:rsidP="0093768D">
            <w:pPr>
              <w:rPr>
                <w:rFonts w:ascii="Arial" w:hAnsi="Arial" w:cs="Arial"/>
                <w:noProof/>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93768D" w:rsidRPr="0093768D">
              <w:rPr>
                <w:rFonts w:ascii="Arial" w:hAnsi="Arial" w:cs="Arial"/>
                <w:noProof/>
                <w:sz w:val="22"/>
                <w:szCs w:val="22"/>
              </w:rPr>
              <w:t>Natural gas-fired hot water heater rated at</w:t>
            </w:r>
            <w:r w:rsidR="0093768D">
              <w:rPr>
                <w:rFonts w:ascii="Arial" w:hAnsi="Arial" w:cs="Arial"/>
                <w:noProof/>
                <w:sz w:val="22"/>
                <w:szCs w:val="22"/>
              </w:rPr>
              <w:t xml:space="preserve"> </w:t>
            </w:r>
            <w:r w:rsidR="0093768D" w:rsidRPr="0093768D">
              <w:rPr>
                <w:rFonts w:ascii="Arial" w:hAnsi="Arial" w:cs="Arial"/>
                <w:noProof/>
                <w:sz w:val="22"/>
                <w:szCs w:val="22"/>
              </w:rPr>
              <w:t xml:space="preserve">0.076 MMBtu/hr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1886" w:type="dxa"/>
          </w:tcPr>
          <w:p w14:paraId="0232A586" w14:textId="0F531789" w:rsidR="000F73C3" w:rsidRPr="00290754" w:rsidRDefault="0093768D" w:rsidP="00F478F0">
            <w:pPr>
              <w:jc w:val="center"/>
              <w:rPr>
                <w:rFonts w:ascii="Arial" w:hAnsi="Arial" w:cs="Arial"/>
                <w:sz w:val="22"/>
                <w:szCs w:val="22"/>
              </w:rPr>
            </w:pPr>
            <w:r w:rsidRPr="0093768D">
              <w:rPr>
                <w:rFonts w:ascii="Arial" w:hAnsi="Arial" w:cs="Arial"/>
                <w:sz w:val="22"/>
                <w:szCs w:val="22"/>
              </w:rPr>
              <w:t>Rule 212(4)(c)</w:t>
            </w:r>
          </w:p>
        </w:tc>
        <w:tc>
          <w:tcPr>
            <w:tcW w:w="2025" w:type="dxa"/>
          </w:tcPr>
          <w:p w14:paraId="6C04B841" w14:textId="6B790F79" w:rsidR="000F73C3" w:rsidRPr="00290754" w:rsidRDefault="0093768D" w:rsidP="00F478F0">
            <w:pPr>
              <w:jc w:val="center"/>
              <w:rPr>
                <w:rFonts w:ascii="Arial" w:hAnsi="Arial" w:cs="Arial"/>
                <w:sz w:val="22"/>
                <w:szCs w:val="22"/>
              </w:rPr>
            </w:pPr>
            <w:r w:rsidRPr="0093768D">
              <w:rPr>
                <w:rFonts w:ascii="Arial" w:hAnsi="Arial" w:cs="Arial"/>
                <w:sz w:val="22"/>
                <w:szCs w:val="22"/>
              </w:rPr>
              <w:t>Rule 282(2)(b)(i)</w:t>
            </w:r>
          </w:p>
        </w:tc>
      </w:tr>
    </w:tbl>
    <w:p w14:paraId="61905D2F" w14:textId="77777777" w:rsidR="002C7B37" w:rsidRDefault="002C7B37" w:rsidP="002C7B37">
      <w:pPr>
        <w:rPr>
          <w:rFonts w:ascii="Arial" w:hAnsi="Arial" w:cs="Arial"/>
          <w:sz w:val="22"/>
          <w:szCs w:val="22"/>
        </w:rPr>
      </w:pPr>
    </w:p>
    <w:p w14:paraId="572B77AC" w14:textId="637A41A9" w:rsidR="000F73C3"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435E3C8" w14:textId="0270655F" w:rsidR="00A37784" w:rsidRDefault="00A37784" w:rsidP="000F73C3">
      <w:pPr>
        <w:rPr>
          <w:rFonts w:ascii="Arial" w:hAnsi="Arial" w:cs="Arial"/>
          <w:b/>
          <w:sz w:val="22"/>
          <w:szCs w:val="22"/>
          <w:u w:val="single"/>
        </w:rPr>
      </w:pPr>
    </w:p>
    <w:p w14:paraId="2A0AB25C" w14:textId="77777777" w:rsidR="00A37784" w:rsidRPr="00A37784" w:rsidRDefault="00A37784" w:rsidP="00A37784">
      <w:pPr>
        <w:jc w:val="both"/>
        <w:rPr>
          <w:rFonts w:ascii="Arial" w:hAnsi="Arial" w:cs="Arial"/>
          <w:sz w:val="22"/>
          <w:szCs w:val="22"/>
        </w:rPr>
      </w:pPr>
      <w:r w:rsidRPr="00A37784">
        <w:rPr>
          <w:rFonts w:ascii="Arial" w:hAnsi="Arial" w:cs="Arial"/>
          <w:sz w:val="22"/>
          <w:szCs w:val="22"/>
        </w:rPr>
        <w:t>This draft ROP does not contain any terms and/or conditions that the AQD and the applicant did not agree upon pursuant to Rule 214(2).</w:t>
      </w:r>
    </w:p>
    <w:p w14:paraId="2CEDAEB3" w14:textId="5465657B" w:rsidR="00A37784" w:rsidRDefault="00A37784" w:rsidP="000F73C3">
      <w:pPr>
        <w:rPr>
          <w:rFonts w:ascii="Arial" w:hAnsi="Arial" w:cs="Arial"/>
          <w:b/>
          <w:sz w:val="22"/>
          <w:szCs w:val="22"/>
          <w:u w:val="single"/>
        </w:rPr>
      </w:pPr>
    </w:p>
    <w:p w14:paraId="111802F1"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E83FF9A" w14:textId="77777777" w:rsidR="000F73C3" w:rsidRPr="00290754" w:rsidRDefault="000F73C3" w:rsidP="000F73C3">
      <w:pPr>
        <w:jc w:val="both"/>
        <w:rPr>
          <w:rFonts w:ascii="Arial" w:hAnsi="Arial" w:cs="Arial"/>
          <w:sz w:val="22"/>
          <w:szCs w:val="22"/>
        </w:rPr>
      </w:pPr>
    </w:p>
    <w:p w14:paraId="08F19F8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8828737" w14:textId="77777777" w:rsidR="000F73C3" w:rsidRDefault="000F73C3" w:rsidP="000F73C3">
      <w:pPr>
        <w:jc w:val="both"/>
        <w:rPr>
          <w:rFonts w:ascii="Arial" w:hAnsi="Arial" w:cs="Arial"/>
          <w:sz w:val="22"/>
          <w:szCs w:val="22"/>
        </w:rPr>
      </w:pPr>
    </w:p>
    <w:p w14:paraId="028A1C2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766CF7A" w14:textId="77777777" w:rsidR="000F73C3" w:rsidRPr="00290754" w:rsidRDefault="000F73C3" w:rsidP="000F73C3">
      <w:pPr>
        <w:jc w:val="both"/>
        <w:rPr>
          <w:rFonts w:ascii="Arial" w:hAnsi="Arial" w:cs="Arial"/>
          <w:sz w:val="22"/>
          <w:szCs w:val="22"/>
        </w:rPr>
      </w:pPr>
    </w:p>
    <w:p w14:paraId="0E321D7E" w14:textId="7D67C345"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E6FCC">
        <w:rPr>
          <w:rFonts w:ascii="Arial" w:hAnsi="Arial" w:cs="Arial"/>
          <w:sz w:val="22"/>
          <w:szCs w:val="22"/>
        </w:rPr>
        <w:t>Ms. Joyce Zhu</w:t>
      </w:r>
      <w:r w:rsidRPr="00290754">
        <w:rPr>
          <w:rFonts w:ascii="Arial" w:hAnsi="Arial" w:cs="Arial"/>
          <w:sz w:val="22"/>
          <w:szCs w:val="22"/>
        </w:rPr>
        <w:t xml:space="preserve">, </w:t>
      </w:r>
      <w:r w:rsidR="003E6FCC">
        <w:rPr>
          <w:rFonts w:ascii="Arial" w:hAnsi="Arial" w:cs="Arial"/>
          <w:sz w:val="22"/>
          <w:szCs w:val="22"/>
        </w:rPr>
        <w:t xml:space="preserve">Warren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0BB31CB" w14:textId="7871F8CF" w:rsidR="001C79A4" w:rsidRDefault="001C79A4" w:rsidP="000F73C3">
      <w:pPr>
        <w:jc w:val="both"/>
        <w:rPr>
          <w:rFonts w:ascii="Arial" w:hAnsi="Arial" w:cs="Arial"/>
          <w:sz w:val="22"/>
          <w:szCs w:val="22"/>
        </w:rPr>
      </w:pPr>
    </w:p>
    <w:p w14:paraId="476302A7" w14:textId="745D064C" w:rsidR="001C79A4" w:rsidRDefault="001C79A4" w:rsidP="000F73C3">
      <w:pPr>
        <w:jc w:val="both"/>
        <w:rPr>
          <w:rFonts w:ascii="Arial" w:hAnsi="Arial" w:cs="Arial"/>
          <w:sz w:val="22"/>
          <w:szCs w:val="22"/>
        </w:rPr>
      </w:pPr>
      <w:r>
        <w:rPr>
          <w:rFonts w:ascii="Arial" w:hAnsi="Arial" w:cs="Arial"/>
          <w:sz w:val="22"/>
          <w:szCs w:val="22"/>
        </w:rPr>
        <w:br w:type="page"/>
      </w:r>
    </w:p>
    <w:p w14:paraId="7C01DE1B" w14:textId="77777777" w:rsidR="001C79A4" w:rsidRPr="001C79A4" w:rsidRDefault="001C79A4" w:rsidP="001C79A4">
      <w:pPr>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1C79A4" w:rsidRPr="001C79A4" w14:paraId="3E2B6F66" w14:textId="77777777" w:rsidTr="00C31DDB">
        <w:tc>
          <w:tcPr>
            <w:tcW w:w="2520" w:type="dxa"/>
          </w:tcPr>
          <w:p w14:paraId="6EB2BEAC" w14:textId="77777777" w:rsidR="001C79A4" w:rsidRPr="001C79A4" w:rsidRDefault="001C79A4" w:rsidP="001C79A4">
            <w:pPr>
              <w:jc w:val="center"/>
              <w:rPr>
                <w:rFonts w:ascii="Arial" w:hAnsi="Arial"/>
                <w:sz w:val="16"/>
              </w:rPr>
            </w:pPr>
          </w:p>
        </w:tc>
        <w:tc>
          <w:tcPr>
            <w:tcW w:w="5670" w:type="dxa"/>
          </w:tcPr>
          <w:p w14:paraId="5A49B8E8" w14:textId="77777777" w:rsidR="001C79A4" w:rsidRPr="001C79A4" w:rsidRDefault="001C79A4" w:rsidP="001C79A4">
            <w:pPr>
              <w:ind w:left="-108" w:right="-108"/>
              <w:jc w:val="center"/>
              <w:rPr>
                <w:rFonts w:ascii="Arial" w:hAnsi="Arial"/>
              </w:rPr>
            </w:pPr>
            <w:r w:rsidRPr="001C79A4">
              <w:rPr>
                <w:rFonts w:ascii="Arial" w:hAnsi="Arial"/>
              </w:rPr>
              <w:t>Michigan Department of Environment, Great Lakes, and Energy</w:t>
            </w:r>
          </w:p>
          <w:p w14:paraId="59476FD3" w14:textId="77777777" w:rsidR="001C79A4" w:rsidRPr="001C79A4" w:rsidRDefault="001C79A4" w:rsidP="001C79A4">
            <w:pPr>
              <w:jc w:val="center"/>
              <w:rPr>
                <w:rFonts w:ascii="Arial" w:hAnsi="Arial"/>
                <w:sz w:val="16"/>
              </w:rPr>
            </w:pPr>
            <w:r w:rsidRPr="001C79A4">
              <w:rPr>
                <w:rFonts w:ascii="Arial" w:hAnsi="Arial"/>
              </w:rPr>
              <w:t>Air Quality Division</w:t>
            </w:r>
          </w:p>
        </w:tc>
        <w:tc>
          <w:tcPr>
            <w:tcW w:w="2160" w:type="dxa"/>
          </w:tcPr>
          <w:p w14:paraId="2499DFCD" w14:textId="77777777" w:rsidR="001C79A4" w:rsidRPr="001C79A4" w:rsidRDefault="001C79A4" w:rsidP="001C79A4">
            <w:pPr>
              <w:jc w:val="center"/>
              <w:rPr>
                <w:rFonts w:ascii="Arial" w:hAnsi="Arial"/>
                <w:sz w:val="16"/>
              </w:rPr>
            </w:pPr>
          </w:p>
        </w:tc>
      </w:tr>
      <w:tr w:rsidR="001C79A4" w:rsidRPr="001C79A4" w14:paraId="2312B44D" w14:textId="77777777" w:rsidTr="00C31DDB">
        <w:trPr>
          <w:cantSplit/>
          <w:trHeight w:val="333"/>
        </w:trPr>
        <w:tc>
          <w:tcPr>
            <w:tcW w:w="2520" w:type="dxa"/>
          </w:tcPr>
          <w:p w14:paraId="235D712D" w14:textId="77777777" w:rsidR="001C79A4" w:rsidRPr="001C79A4" w:rsidRDefault="001C79A4" w:rsidP="001C79A4">
            <w:pPr>
              <w:tabs>
                <w:tab w:val="center" w:pos="4320"/>
                <w:tab w:val="right" w:pos="8640"/>
              </w:tabs>
              <w:jc w:val="center"/>
              <w:rPr>
                <w:rFonts w:ascii="Arial" w:hAnsi="Arial"/>
                <w:b/>
                <w:sz w:val="16"/>
              </w:rPr>
            </w:pPr>
            <w:r w:rsidRPr="001C79A4">
              <w:rPr>
                <w:rFonts w:ascii="Arial" w:hAnsi="Arial"/>
                <w:b/>
                <w:sz w:val="16"/>
              </w:rPr>
              <w:t>State Registration Number</w:t>
            </w:r>
          </w:p>
        </w:tc>
        <w:tc>
          <w:tcPr>
            <w:tcW w:w="5670" w:type="dxa"/>
          </w:tcPr>
          <w:p w14:paraId="52CB8C03" w14:textId="77777777" w:rsidR="001C79A4" w:rsidRPr="001C79A4" w:rsidRDefault="001C79A4" w:rsidP="001C79A4">
            <w:pPr>
              <w:jc w:val="center"/>
              <w:rPr>
                <w:rFonts w:ascii="Arial" w:hAnsi="Arial"/>
                <w:b/>
                <w:sz w:val="28"/>
              </w:rPr>
            </w:pPr>
            <w:r w:rsidRPr="001C79A4">
              <w:rPr>
                <w:rFonts w:ascii="Arial" w:hAnsi="Arial"/>
                <w:b/>
                <w:sz w:val="28"/>
              </w:rPr>
              <w:t>RENEWABLE OPERATING PERMIT</w:t>
            </w:r>
          </w:p>
        </w:tc>
        <w:tc>
          <w:tcPr>
            <w:tcW w:w="2160" w:type="dxa"/>
          </w:tcPr>
          <w:p w14:paraId="65C71F90" w14:textId="77777777" w:rsidR="001C79A4" w:rsidRPr="001C79A4" w:rsidRDefault="001C79A4" w:rsidP="001C79A4">
            <w:pPr>
              <w:jc w:val="center"/>
              <w:rPr>
                <w:rFonts w:ascii="Arial" w:hAnsi="Arial"/>
                <w:b/>
                <w:sz w:val="16"/>
              </w:rPr>
            </w:pPr>
            <w:r w:rsidRPr="001C79A4">
              <w:rPr>
                <w:rFonts w:ascii="Arial" w:hAnsi="Arial"/>
                <w:b/>
                <w:sz w:val="16"/>
              </w:rPr>
              <w:t>ROP Number</w:t>
            </w:r>
          </w:p>
        </w:tc>
      </w:tr>
      <w:tr w:rsidR="001C79A4" w:rsidRPr="001C79A4" w14:paraId="3EA0F609" w14:textId="77777777" w:rsidTr="00C31DDB">
        <w:trPr>
          <w:cantSplit/>
          <w:trHeight w:val="711"/>
        </w:trPr>
        <w:tc>
          <w:tcPr>
            <w:tcW w:w="2520" w:type="dxa"/>
            <w:tcBorders>
              <w:bottom w:val="nil"/>
            </w:tcBorders>
          </w:tcPr>
          <w:p w14:paraId="1F9BB169" w14:textId="7B66A0F4" w:rsidR="001C79A4" w:rsidRPr="001C79A4" w:rsidRDefault="00A37BA5" w:rsidP="001C79A4">
            <w:pPr>
              <w:tabs>
                <w:tab w:val="center" w:pos="4320"/>
                <w:tab w:val="right" w:pos="8640"/>
              </w:tabs>
              <w:jc w:val="center"/>
              <w:rPr>
                <w:rFonts w:ascii="Arial" w:hAnsi="Arial"/>
                <w:sz w:val="22"/>
                <w:szCs w:val="22"/>
              </w:rPr>
            </w:pPr>
            <w:r>
              <w:rPr>
                <w:rFonts w:ascii="Arial" w:hAnsi="Arial" w:cs="Arial"/>
                <w:bCs/>
                <w:sz w:val="22"/>
                <w:szCs w:val="22"/>
              </w:rPr>
              <w:t>N5656</w:t>
            </w:r>
          </w:p>
        </w:tc>
        <w:bookmarkStart w:id="15" w:name="_Toc495294691"/>
        <w:tc>
          <w:tcPr>
            <w:tcW w:w="5670" w:type="dxa"/>
            <w:tcBorders>
              <w:bottom w:val="nil"/>
            </w:tcBorders>
          </w:tcPr>
          <w:p w14:paraId="32F1CEE7" w14:textId="215678D1" w:rsidR="001C79A4" w:rsidRPr="001C79A4" w:rsidRDefault="002E50F8" w:rsidP="002E50F8">
            <w:pPr>
              <w:pStyle w:val="Heading1"/>
              <w:spacing w:before="120"/>
              <w:rPr>
                <w:b w:val="0"/>
                <w:sz w:val="22"/>
                <w:szCs w:val="22"/>
              </w:rPr>
            </w:pPr>
            <w:r w:rsidRPr="002E50F8">
              <w:rPr>
                <w:sz w:val="22"/>
                <w:szCs w:val="22"/>
              </w:rPr>
              <w:fldChar w:fldCharType="begin">
                <w:ffData>
                  <w:name w:val="SR_Date_Rule216_11"/>
                  <w:enabled/>
                  <w:calcOnExit/>
                  <w:helpText w:type="text" w:val="Enter the date for the administrative amendment staff report."/>
                  <w:statusText w:type="text" w:val="Enter the date of the staff report for the administrative amendment."/>
                  <w:textInput>
                    <w:default w:val="MAY 19, 2020"/>
                  </w:textInput>
                </w:ffData>
              </w:fldChar>
            </w:r>
            <w:bookmarkStart w:id="16" w:name="SR_Date_Rule216_11"/>
            <w:r w:rsidRPr="002E50F8">
              <w:rPr>
                <w:sz w:val="22"/>
                <w:szCs w:val="22"/>
              </w:rPr>
              <w:instrText xml:space="preserve"> FORMTEXT </w:instrText>
            </w:r>
            <w:r w:rsidRPr="002E50F8">
              <w:rPr>
                <w:sz w:val="22"/>
                <w:szCs w:val="22"/>
              </w:rPr>
            </w:r>
            <w:r w:rsidRPr="002E50F8">
              <w:rPr>
                <w:sz w:val="22"/>
                <w:szCs w:val="22"/>
              </w:rPr>
              <w:fldChar w:fldCharType="separate"/>
            </w:r>
            <w:bookmarkStart w:id="17" w:name="_Toc45201658"/>
            <w:r w:rsidRPr="002E50F8">
              <w:rPr>
                <w:sz w:val="22"/>
                <w:szCs w:val="22"/>
              </w:rPr>
              <w:t>MAY 19, 2020</w:t>
            </w:r>
            <w:r w:rsidRPr="002E50F8">
              <w:rPr>
                <w:sz w:val="22"/>
                <w:szCs w:val="22"/>
              </w:rPr>
              <w:fldChar w:fldCharType="end"/>
            </w:r>
            <w:bookmarkEnd w:id="16"/>
            <w:r w:rsidR="001C79A4" w:rsidRPr="001C79A4">
              <w:rPr>
                <w:sz w:val="22"/>
                <w:szCs w:val="22"/>
              </w:rPr>
              <w:t xml:space="preserve"> - STAFF REPORT ADDENDUM</w:t>
            </w:r>
            <w:bookmarkEnd w:id="15"/>
            <w:bookmarkEnd w:id="17"/>
          </w:p>
        </w:tc>
        <w:tc>
          <w:tcPr>
            <w:tcW w:w="2160" w:type="dxa"/>
            <w:tcBorders>
              <w:bottom w:val="nil"/>
            </w:tcBorders>
          </w:tcPr>
          <w:p w14:paraId="019B51E2" w14:textId="3E55083D" w:rsidR="001C79A4" w:rsidRPr="001C79A4" w:rsidRDefault="001C79A4" w:rsidP="001C79A4">
            <w:pPr>
              <w:tabs>
                <w:tab w:val="center" w:pos="4320"/>
                <w:tab w:val="right" w:pos="8640"/>
              </w:tabs>
              <w:jc w:val="center"/>
              <w:rPr>
                <w:rFonts w:ascii="Arial" w:hAnsi="Arial"/>
                <w:sz w:val="22"/>
                <w:szCs w:val="22"/>
              </w:rPr>
            </w:pPr>
            <w:r>
              <w:rPr>
                <w:rFonts w:ascii="Arial" w:hAnsi="Arial" w:cs="Arial"/>
                <w:sz w:val="22"/>
                <w:szCs w:val="22"/>
              </w:rPr>
              <w:t>MI-ROP-</w:t>
            </w:r>
            <w:r w:rsidR="00A37BA5">
              <w:rPr>
                <w:rFonts w:ascii="Arial" w:hAnsi="Arial" w:cs="Arial"/>
                <w:sz w:val="22"/>
                <w:szCs w:val="22"/>
              </w:rPr>
              <w:t>N5656</w:t>
            </w:r>
            <w:r>
              <w:rPr>
                <w:rFonts w:ascii="Arial" w:hAnsi="Arial" w:cs="Arial"/>
                <w:sz w:val="22"/>
                <w:szCs w:val="22"/>
              </w:rPr>
              <w:t>-20</w:t>
            </w:r>
            <w:r w:rsidR="000256DD">
              <w:rPr>
                <w:rFonts w:ascii="Arial" w:hAnsi="Arial" w:cs="Arial"/>
                <w:sz w:val="22"/>
                <w:szCs w:val="22"/>
              </w:rPr>
              <w:t>20</w:t>
            </w:r>
          </w:p>
        </w:tc>
      </w:tr>
    </w:tbl>
    <w:p w14:paraId="400B942F" w14:textId="77777777" w:rsidR="001C79A4" w:rsidRPr="001C79A4" w:rsidRDefault="001C79A4" w:rsidP="001C79A4">
      <w:pPr>
        <w:rPr>
          <w:rFonts w:ascii="Arial" w:hAnsi="Arial"/>
          <w:sz w:val="22"/>
        </w:rPr>
      </w:pPr>
    </w:p>
    <w:p w14:paraId="17409702" w14:textId="77777777" w:rsidR="001C79A4" w:rsidRPr="001C79A4" w:rsidRDefault="001C79A4" w:rsidP="001C79A4">
      <w:pPr>
        <w:rPr>
          <w:rFonts w:ascii="Arial" w:hAnsi="Arial"/>
          <w:b/>
          <w:sz w:val="22"/>
          <w:u w:val="single"/>
        </w:rPr>
      </w:pPr>
      <w:bookmarkStart w:id="18" w:name="_Toc482691122"/>
      <w:r w:rsidRPr="001C79A4">
        <w:rPr>
          <w:rFonts w:ascii="Arial" w:hAnsi="Arial"/>
          <w:b/>
          <w:sz w:val="22"/>
          <w:u w:val="single"/>
        </w:rPr>
        <w:t>Purpose</w:t>
      </w:r>
      <w:bookmarkEnd w:id="18"/>
    </w:p>
    <w:p w14:paraId="23EDE997" w14:textId="77777777" w:rsidR="001C79A4" w:rsidRPr="001C79A4" w:rsidRDefault="001C79A4" w:rsidP="001C79A4">
      <w:pPr>
        <w:rPr>
          <w:rFonts w:ascii="Arial" w:hAnsi="Arial"/>
          <w:sz w:val="22"/>
        </w:rPr>
      </w:pPr>
    </w:p>
    <w:p w14:paraId="792712BB" w14:textId="669D1ACB" w:rsidR="001C79A4" w:rsidRPr="001C79A4" w:rsidRDefault="001C79A4" w:rsidP="001C79A4">
      <w:pPr>
        <w:jc w:val="both"/>
        <w:rPr>
          <w:rFonts w:ascii="Arial" w:hAnsi="Arial"/>
          <w:sz w:val="22"/>
        </w:rPr>
      </w:pPr>
      <w:r w:rsidRPr="001C79A4">
        <w:rPr>
          <w:rFonts w:ascii="Arial" w:hAnsi="Arial"/>
          <w:sz w:val="22"/>
        </w:rPr>
        <w:t xml:space="preserve">A Staff Report dated </w:t>
      </w:r>
      <w:r>
        <w:rPr>
          <w:rFonts w:ascii="Arial" w:hAnsi="Arial" w:cs="Arial"/>
          <w:sz w:val="22"/>
          <w:szCs w:val="22"/>
        </w:rPr>
        <w:t>April 6, 2020</w:t>
      </w:r>
      <w:r w:rsidRPr="001C79A4">
        <w:rPr>
          <w:rFonts w:ascii="Arial" w:hAnsi="Arial"/>
          <w:sz w:val="22"/>
        </w:rPr>
        <w:t>, was developed to set forth the applicable requirements and factual basis for the draft Renewable Operating Permit (</w:t>
      </w:r>
      <w:smartTag w:uri="urn:schemas-microsoft-com:office:smarttags" w:element="stockticker">
        <w:r w:rsidRPr="001C79A4">
          <w:rPr>
            <w:rFonts w:ascii="Arial" w:hAnsi="Arial"/>
            <w:sz w:val="22"/>
          </w:rPr>
          <w:t>ROP</w:t>
        </w:r>
      </w:smartTag>
      <w:r w:rsidRPr="001C79A4">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1C79A4">
          <w:rPr>
            <w:rFonts w:ascii="Arial" w:hAnsi="Arial"/>
            <w:sz w:val="22"/>
          </w:rPr>
          <w:t>ROP</w:t>
        </w:r>
      </w:smartTag>
      <w:r w:rsidRPr="001C79A4">
        <w:rPr>
          <w:rFonts w:ascii="Arial" w:hAnsi="Arial"/>
          <w:sz w:val="22"/>
        </w:rPr>
        <w:t xml:space="preserve"> during the </w:t>
      </w:r>
      <w:r w:rsidRPr="001C79A4">
        <w:rPr>
          <w:rFonts w:ascii="Arial" w:hAnsi="Arial"/>
          <w:sz w:val="22"/>
        </w:rPr>
        <w:fldChar w:fldCharType="begin">
          <w:ffData>
            <w:name w:val="Dropdown10"/>
            <w:enabled/>
            <w:calcOnExit/>
            <w:ddList>
              <w:listEntry w:val="30-day public"/>
              <w:listEntry w:val="45-day EPA"/>
            </w:ddList>
          </w:ffData>
        </w:fldChar>
      </w:r>
      <w:bookmarkStart w:id="19" w:name="Dropdown10"/>
      <w:r w:rsidRPr="001C79A4">
        <w:rPr>
          <w:rFonts w:ascii="Arial" w:hAnsi="Arial"/>
          <w:sz w:val="22"/>
        </w:rPr>
        <w:instrText xml:space="preserve"> FORMDROPDOWN </w:instrText>
      </w:r>
      <w:r w:rsidR="000256DD">
        <w:rPr>
          <w:rFonts w:ascii="Arial" w:hAnsi="Arial"/>
          <w:sz w:val="22"/>
        </w:rPr>
      </w:r>
      <w:r w:rsidR="000256DD">
        <w:rPr>
          <w:rFonts w:ascii="Arial" w:hAnsi="Arial"/>
          <w:sz w:val="22"/>
        </w:rPr>
        <w:fldChar w:fldCharType="separate"/>
      </w:r>
      <w:r w:rsidRPr="001C79A4">
        <w:rPr>
          <w:rFonts w:ascii="Arial" w:hAnsi="Arial"/>
          <w:sz w:val="22"/>
        </w:rPr>
        <w:fldChar w:fldCharType="end"/>
      </w:r>
      <w:bookmarkEnd w:id="19"/>
      <w:r w:rsidRPr="001C79A4">
        <w:rPr>
          <w:rFonts w:ascii="Arial" w:hAnsi="Arial"/>
          <w:sz w:val="22"/>
        </w:rPr>
        <w:t xml:space="preserve"> comment period as described in </w:t>
      </w:r>
      <w:r w:rsidRPr="001C79A4">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sidRPr="001C79A4">
        <w:rPr>
          <w:rFonts w:ascii="Arial" w:hAnsi="Arial"/>
          <w:sz w:val="22"/>
        </w:rPr>
        <w:instrText xml:space="preserve"> </w:instrText>
      </w:r>
      <w:bookmarkStart w:id="20" w:name="Dropdown11"/>
      <w:r w:rsidRPr="001C79A4">
        <w:rPr>
          <w:rFonts w:ascii="Arial" w:hAnsi="Arial"/>
          <w:sz w:val="22"/>
        </w:rPr>
        <w:instrText xml:space="preserve">FORMDROPDOWN </w:instrText>
      </w:r>
      <w:r w:rsidR="000256DD">
        <w:rPr>
          <w:rFonts w:ascii="Arial" w:hAnsi="Arial"/>
          <w:sz w:val="22"/>
        </w:rPr>
      </w:r>
      <w:r w:rsidR="000256DD">
        <w:rPr>
          <w:rFonts w:ascii="Arial" w:hAnsi="Arial"/>
          <w:sz w:val="22"/>
        </w:rPr>
        <w:fldChar w:fldCharType="separate"/>
      </w:r>
      <w:r w:rsidRPr="001C79A4">
        <w:rPr>
          <w:rFonts w:ascii="Arial" w:hAnsi="Arial"/>
          <w:sz w:val="22"/>
        </w:rPr>
        <w:fldChar w:fldCharType="end"/>
      </w:r>
      <w:bookmarkEnd w:id="20"/>
      <w:r w:rsidRPr="001C79A4">
        <w:rPr>
          <w:rFonts w:ascii="Arial" w:hAnsi="Arial"/>
          <w:sz w:val="22"/>
        </w:rPr>
        <w:t xml:space="preserve">.  In addition, this addendum describes any changes to the </w:t>
      </w:r>
      <w:r w:rsidRPr="001C79A4">
        <w:rPr>
          <w:rFonts w:ascii="Arial" w:hAnsi="Arial"/>
          <w:sz w:val="22"/>
        </w:rPr>
        <w:fldChar w:fldCharType="begin" w:fldLock="1">
          <w:ffData>
            <w:name w:val="Dropdown13"/>
            <w:enabled/>
            <w:calcOnExit/>
            <w:ddList>
              <w:listEntry w:val="draft"/>
              <w:listEntry w:val="proposed"/>
            </w:ddList>
          </w:ffData>
        </w:fldChar>
      </w:r>
      <w:bookmarkStart w:id="21" w:name="Dropdown13"/>
      <w:r w:rsidRPr="001C79A4">
        <w:rPr>
          <w:rFonts w:ascii="Arial" w:hAnsi="Arial"/>
          <w:sz w:val="22"/>
        </w:rPr>
        <w:instrText xml:space="preserve"> FORMDROPDOWN </w:instrText>
      </w:r>
      <w:r w:rsidR="000256DD">
        <w:rPr>
          <w:rFonts w:ascii="Arial" w:hAnsi="Arial"/>
          <w:sz w:val="22"/>
        </w:rPr>
      </w:r>
      <w:r w:rsidR="000256DD">
        <w:rPr>
          <w:rFonts w:ascii="Arial" w:hAnsi="Arial"/>
          <w:sz w:val="22"/>
        </w:rPr>
        <w:fldChar w:fldCharType="separate"/>
      </w:r>
      <w:r w:rsidRPr="001C79A4">
        <w:rPr>
          <w:rFonts w:ascii="Arial" w:hAnsi="Arial"/>
          <w:sz w:val="22"/>
        </w:rPr>
        <w:fldChar w:fldCharType="end"/>
      </w:r>
      <w:bookmarkEnd w:id="21"/>
      <w:r w:rsidRPr="001C79A4">
        <w:rPr>
          <w:rFonts w:ascii="Arial" w:hAnsi="Arial"/>
          <w:sz w:val="22"/>
        </w:rPr>
        <w:t xml:space="preserve"> </w:t>
      </w:r>
      <w:smartTag w:uri="urn:schemas-microsoft-com:office:smarttags" w:element="stockticker">
        <w:r w:rsidRPr="001C79A4">
          <w:rPr>
            <w:rFonts w:ascii="Arial" w:hAnsi="Arial"/>
            <w:sz w:val="22"/>
          </w:rPr>
          <w:t>ROP</w:t>
        </w:r>
      </w:smartTag>
      <w:r w:rsidRPr="001C79A4">
        <w:rPr>
          <w:rFonts w:ascii="Arial" w:hAnsi="Arial"/>
          <w:sz w:val="22"/>
        </w:rPr>
        <w:t xml:space="preserve"> resulting from these pertinent comments. </w:t>
      </w:r>
    </w:p>
    <w:p w14:paraId="6B0677B5" w14:textId="77777777" w:rsidR="001C79A4" w:rsidRPr="001C79A4" w:rsidRDefault="001C79A4" w:rsidP="001C79A4">
      <w:pPr>
        <w:rPr>
          <w:rFonts w:ascii="Arial" w:hAnsi="Arial"/>
          <w:sz w:val="22"/>
        </w:rPr>
      </w:pPr>
    </w:p>
    <w:p w14:paraId="722B4A9E" w14:textId="77777777" w:rsidR="001C79A4" w:rsidRPr="001C79A4" w:rsidRDefault="001C79A4" w:rsidP="001C79A4">
      <w:pPr>
        <w:rPr>
          <w:rFonts w:ascii="Arial" w:hAnsi="Arial"/>
          <w:b/>
          <w:sz w:val="22"/>
          <w:u w:val="single"/>
        </w:rPr>
      </w:pPr>
      <w:r w:rsidRPr="001C79A4">
        <w:rPr>
          <w:rFonts w:ascii="Arial" w:hAnsi="Arial"/>
          <w:b/>
          <w:sz w:val="22"/>
          <w:u w:val="single"/>
        </w:rPr>
        <w:t>General Information</w:t>
      </w:r>
    </w:p>
    <w:p w14:paraId="01DA96F3" w14:textId="77777777" w:rsidR="001C79A4" w:rsidRPr="001C79A4" w:rsidRDefault="001C79A4" w:rsidP="001C79A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C79A4" w:rsidRPr="001C79A4" w14:paraId="541BBC16" w14:textId="77777777" w:rsidTr="00C31DDB">
        <w:tc>
          <w:tcPr>
            <w:tcW w:w="4464" w:type="dxa"/>
          </w:tcPr>
          <w:p w14:paraId="39DD8C05" w14:textId="77777777" w:rsidR="001C79A4" w:rsidRPr="001C79A4" w:rsidRDefault="001C79A4" w:rsidP="001C79A4">
            <w:pPr>
              <w:tabs>
                <w:tab w:val="left" w:pos="3424"/>
              </w:tabs>
              <w:rPr>
                <w:rFonts w:ascii="Arial" w:hAnsi="Arial"/>
                <w:sz w:val="22"/>
              </w:rPr>
            </w:pPr>
            <w:r w:rsidRPr="001C79A4">
              <w:rPr>
                <w:rFonts w:ascii="Arial" w:hAnsi="Arial"/>
                <w:sz w:val="22"/>
              </w:rPr>
              <w:t>Responsible Official:</w:t>
            </w:r>
          </w:p>
        </w:tc>
        <w:tc>
          <w:tcPr>
            <w:tcW w:w="5796" w:type="dxa"/>
          </w:tcPr>
          <w:p w14:paraId="1C4F21E4" w14:textId="77777777" w:rsidR="001C79A4" w:rsidRPr="00290754" w:rsidRDefault="001C79A4" w:rsidP="001C79A4">
            <w:pPr>
              <w:rPr>
                <w:rFonts w:ascii="Arial" w:hAnsi="Arial" w:cs="Arial"/>
                <w:sz w:val="22"/>
                <w:szCs w:val="22"/>
              </w:rPr>
            </w:pPr>
            <w:r>
              <w:rPr>
                <w:rFonts w:ascii="Arial" w:hAnsi="Arial" w:cs="Arial"/>
                <w:sz w:val="22"/>
                <w:szCs w:val="22"/>
              </w:rPr>
              <w:t>Martin Lewis, General Manager</w:t>
            </w:r>
          </w:p>
          <w:p w14:paraId="650D8E5F" w14:textId="22D3DCF4" w:rsidR="001C79A4" w:rsidRPr="001C79A4" w:rsidRDefault="001C79A4" w:rsidP="001C79A4">
            <w:pPr>
              <w:rPr>
                <w:rFonts w:ascii="Arial" w:hAnsi="Arial"/>
                <w:sz w:val="22"/>
              </w:rPr>
            </w:pPr>
            <w:r>
              <w:rPr>
                <w:rFonts w:ascii="Arial" w:hAnsi="Arial" w:cs="Arial"/>
                <w:sz w:val="22"/>
                <w:szCs w:val="22"/>
              </w:rPr>
              <w:t>586-786-1503</w:t>
            </w:r>
          </w:p>
        </w:tc>
      </w:tr>
      <w:tr w:rsidR="001C79A4" w:rsidRPr="001C79A4" w14:paraId="79F913E9" w14:textId="77777777" w:rsidTr="00C31DDB">
        <w:tc>
          <w:tcPr>
            <w:tcW w:w="4464" w:type="dxa"/>
          </w:tcPr>
          <w:p w14:paraId="470B8636" w14:textId="77777777" w:rsidR="001C79A4" w:rsidRPr="001C79A4" w:rsidRDefault="001C79A4" w:rsidP="001C79A4">
            <w:pPr>
              <w:rPr>
                <w:rFonts w:ascii="Arial" w:hAnsi="Arial"/>
                <w:sz w:val="22"/>
              </w:rPr>
            </w:pPr>
            <w:r w:rsidRPr="001C79A4">
              <w:rPr>
                <w:rFonts w:ascii="Arial" w:hAnsi="Arial"/>
                <w:sz w:val="22"/>
              </w:rPr>
              <w:t>AQD Contact:</w:t>
            </w:r>
          </w:p>
        </w:tc>
        <w:tc>
          <w:tcPr>
            <w:tcW w:w="5796" w:type="dxa"/>
          </w:tcPr>
          <w:p w14:paraId="53844C38" w14:textId="77777777" w:rsidR="001C79A4" w:rsidRPr="00290754" w:rsidRDefault="001C79A4" w:rsidP="001C79A4">
            <w:pPr>
              <w:rPr>
                <w:rFonts w:ascii="Arial" w:hAnsi="Arial" w:cs="Arial"/>
                <w:sz w:val="22"/>
                <w:szCs w:val="22"/>
              </w:rPr>
            </w:pPr>
            <w:r>
              <w:rPr>
                <w:rFonts w:ascii="Arial" w:hAnsi="Arial" w:cs="Arial"/>
                <w:sz w:val="22"/>
                <w:szCs w:val="22"/>
              </w:rPr>
              <w:t>Kerry Kelly</w:t>
            </w:r>
            <w:r w:rsidRPr="00290754">
              <w:rPr>
                <w:rFonts w:ascii="Arial" w:hAnsi="Arial" w:cs="Arial"/>
                <w:sz w:val="22"/>
                <w:szCs w:val="22"/>
              </w:rPr>
              <w:t xml:space="preserve">, </w:t>
            </w:r>
            <w:r>
              <w:rPr>
                <w:rFonts w:ascii="Arial" w:hAnsi="Arial" w:cs="Arial"/>
                <w:sz w:val="22"/>
                <w:szCs w:val="22"/>
              </w:rPr>
              <w:t>Senior Environmental Quality Analyst</w:t>
            </w:r>
          </w:p>
          <w:p w14:paraId="5296B05F" w14:textId="156CEDF7" w:rsidR="001C79A4" w:rsidRPr="001C79A4" w:rsidRDefault="001C79A4" w:rsidP="001C79A4">
            <w:pPr>
              <w:rPr>
                <w:rFonts w:ascii="Arial" w:hAnsi="Arial"/>
                <w:sz w:val="22"/>
              </w:rPr>
            </w:pPr>
            <w:r>
              <w:rPr>
                <w:rFonts w:ascii="Arial" w:hAnsi="Arial" w:cs="Arial"/>
                <w:sz w:val="22"/>
                <w:szCs w:val="22"/>
              </w:rPr>
              <w:t>586-506-9817</w:t>
            </w:r>
          </w:p>
        </w:tc>
      </w:tr>
    </w:tbl>
    <w:p w14:paraId="637DC4F5" w14:textId="77777777" w:rsidR="001C79A4" w:rsidRPr="001C79A4" w:rsidRDefault="001C79A4" w:rsidP="001C79A4">
      <w:pPr>
        <w:jc w:val="both"/>
        <w:rPr>
          <w:rFonts w:ascii="Arial" w:hAnsi="Arial"/>
          <w:sz w:val="22"/>
        </w:rPr>
      </w:pPr>
    </w:p>
    <w:p w14:paraId="71662D60" w14:textId="77777777" w:rsidR="009F2333" w:rsidRDefault="009F2333" w:rsidP="009F2333">
      <w:pPr>
        <w:rPr>
          <w:rFonts w:ascii="Arial" w:hAnsi="Arial"/>
          <w:b/>
          <w:sz w:val="22"/>
          <w:u w:val="single"/>
        </w:rPr>
      </w:pPr>
      <w:bookmarkStart w:id="22" w:name="_Toc482691123"/>
      <w:r>
        <w:rPr>
          <w:rFonts w:ascii="Arial" w:hAnsi="Arial"/>
          <w:b/>
          <w:sz w:val="22"/>
          <w:u w:val="single"/>
        </w:rPr>
        <w:t>Summary of Pertinent Comments</w:t>
      </w:r>
      <w:bookmarkEnd w:id="22"/>
    </w:p>
    <w:p w14:paraId="66F83114" w14:textId="77777777" w:rsidR="009F2333" w:rsidRDefault="009F2333" w:rsidP="009F2333">
      <w:pPr>
        <w:jc w:val="both"/>
        <w:rPr>
          <w:rFonts w:ascii="Arial" w:hAnsi="Arial"/>
          <w:sz w:val="22"/>
        </w:rPr>
      </w:pPr>
    </w:p>
    <w:p w14:paraId="0866C731" w14:textId="392C2E78" w:rsidR="00001306" w:rsidRPr="001D2433" w:rsidRDefault="00001306" w:rsidP="009F2333">
      <w:pPr>
        <w:jc w:val="both"/>
        <w:rPr>
          <w:rFonts w:ascii="Arial" w:hAnsi="Arial"/>
          <w:b/>
          <w:bCs/>
          <w:sz w:val="22"/>
        </w:rPr>
      </w:pPr>
      <w:r w:rsidRPr="001D2433">
        <w:rPr>
          <w:rFonts w:ascii="Arial" w:hAnsi="Arial"/>
          <w:b/>
          <w:bCs/>
          <w:sz w:val="22"/>
        </w:rPr>
        <w:t>Nylok</w:t>
      </w:r>
      <w:r w:rsidR="001D2433">
        <w:rPr>
          <w:rFonts w:ascii="Arial" w:hAnsi="Arial"/>
          <w:b/>
          <w:bCs/>
          <w:sz w:val="22"/>
        </w:rPr>
        <w:t>,</w:t>
      </w:r>
      <w:r w:rsidRPr="001D2433">
        <w:rPr>
          <w:rFonts w:ascii="Arial" w:hAnsi="Arial"/>
          <w:b/>
          <w:bCs/>
          <w:sz w:val="22"/>
        </w:rPr>
        <w:t xml:space="preserve"> LLC made the following comment:</w:t>
      </w:r>
    </w:p>
    <w:p w14:paraId="22BC8D92" w14:textId="3AEC1DD3" w:rsidR="009F2333" w:rsidRPr="009F2333" w:rsidRDefault="009F2333" w:rsidP="009F2333">
      <w:pPr>
        <w:jc w:val="both"/>
        <w:rPr>
          <w:rFonts w:ascii="Arial" w:hAnsi="Arial"/>
          <w:sz w:val="22"/>
        </w:rPr>
      </w:pPr>
      <w:r w:rsidRPr="009F2333">
        <w:rPr>
          <w:rFonts w:ascii="Arial" w:hAnsi="Arial"/>
          <w:sz w:val="22"/>
        </w:rPr>
        <w:t xml:space="preserve">On April 21, 2020, Michigan Department of Environment, Great Lakes, and Energy issued </w:t>
      </w:r>
      <w:r w:rsidR="00001306">
        <w:rPr>
          <w:rFonts w:ascii="Arial" w:hAnsi="Arial"/>
          <w:sz w:val="22"/>
        </w:rPr>
        <w:t>a</w:t>
      </w:r>
      <w:r w:rsidRPr="009F2333">
        <w:rPr>
          <w:rFonts w:ascii="Arial" w:hAnsi="Arial"/>
          <w:sz w:val="22"/>
        </w:rPr>
        <w:t xml:space="preserve"> Notice of Termination for Consent Orders AQD Nos. 44-2014 and</w:t>
      </w:r>
      <w:r w:rsidR="00001306">
        <w:rPr>
          <w:rFonts w:ascii="Arial" w:hAnsi="Arial"/>
          <w:sz w:val="22"/>
        </w:rPr>
        <w:t xml:space="preserve"> 28-</w:t>
      </w:r>
      <w:r w:rsidRPr="009F2333">
        <w:rPr>
          <w:rFonts w:ascii="Arial" w:hAnsi="Arial"/>
          <w:sz w:val="22"/>
        </w:rPr>
        <w:t>2015.</w:t>
      </w:r>
    </w:p>
    <w:p w14:paraId="368FDE73" w14:textId="77777777" w:rsidR="009F2333" w:rsidRPr="009F2333" w:rsidRDefault="009F2333" w:rsidP="009F2333">
      <w:pPr>
        <w:jc w:val="both"/>
        <w:rPr>
          <w:rFonts w:ascii="Arial" w:hAnsi="Arial"/>
          <w:sz w:val="22"/>
        </w:rPr>
      </w:pPr>
    </w:p>
    <w:p w14:paraId="5A7FB696" w14:textId="13AF64EF" w:rsidR="009F2333" w:rsidRDefault="009F2333" w:rsidP="009F2333">
      <w:pPr>
        <w:jc w:val="both"/>
        <w:rPr>
          <w:rFonts w:ascii="Arial" w:hAnsi="Arial"/>
          <w:sz w:val="22"/>
        </w:rPr>
      </w:pPr>
      <w:r w:rsidRPr="009F2333">
        <w:rPr>
          <w:rFonts w:ascii="Arial" w:hAnsi="Arial"/>
          <w:sz w:val="22"/>
        </w:rPr>
        <w:t>Therefore, I request that Consent Order references and Underlying Applicable Requirements be removed from the ROP on the basis that Consent Order Nos. 44-2014 and 28-2015 were terminated effective April 21, 2020. The ROP Staff Report should also be amended to reflect the termination status.</w:t>
      </w:r>
    </w:p>
    <w:p w14:paraId="4ABFDC45" w14:textId="3D722CCA" w:rsidR="00001306" w:rsidRDefault="00001306" w:rsidP="009F2333">
      <w:pPr>
        <w:jc w:val="both"/>
        <w:rPr>
          <w:rFonts w:ascii="Arial" w:hAnsi="Arial"/>
          <w:sz w:val="22"/>
        </w:rPr>
      </w:pPr>
    </w:p>
    <w:p w14:paraId="5880B04B" w14:textId="77777777" w:rsidR="00001306" w:rsidRPr="001D2433" w:rsidRDefault="00001306" w:rsidP="00001306">
      <w:pPr>
        <w:jc w:val="both"/>
        <w:rPr>
          <w:rFonts w:ascii="Arial" w:hAnsi="Arial"/>
          <w:b/>
          <w:bCs/>
          <w:sz w:val="22"/>
        </w:rPr>
      </w:pPr>
      <w:r w:rsidRPr="001D2433">
        <w:rPr>
          <w:rFonts w:ascii="Arial" w:hAnsi="Arial"/>
          <w:b/>
          <w:bCs/>
          <w:sz w:val="22"/>
        </w:rPr>
        <w:t xml:space="preserve">AQD Response: </w:t>
      </w:r>
    </w:p>
    <w:p w14:paraId="1E92E103" w14:textId="168B4796" w:rsidR="00562BF3" w:rsidRDefault="00562BF3" w:rsidP="00001306">
      <w:pPr>
        <w:jc w:val="both"/>
        <w:rPr>
          <w:rFonts w:ascii="Arial" w:hAnsi="Arial"/>
          <w:sz w:val="22"/>
        </w:rPr>
      </w:pPr>
      <w:r w:rsidRPr="00562BF3">
        <w:rPr>
          <w:rFonts w:ascii="Arial" w:hAnsi="Arial"/>
          <w:sz w:val="22"/>
        </w:rPr>
        <w:t xml:space="preserve">Nylok sent a request to terminate Consent Order Nos. 44-2014 and 28-2015 to the AQD Division Director on April 9, 2020, via email.  The AQD Division Director signed the written notice of termination of Consent Order Nos. 44-2014 and 28-2015 on April 21, 2020. </w:t>
      </w:r>
    </w:p>
    <w:p w14:paraId="345313F5" w14:textId="77777777" w:rsidR="00562BF3" w:rsidRDefault="00562BF3" w:rsidP="00001306">
      <w:pPr>
        <w:jc w:val="both"/>
        <w:rPr>
          <w:rFonts w:ascii="Arial" w:hAnsi="Arial"/>
          <w:sz w:val="22"/>
        </w:rPr>
      </w:pPr>
    </w:p>
    <w:p w14:paraId="602D2689" w14:textId="03CEEC7C" w:rsidR="00001306" w:rsidRDefault="00001306" w:rsidP="00001306">
      <w:pPr>
        <w:jc w:val="both"/>
        <w:rPr>
          <w:rFonts w:ascii="Arial" w:hAnsi="Arial"/>
          <w:sz w:val="22"/>
        </w:rPr>
      </w:pPr>
      <w:r>
        <w:rPr>
          <w:rFonts w:ascii="Arial" w:hAnsi="Arial"/>
          <w:sz w:val="22"/>
        </w:rPr>
        <w:t xml:space="preserve">It is appropriate to remove </w:t>
      </w:r>
      <w:r w:rsidR="00E63CB3">
        <w:rPr>
          <w:rFonts w:ascii="Arial" w:hAnsi="Arial"/>
          <w:sz w:val="22"/>
        </w:rPr>
        <w:t xml:space="preserve">references to </w:t>
      </w:r>
      <w:bookmarkStart w:id="23" w:name="_Hlk39745290"/>
      <w:r>
        <w:rPr>
          <w:rFonts w:ascii="Arial" w:hAnsi="Arial"/>
          <w:sz w:val="22"/>
        </w:rPr>
        <w:t>Consent Order Nos. 44-2014 and 28-2015</w:t>
      </w:r>
      <w:r w:rsidR="00E63CB3">
        <w:rPr>
          <w:rFonts w:ascii="Arial" w:hAnsi="Arial"/>
          <w:sz w:val="22"/>
        </w:rPr>
        <w:t xml:space="preserve"> </w:t>
      </w:r>
      <w:bookmarkEnd w:id="23"/>
      <w:r w:rsidR="00E63CB3">
        <w:rPr>
          <w:rFonts w:ascii="Arial" w:hAnsi="Arial"/>
          <w:sz w:val="22"/>
        </w:rPr>
        <w:t xml:space="preserve">in underlying applicable requirements and to </w:t>
      </w:r>
      <w:r w:rsidR="00E63CB3" w:rsidRPr="00E63CB3">
        <w:rPr>
          <w:rFonts w:ascii="Arial" w:hAnsi="Arial"/>
          <w:sz w:val="22"/>
        </w:rPr>
        <w:t xml:space="preserve">void </w:t>
      </w:r>
      <w:r w:rsidR="00E63CB3">
        <w:rPr>
          <w:rFonts w:ascii="Arial" w:hAnsi="Arial"/>
          <w:sz w:val="22"/>
        </w:rPr>
        <w:t xml:space="preserve">all conditions for which a Consent Order is the only identified underlying applicable requirement </w:t>
      </w:r>
      <w:r>
        <w:rPr>
          <w:rFonts w:ascii="Arial" w:hAnsi="Arial"/>
          <w:sz w:val="22"/>
        </w:rPr>
        <w:t>because</w:t>
      </w:r>
      <w:r w:rsidR="00E63CB3">
        <w:rPr>
          <w:rFonts w:ascii="Arial" w:hAnsi="Arial"/>
          <w:sz w:val="22"/>
        </w:rPr>
        <w:t xml:space="preserve"> the Consent Orders were terminated</w:t>
      </w:r>
      <w:r w:rsidRPr="00001306">
        <w:rPr>
          <w:rFonts w:ascii="Arial" w:hAnsi="Arial"/>
          <w:sz w:val="22"/>
        </w:rPr>
        <w:t xml:space="preserve"> by the AQD Division Director</w:t>
      </w:r>
      <w:r w:rsidR="001D2433">
        <w:rPr>
          <w:rFonts w:ascii="Arial" w:hAnsi="Arial"/>
          <w:sz w:val="22"/>
        </w:rPr>
        <w:t xml:space="preserve"> effective April 21, 2020</w:t>
      </w:r>
      <w:r w:rsidRPr="00001306">
        <w:rPr>
          <w:rFonts w:ascii="Arial" w:hAnsi="Arial"/>
          <w:sz w:val="22"/>
        </w:rPr>
        <w:t>.</w:t>
      </w:r>
      <w:r w:rsidR="001D2433">
        <w:rPr>
          <w:rFonts w:ascii="Arial" w:hAnsi="Arial"/>
          <w:sz w:val="22"/>
        </w:rPr>
        <w:t xml:space="preserve"> </w:t>
      </w:r>
    </w:p>
    <w:p w14:paraId="708C8F07" w14:textId="6EFF892F" w:rsidR="009F2333" w:rsidRPr="001D2433" w:rsidRDefault="00001306" w:rsidP="00562BF3">
      <w:pPr>
        <w:jc w:val="both"/>
        <w:rPr>
          <w:rFonts w:ascii="Arial" w:hAnsi="Arial"/>
          <w:sz w:val="22"/>
        </w:rPr>
      </w:pPr>
      <w:r>
        <w:rPr>
          <w:rFonts w:ascii="Arial" w:hAnsi="Arial"/>
          <w:sz w:val="22"/>
        </w:rPr>
        <w:tab/>
      </w:r>
      <w:r>
        <w:rPr>
          <w:rFonts w:ascii="Arial" w:hAnsi="Arial"/>
          <w:sz w:val="22"/>
        </w:rPr>
        <w:tab/>
      </w:r>
    </w:p>
    <w:p w14:paraId="13449513" w14:textId="024B34CB" w:rsidR="009F2333" w:rsidRDefault="009F2333" w:rsidP="009F2333">
      <w:pPr>
        <w:rPr>
          <w:rFonts w:ascii="Arial" w:hAnsi="Arial"/>
          <w:b/>
          <w:sz w:val="22"/>
          <w:u w:val="single"/>
        </w:rPr>
      </w:pPr>
      <w:bookmarkStart w:id="24" w:name="_Toc482691124"/>
      <w:r>
        <w:rPr>
          <w:rFonts w:ascii="Arial" w:hAnsi="Arial"/>
          <w:b/>
          <w:sz w:val="22"/>
          <w:u w:val="single"/>
        </w:rPr>
        <w:t xml:space="preserve">Changes to the </w:t>
      </w:r>
      <w:r w:rsidR="00001306">
        <w:rPr>
          <w:rFonts w:ascii="Arial" w:hAnsi="Arial" w:cs="Arial"/>
          <w:b/>
          <w:sz w:val="22"/>
          <w:szCs w:val="22"/>
          <w:u w:val="single"/>
        </w:rPr>
        <w:t>April 6,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256DD">
        <w:rPr>
          <w:rFonts w:ascii="Arial" w:hAnsi="Arial"/>
          <w:b/>
          <w:sz w:val="22"/>
          <w:u w:val="single"/>
        </w:rPr>
      </w:r>
      <w:r w:rsidR="000256DD">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ROP</w:t>
      </w:r>
      <w:bookmarkEnd w:id="24"/>
    </w:p>
    <w:p w14:paraId="1A34F151" w14:textId="77777777" w:rsidR="00E43588" w:rsidRPr="00E43588" w:rsidRDefault="00E43588" w:rsidP="009F2333">
      <w:pPr>
        <w:rPr>
          <w:rFonts w:ascii="Arial" w:hAnsi="Arial"/>
          <w:b/>
          <w:sz w:val="22"/>
          <w:u w:val="single"/>
        </w:rPr>
      </w:pPr>
    </w:p>
    <w:p w14:paraId="4917C1D5" w14:textId="5E5EB45E" w:rsidR="009F2333" w:rsidRDefault="00E43588" w:rsidP="00E43588">
      <w:pPr>
        <w:pStyle w:val="ListParagraph"/>
        <w:numPr>
          <w:ilvl w:val="0"/>
          <w:numId w:val="15"/>
        </w:numPr>
        <w:rPr>
          <w:rFonts w:ascii="Arial" w:hAnsi="Arial"/>
          <w:sz w:val="22"/>
        </w:rPr>
      </w:pPr>
      <w:r>
        <w:rPr>
          <w:rFonts w:ascii="Arial" w:hAnsi="Arial"/>
          <w:sz w:val="22"/>
        </w:rPr>
        <w:t xml:space="preserve">Removed the Source-wide conditions because the </w:t>
      </w:r>
      <w:r w:rsidRPr="00E43588">
        <w:rPr>
          <w:rFonts w:ascii="Arial" w:hAnsi="Arial"/>
          <w:sz w:val="22"/>
        </w:rPr>
        <w:t>Consent Order</w:t>
      </w:r>
      <w:r>
        <w:rPr>
          <w:rFonts w:ascii="Arial" w:hAnsi="Arial"/>
          <w:sz w:val="22"/>
        </w:rPr>
        <w:t xml:space="preserve">s were the only underlying applicable requirements for all Source-wide </w:t>
      </w:r>
      <w:r w:rsidR="00BB695D">
        <w:rPr>
          <w:rFonts w:ascii="Arial" w:hAnsi="Arial"/>
          <w:sz w:val="22"/>
        </w:rPr>
        <w:t>c</w:t>
      </w:r>
      <w:r>
        <w:rPr>
          <w:rFonts w:ascii="Arial" w:hAnsi="Arial"/>
          <w:sz w:val="22"/>
        </w:rPr>
        <w:t>onditions</w:t>
      </w:r>
    </w:p>
    <w:p w14:paraId="3A4BA90F" w14:textId="681CBC3A" w:rsidR="00E43588" w:rsidRPr="00E43588" w:rsidRDefault="00D726F8" w:rsidP="00E43588">
      <w:pPr>
        <w:pStyle w:val="ListParagraph"/>
        <w:numPr>
          <w:ilvl w:val="0"/>
          <w:numId w:val="15"/>
        </w:numPr>
        <w:rPr>
          <w:rFonts w:ascii="Arial" w:hAnsi="Arial"/>
          <w:sz w:val="22"/>
        </w:rPr>
      </w:pPr>
      <w:r>
        <w:rPr>
          <w:rFonts w:ascii="Arial" w:hAnsi="Arial"/>
          <w:sz w:val="22"/>
        </w:rPr>
        <w:t>R</w:t>
      </w:r>
      <w:r w:rsidRPr="00D726F8">
        <w:rPr>
          <w:rFonts w:ascii="Arial" w:hAnsi="Arial"/>
          <w:sz w:val="22"/>
        </w:rPr>
        <w:t>emove</w:t>
      </w:r>
      <w:r>
        <w:rPr>
          <w:rFonts w:ascii="Arial" w:hAnsi="Arial"/>
          <w:sz w:val="22"/>
        </w:rPr>
        <w:t>d</w:t>
      </w:r>
      <w:r w:rsidRPr="00D726F8">
        <w:rPr>
          <w:rFonts w:ascii="Arial" w:hAnsi="Arial"/>
          <w:sz w:val="22"/>
        </w:rPr>
        <w:t xml:space="preserve"> references to Consent Order Nos. 44-2014 and 28-2015 </w:t>
      </w:r>
      <w:r w:rsidR="00BB695D">
        <w:rPr>
          <w:rFonts w:ascii="Arial" w:hAnsi="Arial"/>
          <w:sz w:val="22"/>
        </w:rPr>
        <w:t>from all conditions in the ROP</w:t>
      </w:r>
    </w:p>
    <w:p w14:paraId="6C6F6400" w14:textId="761A7E24" w:rsidR="001C79A4" w:rsidRPr="001C79A4" w:rsidRDefault="001C79A4" w:rsidP="00D726F8">
      <w:pPr>
        <w:rPr>
          <w:rFonts w:ascii="Arial" w:hAnsi="Arial"/>
          <w:sz w:val="22"/>
        </w:rPr>
      </w:pPr>
    </w:p>
    <w:p w14:paraId="2FC785D3" w14:textId="0EF1EC9B" w:rsidR="001C79A4" w:rsidRDefault="001C79A4" w:rsidP="001C79A4">
      <w:pPr>
        <w:jc w:val="both"/>
        <w:rPr>
          <w:rFonts w:ascii="Arial" w:hAnsi="Arial" w:cs="Arial"/>
          <w:sz w:val="22"/>
          <w:szCs w:val="22"/>
        </w:rPr>
      </w:pPr>
    </w:p>
    <w:sectPr w:rsidR="001C79A4">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0BA3F" w14:textId="77777777" w:rsidR="00DC77C9" w:rsidRDefault="00DC77C9">
      <w:r>
        <w:separator/>
      </w:r>
    </w:p>
  </w:endnote>
  <w:endnote w:type="continuationSeparator" w:id="0">
    <w:p w14:paraId="1EC674C8" w14:textId="77777777" w:rsidR="00DC77C9" w:rsidRDefault="00DC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3997E" w14:textId="77777777" w:rsidR="000256DD" w:rsidRDefault="00025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1DA7" w14:textId="77777777" w:rsidR="006B29C8" w:rsidRPr="00F847D5" w:rsidRDefault="006B29C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8419" w14:textId="77777777" w:rsidR="006B29C8" w:rsidRPr="00F847D5" w:rsidRDefault="006B29C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D66C6" w14:textId="77777777" w:rsidR="00DC77C9" w:rsidRDefault="00DC77C9">
      <w:r>
        <w:separator/>
      </w:r>
    </w:p>
  </w:footnote>
  <w:footnote w:type="continuationSeparator" w:id="0">
    <w:p w14:paraId="3B8B1A6F" w14:textId="77777777" w:rsidR="00DC77C9" w:rsidRDefault="00DC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42E1A" w14:textId="77777777" w:rsidR="000256DD" w:rsidRDefault="00025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C6783" w14:textId="77777777" w:rsidR="000256DD" w:rsidRDefault="00025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22940" w14:textId="77777777" w:rsidR="006B29C8" w:rsidRPr="00135426" w:rsidRDefault="006B29C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987A68"/>
    <w:multiLevelType w:val="hybridMultilevel"/>
    <w:tmpl w:val="5B02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425A6"/>
    <w:multiLevelType w:val="hybridMultilevel"/>
    <w:tmpl w:val="381C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91F58"/>
    <w:multiLevelType w:val="hybridMultilevel"/>
    <w:tmpl w:val="3E7802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7"/>
  </w:num>
  <w:num w:numId="6">
    <w:abstractNumId w:val="8"/>
  </w:num>
  <w:num w:numId="7">
    <w:abstractNumId w:val="11"/>
  </w:num>
  <w:num w:numId="8">
    <w:abstractNumId w:val="9"/>
  </w:num>
  <w:num w:numId="9">
    <w:abstractNumId w:val="12"/>
  </w:num>
  <w:num w:numId="10">
    <w:abstractNumId w:val="13"/>
  </w:num>
  <w:num w:numId="11">
    <w:abstractNumId w:val="2"/>
  </w:num>
  <w:num w:numId="12">
    <w:abstractNumId w:val="5"/>
  </w:num>
  <w:num w:numId="13">
    <w:abstractNumId w:val="4"/>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MwsTQyMjA0tjQwNjNT0lEKTi0uzszPAykwMq8FANpjaFotAAAA"/>
  </w:docVars>
  <w:rsids>
    <w:rsidRoot w:val="00A90128"/>
    <w:rsid w:val="0000071F"/>
    <w:rsid w:val="00001306"/>
    <w:rsid w:val="00002399"/>
    <w:rsid w:val="00003880"/>
    <w:rsid w:val="000060E9"/>
    <w:rsid w:val="00010B28"/>
    <w:rsid w:val="0001165D"/>
    <w:rsid w:val="000135AB"/>
    <w:rsid w:val="00013B2D"/>
    <w:rsid w:val="00015B63"/>
    <w:rsid w:val="00015BCA"/>
    <w:rsid w:val="00015E48"/>
    <w:rsid w:val="00022808"/>
    <w:rsid w:val="000237D9"/>
    <w:rsid w:val="0002430E"/>
    <w:rsid w:val="0002548F"/>
    <w:rsid w:val="000256DD"/>
    <w:rsid w:val="00026AB8"/>
    <w:rsid w:val="00026FE4"/>
    <w:rsid w:val="0003136C"/>
    <w:rsid w:val="00033B14"/>
    <w:rsid w:val="00034F9E"/>
    <w:rsid w:val="00035898"/>
    <w:rsid w:val="00036C22"/>
    <w:rsid w:val="00044E0B"/>
    <w:rsid w:val="0004693A"/>
    <w:rsid w:val="00053310"/>
    <w:rsid w:val="00057978"/>
    <w:rsid w:val="00060FD0"/>
    <w:rsid w:val="00067936"/>
    <w:rsid w:val="00070A73"/>
    <w:rsid w:val="00070B20"/>
    <w:rsid w:val="0007345A"/>
    <w:rsid w:val="00082A06"/>
    <w:rsid w:val="00083979"/>
    <w:rsid w:val="00086493"/>
    <w:rsid w:val="000901C4"/>
    <w:rsid w:val="0009079D"/>
    <w:rsid w:val="000A3504"/>
    <w:rsid w:val="000A463D"/>
    <w:rsid w:val="000B7190"/>
    <w:rsid w:val="000C1E62"/>
    <w:rsid w:val="000C35CB"/>
    <w:rsid w:val="000C4F65"/>
    <w:rsid w:val="000C7F27"/>
    <w:rsid w:val="000D6F52"/>
    <w:rsid w:val="000E1BBC"/>
    <w:rsid w:val="000E2E60"/>
    <w:rsid w:val="000E43A8"/>
    <w:rsid w:val="000E73AD"/>
    <w:rsid w:val="000E781D"/>
    <w:rsid w:val="000F32F4"/>
    <w:rsid w:val="000F3505"/>
    <w:rsid w:val="000F73C3"/>
    <w:rsid w:val="001002E3"/>
    <w:rsid w:val="00100562"/>
    <w:rsid w:val="00102B51"/>
    <w:rsid w:val="0010361E"/>
    <w:rsid w:val="001111DD"/>
    <w:rsid w:val="00111BBA"/>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3E86"/>
    <w:rsid w:val="001647D7"/>
    <w:rsid w:val="00167B85"/>
    <w:rsid w:val="00172178"/>
    <w:rsid w:val="001723A8"/>
    <w:rsid w:val="001729BF"/>
    <w:rsid w:val="00172BD9"/>
    <w:rsid w:val="00175DF5"/>
    <w:rsid w:val="00177285"/>
    <w:rsid w:val="001801BE"/>
    <w:rsid w:val="00182993"/>
    <w:rsid w:val="00185993"/>
    <w:rsid w:val="001900AD"/>
    <w:rsid w:val="00191106"/>
    <w:rsid w:val="001A21E9"/>
    <w:rsid w:val="001A3249"/>
    <w:rsid w:val="001A6D8D"/>
    <w:rsid w:val="001B5D76"/>
    <w:rsid w:val="001C45A8"/>
    <w:rsid w:val="001C79A4"/>
    <w:rsid w:val="001D0502"/>
    <w:rsid w:val="001D0646"/>
    <w:rsid w:val="001D2433"/>
    <w:rsid w:val="001D6B5F"/>
    <w:rsid w:val="001D7607"/>
    <w:rsid w:val="001E3D60"/>
    <w:rsid w:val="001E6273"/>
    <w:rsid w:val="001E6F82"/>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B68"/>
    <w:rsid w:val="00250171"/>
    <w:rsid w:val="00251166"/>
    <w:rsid w:val="0025199F"/>
    <w:rsid w:val="002519D9"/>
    <w:rsid w:val="00252680"/>
    <w:rsid w:val="00255E2E"/>
    <w:rsid w:val="00262557"/>
    <w:rsid w:val="002626C3"/>
    <w:rsid w:val="002728F4"/>
    <w:rsid w:val="00273E90"/>
    <w:rsid w:val="00274110"/>
    <w:rsid w:val="002744B8"/>
    <w:rsid w:val="002745BB"/>
    <w:rsid w:val="00283DF7"/>
    <w:rsid w:val="00284660"/>
    <w:rsid w:val="002903A5"/>
    <w:rsid w:val="00290754"/>
    <w:rsid w:val="002920A4"/>
    <w:rsid w:val="00293970"/>
    <w:rsid w:val="00295FBF"/>
    <w:rsid w:val="002961E7"/>
    <w:rsid w:val="002968F5"/>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C7A78"/>
    <w:rsid w:val="002C7B37"/>
    <w:rsid w:val="002D005A"/>
    <w:rsid w:val="002D06FC"/>
    <w:rsid w:val="002D10C6"/>
    <w:rsid w:val="002D148E"/>
    <w:rsid w:val="002D6ACE"/>
    <w:rsid w:val="002E0E12"/>
    <w:rsid w:val="002E50F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59F"/>
    <w:rsid w:val="0034680F"/>
    <w:rsid w:val="00347E5D"/>
    <w:rsid w:val="00350573"/>
    <w:rsid w:val="00351F7C"/>
    <w:rsid w:val="00354260"/>
    <w:rsid w:val="00355F38"/>
    <w:rsid w:val="00361F5C"/>
    <w:rsid w:val="00363292"/>
    <w:rsid w:val="003637D0"/>
    <w:rsid w:val="0036784E"/>
    <w:rsid w:val="00370B43"/>
    <w:rsid w:val="00371521"/>
    <w:rsid w:val="00372E82"/>
    <w:rsid w:val="003741D7"/>
    <w:rsid w:val="00376F31"/>
    <w:rsid w:val="00377200"/>
    <w:rsid w:val="00377850"/>
    <w:rsid w:val="00383482"/>
    <w:rsid w:val="00383DD1"/>
    <w:rsid w:val="00383E34"/>
    <w:rsid w:val="00385544"/>
    <w:rsid w:val="00390C13"/>
    <w:rsid w:val="00392731"/>
    <w:rsid w:val="003946CC"/>
    <w:rsid w:val="003950E9"/>
    <w:rsid w:val="0039520D"/>
    <w:rsid w:val="003955A4"/>
    <w:rsid w:val="003A0C78"/>
    <w:rsid w:val="003A1467"/>
    <w:rsid w:val="003A1D98"/>
    <w:rsid w:val="003A2108"/>
    <w:rsid w:val="003A558B"/>
    <w:rsid w:val="003A75B8"/>
    <w:rsid w:val="003B36CE"/>
    <w:rsid w:val="003B3A3A"/>
    <w:rsid w:val="003B430D"/>
    <w:rsid w:val="003B5E83"/>
    <w:rsid w:val="003C4B9D"/>
    <w:rsid w:val="003D4195"/>
    <w:rsid w:val="003D6087"/>
    <w:rsid w:val="003D6336"/>
    <w:rsid w:val="003D6A01"/>
    <w:rsid w:val="003D6B07"/>
    <w:rsid w:val="003D6C8F"/>
    <w:rsid w:val="003E3ECF"/>
    <w:rsid w:val="003E6F49"/>
    <w:rsid w:val="003E6FCC"/>
    <w:rsid w:val="003F16E7"/>
    <w:rsid w:val="003F18CA"/>
    <w:rsid w:val="003F318D"/>
    <w:rsid w:val="004008A1"/>
    <w:rsid w:val="0040112A"/>
    <w:rsid w:val="00402D14"/>
    <w:rsid w:val="00403632"/>
    <w:rsid w:val="004039E8"/>
    <w:rsid w:val="00411971"/>
    <w:rsid w:val="004127B6"/>
    <w:rsid w:val="004164CE"/>
    <w:rsid w:val="00425C80"/>
    <w:rsid w:val="004266E1"/>
    <w:rsid w:val="00432D63"/>
    <w:rsid w:val="00433BF1"/>
    <w:rsid w:val="00433C6D"/>
    <w:rsid w:val="00436CA9"/>
    <w:rsid w:val="00441393"/>
    <w:rsid w:val="00443561"/>
    <w:rsid w:val="00444D94"/>
    <w:rsid w:val="00444F0F"/>
    <w:rsid w:val="00445883"/>
    <w:rsid w:val="00445E0B"/>
    <w:rsid w:val="00447BB5"/>
    <w:rsid w:val="00451C04"/>
    <w:rsid w:val="004541F4"/>
    <w:rsid w:val="00455F45"/>
    <w:rsid w:val="00461100"/>
    <w:rsid w:val="004628A4"/>
    <w:rsid w:val="004670B5"/>
    <w:rsid w:val="00470765"/>
    <w:rsid w:val="00474ADF"/>
    <w:rsid w:val="00474C32"/>
    <w:rsid w:val="00475BD8"/>
    <w:rsid w:val="00477C93"/>
    <w:rsid w:val="00481F2F"/>
    <w:rsid w:val="0048277E"/>
    <w:rsid w:val="00482E94"/>
    <w:rsid w:val="00485373"/>
    <w:rsid w:val="00485F9B"/>
    <w:rsid w:val="00490474"/>
    <w:rsid w:val="0049200A"/>
    <w:rsid w:val="00493484"/>
    <w:rsid w:val="00493DB2"/>
    <w:rsid w:val="004948C1"/>
    <w:rsid w:val="004968C4"/>
    <w:rsid w:val="004A6FD2"/>
    <w:rsid w:val="004B1366"/>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6042"/>
    <w:rsid w:val="004D7ACD"/>
    <w:rsid w:val="004E0003"/>
    <w:rsid w:val="004E13FD"/>
    <w:rsid w:val="004E713D"/>
    <w:rsid w:val="004F0976"/>
    <w:rsid w:val="004F283B"/>
    <w:rsid w:val="004F4198"/>
    <w:rsid w:val="004F6C98"/>
    <w:rsid w:val="00502068"/>
    <w:rsid w:val="0050260F"/>
    <w:rsid w:val="00506F9E"/>
    <w:rsid w:val="0050744F"/>
    <w:rsid w:val="005122AD"/>
    <w:rsid w:val="005204BA"/>
    <w:rsid w:val="005224A0"/>
    <w:rsid w:val="00531D48"/>
    <w:rsid w:val="00532985"/>
    <w:rsid w:val="0053606A"/>
    <w:rsid w:val="00537997"/>
    <w:rsid w:val="005426C1"/>
    <w:rsid w:val="0054308B"/>
    <w:rsid w:val="00543DF8"/>
    <w:rsid w:val="005451BC"/>
    <w:rsid w:val="0055232C"/>
    <w:rsid w:val="0055244E"/>
    <w:rsid w:val="005553AB"/>
    <w:rsid w:val="005619EA"/>
    <w:rsid w:val="00562BF3"/>
    <w:rsid w:val="00562E17"/>
    <w:rsid w:val="00562E6E"/>
    <w:rsid w:val="00566446"/>
    <w:rsid w:val="00567CEF"/>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0953"/>
    <w:rsid w:val="005C4415"/>
    <w:rsid w:val="005C6DFC"/>
    <w:rsid w:val="005D0722"/>
    <w:rsid w:val="005D3DDD"/>
    <w:rsid w:val="005E2621"/>
    <w:rsid w:val="005E5143"/>
    <w:rsid w:val="005E7221"/>
    <w:rsid w:val="005F1B8C"/>
    <w:rsid w:val="005F1FFC"/>
    <w:rsid w:val="00600D78"/>
    <w:rsid w:val="0060352A"/>
    <w:rsid w:val="00604E76"/>
    <w:rsid w:val="006051CB"/>
    <w:rsid w:val="00606B8E"/>
    <w:rsid w:val="00610D52"/>
    <w:rsid w:val="00611F67"/>
    <w:rsid w:val="0061223B"/>
    <w:rsid w:val="006138D1"/>
    <w:rsid w:val="00615F8C"/>
    <w:rsid w:val="00616FFF"/>
    <w:rsid w:val="00617507"/>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44D4"/>
    <w:rsid w:val="00665986"/>
    <w:rsid w:val="00667959"/>
    <w:rsid w:val="00670DC2"/>
    <w:rsid w:val="00672218"/>
    <w:rsid w:val="006736A5"/>
    <w:rsid w:val="00675B1A"/>
    <w:rsid w:val="00676680"/>
    <w:rsid w:val="00676CAB"/>
    <w:rsid w:val="00680643"/>
    <w:rsid w:val="00683CEC"/>
    <w:rsid w:val="00684786"/>
    <w:rsid w:val="0068541F"/>
    <w:rsid w:val="00690FF9"/>
    <w:rsid w:val="0069759E"/>
    <w:rsid w:val="006978FD"/>
    <w:rsid w:val="00697E2F"/>
    <w:rsid w:val="006A2CA7"/>
    <w:rsid w:val="006A43CB"/>
    <w:rsid w:val="006B29C8"/>
    <w:rsid w:val="006B4DBB"/>
    <w:rsid w:val="006B6552"/>
    <w:rsid w:val="006B7EC5"/>
    <w:rsid w:val="006C0886"/>
    <w:rsid w:val="006C5DF1"/>
    <w:rsid w:val="006C7A21"/>
    <w:rsid w:val="006D7383"/>
    <w:rsid w:val="006E04EE"/>
    <w:rsid w:val="006E3E47"/>
    <w:rsid w:val="006F1886"/>
    <w:rsid w:val="006F61D2"/>
    <w:rsid w:val="006F6CBC"/>
    <w:rsid w:val="006F73FC"/>
    <w:rsid w:val="006F783E"/>
    <w:rsid w:val="007000D2"/>
    <w:rsid w:val="00701F63"/>
    <w:rsid w:val="0070306D"/>
    <w:rsid w:val="00703588"/>
    <w:rsid w:val="00703F50"/>
    <w:rsid w:val="00704AE3"/>
    <w:rsid w:val="00710154"/>
    <w:rsid w:val="00710F06"/>
    <w:rsid w:val="00711981"/>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63D8C"/>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371A"/>
    <w:rsid w:val="007C416D"/>
    <w:rsid w:val="007C66EE"/>
    <w:rsid w:val="007C7308"/>
    <w:rsid w:val="007D067F"/>
    <w:rsid w:val="007D09D9"/>
    <w:rsid w:val="007D2807"/>
    <w:rsid w:val="007D3294"/>
    <w:rsid w:val="007D429F"/>
    <w:rsid w:val="007D4663"/>
    <w:rsid w:val="007E0BD7"/>
    <w:rsid w:val="007E162E"/>
    <w:rsid w:val="007E2987"/>
    <w:rsid w:val="007E39D1"/>
    <w:rsid w:val="007F3C6F"/>
    <w:rsid w:val="007F3FBA"/>
    <w:rsid w:val="007F62B1"/>
    <w:rsid w:val="007F6639"/>
    <w:rsid w:val="007F73D0"/>
    <w:rsid w:val="00800330"/>
    <w:rsid w:val="00803654"/>
    <w:rsid w:val="00805D25"/>
    <w:rsid w:val="00813FB1"/>
    <w:rsid w:val="00815C53"/>
    <w:rsid w:val="00827EF4"/>
    <w:rsid w:val="008320E5"/>
    <w:rsid w:val="00833053"/>
    <w:rsid w:val="00840CB9"/>
    <w:rsid w:val="008418BB"/>
    <w:rsid w:val="00842401"/>
    <w:rsid w:val="00844DE4"/>
    <w:rsid w:val="00845677"/>
    <w:rsid w:val="00846C89"/>
    <w:rsid w:val="0084712F"/>
    <w:rsid w:val="0084741D"/>
    <w:rsid w:val="0085138A"/>
    <w:rsid w:val="008537FA"/>
    <w:rsid w:val="00853AF4"/>
    <w:rsid w:val="00854273"/>
    <w:rsid w:val="00854F8B"/>
    <w:rsid w:val="0085642C"/>
    <w:rsid w:val="00857B39"/>
    <w:rsid w:val="00861C6E"/>
    <w:rsid w:val="00862EC5"/>
    <w:rsid w:val="00863113"/>
    <w:rsid w:val="00863EC3"/>
    <w:rsid w:val="008677AC"/>
    <w:rsid w:val="00873B63"/>
    <w:rsid w:val="00874CB0"/>
    <w:rsid w:val="00875D1C"/>
    <w:rsid w:val="00875FB3"/>
    <w:rsid w:val="00876E17"/>
    <w:rsid w:val="00880972"/>
    <w:rsid w:val="00884CC7"/>
    <w:rsid w:val="008902C9"/>
    <w:rsid w:val="008906DF"/>
    <w:rsid w:val="008913B6"/>
    <w:rsid w:val="008929F9"/>
    <w:rsid w:val="0089312A"/>
    <w:rsid w:val="00893B36"/>
    <w:rsid w:val="00893BBA"/>
    <w:rsid w:val="00893F56"/>
    <w:rsid w:val="00895282"/>
    <w:rsid w:val="008A0380"/>
    <w:rsid w:val="008A0FF1"/>
    <w:rsid w:val="008A1834"/>
    <w:rsid w:val="008A38F5"/>
    <w:rsid w:val="008A39DC"/>
    <w:rsid w:val="008A4EBD"/>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4277"/>
    <w:rsid w:val="00935F15"/>
    <w:rsid w:val="0093768D"/>
    <w:rsid w:val="0094046A"/>
    <w:rsid w:val="00943279"/>
    <w:rsid w:val="00946B41"/>
    <w:rsid w:val="0095187D"/>
    <w:rsid w:val="0095206B"/>
    <w:rsid w:val="009527AC"/>
    <w:rsid w:val="0095312A"/>
    <w:rsid w:val="009531FA"/>
    <w:rsid w:val="009539D8"/>
    <w:rsid w:val="009545AB"/>
    <w:rsid w:val="00955814"/>
    <w:rsid w:val="00956132"/>
    <w:rsid w:val="009571B1"/>
    <w:rsid w:val="00957666"/>
    <w:rsid w:val="00960BC8"/>
    <w:rsid w:val="00962036"/>
    <w:rsid w:val="00962267"/>
    <w:rsid w:val="009704CA"/>
    <w:rsid w:val="00970E8F"/>
    <w:rsid w:val="00971B11"/>
    <w:rsid w:val="009769CD"/>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1051"/>
    <w:rsid w:val="009B1BD9"/>
    <w:rsid w:val="009B2268"/>
    <w:rsid w:val="009B3617"/>
    <w:rsid w:val="009B77DE"/>
    <w:rsid w:val="009C19C6"/>
    <w:rsid w:val="009C4E62"/>
    <w:rsid w:val="009C5CE5"/>
    <w:rsid w:val="009C76F1"/>
    <w:rsid w:val="009D0C37"/>
    <w:rsid w:val="009D3F8C"/>
    <w:rsid w:val="009D443F"/>
    <w:rsid w:val="009D5EBC"/>
    <w:rsid w:val="009E10CB"/>
    <w:rsid w:val="009E2122"/>
    <w:rsid w:val="009E4796"/>
    <w:rsid w:val="009F2333"/>
    <w:rsid w:val="009F584A"/>
    <w:rsid w:val="00A0363B"/>
    <w:rsid w:val="00A04B84"/>
    <w:rsid w:val="00A05E44"/>
    <w:rsid w:val="00A15A87"/>
    <w:rsid w:val="00A15DBF"/>
    <w:rsid w:val="00A16A4A"/>
    <w:rsid w:val="00A21F9D"/>
    <w:rsid w:val="00A27D2C"/>
    <w:rsid w:val="00A30B26"/>
    <w:rsid w:val="00A30B5F"/>
    <w:rsid w:val="00A320C2"/>
    <w:rsid w:val="00A37784"/>
    <w:rsid w:val="00A37849"/>
    <w:rsid w:val="00A37BA5"/>
    <w:rsid w:val="00A4048D"/>
    <w:rsid w:val="00A40DFE"/>
    <w:rsid w:val="00A444F3"/>
    <w:rsid w:val="00A458A7"/>
    <w:rsid w:val="00A479C2"/>
    <w:rsid w:val="00A5407E"/>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0128"/>
    <w:rsid w:val="00A94AEF"/>
    <w:rsid w:val="00A9700A"/>
    <w:rsid w:val="00AA4075"/>
    <w:rsid w:val="00AB1054"/>
    <w:rsid w:val="00AB1DA1"/>
    <w:rsid w:val="00AB27B3"/>
    <w:rsid w:val="00AB5A05"/>
    <w:rsid w:val="00AC069D"/>
    <w:rsid w:val="00AC0D86"/>
    <w:rsid w:val="00AC226B"/>
    <w:rsid w:val="00AC5456"/>
    <w:rsid w:val="00AD1428"/>
    <w:rsid w:val="00AD6437"/>
    <w:rsid w:val="00AD65E5"/>
    <w:rsid w:val="00AD697A"/>
    <w:rsid w:val="00AD6A82"/>
    <w:rsid w:val="00AD754F"/>
    <w:rsid w:val="00AE061E"/>
    <w:rsid w:val="00AE1678"/>
    <w:rsid w:val="00AE2622"/>
    <w:rsid w:val="00AE2ED9"/>
    <w:rsid w:val="00AE5528"/>
    <w:rsid w:val="00AF10F4"/>
    <w:rsid w:val="00AF4326"/>
    <w:rsid w:val="00AF5CDE"/>
    <w:rsid w:val="00B008B3"/>
    <w:rsid w:val="00B03D3A"/>
    <w:rsid w:val="00B04701"/>
    <w:rsid w:val="00B17134"/>
    <w:rsid w:val="00B17711"/>
    <w:rsid w:val="00B20017"/>
    <w:rsid w:val="00B20A6D"/>
    <w:rsid w:val="00B2190A"/>
    <w:rsid w:val="00B22781"/>
    <w:rsid w:val="00B2681D"/>
    <w:rsid w:val="00B3092C"/>
    <w:rsid w:val="00B3117B"/>
    <w:rsid w:val="00B333DF"/>
    <w:rsid w:val="00B336B9"/>
    <w:rsid w:val="00B37F1A"/>
    <w:rsid w:val="00B45992"/>
    <w:rsid w:val="00B50C3F"/>
    <w:rsid w:val="00B547BF"/>
    <w:rsid w:val="00B54C93"/>
    <w:rsid w:val="00B63414"/>
    <w:rsid w:val="00B6623A"/>
    <w:rsid w:val="00B66B39"/>
    <w:rsid w:val="00B72733"/>
    <w:rsid w:val="00B73643"/>
    <w:rsid w:val="00B83795"/>
    <w:rsid w:val="00B902D0"/>
    <w:rsid w:val="00B91559"/>
    <w:rsid w:val="00B918F0"/>
    <w:rsid w:val="00B922A0"/>
    <w:rsid w:val="00BB20D6"/>
    <w:rsid w:val="00BB3412"/>
    <w:rsid w:val="00BB4D1B"/>
    <w:rsid w:val="00BB6928"/>
    <w:rsid w:val="00BB695D"/>
    <w:rsid w:val="00BC3359"/>
    <w:rsid w:val="00BC4F1E"/>
    <w:rsid w:val="00BC5143"/>
    <w:rsid w:val="00BC7FA3"/>
    <w:rsid w:val="00BD0797"/>
    <w:rsid w:val="00BD0E65"/>
    <w:rsid w:val="00BD2DFE"/>
    <w:rsid w:val="00BD7123"/>
    <w:rsid w:val="00BE5F90"/>
    <w:rsid w:val="00C0589B"/>
    <w:rsid w:val="00C113BC"/>
    <w:rsid w:val="00C12BAA"/>
    <w:rsid w:val="00C13E1D"/>
    <w:rsid w:val="00C164A0"/>
    <w:rsid w:val="00C205E5"/>
    <w:rsid w:val="00C23A6C"/>
    <w:rsid w:val="00C24C83"/>
    <w:rsid w:val="00C260E0"/>
    <w:rsid w:val="00C26C11"/>
    <w:rsid w:val="00C32CBF"/>
    <w:rsid w:val="00C342AF"/>
    <w:rsid w:val="00C35E94"/>
    <w:rsid w:val="00C407C8"/>
    <w:rsid w:val="00C41158"/>
    <w:rsid w:val="00C417FA"/>
    <w:rsid w:val="00C46817"/>
    <w:rsid w:val="00C47F6C"/>
    <w:rsid w:val="00C501AE"/>
    <w:rsid w:val="00C50355"/>
    <w:rsid w:val="00C5059A"/>
    <w:rsid w:val="00C512CC"/>
    <w:rsid w:val="00C53DF2"/>
    <w:rsid w:val="00C544A0"/>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3D13"/>
    <w:rsid w:val="00CB43FA"/>
    <w:rsid w:val="00CB60BD"/>
    <w:rsid w:val="00CB628C"/>
    <w:rsid w:val="00CC0457"/>
    <w:rsid w:val="00CC371A"/>
    <w:rsid w:val="00CC5082"/>
    <w:rsid w:val="00CC6306"/>
    <w:rsid w:val="00CC67DF"/>
    <w:rsid w:val="00CC7CF8"/>
    <w:rsid w:val="00CD32D9"/>
    <w:rsid w:val="00CD3E7C"/>
    <w:rsid w:val="00CD6A10"/>
    <w:rsid w:val="00CD71F7"/>
    <w:rsid w:val="00CE1538"/>
    <w:rsid w:val="00CE5D75"/>
    <w:rsid w:val="00CE5FB0"/>
    <w:rsid w:val="00CE65B2"/>
    <w:rsid w:val="00CF37B7"/>
    <w:rsid w:val="00D01DA5"/>
    <w:rsid w:val="00D0289A"/>
    <w:rsid w:val="00D04321"/>
    <w:rsid w:val="00D05485"/>
    <w:rsid w:val="00D122B6"/>
    <w:rsid w:val="00D17D48"/>
    <w:rsid w:val="00D22B42"/>
    <w:rsid w:val="00D2333A"/>
    <w:rsid w:val="00D26941"/>
    <w:rsid w:val="00D30940"/>
    <w:rsid w:val="00D32088"/>
    <w:rsid w:val="00D325DF"/>
    <w:rsid w:val="00D34A15"/>
    <w:rsid w:val="00D364A2"/>
    <w:rsid w:val="00D42E06"/>
    <w:rsid w:val="00D43A9A"/>
    <w:rsid w:val="00D43EB9"/>
    <w:rsid w:val="00D5459C"/>
    <w:rsid w:val="00D54A96"/>
    <w:rsid w:val="00D57666"/>
    <w:rsid w:val="00D57EFB"/>
    <w:rsid w:val="00D63D29"/>
    <w:rsid w:val="00D726F8"/>
    <w:rsid w:val="00D75A5C"/>
    <w:rsid w:val="00D75CF1"/>
    <w:rsid w:val="00D81EA9"/>
    <w:rsid w:val="00D84FCD"/>
    <w:rsid w:val="00D91784"/>
    <w:rsid w:val="00D917CF"/>
    <w:rsid w:val="00D923A0"/>
    <w:rsid w:val="00D93BF5"/>
    <w:rsid w:val="00D93FAC"/>
    <w:rsid w:val="00D9587D"/>
    <w:rsid w:val="00D95EB4"/>
    <w:rsid w:val="00DA122E"/>
    <w:rsid w:val="00DA1E6B"/>
    <w:rsid w:val="00DA4D25"/>
    <w:rsid w:val="00DA714D"/>
    <w:rsid w:val="00DB1240"/>
    <w:rsid w:val="00DB1A79"/>
    <w:rsid w:val="00DB1A8E"/>
    <w:rsid w:val="00DB3C7E"/>
    <w:rsid w:val="00DB5924"/>
    <w:rsid w:val="00DB6B6C"/>
    <w:rsid w:val="00DB7D71"/>
    <w:rsid w:val="00DB7FA3"/>
    <w:rsid w:val="00DC185B"/>
    <w:rsid w:val="00DC77C9"/>
    <w:rsid w:val="00DD20C4"/>
    <w:rsid w:val="00DD2B1F"/>
    <w:rsid w:val="00DD2FAD"/>
    <w:rsid w:val="00DD4D4E"/>
    <w:rsid w:val="00DE392C"/>
    <w:rsid w:val="00DE39D5"/>
    <w:rsid w:val="00DE56BC"/>
    <w:rsid w:val="00DE6BD6"/>
    <w:rsid w:val="00DE6E0D"/>
    <w:rsid w:val="00DF00D6"/>
    <w:rsid w:val="00DF46AD"/>
    <w:rsid w:val="00DF6578"/>
    <w:rsid w:val="00DF6DF8"/>
    <w:rsid w:val="00DF7BBC"/>
    <w:rsid w:val="00E01E9D"/>
    <w:rsid w:val="00E037E8"/>
    <w:rsid w:val="00E11812"/>
    <w:rsid w:val="00E129DE"/>
    <w:rsid w:val="00E1421A"/>
    <w:rsid w:val="00E2303A"/>
    <w:rsid w:val="00E24CF7"/>
    <w:rsid w:val="00E24E0F"/>
    <w:rsid w:val="00E26617"/>
    <w:rsid w:val="00E27A36"/>
    <w:rsid w:val="00E3000B"/>
    <w:rsid w:val="00E30307"/>
    <w:rsid w:val="00E331FB"/>
    <w:rsid w:val="00E34597"/>
    <w:rsid w:val="00E34B40"/>
    <w:rsid w:val="00E35D6E"/>
    <w:rsid w:val="00E36E08"/>
    <w:rsid w:val="00E376CE"/>
    <w:rsid w:val="00E406A7"/>
    <w:rsid w:val="00E43588"/>
    <w:rsid w:val="00E43BAB"/>
    <w:rsid w:val="00E47B7A"/>
    <w:rsid w:val="00E562DC"/>
    <w:rsid w:val="00E601C5"/>
    <w:rsid w:val="00E625BF"/>
    <w:rsid w:val="00E63937"/>
    <w:rsid w:val="00E63CB3"/>
    <w:rsid w:val="00E64008"/>
    <w:rsid w:val="00E643FC"/>
    <w:rsid w:val="00E66734"/>
    <w:rsid w:val="00E73943"/>
    <w:rsid w:val="00E73A29"/>
    <w:rsid w:val="00E74066"/>
    <w:rsid w:val="00E766C7"/>
    <w:rsid w:val="00E77900"/>
    <w:rsid w:val="00E81954"/>
    <w:rsid w:val="00E8317B"/>
    <w:rsid w:val="00E84291"/>
    <w:rsid w:val="00E854CE"/>
    <w:rsid w:val="00E907F1"/>
    <w:rsid w:val="00E94CDE"/>
    <w:rsid w:val="00E960AC"/>
    <w:rsid w:val="00EA38D1"/>
    <w:rsid w:val="00EA42F9"/>
    <w:rsid w:val="00EB17D6"/>
    <w:rsid w:val="00EB5E3E"/>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58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26BE"/>
    <w:rsid w:val="00FB49C9"/>
    <w:rsid w:val="00FB73B1"/>
    <w:rsid w:val="00FC0176"/>
    <w:rsid w:val="00FC0EC2"/>
    <w:rsid w:val="00FC27C3"/>
    <w:rsid w:val="00FC5534"/>
    <w:rsid w:val="00FC56E5"/>
    <w:rsid w:val="00FC647E"/>
    <w:rsid w:val="00FC649A"/>
    <w:rsid w:val="00FD0831"/>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4:docId w14:val="46121E05"/>
  <w15:chartTrackingRefBased/>
  <w15:docId w15:val="{C10347A9-D539-4C51-9A74-4AAB18EF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067936"/>
    <w:pPr>
      <w:ind w:left="720"/>
      <w:contextualSpacing/>
    </w:pPr>
  </w:style>
  <w:style w:type="paragraph" w:customStyle="1" w:styleId="Style1">
    <w:name w:val="Style1"/>
    <w:basedOn w:val="BodyText"/>
    <w:qFormat/>
    <w:rsid w:val="00E43588"/>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93217998">
      <w:bodyDiv w:val="1"/>
      <w:marLeft w:val="0"/>
      <w:marRight w:val="0"/>
      <w:marTop w:val="0"/>
      <w:marBottom w:val="0"/>
      <w:divBdr>
        <w:top w:val="none" w:sz="0" w:space="0" w:color="auto"/>
        <w:left w:val="none" w:sz="0" w:space="0" w:color="auto"/>
        <w:bottom w:val="none" w:sz="0" w:space="0" w:color="auto"/>
        <w:right w:val="none" w:sz="0" w:space="0" w:color="auto"/>
      </w:divBdr>
    </w:div>
    <w:div w:id="144573556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1B11-4B49-4BBE-8B4F-34481777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3371</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22412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Kelly, Kerry (DEQ)</dc:creator>
  <cp:keywords>AQD-AIR-ROP-TITLE V, Staff Report</cp:keywords>
  <dc:description/>
  <cp:lastModifiedBy>Ciavattone, Deborah (EGLE)</cp:lastModifiedBy>
  <cp:revision>19</cp:revision>
  <cp:lastPrinted>2013-10-29T20:42:00Z</cp:lastPrinted>
  <dcterms:created xsi:type="dcterms:W3CDTF">2020-03-25T14:19:00Z</dcterms:created>
  <dcterms:modified xsi:type="dcterms:W3CDTF">2020-07-09T19:41:00Z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KellyK6@michigan.gov</vt:lpwstr>
  </property>
  <property fmtid="{D5CDD505-2E9C-101B-9397-08002B2CF9AE}" pid="5" name="MSIP_Label_3a2fed65-62e7-46ea-af74-187e0c17143a_SetDate">
    <vt:lpwstr>2020-03-03T18:04:44.8200793Z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5a1b80f0-ae55-4d08-8fd8-270b85dbad86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