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486941F3" w14:textId="77777777" w:rsidTr="00A9750A">
        <w:tc>
          <w:tcPr>
            <w:tcW w:w="810" w:type="dxa"/>
          </w:tcPr>
          <w:p w14:paraId="3A469C56" w14:textId="77777777" w:rsidR="005E5399" w:rsidRDefault="005E5399">
            <w:pPr>
              <w:jc w:val="center"/>
              <w:rPr>
                <w:sz w:val="16"/>
              </w:rPr>
            </w:pPr>
            <w:bookmarkStart w:id="0" w:name="_GoBack"/>
            <w:bookmarkEnd w:id="0"/>
          </w:p>
        </w:tc>
        <w:tc>
          <w:tcPr>
            <w:tcW w:w="9000" w:type="dxa"/>
          </w:tcPr>
          <w:p w14:paraId="3C0047C4" w14:textId="77777777" w:rsidR="0087119D" w:rsidRPr="0087119D" w:rsidRDefault="0087119D">
            <w:pPr>
              <w:spacing w:before="20" w:after="20"/>
              <w:jc w:val="center"/>
              <w:rPr>
                <w:rFonts w:cs="Arial"/>
                <w:b/>
                <w:caps/>
                <w:szCs w:val="22"/>
              </w:rPr>
            </w:pPr>
            <w:r w:rsidRPr="0087119D">
              <w:rPr>
                <w:rFonts w:cs="Arial"/>
                <w:b/>
                <w:caps/>
                <w:sz w:val="24"/>
                <w:szCs w:val="22"/>
              </w:rPr>
              <w:t>Michigan Department of Environment, Great Lakes and Energy</w:t>
            </w:r>
          </w:p>
          <w:p w14:paraId="08962486" w14:textId="0FA4AFFD" w:rsidR="005E5399" w:rsidRDefault="00012E33">
            <w:pPr>
              <w:spacing w:before="20" w:after="20"/>
              <w:jc w:val="center"/>
              <w:rPr>
                <w:sz w:val="16"/>
              </w:rPr>
            </w:pPr>
            <w:r w:rsidRPr="00012E33">
              <w:rPr>
                <w:b/>
                <w:sz w:val="24"/>
                <w:szCs w:val="24"/>
              </w:rPr>
              <w:t>AIR QUALITY DIVISION</w:t>
            </w:r>
          </w:p>
        </w:tc>
        <w:tc>
          <w:tcPr>
            <w:tcW w:w="720" w:type="dxa"/>
          </w:tcPr>
          <w:p w14:paraId="0303EB5F" w14:textId="77777777" w:rsidR="005E5399" w:rsidRDefault="005E5399">
            <w:pPr>
              <w:jc w:val="center"/>
              <w:rPr>
                <w:b/>
                <w:sz w:val="24"/>
              </w:rPr>
            </w:pPr>
          </w:p>
        </w:tc>
      </w:tr>
      <w:tr w:rsidR="005E5399" w14:paraId="6DC8474F" w14:textId="77777777" w:rsidTr="00A9750A">
        <w:trPr>
          <w:cantSplit/>
          <w:trHeight w:val="146"/>
        </w:trPr>
        <w:tc>
          <w:tcPr>
            <w:tcW w:w="10530" w:type="dxa"/>
            <w:gridSpan w:val="3"/>
          </w:tcPr>
          <w:p w14:paraId="0913E817" w14:textId="77777777" w:rsidR="00C7692A" w:rsidRPr="006B4E48" w:rsidRDefault="00C7692A" w:rsidP="00C2618F">
            <w:pPr>
              <w:jc w:val="center"/>
              <w:rPr>
                <w:szCs w:val="22"/>
              </w:rPr>
            </w:pPr>
          </w:p>
          <w:p w14:paraId="5BBB788B" w14:textId="76EFE81B" w:rsidR="00C7692A" w:rsidRPr="002456FD"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2456FD">
              <w:rPr>
                <w:szCs w:val="22"/>
              </w:rPr>
              <w:t xml:space="preserve"> July 29, 2019</w:t>
            </w:r>
          </w:p>
          <w:p w14:paraId="420C638F" w14:textId="77777777" w:rsidR="006B4E48" w:rsidRPr="00927270" w:rsidRDefault="006B4E48" w:rsidP="00C2618F">
            <w:pPr>
              <w:jc w:val="center"/>
              <w:rPr>
                <w:szCs w:val="22"/>
              </w:rPr>
            </w:pPr>
          </w:p>
          <w:p w14:paraId="70543079" w14:textId="3E43695C" w:rsidR="00C2618F" w:rsidRPr="00927270" w:rsidRDefault="00C2618F" w:rsidP="00C2618F">
            <w:pPr>
              <w:jc w:val="center"/>
              <w:rPr>
                <w:szCs w:val="22"/>
              </w:rPr>
            </w:pPr>
            <w:r w:rsidRPr="00927270">
              <w:rPr>
                <w:szCs w:val="22"/>
              </w:rPr>
              <w:t>ISSUED TO</w:t>
            </w:r>
            <w:r w:rsidR="0087119D">
              <w:rPr>
                <w:szCs w:val="22"/>
              </w:rPr>
              <w:t>:</w:t>
            </w:r>
          </w:p>
          <w:p w14:paraId="68D495C1" w14:textId="77777777" w:rsidR="00C2618F" w:rsidRPr="00927270" w:rsidRDefault="00C2618F" w:rsidP="00C2618F">
            <w:pPr>
              <w:jc w:val="center"/>
              <w:rPr>
                <w:szCs w:val="22"/>
              </w:rPr>
            </w:pPr>
          </w:p>
          <w:p w14:paraId="3E81FA6F" w14:textId="77777777" w:rsidR="00965F59" w:rsidRDefault="00965F59" w:rsidP="00965F59">
            <w:pPr>
              <w:jc w:val="center"/>
              <w:rPr>
                <w:b/>
                <w:szCs w:val="22"/>
              </w:rPr>
            </w:pPr>
            <w:r>
              <w:rPr>
                <w:b/>
                <w:szCs w:val="22"/>
              </w:rPr>
              <w:t xml:space="preserve">Green </w:t>
            </w:r>
            <w:proofErr w:type="gramStart"/>
            <w:r>
              <w:rPr>
                <w:b/>
                <w:szCs w:val="22"/>
              </w:rPr>
              <w:t>For</w:t>
            </w:r>
            <w:proofErr w:type="gramEnd"/>
            <w:r>
              <w:rPr>
                <w:b/>
                <w:szCs w:val="22"/>
              </w:rPr>
              <w:t xml:space="preserve"> Life (GFL) North Michigan Landfill</w:t>
            </w:r>
          </w:p>
          <w:p w14:paraId="1B714EB1" w14:textId="77777777" w:rsidR="00C2618F" w:rsidRDefault="00965F59" w:rsidP="00965F59">
            <w:pPr>
              <w:jc w:val="center"/>
              <w:rPr>
                <w:szCs w:val="22"/>
              </w:rPr>
            </w:pPr>
            <w:r>
              <w:rPr>
                <w:b/>
                <w:szCs w:val="22"/>
              </w:rPr>
              <w:t>Elk Run Landfill</w:t>
            </w:r>
          </w:p>
          <w:p w14:paraId="64E49206" w14:textId="77777777" w:rsidR="00965F59" w:rsidRPr="00927270" w:rsidRDefault="00965F59" w:rsidP="00965F59">
            <w:pPr>
              <w:jc w:val="center"/>
              <w:rPr>
                <w:szCs w:val="22"/>
              </w:rPr>
            </w:pPr>
          </w:p>
          <w:p w14:paraId="2FC2D316" w14:textId="77777777" w:rsidR="00C2618F" w:rsidRDefault="00C2618F" w:rsidP="00C2618F">
            <w:pPr>
              <w:jc w:val="center"/>
              <w:rPr>
                <w:szCs w:val="22"/>
              </w:rPr>
            </w:pPr>
            <w:r w:rsidRPr="00927270">
              <w:rPr>
                <w:szCs w:val="22"/>
              </w:rPr>
              <w:t xml:space="preserve">State Registration Number (SRN):  </w:t>
            </w:r>
            <w:bookmarkStart w:id="1" w:name="bSRN"/>
            <w:bookmarkEnd w:id="1"/>
            <w:r w:rsidR="00965F59">
              <w:rPr>
                <w:szCs w:val="22"/>
              </w:rPr>
              <w:t>N6028</w:t>
            </w:r>
          </w:p>
          <w:p w14:paraId="6028C3D7" w14:textId="77777777" w:rsidR="00807634" w:rsidRPr="00927270" w:rsidRDefault="00807634" w:rsidP="00C2618F">
            <w:pPr>
              <w:jc w:val="center"/>
              <w:rPr>
                <w:szCs w:val="22"/>
              </w:rPr>
            </w:pPr>
          </w:p>
          <w:p w14:paraId="16EDE893" w14:textId="77777777" w:rsidR="00C2618F" w:rsidRDefault="00C2618F" w:rsidP="00C2618F">
            <w:pPr>
              <w:jc w:val="center"/>
              <w:rPr>
                <w:szCs w:val="22"/>
              </w:rPr>
            </w:pPr>
            <w:r w:rsidRPr="00927270">
              <w:rPr>
                <w:szCs w:val="22"/>
              </w:rPr>
              <w:t>LOCATED AT</w:t>
            </w:r>
            <w:r w:rsidR="00965F59">
              <w:rPr>
                <w:szCs w:val="22"/>
              </w:rPr>
              <w:t>:</w:t>
            </w:r>
          </w:p>
          <w:p w14:paraId="3FFFFE3C" w14:textId="77777777" w:rsidR="00965F59" w:rsidRPr="00927270" w:rsidRDefault="00965F59" w:rsidP="00C2618F">
            <w:pPr>
              <w:jc w:val="center"/>
              <w:rPr>
                <w:szCs w:val="22"/>
              </w:rPr>
            </w:pPr>
          </w:p>
          <w:p w14:paraId="5AC90B6D" w14:textId="75C52B80" w:rsidR="005E5399" w:rsidRPr="003F5BE8" w:rsidRDefault="00965F59" w:rsidP="00965F59">
            <w:pPr>
              <w:jc w:val="center"/>
              <w:rPr>
                <w:szCs w:val="22"/>
              </w:rPr>
            </w:pPr>
            <w:r>
              <w:rPr>
                <w:szCs w:val="22"/>
              </w:rPr>
              <w:t xml:space="preserve">20667 Five Mile Highway, </w:t>
            </w:r>
            <w:bookmarkStart w:id="2" w:name="bCity"/>
            <w:bookmarkEnd w:id="2"/>
            <w:r>
              <w:rPr>
                <w:szCs w:val="22"/>
              </w:rPr>
              <w:t xml:space="preserve">Onaway, Presque Isle County, </w:t>
            </w:r>
            <w:r w:rsidRPr="00927270">
              <w:rPr>
                <w:szCs w:val="22"/>
              </w:rPr>
              <w:t>Michigan</w:t>
            </w:r>
            <w:r>
              <w:rPr>
                <w:szCs w:val="22"/>
              </w:rPr>
              <w:t xml:space="preserve"> 49765</w:t>
            </w:r>
            <w:bookmarkStart w:id="3" w:name="bZip"/>
            <w:bookmarkEnd w:id="3"/>
          </w:p>
        </w:tc>
      </w:tr>
      <w:tr w:rsidR="00C2618F" w:rsidRPr="00DF47A8" w14:paraId="6D209809" w14:textId="77777777" w:rsidTr="00A9750A">
        <w:trPr>
          <w:cantSplit/>
          <w:trHeight w:val="145"/>
        </w:trPr>
        <w:tc>
          <w:tcPr>
            <w:tcW w:w="10530" w:type="dxa"/>
            <w:gridSpan w:val="3"/>
          </w:tcPr>
          <w:p w14:paraId="3764A56D" w14:textId="77777777" w:rsidR="00C2618F" w:rsidRDefault="00C2618F" w:rsidP="00C2618F">
            <w:pPr>
              <w:pStyle w:val="Header"/>
              <w:spacing w:before="20" w:after="20"/>
              <w:rPr>
                <w:szCs w:val="22"/>
              </w:rPr>
            </w:pPr>
          </w:p>
          <w:p w14:paraId="2B2B06AA" w14:textId="77777777" w:rsidR="00965F59" w:rsidRDefault="00965F59" w:rsidP="00C2618F">
            <w:pPr>
              <w:pStyle w:val="Header"/>
              <w:spacing w:before="20" w:after="20"/>
              <w:rPr>
                <w:szCs w:val="22"/>
              </w:rPr>
            </w:pPr>
          </w:p>
          <w:p w14:paraId="2CAB66D9" w14:textId="77777777" w:rsidR="00965F59" w:rsidRDefault="00965F59" w:rsidP="00C2618F">
            <w:pPr>
              <w:pStyle w:val="Header"/>
              <w:spacing w:before="20" w:after="20"/>
              <w:rPr>
                <w:szCs w:val="22"/>
              </w:rPr>
            </w:pPr>
          </w:p>
          <w:p w14:paraId="46956A6C" w14:textId="77777777" w:rsidR="00965F59" w:rsidRPr="00DF47A8" w:rsidRDefault="00965F59" w:rsidP="00C2618F">
            <w:pPr>
              <w:pStyle w:val="Header"/>
              <w:spacing w:before="20" w:after="20"/>
              <w:rPr>
                <w:szCs w:val="22"/>
              </w:rPr>
            </w:pPr>
          </w:p>
        </w:tc>
      </w:tr>
      <w:tr w:rsidR="00C2618F" w:rsidRPr="001838ED" w14:paraId="182599E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6757334" w14:textId="77777777" w:rsidR="00C2618F" w:rsidRPr="006F2C46" w:rsidRDefault="00C2618F" w:rsidP="001838ED">
            <w:pPr>
              <w:jc w:val="center"/>
              <w:rPr>
                <w:szCs w:val="22"/>
              </w:rPr>
            </w:pPr>
          </w:p>
          <w:p w14:paraId="32D154F4" w14:textId="77777777" w:rsidR="00C2618F" w:rsidRPr="001838ED" w:rsidRDefault="00C2618F" w:rsidP="001838ED">
            <w:pPr>
              <w:jc w:val="center"/>
              <w:rPr>
                <w:b/>
                <w:sz w:val="28"/>
              </w:rPr>
            </w:pPr>
            <w:r w:rsidRPr="001838ED">
              <w:rPr>
                <w:b/>
                <w:sz w:val="28"/>
              </w:rPr>
              <w:t>RENEWABLE OPERATING PERMIT</w:t>
            </w:r>
          </w:p>
          <w:p w14:paraId="23B4DDEC" w14:textId="77777777" w:rsidR="00C2618F" w:rsidRPr="001838ED" w:rsidRDefault="00C2618F" w:rsidP="001838ED">
            <w:pPr>
              <w:ind w:left="3240"/>
              <w:rPr>
                <w:sz w:val="24"/>
              </w:rPr>
            </w:pPr>
          </w:p>
          <w:p w14:paraId="6CB272EF" w14:textId="2C144AB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4" w:name="bSRN2"/>
            <w:bookmarkEnd w:id="4"/>
            <w:r w:rsidR="00562EAB">
              <w:rPr>
                <w:sz w:val="24"/>
              </w:rPr>
              <w:t>N6028</w:t>
            </w:r>
            <w:r w:rsidR="004032B7" w:rsidRPr="001838ED">
              <w:rPr>
                <w:sz w:val="24"/>
              </w:rPr>
              <w:t>-</w:t>
            </w:r>
            <w:bookmarkStart w:id="5" w:name="bIssueYear"/>
            <w:bookmarkEnd w:id="5"/>
            <w:r w:rsidR="00562EAB">
              <w:rPr>
                <w:sz w:val="24"/>
              </w:rPr>
              <w:t>20</w:t>
            </w:r>
            <w:r w:rsidR="002456FD" w:rsidRPr="002456FD">
              <w:rPr>
                <w:sz w:val="24"/>
              </w:rPr>
              <w:t>19</w:t>
            </w:r>
          </w:p>
          <w:p w14:paraId="14F0309D" w14:textId="77777777" w:rsidR="00C2618F" w:rsidRPr="001838ED" w:rsidRDefault="00C2618F" w:rsidP="001838ED">
            <w:pPr>
              <w:ind w:left="3240"/>
              <w:rPr>
                <w:sz w:val="24"/>
              </w:rPr>
            </w:pPr>
          </w:p>
          <w:p w14:paraId="5D85BF31" w14:textId="4B82142D" w:rsidR="00C2618F" w:rsidRPr="001838ED" w:rsidRDefault="00C2618F" w:rsidP="001838ED">
            <w:pPr>
              <w:ind w:left="2880" w:firstLine="720"/>
              <w:rPr>
                <w:sz w:val="24"/>
                <w:szCs w:val="24"/>
              </w:rPr>
            </w:pPr>
            <w:r w:rsidRPr="001838ED">
              <w:rPr>
                <w:sz w:val="24"/>
              </w:rPr>
              <w:t>Expiration Date:</w:t>
            </w:r>
            <w:r w:rsidRPr="001838ED">
              <w:rPr>
                <w:sz w:val="24"/>
              </w:rPr>
              <w:tab/>
            </w:r>
            <w:r w:rsidR="002456FD">
              <w:rPr>
                <w:sz w:val="24"/>
              </w:rPr>
              <w:t>July 29, 2024</w:t>
            </w:r>
          </w:p>
          <w:p w14:paraId="6F049191" w14:textId="77777777" w:rsidR="0025601A" w:rsidRPr="001838ED" w:rsidRDefault="0025601A" w:rsidP="001838ED">
            <w:pPr>
              <w:ind w:left="2880" w:firstLine="360"/>
              <w:rPr>
                <w:sz w:val="24"/>
              </w:rPr>
            </w:pPr>
          </w:p>
          <w:p w14:paraId="1D514E8E"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6" w:name="bAppDueDate1"/>
            <w:bookmarkEnd w:id="6"/>
            <w:r w:rsidR="00965F59">
              <w:rPr>
                <w:sz w:val="24"/>
                <w:szCs w:val="24"/>
              </w:rPr>
              <w:t>:</w:t>
            </w:r>
          </w:p>
          <w:p w14:paraId="533F6032" w14:textId="43BC5E6E" w:rsidR="00965F59" w:rsidRPr="002456FD" w:rsidRDefault="002456FD" w:rsidP="00965F59">
            <w:pPr>
              <w:jc w:val="center"/>
              <w:rPr>
                <w:sz w:val="24"/>
                <w:szCs w:val="24"/>
              </w:rPr>
            </w:pPr>
            <w:r w:rsidRPr="002456FD">
              <w:rPr>
                <w:sz w:val="24"/>
                <w:szCs w:val="24"/>
              </w:rPr>
              <w:t>January 29, 2023</w:t>
            </w:r>
            <w:r w:rsidR="00965F59" w:rsidRPr="002456FD">
              <w:rPr>
                <w:sz w:val="24"/>
                <w:szCs w:val="24"/>
              </w:rPr>
              <w:t xml:space="preserve"> and </w:t>
            </w:r>
            <w:r w:rsidRPr="002456FD">
              <w:rPr>
                <w:sz w:val="24"/>
                <w:szCs w:val="24"/>
              </w:rPr>
              <w:t>January 29, 2024</w:t>
            </w:r>
          </w:p>
          <w:p w14:paraId="415A4A5C" w14:textId="77777777" w:rsidR="00DF47A8" w:rsidRPr="001838ED" w:rsidRDefault="00DF47A8" w:rsidP="00DF47A8">
            <w:pPr>
              <w:rPr>
                <w:sz w:val="24"/>
              </w:rPr>
            </w:pPr>
          </w:p>
          <w:p w14:paraId="3FE3905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58CDD4B" w14:textId="77777777" w:rsidR="00965F59" w:rsidRDefault="00965F59" w:rsidP="00F73D71">
      <w:pPr>
        <w:ind w:left="-180"/>
        <w:rPr>
          <w:szCs w:val="22"/>
        </w:rPr>
      </w:pPr>
    </w:p>
    <w:p w14:paraId="0A843630" w14:textId="36111989" w:rsidR="00233961" w:rsidRDefault="0087119D" w:rsidP="00F73D71">
      <w:pPr>
        <w:ind w:left="-180"/>
        <w:rPr>
          <w:szCs w:val="22"/>
        </w:rPr>
      </w:pPr>
      <w:r>
        <w:rPr>
          <w:rFonts w:cs="Arial"/>
          <w:szCs w:val="22"/>
        </w:rPr>
        <w:t>Michigan Department of Environment, Great Lakes and Energy</w:t>
      </w:r>
    </w:p>
    <w:p w14:paraId="0D1F92A7" w14:textId="77777777" w:rsidR="006F2C46" w:rsidRDefault="006F2C46" w:rsidP="00F73D71">
      <w:pPr>
        <w:ind w:left="-180"/>
        <w:rPr>
          <w:szCs w:val="22"/>
        </w:rPr>
      </w:pPr>
    </w:p>
    <w:p w14:paraId="0F49C186" w14:textId="6FF0DE18" w:rsidR="006F2C46" w:rsidRDefault="006F2C46" w:rsidP="00F73D71">
      <w:pPr>
        <w:ind w:left="-180"/>
        <w:rPr>
          <w:szCs w:val="22"/>
        </w:rPr>
      </w:pPr>
    </w:p>
    <w:p w14:paraId="06852885" w14:textId="77777777" w:rsidR="0087119D" w:rsidRDefault="0087119D" w:rsidP="00F73D71">
      <w:pPr>
        <w:ind w:left="-180"/>
        <w:rPr>
          <w:szCs w:val="22"/>
        </w:rPr>
      </w:pPr>
    </w:p>
    <w:p w14:paraId="1B91F5A4" w14:textId="275CE777" w:rsidR="002332C3" w:rsidRPr="006A1190" w:rsidRDefault="00AB2375" w:rsidP="002332C3">
      <w:pPr>
        <w:ind w:left="-180"/>
        <w:rPr>
          <w:szCs w:val="22"/>
        </w:rPr>
      </w:pPr>
      <w:r w:rsidRPr="006A1190">
        <w:rPr>
          <w:szCs w:val="22"/>
        </w:rPr>
        <w:t>______________________________________</w:t>
      </w:r>
      <w:r w:rsidR="0087119D">
        <w:rPr>
          <w:szCs w:val="22"/>
        </w:rPr>
        <w:t>_____________</w:t>
      </w:r>
    </w:p>
    <w:p w14:paraId="498964C0" w14:textId="5D94C110" w:rsidR="002F4C64" w:rsidRPr="0097673C" w:rsidRDefault="0087119D" w:rsidP="00862ED1">
      <w:pPr>
        <w:rPr>
          <w:b/>
          <w:sz w:val="18"/>
        </w:rPr>
      </w:pPr>
      <w:bookmarkStart w:id="7" w:name="bDS"/>
      <w:bookmarkEnd w:id="7"/>
      <w:r>
        <w:rPr>
          <w:szCs w:val="22"/>
        </w:rPr>
        <w:t xml:space="preserve">   </w:t>
      </w:r>
      <w:r w:rsidR="00A90C5F">
        <w:rPr>
          <w:szCs w:val="22"/>
        </w:rPr>
        <w:t>Shane Nixon, Cadillac</w:t>
      </w:r>
      <w:r w:rsidR="00965F59">
        <w:rPr>
          <w:szCs w:val="22"/>
        </w:rPr>
        <w:t>/Gaylord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8" w:name="_Toc1453502"/>
      <w:r w:rsidR="002F4C64" w:rsidRPr="00927270">
        <w:rPr>
          <w:b/>
          <w:sz w:val="28"/>
          <w:szCs w:val="28"/>
        </w:rPr>
        <w:lastRenderedPageBreak/>
        <w:t>TABLE OF CONTENTS</w:t>
      </w:r>
      <w:bookmarkEnd w:id="8"/>
    </w:p>
    <w:p w14:paraId="36EB013A" w14:textId="77777777" w:rsidR="002F4C64" w:rsidRDefault="002F4C64" w:rsidP="002F4C64"/>
    <w:p w14:paraId="1AB3ED1A" w14:textId="70AB2B60" w:rsidR="002456F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158549" w:history="1">
        <w:r w:rsidR="002456FD" w:rsidRPr="001C77CD">
          <w:rPr>
            <w:rStyle w:val="Hyperlink"/>
            <w:noProof/>
          </w:rPr>
          <w:t>AUTHORITY AND ENFORCEABILITY</w:t>
        </w:r>
        <w:r w:rsidR="002456FD">
          <w:rPr>
            <w:noProof/>
            <w:webHidden/>
          </w:rPr>
          <w:tab/>
        </w:r>
        <w:r w:rsidR="002456FD">
          <w:rPr>
            <w:noProof/>
            <w:webHidden/>
          </w:rPr>
          <w:fldChar w:fldCharType="begin"/>
        </w:r>
        <w:r w:rsidR="002456FD">
          <w:rPr>
            <w:noProof/>
            <w:webHidden/>
          </w:rPr>
          <w:instrText xml:space="preserve"> PAGEREF _Toc11158549 \h </w:instrText>
        </w:r>
        <w:r w:rsidR="002456FD">
          <w:rPr>
            <w:noProof/>
            <w:webHidden/>
          </w:rPr>
        </w:r>
        <w:r w:rsidR="002456FD">
          <w:rPr>
            <w:noProof/>
            <w:webHidden/>
          </w:rPr>
          <w:fldChar w:fldCharType="separate"/>
        </w:r>
        <w:r w:rsidR="00E00EA9">
          <w:rPr>
            <w:noProof/>
            <w:webHidden/>
          </w:rPr>
          <w:t>3</w:t>
        </w:r>
        <w:r w:rsidR="002456FD">
          <w:rPr>
            <w:noProof/>
            <w:webHidden/>
          </w:rPr>
          <w:fldChar w:fldCharType="end"/>
        </w:r>
      </w:hyperlink>
    </w:p>
    <w:p w14:paraId="039BC0D6" w14:textId="5734ABCE" w:rsidR="002456FD" w:rsidRDefault="00213DC1">
      <w:pPr>
        <w:pStyle w:val="TOC1"/>
        <w:rPr>
          <w:rFonts w:asciiTheme="minorHAnsi" w:eastAsiaTheme="minorEastAsia" w:hAnsiTheme="minorHAnsi" w:cstheme="minorBidi"/>
          <w:b w:val="0"/>
          <w:noProof/>
        </w:rPr>
      </w:pPr>
      <w:hyperlink w:anchor="_Toc11158550" w:history="1">
        <w:r w:rsidR="002456FD" w:rsidRPr="001C77CD">
          <w:rPr>
            <w:rStyle w:val="Hyperlink"/>
            <w:noProof/>
          </w:rPr>
          <w:t>A.  GENERAL CONDITIONS</w:t>
        </w:r>
        <w:r w:rsidR="002456FD">
          <w:rPr>
            <w:noProof/>
            <w:webHidden/>
          </w:rPr>
          <w:tab/>
        </w:r>
        <w:r w:rsidR="002456FD">
          <w:rPr>
            <w:noProof/>
            <w:webHidden/>
          </w:rPr>
          <w:fldChar w:fldCharType="begin"/>
        </w:r>
        <w:r w:rsidR="002456FD">
          <w:rPr>
            <w:noProof/>
            <w:webHidden/>
          </w:rPr>
          <w:instrText xml:space="preserve"> PAGEREF _Toc11158550 \h </w:instrText>
        </w:r>
        <w:r w:rsidR="002456FD">
          <w:rPr>
            <w:noProof/>
            <w:webHidden/>
          </w:rPr>
        </w:r>
        <w:r w:rsidR="002456FD">
          <w:rPr>
            <w:noProof/>
            <w:webHidden/>
          </w:rPr>
          <w:fldChar w:fldCharType="separate"/>
        </w:r>
        <w:r w:rsidR="00E00EA9">
          <w:rPr>
            <w:noProof/>
            <w:webHidden/>
          </w:rPr>
          <w:t>4</w:t>
        </w:r>
        <w:r w:rsidR="002456FD">
          <w:rPr>
            <w:noProof/>
            <w:webHidden/>
          </w:rPr>
          <w:fldChar w:fldCharType="end"/>
        </w:r>
      </w:hyperlink>
    </w:p>
    <w:p w14:paraId="094182AD" w14:textId="6622E2D4" w:rsidR="002456FD" w:rsidRDefault="00213DC1">
      <w:pPr>
        <w:pStyle w:val="TOC2"/>
        <w:rPr>
          <w:rFonts w:asciiTheme="minorHAnsi" w:eastAsiaTheme="minorEastAsia" w:hAnsiTheme="minorHAnsi" w:cstheme="minorBidi"/>
          <w:noProof/>
        </w:rPr>
      </w:pPr>
      <w:hyperlink w:anchor="_Toc11158551" w:history="1">
        <w:r w:rsidR="002456FD" w:rsidRPr="001C77CD">
          <w:rPr>
            <w:rStyle w:val="Hyperlink"/>
            <w:noProof/>
          </w:rPr>
          <w:t>Permit Enforceability</w:t>
        </w:r>
        <w:r w:rsidR="002456FD">
          <w:rPr>
            <w:noProof/>
            <w:webHidden/>
          </w:rPr>
          <w:tab/>
        </w:r>
        <w:r w:rsidR="002456FD">
          <w:rPr>
            <w:noProof/>
            <w:webHidden/>
          </w:rPr>
          <w:fldChar w:fldCharType="begin"/>
        </w:r>
        <w:r w:rsidR="002456FD">
          <w:rPr>
            <w:noProof/>
            <w:webHidden/>
          </w:rPr>
          <w:instrText xml:space="preserve"> PAGEREF _Toc11158551 \h </w:instrText>
        </w:r>
        <w:r w:rsidR="002456FD">
          <w:rPr>
            <w:noProof/>
            <w:webHidden/>
          </w:rPr>
        </w:r>
        <w:r w:rsidR="002456FD">
          <w:rPr>
            <w:noProof/>
            <w:webHidden/>
          </w:rPr>
          <w:fldChar w:fldCharType="separate"/>
        </w:r>
        <w:r w:rsidR="00E00EA9">
          <w:rPr>
            <w:noProof/>
            <w:webHidden/>
          </w:rPr>
          <w:t>4</w:t>
        </w:r>
        <w:r w:rsidR="002456FD">
          <w:rPr>
            <w:noProof/>
            <w:webHidden/>
          </w:rPr>
          <w:fldChar w:fldCharType="end"/>
        </w:r>
      </w:hyperlink>
    </w:p>
    <w:p w14:paraId="313ECB6A" w14:textId="2E3C0B62" w:rsidR="002456FD" w:rsidRDefault="00213DC1">
      <w:pPr>
        <w:pStyle w:val="TOC2"/>
        <w:rPr>
          <w:rFonts w:asciiTheme="minorHAnsi" w:eastAsiaTheme="minorEastAsia" w:hAnsiTheme="minorHAnsi" w:cstheme="minorBidi"/>
          <w:noProof/>
        </w:rPr>
      </w:pPr>
      <w:hyperlink w:anchor="_Toc11158552" w:history="1">
        <w:r w:rsidR="002456FD" w:rsidRPr="001C77CD">
          <w:rPr>
            <w:rStyle w:val="Hyperlink"/>
            <w:noProof/>
          </w:rPr>
          <w:t>General Provisions</w:t>
        </w:r>
        <w:r w:rsidR="002456FD">
          <w:rPr>
            <w:noProof/>
            <w:webHidden/>
          </w:rPr>
          <w:tab/>
        </w:r>
        <w:r w:rsidR="002456FD">
          <w:rPr>
            <w:noProof/>
            <w:webHidden/>
          </w:rPr>
          <w:fldChar w:fldCharType="begin"/>
        </w:r>
        <w:r w:rsidR="002456FD">
          <w:rPr>
            <w:noProof/>
            <w:webHidden/>
          </w:rPr>
          <w:instrText xml:space="preserve"> PAGEREF _Toc11158552 \h </w:instrText>
        </w:r>
        <w:r w:rsidR="002456FD">
          <w:rPr>
            <w:noProof/>
            <w:webHidden/>
          </w:rPr>
        </w:r>
        <w:r w:rsidR="002456FD">
          <w:rPr>
            <w:noProof/>
            <w:webHidden/>
          </w:rPr>
          <w:fldChar w:fldCharType="separate"/>
        </w:r>
        <w:r w:rsidR="00E00EA9">
          <w:rPr>
            <w:noProof/>
            <w:webHidden/>
          </w:rPr>
          <w:t>4</w:t>
        </w:r>
        <w:r w:rsidR="002456FD">
          <w:rPr>
            <w:noProof/>
            <w:webHidden/>
          </w:rPr>
          <w:fldChar w:fldCharType="end"/>
        </w:r>
      </w:hyperlink>
    </w:p>
    <w:p w14:paraId="510E6D8F" w14:textId="5C5CDAE6" w:rsidR="002456FD" w:rsidRDefault="00213DC1">
      <w:pPr>
        <w:pStyle w:val="TOC2"/>
        <w:rPr>
          <w:rFonts w:asciiTheme="minorHAnsi" w:eastAsiaTheme="minorEastAsia" w:hAnsiTheme="minorHAnsi" w:cstheme="minorBidi"/>
          <w:noProof/>
        </w:rPr>
      </w:pPr>
      <w:hyperlink w:anchor="_Toc11158553" w:history="1">
        <w:r w:rsidR="002456FD" w:rsidRPr="001C77CD">
          <w:rPr>
            <w:rStyle w:val="Hyperlink"/>
            <w:noProof/>
          </w:rPr>
          <w:t>Equipment &amp; Design</w:t>
        </w:r>
        <w:r w:rsidR="002456FD">
          <w:rPr>
            <w:noProof/>
            <w:webHidden/>
          </w:rPr>
          <w:tab/>
        </w:r>
        <w:r w:rsidR="002456FD">
          <w:rPr>
            <w:noProof/>
            <w:webHidden/>
          </w:rPr>
          <w:fldChar w:fldCharType="begin"/>
        </w:r>
        <w:r w:rsidR="002456FD">
          <w:rPr>
            <w:noProof/>
            <w:webHidden/>
          </w:rPr>
          <w:instrText xml:space="preserve"> PAGEREF _Toc11158553 \h </w:instrText>
        </w:r>
        <w:r w:rsidR="002456FD">
          <w:rPr>
            <w:noProof/>
            <w:webHidden/>
          </w:rPr>
        </w:r>
        <w:r w:rsidR="002456FD">
          <w:rPr>
            <w:noProof/>
            <w:webHidden/>
          </w:rPr>
          <w:fldChar w:fldCharType="separate"/>
        </w:r>
        <w:r w:rsidR="00E00EA9">
          <w:rPr>
            <w:noProof/>
            <w:webHidden/>
          </w:rPr>
          <w:t>5</w:t>
        </w:r>
        <w:r w:rsidR="002456FD">
          <w:rPr>
            <w:noProof/>
            <w:webHidden/>
          </w:rPr>
          <w:fldChar w:fldCharType="end"/>
        </w:r>
      </w:hyperlink>
    </w:p>
    <w:p w14:paraId="318DEECD" w14:textId="3D029F22" w:rsidR="002456FD" w:rsidRDefault="00213DC1">
      <w:pPr>
        <w:pStyle w:val="TOC2"/>
        <w:rPr>
          <w:rFonts w:asciiTheme="minorHAnsi" w:eastAsiaTheme="minorEastAsia" w:hAnsiTheme="minorHAnsi" w:cstheme="minorBidi"/>
          <w:noProof/>
        </w:rPr>
      </w:pPr>
      <w:hyperlink w:anchor="_Toc11158554" w:history="1">
        <w:r w:rsidR="002456FD" w:rsidRPr="001C77CD">
          <w:rPr>
            <w:rStyle w:val="Hyperlink"/>
            <w:noProof/>
          </w:rPr>
          <w:t>Emission Limits</w:t>
        </w:r>
        <w:r w:rsidR="002456FD">
          <w:rPr>
            <w:noProof/>
            <w:webHidden/>
          </w:rPr>
          <w:tab/>
        </w:r>
        <w:r w:rsidR="002456FD">
          <w:rPr>
            <w:noProof/>
            <w:webHidden/>
          </w:rPr>
          <w:fldChar w:fldCharType="begin"/>
        </w:r>
        <w:r w:rsidR="002456FD">
          <w:rPr>
            <w:noProof/>
            <w:webHidden/>
          </w:rPr>
          <w:instrText xml:space="preserve"> PAGEREF _Toc11158554 \h </w:instrText>
        </w:r>
        <w:r w:rsidR="002456FD">
          <w:rPr>
            <w:noProof/>
            <w:webHidden/>
          </w:rPr>
        </w:r>
        <w:r w:rsidR="002456FD">
          <w:rPr>
            <w:noProof/>
            <w:webHidden/>
          </w:rPr>
          <w:fldChar w:fldCharType="separate"/>
        </w:r>
        <w:r w:rsidR="00E00EA9">
          <w:rPr>
            <w:noProof/>
            <w:webHidden/>
          </w:rPr>
          <w:t>5</w:t>
        </w:r>
        <w:r w:rsidR="002456FD">
          <w:rPr>
            <w:noProof/>
            <w:webHidden/>
          </w:rPr>
          <w:fldChar w:fldCharType="end"/>
        </w:r>
      </w:hyperlink>
    </w:p>
    <w:p w14:paraId="2D0EFEDF" w14:textId="1366D9EC" w:rsidR="002456FD" w:rsidRDefault="00213DC1">
      <w:pPr>
        <w:pStyle w:val="TOC2"/>
        <w:rPr>
          <w:rFonts w:asciiTheme="minorHAnsi" w:eastAsiaTheme="minorEastAsia" w:hAnsiTheme="minorHAnsi" w:cstheme="minorBidi"/>
          <w:noProof/>
        </w:rPr>
      </w:pPr>
      <w:hyperlink w:anchor="_Toc11158555" w:history="1">
        <w:r w:rsidR="002456FD" w:rsidRPr="001C77CD">
          <w:rPr>
            <w:rStyle w:val="Hyperlink"/>
            <w:noProof/>
          </w:rPr>
          <w:t>Testing/Sampling</w:t>
        </w:r>
        <w:r w:rsidR="002456FD">
          <w:rPr>
            <w:noProof/>
            <w:webHidden/>
          </w:rPr>
          <w:tab/>
        </w:r>
        <w:r w:rsidR="002456FD">
          <w:rPr>
            <w:noProof/>
            <w:webHidden/>
          </w:rPr>
          <w:fldChar w:fldCharType="begin"/>
        </w:r>
        <w:r w:rsidR="002456FD">
          <w:rPr>
            <w:noProof/>
            <w:webHidden/>
          </w:rPr>
          <w:instrText xml:space="preserve"> PAGEREF _Toc11158555 \h </w:instrText>
        </w:r>
        <w:r w:rsidR="002456FD">
          <w:rPr>
            <w:noProof/>
            <w:webHidden/>
          </w:rPr>
        </w:r>
        <w:r w:rsidR="002456FD">
          <w:rPr>
            <w:noProof/>
            <w:webHidden/>
          </w:rPr>
          <w:fldChar w:fldCharType="separate"/>
        </w:r>
        <w:r w:rsidR="00E00EA9">
          <w:rPr>
            <w:noProof/>
            <w:webHidden/>
          </w:rPr>
          <w:t>5</w:t>
        </w:r>
        <w:r w:rsidR="002456FD">
          <w:rPr>
            <w:noProof/>
            <w:webHidden/>
          </w:rPr>
          <w:fldChar w:fldCharType="end"/>
        </w:r>
      </w:hyperlink>
    </w:p>
    <w:p w14:paraId="33548708" w14:textId="30652783" w:rsidR="002456FD" w:rsidRDefault="00213DC1">
      <w:pPr>
        <w:pStyle w:val="TOC2"/>
        <w:rPr>
          <w:rFonts w:asciiTheme="minorHAnsi" w:eastAsiaTheme="minorEastAsia" w:hAnsiTheme="minorHAnsi" w:cstheme="minorBidi"/>
          <w:noProof/>
        </w:rPr>
      </w:pPr>
      <w:hyperlink w:anchor="_Toc11158556" w:history="1">
        <w:r w:rsidR="002456FD" w:rsidRPr="001C77CD">
          <w:rPr>
            <w:rStyle w:val="Hyperlink"/>
            <w:noProof/>
          </w:rPr>
          <w:t>Monitoring/Recordkeeping</w:t>
        </w:r>
        <w:r w:rsidR="002456FD">
          <w:rPr>
            <w:noProof/>
            <w:webHidden/>
          </w:rPr>
          <w:tab/>
        </w:r>
        <w:r w:rsidR="002456FD">
          <w:rPr>
            <w:noProof/>
            <w:webHidden/>
          </w:rPr>
          <w:fldChar w:fldCharType="begin"/>
        </w:r>
        <w:r w:rsidR="002456FD">
          <w:rPr>
            <w:noProof/>
            <w:webHidden/>
          </w:rPr>
          <w:instrText xml:space="preserve"> PAGEREF _Toc11158556 \h </w:instrText>
        </w:r>
        <w:r w:rsidR="002456FD">
          <w:rPr>
            <w:noProof/>
            <w:webHidden/>
          </w:rPr>
        </w:r>
        <w:r w:rsidR="002456FD">
          <w:rPr>
            <w:noProof/>
            <w:webHidden/>
          </w:rPr>
          <w:fldChar w:fldCharType="separate"/>
        </w:r>
        <w:r w:rsidR="00E00EA9">
          <w:rPr>
            <w:noProof/>
            <w:webHidden/>
          </w:rPr>
          <w:t>6</w:t>
        </w:r>
        <w:r w:rsidR="002456FD">
          <w:rPr>
            <w:noProof/>
            <w:webHidden/>
          </w:rPr>
          <w:fldChar w:fldCharType="end"/>
        </w:r>
      </w:hyperlink>
    </w:p>
    <w:p w14:paraId="4CCD0576" w14:textId="0DB62365" w:rsidR="002456FD" w:rsidRDefault="00213DC1">
      <w:pPr>
        <w:pStyle w:val="TOC2"/>
        <w:rPr>
          <w:rFonts w:asciiTheme="minorHAnsi" w:eastAsiaTheme="minorEastAsia" w:hAnsiTheme="minorHAnsi" w:cstheme="minorBidi"/>
          <w:noProof/>
        </w:rPr>
      </w:pPr>
      <w:hyperlink w:anchor="_Toc11158557" w:history="1">
        <w:r w:rsidR="002456FD" w:rsidRPr="001C77CD">
          <w:rPr>
            <w:rStyle w:val="Hyperlink"/>
            <w:noProof/>
          </w:rPr>
          <w:t>Certification &amp; Reporting</w:t>
        </w:r>
        <w:r w:rsidR="002456FD">
          <w:rPr>
            <w:noProof/>
            <w:webHidden/>
          </w:rPr>
          <w:tab/>
        </w:r>
        <w:r w:rsidR="002456FD">
          <w:rPr>
            <w:noProof/>
            <w:webHidden/>
          </w:rPr>
          <w:fldChar w:fldCharType="begin"/>
        </w:r>
        <w:r w:rsidR="002456FD">
          <w:rPr>
            <w:noProof/>
            <w:webHidden/>
          </w:rPr>
          <w:instrText xml:space="preserve"> PAGEREF _Toc11158557 \h </w:instrText>
        </w:r>
        <w:r w:rsidR="002456FD">
          <w:rPr>
            <w:noProof/>
            <w:webHidden/>
          </w:rPr>
        </w:r>
        <w:r w:rsidR="002456FD">
          <w:rPr>
            <w:noProof/>
            <w:webHidden/>
          </w:rPr>
          <w:fldChar w:fldCharType="separate"/>
        </w:r>
        <w:r w:rsidR="00E00EA9">
          <w:rPr>
            <w:noProof/>
            <w:webHidden/>
          </w:rPr>
          <w:t>6</w:t>
        </w:r>
        <w:r w:rsidR="002456FD">
          <w:rPr>
            <w:noProof/>
            <w:webHidden/>
          </w:rPr>
          <w:fldChar w:fldCharType="end"/>
        </w:r>
      </w:hyperlink>
    </w:p>
    <w:p w14:paraId="70576B9D" w14:textId="714A9F94" w:rsidR="002456FD" w:rsidRDefault="00213DC1">
      <w:pPr>
        <w:pStyle w:val="TOC2"/>
        <w:rPr>
          <w:rFonts w:asciiTheme="minorHAnsi" w:eastAsiaTheme="minorEastAsia" w:hAnsiTheme="minorHAnsi" w:cstheme="minorBidi"/>
          <w:noProof/>
        </w:rPr>
      </w:pPr>
      <w:hyperlink w:anchor="_Toc11158558" w:history="1">
        <w:r w:rsidR="002456FD" w:rsidRPr="001C77CD">
          <w:rPr>
            <w:rStyle w:val="Hyperlink"/>
            <w:noProof/>
          </w:rPr>
          <w:t>Permit Shield</w:t>
        </w:r>
        <w:r w:rsidR="002456FD">
          <w:rPr>
            <w:noProof/>
            <w:webHidden/>
          </w:rPr>
          <w:tab/>
        </w:r>
        <w:r w:rsidR="002456FD">
          <w:rPr>
            <w:noProof/>
            <w:webHidden/>
          </w:rPr>
          <w:fldChar w:fldCharType="begin"/>
        </w:r>
        <w:r w:rsidR="002456FD">
          <w:rPr>
            <w:noProof/>
            <w:webHidden/>
          </w:rPr>
          <w:instrText xml:space="preserve"> PAGEREF _Toc11158558 \h </w:instrText>
        </w:r>
        <w:r w:rsidR="002456FD">
          <w:rPr>
            <w:noProof/>
            <w:webHidden/>
          </w:rPr>
        </w:r>
        <w:r w:rsidR="002456FD">
          <w:rPr>
            <w:noProof/>
            <w:webHidden/>
          </w:rPr>
          <w:fldChar w:fldCharType="separate"/>
        </w:r>
        <w:r w:rsidR="00E00EA9">
          <w:rPr>
            <w:noProof/>
            <w:webHidden/>
          </w:rPr>
          <w:t>7</w:t>
        </w:r>
        <w:r w:rsidR="002456FD">
          <w:rPr>
            <w:noProof/>
            <w:webHidden/>
          </w:rPr>
          <w:fldChar w:fldCharType="end"/>
        </w:r>
      </w:hyperlink>
    </w:p>
    <w:p w14:paraId="64C84784" w14:textId="5C702287" w:rsidR="002456FD" w:rsidRDefault="00213DC1">
      <w:pPr>
        <w:pStyle w:val="TOC2"/>
        <w:rPr>
          <w:rFonts w:asciiTheme="minorHAnsi" w:eastAsiaTheme="minorEastAsia" w:hAnsiTheme="minorHAnsi" w:cstheme="minorBidi"/>
          <w:noProof/>
        </w:rPr>
      </w:pPr>
      <w:hyperlink w:anchor="_Toc11158559" w:history="1">
        <w:r w:rsidR="002456FD" w:rsidRPr="001C77CD">
          <w:rPr>
            <w:rStyle w:val="Hyperlink"/>
            <w:noProof/>
          </w:rPr>
          <w:t>Revisions</w:t>
        </w:r>
        <w:r w:rsidR="002456FD">
          <w:rPr>
            <w:noProof/>
            <w:webHidden/>
          </w:rPr>
          <w:tab/>
        </w:r>
        <w:r w:rsidR="002456FD">
          <w:rPr>
            <w:noProof/>
            <w:webHidden/>
          </w:rPr>
          <w:fldChar w:fldCharType="begin"/>
        </w:r>
        <w:r w:rsidR="002456FD">
          <w:rPr>
            <w:noProof/>
            <w:webHidden/>
          </w:rPr>
          <w:instrText xml:space="preserve"> PAGEREF _Toc11158559 \h </w:instrText>
        </w:r>
        <w:r w:rsidR="002456FD">
          <w:rPr>
            <w:noProof/>
            <w:webHidden/>
          </w:rPr>
        </w:r>
        <w:r w:rsidR="002456FD">
          <w:rPr>
            <w:noProof/>
            <w:webHidden/>
          </w:rPr>
          <w:fldChar w:fldCharType="separate"/>
        </w:r>
        <w:r w:rsidR="00E00EA9">
          <w:rPr>
            <w:noProof/>
            <w:webHidden/>
          </w:rPr>
          <w:t>8</w:t>
        </w:r>
        <w:r w:rsidR="002456FD">
          <w:rPr>
            <w:noProof/>
            <w:webHidden/>
          </w:rPr>
          <w:fldChar w:fldCharType="end"/>
        </w:r>
      </w:hyperlink>
    </w:p>
    <w:p w14:paraId="726C78EE" w14:textId="1CD0A8F0" w:rsidR="002456FD" w:rsidRDefault="00213DC1">
      <w:pPr>
        <w:pStyle w:val="TOC2"/>
        <w:rPr>
          <w:rFonts w:asciiTheme="minorHAnsi" w:eastAsiaTheme="minorEastAsia" w:hAnsiTheme="minorHAnsi" w:cstheme="minorBidi"/>
          <w:noProof/>
        </w:rPr>
      </w:pPr>
      <w:hyperlink w:anchor="_Toc11158560" w:history="1">
        <w:r w:rsidR="002456FD" w:rsidRPr="001C77CD">
          <w:rPr>
            <w:rStyle w:val="Hyperlink"/>
            <w:noProof/>
          </w:rPr>
          <w:t>Reopenings</w:t>
        </w:r>
        <w:r w:rsidR="002456FD">
          <w:rPr>
            <w:noProof/>
            <w:webHidden/>
          </w:rPr>
          <w:tab/>
        </w:r>
        <w:r w:rsidR="002456FD">
          <w:rPr>
            <w:noProof/>
            <w:webHidden/>
          </w:rPr>
          <w:fldChar w:fldCharType="begin"/>
        </w:r>
        <w:r w:rsidR="002456FD">
          <w:rPr>
            <w:noProof/>
            <w:webHidden/>
          </w:rPr>
          <w:instrText xml:space="preserve"> PAGEREF _Toc11158560 \h </w:instrText>
        </w:r>
        <w:r w:rsidR="002456FD">
          <w:rPr>
            <w:noProof/>
            <w:webHidden/>
          </w:rPr>
        </w:r>
        <w:r w:rsidR="002456FD">
          <w:rPr>
            <w:noProof/>
            <w:webHidden/>
          </w:rPr>
          <w:fldChar w:fldCharType="separate"/>
        </w:r>
        <w:r w:rsidR="00E00EA9">
          <w:rPr>
            <w:noProof/>
            <w:webHidden/>
          </w:rPr>
          <w:t>8</w:t>
        </w:r>
        <w:r w:rsidR="002456FD">
          <w:rPr>
            <w:noProof/>
            <w:webHidden/>
          </w:rPr>
          <w:fldChar w:fldCharType="end"/>
        </w:r>
      </w:hyperlink>
    </w:p>
    <w:p w14:paraId="46682478" w14:textId="391CD33B" w:rsidR="002456FD" w:rsidRDefault="00213DC1">
      <w:pPr>
        <w:pStyle w:val="TOC2"/>
        <w:rPr>
          <w:rFonts w:asciiTheme="minorHAnsi" w:eastAsiaTheme="minorEastAsia" w:hAnsiTheme="minorHAnsi" w:cstheme="minorBidi"/>
          <w:noProof/>
        </w:rPr>
      </w:pPr>
      <w:hyperlink w:anchor="_Toc11158561" w:history="1">
        <w:r w:rsidR="002456FD" w:rsidRPr="001C77CD">
          <w:rPr>
            <w:rStyle w:val="Hyperlink"/>
            <w:noProof/>
          </w:rPr>
          <w:t>Renewals</w:t>
        </w:r>
        <w:r w:rsidR="002456FD">
          <w:rPr>
            <w:noProof/>
            <w:webHidden/>
          </w:rPr>
          <w:tab/>
        </w:r>
        <w:r w:rsidR="002456FD">
          <w:rPr>
            <w:noProof/>
            <w:webHidden/>
          </w:rPr>
          <w:fldChar w:fldCharType="begin"/>
        </w:r>
        <w:r w:rsidR="002456FD">
          <w:rPr>
            <w:noProof/>
            <w:webHidden/>
          </w:rPr>
          <w:instrText xml:space="preserve"> PAGEREF _Toc11158561 \h </w:instrText>
        </w:r>
        <w:r w:rsidR="002456FD">
          <w:rPr>
            <w:noProof/>
            <w:webHidden/>
          </w:rPr>
        </w:r>
        <w:r w:rsidR="002456FD">
          <w:rPr>
            <w:noProof/>
            <w:webHidden/>
          </w:rPr>
          <w:fldChar w:fldCharType="separate"/>
        </w:r>
        <w:r w:rsidR="00E00EA9">
          <w:rPr>
            <w:noProof/>
            <w:webHidden/>
          </w:rPr>
          <w:t>9</w:t>
        </w:r>
        <w:r w:rsidR="002456FD">
          <w:rPr>
            <w:noProof/>
            <w:webHidden/>
          </w:rPr>
          <w:fldChar w:fldCharType="end"/>
        </w:r>
      </w:hyperlink>
    </w:p>
    <w:p w14:paraId="244BD98D" w14:textId="3795DC5E" w:rsidR="002456FD" w:rsidRDefault="00213DC1">
      <w:pPr>
        <w:pStyle w:val="TOC2"/>
        <w:rPr>
          <w:rFonts w:asciiTheme="minorHAnsi" w:eastAsiaTheme="minorEastAsia" w:hAnsiTheme="minorHAnsi" w:cstheme="minorBidi"/>
          <w:noProof/>
        </w:rPr>
      </w:pPr>
      <w:hyperlink w:anchor="_Toc11158562" w:history="1">
        <w:r w:rsidR="002456FD" w:rsidRPr="001C77CD">
          <w:rPr>
            <w:rStyle w:val="Hyperlink"/>
            <w:bCs/>
            <w:noProof/>
          </w:rPr>
          <w:t>Stratospheric Ozone Protection</w:t>
        </w:r>
        <w:r w:rsidR="002456FD">
          <w:rPr>
            <w:noProof/>
            <w:webHidden/>
          </w:rPr>
          <w:tab/>
        </w:r>
        <w:r w:rsidR="002456FD">
          <w:rPr>
            <w:noProof/>
            <w:webHidden/>
          </w:rPr>
          <w:fldChar w:fldCharType="begin"/>
        </w:r>
        <w:r w:rsidR="002456FD">
          <w:rPr>
            <w:noProof/>
            <w:webHidden/>
          </w:rPr>
          <w:instrText xml:space="preserve"> PAGEREF _Toc11158562 \h </w:instrText>
        </w:r>
        <w:r w:rsidR="002456FD">
          <w:rPr>
            <w:noProof/>
            <w:webHidden/>
          </w:rPr>
        </w:r>
        <w:r w:rsidR="002456FD">
          <w:rPr>
            <w:noProof/>
            <w:webHidden/>
          </w:rPr>
          <w:fldChar w:fldCharType="separate"/>
        </w:r>
        <w:r w:rsidR="00E00EA9">
          <w:rPr>
            <w:noProof/>
            <w:webHidden/>
          </w:rPr>
          <w:t>9</w:t>
        </w:r>
        <w:r w:rsidR="002456FD">
          <w:rPr>
            <w:noProof/>
            <w:webHidden/>
          </w:rPr>
          <w:fldChar w:fldCharType="end"/>
        </w:r>
      </w:hyperlink>
    </w:p>
    <w:p w14:paraId="0CE5B46B" w14:textId="5FF5A5CC" w:rsidR="002456FD" w:rsidRDefault="00213DC1">
      <w:pPr>
        <w:pStyle w:val="TOC2"/>
        <w:rPr>
          <w:rFonts w:asciiTheme="minorHAnsi" w:eastAsiaTheme="minorEastAsia" w:hAnsiTheme="minorHAnsi" w:cstheme="minorBidi"/>
          <w:noProof/>
        </w:rPr>
      </w:pPr>
      <w:hyperlink w:anchor="_Toc11158563" w:history="1">
        <w:r w:rsidR="002456FD" w:rsidRPr="001C77CD">
          <w:rPr>
            <w:rStyle w:val="Hyperlink"/>
            <w:bCs/>
            <w:noProof/>
          </w:rPr>
          <w:t>Risk Management Plan</w:t>
        </w:r>
        <w:r w:rsidR="002456FD">
          <w:rPr>
            <w:noProof/>
            <w:webHidden/>
          </w:rPr>
          <w:tab/>
        </w:r>
        <w:r w:rsidR="002456FD">
          <w:rPr>
            <w:noProof/>
            <w:webHidden/>
          </w:rPr>
          <w:fldChar w:fldCharType="begin"/>
        </w:r>
        <w:r w:rsidR="002456FD">
          <w:rPr>
            <w:noProof/>
            <w:webHidden/>
          </w:rPr>
          <w:instrText xml:space="preserve"> PAGEREF _Toc11158563 \h </w:instrText>
        </w:r>
        <w:r w:rsidR="002456FD">
          <w:rPr>
            <w:noProof/>
            <w:webHidden/>
          </w:rPr>
        </w:r>
        <w:r w:rsidR="002456FD">
          <w:rPr>
            <w:noProof/>
            <w:webHidden/>
          </w:rPr>
          <w:fldChar w:fldCharType="separate"/>
        </w:r>
        <w:r w:rsidR="00E00EA9">
          <w:rPr>
            <w:noProof/>
            <w:webHidden/>
          </w:rPr>
          <w:t>9</w:t>
        </w:r>
        <w:r w:rsidR="002456FD">
          <w:rPr>
            <w:noProof/>
            <w:webHidden/>
          </w:rPr>
          <w:fldChar w:fldCharType="end"/>
        </w:r>
      </w:hyperlink>
    </w:p>
    <w:p w14:paraId="63471734" w14:textId="399CC70B" w:rsidR="002456FD" w:rsidRDefault="00213DC1">
      <w:pPr>
        <w:pStyle w:val="TOC2"/>
        <w:rPr>
          <w:rFonts w:asciiTheme="minorHAnsi" w:eastAsiaTheme="minorEastAsia" w:hAnsiTheme="minorHAnsi" w:cstheme="minorBidi"/>
          <w:noProof/>
        </w:rPr>
      </w:pPr>
      <w:hyperlink w:anchor="_Toc11158564" w:history="1">
        <w:r w:rsidR="002456FD" w:rsidRPr="001C77CD">
          <w:rPr>
            <w:rStyle w:val="Hyperlink"/>
            <w:bCs/>
            <w:noProof/>
          </w:rPr>
          <w:t>Emission Trading</w:t>
        </w:r>
        <w:r w:rsidR="002456FD">
          <w:rPr>
            <w:noProof/>
            <w:webHidden/>
          </w:rPr>
          <w:tab/>
        </w:r>
        <w:r w:rsidR="002456FD">
          <w:rPr>
            <w:noProof/>
            <w:webHidden/>
          </w:rPr>
          <w:fldChar w:fldCharType="begin"/>
        </w:r>
        <w:r w:rsidR="002456FD">
          <w:rPr>
            <w:noProof/>
            <w:webHidden/>
          </w:rPr>
          <w:instrText xml:space="preserve"> PAGEREF _Toc11158564 \h </w:instrText>
        </w:r>
        <w:r w:rsidR="002456FD">
          <w:rPr>
            <w:noProof/>
            <w:webHidden/>
          </w:rPr>
        </w:r>
        <w:r w:rsidR="002456FD">
          <w:rPr>
            <w:noProof/>
            <w:webHidden/>
          </w:rPr>
          <w:fldChar w:fldCharType="separate"/>
        </w:r>
        <w:r w:rsidR="00E00EA9">
          <w:rPr>
            <w:noProof/>
            <w:webHidden/>
          </w:rPr>
          <w:t>9</w:t>
        </w:r>
        <w:r w:rsidR="002456FD">
          <w:rPr>
            <w:noProof/>
            <w:webHidden/>
          </w:rPr>
          <w:fldChar w:fldCharType="end"/>
        </w:r>
      </w:hyperlink>
    </w:p>
    <w:p w14:paraId="395217C8" w14:textId="0BACF5A4" w:rsidR="002456FD" w:rsidRDefault="00213DC1">
      <w:pPr>
        <w:pStyle w:val="TOC2"/>
        <w:rPr>
          <w:rFonts w:asciiTheme="minorHAnsi" w:eastAsiaTheme="minorEastAsia" w:hAnsiTheme="minorHAnsi" w:cstheme="minorBidi"/>
          <w:noProof/>
        </w:rPr>
      </w:pPr>
      <w:hyperlink w:anchor="_Toc11158565" w:history="1">
        <w:r w:rsidR="002456FD" w:rsidRPr="001C77CD">
          <w:rPr>
            <w:rStyle w:val="Hyperlink"/>
            <w:bCs/>
            <w:noProof/>
          </w:rPr>
          <w:t>Permit to Install (PTI)</w:t>
        </w:r>
        <w:r w:rsidR="002456FD">
          <w:rPr>
            <w:noProof/>
            <w:webHidden/>
          </w:rPr>
          <w:tab/>
        </w:r>
        <w:r w:rsidR="002456FD">
          <w:rPr>
            <w:noProof/>
            <w:webHidden/>
          </w:rPr>
          <w:fldChar w:fldCharType="begin"/>
        </w:r>
        <w:r w:rsidR="002456FD">
          <w:rPr>
            <w:noProof/>
            <w:webHidden/>
          </w:rPr>
          <w:instrText xml:space="preserve"> PAGEREF _Toc11158565 \h </w:instrText>
        </w:r>
        <w:r w:rsidR="002456FD">
          <w:rPr>
            <w:noProof/>
            <w:webHidden/>
          </w:rPr>
        </w:r>
        <w:r w:rsidR="002456FD">
          <w:rPr>
            <w:noProof/>
            <w:webHidden/>
          </w:rPr>
          <w:fldChar w:fldCharType="separate"/>
        </w:r>
        <w:r w:rsidR="00E00EA9">
          <w:rPr>
            <w:noProof/>
            <w:webHidden/>
          </w:rPr>
          <w:t>10</w:t>
        </w:r>
        <w:r w:rsidR="002456FD">
          <w:rPr>
            <w:noProof/>
            <w:webHidden/>
          </w:rPr>
          <w:fldChar w:fldCharType="end"/>
        </w:r>
      </w:hyperlink>
    </w:p>
    <w:p w14:paraId="1D673118" w14:textId="26249A85" w:rsidR="002456FD" w:rsidRDefault="00213DC1">
      <w:pPr>
        <w:pStyle w:val="TOC1"/>
        <w:rPr>
          <w:rFonts w:asciiTheme="minorHAnsi" w:eastAsiaTheme="minorEastAsia" w:hAnsiTheme="minorHAnsi" w:cstheme="minorBidi"/>
          <w:b w:val="0"/>
          <w:noProof/>
        </w:rPr>
      </w:pPr>
      <w:hyperlink w:anchor="_Toc11158566" w:history="1">
        <w:r w:rsidR="002456FD" w:rsidRPr="001C77CD">
          <w:rPr>
            <w:rStyle w:val="Hyperlink"/>
            <w:noProof/>
          </w:rPr>
          <w:t>B.  SOURCE-WIDE CONDITIONS</w:t>
        </w:r>
        <w:r w:rsidR="002456FD">
          <w:rPr>
            <w:noProof/>
            <w:webHidden/>
          </w:rPr>
          <w:tab/>
        </w:r>
        <w:r w:rsidR="002456FD">
          <w:rPr>
            <w:noProof/>
            <w:webHidden/>
          </w:rPr>
          <w:fldChar w:fldCharType="begin"/>
        </w:r>
        <w:r w:rsidR="002456FD">
          <w:rPr>
            <w:noProof/>
            <w:webHidden/>
          </w:rPr>
          <w:instrText xml:space="preserve"> PAGEREF _Toc11158566 \h </w:instrText>
        </w:r>
        <w:r w:rsidR="002456FD">
          <w:rPr>
            <w:noProof/>
            <w:webHidden/>
          </w:rPr>
        </w:r>
        <w:r w:rsidR="002456FD">
          <w:rPr>
            <w:noProof/>
            <w:webHidden/>
          </w:rPr>
          <w:fldChar w:fldCharType="separate"/>
        </w:r>
        <w:r w:rsidR="00E00EA9">
          <w:rPr>
            <w:noProof/>
            <w:webHidden/>
          </w:rPr>
          <w:t>11</w:t>
        </w:r>
        <w:r w:rsidR="002456FD">
          <w:rPr>
            <w:noProof/>
            <w:webHidden/>
          </w:rPr>
          <w:fldChar w:fldCharType="end"/>
        </w:r>
      </w:hyperlink>
    </w:p>
    <w:p w14:paraId="1AD32C9A" w14:textId="2ED8C7B5" w:rsidR="002456FD" w:rsidRDefault="00213DC1">
      <w:pPr>
        <w:pStyle w:val="TOC1"/>
        <w:rPr>
          <w:rFonts w:asciiTheme="minorHAnsi" w:eastAsiaTheme="minorEastAsia" w:hAnsiTheme="minorHAnsi" w:cstheme="minorBidi"/>
          <w:b w:val="0"/>
          <w:noProof/>
        </w:rPr>
      </w:pPr>
      <w:hyperlink w:anchor="_Toc11158567" w:history="1">
        <w:r w:rsidR="002456FD" w:rsidRPr="001C77CD">
          <w:rPr>
            <w:rStyle w:val="Hyperlink"/>
            <w:noProof/>
          </w:rPr>
          <w:t>C.  EMISSION UNIT SPECIAL CONDITIONS</w:t>
        </w:r>
        <w:r w:rsidR="002456FD">
          <w:rPr>
            <w:noProof/>
            <w:webHidden/>
          </w:rPr>
          <w:tab/>
        </w:r>
        <w:r w:rsidR="002456FD">
          <w:rPr>
            <w:noProof/>
            <w:webHidden/>
          </w:rPr>
          <w:fldChar w:fldCharType="begin"/>
        </w:r>
        <w:r w:rsidR="002456FD">
          <w:rPr>
            <w:noProof/>
            <w:webHidden/>
          </w:rPr>
          <w:instrText xml:space="preserve"> PAGEREF _Toc11158567 \h </w:instrText>
        </w:r>
        <w:r w:rsidR="002456FD">
          <w:rPr>
            <w:noProof/>
            <w:webHidden/>
          </w:rPr>
        </w:r>
        <w:r w:rsidR="002456FD">
          <w:rPr>
            <w:noProof/>
            <w:webHidden/>
          </w:rPr>
          <w:fldChar w:fldCharType="separate"/>
        </w:r>
        <w:r w:rsidR="00E00EA9">
          <w:rPr>
            <w:noProof/>
            <w:webHidden/>
          </w:rPr>
          <w:t>11</w:t>
        </w:r>
        <w:r w:rsidR="002456FD">
          <w:rPr>
            <w:noProof/>
            <w:webHidden/>
          </w:rPr>
          <w:fldChar w:fldCharType="end"/>
        </w:r>
      </w:hyperlink>
    </w:p>
    <w:p w14:paraId="3262E357" w14:textId="348D4395" w:rsidR="002456FD" w:rsidRDefault="00213DC1">
      <w:pPr>
        <w:pStyle w:val="TOC2"/>
        <w:rPr>
          <w:rFonts w:asciiTheme="minorHAnsi" w:eastAsiaTheme="minorEastAsia" w:hAnsiTheme="minorHAnsi" w:cstheme="minorBidi"/>
          <w:noProof/>
        </w:rPr>
      </w:pPr>
      <w:hyperlink w:anchor="_Toc11158568" w:history="1">
        <w:r w:rsidR="002456FD" w:rsidRPr="001C77CD">
          <w:rPr>
            <w:rStyle w:val="Hyperlink"/>
            <w:noProof/>
          </w:rPr>
          <w:t>EMISSION UNIT SUMMARY TABLE</w:t>
        </w:r>
        <w:r w:rsidR="002456FD">
          <w:rPr>
            <w:noProof/>
            <w:webHidden/>
          </w:rPr>
          <w:tab/>
        </w:r>
        <w:r w:rsidR="002456FD">
          <w:rPr>
            <w:noProof/>
            <w:webHidden/>
          </w:rPr>
          <w:fldChar w:fldCharType="begin"/>
        </w:r>
        <w:r w:rsidR="002456FD">
          <w:rPr>
            <w:noProof/>
            <w:webHidden/>
          </w:rPr>
          <w:instrText xml:space="preserve"> PAGEREF _Toc11158568 \h </w:instrText>
        </w:r>
        <w:r w:rsidR="002456FD">
          <w:rPr>
            <w:noProof/>
            <w:webHidden/>
          </w:rPr>
        </w:r>
        <w:r w:rsidR="002456FD">
          <w:rPr>
            <w:noProof/>
            <w:webHidden/>
          </w:rPr>
          <w:fldChar w:fldCharType="separate"/>
        </w:r>
        <w:r w:rsidR="00E00EA9">
          <w:rPr>
            <w:noProof/>
            <w:webHidden/>
          </w:rPr>
          <w:t>11</w:t>
        </w:r>
        <w:r w:rsidR="002456FD">
          <w:rPr>
            <w:noProof/>
            <w:webHidden/>
          </w:rPr>
          <w:fldChar w:fldCharType="end"/>
        </w:r>
      </w:hyperlink>
    </w:p>
    <w:p w14:paraId="16B860D1" w14:textId="35BDE12B" w:rsidR="002456FD" w:rsidRDefault="00213DC1">
      <w:pPr>
        <w:pStyle w:val="TOC2"/>
        <w:rPr>
          <w:rFonts w:asciiTheme="minorHAnsi" w:eastAsiaTheme="minorEastAsia" w:hAnsiTheme="minorHAnsi" w:cstheme="minorBidi"/>
          <w:noProof/>
        </w:rPr>
      </w:pPr>
      <w:hyperlink w:anchor="_Toc11158569" w:history="1">
        <w:r w:rsidR="002456FD" w:rsidRPr="001C77CD">
          <w:rPr>
            <w:rStyle w:val="Hyperlink"/>
            <w:bCs/>
            <w:noProof/>
          </w:rPr>
          <w:t>EU</w:t>
        </w:r>
        <w:r w:rsidR="002456FD" w:rsidRPr="001C77CD">
          <w:rPr>
            <w:rStyle w:val="Hyperlink"/>
            <w:noProof/>
          </w:rPr>
          <w:t xml:space="preserve"> LANDFILL&lt;50</w:t>
        </w:r>
        <w:r w:rsidR="002456FD">
          <w:rPr>
            <w:noProof/>
            <w:webHidden/>
          </w:rPr>
          <w:tab/>
        </w:r>
        <w:r w:rsidR="002456FD">
          <w:rPr>
            <w:noProof/>
            <w:webHidden/>
          </w:rPr>
          <w:fldChar w:fldCharType="begin"/>
        </w:r>
        <w:r w:rsidR="002456FD">
          <w:rPr>
            <w:noProof/>
            <w:webHidden/>
          </w:rPr>
          <w:instrText xml:space="preserve"> PAGEREF _Toc11158569 \h </w:instrText>
        </w:r>
        <w:r w:rsidR="002456FD">
          <w:rPr>
            <w:noProof/>
            <w:webHidden/>
          </w:rPr>
        </w:r>
        <w:r w:rsidR="002456FD">
          <w:rPr>
            <w:noProof/>
            <w:webHidden/>
          </w:rPr>
          <w:fldChar w:fldCharType="separate"/>
        </w:r>
        <w:r w:rsidR="00E00EA9">
          <w:rPr>
            <w:noProof/>
            <w:webHidden/>
          </w:rPr>
          <w:t>12</w:t>
        </w:r>
        <w:r w:rsidR="002456FD">
          <w:rPr>
            <w:noProof/>
            <w:webHidden/>
          </w:rPr>
          <w:fldChar w:fldCharType="end"/>
        </w:r>
      </w:hyperlink>
    </w:p>
    <w:p w14:paraId="3A66EE18" w14:textId="0E97E6FE" w:rsidR="002456FD" w:rsidRDefault="00213DC1">
      <w:pPr>
        <w:pStyle w:val="TOC2"/>
        <w:rPr>
          <w:rFonts w:asciiTheme="minorHAnsi" w:eastAsiaTheme="minorEastAsia" w:hAnsiTheme="minorHAnsi" w:cstheme="minorBidi"/>
          <w:noProof/>
        </w:rPr>
      </w:pPr>
      <w:hyperlink w:anchor="_Toc11158570" w:history="1">
        <w:r w:rsidR="002456FD" w:rsidRPr="001C77CD">
          <w:rPr>
            <w:rStyle w:val="Hyperlink"/>
            <w:bCs/>
            <w:noProof/>
          </w:rPr>
          <w:t>EUASBESTOS</w:t>
        </w:r>
        <w:r w:rsidR="002456FD">
          <w:rPr>
            <w:noProof/>
            <w:webHidden/>
          </w:rPr>
          <w:tab/>
        </w:r>
        <w:r w:rsidR="002456FD">
          <w:rPr>
            <w:noProof/>
            <w:webHidden/>
          </w:rPr>
          <w:fldChar w:fldCharType="begin"/>
        </w:r>
        <w:r w:rsidR="002456FD">
          <w:rPr>
            <w:noProof/>
            <w:webHidden/>
          </w:rPr>
          <w:instrText xml:space="preserve"> PAGEREF _Toc11158570 \h </w:instrText>
        </w:r>
        <w:r w:rsidR="002456FD">
          <w:rPr>
            <w:noProof/>
            <w:webHidden/>
          </w:rPr>
        </w:r>
        <w:r w:rsidR="002456FD">
          <w:rPr>
            <w:noProof/>
            <w:webHidden/>
          </w:rPr>
          <w:fldChar w:fldCharType="separate"/>
        </w:r>
        <w:r w:rsidR="00E00EA9">
          <w:rPr>
            <w:noProof/>
            <w:webHidden/>
          </w:rPr>
          <w:t>14</w:t>
        </w:r>
        <w:r w:rsidR="002456FD">
          <w:rPr>
            <w:noProof/>
            <w:webHidden/>
          </w:rPr>
          <w:fldChar w:fldCharType="end"/>
        </w:r>
      </w:hyperlink>
    </w:p>
    <w:p w14:paraId="19C8E317" w14:textId="37E35857" w:rsidR="002456FD" w:rsidRDefault="00213DC1">
      <w:pPr>
        <w:pStyle w:val="TOC1"/>
        <w:rPr>
          <w:rFonts w:asciiTheme="minorHAnsi" w:eastAsiaTheme="minorEastAsia" w:hAnsiTheme="minorHAnsi" w:cstheme="minorBidi"/>
          <w:b w:val="0"/>
          <w:noProof/>
        </w:rPr>
      </w:pPr>
      <w:hyperlink w:anchor="_Toc11158571" w:history="1">
        <w:r w:rsidR="002456FD" w:rsidRPr="001C77CD">
          <w:rPr>
            <w:rStyle w:val="Hyperlink"/>
            <w:noProof/>
          </w:rPr>
          <w:t>D.  FLEXIBLE GROUP SPECIAL CONDITIONS</w:t>
        </w:r>
        <w:r w:rsidR="002456FD">
          <w:rPr>
            <w:noProof/>
            <w:webHidden/>
          </w:rPr>
          <w:tab/>
        </w:r>
        <w:r w:rsidR="002456FD">
          <w:rPr>
            <w:noProof/>
            <w:webHidden/>
          </w:rPr>
          <w:fldChar w:fldCharType="begin"/>
        </w:r>
        <w:r w:rsidR="002456FD">
          <w:rPr>
            <w:noProof/>
            <w:webHidden/>
          </w:rPr>
          <w:instrText xml:space="preserve"> PAGEREF _Toc11158571 \h </w:instrText>
        </w:r>
        <w:r w:rsidR="002456FD">
          <w:rPr>
            <w:noProof/>
            <w:webHidden/>
          </w:rPr>
        </w:r>
        <w:r w:rsidR="002456FD">
          <w:rPr>
            <w:noProof/>
            <w:webHidden/>
          </w:rPr>
          <w:fldChar w:fldCharType="separate"/>
        </w:r>
        <w:r w:rsidR="00E00EA9">
          <w:rPr>
            <w:noProof/>
            <w:webHidden/>
          </w:rPr>
          <w:t>18</w:t>
        </w:r>
        <w:r w:rsidR="002456FD">
          <w:rPr>
            <w:noProof/>
            <w:webHidden/>
          </w:rPr>
          <w:fldChar w:fldCharType="end"/>
        </w:r>
      </w:hyperlink>
    </w:p>
    <w:p w14:paraId="4ABCB110" w14:textId="29FD9520" w:rsidR="002456FD" w:rsidRDefault="00213DC1">
      <w:pPr>
        <w:pStyle w:val="TOC1"/>
        <w:rPr>
          <w:rFonts w:asciiTheme="minorHAnsi" w:eastAsiaTheme="minorEastAsia" w:hAnsiTheme="minorHAnsi" w:cstheme="minorBidi"/>
          <w:b w:val="0"/>
          <w:noProof/>
        </w:rPr>
      </w:pPr>
      <w:hyperlink w:anchor="_Toc11158572" w:history="1">
        <w:r w:rsidR="002456FD" w:rsidRPr="001C77CD">
          <w:rPr>
            <w:rStyle w:val="Hyperlink"/>
            <w:noProof/>
          </w:rPr>
          <w:t>E.  NON-APPLICABLE REQUIREMENTS</w:t>
        </w:r>
        <w:r w:rsidR="002456FD">
          <w:rPr>
            <w:noProof/>
            <w:webHidden/>
          </w:rPr>
          <w:tab/>
        </w:r>
        <w:r w:rsidR="002456FD">
          <w:rPr>
            <w:noProof/>
            <w:webHidden/>
          </w:rPr>
          <w:fldChar w:fldCharType="begin"/>
        </w:r>
        <w:r w:rsidR="002456FD">
          <w:rPr>
            <w:noProof/>
            <w:webHidden/>
          </w:rPr>
          <w:instrText xml:space="preserve"> PAGEREF _Toc11158572 \h </w:instrText>
        </w:r>
        <w:r w:rsidR="002456FD">
          <w:rPr>
            <w:noProof/>
            <w:webHidden/>
          </w:rPr>
        </w:r>
        <w:r w:rsidR="002456FD">
          <w:rPr>
            <w:noProof/>
            <w:webHidden/>
          </w:rPr>
          <w:fldChar w:fldCharType="separate"/>
        </w:r>
        <w:r w:rsidR="00E00EA9">
          <w:rPr>
            <w:noProof/>
            <w:webHidden/>
          </w:rPr>
          <w:t>19</w:t>
        </w:r>
        <w:r w:rsidR="002456FD">
          <w:rPr>
            <w:noProof/>
            <w:webHidden/>
          </w:rPr>
          <w:fldChar w:fldCharType="end"/>
        </w:r>
      </w:hyperlink>
    </w:p>
    <w:p w14:paraId="43E18622" w14:textId="67CD6429" w:rsidR="002456FD" w:rsidRDefault="00213DC1">
      <w:pPr>
        <w:pStyle w:val="TOC1"/>
        <w:rPr>
          <w:rFonts w:asciiTheme="minorHAnsi" w:eastAsiaTheme="minorEastAsia" w:hAnsiTheme="minorHAnsi" w:cstheme="minorBidi"/>
          <w:b w:val="0"/>
          <w:noProof/>
        </w:rPr>
      </w:pPr>
      <w:hyperlink w:anchor="_Toc11158573" w:history="1">
        <w:r w:rsidR="002456FD" w:rsidRPr="001C77CD">
          <w:rPr>
            <w:rStyle w:val="Hyperlink"/>
            <w:noProof/>
            <w:kern w:val="28"/>
          </w:rPr>
          <w:t>APPENDICES</w:t>
        </w:r>
        <w:r w:rsidR="002456FD">
          <w:rPr>
            <w:noProof/>
            <w:webHidden/>
          </w:rPr>
          <w:tab/>
        </w:r>
        <w:r w:rsidR="002456FD">
          <w:rPr>
            <w:noProof/>
            <w:webHidden/>
          </w:rPr>
          <w:fldChar w:fldCharType="begin"/>
        </w:r>
        <w:r w:rsidR="002456FD">
          <w:rPr>
            <w:noProof/>
            <w:webHidden/>
          </w:rPr>
          <w:instrText xml:space="preserve"> PAGEREF _Toc11158573 \h </w:instrText>
        </w:r>
        <w:r w:rsidR="002456FD">
          <w:rPr>
            <w:noProof/>
            <w:webHidden/>
          </w:rPr>
        </w:r>
        <w:r w:rsidR="002456FD">
          <w:rPr>
            <w:noProof/>
            <w:webHidden/>
          </w:rPr>
          <w:fldChar w:fldCharType="separate"/>
        </w:r>
        <w:r w:rsidR="00E00EA9">
          <w:rPr>
            <w:noProof/>
            <w:webHidden/>
          </w:rPr>
          <w:t>20</w:t>
        </w:r>
        <w:r w:rsidR="002456FD">
          <w:rPr>
            <w:noProof/>
            <w:webHidden/>
          </w:rPr>
          <w:fldChar w:fldCharType="end"/>
        </w:r>
      </w:hyperlink>
    </w:p>
    <w:p w14:paraId="3DE39F97" w14:textId="05AC2A63" w:rsidR="002456FD" w:rsidRDefault="00213DC1">
      <w:pPr>
        <w:pStyle w:val="TOC2"/>
        <w:rPr>
          <w:rFonts w:asciiTheme="minorHAnsi" w:eastAsiaTheme="minorEastAsia" w:hAnsiTheme="minorHAnsi" w:cstheme="minorBidi"/>
          <w:noProof/>
        </w:rPr>
      </w:pPr>
      <w:hyperlink w:anchor="_Toc11158574" w:history="1">
        <w:r w:rsidR="002456FD" w:rsidRPr="001C77CD">
          <w:rPr>
            <w:rStyle w:val="Hyperlink"/>
            <w:noProof/>
          </w:rPr>
          <w:t>Appendix 1.  Acronyms and Abbreviations</w:t>
        </w:r>
        <w:r w:rsidR="002456FD">
          <w:rPr>
            <w:noProof/>
            <w:webHidden/>
          </w:rPr>
          <w:tab/>
        </w:r>
        <w:r w:rsidR="002456FD">
          <w:rPr>
            <w:noProof/>
            <w:webHidden/>
          </w:rPr>
          <w:fldChar w:fldCharType="begin"/>
        </w:r>
        <w:r w:rsidR="002456FD">
          <w:rPr>
            <w:noProof/>
            <w:webHidden/>
          </w:rPr>
          <w:instrText xml:space="preserve"> PAGEREF _Toc11158574 \h </w:instrText>
        </w:r>
        <w:r w:rsidR="002456FD">
          <w:rPr>
            <w:noProof/>
            <w:webHidden/>
          </w:rPr>
        </w:r>
        <w:r w:rsidR="002456FD">
          <w:rPr>
            <w:noProof/>
            <w:webHidden/>
          </w:rPr>
          <w:fldChar w:fldCharType="separate"/>
        </w:r>
        <w:r w:rsidR="00E00EA9">
          <w:rPr>
            <w:noProof/>
            <w:webHidden/>
          </w:rPr>
          <w:t>20</w:t>
        </w:r>
        <w:r w:rsidR="002456FD">
          <w:rPr>
            <w:noProof/>
            <w:webHidden/>
          </w:rPr>
          <w:fldChar w:fldCharType="end"/>
        </w:r>
      </w:hyperlink>
    </w:p>
    <w:p w14:paraId="606E4A81" w14:textId="7197A938" w:rsidR="002456FD" w:rsidRDefault="00213DC1">
      <w:pPr>
        <w:pStyle w:val="TOC2"/>
        <w:rPr>
          <w:rFonts w:asciiTheme="minorHAnsi" w:eastAsiaTheme="minorEastAsia" w:hAnsiTheme="minorHAnsi" w:cstheme="minorBidi"/>
          <w:noProof/>
        </w:rPr>
      </w:pPr>
      <w:hyperlink w:anchor="_Toc11158575" w:history="1">
        <w:r w:rsidR="002456FD" w:rsidRPr="001C77CD">
          <w:rPr>
            <w:rStyle w:val="Hyperlink"/>
            <w:bCs/>
            <w:noProof/>
          </w:rPr>
          <w:t>Appendix 2.  Schedule of Compliance</w:t>
        </w:r>
        <w:r w:rsidR="002456FD">
          <w:rPr>
            <w:noProof/>
            <w:webHidden/>
          </w:rPr>
          <w:tab/>
        </w:r>
        <w:r w:rsidR="002456FD">
          <w:rPr>
            <w:noProof/>
            <w:webHidden/>
          </w:rPr>
          <w:fldChar w:fldCharType="begin"/>
        </w:r>
        <w:r w:rsidR="002456FD">
          <w:rPr>
            <w:noProof/>
            <w:webHidden/>
          </w:rPr>
          <w:instrText xml:space="preserve"> PAGEREF _Toc11158575 \h </w:instrText>
        </w:r>
        <w:r w:rsidR="002456FD">
          <w:rPr>
            <w:noProof/>
            <w:webHidden/>
          </w:rPr>
        </w:r>
        <w:r w:rsidR="002456FD">
          <w:rPr>
            <w:noProof/>
            <w:webHidden/>
          </w:rPr>
          <w:fldChar w:fldCharType="separate"/>
        </w:r>
        <w:r w:rsidR="00E00EA9">
          <w:rPr>
            <w:noProof/>
            <w:webHidden/>
          </w:rPr>
          <w:t>21</w:t>
        </w:r>
        <w:r w:rsidR="002456FD">
          <w:rPr>
            <w:noProof/>
            <w:webHidden/>
          </w:rPr>
          <w:fldChar w:fldCharType="end"/>
        </w:r>
      </w:hyperlink>
    </w:p>
    <w:p w14:paraId="022D313A" w14:textId="598D002A" w:rsidR="002456FD" w:rsidRDefault="00213DC1">
      <w:pPr>
        <w:pStyle w:val="TOC2"/>
        <w:rPr>
          <w:rFonts w:asciiTheme="minorHAnsi" w:eastAsiaTheme="minorEastAsia" w:hAnsiTheme="minorHAnsi" w:cstheme="minorBidi"/>
          <w:noProof/>
        </w:rPr>
      </w:pPr>
      <w:hyperlink w:anchor="_Toc11158576" w:history="1">
        <w:r w:rsidR="002456FD" w:rsidRPr="001C77CD">
          <w:rPr>
            <w:rStyle w:val="Hyperlink"/>
            <w:noProof/>
          </w:rPr>
          <w:t>Appendix 3.  Monitoring Requirements</w:t>
        </w:r>
        <w:r w:rsidR="002456FD">
          <w:rPr>
            <w:noProof/>
            <w:webHidden/>
          </w:rPr>
          <w:tab/>
        </w:r>
        <w:r w:rsidR="002456FD">
          <w:rPr>
            <w:noProof/>
            <w:webHidden/>
          </w:rPr>
          <w:fldChar w:fldCharType="begin"/>
        </w:r>
        <w:r w:rsidR="002456FD">
          <w:rPr>
            <w:noProof/>
            <w:webHidden/>
          </w:rPr>
          <w:instrText xml:space="preserve"> PAGEREF _Toc11158576 \h </w:instrText>
        </w:r>
        <w:r w:rsidR="002456FD">
          <w:rPr>
            <w:noProof/>
            <w:webHidden/>
          </w:rPr>
        </w:r>
        <w:r w:rsidR="002456FD">
          <w:rPr>
            <w:noProof/>
            <w:webHidden/>
          </w:rPr>
          <w:fldChar w:fldCharType="separate"/>
        </w:r>
        <w:r w:rsidR="00E00EA9">
          <w:rPr>
            <w:noProof/>
            <w:webHidden/>
          </w:rPr>
          <w:t>21</w:t>
        </w:r>
        <w:r w:rsidR="002456FD">
          <w:rPr>
            <w:noProof/>
            <w:webHidden/>
          </w:rPr>
          <w:fldChar w:fldCharType="end"/>
        </w:r>
      </w:hyperlink>
    </w:p>
    <w:p w14:paraId="1AC622F0" w14:textId="304F2C3B" w:rsidR="002456FD" w:rsidRDefault="00213DC1">
      <w:pPr>
        <w:pStyle w:val="TOC2"/>
        <w:rPr>
          <w:rFonts w:asciiTheme="minorHAnsi" w:eastAsiaTheme="minorEastAsia" w:hAnsiTheme="minorHAnsi" w:cstheme="minorBidi"/>
          <w:noProof/>
        </w:rPr>
      </w:pPr>
      <w:hyperlink w:anchor="_Toc11158577" w:history="1">
        <w:r w:rsidR="002456FD" w:rsidRPr="001C77CD">
          <w:rPr>
            <w:rStyle w:val="Hyperlink"/>
            <w:noProof/>
          </w:rPr>
          <w:t>Appendix 4.  Recordkeeping</w:t>
        </w:r>
        <w:r w:rsidR="002456FD">
          <w:rPr>
            <w:noProof/>
            <w:webHidden/>
          </w:rPr>
          <w:tab/>
        </w:r>
        <w:r w:rsidR="002456FD">
          <w:rPr>
            <w:noProof/>
            <w:webHidden/>
          </w:rPr>
          <w:fldChar w:fldCharType="begin"/>
        </w:r>
        <w:r w:rsidR="002456FD">
          <w:rPr>
            <w:noProof/>
            <w:webHidden/>
          </w:rPr>
          <w:instrText xml:space="preserve"> PAGEREF _Toc11158577 \h </w:instrText>
        </w:r>
        <w:r w:rsidR="002456FD">
          <w:rPr>
            <w:noProof/>
            <w:webHidden/>
          </w:rPr>
        </w:r>
        <w:r w:rsidR="002456FD">
          <w:rPr>
            <w:noProof/>
            <w:webHidden/>
          </w:rPr>
          <w:fldChar w:fldCharType="separate"/>
        </w:r>
        <w:r w:rsidR="00E00EA9">
          <w:rPr>
            <w:noProof/>
            <w:webHidden/>
          </w:rPr>
          <w:t>21</w:t>
        </w:r>
        <w:r w:rsidR="002456FD">
          <w:rPr>
            <w:noProof/>
            <w:webHidden/>
          </w:rPr>
          <w:fldChar w:fldCharType="end"/>
        </w:r>
      </w:hyperlink>
    </w:p>
    <w:p w14:paraId="3E3712C1" w14:textId="5E1B1CAA" w:rsidR="002456FD" w:rsidRDefault="00213DC1">
      <w:pPr>
        <w:pStyle w:val="TOC2"/>
        <w:rPr>
          <w:rFonts w:asciiTheme="minorHAnsi" w:eastAsiaTheme="minorEastAsia" w:hAnsiTheme="minorHAnsi" w:cstheme="minorBidi"/>
          <w:noProof/>
        </w:rPr>
      </w:pPr>
      <w:hyperlink w:anchor="_Toc11158578" w:history="1">
        <w:r w:rsidR="002456FD" w:rsidRPr="001C77CD">
          <w:rPr>
            <w:rStyle w:val="Hyperlink"/>
            <w:noProof/>
          </w:rPr>
          <w:t>Appendix 5.  Testing Procedures</w:t>
        </w:r>
        <w:r w:rsidR="002456FD">
          <w:rPr>
            <w:noProof/>
            <w:webHidden/>
          </w:rPr>
          <w:tab/>
        </w:r>
        <w:r w:rsidR="002456FD">
          <w:rPr>
            <w:noProof/>
            <w:webHidden/>
          </w:rPr>
          <w:fldChar w:fldCharType="begin"/>
        </w:r>
        <w:r w:rsidR="002456FD">
          <w:rPr>
            <w:noProof/>
            <w:webHidden/>
          </w:rPr>
          <w:instrText xml:space="preserve"> PAGEREF _Toc11158578 \h </w:instrText>
        </w:r>
        <w:r w:rsidR="002456FD">
          <w:rPr>
            <w:noProof/>
            <w:webHidden/>
          </w:rPr>
        </w:r>
        <w:r w:rsidR="002456FD">
          <w:rPr>
            <w:noProof/>
            <w:webHidden/>
          </w:rPr>
          <w:fldChar w:fldCharType="separate"/>
        </w:r>
        <w:r w:rsidR="00E00EA9">
          <w:rPr>
            <w:noProof/>
            <w:webHidden/>
          </w:rPr>
          <w:t>21</w:t>
        </w:r>
        <w:r w:rsidR="002456FD">
          <w:rPr>
            <w:noProof/>
            <w:webHidden/>
          </w:rPr>
          <w:fldChar w:fldCharType="end"/>
        </w:r>
      </w:hyperlink>
    </w:p>
    <w:p w14:paraId="61D73E1E" w14:textId="73BB7DBA" w:rsidR="002456FD" w:rsidRDefault="00213DC1">
      <w:pPr>
        <w:pStyle w:val="TOC2"/>
        <w:rPr>
          <w:rFonts w:asciiTheme="minorHAnsi" w:eastAsiaTheme="minorEastAsia" w:hAnsiTheme="minorHAnsi" w:cstheme="minorBidi"/>
          <w:noProof/>
        </w:rPr>
      </w:pPr>
      <w:hyperlink w:anchor="_Toc11158579" w:history="1">
        <w:r w:rsidR="002456FD" w:rsidRPr="001C77CD">
          <w:rPr>
            <w:rStyle w:val="Hyperlink"/>
            <w:noProof/>
          </w:rPr>
          <w:t>Appendix 6.  Permits to Install</w:t>
        </w:r>
        <w:r w:rsidR="002456FD">
          <w:rPr>
            <w:noProof/>
            <w:webHidden/>
          </w:rPr>
          <w:tab/>
        </w:r>
        <w:r w:rsidR="002456FD">
          <w:rPr>
            <w:noProof/>
            <w:webHidden/>
          </w:rPr>
          <w:fldChar w:fldCharType="begin"/>
        </w:r>
        <w:r w:rsidR="002456FD">
          <w:rPr>
            <w:noProof/>
            <w:webHidden/>
          </w:rPr>
          <w:instrText xml:space="preserve"> PAGEREF _Toc11158579 \h </w:instrText>
        </w:r>
        <w:r w:rsidR="002456FD">
          <w:rPr>
            <w:noProof/>
            <w:webHidden/>
          </w:rPr>
        </w:r>
        <w:r w:rsidR="002456FD">
          <w:rPr>
            <w:noProof/>
            <w:webHidden/>
          </w:rPr>
          <w:fldChar w:fldCharType="separate"/>
        </w:r>
        <w:r w:rsidR="00E00EA9">
          <w:rPr>
            <w:noProof/>
            <w:webHidden/>
          </w:rPr>
          <w:t>22</w:t>
        </w:r>
        <w:r w:rsidR="002456FD">
          <w:rPr>
            <w:noProof/>
            <w:webHidden/>
          </w:rPr>
          <w:fldChar w:fldCharType="end"/>
        </w:r>
      </w:hyperlink>
    </w:p>
    <w:p w14:paraId="1976F418" w14:textId="122C38B0" w:rsidR="002456FD" w:rsidRDefault="00213DC1">
      <w:pPr>
        <w:pStyle w:val="TOC2"/>
        <w:rPr>
          <w:rFonts w:asciiTheme="minorHAnsi" w:eastAsiaTheme="minorEastAsia" w:hAnsiTheme="minorHAnsi" w:cstheme="minorBidi"/>
          <w:noProof/>
        </w:rPr>
      </w:pPr>
      <w:hyperlink w:anchor="_Toc11158580" w:history="1">
        <w:r w:rsidR="002456FD" w:rsidRPr="001C77CD">
          <w:rPr>
            <w:rStyle w:val="Hyperlink"/>
            <w:noProof/>
          </w:rPr>
          <w:t>Appendix 7.  Emission Calculations</w:t>
        </w:r>
        <w:r w:rsidR="002456FD">
          <w:rPr>
            <w:noProof/>
            <w:webHidden/>
          </w:rPr>
          <w:tab/>
        </w:r>
        <w:r w:rsidR="002456FD">
          <w:rPr>
            <w:noProof/>
            <w:webHidden/>
          </w:rPr>
          <w:fldChar w:fldCharType="begin"/>
        </w:r>
        <w:r w:rsidR="002456FD">
          <w:rPr>
            <w:noProof/>
            <w:webHidden/>
          </w:rPr>
          <w:instrText xml:space="preserve"> PAGEREF _Toc11158580 \h </w:instrText>
        </w:r>
        <w:r w:rsidR="002456FD">
          <w:rPr>
            <w:noProof/>
            <w:webHidden/>
          </w:rPr>
        </w:r>
        <w:r w:rsidR="002456FD">
          <w:rPr>
            <w:noProof/>
            <w:webHidden/>
          </w:rPr>
          <w:fldChar w:fldCharType="separate"/>
        </w:r>
        <w:r w:rsidR="00E00EA9">
          <w:rPr>
            <w:noProof/>
            <w:webHidden/>
          </w:rPr>
          <w:t>22</w:t>
        </w:r>
        <w:r w:rsidR="002456FD">
          <w:rPr>
            <w:noProof/>
            <w:webHidden/>
          </w:rPr>
          <w:fldChar w:fldCharType="end"/>
        </w:r>
      </w:hyperlink>
    </w:p>
    <w:p w14:paraId="037F057A" w14:textId="799D773E" w:rsidR="002456FD" w:rsidRDefault="00213DC1">
      <w:pPr>
        <w:pStyle w:val="TOC2"/>
        <w:rPr>
          <w:rFonts w:asciiTheme="minorHAnsi" w:eastAsiaTheme="minorEastAsia" w:hAnsiTheme="minorHAnsi" w:cstheme="minorBidi"/>
          <w:noProof/>
        </w:rPr>
      </w:pPr>
      <w:hyperlink w:anchor="_Toc11158581" w:history="1">
        <w:r w:rsidR="002456FD" w:rsidRPr="001C77CD">
          <w:rPr>
            <w:rStyle w:val="Hyperlink"/>
            <w:noProof/>
          </w:rPr>
          <w:t>Appendix 8.  Reporting</w:t>
        </w:r>
        <w:r w:rsidR="002456FD">
          <w:rPr>
            <w:noProof/>
            <w:webHidden/>
          </w:rPr>
          <w:tab/>
        </w:r>
        <w:r w:rsidR="002456FD">
          <w:rPr>
            <w:noProof/>
            <w:webHidden/>
          </w:rPr>
          <w:fldChar w:fldCharType="begin"/>
        </w:r>
        <w:r w:rsidR="002456FD">
          <w:rPr>
            <w:noProof/>
            <w:webHidden/>
          </w:rPr>
          <w:instrText xml:space="preserve"> PAGEREF _Toc11158581 \h </w:instrText>
        </w:r>
        <w:r w:rsidR="002456FD">
          <w:rPr>
            <w:noProof/>
            <w:webHidden/>
          </w:rPr>
        </w:r>
        <w:r w:rsidR="002456FD">
          <w:rPr>
            <w:noProof/>
            <w:webHidden/>
          </w:rPr>
          <w:fldChar w:fldCharType="separate"/>
        </w:r>
        <w:r w:rsidR="00E00EA9">
          <w:rPr>
            <w:noProof/>
            <w:webHidden/>
          </w:rPr>
          <w:t>24</w:t>
        </w:r>
        <w:r w:rsidR="002456FD">
          <w:rPr>
            <w:noProof/>
            <w:webHidden/>
          </w:rPr>
          <w:fldChar w:fldCharType="end"/>
        </w:r>
      </w:hyperlink>
    </w:p>
    <w:p w14:paraId="24AEABE2" w14:textId="07FD47B0" w:rsidR="00AB2375" w:rsidRPr="006A1190" w:rsidRDefault="0053776A" w:rsidP="002F4C64">
      <w:pPr>
        <w:rPr>
          <w:szCs w:val="22"/>
        </w:rPr>
      </w:pPr>
      <w:r>
        <w:rPr>
          <w:b/>
          <w:szCs w:val="22"/>
        </w:rPr>
        <w:fldChar w:fldCharType="end"/>
      </w:r>
    </w:p>
    <w:p w14:paraId="5C04C901" w14:textId="77777777" w:rsidR="00FA25C4" w:rsidRDefault="00C2618F" w:rsidP="00445C28">
      <w:r>
        <w:br w:type="page"/>
      </w:r>
      <w:bookmarkStart w:id="9" w:name="_Toc1453501"/>
    </w:p>
    <w:p w14:paraId="3EA01C48" w14:textId="77777777" w:rsidR="00C2618F" w:rsidRPr="00961169" w:rsidRDefault="00C2618F" w:rsidP="00CE44D8">
      <w:pPr>
        <w:pStyle w:val="Heading1"/>
      </w:pPr>
      <w:bookmarkStart w:id="10" w:name="_Toc11158549"/>
      <w:r w:rsidRPr="00961169">
        <w:t>A</w:t>
      </w:r>
      <w:r>
        <w:t>UTHORITY AND ENFORCEABILITY</w:t>
      </w:r>
      <w:bookmarkEnd w:id="9"/>
      <w:bookmarkEnd w:id="10"/>
    </w:p>
    <w:p w14:paraId="1F69C5BB" w14:textId="77777777" w:rsidR="00FA25C4" w:rsidRDefault="00FA25C4" w:rsidP="00C2618F">
      <w:pPr>
        <w:jc w:val="both"/>
        <w:rPr>
          <w:szCs w:val="22"/>
        </w:rPr>
      </w:pPr>
    </w:p>
    <w:p w14:paraId="37D36D07" w14:textId="77777777" w:rsidR="007718C6" w:rsidRDefault="007718C6" w:rsidP="00C2618F">
      <w:pPr>
        <w:jc w:val="both"/>
        <w:rPr>
          <w:szCs w:val="22"/>
        </w:rPr>
      </w:pPr>
    </w:p>
    <w:p w14:paraId="450A7411" w14:textId="353DF844" w:rsidR="00C2618F" w:rsidRPr="0087119D" w:rsidRDefault="00C2618F" w:rsidP="0087119D">
      <w:pPr>
        <w:pStyle w:val="NormalWeb"/>
        <w:spacing w:before="0" w:beforeAutospacing="0" w:after="0" w:afterAutospacing="0"/>
        <w:rPr>
          <w:rFonts w:ascii="Arial" w:hAnsi="Arial" w:cs="Arial"/>
          <w:sz w:val="22"/>
          <w:szCs w:val="22"/>
        </w:rPr>
      </w:pPr>
      <w:r w:rsidRPr="0087119D">
        <w:rPr>
          <w:rFonts w:ascii="Arial" w:hAnsi="Arial" w:cs="Arial"/>
          <w:sz w:val="22"/>
          <w:szCs w:val="22"/>
        </w:rPr>
        <w:t>For the purpose of this</w:t>
      </w:r>
      <w:r w:rsidR="00486140" w:rsidRPr="0087119D">
        <w:rPr>
          <w:rFonts w:ascii="Arial" w:hAnsi="Arial" w:cs="Arial"/>
          <w:sz w:val="22"/>
          <w:szCs w:val="22"/>
        </w:rPr>
        <w:t xml:space="preserve"> </w:t>
      </w:r>
      <w:r w:rsidR="00E9713D" w:rsidRPr="0087119D">
        <w:rPr>
          <w:rFonts w:ascii="Arial" w:hAnsi="Arial" w:cs="Arial"/>
          <w:sz w:val="22"/>
          <w:szCs w:val="22"/>
        </w:rPr>
        <w:t>permit</w:t>
      </w:r>
      <w:r w:rsidRPr="0087119D">
        <w:rPr>
          <w:rFonts w:ascii="Arial" w:hAnsi="Arial" w:cs="Arial"/>
          <w:sz w:val="22"/>
          <w:szCs w:val="22"/>
        </w:rPr>
        <w:t xml:space="preserve">, the </w:t>
      </w:r>
      <w:r w:rsidRPr="0087119D">
        <w:rPr>
          <w:rFonts w:ascii="Arial" w:hAnsi="Arial" w:cs="Arial"/>
          <w:b/>
          <w:sz w:val="22"/>
          <w:szCs w:val="22"/>
        </w:rPr>
        <w:t>permittee</w:t>
      </w:r>
      <w:r w:rsidRPr="0087119D">
        <w:rPr>
          <w:rFonts w:ascii="Arial" w:hAnsi="Arial" w:cs="Arial"/>
          <w:sz w:val="22"/>
          <w:szCs w:val="22"/>
        </w:rPr>
        <w:t xml:space="preserve"> is defined as any person who owns or operates an emission unit at a stationary source for which </w:t>
      </w:r>
      <w:r w:rsidR="00E9713D" w:rsidRPr="0087119D">
        <w:rPr>
          <w:rFonts w:ascii="Arial" w:hAnsi="Arial" w:cs="Arial"/>
          <w:sz w:val="22"/>
          <w:szCs w:val="22"/>
        </w:rPr>
        <w:t>this permit</w:t>
      </w:r>
      <w:r w:rsidRPr="0087119D">
        <w:rPr>
          <w:rFonts w:ascii="Arial" w:hAnsi="Arial" w:cs="Arial"/>
          <w:sz w:val="22"/>
          <w:szCs w:val="22"/>
        </w:rPr>
        <w:t xml:space="preserve"> has been issued.  The </w:t>
      </w:r>
      <w:r w:rsidRPr="0087119D">
        <w:rPr>
          <w:rFonts w:ascii="Arial" w:hAnsi="Arial" w:cs="Arial"/>
          <w:b/>
          <w:sz w:val="22"/>
          <w:szCs w:val="22"/>
        </w:rPr>
        <w:t>department</w:t>
      </w:r>
      <w:r w:rsidRPr="0087119D">
        <w:rPr>
          <w:rFonts w:ascii="Arial" w:hAnsi="Arial" w:cs="Arial"/>
          <w:sz w:val="22"/>
          <w:szCs w:val="22"/>
        </w:rPr>
        <w:t xml:space="preserve"> is defined in R</w:t>
      </w:r>
      <w:r w:rsidR="006239A2" w:rsidRPr="0087119D">
        <w:rPr>
          <w:rFonts w:ascii="Arial" w:hAnsi="Arial" w:cs="Arial"/>
          <w:sz w:val="22"/>
          <w:szCs w:val="22"/>
        </w:rPr>
        <w:t>ule 104(d)</w:t>
      </w:r>
      <w:r w:rsidR="001570B9" w:rsidRPr="0087119D">
        <w:rPr>
          <w:rFonts w:ascii="Arial" w:hAnsi="Arial" w:cs="Arial"/>
          <w:sz w:val="22"/>
          <w:szCs w:val="22"/>
        </w:rPr>
        <w:t xml:space="preserve"> </w:t>
      </w:r>
      <w:r w:rsidRPr="0087119D">
        <w:rPr>
          <w:rFonts w:ascii="Arial" w:hAnsi="Arial" w:cs="Arial"/>
          <w:sz w:val="22"/>
          <w:szCs w:val="22"/>
        </w:rPr>
        <w:t xml:space="preserve">as the Director of the </w:t>
      </w:r>
      <w:r w:rsidR="0087119D" w:rsidRPr="0087119D">
        <w:rPr>
          <w:rFonts w:ascii="Arial" w:hAnsi="Arial" w:cs="Arial"/>
          <w:sz w:val="22"/>
          <w:szCs w:val="22"/>
        </w:rPr>
        <w:t xml:space="preserve">Michigan Department of Environment, Great Lakes and Energy (EGLE) </w:t>
      </w:r>
      <w:r w:rsidRPr="0087119D">
        <w:rPr>
          <w:rFonts w:ascii="Arial" w:hAnsi="Arial" w:cs="Arial"/>
          <w:sz w:val="22"/>
          <w:szCs w:val="22"/>
        </w:rPr>
        <w:t>or his or her designee.</w:t>
      </w:r>
    </w:p>
    <w:p w14:paraId="3D1397CD" w14:textId="77777777" w:rsidR="00C2618F" w:rsidRPr="006A1190" w:rsidRDefault="00C2618F" w:rsidP="00C2618F">
      <w:pPr>
        <w:jc w:val="both"/>
        <w:rPr>
          <w:szCs w:val="22"/>
        </w:rPr>
      </w:pPr>
    </w:p>
    <w:p w14:paraId="33B3755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6A8F9E6" w14:textId="77777777" w:rsidR="00C2618F" w:rsidRDefault="00C2618F" w:rsidP="00C2618F">
      <w:pPr>
        <w:jc w:val="both"/>
        <w:rPr>
          <w:szCs w:val="22"/>
        </w:rPr>
      </w:pPr>
    </w:p>
    <w:p w14:paraId="1B87B2F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FEA63DC" w14:textId="77777777" w:rsidR="00C2618F" w:rsidRDefault="00C2618F" w:rsidP="00C2618F">
      <w:pPr>
        <w:jc w:val="both"/>
        <w:rPr>
          <w:szCs w:val="22"/>
        </w:rPr>
      </w:pPr>
    </w:p>
    <w:p w14:paraId="1E05C17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DDCDF0E" w14:textId="77777777" w:rsidR="00C2618F" w:rsidRDefault="00C2618F" w:rsidP="00C2618F">
      <w:pPr>
        <w:jc w:val="both"/>
        <w:rPr>
          <w:rFonts w:cs="Arial"/>
          <w:szCs w:val="22"/>
        </w:rPr>
      </w:pPr>
    </w:p>
    <w:p w14:paraId="7D66059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DF11BBD" w14:textId="77777777" w:rsidR="00C2618F" w:rsidRPr="006A1190" w:rsidRDefault="00C2618F" w:rsidP="00C2618F">
      <w:pPr>
        <w:jc w:val="both"/>
        <w:rPr>
          <w:rFonts w:cs="Arial"/>
          <w:szCs w:val="22"/>
        </w:rPr>
      </w:pPr>
    </w:p>
    <w:p w14:paraId="35C2102E" w14:textId="77777777" w:rsidR="00C2618F" w:rsidRPr="006A1190" w:rsidRDefault="00C2618F" w:rsidP="00C2618F">
      <w:pPr>
        <w:rPr>
          <w:szCs w:val="22"/>
        </w:rPr>
      </w:pPr>
    </w:p>
    <w:p w14:paraId="70F38B7A" w14:textId="77777777" w:rsidR="002B2132" w:rsidRDefault="002B2132" w:rsidP="00C2618F">
      <w:pPr>
        <w:rPr>
          <w:szCs w:val="22"/>
        </w:rPr>
      </w:pPr>
    </w:p>
    <w:p w14:paraId="4A3AAE32" w14:textId="77777777" w:rsidR="0081525C" w:rsidRDefault="002B2132" w:rsidP="0081525C">
      <w:bookmarkStart w:id="11" w:name="_Toc1453503"/>
      <w:r>
        <w:br w:type="page"/>
      </w:r>
    </w:p>
    <w:p w14:paraId="48399D23" w14:textId="77777777" w:rsidR="005420E5" w:rsidRDefault="005E5399" w:rsidP="00CE44D8">
      <w:pPr>
        <w:pStyle w:val="Heading1"/>
      </w:pPr>
      <w:bookmarkStart w:id="12" w:name="_Toc11158550"/>
      <w:r>
        <w:t xml:space="preserve">A.  GENERAL </w:t>
      </w:r>
      <w:bookmarkEnd w:id="11"/>
      <w:r w:rsidR="00E9713D">
        <w:t>CONDITIONS</w:t>
      </w:r>
      <w:bookmarkEnd w:id="12"/>
    </w:p>
    <w:p w14:paraId="654E33E9" w14:textId="77777777" w:rsidR="00E9713D" w:rsidRPr="00E9713D" w:rsidRDefault="00E9713D" w:rsidP="00E9713D"/>
    <w:p w14:paraId="042A5694" w14:textId="77777777" w:rsidR="00D160DB" w:rsidRPr="00EA2214" w:rsidRDefault="002B2132" w:rsidP="0017445C">
      <w:pPr>
        <w:pStyle w:val="Heading2"/>
        <w:numPr>
          <w:ilvl w:val="0"/>
          <w:numId w:val="0"/>
        </w:numPr>
        <w:jc w:val="left"/>
        <w:rPr>
          <w:b w:val="0"/>
          <w:sz w:val="22"/>
          <w:szCs w:val="22"/>
        </w:rPr>
      </w:pPr>
      <w:bookmarkStart w:id="13" w:name="_Toc369327726"/>
      <w:bookmarkStart w:id="14" w:name="_Toc377276121"/>
      <w:bookmarkStart w:id="15" w:name="_Toc377276264"/>
      <w:bookmarkStart w:id="16" w:name="_Toc377876943"/>
      <w:bookmarkStart w:id="17" w:name="_Toc377877161"/>
      <w:bookmarkStart w:id="18" w:name="_Toc382035359"/>
      <w:bookmarkStart w:id="19" w:name="_Toc382726607"/>
      <w:bookmarkStart w:id="20" w:name="_Toc382726682"/>
      <w:bookmarkStart w:id="21" w:name="_Toc382726761"/>
      <w:bookmarkStart w:id="22" w:name="_Toc387818167"/>
      <w:bookmarkStart w:id="23" w:name="_Toc390499877"/>
      <w:bookmarkStart w:id="24" w:name="_Toc390500306"/>
      <w:bookmarkStart w:id="25" w:name="_Toc390504359"/>
      <w:bookmarkStart w:id="26" w:name="_Toc390570149"/>
      <w:bookmarkStart w:id="27" w:name="_Toc391182883"/>
      <w:bookmarkStart w:id="28" w:name="_Toc437238946"/>
      <w:bookmarkStart w:id="29" w:name="_Toc451333023"/>
      <w:bookmarkStart w:id="30" w:name="_Toc457189941"/>
      <w:bookmarkStart w:id="31" w:name="_Toc1453504"/>
      <w:bookmarkStart w:id="32" w:name="_Toc11158551"/>
      <w:r w:rsidRPr="0075518C">
        <w:rPr>
          <w:sz w:val="22"/>
          <w:szCs w:val="22"/>
        </w:rPr>
        <w:t xml:space="preserve">Permit </w:t>
      </w:r>
      <w:r w:rsidR="00D160DB" w:rsidRPr="0075518C">
        <w:rPr>
          <w:sz w:val="22"/>
          <w:szCs w:val="22"/>
        </w:rPr>
        <w:t>Enforceability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7481294" w14:textId="77777777" w:rsidR="00D160DB" w:rsidRPr="00DF6609" w:rsidRDefault="00D160DB" w:rsidP="00D160DB">
      <w:pPr>
        <w:jc w:val="both"/>
        <w:rPr>
          <w:rFonts w:cs="Arial"/>
          <w:sz w:val="20"/>
        </w:rPr>
      </w:pPr>
    </w:p>
    <w:p w14:paraId="52FD950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54BF308" w14:textId="77777777" w:rsidR="00A018D7" w:rsidRPr="00F21983" w:rsidRDefault="00A018D7" w:rsidP="00854153">
      <w:pPr>
        <w:jc w:val="both"/>
        <w:rPr>
          <w:rFonts w:cs="Arial"/>
          <w:sz w:val="20"/>
        </w:rPr>
      </w:pPr>
    </w:p>
    <w:p w14:paraId="2DB7558C"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D5994F4" w14:textId="77777777" w:rsidR="00F6033B" w:rsidRDefault="00F6033B" w:rsidP="0012743F">
      <w:pPr>
        <w:pStyle w:val="ListParagraph"/>
        <w:ind w:left="0"/>
        <w:rPr>
          <w:rFonts w:cs="Arial"/>
          <w:sz w:val="20"/>
        </w:rPr>
      </w:pPr>
    </w:p>
    <w:p w14:paraId="20B43E3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DC39B46" w14:textId="77777777" w:rsidR="00D41714" w:rsidRPr="007E0212" w:rsidRDefault="00D41714" w:rsidP="0075518C">
      <w:pPr>
        <w:pStyle w:val="Heading2"/>
        <w:tabs>
          <w:tab w:val="clear" w:pos="360"/>
          <w:tab w:val="num" w:pos="0"/>
        </w:tabs>
        <w:ind w:left="0" w:firstLine="0"/>
        <w:jc w:val="left"/>
        <w:rPr>
          <w:b w:val="0"/>
          <w:sz w:val="22"/>
          <w:szCs w:val="22"/>
        </w:rPr>
      </w:pPr>
      <w:bookmarkStart w:id="33" w:name="_Toc457189942"/>
      <w:bookmarkStart w:id="34" w:name="_Toc1453505"/>
      <w:bookmarkStart w:id="35" w:name="_Toc11158552"/>
      <w:r w:rsidRPr="0075518C">
        <w:rPr>
          <w:sz w:val="22"/>
          <w:szCs w:val="22"/>
        </w:rPr>
        <w:t xml:space="preserve">General </w:t>
      </w:r>
      <w:bookmarkEnd w:id="33"/>
      <w:bookmarkEnd w:id="34"/>
      <w:r w:rsidR="00E9713D" w:rsidRPr="0075518C">
        <w:rPr>
          <w:sz w:val="22"/>
          <w:szCs w:val="22"/>
        </w:rPr>
        <w:t>Provisions</w:t>
      </w:r>
      <w:bookmarkEnd w:id="35"/>
    </w:p>
    <w:p w14:paraId="1428975C" w14:textId="77777777" w:rsidR="00AB10F1" w:rsidRPr="00DF6609" w:rsidRDefault="00AB10F1" w:rsidP="00AB10F1">
      <w:pPr>
        <w:jc w:val="both"/>
        <w:rPr>
          <w:rFonts w:cs="Arial"/>
          <w:sz w:val="20"/>
        </w:rPr>
      </w:pPr>
    </w:p>
    <w:p w14:paraId="7443707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A3EB9CE" w14:textId="77777777" w:rsidR="00AB10F1" w:rsidRPr="00F21983" w:rsidRDefault="00AB10F1" w:rsidP="00AB10F1">
      <w:pPr>
        <w:jc w:val="both"/>
        <w:rPr>
          <w:rFonts w:cs="Arial"/>
          <w:sz w:val="20"/>
        </w:rPr>
      </w:pPr>
    </w:p>
    <w:p w14:paraId="336B0AC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C882558" w14:textId="77777777" w:rsidR="00AB10F1" w:rsidRPr="00F21983" w:rsidRDefault="00AB10F1" w:rsidP="00AB10F1">
      <w:pPr>
        <w:jc w:val="both"/>
        <w:rPr>
          <w:rFonts w:cs="Arial"/>
          <w:sz w:val="20"/>
        </w:rPr>
      </w:pPr>
    </w:p>
    <w:p w14:paraId="7E0D604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23396A7" w14:textId="77777777" w:rsidR="008D6E4D" w:rsidRPr="00F21983" w:rsidRDefault="008D6E4D" w:rsidP="00AB10F1">
      <w:pPr>
        <w:jc w:val="both"/>
        <w:rPr>
          <w:rFonts w:cs="Arial"/>
          <w:sz w:val="20"/>
        </w:rPr>
      </w:pPr>
    </w:p>
    <w:p w14:paraId="70275F1B"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317871D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4B50A3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055E58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A5253B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36262C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07366B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63799A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E0F419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A54ED9D" w14:textId="77777777" w:rsidR="008D6E4D" w:rsidRPr="00F21983" w:rsidRDefault="008D6E4D" w:rsidP="00AB10F1">
      <w:pPr>
        <w:jc w:val="both"/>
        <w:rPr>
          <w:rFonts w:cs="Arial"/>
          <w:sz w:val="20"/>
        </w:rPr>
      </w:pPr>
    </w:p>
    <w:p w14:paraId="272C881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26E7F8C" w14:textId="77777777" w:rsidR="008D6E4D" w:rsidRPr="00F21983" w:rsidRDefault="008D6E4D" w:rsidP="00AB10F1">
      <w:pPr>
        <w:jc w:val="both"/>
        <w:rPr>
          <w:rFonts w:cs="Arial"/>
          <w:sz w:val="20"/>
        </w:rPr>
      </w:pPr>
    </w:p>
    <w:p w14:paraId="142014D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DCC8D65" w14:textId="77777777" w:rsidR="00DA6C16" w:rsidRPr="00F21983" w:rsidRDefault="00DA6C16" w:rsidP="00DA6C16">
      <w:pPr>
        <w:jc w:val="both"/>
        <w:rPr>
          <w:rFonts w:cs="Arial"/>
          <w:sz w:val="20"/>
        </w:rPr>
      </w:pPr>
    </w:p>
    <w:p w14:paraId="1B5916E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3CFC8F9" w14:textId="77777777" w:rsidR="008D6E4D" w:rsidRPr="00F21983" w:rsidRDefault="008D6E4D" w:rsidP="00AB10F1">
      <w:pPr>
        <w:jc w:val="both"/>
        <w:rPr>
          <w:rFonts w:cs="Arial"/>
          <w:sz w:val="20"/>
        </w:rPr>
      </w:pPr>
    </w:p>
    <w:p w14:paraId="155DCF6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AE96453" w14:textId="77777777" w:rsidR="00DC22AE" w:rsidRPr="00F21983" w:rsidRDefault="00DC22AE" w:rsidP="00AB10F1">
      <w:pPr>
        <w:jc w:val="both"/>
        <w:rPr>
          <w:rFonts w:cs="Arial"/>
          <w:sz w:val="20"/>
        </w:rPr>
      </w:pPr>
    </w:p>
    <w:p w14:paraId="76BAA4CF" w14:textId="77777777" w:rsidR="001D288F" w:rsidRPr="007E0212" w:rsidRDefault="001D288F" w:rsidP="0075518C">
      <w:pPr>
        <w:pStyle w:val="Heading2"/>
        <w:tabs>
          <w:tab w:val="clear" w:pos="360"/>
          <w:tab w:val="num" w:pos="0"/>
        </w:tabs>
        <w:ind w:left="0" w:firstLine="0"/>
        <w:jc w:val="left"/>
        <w:rPr>
          <w:b w:val="0"/>
          <w:sz w:val="22"/>
          <w:szCs w:val="22"/>
        </w:rPr>
      </w:pPr>
      <w:bookmarkStart w:id="36" w:name="_Toc11158553"/>
      <w:r w:rsidRPr="0075518C">
        <w:rPr>
          <w:sz w:val="22"/>
          <w:szCs w:val="22"/>
        </w:rPr>
        <w:t>Equipment &amp; Design</w:t>
      </w:r>
      <w:bookmarkEnd w:id="36"/>
    </w:p>
    <w:p w14:paraId="71517F2D" w14:textId="77777777" w:rsidR="00A675AC" w:rsidRPr="00DF6609" w:rsidRDefault="00A675AC" w:rsidP="00AB10F1">
      <w:pPr>
        <w:jc w:val="both"/>
        <w:rPr>
          <w:rFonts w:cs="Arial"/>
          <w:sz w:val="20"/>
        </w:rPr>
      </w:pPr>
    </w:p>
    <w:p w14:paraId="5E88C36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FBE23F5" w14:textId="77777777" w:rsidR="00DC22AE" w:rsidRPr="00F21983" w:rsidRDefault="00DC22AE" w:rsidP="00AB10F1">
      <w:pPr>
        <w:jc w:val="both"/>
        <w:rPr>
          <w:rFonts w:cs="Arial"/>
          <w:sz w:val="20"/>
        </w:rPr>
      </w:pPr>
    </w:p>
    <w:p w14:paraId="7C76556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2B743BB" w14:textId="77777777" w:rsidR="00DC22AE" w:rsidRPr="00F21983" w:rsidRDefault="00DC22AE" w:rsidP="00AB10F1">
      <w:pPr>
        <w:jc w:val="both"/>
        <w:rPr>
          <w:rFonts w:cs="Arial"/>
          <w:sz w:val="20"/>
        </w:rPr>
      </w:pPr>
    </w:p>
    <w:p w14:paraId="2BAE4BC1"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11158554"/>
      <w:r w:rsidRPr="0075518C">
        <w:rPr>
          <w:sz w:val="22"/>
          <w:szCs w:val="22"/>
        </w:rPr>
        <w:t>Emission Limits</w:t>
      </w:r>
      <w:bookmarkEnd w:id="37"/>
    </w:p>
    <w:p w14:paraId="589CF764" w14:textId="77777777" w:rsidR="002E3875" w:rsidRPr="00F21983" w:rsidRDefault="002E3875" w:rsidP="00AB10F1">
      <w:pPr>
        <w:jc w:val="both"/>
        <w:rPr>
          <w:rFonts w:cs="Arial"/>
          <w:sz w:val="20"/>
        </w:rPr>
      </w:pPr>
    </w:p>
    <w:p w14:paraId="18CB8DB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408B63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D443FA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E4B401C" w14:textId="77777777" w:rsidR="007E32BB" w:rsidRDefault="007E32BB" w:rsidP="0012743F">
      <w:pPr>
        <w:jc w:val="both"/>
        <w:rPr>
          <w:rFonts w:cs="Arial"/>
          <w:sz w:val="20"/>
        </w:rPr>
      </w:pPr>
    </w:p>
    <w:p w14:paraId="57E76CF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44CA7EE" w14:textId="77777777" w:rsidR="00FB53C0" w:rsidRPr="00F21983" w:rsidRDefault="00FB53C0" w:rsidP="00AB10F1">
      <w:pPr>
        <w:jc w:val="both"/>
        <w:rPr>
          <w:rFonts w:cs="Arial"/>
          <w:sz w:val="20"/>
        </w:rPr>
      </w:pPr>
    </w:p>
    <w:p w14:paraId="6BD351F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4FD52C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55D0CC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DC03DDA" w14:textId="77777777" w:rsidR="00105176" w:rsidRDefault="00105176" w:rsidP="0012743F">
      <w:pPr>
        <w:jc w:val="both"/>
        <w:rPr>
          <w:rFonts w:cs="Arial"/>
          <w:sz w:val="20"/>
        </w:rPr>
      </w:pPr>
    </w:p>
    <w:p w14:paraId="5311D54C" w14:textId="77777777" w:rsidR="00ED74CC" w:rsidRPr="007E0212" w:rsidRDefault="00ED74CC" w:rsidP="0075518C">
      <w:pPr>
        <w:pStyle w:val="Heading2"/>
        <w:tabs>
          <w:tab w:val="clear" w:pos="360"/>
          <w:tab w:val="num" w:pos="0"/>
        </w:tabs>
        <w:ind w:left="0" w:firstLine="0"/>
        <w:jc w:val="left"/>
        <w:rPr>
          <w:b w:val="0"/>
          <w:sz w:val="22"/>
          <w:szCs w:val="22"/>
        </w:rPr>
      </w:pPr>
      <w:bookmarkStart w:id="38" w:name="_Toc11158555"/>
      <w:r w:rsidRPr="0075518C">
        <w:rPr>
          <w:sz w:val="22"/>
          <w:szCs w:val="22"/>
        </w:rPr>
        <w:t>Testing/Sampling</w:t>
      </w:r>
      <w:bookmarkEnd w:id="38"/>
    </w:p>
    <w:p w14:paraId="6E309D3F" w14:textId="77777777" w:rsidR="00FB53C0" w:rsidRPr="00F21983" w:rsidRDefault="00FB53C0" w:rsidP="00AB10F1">
      <w:pPr>
        <w:jc w:val="both"/>
        <w:rPr>
          <w:rFonts w:cs="Arial"/>
          <w:sz w:val="20"/>
        </w:rPr>
      </w:pPr>
    </w:p>
    <w:p w14:paraId="5A0D758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1623E11" w14:textId="77777777" w:rsidR="00ED74CC" w:rsidRPr="00F21983" w:rsidRDefault="00ED74CC" w:rsidP="00AB10F1">
      <w:pPr>
        <w:jc w:val="both"/>
        <w:rPr>
          <w:rFonts w:cs="Arial"/>
          <w:sz w:val="20"/>
        </w:rPr>
      </w:pPr>
    </w:p>
    <w:p w14:paraId="40F3E85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8254D76" w14:textId="77777777" w:rsidR="00ED74CC" w:rsidRPr="00F21983" w:rsidRDefault="00ED74CC" w:rsidP="00BA5CC0">
      <w:pPr>
        <w:jc w:val="both"/>
        <w:rPr>
          <w:rFonts w:cs="Arial"/>
          <w:sz w:val="20"/>
        </w:rPr>
      </w:pPr>
    </w:p>
    <w:p w14:paraId="7A198B5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1049DBE" w14:textId="77777777" w:rsidR="00D41714" w:rsidRDefault="00774B98" w:rsidP="00ED74CC">
      <w:pPr>
        <w:jc w:val="both"/>
        <w:rPr>
          <w:rFonts w:cs="Arial"/>
          <w:sz w:val="20"/>
        </w:rPr>
      </w:pPr>
      <w:r>
        <w:rPr>
          <w:rFonts w:cs="Arial"/>
          <w:sz w:val="20"/>
        </w:rPr>
        <w:br w:type="page"/>
      </w:r>
    </w:p>
    <w:p w14:paraId="692460F5" w14:textId="77777777" w:rsidR="00B8547B" w:rsidRPr="007E0212" w:rsidRDefault="00B8547B" w:rsidP="0075518C">
      <w:pPr>
        <w:pStyle w:val="Heading2"/>
        <w:tabs>
          <w:tab w:val="clear" w:pos="360"/>
          <w:tab w:val="num" w:pos="0"/>
        </w:tabs>
        <w:ind w:left="0" w:firstLine="0"/>
        <w:jc w:val="left"/>
        <w:rPr>
          <w:b w:val="0"/>
          <w:sz w:val="22"/>
          <w:szCs w:val="22"/>
        </w:rPr>
      </w:pPr>
      <w:bookmarkStart w:id="39" w:name="_Toc11158556"/>
      <w:r w:rsidRPr="0075518C">
        <w:rPr>
          <w:sz w:val="22"/>
          <w:szCs w:val="22"/>
        </w:rPr>
        <w:t>Monitoring/Recordkeeping</w:t>
      </w:r>
      <w:bookmarkEnd w:id="39"/>
    </w:p>
    <w:p w14:paraId="33A8762A" w14:textId="77777777" w:rsidR="00D41714" w:rsidRPr="00DF6609" w:rsidRDefault="00D41714" w:rsidP="00D41714">
      <w:pPr>
        <w:numPr>
          <w:ilvl w:val="12"/>
          <w:numId w:val="0"/>
        </w:numPr>
        <w:ind w:left="432" w:hanging="432"/>
        <w:jc w:val="both"/>
        <w:rPr>
          <w:rFonts w:cs="Arial"/>
          <w:sz w:val="20"/>
        </w:rPr>
      </w:pPr>
    </w:p>
    <w:p w14:paraId="60C9F6F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F13FCB4"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CD26E3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FDB123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2579B7C"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5F4980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379E07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5A46F53" w14:textId="77777777" w:rsidR="00B8547B" w:rsidRPr="00DF6609" w:rsidRDefault="00B8547B" w:rsidP="00D41714">
      <w:pPr>
        <w:numPr>
          <w:ilvl w:val="12"/>
          <w:numId w:val="0"/>
        </w:numPr>
        <w:ind w:left="432" w:hanging="432"/>
        <w:jc w:val="both"/>
        <w:rPr>
          <w:rFonts w:cs="Arial"/>
          <w:sz w:val="20"/>
        </w:rPr>
      </w:pPr>
    </w:p>
    <w:p w14:paraId="004F8AF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691CD1E" w14:textId="77777777" w:rsidR="006D2EFC" w:rsidRPr="00F21983" w:rsidRDefault="006D2EFC" w:rsidP="00D41714">
      <w:pPr>
        <w:numPr>
          <w:ilvl w:val="12"/>
          <w:numId w:val="0"/>
        </w:numPr>
        <w:ind w:left="432" w:hanging="432"/>
        <w:jc w:val="both"/>
        <w:rPr>
          <w:rFonts w:cs="Arial"/>
          <w:sz w:val="20"/>
        </w:rPr>
      </w:pPr>
    </w:p>
    <w:p w14:paraId="2276A6A8" w14:textId="77777777" w:rsidR="006D2EFC" w:rsidRPr="007E0212" w:rsidRDefault="006D2EFC" w:rsidP="0075518C">
      <w:pPr>
        <w:pStyle w:val="Heading2"/>
        <w:tabs>
          <w:tab w:val="clear" w:pos="360"/>
          <w:tab w:val="num" w:pos="0"/>
        </w:tabs>
        <w:ind w:left="0" w:firstLine="0"/>
        <w:jc w:val="left"/>
        <w:rPr>
          <w:b w:val="0"/>
          <w:sz w:val="22"/>
          <w:szCs w:val="22"/>
        </w:rPr>
      </w:pPr>
      <w:bookmarkStart w:id="40" w:name="_Toc11158557"/>
      <w:r w:rsidRPr="0075518C">
        <w:rPr>
          <w:sz w:val="22"/>
          <w:szCs w:val="22"/>
        </w:rPr>
        <w:t>Certification</w:t>
      </w:r>
      <w:r w:rsidR="00A92A65" w:rsidRPr="0075518C">
        <w:rPr>
          <w:sz w:val="22"/>
          <w:szCs w:val="22"/>
        </w:rPr>
        <w:t xml:space="preserve"> &amp; Reporting</w:t>
      </w:r>
      <w:bookmarkEnd w:id="40"/>
    </w:p>
    <w:p w14:paraId="3CE44A11" w14:textId="77777777" w:rsidR="006D2EFC" w:rsidRPr="00F21983" w:rsidRDefault="006D2EFC" w:rsidP="00D41714">
      <w:pPr>
        <w:numPr>
          <w:ilvl w:val="12"/>
          <w:numId w:val="0"/>
        </w:numPr>
        <w:ind w:left="432" w:hanging="432"/>
        <w:jc w:val="both"/>
        <w:rPr>
          <w:rFonts w:cs="Arial"/>
          <w:sz w:val="20"/>
        </w:rPr>
      </w:pPr>
    </w:p>
    <w:p w14:paraId="1CFA495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8DBE0E6" w14:textId="77777777" w:rsidR="00C36162" w:rsidRPr="00F21983" w:rsidRDefault="00C36162" w:rsidP="00D41714">
      <w:pPr>
        <w:numPr>
          <w:ilvl w:val="12"/>
          <w:numId w:val="0"/>
        </w:numPr>
        <w:ind w:left="432" w:hanging="432"/>
        <w:jc w:val="both"/>
        <w:rPr>
          <w:rFonts w:cs="Arial"/>
          <w:sz w:val="20"/>
        </w:rPr>
      </w:pPr>
    </w:p>
    <w:p w14:paraId="364FB90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B7A742C" w14:textId="77777777" w:rsidR="00C36162" w:rsidRPr="00F21983" w:rsidRDefault="00C36162" w:rsidP="00C36162">
      <w:pPr>
        <w:numPr>
          <w:ilvl w:val="12"/>
          <w:numId w:val="0"/>
        </w:numPr>
        <w:ind w:left="432" w:hanging="432"/>
        <w:jc w:val="both"/>
        <w:rPr>
          <w:rFonts w:cs="Arial"/>
          <w:sz w:val="20"/>
        </w:rPr>
      </w:pPr>
    </w:p>
    <w:p w14:paraId="13C7970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AF98F41" w14:textId="77777777" w:rsidR="00C36162" w:rsidRPr="00F21983" w:rsidRDefault="00C36162" w:rsidP="00D41714">
      <w:pPr>
        <w:numPr>
          <w:ilvl w:val="12"/>
          <w:numId w:val="0"/>
        </w:numPr>
        <w:ind w:left="432" w:hanging="432"/>
        <w:jc w:val="both"/>
        <w:rPr>
          <w:rFonts w:cs="Arial"/>
          <w:sz w:val="20"/>
        </w:rPr>
      </w:pPr>
    </w:p>
    <w:p w14:paraId="02F994C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BCE040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97DDAB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C3D4CB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6B5E4D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B18374A"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B0DD40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C8C92B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7E680AE" w14:textId="77777777" w:rsidR="00C36162" w:rsidRPr="00F21983" w:rsidRDefault="00C36162" w:rsidP="00D41714">
      <w:pPr>
        <w:numPr>
          <w:ilvl w:val="12"/>
          <w:numId w:val="0"/>
        </w:numPr>
        <w:ind w:left="432" w:hanging="432"/>
        <w:jc w:val="both"/>
        <w:rPr>
          <w:rFonts w:cs="Arial"/>
          <w:sz w:val="20"/>
        </w:rPr>
      </w:pPr>
    </w:p>
    <w:p w14:paraId="70E35E2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D9F5721" w14:textId="77777777" w:rsidR="00B4545F" w:rsidRPr="00F21983" w:rsidRDefault="00B4545F" w:rsidP="00BA5CC0">
      <w:pPr>
        <w:numPr>
          <w:ilvl w:val="12"/>
          <w:numId w:val="0"/>
        </w:numPr>
        <w:jc w:val="both"/>
        <w:rPr>
          <w:rFonts w:cs="Arial"/>
          <w:sz w:val="20"/>
        </w:rPr>
      </w:pPr>
    </w:p>
    <w:p w14:paraId="44DE74E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5380C60" w14:textId="77777777" w:rsidR="00A92A65" w:rsidRPr="00F21983" w:rsidRDefault="00A92A65" w:rsidP="00BA5CC0">
      <w:pPr>
        <w:numPr>
          <w:ilvl w:val="12"/>
          <w:numId w:val="0"/>
        </w:numPr>
        <w:jc w:val="both"/>
        <w:rPr>
          <w:rFonts w:cs="Arial"/>
          <w:sz w:val="20"/>
        </w:rPr>
      </w:pPr>
    </w:p>
    <w:p w14:paraId="723F90C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BA1C3DD" w14:textId="77777777" w:rsidR="001F3E8E" w:rsidRPr="00F21983" w:rsidRDefault="001F3E8E" w:rsidP="00D41714">
      <w:pPr>
        <w:numPr>
          <w:ilvl w:val="12"/>
          <w:numId w:val="0"/>
        </w:numPr>
        <w:ind w:left="432" w:hanging="432"/>
        <w:jc w:val="both"/>
        <w:rPr>
          <w:rFonts w:cs="Arial"/>
          <w:sz w:val="20"/>
        </w:rPr>
      </w:pPr>
    </w:p>
    <w:p w14:paraId="57E3B725" w14:textId="77777777" w:rsidR="0006736C" w:rsidRPr="007E0212" w:rsidRDefault="0006736C" w:rsidP="0075518C">
      <w:pPr>
        <w:pStyle w:val="Heading2"/>
        <w:tabs>
          <w:tab w:val="clear" w:pos="360"/>
          <w:tab w:val="num" w:pos="0"/>
        </w:tabs>
        <w:ind w:left="0" w:firstLine="0"/>
        <w:jc w:val="left"/>
        <w:rPr>
          <w:b w:val="0"/>
          <w:sz w:val="22"/>
          <w:szCs w:val="22"/>
        </w:rPr>
      </w:pPr>
      <w:bookmarkStart w:id="41" w:name="_Toc11158558"/>
      <w:r w:rsidRPr="0075518C">
        <w:rPr>
          <w:sz w:val="22"/>
          <w:szCs w:val="22"/>
        </w:rPr>
        <w:t>Permit Shield</w:t>
      </w:r>
      <w:bookmarkEnd w:id="41"/>
    </w:p>
    <w:p w14:paraId="55F5F9AE" w14:textId="77777777" w:rsidR="001F3E8E" w:rsidRPr="00DF6609" w:rsidRDefault="001F3E8E" w:rsidP="00D41714">
      <w:pPr>
        <w:numPr>
          <w:ilvl w:val="12"/>
          <w:numId w:val="0"/>
        </w:numPr>
        <w:ind w:left="432" w:hanging="432"/>
        <w:jc w:val="both"/>
        <w:rPr>
          <w:rFonts w:cs="Arial"/>
          <w:sz w:val="20"/>
        </w:rPr>
      </w:pPr>
    </w:p>
    <w:p w14:paraId="58786FF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F6D065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49911B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F4A9391" w14:textId="77777777" w:rsidR="0006736C" w:rsidRPr="00F21983" w:rsidRDefault="0006736C" w:rsidP="0006736C">
      <w:pPr>
        <w:numPr>
          <w:ilvl w:val="12"/>
          <w:numId w:val="0"/>
        </w:numPr>
        <w:ind w:left="432" w:hanging="432"/>
        <w:jc w:val="both"/>
        <w:rPr>
          <w:rFonts w:cs="Arial"/>
          <w:sz w:val="20"/>
        </w:rPr>
      </w:pPr>
    </w:p>
    <w:p w14:paraId="1B0C10F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8F2E3B7" w14:textId="77777777" w:rsidR="0006736C" w:rsidRPr="00F21983" w:rsidRDefault="0006736C" w:rsidP="0006736C">
      <w:pPr>
        <w:numPr>
          <w:ilvl w:val="12"/>
          <w:numId w:val="0"/>
        </w:numPr>
        <w:ind w:left="432" w:hanging="432"/>
        <w:jc w:val="both"/>
        <w:rPr>
          <w:rFonts w:cs="Arial"/>
          <w:sz w:val="20"/>
        </w:rPr>
      </w:pPr>
    </w:p>
    <w:p w14:paraId="5916A81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53C490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4CBAD3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4C054D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182C738" w14:textId="77777777" w:rsidR="0006736C" w:rsidRPr="005E3E6D" w:rsidRDefault="00E735E6" w:rsidP="0012743F">
      <w:pPr>
        <w:jc w:val="both"/>
        <w:rPr>
          <w:rFonts w:cs="Arial"/>
          <w:sz w:val="20"/>
        </w:rPr>
      </w:pPr>
      <w:r>
        <w:rPr>
          <w:rFonts w:cs="Arial"/>
          <w:b/>
          <w:sz w:val="20"/>
        </w:rPr>
        <w:br w:type="page"/>
      </w:r>
    </w:p>
    <w:p w14:paraId="01217B66"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C87B98A" w14:textId="77777777" w:rsidR="0006736C" w:rsidRPr="00F21983" w:rsidRDefault="0006736C" w:rsidP="0006736C">
      <w:pPr>
        <w:numPr>
          <w:ilvl w:val="12"/>
          <w:numId w:val="0"/>
        </w:numPr>
        <w:ind w:left="432" w:hanging="432"/>
        <w:jc w:val="both"/>
        <w:rPr>
          <w:rFonts w:cs="Arial"/>
          <w:sz w:val="20"/>
        </w:rPr>
      </w:pPr>
    </w:p>
    <w:p w14:paraId="7DE5D9E4"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5E507D2"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E69F73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23D5FBA"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78E5AA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B39A5A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D947C04" w14:textId="77777777" w:rsidR="0006736C" w:rsidRPr="00F21983" w:rsidRDefault="0006736C" w:rsidP="0006736C">
      <w:pPr>
        <w:numPr>
          <w:ilvl w:val="12"/>
          <w:numId w:val="0"/>
        </w:numPr>
        <w:ind w:left="432" w:hanging="432"/>
        <w:jc w:val="both"/>
        <w:rPr>
          <w:rFonts w:cs="Arial"/>
          <w:sz w:val="20"/>
        </w:rPr>
      </w:pPr>
    </w:p>
    <w:p w14:paraId="64666D9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887D070" w14:textId="77777777" w:rsidR="0006736C" w:rsidRPr="00F21983" w:rsidRDefault="0006736C" w:rsidP="00D41714">
      <w:pPr>
        <w:numPr>
          <w:ilvl w:val="12"/>
          <w:numId w:val="0"/>
        </w:numPr>
        <w:ind w:left="432" w:hanging="432"/>
        <w:jc w:val="both"/>
        <w:rPr>
          <w:rFonts w:cs="Arial"/>
          <w:sz w:val="20"/>
        </w:rPr>
      </w:pPr>
    </w:p>
    <w:p w14:paraId="1D543F91" w14:textId="77777777" w:rsidR="00770D74" w:rsidRPr="00ED4D9A" w:rsidRDefault="005D48FB" w:rsidP="0075518C">
      <w:pPr>
        <w:pStyle w:val="Heading2"/>
        <w:tabs>
          <w:tab w:val="clear" w:pos="360"/>
          <w:tab w:val="num" w:pos="0"/>
        </w:tabs>
        <w:ind w:left="0" w:firstLine="0"/>
        <w:jc w:val="left"/>
        <w:rPr>
          <w:b w:val="0"/>
          <w:sz w:val="22"/>
          <w:szCs w:val="22"/>
        </w:rPr>
      </w:pPr>
      <w:bookmarkStart w:id="42" w:name="_Toc11158559"/>
      <w:r w:rsidRPr="0075518C">
        <w:rPr>
          <w:sz w:val="22"/>
          <w:szCs w:val="22"/>
        </w:rPr>
        <w:t>Revisions</w:t>
      </w:r>
      <w:bookmarkEnd w:id="42"/>
    </w:p>
    <w:p w14:paraId="44176036" w14:textId="77777777" w:rsidR="005D48FB" w:rsidRPr="00F21983" w:rsidRDefault="005D48FB" w:rsidP="00D41714">
      <w:pPr>
        <w:numPr>
          <w:ilvl w:val="12"/>
          <w:numId w:val="0"/>
        </w:numPr>
        <w:ind w:left="432" w:hanging="432"/>
        <w:jc w:val="both"/>
        <w:rPr>
          <w:rFonts w:cs="Arial"/>
          <w:sz w:val="20"/>
        </w:rPr>
      </w:pPr>
    </w:p>
    <w:p w14:paraId="4FD2DCD8"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76F3384" w14:textId="77777777" w:rsidR="00A1146D" w:rsidRPr="00F21983" w:rsidRDefault="00A1146D" w:rsidP="00C44C61">
      <w:pPr>
        <w:jc w:val="both"/>
        <w:rPr>
          <w:rFonts w:cs="Arial"/>
          <w:spacing w:val="-3"/>
          <w:sz w:val="20"/>
        </w:rPr>
      </w:pPr>
    </w:p>
    <w:p w14:paraId="3018421F"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DAD59B5" w14:textId="77777777" w:rsidR="00D41714" w:rsidRPr="00F21983" w:rsidRDefault="00D41714" w:rsidP="00C44C61">
      <w:pPr>
        <w:numPr>
          <w:ilvl w:val="12"/>
          <w:numId w:val="0"/>
        </w:numPr>
        <w:jc w:val="both"/>
        <w:rPr>
          <w:rFonts w:cs="Arial"/>
          <w:sz w:val="20"/>
        </w:rPr>
      </w:pPr>
    </w:p>
    <w:p w14:paraId="6E57424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497841A" w14:textId="77777777" w:rsidR="002806DC" w:rsidRPr="00FF072F" w:rsidRDefault="002806DC" w:rsidP="00C44C61">
      <w:pPr>
        <w:autoSpaceDE w:val="0"/>
        <w:autoSpaceDN w:val="0"/>
        <w:adjustRightInd w:val="0"/>
        <w:jc w:val="both"/>
        <w:rPr>
          <w:rFonts w:cs="Arial"/>
          <w:sz w:val="20"/>
        </w:rPr>
      </w:pPr>
    </w:p>
    <w:p w14:paraId="63B3A44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DB2E30E" w14:textId="77777777" w:rsidR="002806DC" w:rsidRPr="00FF072F" w:rsidRDefault="002806DC" w:rsidP="00C44C61">
      <w:pPr>
        <w:jc w:val="both"/>
        <w:rPr>
          <w:rFonts w:cs="Arial"/>
          <w:sz w:val="20"/>
        </w:rPr>
      </w:pPr>
    </w:p>
    <w:p w14:paraId="52BD7C0F" w14:textId="77777777" w:rsidR="004649EF" w:rsidRPr="00ED4D9A" w:rsidRDefault="004649EF" w:rsidP="0075518C">
      <w:pPr>
        <w:pStyle w:val="Heading2"/>
        <w:tabs>
          <w:tab w:val="clear" w:pos="360"/>
          <w:tab w:val="num" w:pos="0"/>
        </w:tabs>
        <w:ind w:left="0" w:firstLine="0"/>
        <w:jc w:val="left"/>
        <w:rPr>
          <w:b w:val="0"/>
          <w:sz w:val="22"/>
          <w:szCs w:val="22"/>
        </w:rPr>
      </w:pPr>
      <w:bookmarkStart w:id="43" w:name="_Toc11158560"/>
      <w:r w:rsidRPr="0075518C">
        <w:rPr>
          <w:sz w:val="22"/>
          <w:szCs w:val="22"/>
        </w:rPr>
        <w:t>Reopenings</w:t>
      </w:r>
      <w:bookmarkEnd w:id="43"/>
    </w:p>
    <w:p w14:paraId="4A4D1B8C" w14:textId="77777777" w:rsidR="004649EF" w:rsidRPr="00752D7A" w:rsidRDefault="004649EF" w:rsidP="00DC22AE">
      <w:pPr>
        <w:jc w:val="both"/>
        <w:rPr>
          <w:rFonts w:cs="Arial"/>
          <w:szCs w:val="22"/>
        </w:rPr>
      </w:pPr>
    </w:p>
    <w:p w14:paraId="0B26AA5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562B03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60E0BB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3E3282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C87D8A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2903864" w14:textId="77777777" w:rsidR="004649EF" w:rsidRPr="00F21983" w:rsidRDefault="00C17B92" w:rsidP="00DC22AE">
      <w:pPr>
        <w:jc w:val="both"/>
        <w:rPr>
          <w:rFonts w:cs="Arial"/>
          <w:sz w:val="20"/>
        </w:rPr>
      </w:pPr>
      <w:r>
        <w:rPr>
          <w:rFonts w:cs="Arial"/>
          <w:sz w:val="20"/>
        </w:rPr>
        <w:br w:type="page"/>
      </w:r>
    </w:p>
    <w:p w14:paraId="21D0427A" w14:textId="77777777" w:rsidR="00B348FA" w:rsidRPr="00ED4D9A" w:rsidRDefault="00B348FA" w:rsidP="0075518C">
      <w:pPr>
        <w:pStyle w:val="Heading2"/>
        <w:tabs>
          <w:tab w:val="clear" w:pos="360"/>
          <w:tab w:val="num" w:pos="0"/>
        </w:tabs>
        <w:ind w:left="0" w:firstLine="0"/>
        <w:jc w:val="left"/>
        <w:rPr>
          <w:b w:val="0"/>
          <w:sz w:val="22"/>
          <w:szCs w:val="22"/>
        </w:rPr>
      </w:pPr>
      <w:bookmarkStart w:id="44" w:name="_Toc11158561"/>
      <w:r w:rsidRPr="0075518C">
        <w:rPr>
          <w:sz w:val="22"/>
          <w:szCs w:val="22"/>
        </w:rPr>
        <w:t>Renewals</w:t>
      </w:r>
      <w:bookmarkEnd w:id="44"/>
    </w:p>
    <w:p w14:paraId="4D92F665" w14:textId="77777777" w:rsidR="004649EF" w:rsidRPr="005E3E6D" w:rsidRDefault="004649EF" w:rsidP="00DC22AE">
      <w:pPr>
        <w:jc w:val="both"/>
        <w:rPr>
          <w:rFonts w:cs="Arial"/>
          <w:sz w:val="20"/>
        </w:rPr>
      </w:pPr>
    </w:p>
    <w:p w14:paraId="1A0363C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F16752D" w14:textId="77777777" w:rsidR="00D16CA9" w:rsidRPr="005E3E6D" w:rsidRDefault="00D16CA9" w:rsidP="00DC22AE">
      <w:pPr>
        <w:jc w:val="both"/>
        <w:rPr>
          <w:rFonts w:cs="Arial"/>
          <w:sz w:val="20"/>
        </w:rPr>
      </w:pPr>
    </w:p>
    <w:p w14:paraId="6B99EA34" w14:textId="77777777" w:rsidR="00CE1923" w:rsidRPr="00ED4D9A" w:rsidRDefault="00D41714" w:rsidP="0075518C">
      <w:pPr>
        <w:pStyle w:val="Heading2"/>
        <w:numPr>
          <w:ilvl w:val="0"/>
          <w:numId w:val="0"/>
        </w:numPr>
        <w:jc w:val="left"/>
        <w:rPr>
          <w:b w:val="0"/>
          <w:bCs/>
          <w:sz w:val="22"/>
        </w:rPr>
      </w:pPr>
      <w:bookmarkStart w:id="45" w:name="_Toc457189946"/>
      <w:bookmarkStart w:id="46" w:name="_Toc1453509"/>
      <w:bookmarkStart w:id="47" w:name="_Toc11158562"/>
      <w:r w:rsidRPr="0075518C">
        <w:rPr>
          <w:bCs/>
          <w:sz w:val="22"/>
        </w:rPr>
        <w:t>Stratospheric Ozone Protection</w:t>
      </w:r>
      <w:bookmarkEnd w:id="45"/>
      <w:bookmarkEnd w:id="46"/>
      <w:bookmarkEnd w:id="47"/>
    </w:p>
    <w:p w14:paraId="0ABAC933" w14:textId="77777777" w:rsidR="00CE1923" w:rsidRPr="00F21983" w:rsidRDefault="00CE1923" w:rsidP="004F09CF">
      <w:pPr>
        <w:jc w:val="both"/>
        <w:rPr>
          <w:sz w:val="20"/>
        </w:rPr>
      </w:pPr>
    </w:p>
    <w:p w14:paraId="3AC56A3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287AA46" w14:textId="77777777" w:rsidR="00395F98" w:rsidRPr="00F21983" w:rsidRDefault="00395F98" w:rsidP="00395F98">
      <w:pPr>
        <w:rPr>
          <w:sz w:val="20"/>
        </w:rPr>
      </w:pPr>
    </w:p>
    <w:p w14:paraId="699C1C6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4FAF84F" w14:textId="77777777" w:rsidR="00F557DA" w:rsidRPr="00F21983" w:rsidRDefault="00F557DA" w:rsidP="00DC22AE">
      <w:pPr>
        <w:jc w:val="both"/>
        <w:rPr>
          <w:rFonts w:cs="Arial"/>
          <w:sz w:val="20"/>
        </w:rPr>
      </w:pPr>
    </w:p>
    <w:p w14:paraId="4B14B475" w14:textId="77777777" w:rsidR="00D41714" w:rsidRPr="00ED4D9A" w:rsidRDefault="00D41714" w:rsidP="0075518C">
      <w:pPr>
        <w:pStyle w:val="Heading2"/>
        <w:numPr>
          <w:ilvl w:val="0"/>
          <w:numId w:val="0"/>
        </w:numPr>
        <w:jc w:val="left"/>
        <w:rPr>
          <w:b w:val="0"/>
          <w:bCs/>
          <w:sz w:val="22"/>
        </w:rPr>
      </w:pPr>
      <w:bookmarkStart w:id="48" w:name="_Toc457189947"/>
      <w:bookmarkStart w:id="49" w:name="_Toc1453510"/>
      <w:bookmarkStart w:id="50" w:name="_Toc11158563"/>
      <w:r w:rsidRPr="0075518C">
        <w:rPr>
          <w:bCs/>
          <w:sz w:val="22"/>
        </w:rPr>
        <w:t>Risk Management Plan</w:t>
      </w:r>
      <w:bookmarkEnd w:id="48"/>
      <w:bookmarkEnd w:id="49"/>
      <w:bookmarkEnd w:id="50"/>
    </w:p>
    <w:p w14:paraId="745BCA76" w14:textId="77777777" w:rsidR="0075518C" w:rsidRPr="0075518C" w:rsidRDefault="0075518C" w:rsidP="004F09CF">
      <w:pPr>
        <w:jc w:val="both"/>
      </w:pPr>
    </w:p>
    <w:p w14:paraId="0073088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81B0007" w14:textId="77777777" w:rsidR="00D41714" w:rsidRPr="00F21983" w:rsidRDefault="00D41714" w:rsidP="00D41714">
      <w:pPr>
        <w:numPr>
          <w:ilvl w:val="12"/>
          <w:numId w:val="0"/>
        </w:numPr>
        <w:ind w:left="432" w:hanging="432"/>
        <w:jc w:val="both"/>
        <w:rPr>
          <w:rFonts w:cs="Arial"/>
          <w:sz w:val="20"/>
        </w:rPr>
      </w:pPr>
    </w:p>
    <w:p w14:paraId="1EDCF65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DE35F32"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6C7B0BF"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5D44FF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D0CF353" w14:textId="77777777" w:rsidR="00D41714" w:rsidRPr="00F21983" w:rsidRDefault="00D41714" w:rsidP="00D41714">
      <w:pPr>
        <w:numPr>
          <w:ilvl w:val="12"/>
          <w:numId w:val="0"/>
        </w:numPr>
        <w:ind w:left="432" w:hanging="432"/>
        <w:jc w:val="both"/>
        <w:rPr>
          <w:rFonts w:cs="Arial"/>
          <w:sz w:val="20"/>
        </w:rPr>
      </w:pPr>
    </w:p>
    <w:p w14:paraId="54DF984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0E10567" w14:textId="77777777" w:rsidR="00D41714" w:rsidRPr="00F21983" w:rsidRDefault="00D41714" w:rsidP="00D41714">
      <w:pPr>
        <w:numPr>
          <w:ilvl w:val="12"/>
          <w:numId w:val="0"/>
        </w:numPr>
        <w:ind w:left="432" w:hanging="432"/>
        <w:jc w:val="both"/>
        <w:rPr>
          <w:rFonts w:cs="Arial"/>
          <w:sz w:val="20"/>
        </w:rPr>
      </w:pPr>
    </w:p>
    <w:p w14:paraId="739909B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115E43B" w14:textId="77777777" w:rsidR="00D41714" w:rsidRPr="007713F1" w:rsidRDefault="00D41714" w:rsidP="004F09CF">
      <w:pPr>
        <w:numPr>
          <w:ilvl w:val="12"/>
          <w:numId w:val="0"/>
        </w:numPr>
        <w:ind w:left="432" w:hanging="432"/>
        <w:jc w:val="both"/>
        <w:rPr>
          <w:rFonts w:cs="Arial"/>
          <w:sz w:val="20"/>
        </w:rPr>
      </w:pPr>
    </w:p>
    <w:p w14:paraId="4FE17AEF" w14:textId="77777777" w:rsidR="00F557DA" w:rsidRPr="00A02310" w:rsidRDefault="00F557DA" w:rsidP="0075518C">
      <w:pPr>
        <w:pStyle w:val="Heading2"/>
        <w:numPr>
          <w:ilvl w:val="0"/>
          <w:numId w:val="0"/>
        </w:numPr>
        <w:jc w:val="left"/>
        <w:rPr>
          <w:b w:val="0"/>
          <w:bCs/>
          <w:sz w:val="22"/>
        </w:rPr>
      </w:pPr>
      <w:bookmarkStart w:id="51" w:name="_Toc11158564"/>
      <w:r w:rsidRPr="0075518C">
        <w:rPr>
          <w:bCs/>
          <w:sz w:val="22"/>
        </w:rPr>
        <w:t>Emission Trading</w:t>
      </w:r>
      <w:bookmarkEnd w:id="51"/>
    </w:p>
    <w:p w14:paraId="1835F1F4" w14:textId="77777777" w:rsidR="00F557DA" w:rsidRPr="007713F1" w:rsidRDefault="00F557DA" w:rsidP="00D41714">
      <w:pPr>
        <w:numPr>
          <w:ilvl w:val="12"/>
          <w:numId w:val="0"/>
        </w:numPr>
        <w:ind w:left="432" w:hanging="432"/>
        <w:rPr>
          <w:rFonts w:cs="Arial"/>
          <w:sz w:val="20"/>
        </w:rPr>
      </w:pPr>
    </w:p>
    <w:p w14:paraId="688FC9E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F4249FC" w14:textId="77777777" w:rsidR="00393A6F" w:rsidRPr="00DF6609" w:rsidRDefault="00C17B92" w:rsidP="00393A6F">
      <w:pPr>
        <w:rPr>
          <w:sz w:val="20"/>
        </w:rPr>
      </w:pPr>
      <w:bookmarkStart w:id="52" w:name="_Toc1453511"/>
      <w:r>
        <w:rPr>
          <w:sz w:val="20"/>
        </w:rPr>
        <w:br w:type="page"/>
      </w:r>
    </w:p>
    <w:p w14:paraId="5D1D2DEC" w14:textId="77777777" w:rsidR="00A775C6" w:rsidRPr="00A02310" w:rsidRDefault="00A775C6" w:rsidP="0075518C">
      <w:pPr>
        <w:pStyle w:val="Heading2"/>
        <w:numPr>
          <w:ilvl w:val="0"/>
          <w:numId w:val="0"/>
        </w:numPr>
        <w:jc w:val="left"/>
        <w:rPr>
          <w:b w:val="0"/>
          <w:bCs/>
          <w:sz w:val="22"/>
        </w:rPr>
      </w:pPr>
      <w:bookmarkStart w:id="53" w:name="_Toc11158565"/>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2"/>
      <w:bookmarkEnd w:id="53"/>
    </w:p>
    <w:p w14:paraId="4377ADCC" w14:textId="77777777" w:rsidR="006F555B" w:rsidRPr="00DF6609" w:rsidRDefault="006F555B" w:rsidP="00D41714">
      <w:pPr>
        <w:rPr>
          <w:rFonts w:cs="Arial"/>
          <w:sz w:val="20"/>
        </w:rPr>
      </w:pPr>
    </w:p>
    <w:p w14:paraId="615336A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063E8A6" w14:textId="77777777" w:rsidR="00105176" w:rsidRPr="00F21983" w:rsidRDefault="00105176" w:rsidP="00105176">
      <w:pPr>
        <w:jc w:val="both"/>
        <w:rPr>
          <w:rFonts w:cs="Arial"/>
          <w:sz w:val="20"/>
        </w:rPr>
      </w:pPr>
    </w:p>
    <w:p w14:paraId="23E1158D"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D04959F" w14:textId="77777777" w:rsidR="00105176" w:rsidRDefault="00105176" w:rsidP="00105176">
      <w:pPr>
        <w:jc w:val="both"/>
        <w:rPr>
          <w:rFonts w:cs="Arial"/>
          <w:sz w:val="20"/>
        </w:rPr>
      </w:pPr>
    </w:p>
    <w:p w14:paraId="03ECAE9C" w14:textId="60802DED"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87119D">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9F352D7" w14:textId="77777777" w:rsidR="00775BB9" w:rsidRPr="00DF6609" w:rsidRDefault="00775BB9" w:rsidP="00D41714">
      <w:pPr>
        <w:rPr>
          <w:rFonts w:cs="Arial"/>
          <w:sz w:val="20"/>
        </w:rPr>
      </w:pPr>
    </w:p>
    <w:p w14:paraId="76BDD679" w14:textId="251BE7F4"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87119D">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BD9CE06" w14:textId="77777777" w:rsidR="00A775C6" w:rsidRPr="007713F1" w:rsidRDefault="00A775C6" w:rsidP="00D41714">
      <w:pPr>
        <w:rPr>
          <w:rFonts w:cs="Arial"/>
          <w:sz w:val="20"/>
        </w:rPr>
      </w:pPr>
    </w:p>
    <w:p w14:paraId="1DC1B5F1" w14:textId="77777777" w:rsidR="001F649E" w:rsidRPr="007713F1" w:rsidRDefault="001F649E" w:rsidP="00D41714">
      <w:pPr>
        <w:rPr>
          <w:rFonts w:cs="Arial"/>
          <w:sz w:val="20"/>
        </w:rPr>
      </w:pPr>
    </w:p>
    <w:p w14:paraId="2B6D987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67F1D1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58BF1F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4CE7F2E" w14:textId="77777777" w:rsidR="000B3A18" w:rsidRPr="009B2FEE" w:rsidRDefault="000B3A18" w:rsidP="000B3A18">
      <w:pPr>
        <w:jc w:val="both"/>
        <w:rPr>
          <w:szCs w:val="22"/>
        </w:rPr>
      </w:pPr>
    </w:p>
    <w:p w14:paraId="50F1B14C" w14:textId="77777777" w:rsidR="00AA3FFA" w:rsidRPr="00AA3FFA" w:rsidRDefault="008055D8" w:rsidP="00562EAB">
      <w:pPr>
        <w:jc w:val="both"/>
        <w:rPr>
          <w:sz w:val="20"/>
        </w:rPr>
      </w:pPr>
      <w:r>
        <w:rPr>
          <w:rFonts w:ascii="Arial Black" w:hAnsi="Arial Black"/>
          <w:b/>
          <w:szCs w:val="22"/>
        </w:rPr>
        <w:br w:type="page"/>
      </w:r>
      <w:bookmarkStart w:id="54" w:name="_Toc852394"/>
      <w:bookmarkStart w:id="55" w:name="_Toc852725"/>
      <w:bookmarkStart w:id="56" w:name="_Toc1453512"/>
    </w:p>
    <w:p w14:paraId="632B832E" w14:textId="77777777" w:rsidR="0098346A" w:rsidRPr="00752D7A" w:rsidRDefault="0098346A" w:rsidP="00AA3FFA">
      <w:pPr>
        <w:pStyle w:val="Heading1"/>
      </w:pPr>
      <w:bookmarkStart w:id="57" w:name="_Toc11158566"/>
      <w:r w:rsidRPr="00752D7A">
        <w:t xml:space="preserve">B.  </w:t>
      </w:r>
      <w:r w:rsidR="003C2679" w:rsidRPr="00752D7A">
        <w:t>SOURCE-WIDE</w:t>
      </w:r>
      <w:r w:rsidRPr="00752D7A">
        <w:t xml:space="preserve"> </w:t>
      </w:r>
      <w:bookmarkEnd w:id="54"/>
      <w:bookmarkEnd w:id="55"/>
      <w:bookmarkEnd w:id="56"/>
      <w:r w:rsidR="005A53BF" w:rsidRPr="00752D7A">
        <w:t>CONDITIONS</w:t>
      </w:r>
      <w:bookmarkEnd w:id="57"/>
    </w:p>
    <w:p w14:paraId="17545BFF" w14:textId="77777777" w:rsidR="0098346A" w:rsidRPr="00F21983" w:rsidRDefault="0098346A" w:rsidP="0098346A">
      <w:pPr>
        <w:jc w:val="both"/>
        <w:rPr>
          <w:sz w:val="20"/>
        </w:rPr>
      </w:pPr>
    </w:p>
    <w:p w14:paraId="1A5A08C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B0F642E" w14:textId="77777777" w:rsidR="003C2679" w:rsidRPr="00F21983" w:rsidRDefault="003C2679" w:rsidP="0098346A">
      <w:pPr>
        <w:jc w:val="both"/>
        <w:rPr>
          <w:sz w:val="20"/>
        </w:rPr>
      </w:pPr>
    </w:p>
    <w:p w14:paraId="688300C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4C23B8C" w14:textId="77777777" w:rsidR="00875F04" w:rsidRDefault="00875F04" w:rsidP="0098346A">
      <w:pPr>
        <w:jc w:val="both"/>
        <w:rPr>
          <w:sz w:val="20"/>
        </w:rPr>
      </w:pPr>
    </w:p>
    <w:p w14:paraId="2A732E7F" w14:textId="77777777" w:rsidR="00E14632" w:rsidRDefault="00ED0AFD" w:rsidP="00CE44D8">
      <w:pPr>
        <w:pStyle w:val="Heading1"/>
      </w:pPr>
      <w:bookmarkStart w:id="58" w:name="_Toc11158567"/>
      <w:bookmarkStart w:id="59" w:name="_Toc852397"/>
      <w:bookmarkStart w:id="60" w:name="_Toc852728"/>
      <w:bookmarkStart w:id="61" w:name="_Toc1453515"/>
      <w:r>
        <w:t xml:space="preserve">C.  </w:t>
      </w:r>
      <w:r w:rsidR="0002792B">
        <w:t xml:space="preserve">EMISSION UNIT </w:t>
      </w:r>
      <w:bookmarkStart w:id="62" w:name="_Toc2571645"/>
      <w:r w:rsidR="00494D15">
        <w:t xml:space="preserve">SPECIAL </w:t>
      </w:r>
      <w:r w:rsidR="00456F47">
        <w:t>CONDITIONS</w:t>
      </w:r>
      <w:bookmarkEnd w:id="58"/>
    </w:p>
    <w:p w14:paraId="1FCB804D" w14:textId="77777777" w:rsidR="00E14632" w:rsidRPr="00FE0AD0" w:rsidRDefault="00E14632" w:rsidP="00E14632">
      <w:pPr>
        <w:jc w:val="both"/>
        <w:rPr>
          <w:sz w:val="20"/>
        </w:rPr>
      </w:pPr>
    </w:p>
    <w:p w14:paraId="5D05CC5C" w14:textId="5DB4A570"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427DBCB7" w14:textId="77777777" w:rsidR="009602B7" w:rsidRPr="00FE0AD0" w:rsidRDefault="009602B7" w:rsidP="00E14632">
      <w:pPr>
        <w:jc w:val="both"/>
        <w:rPr>
          <w:sz w:val="20"/>
        </w:rPr>
      </w:pPr>
    </w:p>
    <w:p w14:paraId="6CBD8368" w14:textId="6780493D"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3D671F32" w14:textId="77777777" w:rsidR="00E14632" w:rsidRDefault="00E14632" w:rsidP="00E14632">
      <w:pPr>
        <w:jc w:val="both"/>
        <w:rPr>
          <w:sz w:val="20"/>
        </w:rPr>
      </w:pPr>
    </w:p>
    <w:p w14:paraId="3824A917" w14:textId="77777777" w:rsidR="00E14632" w:rsidRPr="007D4237" w:rsidRDefault="00E14632" w:rsidP="001F649E">
      <w:pPr>
        <w:pStyle w:val="Heading2"/>
        <w:numPr>
          <w:ilvl w:val="0"/>
          <w:numId w:val="0"/>
        </w:numPr>
        <w:rPr>
          <w:b w:val="0"/>
          <w:sz w:val="22"/>
          <w:szCs w:val="22"/>
        </w:rPr>
      </w:pPr>
      <w:bookmarkStart w:id="63" w:name="_Toc852395"/>
      <w:bookmarkStart w:id="64" w:name="_Toc852726"/>
      <w:bookmarkStart w:id="65" w:name="_Toc2571643"/>
      <w:bookmarkStart w:id="66" w:name="_Toc11158568"/>
      <w:r w:rsidRPr="002B5ED5">
        <w:rPr>
          <w:sz w:val="22"/>
          <w:szCs w:val="22"/>
        </w:rPr>
        <w:t>EMISSION UNIT SUMMARY TABLE</w:t>
      </w:r>
      <w:bookmarkEnd w:id="63"/>
      <w:bookmarkEnd w:id="64"/>
      <w:bookmarkEnd w:id="65"/>
      <w:bookmarkEnd w:id="66"/>
    </w:p>
    <w:p w14:paraId="7177AEB8" w14:textId="77777777" w:rsidR="00E14632" w:rsidRDefault="00736BDB" w:rsidP="00736BDB">
      <w:pPr>
        <w:jc w:val="center"/>
      </w:pPr>
      <w:r w:rsidRPr="00F35ADC">
        <w:rPr>
          <w:sz w:val="20"/>
        </w:rPr>
        <w:t>The descriptions provided below are for informational purposes and do not constitute enforceable conditions.</w:t>
      </w:r>
    </w:p>
    <w:p w14:paraId="1776C11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90"/>
        <w:gridCol w:w="5580"/>
        <w:gridCol w:w="1890"/>
        <w:gridCol w:w="1080"/>
      </w:tblGrid>
      <w:tr w:rsidR="00E14632" w:rsidRPr="00965F59" w14:paraId="23DD597B" w14:textId="77777777" w:rsidTr="00965F59">
        <w:trPr>
          <w:cantSplit/>
          <w:tblHeader/>
        </w:trPr>
        <w:tc>
          <w:tcPr>
            <w:tcW w:w="1890" w:type="dxa"/>
            <w:tcBorders>
              <w:top w:val="double" w:sz="6" w:space="0" w:color="auto"/>
              <w:bottom w:val="double" w:sz="4" w:space="0" w:color="auto"/>
            </w:tcBorders>
            <w:shd w:val="pct10" w:color="auto" w:fill="auto"/>
            <w:vAlign w:val="center"/>
          </w:tcPr>
          <w:p w14:paraId="41DAF0D1" w14:textId="77777777" w:rsidR="00E14632" w:rsidRPr="00965F59" w:rsidRDefault="00E14632" w:rsidP="00965F59">
            <w:pPr>
              <w:jc w:val="center"/>
              <w:rPr>
                <w:rFonts w:cs="Arial"/>
                <w:b/>
                <w:sz w:val="20"/>
              </w:rPr>
            </w:pPr>
            <w:r w:rsidRPr="00965F59">
              <w:rPr>
                <w:rFonts w:cs="Arial"/>
                <w:b/>
                <w:sz w:val="20"/>
              </w:rPr>
              <w:t>Emission Unit ID</w:t>
            </w:r>
          </w:p>
        </w:tc>
        <w:tc>
          <w:tcPr>
            <w:tcW w:w="5580" w:type="dxa"/>
            <w:tcBorders>
              <w:top w:val="double" w:sz="6" w:space="0" w:color="auto"/>
              <w:bottom w:val="double" w:sz="4" w:space="0" w:color="auto"/>
            </w:tcBorders>
            <w:shd w:val="pct10" w:color="auto" w:fill="auto"/>
            <w:vAlign w:val="center"/>
          </w:tcPr>
          <w:p w14:paraId="07554AC3" w14:textId="77777777" w:rsidR="00E14632" w:rsidRPr="00965F59" w:rsidRDefault="00E14632" w:rsidP="00965F59">
            <w:pPr>
              <w:jc w:val="center"/>
              <w:rPr>
                <w:rFonts w:cs="Arial"/>
                <w:b/>
                <w:sz w:val="20"/>
              </w:rPr>
            </w:pPr>
            <w:r w:rsidRPr="00965F59">
              <w:rPr>
                <w:rFonts w:cs="Arial"/>
                <w:b/>
                <w:sz w:val="20"/>
              </w:rPr>
              <w:t>Emission Unit Description</w:t>
            </w:r>
          </w:p>
          <w:p w14:paraId="6E21BD3B" w14:textId="77777777" w:rsidR="00E14632" w:rsidRPr="00965F59" w:rsidRDefault="00E14632" w:rsidP="00965F59">
            <w:pPr>
              <w:jc w:val="center"/>
              <w:rPr>
                <w:b/>
                <w:sz w:val="20"/>
              </w:rPr>
            </w:pPr>
            <w:r w:rsidRPr="00965F59">
              <w:rPr>
                <w:rFonts w:cs="Arial"/>
                <w:b/>
                <w:sz w:val="20"/>
              </w:rPr>
              <w:t>(I</w:t>
            </w:r>
            <w:r w:rsidRPr="00965F59">
              <w:rPr>
                <w:b/>
                <w:sz w:val="20"/>
              </w:rPr>
              <w:t>ncluding Process</w:t>
            </w:r>
            <w:r w:rsidR="008E2DCE" w:rsidRPr="00965F59">
              <w:rPr>
                <w:b/>
                <w:sz w:val="20"/>
              </w:rPr>
              <w:t xml:space="preserve"> </w:t>
            </w:r>
            <w:r w:rsidRPr="00965F59">
              <w:rPr>
                <w:b/>
                <w:sz w:val="20"/>
              </w:rPr>
              <w:t>Equipment &amp; Control Device(s))</w:t>
            </w:r>
          </w:p>
        </w:tc>
        <w:tc>
          <w:tcPr>
            <w:tcW w:w="1890" w:type="dxa"/>
            <w:tcBorders>
              <w:top w:val="double" w:sz="6" w:space="0" w:color="auto"/>
              <w:bottom w:val="double" w:sz="4" w:space="0" w:color="auto"/>
            </w:tcBorders>
            <w:shd w:val="pct10" w:color="auto" w:fill="auto"/>
            <w:vAlign w:val="center"/>
          </w:tcPr>
          <w:p w14:paraId="1F656896" w14:textId="77777777" w:rsidR="00E14632" w:rsidRPr="00965F59" w:rsidRDefault="00E14632" w:rsidP="00965F59">
            <w:pPr>
              <w:jc w:val="center"/>
              <w:rPr>
                <w:rFonts w:cs="Arial"/>
                <w:b/>
                <w:sz w:val="20"/>
              </w:rPr>
            </w:pPr>
            <w:r w:rsidRPr="00965F59">
              <w:rPr>
                <w:rFonts w:cs="Arial"/>
                <w:b/>
                <w:sz w:val="20"/>
              </w:rPr>
              <w:t>Installation</w:t>
            </w:r>
            <w:r w:rsidR="00965F59" w:rsidRPr="00965F59">
              <w:rPr>
                <w:rFonts w:cs="Arial"/>
                <w:b/>
                <w:sz w:val="20"/>
              </w:rPr>
              <w:t xml:space="preserve"> </w:t>
            </w:r>
            <w:r w:rsidRPr="00965F59">
              <w:rPr>
                <w:rFonts w:cs="Arial"/>
                <w:b/>
                <w:sz w:val="20"/>
              </w:rPr>
              <w:t>Date/</w:t>
            </w:r>
          </w:p>
          <w:p w14:paraId="106A088E" w14:textId="77777777" w:rsidR="00E14632" w:rsidRPr="00965F59" w:rsidRDefault="00E14632" w:rsidP="00965F59">
            <w:pPr>
              <w:jc w:val="center"/>
              <w:rPr>
                <w:rFonts w:cs="Arial"/>
                <w:b/>
                <w:sz w:val="20"/>
              </w:rPr>
            </w:pPr>
            <w:r w:rsidRPr="00965F59">
              <w:rPr>
                <w:rFonts w:cs="Arial"/>
                <w:b/>
                <w:sz w:val="20"/>
              </w:rPr>
              <w:t>Modification Date</w:t>
            </w:r>
          </w:p>
        </w:tc>
        <w:tc>
          <w:tcPr>
            <w:tcW w:w="1080" w:type="dxa"/>
            <w:tcBorders>
              <w:top w:val="double" w:sz="6" w:space="0" w:color="auto"/>
              <w:bottom w:val="double" w:sz="4" w:space="0" w:color="auto"/>
            </w:tcBorders>
            <w:shd w:val="pct10" w:color="auto" w:fill="auto"/>
            <w:vAlign w:val="center"/>
          </w:tcPr>
          <w:p w14:paraId="4ED6DCB1" w14:textId="77777777" w:rsidR="00E14632" w:rsidRPr="00965F59" w:rsidRDefault="00752D7A" w:rsidP="00965F59">
            <w:pPr>
              <w:jc w:val="center"/>
              <w:rPr>
                <w:rFonts w:cs="Arial"/>
                <w:b/>
                <w:sz w:val="20"/>
              </w:rPr>
            </w:pPr>
            <w:r w:rsidRPr="00965F59">
              <w:rPr>
                <w:rFonts w:cs="Arial"/>
                <w:b/>
                <w:sz w:val="20"/>
              </w:rPr>
              <w:t xml:space="preserve">Flexible </w:t>
            </w:r>
            <w:r w:rsidR="00E14632" w:rsidRPr="00965F59">
              <w:rPr>
                <w:rFonts w:cs="Arial"/>
                <w:b/>
                <w:sz w:val="20"/>
              </w:rPr>
              <w:t>Group ID</w:t>
            </w:r>
          </w:p>
        </w:tc>
      </w:tr>
      <w:tr w:rsidR="00562EAB" w:rsidRPr="00965F59" w14:paraId="3EFED192" w14:textId="77777777" w:rsidTr="00331323">
        <w:trPr>
          <w:cantSplit/>
          <w:trHeight w:val="2976"/>
        </w:trPr>
        <w:tc>
          <w:tcPr>
            <w:tcW w:w="1890" w:type="dxa"/>
            <w:tcBorders>
              <w:top w:val="nil"/>
            </w:tcBorders>
            <w:vAlign w:val="center"/>
          </w:tcPr>
          <w:p w14:paraId="7DBE7BBA" w14:textId="77777777" w:rsidR="00562EAB" w:rsidRPr="00965F59" w:rsidRDefault="00562EAB" w:rsidP="00965F59">
            <w:pPr>
              <w:rPr>
                <w:rFonts w:cs="Arial"/>
                <w:sz w:val="20"/>
              </w:rPr>
            </w:pPr>
            <w:r w:rsidRPr="00965F59">
              <w:rPr>
                <w:rFonts w:cs="Arial"/>
                <w:sz w:val="20"/>
              </w:rPr>
              <w:t>EULANDFILL&lt;50</w:t>
            </w:r>
          </w:p>
        </w:tc>
        <w:tc>
          <w:tcPr>
            <w:tcW w:w="5580" w:type="dxa"/>
            <w:tcBorders>
              <w:top w:val="nil"/>
            </w:tcBorders>
            <w:vAlign w:val="center"/>
          </w:tcPr>
          <w:p w14:paraId="0F9D89AE" w14:textId="39A550D7" w:rsidR="00562EAB" w:rsidRPr="00965F59" w:rsidRDefault="00331323" w:rsidP="00965F59">
            <w:pPr>
              <w:jc w:val="both"/>
              <w:rPr>
                <w:rFonts w:cs="Arial"/>
                <w:sz w:val="20"/>
              </w:rPr>
            </w:pPr>
            <w:r w:rsidRPr="00470A09">
              <w:rPr>
                <w:sz w:val="20"/>
              </w:rPr>
              <w:t xml:space="preserve">This </w:t>
            </w:r>
            <w:r>
              <w:rPr>
                <w:sz w:val="20"/>
              </w:rPr>
              <w:t>e</w:t>
            </w:r>
            <w:r w:rsidRPr="00470A09">
              <w:rPr>
                <w:sz w:val="20"/>
              </w:rPr>
              <w:t xml:space="preserve">mission </w:t>
            </w:r>
            <w:r>
              <w:rPr>
                <w:sz w:val="20"/>
              </w:rPr>
              <w:t>u</w:t>
            </w:r>
            <w:r w:rsidRPr="00470A09">
              <w:rPr>
                <w:sz w:val="20"/>
              </w:rPr>
              <w:t xml:space="preserve">nit is a Type II Sanitary Landfill, with a design capacity of 2.7 million cubic meters, and accepts municipal solid waste (MSW), inert wastes, and a minimal amount of asbestos containing waste.  Actual </w:t>
            </w:r>
            <w:r w:rsidR="0095289C">
              <w:rPr>
                <w:sz w:val="20"/>
              </w:rPr>
              <w:t xml:space="preserve">Non-Methane Organic Compound (NMOC) </w:t>
            </w:r>
            <w:r w:rsidRPr="00470A09">
              <w:rPr>
                <w:sz w:val="20"/>
              </w:rPr>
              <w:t xml:space="preserve">emissions based upon an established Tier 2 value </w:t>
            </w:r>
            <w:r>
              <w:rPr>
                <w:sz w:val="20"/>
              </w:rPr>
              <w:t>is</w:t>
            </w:r>
            <w:r w:rsidRPr="00470A09">
              <w:rPr>
                <w:sz w:val="20"/>
              </w:rPr>
              <w:t xml:space="preserve"> less than 50 megagrams</w:t>
            </w:r>
            <w:r w:rsidR="0095289C">
              <w:rPr>
                <w:sz w:val="20"/>
              </w:rPr>
              <w:t xml:space="preserve"> per year</w:t>
            </w:r>
            <w:r w:rsidRPr="00470A09">
              <w:rPr>
                <w:sz w:val="20"/>
              </w:rPr>
              <w:t xml:space="preserve">.  The facility received a Solid Waste Disposal Area Construction Permit to increase the landfill’s design capacity on </w:t>
            </w:r>
            <w:r w:rsidR="00370201">
              <w:rPr>
                <w:sz w:val="20"/>
              </w:rPr>
              <w:t>June 18, 2001</w:t>
            </w:r>
            <w:r w:rsidRPr="00470A09">
              <w:rPr>
                <w:sz w:val="20"/>
              </w:rPr>
              <w:t xml:space="preserve">.  LFG is currently not being collected.  </w:t>
            </w:r>
            <w:r w:rsidR="00DD1A90">
              <w:rPr>
                <w:sz w:val="20"/>
              </w:rPr>
              <w:t xml:space="preserve">However, the facility is currently operating several passive solar flares for odor control.  </w:t>
            </w:r>
            <w:r w:rsidRPr="00470A09">
              <w:rPr>
                <w:sz w:val="20"/>
              </w:rPr>
              <w:t xml:space="preserve">Because the landfill was modified after May 30, 1991 and the design capacity is </w:t>
            </w:r>
            <w:r w:rsidR="00DD1A90">
              <w:rPr>
                <w:sz w:val="20"/>
              </w:rPr>
              <w:t xml:space="preserve">now </w:t>
            </w:r>
            <w:r w:rsidRPr="00470A09">
              <w:rPr>
                <w:sz w:val="20"/>
              </w:rPr>
              <w:t xml:space="preserve">above 2.5 million </w:t>
            </w:r>
            <w:r w:rsidR="00DD1A90">
              <w:rPr>
                <w:sz w:val="20"/>
              </w:rPr>
              <w:t>megagrams</w:t>
            </w:r>
            <w:r w:rsidRPr="00470A09">
              <w:rPr>
                <w:sz w:val="20"/>
              </w:rPr>
              <w:t xml:space="preserve">, the </w:t>
            </w:r>
            <w:r>
              <w:rPr>
                <w:sz w:val="20"/>
              </w:rPr>
              <w:t>l</w:t>
            </w:r>
            <w:r w:rsidRPr="00470A09">
              <w:rPr>
                <w:sz w:val="20"/>
              </w:rPr>
              <w:t>andfill is subject to 40</w:t>
            </w:r>
            <w:r w:rsidR="00DD1A90">
              <w:rPr>
                <w:sz w:val="20"/>
              </w:rPr>
              <w:t xml:space="preserve"> </w:t>
            </w:r>
            <w:r w:rsidRPr="00470A09">
              <w:rPr>
                <w:sz w:val="20"/>
              </w:rPr>
              <w:t>CFR Part 60,</w:t>
            </w:r>
            <w:r w:rsidR="00DD1A90">
              <w:rPr>
                <w:sz w:val="20"/>
              </w:rPr>
              <w:t xml:space="preserve"> </w:t>
            </w:r>
            <w:r w:rsidRPr="00470A09">
              <w:rPr>
                <w:sz w:val="20"/>
              </w:rPr>
              <w:t>Subpart WWW.</w:t>
            </w:r>
          </w:p>
        </w:tc>
        <w:tc>
          <w:tcPr>
            <w:tcW w:w="1890" w:type="dxa"/>
            <w:tcBorders>
              <w:top w:val="nil"/>
            </w:tcBorders>
            <w:vAlign w:val="center"/>
          </w:tcPr>
          <w:p w14:paraId="6C288421" w14:textId="0DB8F1A9" w:rsidR="00331323" w:rsidRDefault="00331323" w:rsidP="00965F59">
            <w:pPr>
              <w:jc w:val="center"/>
              <w:rPr>
                <w:rFonts w:cs="Arial"/>
                <w:sz w:val="20"/>
              </w:rPr>
            </w:pPr>
            <w:r>
              <w:rPr>
                <w:rFonts w:cs="Arial"/>
                <w:sz w:val="20"/>
              </w:rPr>
              <w:t>0</w:t>
            </w:r>
            <w:r w:rsidRPr="00470A09">
              <w:rPr>
                <w:rFonts w:cs="Arial"/>
                <w:sz w:val="20"/>
              </w:rPr>
              <w:t>7</w:t>
            </w:r>
            <w:r>
              <w:rPr>
                <w:rFonts w:cs="Arial"/>
                <w:sz w:val="20"/>
              </w:rPr>
              <w:t>-</w:t>
            </w:r>
            <w:r w:rsidRPr="00470A09">
              <w:rPr>
                <w:rFonts w:cs="Arial"/>
                <w:sz w:val="20"/>
              </w:rPr>
              <w:t>18-</w:t>
            </w:r>
            <w:r>
              <w:rPr>
                <w:rFonts w:cs="Arial"/>
                <w:sz w:val="20"/>
              </w:rPr>
              <w:t>19</w:t>
            </w:r>
            <w:r w:rsidRPr="00470A09">
              <w:rPr>
                <w:rFonts w:cs="Arial"/>
                <w:sz w:val="20"/>
              </w:rPr>
              <w:t>92/</w:t>
            </w:r>
          </w:p>
          <w:p w14:paraId="29B79C79" w14:textId="54470FCE" w:rsidR="00562EAB" w:rsidRPr="00965F59" w:rsidRDefault="00331323" w:rsidP="00965F59">
            <w:pPr>
              <w:jc w:val="center"/>
              <w:rPr>
                <w:rFonts w:cs="Arial"/>
                <w:sz w:val="20"/>
              </w:rPr>
            </w:pPr>
            <w:r>
              <w:rPr>
                <w:rFonts w:cs="Arial"/>
                <w:sz w:val="20"/>
              </w:rPr>
              <w:t>0</w:t>
            </w:r>
            <w:r w:rsidRPr="00470A09">
              <w:rPr>
                <w:rFonts w:cs="Arial"/>
                <w:sz w:val="20"/>
              </w:rPr>
              <w:t>6-18-</w:t>
            </w:r>
            <w:r>
              <w:rPr>
                <w:rFonts w:cs="Arial"/>
                <w:sz w:val="20"/>
              </w:rPr>
              <w:t>20</w:t>
            </w:r>
            <w:r w:rsidRPr="00470A09">
              <w:rPr>
                <w:rFonts w:cs="Arial"/>
                <w:sz w:val="20"/>
              </w:rPr>
              <w:t>01</w:t>
            </w:r>
          </w:p>
        </w:tc>
        <w:tc>
          <w:tcPr>
            <w:tcW w:w="1080" w:type="dxa"/>
            <w:tcBorders>
              <w:top w:val="nil"/>
            </w:tcBorders>
            <w:vAlign w:val="center"/>
          </w:tcPr>
          <w:p w14:paraId="03FA93A5" w14:textId="77777777" w:rsidR="00562EAB" w:rsidRPr="00965F59" w:rsidRDefault="00562EAB" w:rsidP="00965F59">
            <w:pPr>
              <w:jc w:val="center"/>
              <w:rPr>
                <w:rFonts w:cs="Arial"/>
                <w:sz w:val="20"/>
              </w:rPr>
            </w:pPr>
            <w:r w:rsidRPr="00965F59">
              <w:rPr>
                <w:rFonts w:cs="Arial"/>
                <w:sz w:val="20"/>
              </w:rPr>
              <w:t>NA</w:t>
            </w:r>
          </w:p>
        </w:tc>
      </w:tr>
      <w:tr w:rsidR="00562EAB" w:rsidRPr="00965F59" w14:paraId="1FD1419F" w14:textId="77777777" w:rsidTr="00965F59">
        <w:trPr>
          <w:cantSplit/>
          <w:trHeight w:val="525"/>
        </w:trPr>
        <w:tc>
          <w:tcPr>
            <w:tcW w:w="1890" w:type="dxa"/>
            <w:vAlign w:val="center"/>
          </w:tcPr>
          <w:p w14:paraId="50BAA375" w14:textId="77777777" w:rsidR="00562EAB" w:rsidRPr="00965F59" w:rsidRDefault="00562EAB" w:rsidP="00965F59">
            <w:pPr>
              <w:rPr>
                <w:rFonts w:cs="Arial"/>
                <w:sz w:val="20"/>
              </w:rPr>
            </w:pPr>
            <w:r w:rsidRPr="00965F59">
              <w:rPr>
                <w:rFonts w:cs="Arial"/>
                <w:sz w:val="20"/>
              </w:rPr>
              <w:t>EUASBESTOS</w:t>
            </w:r>
          </w:p>
        </w:tc>
        <w:tc>
          <w:tcPr>
            <w:tcW w:w="5580" w:type="dxa"/>
            <w:vAlign w:val="center"/>
          </w:tcPr>
          <w:p w14:paraId="231D9C0B" w14:textId="77777777" w:rsidR="00562EAB" w:rsidRPr="00965F59" w:rsidRDefault="00D44E89" w:rsidP="00965F59">
            <w:pPr>
              <w:jc w:val="both"/>
              <w:rPr>
                <w:rFonts w:cs="Arial"/>
                <w:sz w:val="20"/>
              </w:rPr>
            </w:pPr>
            <w:r w:rsidRPr="00965F59">
              <w:rPr>
                <w:rFonts w:cs="Arial"/>
                <w:sz w:val="20"/>
              </w:rPr>
              <w:t>This emission unit represents any active or inactive area within the landfill which has accepted asbestos waste.</w:t>
            </w:r>
          </w:p>
        </w:tc>
        <w:tc>
          <w:tcPr>
            <w:tcW w:w="1890" w:type="dxa"/>
            <w:vAlign w:val="center"/>
          </w:tcPr>
          <w:p w14:paraId="08D254A0" w14:textId="77777777" w:rsidR="00331323" w:rsidRDefault="00331323" w:rsidP="00331323">
            <w:pPr>
              <w:jc w:val="center"/>
              <w:rPr>
                <w:rFonts w:cs="Arial"/>
                <w:sz w:val="20"/>
              </w:rPr>
            </w:pPr>
            <w:r>
              <w:rPr>
                <w:rFonts w:cs="Arial"/>
                <w:sz w:val="20"/>
              </w:rPr>
              <w:t>0</w:t>
            </w:r>
            <w:r w:rsidRPr="00470A09">
              <w:rPr>
                <w:rFonts w:cs="Arial"/>
                <w:sz w:val="20"/>
              </w:rPr>
              <w:t>7</w:t>
            </w:r>
            <w:r>
              <w:rPr>
                <w:rFonts w:cs="Arial"/>
                <w:sz w:val="20"/>
              </w:rPr>
              <w:t>-</w:t>
            </w:r>
            <w:r w:rsidRPr="00470A09">
              <w:rPr>
                <w:rFonts w:cs="Arial"/>
                <w:sz w:val="20"/>
              </w:rPr>
              <w:t>18-</w:t>
            </w:r>
            <w:r>
              <w:rPr>
                <w:rFonts w:cs="Arial"/>
                <w:sz w:val="20"/>
              </w:rPr>
              <w:t>19</w:t>
            </w:r>
            <w:r w:rsidRPr="00470A09">
              <w:rPr>
                <w:rFonts w:cs="Arial"/>
                <w:sz w:val="20"/>
              </w:rPr>
              <w:t>92/</w:t>
            </w:r>
          </w:p>
          <w:p w14:paraId="41F811FC" w14:textId="08052205" w:rsidR="00562EAB" w:rsidRPr="00965F59" w:rsidRDefault="00331323" w:rsidP="00331323">
            <w:pPr>
              <w:jc w:val="center"/>
              <w:rPr>
                <w:rFonts w:cs="Arial"/>
                <w:sz w:val="20"/>
              </w:rPr>
            </w:pPr>
            <w:r>
              <w:rPr>
                <w:rFonts w:cs="Arial"/>
                <w:sz w:val="20"/>
              </w:rPr>
              <w:t>0</w:t>
            </w:r>
            <w:r w:rsidRPr="00470A09">
              <w:rPr>
                <w:rFonts w:cs="Arial"/>
                <w:sz w:val="20"/>
              </w:rPr>
              <w:t>6-18-</w:t>
            </w:r>
            <w:r>
              <w:rPr>
                <w:rFonts w:cs="Arial"/>
                <w:sz w:val="20"/>
              </w:rPr>
              <w:t>20</w:t>
            </w:r>
            <w:r w:rsidRPr="00470A09">
              <w:rPr>
                <w:rFonts w:cs="Arial"/>
                <w:sz w:val="20"/>
              </w:rPr>
              <w:t>01</w:t>
            </w:r>
          </w:p>
        </w:tc>
        <w:tc>
          <w:tcPr>
            <w:tcW w:w="1080" w:type="dxa"/>
            <w:vAlign w:val="center"/>
          </w:tcPr>
          <w:p w14:paraId="64D6CF08" w14:textId="77777777" w:rsidR="00562EAB" w:rsidRPr="00965F59" w:rsidRDefault="00562EAB" w:rsidP="00965F59">
            <w:pPr>
              <w:jc w:val="center"/>
              <w:rPr>
                <w:rFonts w:cs="Arial"/>
                <w:sz w:val="20"/>
              </w:rPr>
            </w:pPr>
            <w:r w:rsidRPr="00965F59">
              <w:rPr>
                <w:rFonts w:cs="Arial"/>
                <w:sz w:val="20"/>
              </w:rPr>
              <w:t>NA</w:t>
            </w:r>
          </w:p>
        </w:tc>
      </w:tr>
    </w:tbl>
    <w:p w14:paraId="39CF30D3" w14:textId="77777777" w:rsidR="00965F59" w:rsidRDefault="00965F59" w:rsidP="004B4509">
      <w:pPr>
        <w:rPr>
          <w:sz w:val="20"/>
        </w:rPr>
      </w:pPr>
    </w:p>
    <w:p w14:paraId="5C90F41B" w14:textId="77777777" w:rsidR="00AE1D84" w:rsidRDefault="00965F59" w:rsidP="004B4509">
      <w:pPr>
        <w:rPr>
          <w:sz w:val="20"/>
        </w:rPr>
      </w:pPr>
      <w:r>
        <w:rPr>
          <w:sz w:val="20"/>
        </w:rPr>
        <w:br w:type="page"/>
      </w:r>
    </w:p>
    <w:p w14:paraId="3FF18766"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7" w:name="_Toc30315079"/>
      <w:bookmarkStart w:id="68" w:name="_Toc11158569"/>
      <w:bookmarkStart w:id="69" w:name="_Hlk535905301"/>
      <w:r w:rsidRPr="00C43734">
        <w:rPr>
          <w:bCs/>
          <w:szCs w:val="28"/>
        </w:rPr>
        <w:t>EU</w:t>
      </w:r>
      <w:bookmarkEnd w:id="67"/>
      <w:r w:rsidR="00562EAB" w:rsidRPr="00562EAB">
        <w:rPr>
          <w:szCs w:val="28"/>
        </w:rPr>
        <w:t xml:space="preserve"> </w:t>
      </w:r>
      <w:r w:rsidR="00562EAB">
        <w:rPr>
          <w:szCs w:val="28"/>
        </w:rPr>
        <w:t>LANDFILL&lt;50</w:t>
      </w:r>
      <w:bookmarkEnd w:id="68"/>
    </w:p>
    <w:p w14:paraId="2FE43AD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1B2C57D" w14:textId="02AA08F7" w:rsidR="00AE1D84" w:rsidRDefault="00AE1D84" w:rsidP="00F62984">
      <w:pPr>
        <w:rPr>
          <w:sz w:val="20"/>
        </w:rPr>
      </w:pPr>
    </w:p>
    <w:p w14:paraId="5026A07B" w14:textId="77777777" w:rsidR="00E61CAD" w:rsidRPr="0019740E" w:rsidRDefault="00E61CAD" w:rsidP="00F62984">
      <w:pPr>
        <w:rPr>
          <w:sz w:val="20"/>
        </w:rPr>
      </w:pPr>
    </w:p>
    <w:p w14:paraId="224F35C3" w14:textId="77777777" w:rsidR="00AE1D84" w:rsidRPr="007D4237" w:rsidRDefault="00AE1D84" w:rsidP="00F62984">
      <w:pPr>
        <w:jc w:val="both"/>
      </w:pPr>
      <w:r>
        <w:rPr>
          <w:b/>
          <w:u w:val="single"/>
        </w:rPr>
        <w:t>DESCRIPTION</w:t>
      </w:r>
    </w:p>
    <w:p w14:paraId="53CE3C27" w14:textId="77777777" w:rsidR="00AE1D84" w:rsidRPr="007D4237" w:rsidRDefault="00AE1D84" w:rsidP="00F62984">
      <w:pPr>
        <w:jc w:val="both"/>
        <w:rPr>
          <w:sz w:val="20"/>
        </w:rPr>
      </w:pPr>
    </w:p>
    <w:p w14:paraId="79CC299D" w14:textId="53F6A3DD" w:rsidR="00331323" w:rsidRPr="00965F59" w:rsidRDefault="000B1303" w:rsidP="00331323">
      <w:pPr>
        <w:jc w:val="both"/>
        <w:rPr>
          <w:rFonts w:cs="Arial"/>
          <w:sz w:val="20"/>
        </w:rPr>
      </w:pPr>
      <w:r w:rsidRPr="000B1303">
        <w:rPr>
          <w:sz w:val="20"/>
        </w:rPr>
        <w:t>This emission unit is a Type II Sanitary Landfill, with a design capacity of 2.7 million cubic meters, and accepts municipal solid waste (MSW), inert wastes, and a minimal amount of asbestos containing waste.  Actual Non-Methane Organic Compound (NMOC) emissions based upon an established Tier 2 value is less than 50 megagrams per year.  The facility received a Solid Waste Disposal Area Construction Permit to increase the landfill’s design capacity on June 18, 2001.  LFG is currently not being collected.  However, the facility is currently operating several passive solar flares for odor control.  Because the landfill was modified after May 30, 1991 and the design capacity is now above 2.5 million megagrams, the landfill is subject to 40 CFR Part 60, Subpart WWW.</w:t>
      </w:r>
    </w:p>
    <w:p w14:paraId="090FD4D4" w14:textId="77777777" w:rsidR="00956770" w:rsidRPr="00956770" w:rsidRDefault="00956770" w:rsidP="00F62984">
      <w:pPr>
        <w:jc w:val="both"/>
        <w:rPr>
          <w:sz w:val="20"/>
        </w:rPr>
      </w:pPr>
    </w:p>
    <w:p w14:paraId="3F646E55"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3505F6">
        <w:rPr>
          <w:sz w:val="20"/>
        </w:rPr>
        <w:t xml:space="preserve"> </w:t>
      </w:r>
      <w:r w:rsidR="00956770" w:rsidRPr="00956770">
        <w:rPr>
          <w:sz w:val="20"/>
        </w:rPr>
        <w:t>NA</w:t>
      </w:r>
    </w:p>
    <w:p w14:paraId="0AE977E4" w14:textId="77777777" w:rsidR="00AE1D84" w:rsidRPr="0019740E" w:rsidRDefault="00AE1D84" w:rsidP="00F62984">
      <w:pPr>
        <w:tabs>
          <w:tab w:val="left" w:pos="6328"/>
        </w:tabs>
        <w:jc w:val="both"/>
        <w:rPr>
          <w:sz w:val="20"/>
        </w:rPr>
      </w:pPr>
    </w:p>
    <w:p w14:paraId="39A92478" w14:textId="77777777" w:rsidR="00AE1D84" w:rsidRDefault="00AE1D84" w:rsidP="00F62984">
      <w:pPr>
        <w:jc w:val="both"/>
        <w:rPr>
          <w:b/>
          <w:u w:val="single"/>
        </w:rPr>
      </w:pPr>
      <w:r>
        <w:rPr>
          <w:b/>
          <w:u w:val="single"/>
        </w:rPr>
        <w:t>POLLUTION CONTROL EQUIPMENT</w:t>
      </w:r>
    </w:p>
    <w:p w14:paraId="28E8E3BD" w14:textId="77777777" w:rsidR="00AE1D84" w:rsidRPr="00EE5F4E" w:rsidRDefault="00AE1D84" w:rsidP="00F62984">
      <w:pPr>
        <w:jc w:val="both"/>
        <w:rPr>
          <w:sz w:val="20"/>
        </w:rPr>
      </w:pPr>
    </w:p>
    <w:p w14:paraId="0975A2D4" w14:textId="77777777" w:rsidR="00AE1D84" w:rsidRDefault="00956770" w:rsidP="00F62984">
      <w:pPr>
        <w:jc w:val="both"/>
        <w:rPr>
          <w:sz w:val="20"/>
        </w:rPr>
      </w:pPr>
      <w:r>
        <w:rPr>
          <w:sz w:val="20"/>
        </w:rPr>
        <w:t>No pollution control equipment is required by NSPS WWW at this time.</w:t>
      </w:r>
    </w:p>
    <w:p w14:paraId="00F45857" w14:textId="77777777" w:rsidR="00956770" w:rsidRPr="00906ACF" w:rsidRDefault="00956770" w:rsidP="00F62984">
      <w:pPr>
        <w:jc w:val="both"/>
        <w:rPr>
          <w:sz w:val="20"/>
        </w:rPr>
      </w:pPr>
    </w:p>
    <w:p w14:paraId="38EDB35C" w14:textId="77777777" w:rsidR="00AE1D84" w:rsidRPr="00F01FE1" w:rsidRDefault="00AE1D84" w:rsidP="00F62984">
      <w:pPr>
        <w:jc w:val="both"/>
        <w:rPr>
          <w:b/>
          <w:sz w:val="20"/>
          <w:u w:val="single"/>
        </w:rPr>
      </w:pPr>
      <w:r>
        <w:rPr>
          <w:b/>
        </w:rPr>
        <w:t xml:space="preserve">I.  </w:t>
      </w:r>
      <w:r>
        <w:rPr>
          <w:b/>
          <w:u w:val="single"/>
        </w:rPr>
        <w:t>EMISSION LIMIT(S)</w:t>
      </w:r>
    </w:p>
    <w:p w14:paraId="12069B48" w14:textId="77777777" w:rsidR="00AE1D84" w:rsidRDefault="00AE1D84" w:rsidP="00F62984">
      <w:pPr>
        <w:jc w:val="both"/>
        <w:rPr>
          <w:sz w:val="20"/>
        </w:rPr>
      </w:pPr>
    </w:p>
    <w:p w14:paraId="227FC358" w14:textId="77777777" w:rsidR="00AE1D84" w:rsidRPr="00956770" w:rsidRDefault="00956770" w:rsidP="003129E2">
      <w:pPr>
        <w:jc w:val="both"/>
        <w:rPr>
          <w:sz w:val="20"/>
        </w:rPr>
      </w:pPr>
      <w:bookmarkStart w:id="70" w:name="_Hlk535905641"/>
      <w:r w:rsidRPr="00956770">
        <w:rPr>
          <w:sz w:val="20"/>
        </w:rPr>
        <w:t>NA</w:t>
      </w:r>
    </w:p>
    <w:bookmarkEnd w:id="70"/>
    <w:p w14:paraId="1A75C490" w14:textId="77777777" w:rsidR="00494D15" w:rsidRPr="00FE0AD0" w:rsidRDefault="00494D15" w:rsidP="00F62984">
      <w:pPr>
        <w:jc w:val="both"/>
        <w:rPr>
          <w:sz w:val="20"/>
        </w:rPr>
      </w:pPr>
    </w:p>
    <w:p w14:paraId="330287A1" w14:textId="77777777" w:rsidR="00AE1D84" w:rsidRDefault="00AE1D84" w:rsidP="00F62984">
      <w:pPr>
        <w:jc w:val="both"/>
        <w:rPr>
          <w:b/>
          <w:u w:val="single"/>
        </w:rPr>
      </w:pPr>
      <w:r>
        <w:rPr>
          <w:b/>
        </w:rPr>
        <w:t xml:space="preserve">II.  </w:t>
      </w:r>
      <w:r>
        <w:rPr>
          <w:b/>
          <w:u w:val="single"/>
        </w:rPr>
        <w:t>MATERIAL LIMIT(S)</w:t>
      </w:r>
    </w:p>
    <w:p w14:paraId="0319F1A0" w14:textId="77777777" w:rsidR="00956770" w:rsidRDefault="00956770" w:rsidP="00F62984">
      <w:pPr>
        <w:jc w:val="both"/>
        <w:rPr>
          <w:sz w:val="20"/>
        </w:rPr>
      </w:pPr>
    </w:p>
    <w:p w14:paraId="15573B34" w14:textId="77777777" w:rsidR="00956770" w:rsidRPr="00956770" w:rsidRDefault="00956770" w:rsidP="003129E2">
      <w:pPr>
        <w:jc w:val="both"/>
        <w:rPr>
          <w:sz w:val="20"/>
        </w:rPr>
      </w:pPr>
      <w:r w:rsidRPr="00956770">
        <w:rPr>
          <w:sz w:val="20"/>
        </w:rPr>
        <w:t>NA</w:t>
      </w:r>
    </w:p>
    <w:p w14:paraId="4E86F696" w14:textId="77777777" w:rsidR="00494D15" w:rsidRPr="00FE0AD0" w:rsidRDefault="00494D15" w:rsidP="00F62984">
      <w:pPr>
        <w:jc w:val="both"/>
        <w:rPr>
          <w:sz w:val="20"/>
        </w:rPr>
      </w:pPr>
    </w:p>
    <w:p w14:paraId="2AAEA7E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96CAA88" w14:textId="77777777" w:rsidR="00AE1D84" w:rsidRPr="00FB6071" w:rsidRDefault="00AE1D84" w:rsidP="00F62984">
      <w:pPr>
        <w:jc w:val="both"/>
        <w:rPr>
          <w:sz w:val="20"/>
        </w:rPr>
      </w:pPr>
    </w:p>
    <w:p w14:paraId="28D6D3D0" w14:textId="77777777" w:rsidR="00AE1D84" w:rsidRPr="00984760" w:rsidRDefault="00956770" w:rsidP="003129E2">
      <w:pPr>
        <w:jc w:val="both"/>
        <w:rPr>
          <w:sz w:val="20"/>
        </w:rPr>
      </w:pPr>
      <w:bookmarkStart w:id="71" w:name="_Hlk942028"/>
      <w:r>
        <w:rPr>
          <w:sz w:val="20"/>
        </w:rPr>
        <w:t>NA</w:t>
      </w:r>
      <w:bookmarkEnd w:id="71"/>
    </w:p>
    <w:p w14:paraId="54889313" w14:textId="77777777" w:rsidR="00AE1D84" w:rsidRPr="00FB6071" w:rsidRDefault="00AE1D84" w:rsidP="00F62984">
      <w:pPr>
        <w:jc w:val="both"/>
        <w:rPr>
          <w:sz w:val="20"/>
        </w:rPr>
      </w:pPr>
    </w:p>
    <w:p w14:paraId="167F28CE"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74D25B4" w14:textId="77777777" w:rsidR="00AE1D84" w:rsidRPr="00573DEA" w:rsidRDefault="00AE1D84" w:rsidP="00F62984">
      <w:pPr>
        <w:jc w:val="both"/>
        <w:rPr>
          <w:sz w:val="20"/>
        </w:rPr>
      </w:pPr>
    </w:p>
    <w:p w14:paraId="55AC2D13" w14:textId="77777777" w:rsidR="00AE1D84" w:rsidRDefault="00EB0BDB" w:rsidP="00F62984">
      <w:pPr>
        <w:jc w:val="both"/>
        <w:rPr>
          <w:sz w:val="20"/>
        </w:rPr>
      </w:pPr>
      <w:r>
        <w:rPr>
          <w:sz w:val="20"/>
        </w:rPr>
        <w:t>NA</w:t>
      </w:r>
    </w:p>
    <w:p w14:paraId="494A2511" w14:textId="77777777" w:rsidR="00EB0BDB" w:rsidRPr="00FE0AD0" w:rsidRDefault="00EB0BDB" w:rsidP="00F62984">
      <w:pPr>
        <w:jc w:val="both"/>
        <w:rPr>
          <w:sz w:val="20"/>
        </w:rPr>
      </w:pPr>
    </w:p>
    <w:p w14:paraId="3C7CDDFC" w14:textId="77777777" w:rsidR="00AE1D84" w:rsidRPr="007D4237" w:rsidRDefault="00AE1D84" w:rsidP="00F62984">
      <w:pPr>
        <w:jc w:val="both"/>
      </w:pPr>
      <w:r>
        <w:rPr>
          <w:b/>
        </w:rPr>
        <w:t xml:space="preserve">V.  </w:t>
      </w:r>
      <w:r>
        <w:rPr>
          <w:b/>
          <w:u w:val="single"/>
        </w:rPr>
        <w:t>TESTING/SAMPLING</w:t>
      </w:r>
    </w:p>
    <w:p w14:paraId="1D5CDA1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27CAD9" w14:textId="77777777" w:rsidR="00AE1D84" w:rsidRPr="00E873CB" w:rsidRDefault="00AE1D84" w:rsidP="00F62984">
      <w:pPr>
        <w:ind w:right="72"/>
        <w:jc w:val="both"/>
        <w:rPr>
          <w:rFonts w:cs="Arial"/>
          <w:sz w:val="20"/>
        </w:rPr>
      </w:pPr>
    </w:p>
    <w:p w14:paraId="279DB18A" w14:textId="77777777" w:rsidR="00EB0BDB" w:rsidRPr="005741BD" w:rsidRDefault="00EB0BDB" w:rsidP="00EB0BDB">
      <w:pPr>
        <w:numPr>
          <w:ilvl w:val="0"/>
          <w:numId w:val="32"/>
        </w:numPr>
        <w:jc w:val="both"/>
        <w:rPr>
          <w:sz w:val="20"/>
        </w:rPr>
      </w:pPr>
      <w:r w:rsidRPr="005741BD">
        <w:rPr>
          <w:sz w:val="20"/>
        </w:rPr>
        <w:t xml:space="preserve">The permittee shall perform Tier 2 or Tier 3 testing, as selected by the permittee, in accordance with the methods outlined in Appendix 5.  </w:t>
      </w:r>
      <w:r w:rsidRPr="005741BD">
        <w:rPr>
          <w:rFonts w:cs="Arial"/>
          <w:b/>
          <w:sz w:val="20"/>
        </w:rPr>
        <w:t>(40 CFR 60.754)</w:t>
      </w:r>
    </w:p>
    <w:p w14:paraId="67B0B247" w14:textId="77777777" w:rsidR="00EB0BDB" w:rsidRPr="005741BD" w:rsidRDefault="00EB0BDB" w:rsidP="003505F6">
      <w:pPr>
        <w:jc w:val="both"/>
        <w:rPr>
          <w:sz w:val="20"/>
        </w:rPr>
      </w:pPr>
    </w:p>
    <w:p w14:paraId="00B44203" w14:textId="77777777" w:rsidR="00EB0BDB" w:rsidRPr="005741BD" w:rsidRDefault="00EB0BDB" w:rsidP="00EB0BDB">
      <w:pPr>
        <w:numPr>
          <w:ilvl w:val="0"/>
          <w:numId w:val="32"/>
        </w:numPr>
        <w:jc w:val="both"/>
        <w:rPr>
          <w:sz w:val="20"/>
        </w:rPr>
      </w:pPr>
      <w:r>
        <w:rPr>
          <w:rFonts w:cs="Arial"/>
          <w:sz w:val="20"/>
        </w:rPr>
        <w:t xml:space="preserve">The permittee shall perform Tier 2 testing at least once every five years. </w:t>
      </w:r>
      <w:r w:rsidR="003505F6">
        <w:rPr>
          <w:rFonts w:cs="Arial"/>
          <w:sz w:val="20"/>
        </w:rPr>
        <w:t xml:space="preserve"> </w:t>
      </w:r>
      <w:r w:rsidRPr="00D76F56">
        <w:rPr>
          <w:rFonts w:cs="Arial"/>
          <w:b/>
          <w:sz w:val="20"/>
        </w:rPr>
        <w:t>(40 CFR 60.754</w:t>
      </w:r>
      <w:r>
        <w:rPr>
          <w:rFonts w:cs="Arial"/>
          <w:b/>
          <w:sz w:val="20"/>
        </w:rPr>
        <w:t>)</w:t>
      </w:r>
    </w:p>
    <w:p w14:paraId="1E551601" w14:textId="77777777" w:rsidR="00EB0BDB" w:rsidRPr="000A16E3" w:rsidRDefault="00EB0BDB" w:rsidP="003505F6">
      <w:pPr>
        <w:jc w:val="both"/>
        <w:rPr>
          <w:sz w:val="20"/>
        </w:rPr>
      </w:pPr>
    </w:p>
    <w:p w14:paraId="4139DE96" w14:textId="77777777" w:rsidR="00EB0BDB" w:rsidRPr="005741BD" w:rsidRDefault="00EB0BDB" w:rsidP="00EB0BDB">
      <w:pPr>
        <w:numPr>
          <w:ilvl w:val="0"/>
          <w:numId w:val="32"/>
        </w:numPr>
        <w:jc w:val="both"/>
        <w:rPr>
          <w:sz w:val="20"/>
        </w:rPr>
      </w:pPr>
      <w:r>
        <w:rPr>
          <w:rFonts w:cs="Arial"/>
          <w:sz w:val="20"/>
        </w:rPr>
        <w:t xml:space="preserve">The permittee shall perform </w:t>
      </w:r>
      <w:r w:rsidRPr="004B3200">
        <w:rPr>
          <w:rFonts w:cs="Arial"/>
          <w:sz w:val="20"/>
        </w:rPr>
        <w:t>Tier 3 testing</w:t>
      </w:r>
      <w:r>
        <w:rPr>
          <w:rFonts w:cs="Arial"/>
          <w:sz w:val="20"/>
        </w:rPr>
        <w:t>, if selected by the permittee, once to establish a site-</w:t>
      </w:r>
      <w:r w:rsidRPr="004B3200">
        <w:rPr>
          <w:rFonts w:cs="Arial"/>
          <w:sz w:val="20"/>
        </w:rPr>
        <w:t xml:space="preserve">specific methane </w:t>
      </w:r>
      <w:r w:rsidR="003505F6">
        <w:rPr>
          <w:rFonts w:cs="Arial"/>
          <w:sz w:val="20"/>
        </w:rPr>
        <w:t xml:space="preserve">gas </w:t>
      </w:r>
      <w:r w:rsidRPr="004B3200">
        <w:rPr>
          <w:rFonts w:cs="Arial"/>
          <w:sz w:val="20"/>
        </w:rPr>
        <w:t>generation rate constant.</w:t>
      </w:r>
      <w:r>
        <w:rPr>
          <w:rFonts w:cs="Arial"/>
          <w:sz w:val="20"/>
        </w:rPr>
        <w:t xml:space="preserve">  </w:t>
      </w:r>
      <w:r w:rsidRPr="004B3200">
        <w:rPr>
          <w:rFonts w:cs="Arial"/>
          <w:b/>
          <w:sz w:val="20"/>
        </w:rPr>
        <w:t>(40 CFR 60.754)</w:t>
      </w:r>
    </w:p>
    <w:p w14:paraId="641CE4A3" w14:textId="77777777" w:rsidR="00EB0BDB" w:rsidRPr="004B3200" w:rsidRDefault="00EB0BDB" w:rsidP="003505F6">
      <w:pPr>
        <w:jc w:val="both"/>
        <w:rPr>
          <w:sz w:val="20"/>
        </w:rPr>
      </w:pPr>
    </w:p>
    <w:p w14:paraId="437C35F4" w14:textId="77777777" w:rsidR="00956770" w:rsidRPr="00384E29" w:rsidRDefault="00EB0BDB" w:rsidP="0087119D">
      <w:pPr>
        <w:numPr>
          <w:ilvl w:val="0"/>
          <w:numId w:val="32"/>
        </w:numPr>
        <w:jc w:val="both"/>
        <w:rPr>
          <w:rFonts w:cs="Arial"/>
          <w:sz w:val="20"/>
        </w:rPr>
      </w:pPr>
      <w:r w:rsidRPr="005741BD">
        <w:rPr>
          <w:rFonts w:cs="Arial"/>
          <w:sz w:val="20"/>
        </w:rPr>
        <w:t xml:space="preserve">Alternative methods to determine NMOC emissions must have prior approval from </w:t>
      </w:r>
      <w:r>
        <w:rPr>
          <w:rFonts w:cs="Arial"/>
          <w:sz w:val="20"/>
        </w:rPr>
        <w:t xml:space="preserve">the </w:t>
      </w:r>
      <w:r w:rsidRPr="005741BD">
        <w:rPr>
          <w:rFonts w:cs="Arial"/>
          <w:sz w:val="20"/>
        </w:rPr>
        <w:t xml:space="preserve">USEPA.  </w:t>
      </w:r>
      <w:r w:rsidRPr="005741BD">
        <w:rPr>
          <w:rFonts w:cs="Arial"/>
          <w:b/>
          <w:sz w:val="20"/>
        </w:rPr>
        <w:t>(40</w:t>
      </w:r>
      <w:r w:rsidR="003505F6">
        <w:rPr>
          <w:rFonts w:cs="Arial"/>
          <w:b/>
          <w:sz w:val="20"/>
        </w:rPr>
        <w:t xml:space="preserve"> </w:t>
      </w:r>
      <w:r w:rsidRPr="005741BD">
        <w:rPr>
          <w:rFonts w:cs="Arial"/>
          <w:b/>
          <w:sz w:val="20"/>
        </w:rPr>
        <w:t>CFR</w:t>
      </w:r>
      <w:r w:rsidR="003505F6">
        <w:rPr>
          <w:rFonts w:cs="Arial"/>
          <w:b/>
          <w:sz w:val="20"/>
        </w:rPr>
        <w:t xml:space="preserve"> </w:t>
      </w:r>
      <w:r w:rsidRPr="005741BD">
        <w:rPr>
          <w:rFonts w:cs="Arial"/>
          <w:b/>
          <w:sz w:val="20"/>
        </w:rPr>
        <w:t>60.754(a)(5))</w:t>
      </w:r>
    </w:p>
    <w:p w14:paraId="0F2EAB55" w14:textId="77777777" w:rsidR="00384E29" w:rsidRPr="00D237A7" w:rsidRDefault="00384E29" w:rsidP="00384E29">
      <w:pPr>
        <w:rPr>
          <w:rFonts w:cs="Arial"/>
          <w:sz w:val="20"/>
        </w:rPr>
      </w:pPr>
    </w:p>
    <w:p w14:paraId="0C6F9F9E" w14:textId="77777777" w:rsidR="00384E29" w:rsidRPr="005741BD" w:rsidRDefault="00384E29" w:rsidP="00384E29">
      <w:pPr>
        <w:numPr>
          <w:ilvl w:val="0"/>
          <w:numId w:val="32"/>
        </w:numPr>
        <w:jc w:val="both"/>
        <w:rPr>
          <w:rFonts w:cs="Arial"/>
          <w:sz w:val="20"/>
        </w:rPr>
      </w:pPr>
      <w:r w:rsidRPr="005741BD">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5741BD">
        <w:rPr>
          <w:rFonts w:cs="Arial"/>
          <w:b/>
          <w:sz w:val="20"/>
        </w:rPr>
        <w:t>(R 336.2001(3)</w:t>
      </w:r>
      <w:r>
        <w:rPr>
          <w:rFonts w:cs="Arial"/>
          <w:b/>
          <w:sz w:val="20"/>
        </w:rPr>
        <w:t>,</w:t>
      </w:r>
      <w:r w:rsidRPr="005741BD">
        <w:rPr>
          <w:b/>
          <w:spacing w:val="-2"/>
          <w:sz w:val="20"/>
        </w:rPr>
        <w:t xml:space="preserve"> </w:t>
      </w:r>
      <w:r w:rsidRPr="005741BD">
        <w:rPr>
          <w:rFonts w:cs="Arial"/>
          <w:b/>
          <w:sz w:val="20"/>
        </w:rPr>
        <w:t>R 336.2150</w:t>
      </w:r>
      <w:r>
        <w:rPr>
          <w:rFonts w:cs="Arial"/>
          <w:b/>
          <w:sz w:val="20"/>
        </w:rPr>
        <w:t>, 40 CFR 60.7</w:t>
      </w:r>
      <w:r w:rsidRPr="005741BD">
        <w:rPr>
          <w:rFonts w:cs="Arial"/>
          <w:b/>
          <w:sz w:val="20"/>
        </w:rPr>
        <w:t>)</w:t>
      </w:r>
    </w:p>
    <w:p w14:paraId="314B2BAB" w14:textId="77777777" w:rsidR="00384E29" w:rsidRPr="005741BD" w:rsidRDefault="00384E29" w:rsidP="00384E29">
      <w:pPr>
        <w:jc w:val="both"/>
        <w:rPr>
          <w:rFonts w:cs="Arial"/>
          <w:sz w:val="20"/>
        </w:rPr>
      </w:pPr>
    </w:p>
    <w:p w14:paraId="2BD70C99" w14:textId="77777777" w:rsidR="00384E29" w:rsidRPr="005741BD" w:rsidRDefault="00384E29" w:rsidP="00384E29">
      <w:pPr>
        <w:numPr>
          <w:ilvl w:val="0"/>
          <w:numId w:val="32"/>
        </w:numPr>
        <w:jc w:val="both"/>
        <w:rPr>
          <w:rFonts w:cs="Arial"/>
          <w:sz w:val="20"/>
        </w:rPr>
      </w:pPr>
      <w:r w:rsidRPr="005741BD">
        <w:rPr>
          <w:rFonts w:cs="Arial"/>
          <w:sz w:val="20"/>
        </w:rPr>
        <w:t xml:space="preserve">The permittee shall notify the AQD Technical Programs Unit Supervisor and the District Supervisor no less than 7 days prior to the anticipated test date.  </w:t>
      </w:r>
      <w:r w:rsidRPr="005741BD">
        <w:rPr>
          <w:rFonts w:cs="Arial"/>
          <w:b/>
          <w:sz w:val="20"/>
        </w:rPr>
        <w:t>(R 336.2001(4))</w:t>
      </w:r>
    </w:p>
    <w:p w14:paraId="740B1C60" w14:textId="77777777" w:rsidR="00384E29" w:rsidRPr="005741BD" w:rsidRDefault="00384E29" w:rsidP="00384E29">
      <w:pPr>
        <w:pStyle w:val="ListParagraph"/>
        <w:ind w:left="0"/>
        <w:jc w:val="both"/>
        <w:rPr>
          <w:rFonts w:cs="Arial"/>
          <w:sz w:val="20"/>
        </w:rPr>
      </w:pPr>
    </w:p>
    <w:p w14:paraId="694C8410" w14:textId="77777777" w:rsidR="00956770" w:rsidRDefault="00384E29" w:rsidP="00384E29">
      <w:pPr>
        <w:numPr>
          <w:ilvl w:val="0"/>
          <w:numId w:val="32"/>
        </w:numPr>
        <w:jc w:val="both"/>
        <w:rPr>
          <w:b/>
          <w:sz w:val="20"/>
        </w:rPr>
      </w:pPr>
      <w:r w:rsidRPr="005741BD">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Pr="005741BD">
        <w:rPr>
          <w:rFonts w:cs="Arial"/>
          <w:b/>
          <w:sz w:val="20"/>
        </w:rPr>
        <w:t>(R 336.2001(5))</w:t>
      </w:r>
    </w:p>
    <w:p w14:paraId="377336F3" w14:textId="77777777" w:rsidR="00384E29" w:rsidRDefault="00384E29" w:rsidP="00956770">
      <w:pPr>
        <w:jc w:val="both"/>
        <w:rPr>
          <w:b/>
          <w:sz w:val="20"/>
        </w:rPr>
      </w:pPr>
    </w:p>
    <w:p w14:paraId="5A0FD9A6" w14:textId="77777777" w:rsidR="00956770" w:rsidRDefault="00956770" w:rsidP="00956770">
      <w:pPr>
        <w:jc w:val="both"/>
        <w:rPr>
          <w:b/>
          <w:sz w:val="20"/>
        </w:rPr>
      </w:pPr>
      <w:r>
        <w:rPr>
          <w:b/>
          <w:sz w:val="20"/>
        </w:rPr>
        <w:t>See Appendi</w:t>
      </w:r>
      <w:r w:rsidR="00EB0BDB">
        <w:rPr>
          <w:b/>
          <w:sz w:val="20"/>
        </w:rPr>
        <w:t>x</w:t>
      </w:r>
      <w:r>
        <w:rPr>
          <w:b/>
          <w:sz w:val="20"/>
        </w:rPr>
        <w:t xml:space="preserve"> 5</w:t>
      </w:r>
    </w:p>
    <w:p w14:paraId="2D1D9930" w14:textId="77777777" w:rsidR="00AE1D84" w:rsidRPr="00FE0AD0" w:rsidRDefault="00AE1D84" w:rsidP="00F62984">
      <w:pPr>
        <w:jc w:val="both"/>
        <w:rPr>
          <w:sz w:val="20"/>
        </w:rPr>
      </w:pPr>
    </w:p>
    <w:p w14:paraId="638A7EC8" w14:textId="77777777" w:rsidR="00AE1D84" w:rsidRDefault="00AE1D84" w:rsidP="00F62984">
      <w:pPr>
        <w:jc w:val="both"/>
      </w:pPr>
      <w:r>
        <w:rPr>
          <w:b/>
        </w:rPr>
        <w:t xml:space="preserve">VI.  </w:t>
      </w:r>
      <w:r>
        <w:rPr>
          <w:b/>
          <w:u w:val="single"/>
        </w:rPr>
        <w:t>MONITORING/RECORDKEEPING</w:t>
      </w:r>
    </w:p>
    <w:p w14:paraId="532EAF46"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w:t>
      </w:r>
      <w:r w:rsidR="003505F6">
        <w:rPr>
          <w:b/>
          <w:sz w:val="20"/>
        </w:rPr>
        <w:t xml:space="preserve"> </w:t>
      </w:r>
      <w:r w:rsidRPr="00FE0AD0">
        <w:rPr>
          <w:b/>
          <w:sz w:val="20"/>
        </w:rPr>
        <w:t>336.1213(3)(b)(ii))</w:t>
      </w:r>
    </w:p>
    <w:p w14:paraId="4106EA7E" w14:textId="77777777" w:rsidR="00EB0BDB" w:rsidRPr="00FE0AD0" w:rsidRDefault="00EB0BDB" w:rsidP="00F62984">
      <w:pPr>
        <w:jc w:val="both"/>
        <w:rPr>
          <w:sz w:val="20"/>
        </w:rPr>
      </w:pPr>
    </w:p>
    <w:p w14:paraId="415ECA5A" w14:textId="77777777" w:rsidR="00EB0BDB" w:rsidRPr="005741BD" w:rsidRDefault="00EB0BDB" w:rsidP="00EB0BDB">
      <w:pPr>
        <w:pStyle w:val="NormalWeb"/>
        <w:numPr>
          <w:ilvl w:val="0"/>
          <w:numId w:val="33"/>
        </w:numPr>
        <w:spacing w:before="0" w:beforeAutospacing="0" w:after="0" w:afterAutospacing="0"/>
        <w:jc w:val="both"/>
        <w:rPr>
          <w:rFonts w:ascii="Arial" w:hAnsi="Arial" w:cs="Arial"/>
          <w:sz w:val="20"/>
          <w:szCs w:val="20"/>
        </w:rPr>
      </w:pPr>
      <w:r w:rsidRPr="00FF5645">
        <w:rPr>
          <w:rFonts w:ascii="Arial" w:hAnsi="Arial" w:cs="Arial"/>
          <w:sz w:val="20"/>
          <w:szCs w:val="20"/>
        </w:rPr>
        <w:t xml:space="preserve">The permittee shall keep </w:t>
      </w:r>
      <w:r>
        <w:rPr>
          <w:rFonts w:ascii="Arial" w:hAnsi="Arial" w:cs="Arial"/>
          <w:sz w:val="20"/>
          <w:szCs w:val="20"/>
        </w:rPr>
        <w:t>a</w:t>
      </w:r>
      <w:r w:rsidRPr="00FF5645">
        <w:rPr>
          <w:rFonts w:ascii="Arial" w:hAnsi="Arial" w:cs="Arial"/>
          <w:sz w:val="20"/>
          <w:szCs w:val="20"/>
        </w:rPr>
        <w:t xml:space="preserve"> record of the design capacity report for the facility</w:t>
      </w:r>
      <w:r w:rsidRPr="003505F6">
        <w:rPr>
          <w:rFonts w:ascii="Arial" w:hAnsi="Arial" w:cs="Arial"/>
          <w:sz w:val="20"/>
          <w:szCs w:val="20"/>
        </w:rPr>
        <w:t xml:space="preserve">.  </w:t>
      </w:r>
      <w:r w:rsidRPr="00FF5645">
        <w:rPr>
          <w:rFonts w:ascii="Arial" w:hAnsi="Arial" w:cs="Arial"/>
          <w:b/>
          <w:sz w:val="20"/>
          <w:szCs w:val="20"/>
        </w:rPr>
        <w:t>(40 CFR 60.758(a))</w:t>
      </w:r>
    </w:p>
    <w:p w14:paraId="6C85ABB8" w14:textId="77777777" w:rsidR="00EB0BDB" w:rsidRDefault="00EB0BDB" w:rsidP="003505F6">
      <w:pPr>
        <w:pStyle w:val="NormalWeb"/>
        <w:spacing w:before="0" w:beforeAutospacing="0" w:after="0" w:afterAutospacing="0"/>
        <w:jc w:val="both"/>
        <w:rPr>
          <w:rFonts w:ascii="Arial" w:hAnsi="Arial" w:cs="Arial"/>
          <w:sz w:val="20"/>
          <w:szCs w:val="20"/>
        </w:rPr>
      </w:pPr>
    </w:p>
    <w:p w14:paraId="5F19A78E" w14:textId="77777777" w:rsidR="00EB0BDB" w:rsidRPr="005741BD" w:rsidRDefault="00EB0BDB" w:rsidP="00EB0BDB">
      <w:pPr>
        <w:pStyle w:val="NormalWeb"/>
        <w:numPr>
          <w:ilvl w:val="0"/>
          <w:numId w:val="33"/>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monitor and record </w:t>
      </w:r>
      <w:r w:rsidRPr="00FF5645">
        <w:rPr>
          <w:rFonts w:ascii="Arial" w:hAnsi="Arial" w:cs="Arial"/>
          <w:sz w:val="20"/>
          <w:szCs w:val="20"/>
        </w:rPr>
        <w:t>the current</w:t>
      </w:r>
      <w:r>
        <w:rPr>
          <w:rFonts w:ascii="Arial" w:hAnsi="Arial" w:cs="Arial"/>
          <w:sz w:val="20"/>
          <w:szCs w:val="20"/>
        </w:rPr>
        <w:t xml:space="preserve"> amount of solid waste in-place</w:t>
      </w:r>
      <w:r w:rsidRPr="00FF5645">
        <w:rPr>
          <w:rFonts w:ascii="Arial" w:hAnsi="Arial" w:cs="Arial"/>
          <w:sz w:val="20"/>
          <w:szCs w:val="20"/>
        </w:rPr>
        <w:t xml:space="preserve"> and the year-by-year waste acceptance rate.  </w:t>
      </w:r>
      <w:r>
        <w:rPr>
          <w:rFonts w:ascii="Arial" w:hAnsi="Arial" w:cs="Arial"/>
          <w:sz w:val="20"/>
          <w:szCs w:val="20"/>
        </w:rPr>
        <w:t>These records shall be available upon request.</w:t>
      </w:r>
      <w:r w:rsidRPr="00FF5645">
        <w:rPr>
          <w:rFonts w:ascii="Arial" w:hAnsi="Arial" w:cs="Arial"/>
          <w:sz w:val="20"/>
          <w:szCs w:val="20"/>
        </w:rPr>
        <w:t xml:space="preserve">  </w:t>
      </w:r>
      <w:r w:rsidRPr="00FF5645">
        <w:rPr>
          <w:rFonts w:ascii="Arial" w:hAnsi="Arial" w:cs="Arial"/>
          <w:b/>
          <w:sz w:val="20"/>
          <w:szCs w:val="20"/>
        </w:rPr>
        <w:t>(40 CFR 60.758(a))</w:t>
      </w:r>
    </w:p>
    <w:p w14:paraId="763DDA35" w14:textId="77777777" w:rsidR="00EB0BDB" w:rsidRPr="00FF5645" w:rsidRDefault="00EB0BDB" w:rsidP="003505F6">
      <w:pPr>
        <w:pStyle w:val="NormalWeb"/>
        <w:spacing w:before="0" w:beforeAutospacing="0" w:after="0" w:afterAutospacing="0"/>
        <w:jc w:val="both"/>
        <w:rPr>
          <w:rFonts w:ascii="Arial" w:hAnsi="Arial" w:cs="Arial"/>
          <w:sz w:val="20"/>
          <w:szCs w:val="20"/>
        </w:rPr>
      </w:pPr>
    </w:p>
    <w:p w14:paraId="3DE92B79" w14:textId="77777777" w:rsidR="00EB0BDB" w:rsidRPr="005741BD" w:rsidRDefault="00EB0BDB" w:rsidP="00EB0BDB">
      <w:pPr>
        <w:numPr>
          <w:ilvl w:val="0"/>
          <w:numId w:val="33"/>
        </w:numPr>
        <w:jc w:val="both"/>
        <w:rPr>
          <w:rFonts w:cs="Arial"/>
          <w:sz w:val="20"/>
        </w:rPr>
      </w:pPr>
      <w:r w:rsidRPr="00D842E1">
        <w:rPr>
          <w:rFonts w:cs="Arial"/>
          <w:sz w:val="20"/>
        </w:rPr>
        <w:t xml:space="preserve">The permittee shall calculate the </w:t>
      </w:r>
      <w:r>
        <w:rPr>
          <w:rFonts w:cs="Arial"/>
          <w:sz w:val="20"/>
        </w:rPr>
        <w:t xml:space="preserve">annual </w:t>
      </w:r>
      <w:r w:rsidRPr="00D842E1">
        <w:rPr>
          <w:rFonts w:cs="Arial"/>
          <w:sz w:val="20"/>
        </w:rPr>
        <w:t>NMOC emission rate</w:t>
      </w:r>
      <w:r>
        <w:rPr>
          <w:rFonts w:cs="Arial"/>
          <w:sz w:val="20"/>
        </w:rPr>
        <w:t>s</w:t>
      </w:r>
      <w:r w:rsidRPr="00D842E1">
        <w:rPr>
          <w:rFonts w:cs="Arial"/>
          <w:sz w:val="20"/>
        </w:rPr>
        <w:t xml:space="preserve"> using </w:t>
      </w:r>
      <w:r>
        <w:rPr>
          <w:rFonts w:cs="Arial"/>
          <w:sz w:val="20"/>
        </w:rPr>
        <w:t>methods outlined in</w:t>
      </w:r>
      <w:r w:rsidRPr="00D842E1">
        <w:rPr>
          <w:rFonts w:cs="Arial"/>
          <w:sz w:val="20"/>
        </w:rPr>
        <w:t xml:space="preserve"> </w:t>
      </w:r>
      <w:r w:rsidRPr="005741BD">
        <w:rPr>
          <w:rFonts w:cs="Arial"/>
          <w:sz w:val="20"/>
        </w:rPr>
        <w:t>Appendix 7</w:t>
      </w:r>
      <w:r w:rsidRPr="003505F6">
        <w:rPr>
          <w:rFonts w:cs="Arial"/>
          <w:sz w:val="20"/>
        </w:rPr>
        <w:t xml:space="preserve"> </w:t>
      </w:r>
      <w:r>
        <w:rPr>
          <w:sz w:val="20"/>
        </w:rPr>
        <w:t>or the most recent version of the USEPA’s Landfill Gas Emissions Model (</w:t>
      </w:r>
      <w:proofErr w:type="spellStart"/>
      <w:r>
        <w:rPr>
          <w:sz w:val="20"/>
        </w:rPr>
        <w:t>LandGEM</w:t>
      </w:r>
      <w:proofErr w:type="spellEnd"/>
      <w:r>
        <w:rPr>
          <w:sz w:val="20"/>
        </w:rPr>
        <w:t>)</w:t>
      </w:r>
      <w:r w:rsidRPr="00D842E1">
        <w:rPr>
          <w:rFonts w:cs="Arial"/>
          <w:sz w:val="20"/>
        </w:rPr>
        <w:t xml:space="preserve">.  </w:t>
      </w:r>
      <w:r w:rsidRPr="00D842E1">
        <w:rPr>
          <w:rFonts w:cs="Arial"/>
          <w:b/>
          <w:sz w:val="20"/>
        </w:rPr>
        <w:t>(40 CFR 60.754(a)(1))</w:t>
      </w:r>
    </w:p>
    <w:p w14:paraId="3535A37D" w14:textId="77777777" w:rsidR="00EB0BDB" w:rsidRPr="008F239A" w:rsidRDefault="00EB0BDB" w:rsidP="003505F6">
      <w:pPr>
        <w:jc w:val="both"/>
        <w:rPr>
          <w:rFonts w:cs="Arial"/>
          <w:sz w:val="20"/>
        </w:rPr>
      </w:pPr>
    </w:p>
    <w:p w14:paraId="65CDC6C7" w14:textId="77777777" w:rsidR="00956770" w:rsidRPr="009D6134" w:rsidRDefault="00EB0BDB" w:rsidP="00EB0BDB">
      <w:pPr>
        <w:pStyle w:val="NormalWeb"/>
        <w:numPr>
          <w:ilvl w:val="0"/>
          <w:numId w:val="33"/>
        </w:numPr>
        <w:spacing w:before="0" w:beforeAutospacing="0" w:after="0" w:afterAutospacing="0"/>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sidR="003505F6">
        <w:rPr>
          <w:rFonts w:ascii="Arial" w:hAnsi="Arial" w:cs="Arial"/>
          <w:sz w:val="20"/>
          <w:szCs w:val="20"/>
        </w:rPr>
        <w:t xml:space="preserve">AQD </w:t>
      </w:r>
      <w:r w:rsidRPr="009D6134">
        <w:rPr>
          <w:rFonts w:ascii="Arial" w:hAnsi="Arial" w:cs="Arial"/>
          <w:sz w:val="20"/>
          <w:szCs w:val="20"/>
        </w:rPr>
        <w:t xml:space="preserve">District Supervisor </w:t>
      </w:r>
      <w:r>
        <w:rPr>
          <w:rFonts w:ascii="Arial" w:hAnsi="Arial" w:cs="Arial"/>
          <w:sz w:val="20"/>
          <w:szCs w:val="20"/>
        </w:rPr>
        <w:t>within 30 days</w:t>
      </w:r>
      <w:r w:rsidRPr="009D6134">
        <w:rPr>
          <w:rFonts w:ascii="Arial" w:hAnsi="Arial" w:cs="Arial"/>
          <w:sz w:val="20"/>
          <w:szCs w:val="20"/>
        </w:rPr>
        <w:t xml:space="preserve">.  </w:t>
      </w:r>
      <w:r w:rsidRPr="009D6134">
        <w:rPr>
          <w:rFonts w:ascii="Arial" w:hAnsi="Arial" w:cs="Arial"/>
          <w:b/>
          <w:sz w:val="20"/>
          <w:szCs w:val="20"/>
        </w:rPr>
        <w:t>(40 CFR 60.752(b)(1)(ii)(B))</w:t>
      </w:r>
    </w:p>
    <w:p w14:paraId="224FAE5D" w14:textId="77777777" w:rsidR="00956770" w:rsidRDefault="00956770" w:rsidP="00956770">
      <w:pPr>
        <w:jc w:val="both"/>
        <w:rPr>
          <w:sz w:val="20"/>
        </w:rPr>
      </w:pPr>
    </w:p>
    <w:p w14:paraId="65E0F91A" w14:textId="77777777" w:rsidR="00956770" w:rsidRPr="00FE0AD0" w:rsidRDefault="00956770" w:rsidP="00956770">
      <w:pPr>
        <w:jc w:val="both"/>
        <w:rPr>
          <w:b/>
          <w:sz w:val="20"/>
        </w:rPr>
      </w:pPr>
      <w:r w:rsidRPr="00FE0AD0">
        <w:rPr>
          <w:b/>
          <w:sz w:val="20"/>
        </w:rPr>
        <w:t>See Appendi</w:t>
      </w:r>
      <w:r>
        <w:rPr>
          <w:b/>
          <w:sz w:val="20"/>
        </w:rPr>
        <w:t>x</w:t>
      </w:r>
      <w:r w:rsidRPr="00FE0AD0">
        <w:rPr>
          <w:b/>
          <w:sz w:val="20"/>
        </w:rPr>
        <w:t xml:space="preserve"> 7</w:t>
      </w:r>
    </w:p>
    <w:p w14:paraId="02C15A0D" w14:textId="77777777" w:rsidR="00AE1D84" w:rsidRDefault="00AE1D84" w:rsidP="00F62984">
      <w:pPr>
        <w:jc w:val="both"/>
        <w:rPr>
          <w:sz w:val="20"/>
        </w:rPr>
      </w:pPr>
    </w:p>
    <w:p w14:paraId="4EA86503" w14:textId="77777777" w:rsidR="00AE1D84" w:rsidRPr="007D4237" w:rsidRDefault="00AE1D84" w:rsidP="00F62984">
      <w:pPr>
        <w:jc w:val="both"/>
        <w:rPr>
          <w:sz w:val="20"/>
        </w:rPr>
      </w:pPr>
      <w:r>
        <w:rPr>
          <w:b/>
        </w:rPr>
        <w:t xml:space="preserve">VII.  </w:t>
      </w:r>
      <w:r>
        <w:rPr>
          <w:b/>
          <w:u w:val="single"/>
        </w:rPr>
        <w:t>REPORTING</w:t>
      </w:r>
    </w:p>
    <w:p w14:paraId="2D37F817" w14:textId="77777777" w:rsidR="00AE1D84" w:rsidRPr="00047D6A" w:rsidRDefault="00AE1D84" w:rsidP="00F62984">
      <w:pPr>
        <w:jc w:val="both"/>
        <w:rPr>
          <w:sz w:val="20"/>
        </w:rPr>
      </w:pPr>
    </w:p>
    <w:p w14:paraId="57354639" w14:textId="77777777" w:rsidR="00EB0BDB" w:rsidRPr="004B4509" w:rsidRDefault="00EB0BDB" w:rsidP="00EB0BDB">
      <w:pPr>
        <w:numPr>
          <w:ilvl w:val="0"/>
          <w:numId w:val="58"/>
        </w:numPr>
        <w:jc w:val="both"/>
        <w:rPr>
          <w:sz w:val="20"/>
        </w:rPr>
      </w:pPr>
      <w:r w:rsidRPr="00794966">
        <w:rPr>
          <w:sz w:val="20"/>
        </w:rPr>
        <w:t xml:space="preserve">Prompt reporting of deviations pursuant to General Conditions 21 and 22 of Part A.  </w:t>
      </w:r>
      <w:r w:rsidRPr="00794966">
        <w:rPr>
          <w:b/>
          <w:sz w:val="20"/>
        </w:rPr>
        <w:t>(R</w:t>
      </w:r>
      <w:r w:rsidR="003505F6">
        <w:rPr>
          <w:b/>
          <w:sz w:val="20"/>
        </w:rPr>
        <w:t xml:space="preserve"> </w:t>
      </w:r>
      <w:r w:rsidRPr="00794966">
        <w:rPr>
          <w:b/>
          <w:sz w:val="20"/>
        </w:rPr>
        <w:t>336.1213(3)(c)(ii))</w:t>
      </w:r>
    </w:p>
    <w:p w14:paraId="31D3D791" w14:textId="77777777" w:rsidR="00EB0BDB" w:rsidRPr="00794966" w:rsidRDefault="00EB0BDB" w:rsidP="00EB0BDB">
      <w:pPr>
        <w:jc w:val="both"/>
        <w:rPr>
          <w:sz w:val="20"/>
        </w:rPr>
      </w:pPr>
    </w:p>
    <w:p w14:paraId="2701ADDE" w14:textId="77777777" w:rsidR="00EB0BDB" w:rsidRPr="00794966" w:rsidRDefault="00EB0BDB" w:rsidP="00EB0BDB">
      <w:pPr>
        <w:numPr>
          <w:ilvl w:val="0"/>
          <w:numId w:val="58"/>
        </w:numPr>
        <w:jc w:val="both"/>
        <w:rPr>
          <w:sz w:val="20"/>
        </w:rPr>
      </w:pPr>
      <w:r w:rsidRPr="00794966">
        <w:rPr>
          <w:sz w:val="20"/>
        </w:rPr>
        <w:t xml:space="preserve">Semiannual reporting of monitoring and deviations pursuant to General Condition 23 of Part A.  Report shall be </w:t>
      </w:r>
      <w:r w:rsidRPr="007E4DB0">
        <w:rPr>
          <w:sz w:val="20"/>
        </w:rPr>
        <w:t xml:space="preserve">postmarked or </w:t>
      </w:r>
      <w:r w:rsidRPr="00794966">
        <w:rPr>
          <w:sz w:val="20"/>
        </w:rPr>
        <w:t xml:space="preserve">received by </w:t>
      </w:r>
      <w:r>
        <w:rPr>
          <w:sz w:val="20"/>
        </w:rPr>
        <w:t xml:space="preserve">the </w:t>
      </w:r>
      <w:r w:rsidRPr="00794966">
        <w:rPr>
          <w:sz w:val="20"/>
        </w:rPr>
        <w:t>appropriate AQD district office by March</w:t>
      </w:r>
      <w:r w:rsidR="003505F6">
        <w:rPr>
          <w:sz w:val="20"/>
        </w:rPr>
        <w:t xml:space="preserve"> </w:t>
      </w:r>
      <w:r w:rsidRPr="00794966">
        <w:rPr>
          <w:sz w:val="20"/>
        </w:rPr>
        <w:t>15 for reporting period July 1 to December 31 and September 15 for reporting period January 1 to June</w:t>
      </w:r>
      <w:r w:rsidR="003505F6">
        <w:rPr>
          <w:sz w:val="20"/>
        </w:rPr>
        <w:t xml:space="preserve"> </w:t>
      </w:r>
      <w:r w:rsidRPr="00794966">
        <w:rPr>
          <w:sz w:val="20"/>
        </w:rPr>
        <w:t xml:space="preserve">30.  </w:t>
      </w:r>
      <w:r w:rsidRPr="00794966">
        <w:rPr>
          <w:b/>
          <w:sz w:val="20"/>
        </w:rPr>
        <w:t>(R</w:t>
      </w:r>
      <w:r w:rsidR="003505F6">
        <w:rPr>
          <w:b/>
          <w:sz w:val="20"/>
        </w:rPr>
        <w:t xml:space="preserve"> </w:t>
      </w:r>
      <w:r w:rsidRPr="00794966">
        <w:rPr>
          <w:b/>
          <w:sz w:val="20"/>
        </w:rPr>
        <w:t>336.1213(3)(c)(</w:t>
      </w:r>
      <w:proofErr w:type="spellStart"/>
      <w:r w:rsidRPr="00794966">
        <w:rPr>
          <w:b/>
          <w:sz w:val="20"/>
        </w:rPr>
        <w:t>i</w:t>
      </w:r>
      <w:proofErr w:type="spellEnd"/>
      <w:r w:rsidRPr="00794966">
        <w:rPr>
          <w:b/>
          <w:sz w:val="20"/>
        </w:rPr>
        <w:t>))</w:t>
      </w:r>
    </w:p>
    <w:p w14:paraId="0677EF79" w14:textId="77777777" w:rsidR="00EB0BDB" w:rsidRPr="00794966" w:rsidRDefault="00EB0BDB" w:rsidP="00EB0BDB">
      <w:pPr>
        <w:jc w:val="both"/>
        <w:rPr>
          <w:sz w:val="20"/>
        </w:rPr>
      </w:pPr>
    </w:p>
    <w:p w14:paraId="422AB5EC" w14:textId="77777777" w:rsidR="00EB0BDB" w:rsidRPr="003505F6" w:rsidRDefault="00EB0BDB" w:rsidP="003505F6">
      <w:pPr>
        <w:numPr>
          <w:ilvl w:val="0"/>
          <w:numId w:val="58"/>
        </w:numPr>
        <w:jc w:val="both"/>
        <w:rPr>
          <w:sz w:val="20"/>
        </w:rPr>
      </w:pPr>
      <w:r w:rsidRPr="00794966">
        <w:rPr>
          <w:sz w:val="20"/>
        </w:rPr>
        <w:t>Annual certification of compliance pursuant to General Conditions 19 and 20 of Part</w:t>
      </w:r>
      <w:r w:rsidR="003505F6">
        <w:rPr>
          <w:sz w:val="20"/>
        </w:rPr>
        <w:t xml:space="preserve"> </w:t>
      </w:r>
      <w:r w:rsidRPr="00794966">
        <w:rPr>
          <w:sz w:val="20"/>
        </w:rPr>
        <w:t xml:space="preserve">A.  Report shall be </w:t>
      </w:r>
      <w:r w:rsidRPr="007E4DB0">
        <w:rPr>
          <w:sz w:val="20"/>
        </w:rPr>
        <w:t>postmarked or</w:t>
      </w:r>
      <w:r w:rsidRPr="003505F6">
        <w:rPr>
          <w:sz w:val="20"/>
        </w:rPr>
        <w:t xml:space="preserve"> </w:t>
      </w:r>
      <w:r w:rsidRPr="00794966">
        <w:rPr>
          <w:sz w:val="20"/>
        </w:rPr>
        <w:t xml:space="preserve">received by </w:t>
      </w:r>
      <w:r>
        <w:rPr>
          <w:sz w:val="20"/>
        </w:rPr>
        <w:t xml:space="preserve">the </w:t>
      </w:r>
      <w:r w:rsidRPr="00794966">
        <w:rPr>
          <w:sz w:val="20"/>
        </w:rPr>
        <w:t xml:space="preserve">appropriate AQD district office by March 15 for the previous calendar year.  </w:t>
      </w:r>
      <w:r w:rsidR="003505F6">
        <w:rPr>
          <w:sz w:val="20"/>
        </w:rPr>
        <w:br/>
      </w:r>
      <w:r w:rsidRPr="003505F6">
        <w:rPr>
          <w:b/>
          <w:sz w:val="20"/>
        </w:rPr>
        <w:t>(R</w:t>
      </w:r>
      <w:r w:rsidR="003505F6" w:rsidRPr="003505F6">
        <w:rPr>
          <w:b/>
          <w:sz w:val="20"/>
        </w:rPr>
        <w:t xml:space="preserve"> </w:t>
      </w:r>
      <w:r w:rsidRPr="003505F6">
        <w:rPr>
          <w:b/>
          <w:sz w:val="20"/>
        </w:rPr>
        <w:t>336.1213(4)(c))</w:t>
      </w:r>
    </w:p>
    <w:p w14:paraId="7B91E4B7" w14:textId="77777777" w:rsidR="00EB0BDB" w:rsidRDefault="00EB0BDB" w:rsidP="00EB0BDB">
      <w:pPr>
        <w:ind w:right="72"/>
        <w:jc w:val="both"/>
        <w:rPr>
          <w:rFonts w:cs="Arial"/>
          <w:sz w:val="20"/>
        </w:rPr>
      </w:pPr>
    </w:p>
    <w:p w14:paraId="27003359" w14:textId="2B708825" w:rsidR="00EB0BDB" w:rsidRPr="00384E29" w:rsidRDefault="00FF0784" w:rsidP="00384E29">
      <w:pPr>
        <w:pStyle w:val="NormalWeb"/>
        <w:numPr>
          <w:ilvl w:val="0"/>
          <w:numId w:val="58"/>
        </w:numPr>
        <w:spacing w:before="0" w:beforeAutospacing="0" w:after="0" w:afterAutospacing="0"/>
        <w:jc w:val="both"/>
        <w:rPr>
          <w:rFonts w:ascii="Arial" w:hAnsi="Arial" w:cs="Arial"/>
          <w:sz w:val="20"/>
          <w:szCs w:val="20"/>
        </w:rPr>
      </w:pPr>
      <w:r w:rsidRPr="00FF0784">
        <w:rPr>
          <w:rFonts w:ascii="Arial" w:hAnsi="Arial" w:cs="Arial"/>
          <w:sz w:val="20"/>
          <w:szCs w:val="20"/>
        </w:rPr>
        <w:t>The permittee shall submit a report of the annual NMOC emission rate to the District Supervisor.  This report shall contain an annual or 5-year estimate of the NMOC emission rate, and all of the data, calculations, sample reports, and measurements used in the estimate.</w:t>
      </w:r>
      <w:r w:rsidR="00EB0BDB" w:rsidRPr="00E142EC">
        <w:rPr>
          <w:rFonts w:ascii="Arial" w:hAnsi="Arial" w:cs="Arial"/>
          <w:sz w:val="20"/>
          <w:szCs w:val="20"/>
        </w:rPr>
        <w:t xml:space="preserve">  </w:t>
      </w:r>
      <w:r w:rsidR="00EB0BDB" w:rsidRPr="00E142EC">
        <w:rPr>
          <w:rFonts w:ascii="Arial" w:hAnsi="Arial" w:cs="Arial"/>
          <w:b/>
          <w:sz w:val="20"/>
          <w:szCs w:val="20"/>
        </w:rPr>
        <w:t>(40 CFR 60.757(b)(1</w:t>
      </w:r>
      <w:r w:rsidR="00EB0BDB">
        <w:rPr>
          <w:rFonts w:ascii="Arial" w:hAnsi="Arial" w:cs="Arial"/>
          <w:b/>
          <w:sz w:val="20"/>
          <w:szCs w:val="20"/>
        </w:rPr>
        <w:t>)</w:t>
      </w:r>
      <w:r w:rsidR="003505F6">
        <w:rPr>
          <w:rFonts w:ascii="Arial" w:hAnsi="Arial" w:cs="Arial"/>
          <w:b/>
          <w:sz w:val="20"/>
          <w:szCs w:val="20"/>
        </w:rPr>
        <w:t>&amp;</w:t>
      </w:r>
      <w:r w:rsidR="00EB0BDB">
        <w:rPr>
          <w:rFonts w:ascii="Arial" w:hAnsi="Arial" w:cs="Arial"/>
          <w:b/>
          <w:sz w:val="20"/>
          <w:szCs w:val="20"/>
        </w:rPr>
        <w:t>(2</w:t>
      </w:r>
      <w:r w:rsidR="00EB0BDB" w:rsidRPr="00E142EC">
        <w:rPr>
          <w:rFonts w:ascii="Arial" w:hAnsi="Arial" w:cs="Arial"/>
          <w:b/>
          <w:sz w:val="20"/>
          <w:szCs w:val="20"/>
        </w:rPr>
        <w:t>))</w:t>
      </w:r>
    </w:p>
    <w:p w14:paraId="3C629ED4" w14:textId="77777777" w:rsidR="00F85CED" w:rsidRPr="00F3222D" w:rsidRDefault="00F85CED" w:rsidP="00EB0BDB">
      <w:pPr>
        <w:ind w:left="360" w:hanging="360"/>
        <w:jc w:val="both"/>
        <w:rPr>
          <w:rFonts w:cs="Arial"/>
          <w:sz w:val="20"/>
        </w:rPr>
      </w:pPr>
    </w:p>
    <w:p w14:paraId="2566C89C" w14:textId="77777777" w:rsidR="00AE1D84" w:rsidRDefault="00AE1D84" w:rsidP="00F62984">
      <w:pPr>
        <w:jc w:val="both"/>
      </w:pPr>
      <w:r>
        <w:rPr>
          <w:b/>
        </w:rPr>
        <w:t xml:space="preserve">VIII.  </w:t>
      </w:r>
      <w:r>
        <w:rPr>
          <w:b/>
          <w:u w:val="single"/>
        </w:rPr>
        <w:t>STACK/VENT RESTRICTION(S)</w:t>
      </w:r>
    </w:p>
    <w:p w14:paraId="732ADCD0" w14:textId="77777777" w:rsidR="00AE1D84" w:rsidRDefault="00AE1D84" w:rsidP="00F62984">
      <w:pPr>
        <w:jc w:val="both"/>
        <w:rPr>
          <w:sz w:val="20"/>
        </w:rPr>
      </w:pPr>
    </w:p>
    <w:p w14:paraId="4E661717" w14:textId="77777777" w:rsidR="00573E75" w:rsidRPr="00984760" w:rsidRDefault="00573E75" w:rsidP="00EB0BDB">
      <w:pPr>
        <w:jc w:val="both"/>
        <w:rPr>
          <w:sz w:val="20"/>
        </w:rPr>
      </w:pPr>
      <w:r>
        <w:rPr>
          <w:sz w:val="20"/>
        </w:rPr>
        <w:t>NA</w:t>
      </w:r>
    </w:p>
    <w:p w14:paraId="3D90AD30" w14:textId="77777777" w:rsidR="004F5DF2" w:rsidRPr="00EE5F4E" w:rsidRDefault="004F5DF2" w:rsidP="00F62984">
      <w:pPr>
        <w:jc w:val="both"/>
        <w:rPr>
          <w:sz w:val="20"/>
        </w:rPr>
      </w:pPr>
    </w:p>
    <w:p w14:paraId="7250F07D" w14:textId="77777777" w:rsidR="00AE1D84" w:rsidRDefault="00AE1D84" w:rsidP="00F62984">
      <w:pPr>
        <w:jc w:val="both"/>
      </w:pPr>
      <w:r>
        <w:rPr>
          <w:b/>
        </w:rPr>
        <w:t xml:space="preserve">IX.  </w:t>
      </w:r>
      <w:r>
        <w:rPr>
          <w:b/>
          <w:u w:val="single"/>
        </w:rPr>
        <w:t>OTHER REQUIREMENT(S)</w:t>
      </w:r>
    </w:p>
    <w:p w14:paraId="2626D463" w14:textId="77777777" w:rsidR="00AE1D84" w:rsidRPr="00FE0AD0" w:rsidRDefault="00AE1D84" w:rsidP="00F62984">
      <w:pPr>
        <w:jc w:val="both"/>
        <w:rPr>
          <w:sz w:val="20"/>
        </w:rPr>
      </w:pPr>
    </w:p>
    <w:p w14:paraId="3AAE9FE0" w14:textId="77777777" w:rsidR="00AE1D84" w:rsidRPr="00984760" w:rsidRDefault="00875271" w:rsidP="00875271">
      <w:pPr>
        <w:numPr>
          <w:ilvl w:val="0"/>
          <w:numId w:val="60"/>
        </w:numPr>
        <w:jc w:val="both"/>
        <w:rPr>
          <w:sz w:val="20"/>
        </w:rPr>
      </w:pPr>
      <w:bookmarkStart w:id="72" w:name="_Hlk535905996"/>
      <w:r w:rsidRPr="005D5309">
        <w:rPr>
          <w:sz w:val="20"/>
        </w:rPr>
        <w:t xml:space="preserve">The permittee shall comply with all applicable provisions of </w:t>
      </w:r>
      <w:r w:rsidRPr="005D5309">
        <w:rPr>
          <w:rFonts w:cs="Arial"/>
          <w:sz w:val="20"/>
        </w:rPr>
        <w:t>the federal Standards of Performance for</w:t>
      </w:r>
      <w:r w:rsidRPr="00042352">
        <w:rPr>
          <w:rFonts w:cs="Arial"/>
          <w:sz w:val="20"/>
        </w:rPr>
        <w:t xml:space="preserve"> New Stationary Sources as specified in </w:t>
      </w:r>
      <w:r w:rsidRPr="00716D37">
        <w:rPr>
          <w:sz w:val="20"/>
        </w:rPr>
        <w:t>40 CFR Part</w:t>
      </w:r>
      <w:r w:rsidRPr="00C93B65">
        <w:rPr>
          <w:sz w:val="20"/>
        </w:rPr>
        <w:t xml:space="preserve"> 60, Subpart</w:t>
      </w:r>
      <w:r w:rsidRPr="005D5309">
        <w:rPr>
          <w:sz w:val="20"/>
        </w:rPr>
        <w:t xml:space="preserve">s A and </w:t>
      </w:r>
      <w:r>
        <w:rPr>
          <w:sz w:val="20"/>
        </w:rPr>
        <w:t>WWW</w:t>
      </w:r>
      <w:r w:rsidRPr="005D5309">
        <w:rPr>
          <w:color w:val="0000FF"/>
          <w:sz w:val="20"/>
        </w:rPr>
        <w:t xml:space="preserve">.  </w:t>
      </w:r>
      <w:r w:rsidRPr="005D5309">
        <w:rPr>
          <w:b/>
          <w:sz w:val="20"/>
        </w:rPr>
        <w:t>(40</w:t>
      </w:r>
      <w:r w:rsidR="003505F6">
        <w:rPr>
          <w:b/>
          <w:sz w:val="20"/>
        </w:rPr>
        <w:t xml:space="preserve"> </w:t>
      </w:r>
      <w:r w:rsidRPr="005D5309">
        <w:rPr>
          <w:b/>
          <w:sz w:val="20"/>
        </w:rPr>
        <w:t xml:space="preserve">CFR </w:t>
      </w:r>
      <w:r w:rsidR="003505F6">
        <w:rPr>
          <w:b/>
          <w:sz w:val="20"/>
        </w:rPr>
        <w:t xml:space="preserve">Part </w:t>
      </w:r>
      <w:r w:rsidRPr="005D5309">
        <w:rPr>
          <w:b/>
          <w:sz w:val="20"/>
        </w:rPr>
        <w:t xml:space="preserve">60, </w:t>
      </w:r>
      <w:r w:rsidR="003505F6">
        <w:rPr>
          <w:b/>
          <w:sz w:val="20"/>
        </w:rPr>
        <w:br/>
      </w:r>
      <w:r w:rsidRPr="005D5309">
        <w:rPr>
          <w:b/>
          <w:sz w:val="20"/>
        </w:rPr>
        <w:t xml:space="preserve">Subparts A </w:t>
      </w:r>
      <w:r w:rsidR="003505F6">
        <w:rPr>
          <w:b/>
          <w:sz w:val="20"/>
        </w:rPr>
        <w:t>&amp;</w:t>
      </w:r>
      <w:r w:rsidRPr="005D5309">
        <w:rPr>
          <w:b/>
          <w:sz w:val="20"/>
        </w:rPr>
        <w:t xml:space="preserve"> </w:t>
      </w:r>
      <w:r>
        <w:rPr>
          <w:b/>
          <w:sz w:val="20"/>
        </w:rPr>
        <w:t>WWW</w:t>
      </w:r>
      <w:r w:rsidRPr="005D5309">
        <w:rPr>
          <w:b/>
          <w:sz w:val="20"/>
        </w:rPr>
        <w:t>)</w:t>
      </w:r>
    </w:p>
    <w:bookmarkEnd w:id="72"/>
    <w:p w14:paraId="583819E8" w14:textId="77777777" w:rsidR="00AE1D84" w:rsidRDefault="00AE1D84" w:rsidP="00F62984">
      <w:pPr>
        <w:jc w:val="both"/>
        <w:rPr>
          <w:sz w:val="20"/>
        </w:rPr>
      </w:pPr>
    </w:p>
    <w:p w14:paraId="7B46C8B2" w14:textId="77777777" w:rsidR="000662AD" w:rsidRPr="00FE0AD0" w:rsidRDefault="000662AD" w:rsidP="00F62984">
      <w:pPr>
        <w:jc w:val="both"/>
        <w:rPr>
          <w:sz w:val="20"/>
        </w:rPr>
      </w:pPr>
    </w:p>
    <w:p w14:paraId="658E58B0" w14:textId="77777777" w:rsidR="00AE1D84" w:rsidRPr="00B90185" w:rsidRDefault="00AE1D84" w:rsidP="00F62984">
      <w:pPr>
        <w:jc w:val="both"/>
        <w:rPr>
          <w:b/>
          <w:sz w:val="20"/>
        </w:rPr>
      </w:pPr>
      <w:r w:rsidRPr="00B90185">
        <w:rPr>
          <w:b/>
          <w:sz w:val="20"/>
          <w:u w:val="single"/>
        </w:rPr>
        <w:t>Footnotes</w:t>
      </w:r>
      <w:r w:rsidRPr="00B90185">
        <w:rPr>
          <w:b/>
          <w:sz w:val="20"/>
        </w:rPr>
        <w:t>:</w:t>
      </w:r>
    </w:p>
    <w:p w14:paraId="20ED33E0"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6EBED58" w14:textId="77777777"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FD220E" w14:textId="77777777" w:rsidR="00562EAB" w:rsidRPr="00D53AEC" w:rsidRDefault="003505F6" w:rsidP="00F62984">
      <w:pPr>
        <w:jc w:val="both"/>
        <w:rPr>
          <w:rFonts w:cs="Arial"/>
          <w:sz w:val="20"/>
        </w:rPr>
      </w:pPr>
      <w:r>
        <w:rPr>
          <w:rFonts w:cs="Arial"/>
          <w:sz w:val="20"/>
        </w:rPr>
        <w:br w:type="page"/>
      </w:r>
      <w:bookmarkEnd w:id="69"/>
    </w:p>
    <w:p w14:paraId="0110722B" w14:textId="77777777" w:rsidR="00562EAB" w:rsidRPr="00C43734" w:rsidRDefault="00562EAB" w:rsidP="00562EA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11158570"/>
      <w:r w:rsidRPr="00C43734">
        <w:rPr>
          <w:bCs/>
          <w:szCs w:val="28"/>
        </w:rPr>
        <w:t>EU</w:t>
      </w:r>
      <w:r w:rsidR="001D53DD">
        <w:rPr>
          <w:bCs/>
          <w:szCs w:val="28"/>
        </w:rPr>
        <w:t>ASBESTOS</w:t>
      </w:r>
      <w:bookmarkEnd w:id="73"/>
    </w:p>
    <w:p w14:paraId="6EF8917E" w14:textId="77777777" w:rsidR="00562EAB" w:rsidRPr="00EE02F9" w:rsidRDefault="00562EAB" w:rsidP="00562EA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0F27F9E" w14:textId="03828B75" w:rsidR="00562EAB" w:rsidRDefault="00562EAB" w:rsidP="00562EAB">
      <w:pPr>
        <w:rPr>
          <w:sz w:val="20"/>
        </w:rPr>
      </w:pPr>
    </w:p>
    <w:p w14:paraId="422CC59F" w14:textId="77777777" w:rsidR="00E61CAD" w:rsidRPr="0019740E" w:rsidRDefault="00E61CAD" w:rsidP="00562EAB">
      <w:pPr>
        <w:rPr>
          <w:sz w:val="20"/>
        </w:rPr>
      </w:pPr>
    </w:p>
    <w:p w14:paraId="0216A48C" w14:textId="77777777" w:rsidR="00562EAB" w:rsidRPr="007D4237" w:rsidRDefault="00562EAB" w:rsidP="00562EAB">
      <w:pPr>
        <w:jc w:val="both"/>
      </w:pPr>
      <w:r>
        <w:rPr>
          <w:b/>
          <w:u w:val="single"/>
        </w:rPr>
        <w:t>DESCRIPTION</w:t>
      </w:r>
    </w:p>
    <w:p w14:paraId="39B341A9" w14:textId="77777777" w:rsidR="00562EAB" w:rsidRPr="007D4237" w:rsidRDefault="00562EAB" w:rsidP="00562EAB">
      <w:pPr>
        <w:jc w:val="both"/>
        <w:rPr>
          <w:sz w:val="20"/>
        </w:rPr>
      </w:pPr>
    </w:p>
    <w:p w14:paraId="2CEAD015" w14:textId="77777777" w:rsidR="00562EAB" w:rsidRPr="00816295" w:rsidRDefault="001D53DD" w:rsidP="00562EAB">
      <w:pPr>
        <w:jc w:val="both"/>
        <w:rPr>
          <w:sz w:val="20"/>
        </w:rPr>
      </w:pPr>
      <w:r w:rsidRPr="007959B0">
        <w:rPr>
          <w:sz w:val="20"/>
        </w:rPr>
        <w:t>This emission unit represents any active or inactive area within the landfill which has accepted asbestos waste.</w:t>
      </w:r>
    </w:p>
    <w:p w14:paraId="473D7E62" w14:textId="77777777" w:rsidR="00562EAB" w:rsidRPr="0019740E" w:rsidRDefault="00562EAB" w:rsidP="00562EAB">
      <w:pPr>
        <w:jc w:val="both"/>
        <w:rPr>
          <w:sz w:val="20"/>
        </w:rPr>
      </w:pPr>
    </w:p>
    <w:p w14:paraId="1D265DC1" w14:textId="77777777" w:rsidR="00562EAB" w:rsidRPr="002D2E55" w:rsidRDefault="00562EAB" w:rsidP="00562EAB">
      <w:pPr>
        <w:jc w:val="both"/>
        <w:rPr>
          <w:sz w:val="20"/>
        </w:rPr>
      </w:pPr>
      <w:r w:rsidRPr="00FE0AD0">
        <w:rPr>
          <w:b/>
          <w:sz w:val="20"/>
        </w:rPr>
        <w:t>Flexible Group ID</w:t>
      </w:r>
      <w:r>
        <w:rPr>
          <w:b/>
          <w:sz w:val="20"/>
        </w:rPr>
        <w:t>:</w:t>
      </w:r>
      <w:r>
        <w:rPr>
          <w:sz w:val="20"/>
        </w:rPr>
        <w:t xml:space="preserve"> </w:t>
      </w:r>
      <w:r w:rsidR="001D53DD" w:rsidRPr="001D53DD">
        <w:rPr>
          <w:sz w:val="20"/>
        </w:rPr>
        <w:t>NA</w:t>
      </w:r>
    </w:p>
    <w:p w14:paraId="63E77B05" w14:textId="77777777" w:rsidR="00562EAB" w:rsidRPr="0019740E" w:rsidRDefault="00562EAB" w:rsidP="00562EAB">
      <w:pPr>
        <w:tabs>
          <w:tab w:val="left" w:pos="6328"/>
        </w:tabs>
        <w:jc w:val="both"/>
        <w:rPr>
          <w:sz w:val="20"/>
        </w:rPr>
      </w:pPr>
    </w:p>
    <w:p w14:paraId="42675AB7" w14:textId="77777777" w:rsidR="00562EAB" w:rsidRDefault="00562EAB" w:rsidP="00562EAB">
      <w:pPr>
        <w:jc w:val="both"/>
        <w:rPr>
          <w:b/>
          <w:u w:val="single"/>
        </w:rPr>
      </w:pPr>
      <w:r>
        <w:rPr>
          <w:b/>
          <w:u w:val="single"/>
        </w:rPr>
        <w:t>POLLUTION CONTROL EQUIPMENT</w:t>
      </w:r>
    </w:p>
    <w:p w14:paraId="120FE78A" w14:textId="77777777" w:rsidR="00562EAB" w:rsidRPr="00EE5F4E" w:rsidRDefault="00562EAB" w:rsidP="00562EAB">
      <w:pPr>
        <w:jc w:val="both"/>
        <w:rPr>
          <w:sz w:val="20"/>
        </w:rPr>
      </w:pPr>
    </w:p>
    <w:p w14:paraId="0732506F" w14:textId="77777777" w:rsidR="00562EAB" w:rsidRPr="001D53DD" w:rsidRDefault="001D53DD" w:rsidP="00562EAB">
      <w:pPr>
        <w:jc w:val="both"/>
        <w:rPr>
          <w:sz w:val="20"/>
        </w:rPr>
      </w:pPr>
      <w:r w:rsidRPr="001D53DD">
        <w:rPr>
          <w:sz w:val="20"/>
        </w:rPr>
        <w:t>NA</w:t>
      </w:r>
    </w:p>
    <w:p w14:paraId="304467C0" w14:textId="77777777" w:rsidR="00562EAB" w:rsidRPr="00906ACF" w:rsidRDefault="00562EAB" w:rsidP="00562EAB">
      <w:pPr>
        <w:jc w:val="both"/>
        <w:rPr>
          <w:sz w:val="20"/>
        </w:rPr>
      </w:pPr>
    </w:p>
    <w:p w14:paraId="4B4CF7C8" w14:textId="77777777" w:rsidR="00562EAB" w:rsidRPr="00F01FE1" w:rsidRDefault="00562EAB" w:rsidP="00562EAB">
      <w:pPr>
        <w:jc w:val="both"/>
        <w:rPr>
          <w:b/>
          <w:sz w:val="20"/>
          <w:u w:val="single"/>
        </w:rPr>
      </w:pPr>
      <w:r>
        <w:rPr>
          <w:b/>
        </w:rPr>
        <w:t xml:space="preserve">I.  </w:t>
      </w:r>
      <w:r>
        <w:rPr>
          <w:b/>
          <w:u w:val="single"/>
        </w:rPr>
        <w:t>EMISSION LIMIT(S)</w:t>
      </w:r>
    </w:p>
    <w:p w14:paraId="62CA94FC" w14:textId="77777777" w:rsidR="00562EAB" w:rsidRDefault="00562EAB" w:rsidP="00562EAB">
      <w:pPr>
        <w:jc w:val="both"/>
        <w:rPr>
          <w:sz w:val="20"/>
        </w:rPr>
      </w:pPr>
    </w:p>
    <w:p w14:paraId="10C285E1" w14:textId="77777777" w:rsidR="00562EAB" w:rsidRDefault="001D53DD" w:rsidP="00A877B9">
      <w:pPr>
        <w:jc w:val="both"/>
        <w:rPr>
          <w:sz w:val="20"/>
        </w:rPr>
      </w:pPr>
      <w:bookmarkStart w:id="74" w:name="_Hlk535908809"/>
      <w:r>
        <w:rPr>
          <w:sz w:val="20"/>
        </w:rPr>
        <w:t>NA</w:t>
      </w:r>
    </w:p>
    <w:bookmarkEnd w:id="74"/>
    <w:p w14:paraId="1196C5A8" w14:textId="77777777" w:rsidR="001D53DD" w:rsidRPr="00FE0AD0" w:rsidRDefault="001D53DD" w:rsidP="00562EAB">
      <w:pPr>
        <w:jc w:val="both"/>
        <w:rPr>
          <w:sz w:val="20"/>
        </w:rPr>
      </w:pPr>
    </w:p>
    <w:p w14:paraId="60298B5B" w14:textId="77777777" w:rsidR="00562EAB" w:rsidRDefault="00562EAB" w:rsidP="00562EAB">
      <w:pPr>
        <w:jc w:val="both"/>
        <w:rPr>
          <w:b/>
          <w:u w:val="single"/>
        </w:rPr>
      </w:pPr>
      <w:r>
        <w:rPr>
          <w:b/>
        </w:rPr>
        <w:t xml:space="preserve">II.  </w:t>
      </w:r>
      <w:r>
        <w:rPr>
          <w:b/>
          <w:u w:val="single"/>
        </w:rPr>
        <w:t>MATERIAL LIMIT(S)</w:t>
      </w:r>
    </w:p>
    <w:p w14:paraId="34D40D48" w14:textId="77777777" w:rsidR="00562EAB" w:rsidRDefault="00562EAB" w:rsidP="00562EAB">
      <w:pPr>
        <w:jc w:val="both"/>
        <w:rPr>
          <w:sz w:val="20"/>
        </w:rPr>
      </w:pPr>
    </w:p>
    <w:p w14:paraId="460E5A39" w14:textId="77777777" w:rsidR="001D53DD" w:rsidRDefault="001D53DD" w:rsidP="00A877B9">
      <w:pPr>
        <w:jc w:val="both"/>
        <w:rPr>
          <w:b/>
        </w:rPr>
      </w:pPr>
      <w:r>
        <w:rPr>
          <w:sz w:val="20"/>
        </w:rPr>
        <w:t>NA</w:t>
      </w:r>
    </w:p>
    <w:p w14:paraId="2FA81918" w14:textId="77777777" w:rsidR="001D53DD" w:rsidRDefault="001D53DD" w:rsidP="00562EAB">
      <w:pPr>
        <w:jc w:val="both"/>
        <w:rPr>
          <w:b/>
        </w:rPr>
      </w:pPr>
    </w:p>
    <w:p w14:paraId="5ED78622" w14:textId="77777777" w:rsidR="00562EAB" w:rsidRPr="007D4237" w:rsidRDefault="00562EAB" w:rsidP="00562EAB">
      <w:pPr>
        <w:jc w:val="both"/>
        <w:rPr>
          <w:sz w:val="20"/>
        </w:rPr>
      </w:pPr>
      <w:r>
        <w:rPr>
          <w:b/>
        </w:rPr>
        <w:t xml:space="preserve">III.  </w:t>
      </w:r>
      <w:r>
        <w:rPr>
          <w:b/>
          <w:u w:val="single"/>
        </w:rPr>
        <w:t>PROCESS/OPERATIONAL RESTRICTION(S)</w:t>
      </w:r>
      <w:r w:rsidDel="001C614B">
        <w:rPr>
          <w:b/>
          <w:u w:val="single"/>
        </w:rPr>
        <w:t xml:space="preserve"> </w:t>
      </w:r>
    </w:p>
    <w:p w14:paraId="0D41AD15" w14:textId="77777777" w:rsidR="00562EAB" w:rsidRPr="00FB6071" w:rsidRDefault="00562EAB" w:rsidP="00562EAB">
      <w:pPr>
        <w:jc w:val="both"/>
        <w:rPr>
          <w:sz w:val="20"/>
        </w:rPr>
      </w:pPr>
    </w:p>
    <w:p w14:paraId="2B99B33B" w14:textId="77777777" w:rsidR="001D53DD" w:rsidRPr="004061C6" w:rsidRDefault="001D53DD" w:rsidP="00852E77">
      <w:pPr>
        <w:numPr>
          <w:ilvl w:val="0"/>
          <w:numId w:val="40"/>
        </w:numPr>
        <w:jc w:val="both"/>
        <w:rPr>
          <w:sz w:val="20"/>
        </w:rPr>
      </w:pPr>
      <w:r w:rsidRPr="004061C6">
        <w:rPr>
          <w:sz w:val="20"/>
        </w:rPr>
        <w:t xml:space="preserve">If the landfill accepts asbestos-containing waste materials from a source covered under 40 </w:t>
      </w:r>
      <w:smartTag w:uri="urn:schemas-microsoft-com:office:smarttags" w:element="stockticker">
        <w:r w:rsidRPr="004061C6">
          <w:rPr>
            <w:sz w:val="20"/>
          </w:rPr>
          <w:t>CFR</w:t>
        </w:r>
      </w:smartTag>
      <w:r w:rsidRPr="004061C6">
        <w:rPr>
          <w:sz w:val="20"/>
        </w:rPr>
        <w:t xml:space="preserve"> 61.149, </w:t>
      </w:r>
      <w:r>
        <w:rPr>
          <w:sz w:val="20"/>
        </w:rPr>
        <w:br/>
      </w:r>
      <w:r w:rsidRPr="004061C6">
        <w:rPr>
          <w:sz w:val="20"/>
        </w:rPr>
        <w:t xml:space="preserve">40 </w:t>
      </w:r>
      <w:smartTag w:uri="urn:schemas-microsoft-com:office:smarttags" w:element="stockticker">
        <w:r w:rsidRPr="004061C6">
          <w:rPr>
            <w:sz w:val="20"/>
          </w:rPr>
          <w:t>CFR</w:t>
        </w:r>
      </w:smartTag>
      <w:r w:rsidRPr="004061C6">
        <w:rPr>
          <w:sz w:val="20"/>
        </w:rPr>
        <w:t xml:space="preserve"> 61.150, or 40 </w:t>
      </w:r>
      <w:smartTag w:uri="urn:schemas-microsoft-com:office:smarttags" w:element="stockticker">
        <w:r w:rsidRPr="004061C6">
          <w:rPr>
            <w:sz w:val="20"/>
          </w:rPr>
          <w:t>CFR</w:t>
        </w:r>
      </w:smartTag>
      <w:r w:rsidRPr="004061C6">
        <w:rPr>
          <w:sz w:val="20"/>
        </w:rPr>
        <w:t xml:space="preserve"> 61.155, the permittee shall meet the following operational requirements:  </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w:t>
      </w:r>
    </w:p>
    <w:p w14:paraId="427DA58A" w14:textId="77777777" w:rsidR="001D53DD" w:rsidRPr="004061C6" w:rsidRDefault="001D53DD" w:rsidP="00852E77">
      <w:pPr>
        <w:numPr>
          <w:ilvl w:val="1"/>
          <w:numId w:val="40"/>
        </w:numPr>
        <w:tabs>
          <w:tab w:val="clear" w:pos="360"/>
        </w:tabs>
        <w:jc w:val="both"/>
        <w:rPr>
          <w:sz w:val="20"/>
        </w:rPr>
      </w:pPr>
      <w:r w:rsidRPr="004061C6">
        <w:rPr>
          <w:sz w:val="20"/>
        </w:rPr>
        <w:t xml:space="preserve">Either there must be no visible emissions to the outside air from any active waste disposal site where asbestos-containing waste material has been deposited, or the requirements of 40 </w:t>
      </w:r>
      <w:smartTag w:uri="urn:schemas-microsoft-com:office:smarttags" w:element="stockticker">
        <w:r w:rsidRPr="004061C6">
          <w:rPr>
            <w:sz w:val="20"/>
          </w:rPr>
          <w:t>CFR</w:t>
        </w:r>
      </w:smartTag>
      <w:r w:rsidRPr="004061C6">
        <w:rPr>
          <w:sz w:val="20"/>
        </w:rPr>
        <w:t xml:space="preserve"> 61.154(c) or (d) must be met.  </w:t>
      </w:r>
      <w:r w:rsidRPr="004061C6">
        <w:rPr>
          <w:b/>
          <w:sz w:val="20"/>
        </w:rPr>
        <w:t>(40</w:t>
      </w:r>
      <w:smartTag w:uri="urn:schemas-microsoft-com:office:smarttags" w:element="stockticker">
        <w:r w:rsidR="00183EA9">
          <w:rPr>
            <w:b/>
            <w:sz w:val="20"/>
          </w:rPr>
          <w:t xml:space="preserve"> </w:t>
        </w:r>
        <w:r w:rsidRPr="004061C6">
          <w:rPr>
            <w:b/>
            <w:sz w:val="20"/>
          </w:rPr>
          <w:t>CFR</w:t>
        </w:r>
      </w:smartTag>
      <w:r w:rsidR="00183EA9">
        <w:rPr>
          <w:b/>
          <w:sz w:val="20"/>
        </w:rPr>
        <w:t xml:space="preserve"> </w:t>
      </w:r>
      <w:r w:rsidRPr="004061C6">
        <w:rPr>
          <w:b/>
          <w:sz w:val="20"/>
        </w:rPr>
        <w:t>61.154(a))</w:t>
      </w:r>
    </w:p>
    <w:p w14:paraId="6944876E" w14:textId="77777777" w:rsidR="001D53DD" w:rsidRPr="004061C6" w:rsidRDefault="001D53DD" w:rsidP="00852E77">
      <w:pPr>
        <w:numPr>
          <w:ilvl w:val="1"/>
          <w:numId w:val="40"/>
        </w:numPr>
        <w:tabs>
          <w:tab w:val="clear" w:pos="360"/>
        </w:tabs>
        <w:jc w:val="both"/>
        <w:rPr>
          <w:sz w:val="20"/>
        </w:rPr>
      </w:pPr>
      <w:r w:rsidRPr="004061C6">
        <w:rPr>
          <w:sz w:val="20"/>
        </w:rPr>
        <w:t xml:space="preserve">Unless a natural barrier adequately deters access by the general public, either warning signs and fencing must be installed and maintained as follows, or the requirements of 40 </w:t>
      </w:r>
      <w:smartTag w:uri="urn:schemas-microsoft-com:office:smarttags" w:element="stockticker">
        <w:r w:rsidRPr="004061C6">
          <w:rPr>
            <w:sz w:val="20"/>
          </w:rPr>
          <w:t>CFR</w:t>
        </w:r>
      </w:smartTag>
      <w:r w:rsidRPr="004061C6">
        <w:rPr>
          <w:sz w:val="20"/>
        </w:rPr>
        <w:t xml:space="preserve"> 61.154(c)(1) must be met.  </w:t>
      </w:r>
      <w:r>
        <w:rPr>
          <w:sz w:val="20"/>
        </w:rPr>
        <w:br/>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61.154(b))</w:t>
      </w:r>
    </w:p>
    <w:p w14:paraId="050C812C" w14:textId="77777777" w:rsidR="00183EA9" w:rsidRDefault="001D53DD" w:rsidP="00852E77">
      <w:pPr>
        <w:numPr>
          <w:ilvl w:val="2"/>
          <w:numId w:val="40"/>
        </w:numPr>
        <w:jc w:val="both"/>
        <w:rPr>
          <w:sz w:val="20"/>
        </w:rPr>
      </w:pPr>
      <w:r w:rsidRPr="004061C6">
        <w:rPr>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61.154(b)(1</w:t>
      </w:r>
      <w:r w:rsidR="00045500" w:rsidRPr="004061C6">
        <w:rPr>
          <w:b/>
          <w:sz w:val="20"/>
        </w:rPr>
        <w:t>))</w:t>
      </w:r>
    </w:p>
    <w:p w14:paraId="4BC43246" w14:textId="77777777" w:rsidR="001D53DD" w:rsidRPr="004061C6" w:rsidRDefault="00045500" w:rsidP="00183EA9">
      <w:pPr>
        <w:ind w:left="1080"/>
        <w:jc w:val="both"/>
        <w:rPr>
          <w:sz w:val="20"/>
        </w:rPr>
      </w:pPr>
      <w:r>
        <w:rPr>
          <w:sz w:val="20"/>
        </w:rPr>
        <w:t>The</w:t>
      </w:r>
      <w:r w:rsidR="001D53DD">
        <w:rPr>
          <w:sz w:val="20"/>
        </w:rPr>
        <w:t xml:space="preserve"> warning signs must:</w:t>
      </w:r>
    </w:p>
    <w:p w14:paraId="40C99799" w14:textId="77777777" w:rsidR="001D53DD" w:rsidRPr="004061C6" w:rsidRDefault="001D53DD" w:rsidP="00852E77">
      <w:pPr>
        <w:numPr>
          <w:ilvl w:val="3"/>
          <w:numId w:val="43"/>
        </w:numPr>
        <w:jc w:val="both"/>
        <w:rPr>
          <w:sz w:val="20"/>
        </w:rPr>
      </w:pPr>
      <w:r w:rsidRPr="004061C6">
        <w:rPr>
          <w:sz w:val="20"/>
        </w:rPr>
        <w:t>Be posted in such a manner and location that a person can easily read the legend</w:t>
      </w:r>
      <w:r>
        <w:rPr>
          <w:sz w:val="20"/>
        </w:rPr>
        <w:t>.</w:t>
      </w:r>
      <w:r w:rsidRPr="004061C6">
        <w:rPr>
          <w:sz w:val="20"/>
        </w:rPr>
        <w:t xml:space="preserve"> </w:t>
      </w:r>
      <w:r w:rsidRPr="007959B0">
        <w:rPr>
          <w:b/>
          <w:sz w:val="20"/>
        </w:rPr>
        <w:t>(</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61.154(b)(1)(</w:t>
      </w:r>
      <w:proofErr w:type="spellStart"/>
      <w:r w:rsidRPr="004061C6">
        <w:rPr>
          <w:b/>
          <w:sz w:val="20"/>
        </w:rPr>
        <w:t>i</w:t>
      </w:r>
      <w:proofErr w:type="spellEnd"/>
      <w:r w:rsidRPr="004061C6">
        <w:rPr>
          <w:b/>
          <w:sz w:val="20"/>
        </w:rPr>
        <w:t>))</w:t>
      </w:r>
    </w:p>
    <w:p w14:paraId="10C99F34" w14:textId="77777777" w:rsidR="001D53DD" w:rsidRPr="004061C6" w:rsidRDefault="001D53DD" w:rsidP="00852E77">
      <w:pPr>
        <w:numPr>
          <w:ilvl w:val="3"/>
          <w:numId w:val="43"/>
        </w:numPr>
        <w:jc w:val="both"/>
        <w:rPr>
          <w:sz w:val="20"/>
        </w:rPr>
      </w:pPr>
      <w:r w:rsidRPr="004061C6">
        <w:rPr>
          <w:sz w:val="20"/>
        </w:rPr>
        <w:t>Conform to the requirements of 51 cm by 36</w:t>
      </w:r>
      <w:r w:rsidR="00183EA9">
        <w:rPr>
          <w:sz w:val="20"/>
        </w:rPr>
        <w:t xml:space="preserve"> </w:t>
      </w:r>
      <w:r w:rsidRPr="004061C6">
        <w:rPr>
          <w:sz w:val="20"/>
        </w:rPr>
        <w:t>cm (20 inches by 14 inches) upright format signs specified in 29</w:t>
      </w:r>
      <w:smartTag w:uri="urn:schemas-microsoft-com:office:smarttags" w:element="stockticker">
        <w:r w:rsidR="00183EA9">
          <w:rPr>
            <w:sz w:val="20"/>
          </w:rPr>
          <w:t xml:space="preserve"> </w:t>
        </w:r>
        <w:r w:rsidRPr="004061C6">
          <w:rPr>
            <w:sz w:val="20"/>
          </w:rPr>
          <w:t>CFR</w:t>
        </w:r>
      </w:smartTag>
      <w:r w:rsidRPr="004061C6">
        <w:rPr>
          <w:sz w:val="20"/>
        </w:rPr>
        <w:t xml:space="preserve"> 1910.145(d)(4) and 40 </w:t>
      </w:r>
      <w:smartTag w:uri="urn:schemas-microsoft-com:office:smarttags" w:element="stockticker">
        <w:r w:rsidRPr="004061C6">
          <w:rPr>
            <w:sz w:val="20"/>
          </w:rPr>
          <w:t>CFR</w:t>
        </w:r>
      </w:smartTag>
      <w:r w:rsidRPr="004061C6">
        <w:rPr>
          <w:sz w:val="20"/>
        </w:rPr>
        <w:t xml:space="preserve"> 61.154(b)(1)</w:t>
      </w:r>
      <w:r w:rsidR="00183EA9">
        <w:rPr>
          <w:sz w:val="20"/>
        </w:rPr>
        <w:t>.</w:t>
      </w:r>
      <w:r w:rsidRPr="004061C6">
        <w:rPr>
          <w:sz w:val="20"/>
        </w:rPr>
        <w:t xml:space="preserve">  </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61.154(b)(1)(ii))</w:t>
      </w:r>
    </w:p>
    <w:p w14:paraId="21ED4078" w14:textId="77777777" w:rsidR="001D53DD" w:rsidRPr="004061C6" w:rsidRDefault="001D53DD" w:rsidP="00852E77">
      <w:pPr>
        <w:numPr>
          <w:ilvl w:val="3"/>
          <w:numId w:val="43"/>
        </w:numPr>
        <w:jc w:val="both"/>
        <w:rPr>
          <w:sz w:val="20"/>
        </w:rPr>
      </w:pPr>
      <w:r w:rsidRPr="004061C6">
        <w:rPr>
          <w:sz w:val="20"/>
        </w:rPr>
        <w:t xml:space="preserve">The permittee shall display the legend in the lower panel with letter sizes and styles of a visibility at least equal to those specified in 40 </w:t>
      </w:r>
      <w:smartTag w:uri="urn:schemas-microsoft-com:office:smarttags" w:element="stockticker">
        <w:r w:rsidRPr="004061C6">
          <w:rPr>
            <w:sz w:val="20"/>
          </w:rPr>
          <w:t>CFR</w:t>
        </w:r>
      </w:smartTag>
      <w:r w:rsidRPr="004061C6">
        <w:rPr>
          <w:sz w:val="20"/>
        </w:rPr>
        <w:t xml:space="preserve"> 61.154(b)(1).  Spacing between any two lines must be at least equal to the height of the upper of the two lines.  </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61.154(b)(1)(iii))</w:t>
      </w:r>
    </w:p>
    <w:p w14:paraId="25CF0660" w14:textId="77777777" w:rsidR="001D53DD" w:rsidRPr="007959B0" w:rsidRDefault="001D53DD" w:rsidP="00852E77">
      <w:pPr>
        <w:numPr>
          <w:ilvl w:val="2"/>
          <w:numId w:val="41"/>
        </w:numPr>
        <w:jc w:val="both"/>
        <w:rPr>
          <w:sz w:val="20"/>
        </w:rPr>
      </w:pPr>
      <w:r w:rsidRPr="007959B0">
        <w:rPr>
          <w:sz w:val="20"/>
        </w:rPr>
        <w:t xml:space="preserve">The perimeter of the disposal site must be fenced in a manner adequate to deter access by the general public.  </w:t>
      </w:r>
      <w:r w:rsidRPr="007959B0">
        <w:rPr>
          <w:b/>
          <w:sz w:val="20"/>
        </w:rPr>
        <w:t>(40</w:t>
      </w:r>
      <w:smartTag w:uri="urn:schemas-microsoft-com:office:smarttags" w:element="stockticker">
        <w:r w:rsidR="00183EA9">
          <w:rPr>
            <w:b/>
            <w:sz w:val="20"/>
          </w:rPr>
          <w:t xml:space="preserve"> </w:t>
        </w:r>
        <w:r w:rsidRPr="007959B0">
          <w:rPr>
            <w:b/>
            <w:sz w:val="20"/>
          </w:rPr>
          <w:t>CFR</w:t>
        </w:r>
      </w:smartTag>
      <w:r w:rsidRPr="007959B0">
        <w:rPr>
          <w:b/>
          <w:sz w:val="20"/>
        </w:rPr>
        <w:t xml:space="preserve"> 61.154(b)(2))</w:t>
      </w:r>
    </w:p>
    <w:p w14:paraId="12344EFE" w14:textId="77777777" w:rsidR="001D53DD" w:rsidRPr="00D94030" w:rsidRDefault="001D53DD" w:rsidP="00852E77">
      <w:pPr>
        <w:numPr>
          <w:ilvl w:val="2"/>
          <w:numId w:val="41"/>
        </w:numPr>
        <w:jc w:val="both"/>
        <w:rPr>
          <w:b/>
          <w:sz w:val="20"/>
        </w:rPr>
      </w:pPr>
      <w:r w:rsidRPr="004061C6">
        <w:rPr>
          <w:sz w:val="20"/>
        </w:rPr>
        <w:t xml:space="preserve">Upon request and supply of appropriate information, the appropriate AQD District Supervisor will determine whether a fence or a natural barrier adequately deters access by the general public.  </w:t>
      </w:r>
      <w:r w:rsidR="00183EA9">
        <w:rPr>
          <w:sz w:val="20"/>
        </w:rPr>
        <w:br/>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61.154(b)(3))</w:t>
      </w:r>
    </w:p>
    <w:p w14:paraId="7BC73000" w14:textId="77777777" w:rsidR="001D53DD" w:rsidRPr="004061C6" w:rsidRDefault="001D53DD" w:rsidP="00852E77">
      <w:pPr>
        <w:numPr>
          <w:ilvl w:val="3"/>
          <w:numId w:val="41"/>
        </w:numPr>
        <w:tabs>
          <w:tab w:val="clear" w:pos="360"/>
        </w:tabs>
        <w:jc w:val="both"/>
        <w:rPr>
          <w:sz w:val="20"/>
        </w:rPr>
      </w:pPr>
      <w:r w:rsidRPr="004061C6">
        <w:rPr>
          <w:sz w:val="20"/>
        </w:rPr>
        <w:t xml:space="preserve">Rather than meet the no visible emission requirement of 40 </w:t>
      </w:r>
      <w:smartTag w:uri="urn:schemas-microsoft-com:office:smarttags" w:element="stockticker">
        <w:r w:rsidRPr="004061C6">
          <w:rPr>
            <w:sz w:val="20"/>
          </w:rPr>
          <w:t>CFR</w:t>
        </w:r>
      </w:smartTag>
      <w:r w:rsidRPr="004061C6">
        <w:rPr>
          <w:sz w:val="20"/>
        </w:rPr>
        <w:t xml:space="preserve"> 61.154(a), at the end of each operating day, or at least once every 24-hour period while the site is in continuous operation, the asbestos-containing waste material that has been deposited at the site during the operating day or previous 24-hour period shall:  </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61.154(c))</w:t>
      </w:r>
    </w:p>
    <w:p w14:paraId="23896604" w14:textId="77777777" w:rsidR="001D53DD" w:rsidRPr="001D53DD" w:rsidRDefault="001D53DD" w:rsidP="00852E77">
      <w:pPr>
        <w:numPr>
          <w:ilvl w:val="0"/>
          <w:numId w:val="42"/>
        </w:numPr>
        <w:jc w:val="both"/>
        <w:rPr>
          <w:sz w:val="20"/>
        </w:rPr>
      </w:pPr>
      <w:r w:rsidRPr="001D53DD">
        <w:rPr>
          <w:sz w:val="20"/>
        </w:rPr>
        <w:t xml:space="preserve">Be covered with at least 15 centimeters (6 inches) of compacted non-asbestos-containing material.  </w:t>
      </w:r>
      <w:r w:rsidR="00183EA9">
        <w:rPr>
          <w:sz w:val="20"/>
        </w:rPr>
        <w:br/>
      </w:r>
      <w:r w:rsidRPr="001D53DD">
        <w:rPr>
          <w:b/>
          <w:sz w:val="20"/>
        </w:rPr>
        <w:t>(40</w:t>
      </w:r>
      <w:smartTag w:uri="urn:schemas-microsoft-com:office:smarttags" w:element="stockticker">
        <w:r w:rsidR="00183EA9">
          <w:rPr>
            <w:b/>
            <w:sz w:val="20"/>
          </w:rPr>
          <w:t xml:space="preserve"> </w:t>
        </w:r>
        <w:r w:rsidRPr="001D53DD">
          <w:rPr>
            <w:b/>
            <w:sz w:val="20"/>
          </w:rPr>
          <w:t>CFR</w:t>
        </w:r>
      </w:smartTag>
      <w:r w:rsidR="00183EA9">
        <w:rPr>
          <w:b/>
          <w:sz w:val="20"/>
        </w:rPr>
        <w:t xml:space="preserve"> </w:t>
      </w:r>
      <w:r w:rsidRPr="001D53DD">
        <w:rPr>
          <w:b/>
          <w:sz w:val="20"/>
        </w:rPr>
        <w:t>61.154(c)(1))</w:t>
      </w:r>
      <w:r w:rsidR="00183EA9" w:rsidRPr="00183EA9">
        <w:rPr>
          <w:sz w:val="20"/>
        </w:rPr>
        <w:t xml:space="preserve"> </w:t>
      </w:r>
      <w:r w:rsidRPr="001D53DD">
        <w:rPr>
          <w:sz w:val="20"/>
        </w:rPr>
        <w:t>or</w:t>
      </w:r>
    </w:p>
    <w:p w14:paraId="691B5E39" w14:textId="77777777" w:rsidR="00183EA9" w:rsidRDefault="001D53DD" w:rsidP="00183EA9">
      <w:pPr>
        <w:numPr>
          <w:ilvl w:val="0"/>
          <w:numId w:val="42"/>
        </w:numPr>
        <w:jc w:val="both"/>
        <w:rPr>
          <w:sz w:val="20"/>
        </w:rPr>
      </w:pPr>
      <w:r w:rsidRPr="004061C6">
        <w:rPr>
          <w:sz w:val="20"/>
        </w:rPr>
        <w:lastRenderedPageBreak/>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w:t>
      </w:r>
      <w:smartTag w:uri="urn:schemas-microsoft-com:office:smarttags" w:element="stockticker">
        <w:r w:rsidRPr="004061C6">
          <w:rPr>
            <w:sz w:val="20"/>
          </w:rPr>
          <w:t>CFR</w:t>
        </w:r>
      </w:smartTag>
      <w:r w:rsidRPr="004061C6">
        <w:rPr>
          <w:sz w:val="20"/>
        </w:rPr>
        <w:t xml:space="preserve"> 61.154(c)(2), any used, spent, or other waste oil is not considered a dust suppression agent.  </w:t>
      </w:r>
      <w:r w:rsidRPr="004061C6">
        <w:rPr>
          <w:b/>
          <w:sz w:val="20"/>
        </w:rPr>
        <w:t xml:space="preserve">(40 </w:t>
      </w:r>
      <w:smartTag w:uri="urn:schemas-microsoft-com:office:smarttags" w:element="stockticker">
        <w:r w:rsidRPr="004061C6">
          <w:rPr>
            <w:b/>
            <w:sz w:val="20"/>
          </w:rPr>
          <w:t>CFR</w:t>
        </w:r>
      </w:smartTag>
      <w:r w:rsidRPr="004061C6">
        <w:rPr>
          <w:b/>
          <w:sz w:val="20"/>
        </w:rPr>
        <w:t xml:space="preserve"> 61.154(c)(2))</w:t>
      </w:r>
    </w:p>
    <w:p w14:paraId="59FAA871" w14:textId="77777777" w:rsidR="00562EAB" w:rsidRPr="00183EA9" w:rsidRDefault="001D53DD" w:rsidP="00183EA9">
      <w:pPr>
        <w:numPr>
          <w:ilvl w:val="0"/>
          <w:numId w:val="62"/>
        </w:numPr>
        <w:jc w:val="both"/>
        <w:rPr>
          <w:sz w:val="20"/>
        </w:rPr>
      </w:pPr>
      <w:r w:rsidRPr="00183EA9">
        <w:rPr>
          <w:sz w:val="20"/>
        </w:rPr>
        <w:t xml:space="preserve">Rather than meet the no visible emission requirement of 40 </w:t>
      </w:r>
      <w:smartTag w:uri="urn:schemas-microsoft-com:office:smarttags" w:element="stockticker">
        <w:r w:rsidRPr="00183EA9">
          <w:rPr>
            <w:sz w:val="20"/>
          </w:rPr>
          <w:t>CFR</w:t>
        </w:r>
      </w:smartTag>
      <w:r w:rsidRPr="00183EA9">
        <w:rPr>
          <w:sz w:val="20"/>
        </w:rPr>
        <w:t xml:space="preserve"> 61.154(a), use an alternative emissions control method that has received prior written approval by the appropriate AQD District Supervisor according to the procedures described in 40 </w:t>
      </w:r>
      <w:smartTag w:uri="urn:schemas-microsoft-com:office:smarttags" w:element="stockticker">
        <w:r w:rsidRPr="00183EA9">
          <w:rPr>
            <w:sz w:val="20"/>
          </w:rPr>
          <w:t>CFR</w:t>
        </w:r>
      </w:smartTag>
      <w:r w:rsidRPr="00183EA9">
        <w:rPr>
          <w:sz w:val="20"/>
        </w:rPr>
        <w:t xml:space="preserve"> 61.149(c)(2).  </w:t>
      </w:r>
      <w:r w:rsidRPr="00183EA9">
        <w:rPr>
          <w:b/>
          <w:sz w:val="20"/>
        </w:rPr>
        <w:t xml:space="preserve">(40 </w:t>
      </w:r>
      <w:smartTag w:uri="urn:schemas-microsoft-com:office:smarttags" w:element="stockticker">
        <w:r w:rsidRPr="00183EA9">
          <w:rPr>
            <w:b/>
            <w:sz w:val="20"/>
          </w:rPr>
          <w:t>CFR</w:t>
        </w:r>
      </w:smartTag>
      <w:r w:rsidRPr="00183EA9">
        <w:rPr>
          <w:b/>
          <w:sz w:val="20"/>
        </w:rPr>
        <w:t xml:space="preserve"> 61.154(d))</w:t>
      </w:r>
    </w:p>
    <w:p w14:paraId="001CDAEF" w14:textId="77777777" w:rsidR="00562EAB" w:rsidRPr="00FB6071" w:rsidRDefault="00562EAB" w:rsidP="00562EAB">
      <w:pPr>
        <w:jc w:val="both"/>
        <w:rPr>
          <w:sz w:val="20"/>
        </w:rPr>
      </w:pPr>
    </w:p>
    <w:p w14:paraId="6E07BB2B" w14:textId="77777777" w:rsidR="00562EAB" w:rsidRPr="007D4237" w:rsidRDefault="00562EAB" w:rsidP="00562EAB">
      <w:pPr>
        <w:jc w:val="both"/>
        <w:rPr>
          <w:sz w:val="20"/>
        </w:rPr>
      </w:pPr>
      <w:r w:rsidRPr="00FB6071">
        <w:rPr>
          <w:b/>
        </w:rPr>
        <w:t xml:space="preserve">IV.  </w:t>
      </w:r>
      <w:r w:rsidRPr="00FB6071">
        <w:rPr>
          <w:b/>
          <w:u w:val="single"/>
        </w:rPr>
        <w:t>DESIGN</w:t>
      </w:r>
      <w:r>
        <w:rPr>
          <w:b/>
          <w:u w:val="single"/>
        </w:rPr>
        <w:t>/EQUIPMENT PARAMETER(S)</w:t>
      </w:r>
    </w:p>
    <w:p w14:paraId="39A4513E" w14:textId="77777777" w:rsidR="00562EAB" w:rsidRPr="00573DEA" w:rsidRDefault="00562EAB" w:rsidP="00562EAB">
      <w:pPr>
        <w:jc w:val="both"/>
        <w:rPr>
          <w:sz w:val="20"/>
        </w:rPr>
      </w:pPr>
    </w:p>
    <w:p w14:paraId="6FCD79AF" w14:textId="77777777" w:rsidR="001D53DD" w:rsidRPr="00EF31A4" w:rsidRDefault="001D53DD" w:rsidP="00852E77">
      <w:pPr>
        <w:pStyle w:val="ListParagraph"/>
        <w:numPr>
          <w:ilvl w:val="0"/>
          <w:numId w:val="45"/>
        </w:numPr>
        <w:jc w:val="both"/>
        <w:rPr>
          <w:sz w:val="20"/>
        </w:rPr>
      </w:pPr>
      <w:r w:rsidRPr="00EF31A4">
        <w:rPr>
          <w:sz w:val="20"/>
        </w:rPr>
        <w:t xml:space="preserve">The placement of gas collection devices determined in </w:t>
      </w:r>
      <w:r w:rsidRPr="00391981">
        <w:rPr>
          <w:sz w:val="20"/>
        </w:rPr>
        <w:t xml:space="preserve">40 CFR </w:t>
      </w:r>
      <w:r w:rsidRPr="00EF31A4">
        <w:rPr>
          <w:sz w:val="20"/>
        </w:rPr>
        <w:t xml:space="preserve">60.759(a)(1) shall control all gas producing areas, except as provided by </w:t>
      </w:r>
      <w:r w:rsidRPr="00391981">
        <w:rPr>
          <w:sz w:val="20"/>
        </w:rPr>
        <w:t xml:space="preserve">40 CFR </w:t>
      </w:r>
      <w:r w:rsidRPr="00EF31A4">
        <w:rPr>
          <w:sz w:val="20"/>
        </w:rPr>
        <w:t>60.759(a)(3)(</w:t>
      </w:r>
      <w:proofErr w:type="spellStart"/>
      <w:r w:rsidRPr="00EF31A4">
        <w:rPr>
          <w:sz w:val="20"/>
        </w:rPr>
        <w:t>i</w:t>
      </w:r>
      <w:proofErr w:type="spellEnd"/>
      <w:r w:rsidRPr="00EF31A4">
        <w:rPr>
          <w:sz w:val="20"/>
        </w:rPr>
        <w:t xml:space="preserve">) and (a)(3)(ii).  </w:t>
      </w:r>
      <w:r w:rsidRPr="00EF31A4">
        <w:rPr>
          <w:b/>
          <w:sz w:val="20"/>
        </w:rPr>
        <w:t xml:space="preserve">(40 </w:t>
      </w:r>
      <w:smartTag w:uri="urn:schemas-microsoft-com:office:smarttags" w:element="stockticker">
        <w:r w:rsidRPr="00EF31A4">
          <w:rPr>
            <w:b/>
            <w:sz w:val="20"/>
          </w:rPr>
          <w:t>CFR</w:t>
        </w:r>
      </w:smartTag>
      <w:r w:rsidRPr="00EF31A4">
        <w:rPr>
          <w:b/>
          <w:sz w:val="20"/>
        </w:rPr>
        <w:t xml:space="preserve"> 60.759(a)(3))</w:t>
      </w:r>
    </w:p>
    <w:p w14:paraId="38C21753" w14:textId="77777777" w:rsidR="00562EAB" w:rsidRPr="00984760" w:rsidRDefault="001D53DD" w:rsidP="00852E77">
      <w:pPr>
        <w:numPr>
          <w:ilvl w:val="1"/>
          <w:numId w:val="27"/>
        </w:numPr>
        <w:jc w:val="both"/>
        <w:rPr>
          <w:sz w:val="20"/>
        </w:rPr>
      </w:pPr>
      <w:r w:rsidRPr="007526CF">
        <w:rPr>
          <w:sz w:val="20"/>
        </w:rPr>
        <w:t xml:space="preserve">Any segregated area of asbestos or nondegradable material may be excluded from collection if documented as provided under </w:t>
      </w:r>
      <w:r w:rsidRPr="00391981">
        <w:rPr>
          <w:sz w:val="20"/>
        </w:rPr>
        <w:t xml:space="preserve">40 CFR </w:t>
      </w:r>
      <w:r w:rsidRPr="007526CF">
        <w:rPr>
          <w:sz w:val="20"/>
        </w:rPr>
        <w:t xml:space="preserve">60.758(d).  The documentation shall provide the nature, date of deposition, location and amount of asbestos or nondegradable material deposited in the </w:t>
      </w:r>
      <w:r w:rsidR="00183EA9" w:rsidRPr="007526CF">
        <w:rPr>
          <w:sz w:val="20"/>
        </w:rPr>
        <w:t>area and</w:t>
      </w:r>
      <w:r w:rsidRPr="007526CF">
        <w:rPr>
          <w:sz w:val="20"/>
        </w:rPr>
        <w:t xml:space="preserve"> shall be provided to the AQD upon request.  </w:t>
      </w:r>
      <w:r w:rsidRPr="007526CF">
        <w:rPr>
          <w:b/>
          <w:sz w:val="20"/>
        </w:rPr>
        <w:t xml:space="preserve">(40 </w:t>
      </w:r>
      <w:smartTag w:uri="urn:schemas-microsoft-com:office:smarttags" w:element="stockticker">
        <w:r w:rsidRPr="007526CF">
          <w:rPr>
            <w:b/>
            <w:sz w:val="20"/>
          </w:rPr>
          <w:t>CFR</w:t>
        </w:r>
      </w:smartTag>
      <w:r w:rsidRPr="007526CF">
        <w:rPr>
          <w:b/>
          <w:sz w:val="20"/>
        </w:rPr>
        <w:t xml:space="preserve"> 60.759(a)(3)(</w:t>
      </w:r>
      <w:proofErr w:type="spellStart"/>
      <w:r w:rsidRPr="007526CF">
        <w:rPr>
          <w:b/>
          <w:sz w:val="20"/>
        </w:rPr>
        <w:t>i</w:t>
      </w:r>
      <w:proofErr w:type="spellEnd"/>
      <w:r w:rsidRPr="007526CF">
        <w:rPr>
          <w:b/>
          <w:sz w:val="20"/>
        </w:rPr>
        <w:t>))</w:t>
      </w:r>
    </w:p>
    <w:p w14:paraId="0905A299" w14:textId="77777777" w:rsidR="00562EAB" w:rsidRPr="00FE0AD0" w:rsidRDefault="00562EAB" w:rsidP="00562EAB">
      <w:pPr>
        <w:jc w:val="both"/>
        <w:rPr>
          <w:sz w:val="20"/>
        </w:rPr>
      </w:pPr>
    </w:p>
    <w:p w14:paraId="383B7A16" w14:textId="77777777" w:rsidR="00562EAB" w:rsidRPr="007D4237" w:rsidRDefault="00562EAB" w:rsidP="00562EAB">
      <w:pPr>
        <w:jc w:val="both"/>
      </w:pPr>
      <w:r>
        <w:rPr>
          <w:b/>
        </w:rPr>
        <w:t xml:space="preserve">V.  </w:t>
      </w:r>
      <w:r>
        <w:rPr>
          <w:b/>
          <w:u w:val="single"/>
        </w:rPr>
        <w:t>TESTING/SAMPLING</w:t>
      </w:r>
    </w:p>
    <w:p w14:paraId="5CC761CD" w14:textId="77777777" w:rsidR="00562EAB" w:rsidRPr="00E873CB" w:rsidRDefault="00562EAB" w:rsidP="00562EAB">
      <w:pPr>
        <w:ind w:right="72"/>
        <w:jc w:val="both"/>
        <w:rPr>
          <w:rFonts w:cs="Arial"/>
          <w:sz w:val="20"/>
        </w:rPr>
      </w:pPr>
    </w:p>
    <w:p w14:paraId="67FFDE12" w14:textId="77777777" w:rsidR="001D53DD" w:rsidRDefault="001D53DD" w:rsidP="00183EA9">
      <w:pPr>
        <w:jc w:val="both"/>
        <w:rPr>
          <w:sz w:val="20"/>
        </w:rPr>
      </w:pPr>
      <w:r>
        <w:rPr>
          <w:sz w:val="20"/>
        </w:rPr>
        <w:t>NA</w:t>
      </w:r>
    </w:p>
    <w:p w14:paraId="5DF74841" w14:textId="77777777" w:rsidR="00562EAB" w:rsidRPr="00FE0AD0" w:rsidRDefault="00562EAB" w:rsidP="00562EAB">
      <w:pPr>
        <w:jc w:val="both"/>
        <w:rPr>
          <w:sz w:val="20"/>
        </w:rPr>
      </w:pPr>
    </w:p>
    <w:p w14:paraId="729BDF25" w14:textId="77777777" w:rsidR="00562EAB" w:rsidRDefault="00562EAB" w:rsidP="00562EAB">
      <w:pPr>
        <w:jc w:val="both"/>
      </w:pPr>
      <w:r>
        <w:rPr>
          <w:b/>
        </w:rPr>
        <w:t xml:space="preserve">VI.  </w:t>
      </w:r>
      <w:r>
        <w:rPr>
          <w:b/>
          <w:u w:val="single"/>
        </w:rPr>
        <w:t>MONITORING/RECORDKEEPING</w:t>
      </w:r>
    </w:p>
    <w:p w14:paraId="60CC801B" w14:textId="77777777" w:rsidR="00562EAB" w:rsidRDefault="00562EAB" w:rsidP="00562EA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5B7AC8" w14:textId="77777777" w:rsidR="00183EA9" w:rsidRPr="00FE0AD0" w:rsidRDefault="00183EA9" w:rsidP="00562EAB">
      <w:pPr>
        <w:jc w:val="both"/>
        <w:rPr>
          <w:sz w:val="20"/>
        </w:rPr>
      </w:pPr>
    </w:p>
    <w:p w14:paraId="7081FE81" w14:textId="77777777" w:rsidR="001D53DD" w:rsidRPr="002A3010" w:rsidRDefault="001D53DD" w:rsidP="00852E77">
      <w:pPr>
        <w:pStyle w:val="ListParagraph"/>
        <w:numPr>
          <w:ilvl w:val="0"/>
          <w:numId w:val="47"/>
        </w:numPr>
        <w:jc w:val="both"/>
        <w:rPr>
          <w:sz w:val="20"/>
        </w:rPr>
      </w:pPr>
      <w:r w:rsidRPr="002A3010">
        <w:rPr>
          <w:sz w:val="20"/>
        </w:rPr>
        <w:t>For all asbestos-containing waste material received, the permittee of the active waste disposal site shall:</w:t>
      </w:r>
    </w:p>
    <w:p w14:paraId="460D8F60" w14:textId="77777777" w:rsidR="001D53DD" w:rsidRPr="007526CF" w:rsidRDefault="001D53DD" w:rsidP="00852E77">
      <w:pPr>
        <w:numPr>
          <w:ilvl w:val="1"/>
          <w:numId w:val="47"/>
        </w:numPr>
        <w:jc w:val="both"/>
        <w:rPr>
          <w:sz w:val="20"/>
        </w:rPr>
      </w:pPr>
      <w:r w:rsidRPr="007526CF">
        <w:rPr>
          <w:sz w:val="20"/>
        </w:rPr>
        <w:t xml:space="preserve">Maintain waste shipment records that include the following information:  </w:t>
      </w:r>
      <w:r w:rsidRPr="007526CF">
        <w:rPr>
          <w:b/>
          <w:sz w:val="20"/>
        </w:rPr>
        <w:t>(40 </w:t>
      </w:r>
      <w:smartTag w:uri="urn:schemas-microsoft-com:office:smarttags" w:element="stockticker">
        <w:r w:rsidRPr="007526CF">
          <w:rPr>
            <w:b/>
            <w:sz w:val="20"/>
          </w:rPr>
          <w:t>CFR</w:t>
        </w:r>
      </w:smartTag>
      <w:r w:rsidRPr="007526CF">
        <w:rPr>
          <w:b/>
          <w:sz w:val="20"/>
        </w:rPr>
        <w:t xml:space="preserve"> 61.154(e)(1))</w:t>
      </w:r>
    </w:p>
    <w:p w14:paraId="1142411A" w14:textId="77777777" w:rsidR="001D53DD" w:rsidRPr="007526CF" w:rsidRDefault="001D53DD" w:rsidP="00852E77">
      <w:pPr>
        <w:numPr>
          <w:ilvl w:val="2"/>
          <w:numId w:val="47"/>
        </w:numPr>
        <w:tabs>
          <w:tab w:val="clear" w:pos="1440"/>
          <w:tab w:val="num" w:pos="1080"/>
        </w:tabs>
        <w:jc w:val="both"/>
        <w:rPr>
          <w:sz w:val="20"/>
        </w:rPr>
      </w:pPr>
      <w:r w:rsidRPr="007526CF">
        <w:rPr>
          <w:sz w:val="20"/>
        </w:rPr>
        <w:t xml:space="preserve">The name, address, and telephone number of the waste generator.  </w:t>
      </w:r>
      <w:r w:rsidRPr="007526CF">
        <w:rPr>
          <w:b/>
          <w:sz w:val="20"/>
        </w:rPr>
        <w:t>(40 </w:t>
      </w:r>
      <w:smartTag w:uri="urn:schemas-microsoft-com:office:smarttags" w:element="stockticker">
        <w:r w:rsidRPr="007526CF">
          <w:rPr>
            <w:b/>
            <w:sz w:val="20"/>
          </w:rPr>
          <w:t>CFR</w:t>
        </w:r>
      </w:smartTag>
      <w:r w:rsidRPr="007526CF">
        <w:rPr>
          <w:b/>
          <w:sz w:val="20"/>
        </w:rPr>
        <w:t> 61.154(e)(1)(</w:t>
      </w:r>
      <w:proofErr w:type="spellStart"/>
      <w:r w:rsidRPr="007526CF">
        <w:rPr>
          <w:b/>
          <w:sz w:val="20"/>
        </w:rPr>
        <w:t>i</w:t>
      </w:r>
      <w:proofErr w:type="spellEnd"/>
      <w:r w:rsidRPr="007526CF">
        <w:rPr>
          <w:b/>
          <w:sz w:val="20"/>
        </w:rPr>
        <w:t>))</w:t>
      </w:r>
    </w:p>
    <w:p w14:paraId="35C83326" w14:textId="77777777" w:rsidR="001D53DD" w:rsidRPr="007526CF" w:rsidRDefault="001D53DD" w:rsidP="00852E77">
      <w:pPr>
        <w:numPr>
          <w:ilvl w:val="2"/>
          <w:numId w:val="47"/>
        </w:numPr>
        <w:tabs>
          <w:tab w:val="clear" w:pos="1440"/>
        </w:tabs>
        <w:jc w:val="both"/>
        <w:rPr>
          <w:sz w:val="20"/>
        </w:rPr>
      </w:pPr>
      <w:r w:rsidRPr="007526CF">
        <w:rPr>
          <w:sz w:val="20"/>
        </w:rPr>
        <w:t xml:space="preserve">The name, address, and telephone number of the transporter(s).  </w:t>
      </w:r>
      <w:r w:rsidRPr="007526CF">
        <w:rPr>
          <w:b/>
          <w:sz w:val="20"/>
        </w:rPr>
        <w:t>(40 </w:t>
      </w:r>
      <w:smartTag w:uri="urn:schemas-microsoft-com:office:smarttags" w:element="stockticker">
        <w:r w:rsidRPr="007526CF">
          <w:rPr>
            <w:b/>
            <w:sz w:val="20"/>
          </w:rPr>
          <w:t>CFR</w:t>
        </w:r>
      </w:smartTag>
      <w:r w:rsidRPr="007526CF">
        <w:rPr>
          <w:b/>
          <w:sz w:val="20"/>
        </w:rPr>
        <w:t> 61.154(e)(1)(ii))</w:t>
      </w:r>
    </w:p>
    <w:p w14:paraId="5C5F1531" w14:textId="77777777" w:rsidR="001D53DD" w:rsidRPr="007526CF" w:rsidRDefault="001D53DD" w:rsidP="00852E77">
      <w:pPr>
        <w:numPr>
          <w:ilvl w:val="2"/>
          <w:numId w:val="47"/>
        </w:numPr>
        <w:tabs>
          <w:tab w:val="clear" w:pos="1440"/>
        </w:tabs>
        <w:jc w:val="both"/>
        <w:rPr>
          <w:sz w:val="20"/>
        </w:rPr>
      </w:pPr>
      <w:r w:rsidRPr="007526CF">
        <w:rPr>
          <w:sz w:val="20"/>
        </w:rPr>
        <w:t xml:space="preserve">The quantity of the asbestos-containing waste material in cubic meters (cubic yards).  </w:t>
      </w:r>
      <w:r w:rsidRPr="007526CF">
        <w:rPr>
          <w:b/>
          <w:sz w:val="20"/>
        </w:rPr>
        <w:t xml:space="preserve">(40 </w:t>
      </w:r>
      <w:smartTag w:uri="urn:schemas-microsoft-com:office:smarttags" w:element="stockticker">
        <w:r w:rsidRPr="007526CF">
          <w:rPr>
            <w:b/>
            <w:sz w:val="20"/>
          </w:rPr>
          <w:t>CFR</w:t>
        </w:r>
      </w:smartTag>
      <w:r w:rsidRPr="007526CF">
        <w:rPr>
          <w:b/>
          <w:sz w:val="20"/>
        </w:rPr>
        <w:t xml:space="preserve"> 61.154(e)(1)(iii))</w:t>
      </w:r>
    </w:p>
    <w:p w14:paraId="46BCD137" w14:textId="77777777" w:rsidR="001D53DD" w:rsidRDefault="001D53DD" w:rsidP="00852E77">
      <w:pPr>
        <w:numPr>
          <w:ilvl w:val="2"/>
          <w:numId w:val="47"/>
        </w:numPr>
        <w:tabs>
          <w:tab w:val="clear" w:pos="1440"/>
        </w:tabs>
        <w:jc w:val="both"/>
        <w:rPr>
          <w:sz w:val="20"/>
        </w:rPr>
      </w:pPr>
      <w:r>
        <w:rPr>
          <w:sz w:val="20"/>
        </w:rPr>
        <w:t xml:space="preserve">The presence of improperly enclosed or uncovered waste, or any asbestos-containing waste material not sealed in leak-tight containers.  </w:t>
      </w:r>
      <w:r>
        <w:rPr>
          <w:b/>
          <w:sz w:val="20"/>
        </w:rPr>
        <w:t>(40 CFR 61.154(e)(1)(iv))</w:t>
      </w:r>
    </w:p>
    <w:p w14:paraId="54B311B5" w14:textId="77777777" w:rsidR="001D53DD" w:rsidRPr="007526CF" w:rsidRDefault="001D53DD" w:rsidP="00852E77">
      <w:pPr>
        <w:numPr>
          <w:ilvl w:val="2"/>
          <w:numId w:val="47"/>
        </w:numPr>
        <w:tabs>
          <w:tab w:val="clear" w:pos="1440"/>
        </w:tabs>
        <w:jc w:val="both"/>
        <w:rPr>
          <w:sz w:val="20"/>
        </w:rPr>
      </w:pPr>
      <w:r w:rsidRPr="007526CF">
        <w:rPr>
          <w:sz w:val="20"/>
        </w:rPr>
        <w:t xml:space="preserve">The date of the receipt.  </w:t>
      </w:r>
      <w:r w:rsidRPr="007526CF">
        <w:rPr>
          <w:b/>
          <w:sz w:val="20"/>
        </w:rPr>
        <w:t xml:space="preserve">(40 </w:t>
      </w:r>
      <w:smartTag w:uri="urn:schemas-microsoft-com:office:smarttags" w:element="stockticker">
        <w:r w:rsidRPr="007526CF">
          <w:rPr>
            <w:b/>
            <w:sz w:val="20"/>
          </w:rPr>
          <w:t>CFR</w:t>
        </w:r>
      </w:smartTag>
      <w:r w:rsidRPr="007526CF">
        <w:rPr>
          <w:b/>
          <w:sz w:val="20"/>
        </w:rPr>
        <w:t xml:space="preserve"> 61.154(e)(1)(v))</w:t>
      </w:r>
    </w:p>
    <w:p w14:paraId="74BB27B7" w14:textId="77777777" w:rsidR="001D53DD" w:rsidRPr="000C50D7" w:rsidRDefault="001D53DD" w:rsidP="00852E77">
      <w:pPr>
        <w:numPr>
          <w:ilvl w:val="1"/>
          <w:numId w:val="47"/>
        </w:numPr>
        <w:jc w:val="both"/>
        <w:rPr>
          <w:sz w:val="20"/>
        </w:rPr>
      </w:pPr>
      <w:r w:rsidRPr="007526CF">
        <w:rPr>
          <w:sz w:val="20"/>
        </w:rPr>
        <w:t xml:space="preserve">As soon as possible and no longer than 30 days after receipt of the waste, send a copy of the signed waste shipment record to the waste generator.  </w:t>
      </w:r>
      <w:r w:rsidRPr="007526CF">
        <w:rPr>
          <w:b/>
          <w:sz w:val="20"/>
        </w:rPr>
        <w:t>(40 </w:t>
      </w:r>
      <w:smartTag w:uri="urn:schemas-microsoft-com:office:smarttags" w:element="stockticker">
        <w:r w:rsidRPr="007526CF">
          <w:rPr>
            <w:b/>
            <w:sz w:val="20"/>
          </w:rPr>
          <w:t>CFR</w:t>
        </w:r>
      </w:smartTag>
      <w:r w:rsidRPr="007526CF">
        <w:rPr>
          <w:b/>
          <w:sz w:val="20"/>
        </w:rPr>
        <w:t> 61.154(e)(2))</w:t>
      </w:r>
    </w:p>
    <w:p w14:paraId="4AEF84F3" w14:textId="77777777" w:rsidR="001D53DD" w:rsidRPr="007526CF" w:rsidRDefault="001D53DD" w:rsidP="00852E77">
      <w:pPr>
        <w:numPr>
          <w:ilvl w:val="1"/>
          <w:numId w:val="47"/>
        </w:numPr>
        <w:jc w:val="both"/>
        <w:rPr>
          <w:sz w:val="20"/>
        </w:rPr>
      </w:pPr>
      <w:r>
        <w:rPr>
          <w:sz w:val="20"/>
        </w:rPr>
        <w:t xml:space="preserve">Upon discovering a discrepancy between the quantity of waste designated on the waste shipment records and the quantity actually received, attempt to reconcile the discrepancy with the waste generator.  </w:t>
      </w:r>
      <w:r>
        <w:rPr>
          <w:b/>
          <w:sz w:val="20"/>
        </w:rPr>
        <w:t>(40 CFR 61.154(e)(3)</w:t>
      </w:r>
    </w:p>
    <w:p w14:paraId="61CC46A7" w14:textId="77777777" w:rsidR="001D53DD" w:rsidRPr="007526CF" w:rsidRDefault="001D53DD" w:rsidP="001D53DD">
      <w:pPr>
        <w:jc w:val="both"/>
        <w:rPr>
          <w:sz w:val="20"/>
        </w:rPr>
      </w:pPr>
    </w:p>
    <w:p w14:paraId="74BF4F7A" w14:textId="77777777" w:rsidR="001D53DD" w:rsidRPr="007526CF" w:rsidRDefault="001D53DD" w:rsidP="00852E77">
      <w:pPr>
        <w:numPr>
          <w:ilvl w:val="0"/>
          <w:numId w:val="47"/>
        </w:numPr>
        <w:jc w:val="both"/>
        <w:rPr>
          <w:sz w:val="20"/>
        </w:rPr>
      </w:pPr>
      <w:r w:rsidRPr="007526CF">
        <w:rPr>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7526CF">
        <w:rPr>
          <w:b/>
          <w:sz w:val="20"/>
        </w:rPr>
        <w:t xml:space="preserve">(40 </w:t>
      </w:r>
      <w:smartTag w:uri="urn:schemas-microsoft-com:office:smarttags" w:element="stockticker">
        <w:r w:rsidRPr="007526CF">
          <w:rPr>
            <w:b/>
            <w:sz w:val="20"/>
          </w:rPr>
          <w:t>CFR</w:t>
        </w:r>
      </w:smartTag>
      <w:r w:rsidRPr="007526CF">
        <w:rPr>
          <w:b/>
          <w:sz w:val="20"/>
        </w:rPr>
        <w:t xml:space="preserve"> 61.154(f))</w:t>
      </w:r>
    </w:p>
    <w:p w14:paraId="6A590137" w14:textId="77777777" w:rsidR="001D53DD" w:rsidRPr="007526CF" w:rsidRDefault="001D53DD" w:rsidP="001D53DD">
      <w:pPr>
        <w:jc w:val="both"/>
        <w:rPr>
          <w:sz w:val="20"/>
        </w:rPr>
      </w:pPr>
    </w:p>
    <w:p w14:paraId="73908B98" w14:textId="77777777" w:rsidR="001D53DD" w:rsidRPr="007526CF" w:rsidRDefault="001D53DD" w:rsidP="00852E77">
      <w:pPr>
        <w:numPr>
          <w:ilvl w:val="0"/>
          <w:numId w:val="48"/>
        </w:numPr>
        <w:jc w:val="both"/>
        <w:rPr>
          <w:sz w:val="20"/>
        </w:rPr>
      </w:pPr>
      <w:r w:rsidRPr="007526CF">
        <w:rPr>
          <w:sz w:val="20"/>
        </w:rPr>
        <w:t xml:space="preserve">The permittee shall keep readily accessible documentation of the nature, date of deposition, amount, and location of asbestos-containing or nondegradable waste excluded from collection as provided in </w:t>
      </w:r>
      <w:r w:rsidRPr="00391981">
        <w:rPr>
          <w:sz w:val="20"/>
        </w:rPr>
        <w:t xml:space="preserve">40 CFR </w:t>
      </w:r>
      <w:r w:rsidRPr="007526CF">
        <w:rPr>
          <w:sz w:val="20"/>
        </w:rPr>
        <w:t>60.759(a)(3)(</w:t>
      </w:r>
      <w:proofErr w:type="spellStart"/>
      <w:r w:rsidRPr="007526CF">
        <w:rPr>
          <w:sz w:val="20"/>
        </w:rPr>
        <w:t>i</w:t>
      </w:r>
      <w:proofErr w:type="spellEnd"/>
      <w:r w:rsidRPr="007526CF">
        <w:rPr>
          <w:sz w:val="20"/>
        </w:rPr>
        <w:t xml:space="preserve">) as well as any nonproductive areas excluded from collection as provided in </w:t>
      </w:r>
      <w:r w:rsidRPr="00391981">
        <w:rPr>
          <w:sz w:val="20"/>
        </w:rPr>
        <w:t xml:space="preserve">40 CFR </w:t>
      </w:r>
      <w:r w:rsidRPr="007526CF">
        <w:rPr>
          <w:sz w:val="20"/>
        </w:rPr>
        <w:t xml:space="preserve">60.759(a)(3)(ii).  </w:t>
      </w:r>
      <w:r w:rsidRPr="007526CF">
        <w:rPr>
          <w:b/>
          <w:sz w:val="20"/>
        </w:rPr>
        <w:t xml:space="preserve">(40 </w:t>
      </w:r>
      <w:smartTag w:uri="urn:schemas-microsoft-com:office:smarttags" w:element="stockticker">
        <w:r w:rsidRPr="007526CF">
          <w:rPr>
            <w:b/>
            <w:sz w:val="20"/>
          </w:rPr>
          <w:t>CFR</w:t>
        </w:r>
      </w:smartTag>
      <w:r w:rsidRPr="007526CF">
        <w:rPr>
          <w:b/>
          <w:sz w:val="20"/>
        </w:rPr>
        <w:t xml:space="preserve"> 60.758(d)(2))</w:t>
      </w:r>
    </w:p>
    <w:p w14:paraId="0B4846A6" w14:textId="77777777" w:rsidR="001D53DD" w:rsidRPr="007526CF" w:rsidRDefault="001D53DD" w:rsidP="001D53DD">
      <w:pPr>
        <w:jc w:val="both"/>
        <w:rPr>
          <w:sz w:val="20"/>
        </w:rPr>
      </w:pPr>
    </w:p>
    <w:p w14:paraId="6ECB0EAA" w14:textId="77777777" w:rsidR="001D53DD" w:rsidRPr="001D53DD" w:rsidRDefault="001D53DD" w:rsidP="00852E77">
      <w:pPr>
        <w:pStyle w:val="ListParagraph"/>
        <w:numPr>
          <w:ilvl w:val="0"/>
          <w:numId w:val="49"/>
        </w:numPr>
        <w:ind w:left="360"/>
        <w:jc w:val="both"/>
        <w:rPr>
          <w:sz w:val="20"/>
        </w:rPr>
      </w:pPr>
      <w:r w:rsidRPr="001D53DD">
        <w:rPr>
          <w:sz w:val="20"/>
        </w:rPr>
        <w:t xml:space="preserve">The permittee shall furnish upon </w:t>
      </w:r>
      <w:r w:rsidR="00045500" w:rsidRPr="001D53DD">
        <w:rPr>
          <w:sz w:val="20"/>
        </w:rPr>
        <w:t>request and</w:t>
      </w:r>
      <w:r w:rsidRPr="001D53DD">
        <w:rPr>
          <w:sz w:val="20"/>
        </w:rPr>
        <w:t xml:space="preserve"> make available during normal business hours for inspection by the AQD, all records required by 40 CFR Part 61.  </w:t>
      </w:r>
      <w:r w:rsidRPr="001D53DD">
        <w:rPr>
          <w:b/>
          <w:sz w:val="20"/>
        </w:rPr>
        <w:t>(40 </w:t>
      </w:r>
      <w:smartTag w:uri="urn:schemas-microsoft-com:office:smarttags" w:element="stockticker">
        <w:r w:rsidRPr="001D53DD">
          <w:rPr>
            <w:b/>
            <w:sz w:val="20"/>
          </w:rPr>
          <w:t>CFR</w:t>
        </w:r>
      </w:smartTag>
      <w:r w:rsidRPr="001D53DD">
        <w:rPr>
          <w:b/>
          <w:sz w:val="20"/>
        </w:rPr>
        <w:t> 61.154(</w:t>
      </w:r>
      <w:proofErr w:type="spellStart"/>
      <w:r w:rsidRPr="001D53DD">
        <w:rPr>
          <w:b/>
          <w:sz w:val="20"/>
        </w:rPr>
        <w:t>i</w:t>
      </w:r>
      <w:proofErr w:type="spellEnd"/>
      <w:r w:rsidRPr="001D53DD">
        <w:rPr>
          <w:b/>
          <w:sz w:val="20"/>
        </w:rPr>
        <w:t>))</w:t>
      </w:r>
    </w:p>
    <w:p w14:paraId="7EFE9115" w14:textId="77777777" w:rsidR="001D53DD" w:rsidRPr="00B62110" w:rsidRDefault="00DF5E2F" w:rsidP="001D53DD">
      <w:pPr>
        <w:rPr>
          <w:rFonts w:cs="Arial"/>
          <w:sz w:val="20"/>
        </w:rPr>
      </w:pPr>
      <w:r>
        <w:rPr>
          <w:rFonts w:cs="Arial"/>
          <w:sz w:val="20"/>
        </w:rPr>
        <w:br w:type="page"/>
      </w:r>
    </w:p>
    <w:p w14:paraId="0710C041" w14:textId="77777777" w:rsidR="001D53DD" w:rsidRPr="00B62110" w:rsidRDefault="001D53DD" w:rsidP="00852E77">
      <w:pPr>
        <w:numPr>
          <w:ilvl w:val="0"/>
          <w:numId w:val="51"/>
        </w:numPr>
        <w:ind w:left="360"/>
        <w:rPr>
          <w:rFonts w:cs="Arial"/>
          <w:sz w:val="20"/>
        </w:rPr>
      </w:pPr>
      <w:r w:rsidRPr="00B62110">
        <w:rPr>
          <w:rFonts w:cs="Arial"/>
          <w:sz w:val="20"/>
        </w:rPr>
        <w:t xml:space="preserve">The permittee shall keep records of one the following regarding any active disposal site where asbestos containing materials have been deposited: </w:t>
      </w:r>
      <w:r w:rsidR="00DF5E2F">
        <w:rPr>
          <w:rFonts w:cs="Arial"/>
          <w:sz w:val="20"/>
        </w:rPr>
        <w:t xml:space="preserve"> </w:t>
      </w:r>
      <w:r w:rsidRPr="00B62110">
        <w:rPr>
          <w:rFonts w:cs="Arial"/>
          <w:b/>
          <w:sz w:val="20"/>
        </w:rPr>
        <w:t>(R 336.1213(3))</w:t>
      </w:r>
    </w:p>
    <w:p w14:paraId="28AC2733" w14:textId="77777777" w:rsidR="001D53DD" w:rsidRPr="00B62110" w:rsidRDefault="001D53DD" w:rsidP="00852E77">
      <w:pPr>
        <w:numPr>
          <w:ilvl w:val="1"/>
          <w:numId w:val="50"/>
        </w:numPr>
        <w:ind w:left="720"/>
        <w:rPr>
          <w:rFonts w:cs="Arial"/>
          <w:sz w:val="20"/>
        </w:rPr>
      </w:pPr>
      <w:r w:rsidRPr="00B62110">
        <w:rPr>
          <w:rFonts w:cs="Arial"/>
          <w:sz w:val="20"/>
        </w:rPr>
        <w:t xml:space="preserve">USEPA 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ng day.</w:t>
      </w:r>
    </w:p>
    <w:p w14:paraId="6F68A219" w14:textId="77777777" w:rsidR="001D53DD" w:rsidRPr="00B62110" w:rsidRDefault="001D53DD" w:rsidP="00852E77">
      <w:pPr>
        <w:numPr>
          <w:ilvl w:val="1"/>
          <w:numId w:val="50"/>
        </w:numPr>
        <w:ind w:left="720"/>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 III.1.c of this table.</w:t>
      </w:r>
    </w:p>
    <w:p w14:paraId="1C1F795E" w14:textId="77777777" w:rsidR="00562EAB" w:rsidRDefault="001D53DD" w:rsidP="00045500">
      <w:pPr>
        <w:numPr>
          <w:ilvl w:val="1"/>
          <w:numId w:val="50"/>
        </w:numPr>
        <w:ind w:left="720"/>
        <w:jc w:val="both"/>
        <w:rPr>
          <w:rFonts w:cs="Arial"/>
          <w:sz w:val="20"/>
        </w:rPr>
      </w:pPr>
      <w:r w:rsidRPr="00B62110">
        <w:rPr>
          <w:rFonts w:cs="Arial"/>
          <w:sz w:val="20"/>
        </w:rPr>
        <w:t>Records pursuant to an alternative emissions control method that has prior written approval of the AQD District Supervisor as noted in Special Condition III.1.d of this table.</w:t>
      </w:r>
    </w:p>
    <w:p w14:paraId="7E7FCE5B" w14:textId="77777777" w:rsidR="001D53DD" w:rsidRDefault="001D53DD" w:rsidP="001D53DD">
      <w:pPr>
        <w:jc w:val="both"/>
        <w:rPr>
          <w:sz w:val="20"/>
        </w:rPr>
      </w:pPr>
    </w:p>
    <w:p w14:paraId="081C76A4" w14:textId="77777777" w:rsidR="00562EAB" w:rsidRPr="007D4237" w:rsidRDefault="00562EAB" w:rsidP="00562EAB">
      <w:pPr>
        <w:jc w:val="both"/>
        <w:rPr>
          <w:sz w:val="20"/>
        </w:rPr>
      </w:pPr>
      <w:r>
        <w:rPr>
          <w:b/>
        </w:rPr>
        <w:t xml:space="preserve">VII.  </w:t>
      </w:r>
      <w:r>
        <w:rPr>
          <w:b/>
          <w:u w:val="single"/>
        </w:rPr>
        <w:t>REPORTING</w:t>
      </w:r>
    </w:p>
    <w:p w14:paraId="4700358A" w14:textId="77777777" w:rsidR="00562EAB" w:rsidRPr="00047D6A" w:rsidRDefault="00562EAB" w:rsidP="00562EAB">
      <w:pPr>
        <w:jc w:val="both"/>
        <w:rPr>
          <w:sz w:val="20"/>
        </w:rPr>
      </w:pPr>
    </w:p>
    <w:p w14:paraId="6E12BF4E" w14:textId="77777777" w:rsidR="00562EAB" w:rsidRPr="009E40D6" w:rsidRDefault="00562EAB" w:rsidP="00562EAB">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w:t>
      </w:r>
      <w:r w:rsidR="00DF5E2F">
        <w:rPr>
          <w:b/>
          <w:sz w:val="20"/>
        </w:rPr>
        <w:t xml:space="preserve"> </w:t>
      </w:r>
      <w:r w:rsidRPr="00984760">
        <w:rPr>
          <w:b/>
          <w:sz w:val="20"/>
        </w:rPr>
        <w:t>336.1213(3)(c)(ii))</w:t>
      </w:r>
    </w:p>
    <w:p w14:paraId="6041FACF" w14:textId="77777777" w:rsidR="00562EAB" w:rsidRPr="00984760" w:rsidRDefault="00562EAB" w:rsidP="00562EAB">
      <w:pPr>
        <w:ind w:left="360" w:hanging="360"/>
        <w:jc w:val="both"/>
        <w:rPr>
          <w:sz w:val="20"/>
        </w:rPr>
      </w:pPr>
    </w:p>
    <w:p w14:paraId="5E3FD18E" w14:textId="77777777" w:rsidR="00562EAB" w:rsidRPr="009E40D6" w:rsidRDefault="00562EAB" w:rsidP="00562EAB">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w:t>
      </w:r>
      <w:r w:rsidRPr="00DF5E2F">
        <w:rPr>
          <w:sz w:val="20"/>
        </w:rPr>
        <w:t xml:space="preserve">r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w:t>
      </w:r>
      <w:r w:rsidR="00DF5E2F">
        <w:rPr>
          <w:sz w:val="20"/>
        </w:rPr>
        <w:t xml:space="preserve"> </w:t>
      </w:r>
      <w:r w:rsidRPr="00984760">
        <w:rPr>
          <w:sz w:val="20"/>
        </w:rPr>
        <w:t>15 for reporting period July 1 to December 31 and September 15 for reporting period January 1 to June</w:t>
      </w:r>
      <w:r w:rsidR="00DF5E2F">
        <w:rPr>
          <w:sz w:val="20"/>
        </w:rPr>
        <w:t xml:space="preserve"> </w:t>
      </w:r>
      <w:r w:rsidRPr="00984760">
        <w:rPr>
          <w:sz w:val="20"/>
        </w:rPr>
        <w:t xml:space="preserve">30.  </w:t>
      </w:r>
      <w:r w:rsidRPr="00984760">
        <w:rPr>
          <w:b/>
          <w:sz w:val="20"/>
        </w:rPr>
        <w:t>(R</w:t>
      </w:r>
      <w:r w:rsidR="00DF5E2F">
        <w:rPr>
          <w:b/>
          <w:sz w:val="20"/>
        </w:rPr>
        <w:t xml:space="preserve"> </w:t>
      </w:r>
      <w:r w:rsidRPr="00984760">
        <w:rPr>
          <w:b/>
          <w:sz w:val="20"/>
        </w:rPr>
        <w:t>336.1213(3)(c)(</w:t>
      </w:r>
      <w:proofErr w:type="spellStart"/>
      <w:r w:rsidRPr="00984760">
        <w:rPr>
          <w:b/>
          <w:sz w:val="20"/>
        </w:rPr>
        <w:t>i</w:t>
      </w:r>
      <w:proofErr w:type="spellEnd"/>
      <w:r w:rsidRPr="00984760">
        <w:rPr>
          <w:b/>
          <w:sz w:val="20"/>
        </w:rPr>
        <w:t>))</w:t>
      </w:r>
    </w:p>
    <w:p w14:paraId="5157262D" w14:textId="77777777" w:rsidR="00562EAB" w:rsidRPr="00984760" w:rsidRDefault="00562EAB" w:rsidP="00562EAB">
      <w:pPr>
        <w:ind w:left="360" w:hanging="360"/>
        <w:jc w:val="both"/>
        <w:rPr>
          <w:sz w:val="20"/>
        </w:rPr>
      </w:pPr>
    </w:p>
    <w:p w14:paraId="17607447" w14:textId="77777777" w:rsidR="00562EAB" w:rsidRPr="00984760" w:rsidRDefault="00562EAB" w:rsidP="00562EAB">
      <w:pPr>
        <w:ind w:left="360" w:hanging="360"/>
        <w:jc w:val="both"/>
        <w:rPr>
          <w:sz w:val="20"/>
        </w:rPr>
      </w:pPr>
      <w:r>
        <w:rPr>
          <w:sz w:val="20"/>
        </w:rPr>
        <w:t>3.</w:t>
      </w:r>
      <w:r>
        <w:rPr>
          <w:sz w:val="20"/>
        </w:rPr>
        <w:tab/>
      </w:r>
      <w:r w:rsidRPr="00984760">
        <w:rPr>
          <w:sz w:val="20"/>
        </w:rPr>
        <w:t>Annual certification of compliance pursuant to General Conditions 19 and 20 of Part</w:t>
      </w:r>
      <w:r w:rsidR="00DF5E2F">
        <w:rPr>
          <w:sz w:val="20"/>
        </w:rPr>
        <w:t xml:space="preserve"> </w:t>
      </w:r>
      <w:r w:rsidRPr="00984760">
        <w:rPr>
          <w:sz w:val="20"/>
        </w:rPr>
        <w:t xml:space="preserve">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00DF5E2F">
        <w:rPr>
          <w:sz w:val="20"/>
        </w:rPr>
        <w:br/>
      </w:r>
      <w:r w:rsidRPr="00984760">
        <w:rPr>
          <w:b/>
          <w:sz w:val="20"/>
        </w:rPr>
        <w:t>(R</w:t>
      </w:r>
      <w:r w:rsidR="00DF5E2F">
        <w:rPr>
          <w:b/>
          <w:sz w:val="20"/>
        </w:rPr>
        <w:t xml:space="preserve"> </w:t>
      </w:r>
      <w:r w:rsidRPr="00984760">
        <w:rPr>
          <w:b/>
          <w:sz w:val="20"/>
        </w:rPr>
        <w:t>336.1213(4)(c))</w:t>
      </w:r>
    </w:p>
    <w:p w14:paraId="6A5978CB" w14:textId="77777777" w:rsidR="00562EAB" w:rsidRPr="00EE5F4E" w:rsidRDefault="00562EAB" w:rsidP="00562EAB">
      <w:pPr>
        <w:ind w:right="72"/>
        <w:jc w:val="both"/>
        <w:rPr>
          <w:rFonts w:cs="Arial"/>
          <w:sz w:val="20"/>
        </w:rPr>
      </w:pPr>
    </w:p>
    <w:p w14:paraId="057BFC03" w14:textId="77777777" w:rsidR="00706163" w:rsidRPr="007526CF" w:rsidRDefault="00706163" w:rsidP="00852E77">
      <w:pPr>
        <w:numPr>
          <w:ilvl w:val="0"/>
          <w:numId w:val="52"/>
        </w:numPr>
        <w:ind w:right="72"/>
        <w:jc w:val="both"/>
        <w:rPr>
          <w:rFonts w:cs="Arial"/>
          <w:sz w:val="20"/>
        </w:rPr>
      </w:pPr>
      <w:r w:rsidRPr="007526CF">
        <w:rPr>
          <w:rFonts w:cs="Arial"/>
          <w:sz w:val="20"/>
        </w:rPr>
        <w:t xml:space="preserve">The permittee shall submit to the </w:t>
      </w:r>
      <w:r w:rsidRPr="00391981">
        <w:rPr>
          <w:rFonts w:cs="Arial"/>
          <w:sz w:val="20"/>
        </w:rPr>
        <w:t>AQD District Supervisor</w:t>
      </w:r>
      <w:r w:rsidRPr="007526CF">
        <w:rPr>
          <w:rFonts w:cs="Arial"/>
          <w:sz w:val="20"/>
        </w:rPr>
        <w:t xml:space="preserve">, upon closure of the facility, a copy of records of asbestos waste disposal locations and quantities.  </w:t>
      </w:r>
      <w:r w:rsidRPr="007526CF">
        <w:rPr>
          <w:rFonts w:cs="Arial"/>
          <w:b/>
          <w:sz w:val="20"/>
        </w:rPr>
        <w:t xml:space="preserve">(40 </w:t>
      </w:r>
      <w:smartTag w:uri="urn:schemas-microsoft-com:office:smarttags" w:element="stockticker">
        <w:r w:rsidRPr="007526CF">
          <w:rPr>
            <w:rFonts w:cs="Arial"/>
            <w:b/>
            <w:sz w:val="20"/>
          </w:rPr>
          <w:t>CFR</w:t>
        </w:r>
      </w:smartTag>
      <w:r w:rsidRPr="007526CF">
        <w:rPr>
          <w:rFonts w:cs="Arial"/>
          <w:b/>
          <w:sz w:val="20"/>
        </w:rPr>
        <w:t xml:space="preserve"> 61.154(h))</w:t>
      </w:r>
    </w:p>
    <w:p w14:paraId="007FA0A9" w14:textId="77777777" w:rsidR="00706163" w:rsidRPr="007526CF" w:rsidRDefault="00706163" w:rsidP="00706163">
      <w:pPr>
        <w:ind w:right="72"/>
        <w:jc w:val="both"/>
        <w:rPr>
          <w:rFonts w:cs="Arial"/>
          <w:sz w:val="20"/>
        </w:rPr>
      </w:pPr>
    </w:p>
    <w:p w14:paraId="3B433542" w14:textId="77777777" w:rsidR="00706163" w:rsidRPr="007526CF" w:rsidRDefault="00706163" w:rsidP="00852E77">
      <w:pPr>
        <w:numPr>
          <w:ilvl w:val="0"/>
          <w:numId w:val="52"/>
        </w:numPr>
        <w:ind w:right="72"/>
        <w:jc w:val="both"/>
        <w:rPr>
          <w:rFonts w:cs="Arial"/>
          <w:sz w:val="20"/>
        </w:rPr>
      </w:pPr>
      <w:r>
        <w:rPr>
          <w:rFonts w:cs="Arial"/>
          <w:sz w:val="20"/>
        </w:rPr>
        <w:t xml:space="preserve">Notify the </w:t>
      </w:r>
      <w:r w:rsidRPr="00391981">
        <w:rPr>
          <w:rFonts w:cs="Arial"/>
          <w:sz w:val="20"/>
        </w:rPr>
        <w:t>AQD District Office</w:t>
      </w:r>
      <w:r w:rsidRPr="007526CF">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AQD District Office at least 10 working days before excavation begins and in no event shall excavation begin earlier than the date specified in the original notification.  </w:t>
      </w:r>
      <w:r w:rsidRPr="007526CF">
        <w:rPr>
          <w:rFonts w:cs="Arial"/>
          <w:b/>
          <w:sz w:val="20"/>
        </w:rPr>
        <w:t xml:space="preserve">(40 </w:t>
      </w:r>
      <w:smartTag w:uri="urn:schemas-microsoft-com:office:smarttags" w:element="stockticker">
        <w:r w:rsidRPr="007526CF">
          <w:rPr>
            <w:rFonts w:cs="Arial"/>
            <w:b/>
            <w:sz w:val="20"/>
          </w:rPr>
          <w:t>CFR</w:t>
        </w:r>
      </w:smartTag>
      <w:r w:rsidRPr="007526CF">
        <w:rPr>
          <w:rFonts w:cs="Arial"/>
          <w:b/>
          <w:sz w:val="20"/>
        </w:rPr>
        <w:t xml:space="preserve"> 61.154(j))</w:t>
      </w:r>
      <w:r>
        <w:rPr>
          <w:rFonts w:cs="Arial"/>
          <w:sz w:val="20"/>
        </w:rPr>
        <w:br/>
      </w:r>
      <w:r w:rsidRPr="007526CF">
        <w:rPr>
          <w:rFonts w:cs="Arial"/>
          <w:sz w:val="20"/>
        </w:rPr>
        <w:t>Include the follow</w:t>
      </w:r>
      <w:r>
        <w:rPr>
          <w:rFonts w:cs="Arial"/>
          <w:sz w:val="20"/>
        </w:rPr>
        <w:t>ing information in the notice:</w:t>
      </w:r>
    </w:p>
    <w:p w14:paraId="1C5EF1DB" w14:textId="77777777" w:rsidR="00706163" w:rsidRPr="007526CF" w:rsidRDefault="00706163" w:rsidP="00852E77">
      <w:pPr>
        <w:numPr>
          <w:ilvl w:val="1"/>
          <w:numId w:val="44"/>
        </w:numPr>
        <w:ind w:right="72"/>
        <w:jc w:val="both"/>
        <w:rPr>
          <w:rFonts w:cs="Arial"/>
          <w:sz w:val="20"/>
        </w:rPr>
      </w:pPr>
      <w:r w:rsidRPr="007526CF">
        <w:rPr>
          <w:rFonts w:cs="Arial"/>
          <w:sz w:val="20"/>
        </w:rPr>
        <w:t xml:space="preserve">Scheduled starting and completion dates.  </w:t>
      </w:r>
      <w:r w:rsidRPr="007526CF">
        <w:rPr>
          <w:rFonts w:cs="Arial"/>
          <w:b/>
          <w:sz w:val="20"/>
        </w:rPr>
        <w:t xml:space="preserve">(40 </w:t>
      </w:r>
      <w:smartTag w:uri="urn:schemas-microsoft-com:office:smarttags" w:element="stockticker">
        <w:r w:rsidRPr="007526CF">
          <w:rPr>
            <w:rFonts w:cs="Arial"/>
            <w:b/>
            <w:sz w:val="20"/>
          </w:rPr>
          <w:t>CFR</w:t>
        </w:r>
      </w:smartTag>
      <w:r w:rsidRPr="007526CF">
        <w:rPr>
          <w:rFonts w:cs="Arial"/>
          <w:b/>
          <w:sz w:val="20"/>
        </w:rPr>
        <w:t xml:space="preserve"> 61.154(j)(1))</w:t>
      </w:r>
    </w:p>
    <w:p w14:paraId="01712B70" w14:textId="77777777" w:rsidR="00706163" w:rsidRPr="007526CF" w:rsidRDefault="00706163" w:rsidP="00852E77">
      <w:pPr>
        <w:numPr>
          <w:ilvl w:val="1"/>
          <w:numId w:val="44"/>
        </w:numPr>
        <w:ind w:right="72"/>
        <w:jc w:val="both"/>
        <w:rPr>
          <w:rFonts w:cs="Arial"/>
          <w:sz w:val="20"/>
        </w:rPr>
      </w:pPr>
      <w:r w:rsidRPr="007526CF">
        <w:rPr>
          <w:rFonts w:cs="Arial"/>
          <w:sz w:val="20"/>
        </w:rPr>
        <w:t xml:space="preserve">Reason for disturbing the waste.  </w:t>
      </w:r>
      <w:r w:rsidRPr="007526CF">
        <w:rPr>
          <w:rFonts w:cs="Arial"/>
          <w:b/>
          <w:sz w:val="20"/>
        </w:rPr>
        <w:t xml:space="preserve">(40 </w:t>
      </w:r>
      <w:smartTag w:uri="urn:schemas-microsoft-com:office:smarttags" w:element="stockticker">
        <w:r w:rsidRPr="007526CF">
          <w:rPr>
            <w:rFonts w:cs="Arial"/>
            <w:b/>
            <w:sz w:val="20"/>
          </w:rPr>
          <w:t>CFR</w:t>
        </w:r>
      </w:smartTag>
      <w:r w:rsidRPr="007526CF">
        <w:rPr>
          <w:rFonts w:cs="Arial"/>
          <w:b/>
          <w:sz w:val="20"/>
        </w:rPr>
        <w:t xml:space="preserve"> 61.154(j)(2))</w:t>
      </w:r>
    </w:p>
    <w:p w14:paraId="6D9C2919" w14:textId="77777777" w:rsidR="00706163" w:rsidRPr="007526CF" w:rsidRDefault="00706163" w:rsidP="00852E77">
      <w:pPr>
        <w:numPr>
          <w:ilvl w:val="1"/>
          <w:numId w:val="44"/>
        </w:numPr>
        <w:ind w:right="72"/>
        <w:jc w:val="both"/>
        <w:rPr>
          <w:rFonts w:cs="Arial"/>
          <w:sz w:val="20"/>
        </w:rPr>
      </w:pPr>
      <w:r w:rsidRPr="007526CF">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7526CF">
        <w:rPr>
          <w:rFonts w:cs="Arial"/>
          <w:b/>
          <w:sz w:val="20"/>
        </w:rPr>
        <w:t xml:space="preserve">(40 </w:t>
      </w:r>
      <w:smartTag w:uri="urn:schemas-microsoft-com:office:smarttags" w:element="stockticker">
        <w:r w:rsidRPr="007526CF">
          <w:rPr>
            <w:rFonts w:cs="Arial"/>
            <w:b/>
            <w:sz w:val="20"/>
          </w:rPr>
          <w:t>CFR</w:t>
        </w:r>
      </w:smartTag>
      <w:r w:rsidRPr="007526CF">
        <w:rPr>
          <w:rFonts w:cs="Arial"/>
          <w:b/>
          <w:sz w:val="20"/>
        </w:rPr>
        <w:t xml:space="preserve"> 61.154(j)(3))</w:t>
      </w:r>
    </w:p>
    <w:p w14:paraId="1AE193E1" w14:textId="77777777" w:rsidR="00706163" w:rsidRPr="007526CF" w:rsidRDefault="00706163" w:rsidP="00852E77">
      <w:pPr>
        <w:pStyle w:val="ListParagraph"/>
        <w:numPr>
          <w:ilvl w:val="1"/>
          <w:numId w:val="44"/>
        </w:numPr>
        <w:ind w:right="72"/>
        <w:jc w:val="both"/>
        <w:rPr>
          <w:rFonts w:cs="Arial"/>
          <w:sz w:val="20"/>
        </w:rPr>
      </w:pPr>
      <w:r w:rsidRPr="007526CF">
        <w:rPr>
          <w:rFonts w:cs="Arial"/>
          <w:sz w:val="20"/>
        </w:rPr>
        <w:t xml:space="preserve">Location of any temporary storage site and the final disposal site.  </w:t>
      </w:r>
      <w:r w:rsidRPr="007526CF">
        <w:rPr>
          <w:rFonts w:cs="Arial"/>
          <w:b/>
          <w:sz w:val="20"/>
        </w:rPr>
        <w:t>(40</w:t>
      </w:r>
      <w:smartTag w:uri="urn:schemas-microsoft-com:office:smarttags" w:element="stockticker">
        <w:r w:rsidR="00DF5E2F">
          <w:rPr>
            <w:rFonts w:cs="Arial"/>
            <w:b/>
            <w:sz w:val="20"/>
          </w:rPr>
          <w:t xml:space="preserve"> </w:t>
        </w:r>
        <w:r w:rsidRPr="007526CF">
          <w:rPr>
            <w:rFonts w:cs="Arial"/>
            <w:b/>
            <w:sz w:val="20"/>
          </w:rPr>
          <w:t>CFR</w:t>
        </w:r>
      </w:smartTag>
      <w:r w:rsidR="00DF5E2F">
        <w:rPr>
          <w:rFonts w:cs="Arial"/>
          <w:b/>
          <w:sz w:val="20"/>
        </w:rPr>
        <w:t xml:space="preserve"> </w:t>
      </w:r>
      <w:r w:rsidRPr="007526CF">
        <w:rPr>
          <w:rFonts w:cs="Arial"/>
          <w:b/>
          <w:sz w:val="20"/>
        </w:rPr>
        <w:t>61.154(j)(4))</w:t>
      </w:r>
    </w:p>
    <w:p w14:paraId="5AF2DE0D" w14:textId="77777777" w:rsidR="00706163" w:rsidRDefault="00706163" w:rsidP="00706163">
      <w:pPr>
        <w:jc w:val="both"/>
        <w:rPr>
          <w:sz w:val="20"/>
        </w:rPr>
      </w:pPr>
    </w:p>
    <w:p w14:paraId="323D8538" w14:textId="77777777" w:rsidR="00706163" w:rsidRPr="00817937" w:rsidRDefault="00706163" w:rsidP="00852E77">
      <w:pPr>
        <w:pStyle w:val="ListParagraph"/>
        <w:numPr>
          <w:ilvl w:val="0"/>
          <w:numId w:val="53"/>
        </w:numPr>
        <w:ind w:left="360"/>
        <w:jc w:val="both"/>
        <w:rPr>
          <w:sz w:val="20"/>
        </w:rPr>
      </w:pPr>
      <w:r w:rsidRPr="00817937">
        <w:rPr>
          <w:sz w:val="20"/>
        </w:rPr>
        <w:t>For all asbestos-containing waste material received, the permittee of the active waste disposal site shall:</w:t>
      </w:r>
    </w:p>
    <w:p w14:paraId="7D2C8FC7" w14:textId="77777777" w:rsidR="00706163" w:rsidRPr="00817937" w:rsidRDefault="00706163" w:rsidP="00852E77">
      <w:pPr>
        <w:numPr>
          <w:ilvl w:val="1"/>
          <w:numId w:val="54"/>
        </w:numPr>
        <w:jc w:val="both"/>
        <w:rPr>
          <w:sz w:val="20"/>
        </w:rPr>
      </w:pPr>
      <w:r>
        <w:rPr>
          <w:sz w:val="20"/>
        </w:rPr>
        <w:t>R</w:t>
      </w:r>
      <w:r w:rsidRPr="00817937">
        <w:rPr>
          <w:sz w:val="20"/>
        </w:rPr>
        <w:t xml:space="preserve">eport in writing to the AQD District Supervisor by the following working day, the presence of a significant amount of improperly enclosed or uncovered waste.  Submit a copy of the waste shipment record along with the report.  </w:t>
      </w:r>
      <w:r w:rsidRPr="00817937">
        <w:rPr>
          <w:b/>
          <w:sz w:val="20"/>
        </w:rPr>
        <w:t xml:space="preserve">(40 </w:t>
      </w:r>
      <w:smartTag w:uri="urn:schemas-microsoft-com:office:smarttags" w:element="stockticker">
        <w:r w:rsidRPr="00817937">
          <w:rPr>
            <w:b/>
            <w:sz w:val="20"/>
          </w:rPr>
          <w:t>CFR</w:t>
        </w:r>
      </w:smartTag>
      <w:r w:rsidRPr="00817937">
        <w:rPr>
          <w:b/>
          <w:sz w:val="20"/>
        </w:rPr>
        <w:t xml:space="preserve"> 61.154(e)(1)(iv))</w:t>
      </w:r>
    </w:p>
    <w:p w14:paraId="3194CEB6" w14:textId="77777777" w:rsidR="00706163" w:rsidRPr="00817937" w:rsidRDefault="00706163" w:rsidP="00852E77">
      <w:pPr>
        <w:numPr>
          <w:ilvl w:val="1"/>
          <w:numId w:val="54"/>
        </w:numPr>
        <w:jc w:val="both"/>
        <w:rPr>
          <w:sz w:val="20"/>
        </w:rPr>
      </w:pPr>
      <w:r>
        <w:rPr>
          <w:sz w:val="20"/>
        </w:rPr>
        <w:t>If a</w:t>
      </w:r>
      <w:r w:rsidRPr="00817937">
        <w:rPr>
          <w:sz w:val="20"/>
        </w:rPr>
        <w:t xml:space="preserve"> discrepancy between the quantity of waste designated on the waste shipment records and the quantity actually received</w:t>
      </w:r>
      <w:r>
        <w:rPr>
          <w:sz w:val="20"/>
        </w:rPr>
        <w:t xml:space="preserve"> cannot be</w:t>
      </w:r>
      <w:r w:rsidRPr="00817937">
        <w:rPr>
          <w:sz w:val="20"/>
        </w:rPr>
        <w:t xml:space="preserve"> reconcile</w:t>
      </w:r>
      <w:r>
        <w:rPr>
          <w:sz w:val="20"/>
        </w:rPr>
        <w:t>d</w:t>
      </w:r>
      <w:r w:rsidRPr="00817937">
        <w:rPr>
          <w:sz w:val="20"/>
        </w:rPr>
        <w:t xml:space="preserve"> with the waste generator within 15</w:t>
      </w:r>
      <w:r>
        <w:rPr>
          <w:sz w:val="20"/>
        </w:rPr>
        <w:t xml:space="preserve"> </w:t>
      </w:r>
      <w:r w:rsidRPr="00817937">
        <w:rPr>
          <w:sz w:val="20"/>
        </w:rPr>
        <w:t>days after receiving the waste, immediately report in writing to the AQD District Supervisor</w:t>
      </w:r>
      <w:r>
        <w:rPr>
          <w:sz w:val="20"/>
        </w:rPr>
        <w:t xml:space="preserve">.  </w:t>
      </w:r>
      <w:r w:rsidRPr="00817937">
        <w:rPr>
          <w:b/>
          <w:sz w:val="20"/>
        </w:rPr>
        <w:t>(40</w:t>
      </w:r>
      <w:smartTag w:uri="urn:schemas-microsoft-com:office:smarttags" w:element="stockticker">
        <w:r w:rsidR="00DF5E2F">
          <w:rPr>
            <w:b/>
            <w:sz w:val="20"/>
          </w:rPr>
          <w:t xml:space="preserve"> </w:t>
        </w:r>
        <w:r w:rsidRPr="00817937">
          <w:rPr>
            <w:b/>
            <w:sz w:val="20"/>
          </w:rPr>
          <w:t>CFR</w:t>
        </w:r>
      </w:smartTag>
      <w:r w:rsidR="00DF5E2F">
        <w:rPr>
          <w:b/>
          <w:sz w:val="20"/>
        </w:rPr>
        <w:t xml:space="preserve"> </w:t>
      </w:r>
      <w:r w:rsidRPr="00817937">
        <w:rPr>
          <w:b/>
          <w:sz w:val="20"/>
        </w:rPr>
        <w:t>61.154(e)(3))</w:t>
      </w:r>
    </w:p>
    <w:p w14:paraId="34CAFB0D" w14:textId="77777777" w:rsidR="00706163" w:rsidRDefault="00706163" w:rsidP="00706163">
      <w:pPr>
        <w:jc w:val="both"/>
        <w:rPr>
          <w:rFonts w:cs="Arial"/>
          <w:b/>
          <w:sz w:val="20"/>
        </w:rPr>
      </w:pPr>
    </w:p>
    <w:p w14:paraId="6A0E00E1" w14:textId="77777777" w:rsidR="00562EAB" w:rsidRPr="007D4237" w:rsidRDefault="00706163" w:rsidP="00706163">
      <w:pPr>
        <w:jc w:val="both"/>
        <w:rPr>
          <w:rFonts w:cs="Arial"/>
          <w:sz w:val="20"/>
        </w:rPr>
      </w:pPr>
      <w:r w:rsidRPr="00FE0AD0">
        <w:rPr>
          <w:rFonts w:cs="Arial"/>
          <w:b/>
          <w:sz w:val="20"/>
        </w:rPr>
        <w:t>See Appendix 8</w:t>
      </w:r>
    </w:p>
    <w:p w14:paraId="3644ABCE" w14:textId="77777777" w:rsidR="00562EAB" w:rsidRPr="00E873CB" w:rsidRDefault="00DF5E2F" w:rsidP="00562EAB">
      <w:pPr>
        <w:jc w:val="both"/>
        <w:rPr>
          <w:rFonts w:cs="Arial"/>
          <w:sz w:val="20"/>
        </w:rPr>
      </w:pPr>
      <w:r>
        <w:rPr>
          <w:rFonts w:cs="Arial"/>
          <w:sz w:val="20"/>
        </w:rPr>
        <w:br w:type="page"/>
      </w:r>
    </w:p>
    <w:p w14:paraId="037FBF2D" w14:textId="77777777" w:rsidR="00562EAB" w:rsidRDefault="00562EAB" w:rsidP="00562EAB">
      <w:pPr>
        <w:jc w:val="both"/>
      </w:pPr>
      <w:r>
        <w:rPr>
          <w:b/>
        </w:rPr>
        <w:t xml:space="preserve">VIII.  </w:t>
      </w:r>
      <w:r>
        <w:rPr>
          <w:b/>
          <w:u w:val="single"/>
        </w:rPr>
        <w:t>STACK/VENT RESTRICTION(S)</w:t>
      </w:r>
    </w:p>
    <w:p w14:paraId="56D5E3CF" w14:textId="77777777" w:rsidR="00562EAB" w:rsidRDefault="00562EAB" w:rsidP="00562EAB">
      <w:pPr>
        <w:jc w:val="both"/>
        <w:rPr>
          <w:sz w:val="20"/>
        </w:rPr>
      </w:pPr>
    </w:p>
    <w:p w14:paraId="66915A75" w14:textId="77777777" w:rsidR="007669DF" w:rsidRDefault="007669DF" w:rsidP="00045500">
      <w:pPr>
        <w:jc w:val="both"/>
        <w:rPr>
          <w:sz w:val="20"/>
        </w:rPr>
      </w:pPr>
      <w:r>
        <w:rPr>
          <w:sz w:val="20"/>
        </w:rPr>
        <w:t>NA</w:t>
      </w:r>
    </w:p>
    <w:p w14:paraId="714827AC" w14:textId="77777777" w:rsidR="00706163" w:rsidRPr="00EE5F4E" w:rsidRDefault="00706163" w:rsidP="00562EAB">
      <w:pPr>
        <w:jc w:val="both"/>
        <w:rPr>
          <w:sz w:val="20"/>
        </w:rPr>
      </w:pPr>
    </w:p>
    <w:p w14:paraId="7826E445" w14:textId="77777777" w:rsidR="00562EAB" w:rsidRDefault="00562EAB" w:rsidP="00562EAB">
      <w:pPr>
        <w:jc w:val="both"/>
      </w:pPr>
      <w:r>
        <w:rPr>
          <w:b/>
        </w:rPr>
        <w:t xml:space="preserve">IX.  </w:t>
      </w:r>
      <w:r>
        <w:rPr>
          <w:b/>
          <w:u w:val="single"/>
        </w:rPr>
        <w:t>OTHER REQUIREMENT(S)</w:t>
      </w:r>
    </w:p>
    <w:p w14:paraId="071035C3" w14:textId="77777777" w:rsidR="00562EAB" w:rsidRPr="00FE0AD0" w:rsidRDefault="00562EAB" w:rsidP="00562EAB">
      <w:pPr>
        <w:jc w:val="both"/>
        <w:rPr>
          <w:sz w:val="20"/>
        </w:rPr>
      </w:pPr>
    </w:p>
    <w:p w14:paraId="13EB35B6" w14:textId="5285DC0C" w:rsidR="007669DF" w:rsidRDefault="00DD0698" w:rsidP="00045500">
      <w:pPr>
        <w:jc w:val="both"/>
        <w:rPr>
          <w:sz w:val="20"/>
        </w:rPr>
      </w:pPr>
      <w:r w:rsidRPr="00E06B90">
        <w:rPr>
          <w:rFonts w:cs="Arial"/>
          <w:sz w:val="20"/>
        </w:rPr>
        <w:t xml:space="preserve">The permittee shall comply with all </w:t>
      </w:r>
      <w:r w:rsidRPr="00503FF7">
        <w:rPr>
          <w:sz w:val="20"/>
        </w:rPr>
        <w:t>applicable</w:t>
      </w:r>
      <w:r w:rsidRPr="00B5416E">
        <w:rPr>
          <w:rFonts w:cs="Arial"/>
          <w:sz w:val="20"/>
        </w:rPr>
        <w:t xml:space="preserve"> </w:t>
      </w:r>
      <w:r w:rsidRPr="00E06B90">
        <w:rPr>
          <w:rFonts w:cs="Arial"/>
          <w:sz w:val="20"/>
        </w:rPr>
        <w:t xml:space="preserve">provisions of the </w:t>
      </w:r>
      <w:r w:rsidR="00DF5E2F">
        <w:rPr>
          <w:rFonts w:cs="Arial"/>
          <w:sz w:val="20"/>
        </w:rPr>
        <w:t>NESHAP</w:t>
      </w:r>
      <w:r w:rsidRPr="00E06B90">
        <w:rPr>
          <w:rFonts w:cs="Arial"/>
          <w:sz w:val="20"/>
        </w:rPr>
        <w:t xml:space="preserve"> as specified in 40 CFR </w:t>
      </w:r>
      <w:r>
        <w:rPr>
          <w:rFonts w:cs="Arial"/>
          <w:sz w:val="20"/>
        </w:rPr>
        <w:t xml:space="preserve">Part </w:t>
      </w:r>
      <w:r w:rsidRPr="00E06B90">
        <w:rPr>
          <w:rFonts w:cs="Arial"/>
          <w:sz w:val="20"/>
        </w:rPr>
        <w:t>6</w:t>
      </w:r>
      <w:r>
        <w:rPr>
          <w:rFonts w:cs="Arial"/>
          <w:sz w:val="20"/>
        </w:rPr>
        <w:t>1</w:t>
      </w:r>
      <w:r w:rsidRPr="00E06B90">
        <w:rPr>
          <w:rFonts w:cs="Arial"/>
          <w:sz w:val="20"/>
        </w:rPr>
        <w:t xml:space="preserve"> Subparts</w:t>
      </w:r>
      <w:r w:rsidRPr="00E06B90">
        <w:rPr>
          <w:sz w:val="20"/>
        </w:rPr>
        <w:t xml:space="preserve"> </w:t>
      </w:r>
      <w:r w:rsidRPr="00B5416E">
        <w:rPr>
          <w:sz w:val="20"/>
        </w:rPr>
        <w:t xml:space="preserve">A and </w:t>
      </w:r>
      <w:r>
        <w:rPr>
          <w:sz w:val="20"/>
        </w:rPr>
        <w:t>M</w:t>
      </w:r>
      <w:r w:rsidRPr="004C6EFB">
        <w:rPr>
          <w:color w:val="0000FF"/>
          <w:sz w:val="20"/>
        </w:rPr>
        <w:t xml:space="preserve">.  </w:t>
      </w:r>
      <w:r w:rsidRPr="004C6EFB">
        <w:rPr>
          <w:b/>
          <w:sz w:val="20"/>
        </w:rPr>
        <w:t>(40</w:t>
      </w:r>
      <w:r w:rsidR="00DF5E2F">
        <w:rPr>
          <w:b/>
          <w:sz w:val="20"/>
        </w:rPr>
        <w:t xml:space="preserve"> </w:t>
      </w:r>
      <w:r w:rsidRPr="000F4B6C">
        <w:rPr>
          <w:b/>
          <w:sz w:val="20"/>
        </w:rPr>
        <w:t xml:space="preserve">CFR </w:t>
      </w:r>
      <w:r w:rsidR="00DF5E2F">
        <w:rPr>
          <w:b/>
          <w:sz w:val="20"/>
        </w:rPr>
        <w:t xml:space="preserve">Part </w:t>
      </w:r>
      <w:r w:rsidRPr="0038495A">
        <w:rPr>
          <w:b/>
          <w:sz w:val="20"/>
        </w:rPr>
        <w:t>6</w:t>
      </w:r>
      <w:r>
        <w:rPr>
          <w:b/>
          <w:sz w:val="20"/>
        </w:rPr>
        <w:t>1</w:t>
      </w:r>
      <w:r w:rsidRPr="0038495A">
        <w:rPr>
          <w:b/>
          <w:sz w:val="20"/>
        </w:rPr>
        <w:t xml:space="preserve">, Subparts A </w:t>
      </w:r>
      <w:r w:rsidR="00DF5E2F">
        <w:rPr>
          <w:b/>
          <w:sz w:val="20"/>
        </w:rPr>
        <w:t>&amp;</w:t>
      </w:r>
      <w:r w:rsidRPr="0038495A">
        <w:rPr>
          <w:b/>
          <w:sz w:val="20"/>
        </w:rPr>
        <w:t xml:space="preserve"> </w:t>
      </w:r>
      <w:r>
        <w:rPr>
          <w:b/>
          <w:sz w:val="20"/>
        </w:rPr>
        <w:t>M</w:t>
      </w:r>
      <w:r w:rsidRPr="0038495A">
        <w:rPr>
          <w:b/>
          <w:sz w:val="20"/>
        </w:rPr>
        <w:t>)</w:t>
      </w:r>
    </w:p>
    <w:p w14:paraId="41783F9D" w14:textId="77777777" w:rsidR="00562EAB" w:rsidRDefault="00562EAB" w:rsidP="00DF5E2F">
      <w:pPr>
        <w:jc w:val="both"/>
        <w:rPr>
          <w:sz w:val="20"/>
        </w:rPr>
      </w:pPr>
    </w:p>
    <w:p w14:paraId="3D2D423A" w14:textId="77777777" w:rsidR="00DF5E2F" w:rsidRPr="00984760" w:rsidRDefault="00DF5E2F" w:rsidP="00DF5E2F">
      <w:pPr>
        <w:jc w:val="both"/>
        <w:rPr>
          <w:sz w:val="20"/>
        </w:rPr>
      </w:pPr>
    </w:p>
    <w:p w14:paraId="0C527CE5" w14:textId="77777777" w:rsidR="00562EAB" w:rsidRPr="00B90185" w:rsidRDefault="00562EAB" w:rsidP="00562EAB">
      <w:pPr>
        <w:jc w:val="both"/>
        <w:rPr>
          <w:b/>
          <w:sz w:val="20"/>
        </w:rPr>
      </w:pPr>
      <w:r w:rsidRPr="00B90185">
        <w:rPr>
          <w:b/>
          <w:sz w:val="20"/>
          <w:u w:val="single"/>
        </w:rPr>
        <w:t>Footnotes</w:t>
      </w:r>
      <w:r w:rsidRPr="00B90185">
        <w:rPr>
          <w:b/>
          <w:sz w:val="20"/>
        </w:rPr>
        <w:t>:</w:t>
      </w:r>
    </w:p>
    <w:p w14:paraId="538E1E27" w14:textId="77777777" w:rsidR="00562EAB" w:rsidRPr="001E3851" w:rsidRDefault="00562EAB" w:rsidP="00562EA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E27AA85" w14:textId="77777777" w:rsidR="00A86D8D" w:rsidRDefault="00562EAB" w:rsidP="00344BC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C55675" w14:textId="77777777" w:rsidR="00344BCD" w:rsidRPr="007014BE" w:rsidRDefault="00DF5E2F" w:rsidP="00344BCD">
      <w:pPr>
        <w:jc w:val="both"/>
        <w:rPr>
          <w:szCs w:val="22"/>
        </w:rPr>
      </w:pPr>
      <w:r>
        <w:rPr>
          <w:szCs w:val="22"/>
        </w:rPr>
        <w:br w:type="page"/>
      </w:r>
    </w:p>
    <w:p w14:paraId="07928B71" w14:textId="77777777" w:rsidR="0034744B" w:rsidRPr="00FC1F2C" w:rsidRDefault="0034744B" w:rsidP="00393A6F">
      <w:pPr>
        <w:pStyle w:val="Heading1"/>
        <w:rPr>
          <w:b w:val="0"/>
          <w:sz w:val="20"/>
          <w:szCs w:val="20"/>
        </w:rPr>
      </w:pPr>
      <w:bookmarkStart w:id="75" w:name="_Toc11158571"/>
      <w:r w:rsidRPr="00393A6F">
        <w:t xml:space="preserve">D.  FLEXIBLE GROUP </w:t>
      </w:r>
      <w:bookmarkEnd w:id="62"/>
      <w:r w:rsidR="00494D15">
        <w:t xml:space="preserve">SPECIAL </w:t>
      </w:r>
      <w:r w:rsidR="00456F47" w:rsidRPr="00393A6F">
        <w:t>CONDITIONS</w:t>
      </w:r>
      <w:bookmarkEnd w:id="75"/>
    </w:p>
    <w:p w14:paraId="1BFC25BA" w14:textId="77777777" w:rsidR="0034744B" w:rsidRPr="008E1254" w:rsidRDefault="0034744B" w:rsidP="00FC1F2C">
      <w:pPr>
        <w:rPr>
          <w:sz w:val="20"/>
        </w:rPr>
      </w:pPr>
    </w:p>
    <w:p w14:paraId="3340027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9ABB4BF" w14:textId="77777777" w:rsidR="009602B7" w:rsidRPr="00FE0AD0" w:rsidRDefault="009602B7" w:rsidP="0034744B">
      <w:pPr>
        <w:jc w:val="both"/>
        <w:rPr>
          <w:sz w:val="20"/>
        </w:rPr>
      </w:pPr>
    </w:p>
    <w:p w14:paraId="0B41E69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7A381B93" w14:textId="77777777" w:rsidR="007014BE" w:rsidRPr="007014BE" w:rsidRDefault="00DF5E2F" w:rsidP="007014BE">
      <w:pPr>
        <w:rPr>
          <w:sz w:val="20"/>
        </w:rPr>
      </w:pPr>
      <w:bookmarkStart w:id="76" w:name="_Toc1453518"/>
      <w:bookmarkEnd w:id="59"/>
      <w:bookmarkEnd w:id="60"/>
      <w:bookmarkEnd w:id="61"/>
      <w:r>
        <w:rPr>
          <w:sz w:val="20"/>
        </w:rPr>
        <w:br w:type="page"/>
      </w:r>
    </w:p>
    <w:p w14:paraId="5586C5BF" w14:textId="77777777" w:rsidR="005E5399" w:rsidRPr="00440957" w:rsidRDefault="00FE2A0A" w:rsidP="001B5E34">
      <w:pPr>
        <w:pStyle w:val="Heading1"/>
        <w:rPr>
          <w:sz w:val="20"/>
          <w:szCs w:val="20"/>
        </w:rPr>
      </w:pPr>
      <w:bookmarkStart w:id="77" w:name="_Toc11158572"/>
      <w:r w:rsidRPr="001B5E34">
        <w:t>E</w:t>
      </w:r>
      <w:r w:rsidR="005E5399" w:rsidRPr="001B5E34">
        <w:t>.  NON-APPLICABLE REQUIREMENTS</w:t>
      </w:r>
      <w:bookmarkEnd w:id="76"/>
      <w:bookmarkEnd w:id="77"/>
    </w:p>
    <w:p w14:paraId="2E5D073B" w14:textId="77777777" w:rsidR="005E5399" w:rsidRPr="00FE0AD0" w:rsidRDefault="005E5399">
      <w:pPr>
        <w:rPr>
          <w:sz w:val="20"/>
        </w:rPr>
      </w:pPr>
    </w:p>
    <w:p w14:paraId="41EB29EA" w14:textId="77777777" w:rsidR="000822B4" w:rsidRDefault="00665702" w:rsidP="00D10803">
      <w:pPr>
        <w:jc w:val="both"/>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5B3DAC9"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485574A" w14:textId="77777777" w:rsidTr="00B10CBB">
        <w:trPr>
          <w:cantSplit/>
          <w:trHeight w:val="226"/>
        </w:trPr>
        <w:tc>
          <w:tcPr>
            <w:tcW w:w="10271" w:type="dxa"/>
          </w:tcPr>
          <w:p w14:paraId="0FDD36A0"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8" w:name="_Toc367698521"/>
            <w:bookmarkStart w:id="79" w:name="_Toc11158573"/>
            <w:r w:rsidRPr="00253A7B">
              <w:rPr>
                <w:b/>
                <w:kern w:val="28"/>
                <w:sz w:val="28"/>
                <w:szCs w:val="28"/>
              </w:rPr>
              <w:t>APPENDICES</w:t>
            </w:r>
            <w:bookmarkEnd w:id="78"/>
            <w:bookmarkEnd w:id="79"/>
          </w:p>
        </w:tc>
      </w:tr>
    </w:tbl>
    <w:p w14:paraId="7A729070" w14:textId="77777777" w:rsidR="00FC3D76" w:rsidRPr="00FC1F2C" w:rsidRDefault="005C07D8" w:rsidP="005C07D8">
      <w:pPr>
        <w:pStyle w:val="Heading2"/>
        <w:numPr>
          <w:ilvl w:val="0"/>
          <w:numId w:val="0"/>
        </w:numPr>
        <w:spacing w:before="0" w:after="0"/>
        <w:jc w:val="left"/>
        <w:rPr>
          <w:b w:val="0"/>
          <w:sz w:val="22"/>
          <w:szCs w:val="22"/>
        </w:rPr>
      </w:pPr>
      <w:bookmarkStart w:id="80" w:name="_Toc11158574"/>
      <w:bookmarkStart w:id="8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0"/>
    </w:p>
    <w:tbl>
      <w:tblPr>
        <w:tblW w:w="5000" w:type="pct"/>
        <w:jc w:val="center"/>
        <w:tblLook w:val="0000" w:firstRow="0" w:lastRow="0" w:firstColumn="0" w:lastColumn="0" w:noHBand="0" w:noVBand="0"/>
      </w:tblPr>
      <w:tblGrid>
        <w:gridCol w:w="1376"/>
        <w:gridCol w:w="3938"/>
        <w:gridCol w:w="823"/>
        <w:gridCol w:w="4303"/>
      </w:tblGrid>
      <w:tr w:rsidR="00FC3D76" w:rsidRPr="000B6AFE" w14:paraId="5CD81ADB" w14:textId="77777777" w:rsidTr="00DF5E2F">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center"/>
          </w:tcPr>
          <w:p w14:paraId="181C21BC" w14:textId="77777777" w:rsidR="00FC3D76" w:rsidRPr="000B6AFE" w:rsidRDefault="00FC3D76" w:rsidP="00DF5E2F">
            <w:pP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center"/>
          </w:tcPr>
          <w:p w14:paraId="0A46E551" w14:textId="77777777" w:rsidR="00FC3D76" w:rsidRPr="000B6AFE" w:rsidRDefault="00FC3D76" w:rsidP="00DF5E2F">
            <w:pPr>
              <w:rPr>
                <w:rFonts w:cs="Arial"/>
                <w:b/>
                <w:sz w:val="19"/>
                <w:szCs w:val="19"/>
              </w:rPr>
            </w:pPr>
            <w:r w:rsidRPr="000B6AFE">
              <w:rPr>
                <w:rFonts w:cs="Arial"/>
                <w:b/>
                <w:sz w:val="19"/>
                <w:szCs w:val="19"/>
              </w:rPr>
              <w:t>Pollutant / Measurement Abbreviations</w:t>
            </w:r>
          </w:p>
        </w:tc>
      </w:tr>
      <w:tr w:rsidR="00FC3D76" w:rsidRPr="000B6AFE" w14:paraId="0A3B0931" w14:textId="77777777" w:rsidTr="00DF5E2F">
        <w:trPr>
          <w:cantSplit/>
          <w:trHeight w:val="245"/>
          <w:jc w:val="center"/>
        </w:trPr>
        <w:tc>
          <w:tcPr>
            <w:tcW w:w="659" w:type="pct"/>
            <w:tcBorders>
              <w:left w:val="single" w:sz="4" w:space="0" w:color="auto"/>
            </w:tcBorders>
            <w:vAlign w:val="center"/>
          </w:tcPr>
          <w:p w14:paraId="698B39DE" w14:textId="77777777" w:rsidR="00FC3D76" w:rsidRPr="000B6AFE" w:rsidRDefault="00FC3D76" w:rsidP="00DF5E2F">
            <w:pPr>
              <w:rPr>
                <w:rFonts w:cs="Arial"/>
                <w:sz w:val="19"/>
                <w:szCs w:val="19"/>
              </w:rPr>
            </w:pPr>
            <w:r w:rsidRPr="000B6AFE">
              <w:rPr>
                <w:rFonts w:cs="Arial"/>
                <w:sz w:val="19"/>
                <w:szCs w:val="19"/>
              </w:rPr>
              <w:t>AQD</w:t>
            </w:r>
          </w:p>
        </w:tc>
        <w:tc>
          <w:tcPr>
            <w:tcW w:w="1886" w:type="pct"/>
            <w:tcBorders>
              <w:right w:val="single" w:sz="4" w:space="0" w:color="auto"/>
            </w:tcBorders>
            <w:vAlign w:val="center"/>
          </w:tcPr>
          <w:p w14:paraId="1D37F296" w14:textId="77777777" w:rsidR="00FC3D76" w:rsidRPr="000B6AFE" w:rsidRDefault="00FC3D76" w:rsidP="00DF5E2F">
            <w:pPr>
              <w:rPr>
                <w:rFonts w:cs="Arial"/>
                <w:sz w:val="19"/>
                <w:szCs w:val="19"/>
              </w:rPr>
            </w:pPr>
            <w:r w:rsidRPr="000B6AFE">
              <w:rPr>
                <w:rFonts w:cs="Arial"/>
                <w:sz w:val="19"/>
                <w:szCs w:val="19"/>
              </w:rPr>
              <w:t>Air Quality Division</w:t>
            </w:r>
          </w:p>
        </w:tc>
        <w:tc>
          <w:tcPr>
            <w:tcW w:w="394" w:type="pct"/>
            <w:tcBorders>
              <w:left w:val="single" w:sz="4" w:space="0" w:color="auto"/>
            </w:tcBorders>
            <w:vAlign w:val="center"/>
          </w:tcPr>
          <w:p w14:paraId="06621E6A" w14:textId="77777777" w:rsidR="00FC3D76" w:rsidRPr="000B6AFE" w:rsidRDefault="00FC3D76" w:rsidP="00DF5E2F">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vAlign w:val="center"/>
          </w:tcPr>
          <w:p w14:paraId="7D358BA4" w14:textId="77777777" w:rsidR="00FC3D76" w:rsidRPr="000B6AFE" w:rsidRDefault="00FC3D76" w:rsidP="00DF5E2F">
            <w:pPr>
              <w:rPr>
                <w:rFonts w:cs="Arial"/>
                <w:sz w:val="19"/>
                <w:szCs w:val="19"/>
              </w:rPr>
            </w:pPr>
            <w:r w:rsidRPr="000B6AFE">
              <w:rPr>
                <w:rFonts w:cs="Arial"/>
                <w:sz w:val="19"/>
                <w:szCs w:val="19"/>
              </w:rPr>
              <w:t>Actual cubic feet per minute</w:t>
            </w:r>
          </w:p>
        </w:tc>
      </w:tr>
      <w:tr w:rsidR="00FC3D76" w:rsidRPr="000B6AFE" w14:paraId="17469B82" w14:textId="77777777" w:rsidTr="00DF5E2F">
        <w:trPr>
          <w:cantSplit/>
          <w:trHeight w:val="245"/>
          <w:jc w:val="center"/>
        </w:trPr>
        <w:tc>
          <w:tcPr>
            <w:tcW w:w="659" w:type="pct"/>
            <w:tcBorders>
              <w:left w:val="single" w:sz="4" w:space="0" w:color="auto"/>
            </w:tcBorders>
            <w:vAlign w:val="center"/>
          </w:tcPr>
          <w:p w14:paraId="15DC64F6" w14:textId="77777777" w:rsidR="00FC3D76" w:rsidRPr="000B6AFE" w:rsidRDefault="00FC3D76" w:rsidP="00DF5E2F">
            <w:pPr>
              <w:rPr>
                <w:rFonts w:cs="Arial"/>
                <w:sz w:val="19"/>
                <w:szCs w:val="19"/>
              </w:rPr>
            </w:pPr>
            <w:r w:rsidRPr="000B6AFE">
              <w:rPr>
                <w:rFonts w:cs="Arial"/>
                <w:sz w:val="19"/>
                <w:szCs w:val="19"/>
              </w:rPr>
              <w:t>BACT</w:t>
            </w:r>
          </w:p>
        </w:tc>
        <w:tc>
          <w:tcPr>
            <w:tcW w:w="1886" w:type="pct"/>
            <w:tcBorders>
              <w:right w:val="single" w:sz="4" w:space="0" w:color="auto"/>
            </w:tcBorders>
            <w:vAlign w:val="center"/>
          </w:tcPr>
          <w:p w14:paraId="4319E1C5" w14:textId="77777777" w:rsidR="00FC3D76" w:rsidRPr="000B6AFE" w:rsidRDefault="00FC3D76" w:rsidP="00DF5E2F">
            <w:pPr>
              <w:rPr>
                <w:rFonts w:cs="Arial"/>
                <w:sz w:val="19"/>
                <w:szCs w:val="19"/>
              </w:rPr>
            </w:pPr>
            <w:r w:rsidRPr="000B6AFE">
              <w:rPr>
                <w:rFonts w:cs="Arial"/>
                <w:sz w:val="19"/>
                <w:szCs w:val="19"/>
              </w:rPr>
              <w:t>Best Available Control Technology</w:t>
            </w:r>
          </w:p>
        </w:tc>
        <w:tc>
          <w:tcPr>
            <w:tcW w:w="394" w:type="pct"/>
            <w:tcBorders>
              <w:left w:val="single" w:sz="4" w:space="0" w:color="auto"/>
            </w:tcBorders>
            <w:vAlign w:val="center"/>
          </w:tcPr>
          <w:p w14:paraId="52F72971" w14:textId="77777777" w:rsidR="00FC3D76" w:rsidRPr="000B6AFE" w:rsidRDefault="00FC3D76" w:rsidP="00DF5E2F">
            <w:pPr>
              <w:rPr>
                <w:rFonts w:cs="Arial"/>
                <w:sz w:val="19"/>
                <w:szCs w:val="19"/>
              </w:rPr>
            </w:pPr>
            <w:r w:rsidRPr="000B6AFE">
              <w:rPr>
                <w:rFonts w:cs="Arial"/>
                <w:sz w:val="19"/>
                <w:szCs w:val="19"/>
              </w:rPr>
              <w:t>BTU</w:t>
            </w:r>
          </w:p>
        </w:tc>
        <w:tc>
          <w:tcPr>
            <w:tcW w:w="2061" w:type="pct"/>
            <w:tcBorders>
              <w:right w:val="single" w:sz="4" w:space="0" w:color="auto"/>
            </w:tcBorders>
            <w:vAlign w:val="center"/>
          </w:tcPr>
          <w:p w14:paraId="6EFDBCF3" w14:textId="77777777" w:rsidR="00FC3D76" w:rsidRPr="000B6AFE" w:rsidRDefault="00FC3D76" w:rsidP="00DF5E2F">
            <w:pPr>
              <w:rPr>
                <w:rFonts w:cs="Arial"/>
                <w:sz w:val="19"/>
                <w:szCs w:val="19"/>
              </w:rPr>
            </w:pPr>
            <w:r w:rsidRPr="000B6AFE">
              <w:rPr>
                <w:rFonts w:cs="Arial"/>
                <w:sz w:val="19"/>
                <w:szCs w:val="19"/>
              </w:rPr>
              <w:t>British Thermal Unit</w:t>
            </w:r>
          </w:p>
        </w:tc>
      </w:tr>
      <w:tr w:rsidR="00FC3D76" w:rsidRPr="000B6AFE" w14:paraId="5141F9ED" w14:textId="77777777" w:rsidTr="00DF5E2F">
        <w:trPr>
          <w:cantSplit/>
          <w:trHeight w:val="245"/>
          <w:jc w:val="center"/>
        </w:trPr>
        <w:tc>
          <w:tcPr>
            <w:tcW w:w="659" w:type="pct"/>
            <w:tcBorders>
              <w:left w:val="single" w:sz="4" w:space="0" w:color="auto"/>
            </w:tcBorders>
            <w:vAlign w:val="center"/>
          </w:tcPr>
          <w:p w14:paraId="0AC88CFE" w14:textId="77777777" w:rsidR="00FC3D76" w:rsidRPr="000B6AFE" w:rsidRDefault="00FC3D76" w:rsidP="00DF5E2F">
            <w:pPr>
              <w:rPr>
                <w:rFonts w:cs="Arial"/>
                <w:sz w:val="19"/>
                <w:szCs w:val="19"/>
              </w:rPr>
            </w:pPr>
            <w:r w:rsidRPr="000B6AFE">
              <w:rPr>
                <w:rFonts w:cs="Arial"/>
                <w:sz w:val="19"/>
                <w:szCs w:val="19"/>
              </w:rPr>
              <w:t>CAA</w:t>
            </w:r>
          </w:p>
        </w:tc>
        <w:tc>
          <w:tcPr>
            <w:tcW w:w="1886" w:type="pct"/>
            <w:tcBorders>
              <w:right w:val="single" w:sz="4" w:space="0" w:color="auto"/>
            </w:tcBorders>
            <w:vAlign w:val="center"/>
          </w:tcPr>
          <w:p w14:paraId="4AD599AE" w14:textId="77777777" w:rsidR="00FC3D76" w:rsidRPr="000B6AFE" w:rsidRDefault="00FC3D76" w:rsidP="00DF5E2F">
            <w:pPr>
              <w:rPr>
                <w:rFonts w:cs="Arial"/>
                <w:sz w:val="19"/>
                <w:szCs w:val="19"/>
              </w:rPr>
            </w:pPr>
            <w:r w:rsidRPr="000B6AFE">
              <w:rPr>
                <w:rFonts w:cs="Arial"/>
                <w:sz w:val="19"/>
                <w:szCs w:val="19"/>
              </w:rPr>
              <w:t>Clean Air Act</w:t>
            </w:r>
          </w:p>
        </w:tc>
        <w:tc>
          <w:tcPr>
            <w:tcW w:w="394" w:type="pct"/>
            <w:tcBorders>
              <w:left w:val="single" w:sz="4" w:space="0" w:color="auto"/>
            </w:tcBorders>
            <w:vAlign w:val="center"/>
          </w:tcPr>
          <w:p w14:paraId="7F7584E5" w14:textId="77777777" w:rsidR="00FC3D76" w:rsidRPr="000B6AFE" w:rsidRDefault="00FC3D76" w:rsidP="00DF5E2F">
            <w:pPr>
              <w:rPr>
                <w:rFonts w:cs="Arial"/>
                <w:sz w:val="19"/>
                <w:szCs w:val="19"/>
              </w:rPr>
            </w:pPr>
            <w:r w:rsidRPr="000B6AFE">
              <w:rPr>
                <w:rFonts w:cs="Arial"/>
                <w:sz w:val="19"/>
                <w:szCs w:val="19"/>
              </w:rPr>
              <w:t>°C</w:t>
            </w:r>
          </w:p>
        </w:tc>
        <w:tc>
          <w:tcPr>
            <w:tcW w:w="2061" w:type="pct"/>
            <w:tcBorders>
              <w:right w:val="single" w:sz="4" w:space="0" w:color="auto"/>
            </w:tcBorders>
            <w:vAlign w:val="center"/>
          </w:tcPr>
          <w:p w14:paraId="5A78397B" w14:textId="77777777" w:rsidR="00FC3D76" w:rsidRPr="000B6AFE" w:rsidRDefault="00FC3D76" w:rsidP="00DF5E2F">
            <w:pPr>
              <w:rPr>
                <w:rFonts w:cs="Arial"/>
                <w:sz w:val="19"/>
                <w:szCs w:val="19"/>
              </w:rPr>
            </w:pPr>
            <w:r w:rsidRPr="000B6AFE">
              <w:rPr>
                <w:rFonts w:cs="Arial"/>
                <w:sz w:val="19"/>
                <w:szCs w:val="19"/>
              </w:rPr>
              <w:t>Degrees Celsius</w:t>
            </w:r>
          </w:p>
        </w:tc>
      </w:tr>
      <w:tr w:rsidR="00FC3D76" w:rsidRPr="000B6AFE" w14:paraId="3FD2D050" w14:textId="77777777" w:rsidTr="00DF5E2F">
        <w:trPr>
          <w:cantSplit/>
          <w:trHeight w:val="245"/>
          <w:jc w:val="center"/>
        </w:trPr>
        <w:tc>
          <w:tcPr>
            <w:tcW w:w="659" w:type="pct"/>
            <w:tcBorders>
              <w:left w:val="single" w:sz="4" w:space="0" w:color="auto"/>
            </w:tcBorders>
            <w:vAlign w:val="center"/>
          </w:tcPr>
          <w:p w14:paraId="6B1DD58F" w14:textId="77777777" w:rsidR="00FC3D76" w:rsidRPr="000B6AFE" w:rsidRDefault="00FC3D76" w:rsidP="00DF5E2F">
            <w:pPr>
              <w:rPr>
                <w:rFonts w:cs="Arial"/>
                <w:sz w:val="19"/>
                <w:szCs w:val="19"/>
              </w:rPr>
            </w:pPr>
            <w:r w:rsidRPr="000B6AFE">
              <w:rPr>
                <w:rFonts w:cs="Arial"/>
                <w:sz w:val="19"/>
                <w:szCs w:val="19"/>
              </w:rPr>
              <w:t>CAM</w:t>
            </w:r>
          </w:p>
        </w:tc>
        <w:tc>
          <w:tcPr>
            <w:tcW w:w="1886" w:type="pct"/>
            <w:tcBorders>
              <w:right w:val="single" w:sz="4" w:space="0" w:color="auto"/>
            </w:tcBorders>
            <w:vAlign w:val="center"/>
          </w:tcPr>
          <w:p w14:paraId="7296AE55" w14:textId="77777777" w:rsidR="00FC3D76" w:rsidRPr="000B6AFE" w:rsidRDefault="00FC3D76" w:rsidP="00DF5E2F">
            <w:pPr>
              <w:rPr>
                <w:rFonts w:cs="Arial"/>
                <w:sz w:val="19"/>
                <w:szCs w:val="19"/>
              </w:rPr>
            </w:pPr>
            <w:r w:rsidRPr="000B6AFE">
              <w:rPr>
                <w:rFonts w:cs="Arial"/>
                <w:sz w:val="19"/>
                <w:szCs w:val="19"/>
              </w:rPr>
              <w:t>Compliance Assurance Monitoring</w:t>
            </w:r>
          </w:p>
        </w:tc>
        <w:tc>
          <w:tcPr>
            <w:tcW w:w="394" w:type="pct"/>
            <w:tcBorders>
              <w:left w:val="single" w:sz="4" w:space="0" w:color="auto"/>
            </w:tcBorders>
            <w:vAlign w:val="center"/>
          </w:tcPr>
          <w:p w14:paraId="19AAD590" w14:textId="77777777" w:rsidR="00FC3D76" w:rsidRPr="000B6AFE" w:rsidRDefault="00FC3D76" w:rsidP="00DF5E2F">
            <w:pPr>
              <w:rPr>
                <w:rFonts w:cs="Arial"/>
                <w:sz w:val="19"/>
                <w:szCs w:val="19"/>
              </w:rPr>
            </w:pPr>
            <w:r w:rsidRPr="000B6AFE">
              <w:rPr>
                <w:rFonts w:cs="Arial"/>
                <w:sz w:val="19"/>
                <w:szCs w:val="19"/>
              </w:rPr>
              <w:t>CO</w:t>
            </w:r>
          </w:p>
        </w:tc>
        <w:tc>
          <w:tcPr>
            <w:tcW w:w="2061" w:type="pct"/>
            <w:tcBorders>
              <w:right w:val="single" w:sz="4" w:space="0" w:color="auto"/>
            </w:tcBorders>
            <w:vAlign w:val="center"/>
          </w:tcPr>
          <w:p w14:paraId="49CFB154" w14:textId="77777777" w:rsidR="00FC3D76" w:rsidRPr="000B6AFE" w:rsidRDefault="00FC3D76" w:rsidP="00DF5E2F">
            <w:pPr>
              <w:rPr>
                <w:rFonts w:cs="Arial"/>
                <w:sz w:val="19"/>
                <w:szCs w:val="19"/>
              </w:rPr>
            </w:pPr>
            <w:r w:rsidRPr="000B6AFE">
              <w:rPr>
                <w:rFonts w:cs="Arial"/>
                <w:sz w:val="19"/>
                <w:szCs w:val="19"/>
              </w:rPr>
              <w:t>Carbon Monoxide</w:t>
            </w:r>
          </w:p>
        </w:tc>
      </w:tr>
      <w:tr w:rsidR="00FC3D76" w:rsidRPr="000B6AFE" w14:paraId="126E3595" w14:textId="77777777" w:rsidTr="00DF5E2F">
        <w:trPr>
          <w:cantSplit/>
          <w:trHeight w:val="245"/>
          <w:jc w:val="center"/>
        </w:trPr>
        <w:tc>
          <w:tcPr>
            <w:tcW w:w="659" w:type="pct"/>
            <w:tcBorders>
              <w:left w:val="single" w:sz="4" w:space="0" w:color="auto"/>
            </w:tcBorders>
            <w:vAlign w:val="center"/>
          </w:tcPr>
          <w:p w14:paraId="158E5D04" w14:textId="77777777" w:rsidR="00FC3D76" w:rsidRPr="000B6AFE" w:rsidRDefault="00FC3D76" w:rsidP="00DF5E2F">
            <w:pPr>
              <w:rPr>
                <w:rFonts w:cs="Arial"/>
                <w:sz w:val="19"/>
                <w:szCs w:val="19"/>
              </w:rPr>
            </w:pPr>
            <w:r w:rsidRPr="000B6AFE">
              <w:rPr>
                <w:rFonts w:cs="Arial"/>
                <w:sz w:val="19"/>
                <w:szCs w:val="19"/>
              </w:rPr>
              <w:t>CEM</w:t>
            </w:r>
          </w:p>
        </w:tc>
        <w:tc>
          <w:tcPr>
            <w:tcW w:w="1886" w:type="pct"/>
            <w:tcBorders>
              <w:right w:val="single" w:sz="4" w:space="0" w:color="auto"/>
            </w:tcBorders>
            <w:vAlign w:val="center"/>
          </w:tcPr>
          <w:p w14:paraId="11930EAA" w14:textId="77777777" w:rsidR="00FC3D76" w:rsidRPr="000B6AFE" w:rsidRDefault="00FC3D76" w:rsidP="00DF5E2F">
            <w:pPr>
              <w:rPr>
                <w:rFonts w:cs="Arial"/>
                <w:sz w:val="19"/>
                <w:szCs w:val="19"/>
              </w:rPr>
            </w:pPr>
            <w:r w:rsidRPr="000B6AFE">
              <w:rPr>
                <w:rFonts w:cs="Arial"/>
                <w:sz w:val="19"/>
                <w:szCs w:val="19"/>
              </w:rPr>
              <w:t>Continuous Emission Monitoring</w:t>
            </w:r>
          </w:p>
        </w:tc>
        <w:tc>
          <w:tcPr>
            <w:tcW w:w="394" w:type="pct"/>
            <w:tcBorders>
              <w:left w:val="single" w:sz="4" w:space="0" w:color="auto"/>
            </w:tcBorders>
            <w:vAlign w:val="center"/>
          </w:tcPr>
          <w:p w14:paraId="51A649AD" w14:textId="77777777" w:rsidR="00FC3D76" w:rsidRPr="000B6AFE" w:rsidRDefault="00FC3D76" w:rsidP="00DF5E2F">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vAlign w:val="center"/>
          </w:tcPr>
          <w:p w14:paraId="73655B58" w14:textId="77777777" w:rsidR="00FC3D76" w:rsidRPr="000B6AFE" w:rsidRDefault="00FC3D76" w:rsidP="00DF5E2F">
            <w:pPr>
              <w:rPr>
                <w:rFonts w:cs="Arial"/>
                <w:sz w:val="19"/>
                <w:szCs w:val="19"/>
              </w:rPr>
            </w:pPr>
            <w:r w:rsidRPr="000B6AFE">
              <w:rPr>
                <w:rFonts w:cs="Arial"/>
                <w:sz w:val="19"/>
                <w:szCs w:val="19"/>
              </w:rPr>
              <w:t>Carbon Dioxide Equivalent</w:t>
            </w:r>
          </w:p>
        </w:tc>
      </w:tr>
      <w:tr w:rsidR="00FC3D76" w:rsidRPr="000B6AFE" w14:paraId="53382415" w14:textId="77777777" w:rsidTr="00DF5E2F">
        <w:trPr>
          <w:cantSplit/>
          <w:trHeight w:val="245"/>
          <w:jc w:val="center"/>
        </w:trPr>
        <w:tc>
          <w:tcPr>
            <w:tcW w:w="659" w:type="pct"/>
            <w:tcBorders>
              <w:left w:val="single" w:sz="4" w:space="0" w:color="auto"/>
            </w:tcBorders>
            <w:vAlign w:val="center"/>
          </w:tcPr>
          <w:p w14:paraId="290A5D49" w14:textId="77777777" w:rsidR="00FC3D76" w:rsidRPr="000B6AFE" w:rsidRDefault="00FC3D76" w:rsidP="00DF5E2F">
            <w:pPr>
              <w:rPr>
                <w:rFonts w:cs="Arial"/>
                <w:sz w:val="19"/>
                <w:szCs w:val="19"/>
              </w:rPr>
            </w:pPr>
            <w:r w:rsidRPr="000B6AFE">
              <w:rPr>
                <w:rFonts w:cs="Arial"/>
                <w:sz w:val="19"/>
                <w:szCs w:val="19"/>
              </w:rPr>
              <w:t>CFR</w:t>
            </w:r>
          </w:p>
        </w:tc>
        <w:tc>
          <w:tcPr>
            <w:tcW w:w="1886" w:type="pct"/>
            <w:tcBorders>
              <w:right w:val="single" w:sz="4" w:space="0" w:color="auto"/>
            </w:tcBorders>
            <w:vAlign w:val="center"/>
          </w:tcPr>
          <w:p w14:paraId="0DA9904A" w14:textId="77777777" w:rsidR="00FC3D76" w:rsidRPr="000B6AFE" w:rsidRDefault="00FC3D76" w:rsidP="00DF5E2F">
            <w:pPr>
              <w:rPr>
                <w:rFonts w:cs="Arial"/>
                <w:sz w:val="19"/>
                <w:szCs w:val="19"/>
              </w:rPr>
            </w:pPr>
            <w:r w:rsidRPr="000B6AFE">
              <w:rPr>
                <w:rFonts w:cs="Arial"/>
                <w:sz w:val="19"/>
                <w:szCs w:val="19"/>
              </w:rPr>
              <w:t>Code of Federal Regulations</w:t>
            </w:r>
          </w:p>
        </w:tc>
        <w:tc>
          <w:tcPr>
            <w:tcW w:w="394" w:type="pct"/>
            <w:tcBorders>
              <w:left w:val="single" w:sz="4" w:space="0" w:color="auto"/>
            </w:tcBorders>
            <w:vAlign w:val="center"/>
          </w:tcPr>
          <w:p w14:paraId="3D112766" w14:textId="77777777" w:rsidR="00FC3D76" w:rsidRPr="000B6AFE" w:rsidRDefault="00FC3D76" w:rsidP="00DF5E2F">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vAlign w:val="center"/>
          </w:tcPr>
          <w:p w14:paraId="56213697" w14:textId="77777777" w:rsidR="00FC3D76" w:rsidRPr="000B6AFE" w:rsidRDefault="00FC3D76" w:rsidP="00DF5E2F">
            <w:pPr>
              <w:rPr>
                <w:rFonts w:cs="Arial"/>
                <w:sz w:val="19"/>
                <w:szCs w:val="19"/>
              </w:rPr>
            </w:pPr>
            <w:r w:rsidRPr="000B6AFE">
              <w:rPr>
                <w:rFonts w:cs="Arial"/>
                <w:sz w:val="19"/>
                <w:szCs w:val="19"/>
              </w:rPr>
              <w:t>Dry standard cubic foot</w:t>
            </w:r>
          </w:p>
        </w:tc>
      </w:tr>
      <w:tr w:rsidR="00FC3D76" w:rsidRPr="000B6AFE" w14:paraId="122143A7" w14:textId="77777777" w:rsidTr="00DF5E2F">
        <w:trPr>
          <w:cantSplit/>
          <w:trHeight w:val="245"/>
          <w:jc w:val="center"/>
        </w:trPr>
        <w:tc>
          <w:tcPr>
            <w:tcW w:w="659" w:type="pct"/>
            <w:tcBorders>
              <w:left w:val="single" w:sz="4" w:space="0" w:color="auto"/>
            </w:tcBorders>
            <w:vAlign w:val="center"/>
          </w:tcPr>
          <w:p w14:paraId="2BCD22AE" w14:textId="77777777" w:rsidR="00FC3D76" w:rsidRPr="000B6AFE" w:rsidRDefault="00FC3D76" w:rsidP="00DF5E2F">
            <w:pPr>
              <w:rPr>
                <w:rFonts w:cs="Arial"/>
                <w:sz w:val="19"/>
                <w:szCs w:val="19"/>
              </w:rPr>
            </w:pPr>
            <w:r w:rsidRPr="000B6AFE">
              <w:rPr>
                <w:rFonts w:cs="Arial"/>
                <w:sz w:val="19"/>
                <w:szCs w:val="19"/>
              </w:rPr>
              <w:t>COM</w:t>
            </w:r>
          </w:p>
        </w:tc>
        <w:tc>
          <w:tcPr>
            <w:tcW w:w="1886" w:type="pct"/>
            <w:tcBorders>
              <w:right w:val="single" w:sz="4" w:space="0" w:color="auto"/>
            </w:tcBorders>
            <w:vAlign w:val="center"/>
          </w:tcPr>
          <w:p w14:paraId="77B83A02" w14:textId="77777777" w:rsidR="00FC3D76" w:rsidRPr="000B6AFE" w:rsidRDefault="00FC3D76" w:rsidP="00DF5E2F">
            <w:pPr>
              <w:rPr>
                <w:rFonts w:cs="Arial"/>
                <w:sz w:val="19"/>
                <w:szCs w:val="19"/>
              </w:rPr>
            </w:pPr>
            <w:r w:rsidRPr="000B6AFE">
              <w:rPr>
                <w:rFonts w:cs="Arial"/>
                <w:sz w:val="19"/>
                <w:szCs w:val="19"/>
              </w:rPr>
              <w:t>Continuous Opacity Monitoring</w:t>
            </w:r>
          </w:p>
        </w:tc>
        <w:tc>
          <w:tcPr>
            <w:tcW w:w="394" w:type="pct"/>
            <w:tcBorders>
              <w:left w:val="single" w:sz="4" w:space="0" w:color="auto"/>
            </w:tcBorders>
            <w:vAlign w:val="center"/>
          </w:tcPr>
          <w:p w14:paraId="719665E5" w14:textId="77777777" w:rsidR="00FC3D76" w:rsidRPr="000B6AFE" w:rsidRDefault="00FC3D76" w:rsidP="00DF5E2F">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vAlign w:val="center"/>
          </w:tcPr>
          <w:p w14:paraId="31CFF61B" w14:textId="77777777" w:rsidR="00FC3D76" w:rsidRPr="000B6AFE" w:rsidRDefault="00FC3D76" w:rsidP="00DF5E2F">
            <w:pPr>
              <w:rPr>
                <w:rFonts w:cs="Arial"/>
                <w:sz w:val="19"/>
                <w:szCs w:val="19"/>
              </w:rPr>
            </w:pPr>
            <w:r w:rsidRPr="000B6AFE">
              <w:rPr>
                <w:rFonts w:cs="Arial"/>
                <w:sz w:val="19"/>
                <w:szCs w:val="19"/>
              </w:rPr>
              <w:t>Dry standard cubic meter</w:t>
            </w:r>
          </w:p>
        </w:tc>
      </w:tr>
      <w:tr w:rsidR="00FC3D76" w:rsidRPr="000B6AFE" w14:paraId="65478374" w14:textId="77777777" w:rsidTr="00DF5E2F">
        <w:trPr>
          <w:cantSplit/>
          <w:trHeight w:val="245"/>
          <w:jc w:val="center"/>
        </w:trPr>
        <w:tc>
          <w:tcPr>
            <w:tcW w:w="659" w:type="pct"/>
            <w:vMerge w:val="restart"/>
            <w:tcBorders>
              <w:left w:val="single" w:sz="4" w:space="0" w:color="auto"/>
            </w:tcBorders>
            <w:vAlign w:val="center"/>
          </w:tcPr>
          <w:p w14:paraId="212D08FB" w14:textId="77777777" w:rsidR="00FC3D76" w:rsidRPr="000B6AFE" w:rsidRDefault="00FC3D76" w:rsidP="00DF5E2F">
            <w:pPr>
              <w:rPr>
                <w:rFonts w:cs="Arial"/>
                <w:sz w:val="19"/>
                <w:szCs w:val="19"/>
              </w:rPr>
            </w:pPr>
            <w:r w:rsidRPr="000B6AFE">
              <w:rPr>
                <w:rFonts w:cs="Arial"/>
                <w:sz w:val="19"/>
                <w:szCs w:val="19"/>
              </w:rPr>
              <w:t>Department/</w:t>
            </w:r>
          </w:p>
          <w:p w14:paraId="57BE3835" w14:textId="77777777" w:rsidR="00FC3D76" w:rsidRPr="000B6AFE" w:rsidRDefault="00FC3D76" w:rsidP="00DF5E2F">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vAlign w:val="center"/>
          </w:tcPr>
          <w:p w14:paraId="377F3DD8" w14:textId="4FB4AC8C" w:rsidR="00FC3D76" w:rsidRPr="000B6AFE" w:rsidRDefault="0087119D" w:rsidP="00DF5E2F">
            <w:pPr>
              <w:rPr>
                <w:rFonts w:cs="Arial"/>
                <w:sz w:val="19"/>
                <w:szCs w:val="19"/>
              </w:rPr>
            </w:pPr>
            <w:r w:rsidRPr="0087119D">
              <w:rPr>
                <w:rFonts w:cs="Arial"/>
                <w:sz w:val="19"/>
                <w:szCs w:val="19"/>
              </w:rPr>
              <w:t>Michigan Department of Environment, Great Lakes and Energy</w:t>
            </w:r>
          </w:p>
        </w:tc>
        <w:tc>
          <w:tcPr>
            <w:tcW w:w="394" w:type="pct"/>
            <w:tcBorders>
              <w:left w:val="single" w:sz="4" w:space="0" w:color="auto"/>
            </w:tcBorders>
            <w:vAlign w:val="center"/>
          </w:tcPr>
          <w:p w14:paraId="27745339" w14:textId="77777777" w:rsidR="00FC3D76" w:rsidRPr="000B6AFE" w:rsidRDefault="00FC3D76" w:rsidP="00DF5E2F">
            <w:pPr>
              <w:rPr>
                <w:rFonts w:cs="Arial"/>
                <w:sz w:val="19"/>
                <w:szCs w:val="19"/>
              </w:rPr>
            </w:pPr>
            <w:r w:rsidRPr="000B6AFE">
              <w:rPr>
                <w:rFonts w:cs="Arial"/>
                <w:sz w:val="19"/>
                <w:szCs w:val="19"/>
              </w:rPr>
              <w:t>°F</w:t>
            </w:r>
          </w:p>
        </w:tc>
        <w:tc>
          <w:tcPr>
            <w:tcW w:w="2061" w:type="pct"/>
            <w:tcBorders>
              <w:right w:val="single" w:sz="4" w:space="0" w:color="auto"/>
            </w:tcBorders>
            <w:vAlign w:val="center"/>
          </w:tcPr>
          <w:p w14:paraId="34A97DAF" w14:textId="77777777" w:rsidR="00FC3D76" w:rsidRPr="000B6AFE" w:rsidRDefault="00FC3D76" w:rsidP="00DF5E2F">
            <w:pPr>
              <w:rPr>
                <w:rFonts w:cs="Arial"/>
                <w:sz w:val="19"/>
                <w:szCs w:val="19"/>
              </w:rPr>
            </w:pPr>
            <w:r w:rsidRPr="000B6AFE">
              <w:rPr>
                <w:rFonts w:cs="Arial"/>
                <w:sz w:val="19"/>
                <w:szCs w:val="19"/>
              </w:rPr>
              <w:t>Degrees Fahrenheit</w:t>
            </w:r>
          </w:p>
        </w:tc>
      </w:tr>
      <w:tr w:rsidR="00FC3D76" w:rsidRPr="000B6AFE" w14:paraId="2F808C58" w14:textId="77777777" w:rsidTr="00DF5E2F">
        <w:trPr>
          <w:cantSplit/>
          <w:trHeight w:val="245"/>
          <w:jc w:val="center"/>
        </w:trPr>
        <w:tc>
          <w:tcPr>
            <w:tcW w:w="659" w:type="pct"/>
            <w:vMerge/>
            <w:tcBorders>
              <w:left w:val="single" w:sz="4" w:space="0" w:color="auto"/>
            </w:tcBorders>
            <w:vAlign w:val="center"/>
          </w:tcPr>
          <w:p w14:paraId="038AF407" w14:textId="77777777" w:rsidR="00FC3D76" w:rsidRPr="000B6AFE" w:rsidRDefault="00FC3D76" w:rsidP="00DF5E2F">
            <w:pPr>
              <w:rPr>
                <w:rFonts w:cs="Arial"/>
                <w:sz w:val="19"/>
                <w:szCs w:val="19"/>
              </w:rPr>
            </w:pPr>
          </w:p>
        </w:tc>
        <w:tc>
          <w:tcPr>
            <w:tcW w:w="1886" w:type="pct"/>
            <w:vMerge/>
            <w:tcBorders>
              <w:right w:val="single" w:sz="4" w:space="0" w:color="auto"/>
            </w:tcBorders>
            <w:vAlign w:val="center"/>
          </w:tcPr>
          <w:p w14:paraId="04C05FD4" w14:textId="77777777" w:rsidR="00FC3D76" w:rsidRPr="000B6AFE" w:rsidRDefault="00FC3D76" w:rsidP="00DF5E2F">
            <w:pPr>
              <w:rPr>
                <w:rFonts w:cs="Arial"/>
                <w:sz w:val="19"/>
                <w:szCs w:val="19"/>
              </w:rPr>
            </w:pPr>
          </w:p>
        </w:tc>
        <w:tc>
          <w:tcPr>
            <w:tcW w:w="394" w:type="pct"/>
            <w:tcBorders>
              <w:left w:val="single" w:sz="4" w:space="0" w:color="auto"/>
            </w:tcBorders>
            <w:vAlign w:val="center"/>
          </w:tcPr>
          <w:p w14:paraId="6328ECBB" w14:textId="77777777" w:rsidR="00FC3D76" w:rsidRPr="000B6AFE" w:rsidRDefault="00FC3D76" w:rsidP="00DF5E2F">
            <w:pPr>
              <w:rPr>
                <w:rFonts w:cs="Arial"/>
                <w:sz w:val="19"/>
                <w:szCs w:val="19"/>
              </w:rPr>
            </w:pPr>
            <w:r w:rsidRPr="000B6AFE">
              <w:rPr>
                <w:rFonts w:cs="Arial"/>
                <w:sz w:val="19"/>
                <w:szCs w:val="19"/>
              </w:rPr>
              <w:t>gr</w:t>
            </w:r>
          </w:p>
        </w:tc>
        <w:tc>
          <w:tcPr>
            <w:tcW w:w="2061" w:type="pct"/>
            <w:tcBorders>
              <w:right w:val="single" w:sz="4" w:space="0" w:color="auto"/>
            </w:tcBorders>
            <w:vAlign w:val="center"/>
          </w:tcPr>
          <w:p w14:paraId="340E9BEC" w14:textId="77777777" w:rsidR="00FC3D76" w:rsidRPr="000B6AFE" w:rsidRDefault="00FC3D76" w:rsidP="00DF5E2F">
            <w:pPr>
              <w:rPr>
                <w:rFonts w:cs="Arial"/>
                <w:sz w:val="19"/>
                <w:szCs w:val="19"/>
              </w:rPr>
            </w:pPr>
            <w:r w:rsidRPr="000B6AFE">
              <w:rPr>
                <w:rFonts w:cs="Arial"/>
                <w:sz w:val="19"/>
                <w:szCs w:val="19"/>
              </w:rPr>
              <w:t>Grains</w:t>
            </w:r>
          </w:p>
        </w:tc>
      </w:tr>
      <w:tr w:rsidR="00FC3D76" w:rsidRPr="000B6AFE" w14:paraId="2868529E" w14:textId="77777777" w:rsidTr="00DF5E2F">
        <w:trPr>
          <w:cantSplit/>
          <w:trHeight w:val="245"/>
          <w:jc w:val="center"/>
        </w:trPr>
        <w:tc>
          <w:tcPr>
            <w:tcW w:w="659" w:type="pct"/>
            <w:tcBorders>
              <w:left w:val="single" w:sz="4" w:space="0" w:color="auto"/>
            </w:tcBorders>
            <w:vAlign w:val="center"/>
          </w:tcPr>
          <w:p w14:paraId="7194DD1D" w14:textId="77777777" w:rsidR="00FC3D76" w:rsidRPr="000B6AFE" w:rsidRDefault="00FC3D76" w:rsidP="00DF5E2F">
            <w:pPr>
              <w:rPr>
                <w:rFonts w:cs="Arial"/>
                <w:sz w:val="19"/>
                <w:szCs w:val="19"/>
              </w:rPr>
            </w:pPr>
            <w:r w:rsidRPr="000B6AFE">
              <w:rPr>
                <w:rFonts w:cs="Arial"/>
                <w:sz w:val="19"/>
                <w:szCs w:val="19"/>
              </w:rPr>
              <w:t>EU</w:t>
            </w:r>
          </w:p>
        </w:tc>
        <w:tc>
          <w:tcPr>
            <w:tcW w:w="1886" w:type="pct"/>
            <w:tcBorders>
              <w:right w:val="single" w:sz="4" w:space="0" w:color="auto"/>
            </w:tcBorders>
            <w:vAlign w:val="center"/>
          </w:tcPr>
          <w:p w14:paraId="76F396DF" w14:textId="77777777" w:rsidR="00FC3D76" w:rsidRPr="000B6AFE" w:rsidRDefault="00FC3D76" w:rsidP="00DF5E2F">
            <w:pPr>
              <w:rPr>
                <w:rFonts w:cs="Arial"/>
                <w:sz w:val="19"/>
                <w:szCs w:val="19"/>
              </w:rPr>
            </w:pPr>
            <w:r w:rsidRPr="000B6AFE">
              <w:rPr>
                <w:rFonts w:cs="Arial"/>
                <w:sz w:val="19"/>
                <w:szCs w:val="19"/>
              </w:rPr>
              <w:t>Emission Unit</w:t>
            </w:r>
          </w:p>
        </w:tc>
        <w:tc>
          <w:tcPr>
            <w:tcW w:w="394" w:type="pct"/>
            <w:tcBorders>
              <w:left w:val="single" w:sz="4" w:space="0" w:color="auto"/>
            </w:tcBorders>
            <w:vAlign w:val="center"/>
          </w:tcPr>
          <w:p w14:paraId="79EFD43B" w14:textId="77777777" w:rsidR="00FC3D76" w:rsidRPr="000B6AFE" w:rsidRDefault="00FC3D76" w:rsidP="00DF5E2F">
            <w:pPr>
              <w:rPr>
                <w:rFonts w:cs="Arial"/>
                <w:sz w:val="19"/>
                <w:szCs w:val="19"/>
              </w:rPr>
            </w:pPr>
            <w:r w:rsidRPr="000B6AFE">
              <w:rPr>
                <w:rFonts w:cs="Arial"/>
                <w:sz w:val="19"/>
                <w:szCs w:val="19"/>
              </w:rPr>
              <w:t>HAP</w:t>
            </w:r>
          </w:p>
        </w:tc>
        <w:tc>
          <w:tcPr>
            <w:tcW w:w="2061" w:type="pct"/>
            <w:tcBorders>
              <w:right w:val="single" w:sz="4" w:space="0" w:color="auto"/>
            </w:tcBorders>
            <w:vAlign w:val="center"/>
          </w:tcPr>
          <w:p w14:paraId="00ADD8F1" w14:textId="77777777" w:rsidR="00FC3D76" w:rsidRPr="000B6AFE" w:rsidRDefault="00FC3D76" w:rsidP="00DF5E2F">
            <w:pPr>
              <w:rPr>
                <w:rFonts w:cs="Arial"/>
                <w:sz w:val="19"/>
                <w:szCs w:val="19"/>
              </w:rPr>
            </w:pPr>
            <w:r w:rsidRPr="000B6AFE">
              <w:rPr>
                <w:rFonts w:cs="Arial"/>
                <w:sz w:val="19"/>
                <w:szCs w:val="19"/>
              </w:rPr>
              <w:t>Hazardous Air Pollutant</w:t>
            </w:r>
          </w:p>
        </w:tc>
      </w:tr>
      <w:tr w:rsidR="00FC3D76" w:rsidRPr="000B6AFE" w14:paraId="69D17494" w14:textId="77777777" w:rsidTr="00DF5E2F">
        <w:trPr>
          <w:cantSplit/>
          <w:trHeight w:val="245"/>
          <w:jc w:val="center"/>
        </w:trPr>
        <w:tc>
          <w:tcPr>
            <w:tcW w:w="659" w:type="pct"/>
            <w:tcBorders>
              <w:left w:val="single" w:sz="4" w:space="0" w:color="auto"/>
            </w:tcBorders>
            <w:vAlign w:val="center"/>
          </w:tcPr>
          <w:p w14:paraId="453652AA" w14:textId="77777777" w:rsidR="00FC3D76" w:rsidRPr="000B6AFE" w:rsidRDefault="00FC3D76" w:rsidP="00DF5E2F">
            <w:pPr>
              <w:rPr>
                <w:rFonts w:cs="Arial"/>
                <w:sz w:val="19"/>
                <w:szCs w:val="19"/>
              </w:rPr>
            </w:pPr>
            <w:r w:rsidRPr="000B6AFE">
              <w:rPr>
                <w:rFonts w:cs="Arial"/>
                <w:sz w:val="19"/>
                <w:szCs w:val="19"/>
              </w:rPr>
              <w:t>FG</w:t>
            </w:r>
          </w:p>
        </w:tc>
        <w:tc>
          <w:tcPr>
            <w:tcW w:w="1886" w:type="pct"/>
            <w:tcBorders>
              <w:right w:val="single" w:sz="4" w:space="0" w:color="auto"/>
            </w:tcBorders>
            <w:vAlign w:val="center"/>
          </w:tcPr>
          <w:p w14:paraId="500E0BE0" w14:textId="77777777" w:rsidR="00FC3D76" w:rsidRPr="000B6AFE" w:rsidRDefault="00FC3D76" w:rsidP="00DF5E2F">
            <w:pPr>
              <w:rPr>
                <w:rFonts w:cs="Arial"/>
                <w:sz w:val="19"/>
                <w:szCs w:val="19"/>
              </w:rPr>
            </w:pPr>
            <w:r w:rsidRPr="000B6AFE">
              <w:rPr>
                <w:rFonts w:cs="Arial"/>
                <w:sz w:val="19"/>
                <w:szCs w:val="19"/>
              </w:rPr>
              <w:t>Flexible Group</w:t>
            </w:r>
          </w:p>
        </w:tc>
        <w:tc>
          <w:tcPr>
            <w:tcW w:w="394" w:type="pct"/>
            <w:tcBorders>
              <w:left w:val="single" w:sz="4" w:space="0" w:color="auto"/>
            </w:tcBorders>
            <w:vAlign w:val="center"/>
          </w:tcPr>
          <w:p w14:paraId="45EA76E0" w14:textId="77777777" w:rsidR="00FC3D76" w:rsidRPr="000B6AFE" w:rsidRDefault="00FC3D76" w:rsidP="00DF5E2F">
            <w:pPr>
              <w:rPr>
                <w:rFonts w:cs="Arial"/>
                <w:sz w:val="19"/>
                <w:szCs w:val="19"/>
              </w:rPr>
            </w:pPr>
            <w:r w:rsidRPr="000B6AFE">
              <w:rPr>
                <w:rFonts w:cs="Arial"/>
                <w:sz w:val="19"/>
                <w:szCs w:val="19"/>
              </w:rPr>
              <w:t>Hg</w:t>
            </w:r>
          </w:p>
        </w:tc>
        <w:tc>
          <w:tcPr>
            <w:tcW w:w="2061" w:type="pct"/>
            <w:tcBorders>
              <w:right w:val="single" w:sz="4" w:space="0" w:color="auto"/>
            </w:tcBorders>
            <w:vAlign w:val="center"/>
          </w:tcPr>
          <w:p w14:paraId="4EDF5BCC" w14:textId="77777777" w:rsidR="00FC3D76" w:rsidRPr="000B6AFE" w:rsidRDefault="00FC3D76" w:rsidP="00DF5E2F">
            <w:pPr>
              <w:rPr>
                <w:rFonts w:cs="Arial"/>
                <w:sz w:val="19"/>
                <w:szCs w:val="19"/>
              </w:rPr>
            </w:pPr>
            <w:r w:rsidRPr="000B6AFE">
              <w:rPr>
                <w:rFonts w:cs="Arial"/>
                <w:sz w:val="19"/>
                <w:szCs w:val="19"/>
              </w:rPr>
              <w:t>Mercury</w:t>
            </w:r>
          </w:p>
        </w:tc>
      </w:tr>
      <w:tr w:rsidR="00FC3D76" w:rsidRPr="000B6AFE" w14:paraId="64CDE4CA" w14:textId="77777777" w:rsidTr="00DF5E2F">
        <w:trPr>
          <w:cantSplit/>
          <w:trHeight w:val="245"/>
          <w:jc w:val="center"/>
        </w:trPr>
        <w:tc>
          <w:tcPr>
            <w:tcW w:w="659" w:type="pct"/>
            <w:tcBorders>
              <w:left w:val="single" w:sz="4" w:space="0" w:color="auto"/>
            </w:tcBorders>
            <w:vAlign w:val="center"/>
          </w:tcPr>
          <w:p w14:paraId="237238F2" w14:textId="77777777" w:rsidR="00FC3D76" w:rsidRPr="000B6AFE" w:rsidRDefault="00FC3D76" w:rsidP="00DF5E2F">
            <w:pPr>
              <w:rPr>
                <w:rFonts w:cs="Arial"/>
                <w:sz w:val="19"/>
                <w:szCs w:val="19"/>
              </w:rPr>
            </w:pPr>
            <w:r w:rsidRPr="000B6AFE">
              <w:rPr>
                <w:rFonts w:cs="Arial"/>
                <w:sz w:val="19"/>
                <w:szCs w:val="19"/>
              </w:rPr>
              <w:t>GACS</w:t>
            </w:r>
          </w:p>
        </w:tc>
        <w:tc>
          <w:tcPr>
            <w:tcW w:w="1886" w:type="pct"/>
            <w:tcBorders>
              <w:right w:val="single" w:sz="4" w:space="0" w:color="auto"/>
            </w:tcBorders>
            <w:vAlign w:val="center"/>
          </w:tcPr>
          <w:p w14:paraId="6FFF53F5" w14:textId="77777777" w:rsidR="00FC3D76" w:rsidRPr="000B6AFE" w:rsidRDefault="00FC3D76" w:rsidP="00DF5E2F">
            <w:pPr>
              <w:rPr>
                <w:rFonts w:cs="Arial"/>
                <w:sz w:val="19"/>
                <w:szCs w:val="19"/>
              </w:rPr>
            </w:pPr>
            <w:r w:rsidRPr="000B6AFE">
              <w:rPr>
                <w:rFonts w:cs="Arial"/>
                <w:sz w:val="19"/>
                <w:szCs w:val="19"/>
              </w:rPr>
              <w:t>Gallons of Applied Coating Solids</w:t>
            </w:r>
          </w:p>
        </w:tc>
        <w:tc>
          <w:tcPr>
            <w:tcW w:w="394" w:type="pct"/>
            <w:tcBorders>
              <w:left w:val="single" w:sz="4" w:space="0" w:color="auto"/>
            </w:tcBorders>
            <w:vAlign w:val="center"/>
          </w:tcPr>
          <w:p w14:paraId="3144D91D" w14:textId="77777777" w:rsidR="00FC3D76" w:rsidRPr="000B6AFE" w:rsidRDefault="00FC3D76" w:rsidP="00DF5E2F">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vAlign w:val="center"/>
          </w:tcPr>
          <w:p w14:paraId="3949F1CC" w14:textId="77777777" w:rsidR="00FC3D76" w:rsidRPr="000B6AFE" w:rsidRDefault="00FC3D76" w:rsidP="00DF5E2F">
            <w:pPr>
              <w:rPr>
                <w:rFonts w:cs="Arial"/>
                <w:sz w:val="19"/>
                <w:szCs w:val="19"/>
              </w:rPr>
            </w:pPr>
            <w:r w:rsidRPr="000B6AFE">
              <w:rPr>
                <w:rFonts w:cs="Arial"/>
                <w:sz w:val="19"/>
                <w:szCs w:val="19"/>
              </w:rPr>
              <w:t>Hour</w:t>
            </w:r>
          </w:p>
        </w:tc>
      </w:tr>
      <w:tr w:rsidR="00FC3D76" w:rsidRPr="000B6AFE" w14:paraId="47939423" w14:textId="77777777" w:rsidTr="00DF5E2F">
        <w:trPr>
          <w:cantSplit/>
          <w:trHeight w:val="245"/>
          <w:jc w:val="center"/>
        </w:trPr>
        <w:tc>
          <w:tcPr>
            <w:tcW w:w="659" w:type="pct"/>
            <w:tcBorders>
              <w:left w:val="single" w:sz="4" w:space="0" w:color="auto"/>
            </w:tcBorders>
            <w:vAlign w:val="center"/>
          </w:tcPr>
          <w:p w14:paraId="49CF16BD" w14:textId="77777777" w:rsidR="00FC3D76" w:rsidRPr="000B6AFE" w:rsidRDefault="00FC3D76" w:rsidP="00DF5E2F">
            <w:pPr>
              <w:rPr>
                <w:rFonts w:cs="Arial"/>
                <w:sz w:val="19"/>
                <w:szCs w:val="19"/>
              </w:rPr>
            </w:pPr>
            <w:r w:rsidRPr="000B6AFE">
              <w:rPr>
                <w:rFonts w:cs="Arial"/>
                <w:sz w:val="19"/>
                <w:szCs w:val="19"/>
              </w:rPr>
              <w:t>GC</w:t>
            </w:r>
          </w:p>
        </w:tc>
        <w:tc>
          <w:tcPr>
            <w:tcW w:w="1886" w:type="pct"/>
            <w:tcBorders>
              <w:right w:val="single" w:sz="4" w:space="0" w:color="auto"/>
            </w:tcBorders>
            <w:vAlign w:val="center"/>
          </w:tcPr>
          <w:p w14:paraId="28A82615" w14:textId="77777777" w:rsidR="00FC3D76" w:rsidRPr="000B6AFE" w:rsidRDefault="00FC3D76" w:rsidP="00DF5E2F">
            <w:pPr>
              <w:rPr>
                <w:rFonts w:cs="Arial"/>
                <w:sz w:val="19"/>
                <w:szCs w:val="19"/>
              </w:rPr>
            </w:pPr>
            <w:r w:rsidRPr="000B6AFE">
              <w:rPr>
                <w:rFonts w:cs="Arial"/>
                <w:sz w:val="19"/>
                <w:szCs w:val="19"/>
              </w:rPr>
              <w:t>General Condition</w:t>
            </w:r>
          </w:p>
        </w:tc>
        <w:tc>
          <w:tcPr>
            <w:tcW w:w="394" w:type="pct"/>
            <w:tcBorders>
              <w:left w:val="single" w:sz="4" w:space="0" w:color="auto"/>
            </w:tcBorders>
            <w:vAlign w:val="center"/>
          </w:tcPr>
          <w:p w14:paraId="55C9A9CD" w14:textId="77777777" w:rsidR="00FC3D76" w:rsidRPr="000B6AFE" w:rsidRDefault="00FC3D76" w:rsidP="00DF5E2F">
            <w:pPr>
              <w:rPr>
                <w:rFonts w:cs="Arial"/>
                <w:sz w:val="19"/>
                <w:szCs w:val="19"/>
              </w:rPr>
            </w:pPr>
            <w:r w:rsidRPr="000B6AFE">
              <w:rPr>
                <w:rFonts w:cs="Arial"/>
                <w:sz w:val="19"/>
                <w:szCs w:val="19"/>
              </w:rPr>
              <w:t>HP</w:t>
            </w:r>
          </w:p>
        </w:tc>
        <w:tc>
          <w:tcPr>
            <w:tcW w:w="2061" w:type="pct"/>
            <w:tcBorders>
              <w:right w:val="single" w:sz="4" w:space="0" w:color="auto"/>
            </w:tcBorders>
            <w:vAlign w:val="center"/>
          </w:tcPr>
          <w:p w14:paraId="348403D3" w14:textId="77777777" w:rsidR="00FC3D76" w:rsidRPr="000B6AFE" w:rsidRDefault="00FC3D76" w:rsidP="00DF5E2F">
            <w:pPr>
              <w:rPr>
                <w:rFonts w:cs="Arial"/>
                <w:sz w:val="19"/>
                <w:szCs w:val="19"/>
              </w:rPr>
            </w:pPr>
            <w:r w:rsidRPr="000B6AFE">
              <w:rPr>
                <w:rFonts w:cs="Arial"/>
                <w:sz w:val="19"/>
                <w:szCs w:val="19"/>
              </w:rPr>
              <w:t>Horsepower</w:t>
            </w:r>
          </w:p>
        </w:tc>
      </w:tr>
      <w:tr w:rsidR="00FC3D76" w:rsidRPr="000B6AFE" w14:paraId="0CC088EE" w14:textId="77777777" w:rsidTr="00DF5E2F">
        <w:trPr>
          <w:cantSplit/>
          <w:trHeight w:val="245"/>
          <w:jc w:val="center"/>
        </w:trPr>
        <w:tc>
          <w:tcPr>
            <w:tcW w:w="659" w:type="pct"/>
            <w:tcBorders>
              <w:left w:val="single" w:sz="4" w:space="0" w:color="auto"/>
            </w:tcBorders>
            <w:vAlign w:val="center"/>
          </w:tcPr>
          <w:p w14:paraId="03A6DE6E" w14:textId="77777777" w:rsidR="00FC3D76" w:rsidRPr="000B6AFE" w:rsidRDefault="00FC3D76" w:rsidP="00DF5E2F">
            <w:pPr>
              <w:rPr>
                <w:rFonts w:cs="Arial"/>
                <w:sz w:val="19"/>
                <w:szCs w:val="19"/>
              </w:rPr>
            </w:pPr>
            <w:r w:rsidRPr="000B6AFE">
              <w:rPr>
                <w:rFonts w:cs="Arial"/>
                <w:sz w:val="19"/>
                <w:szCs w:val="19"/>
              </w:rPr>
              <w:t>GHGs</w:t>
            </w:r>
          </w:p>
        </w:tc>
        <w:tc>
          <w:tcPr>
            <w:tcW w:w="1886" w:type="pct"/>
            <w:tcBorders>
              <w:right w:val="single" w:sz="4" w:space="0" w:color="auto"/>
            </w:tcBorders>
            <w:vAlign w:val="center"/>
          </w:tcPr>
          <w:p w14:paraId="33AFE207" w14:textId="77777777" w:rsidR="00FC3D76" w:rsidRPr="000B6AFE" w:rsidRDefault="00FC3D76" w:rsidP="00DF5E2F">
            <w:pPr>
              <w:rPr>
                <w:rFonts w:cs="Arial"/>
                <w:sz w:val="19"/>
                <w:szCs w:val="19"/>
              </w:rPr>
            </w:pPr>
            <w:r w:rsidRPr="000B6AFE">
              <w:rPr>
                <w:rFonts w:cs="Arial"/>
                <w:sz w:val="19"/>
                <w:szCs w:val="19"/>
              </w:rPr>
              <w:t>Greenhouse Gases</w:t>
            </w:r>
          </w:p>
        </w:tc>
        <w:tc>
          <w:tcPr>
            <w:tcW w:w="394" w:type="pct"/>
            <w:tcBorders>
              <w:left w:val="single" w:sz="4" w:space="0" w:color="auto"/>
            </w:tcBorders>
            <w:vAlign w:val="center"/>
          </w:tcPr>
          <w:p w14:paraId="7D7EE5A1" w14:textId="77777777" w:rsidR="00FC3D76" w:rsidRPr="000B6AFE" w:rsidRDefault="00FC3D76" w:rsidP="00DF5E2F">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vAlign w:val="center"/>
          </w:tcPr>
          <w:p w14:paraId="083C4F72" w14:textId="77777777" w:rsidR="00FC3D76" w:rsidRPr="000B6AFE" w:rsidRDefault="00FC3D76" w:rsidP="00DF5E2F">
            <w:pPr>
              <w:rPr>
                <w:rFonts w:cs="Arial"/>
                <w:sz w:val="19"/>
                <w:szCs w:val="19"/>
              </w:rPr>
            </w:pPr>
            <w:r w:rsidRPr="000B6AFE">
              <w:rPr>
                <w:rFonts w:cs="Arial"/>
                <w:sz w:val="19"/>
                <w:szCs w:val="19"/>
              </w:rPr>
              <w:t>Hydrogen Sulfide</w:t>
            </w:r>
          </w:p>
        </w:tc>
      </w:tr>
      <w:tr w:rsidR="00FC3D76" w:rsidRPr="000B6AFE" w14:paraId="550390CE" w14:textId="77777777" w:rsidTr="00DF5E2F">
        <w:trPr>
          <w:cantSplit/>
          <w:trHeight w:val="245"/>
          <w:jc w:val="center"/>
        </w:trPr>
        <w:tc>
          <w:tcPr>
            <w:tcW w:w="659" w:type="pct"/>
            <w:tcBorders>
              <w:left w:val="single" w:sz="4" w:space="0" w:color="auto"/>
            </w:tcBorders>
            <w:vAlign w:val="center"/>
          </w:tcPr>
          <w:p w14:paraId="5151D4FF" w14:textId="77777777" w:rsidR="00FC3D76" w:rsidRPr="000B6AFE" w:rsidRDefault="00FC3D76" w:rsidP="00DF5E2F">
            <w:pPr>
              <w:rPr>
                <w:rFonts w:cs="Arial"/>
                <w:sz w:val="19"/>
                <w:szCs w:val="19"/>
              </w:rPr>
            </w:pPr>
            <w:r w:rsidRPr="000B6AFE">
              <w:rPr>
                <w:rFonts w:cs="Arial"/>
                <w:sz w:val="19"/>
                <w:szCs w:val="19"/>
              </w:rPr>
              <w:t>HVLP</w:t>
            </w:r>
          </w:p>
        </w:tc>
        <w:tc>
          <w:tcPr>
            <w:tcW w:w="1886" w:type="pct"/>
            <w:tcBorders>
              <w:right w:val="single" w:sz="4" w:space="0" w:color="auto"/>
            </w:tcBorders>
            <w:vAlign w:val="center"/>
          </w:tcPr>
          <w:p w14:paraId="4B651FDD" w14:textId="77777777" w:rsidR="00FC3D76" w:rsidRPr="000B6AFE" w:rsidRDefault="00FC3D76" w:rsidP="00DF5E2F">
            <w:pPr>
              <w:rPr>
                <w:rFonts w:cs="Arial"/>
                <w:sz w:val="19"/>
                <w:szCs w:val="19"/>
              </w:rPr>
            </w:pPr>
            <w:r w:rsidRPr="000B6AFE">
              <w:rPr>
                <w:rFonts w:cs="Arial"/>
                <w:sz w:val="19"/>
                <w:szCs w:val="19"/>
              </w:rPr>
              <w:t>High Volume Low Pressure*</w:t>
            </w:r>
          </w:p>
        </w:tc>
        <w:tc>
          <w:tcPr>
            <w:tcW w:w="394" w:type="pct"/>
            <w:tcBorders>
              <w:left w:val="single" w:sz="4" w:space="0" w:color="auto"/>
            </w:tcBorders>
            <w:vAlign w:val="center"/>
          </w:tcPr>
          <w:p w14:paraId="01844A57" w14:textId="77777777" w:rsidR="00FC3D76" w:rsidRPr="000B6AFE" w:rsidRDefault="00FC3D76" w:rsidP="00DF5E2F">
            <w:pPr>
              <w:rPr>
                <w:rFonts w:cs="Arial"/>
                <w:sz w:val="19"/>
                <w:szCs w:val="19"/>
              </w:rPr>
            </w:pPr>
            <w:r w:rsidRPr="000B6AFE">
              <w:rPr>
                <w:rFonts w:cs="Arial"/>
                <w:sz w:val="19"/>
                <w:szCs w:val="19"/>
              </w:rPr>
              <w:t>kW</w:t>
            </w:r>
          </w:p>
        </w:tc>
        <w:tc>
          <w:tcPr>
            <w:tcW w:w="2061" w:type="pct"/>
            <w:tcBorders>
              <w:right w:val="single" w:sz="4" w:space="0" w:color="auto"/>
            </w:tcBorders>
            <w:vAlign w:val="center"/>
          </w:tcPr>
          <w:p w14:paraId="4B24920B" w14:textId="77777777" w:rsidR="00FC3D76" w:rsidRPr="000B6AFE" w:rsidRDefault="00FC3D76" w:rsidP="00DF5E2F">
            <w:pPr>
              <w:rPr>
                <w:rFonts w:cs="Arial"/>
                <w:sz w:val="19"/>
                <w:szCs w:val="19"/>
              </w:rPr>
            </w:pPr>
            <w:r w:rsidRPr="000B6AFE">
              <w:rPr>
                <w:rFonts w:cs="Arial"/>
                <w:sz w:val="19"/>
                <w:szCs w:val="19"/>
              </w:rPr>
              <w:t>Kilowatt</w:t>
            </w:r>
          </w:p>
        </w:tc>
      </w:tr>
      <w:tr w:rsidR="00FC3D76" w:rsidRPr="000B6AFE" w14:paraId="7396BDE0" w14:textId="77777777" w:rsidTr="00DF5E2F">
        <w:trPr>
          <w:cantSplit/>
          <w:trHeight w:val="245"/>
          <w:jc w:val="center"/>
        </w:trPr>
        <w:tc>
          <w:tcPr>
            <w:tcW w:w="659" w:type="pct"/>
            <w:tcBorders>
              <w:left w:val="single" w:sz="4" w:space="0" w:color="auto"/>
            </w:tcBorders>
            <w:vAlign w:val="center"/>
          </w:tcPr>
          <w:p w14:paraId="04D707DB" w14:textId="77777777" w:rsidR="00FC3D76" w:rsidRPr="000B6AFE" w:rsidRDefault="00FC3D76" w:rsidP="00DF5E2F">
            <w:pPr>
              <w:rPr>
                <w:rFonts w:cs="Arial"/>
                <w:sz w:val="19"/>
                <w:szCs w:val="19"/>
              </w:rPr>
            </w:pPr>
            <w:r w:rsidRPr="000B6AFE">
              <w:rPr>
                <w:rFonts w:cs="Arial"/>
                <w:sz w:val="19"/>
                <w:szCs w:val="19"/>
              </w:rPr>
              <w:t>ID</w:t>
            </w:r>
          </w:p>
        </w:tc>
        <w:tc>
          <w:tcPr>
            <w:tcW w:w="1886" w:type="pct"/>
            <w:tcBorders>
              <w:right w:val="single" w:sz="4" w:space="0" w:color="auto"/>
            </w:tcBorders>
            <w:vAlign w:val="center"/>
          </w:tcPr>
          <w:p w14:paraId="485507F1" w14:textId="77777777" w:rsidR="00FC3D76" w:rsidRPr="000B6AFE" w:rsidRDefault="00FC3D76" w:rsidP="00DF5E2F">
            <w:pPr>
              <w:rPr>
                <w:rFonts w:cs="Arial"/>
                <w:sz w:val="19"/>
                <w:szCs w:val="19"/>
              </w:rPr>
            </w:pPr>
            <w:r w:rsidRPr="000B6AFE">
              <w:rPr>
                <w:rFonts w:cs="Arial"/>
                <w:sz w:val="19"/>
                <w:szCs w:val="19"/>
              </w:rPr>
              <w:t xml:space="preserve">Identification </w:t>
            </w:r>
          </w:p>
        </w:tc>
        <w:tc>
          <w:tcPr>
            <w:tcW w:w="394" w:type="pct"/>
            <w:tcBorders>
              <w:left w:val="single" w:sz="4" w:space="0" w:color="auto"/>
            </w:tcBorders>
            <w:vAlign w:val="center"/>
          </w:tcPr>
          <w:p w14:paraId="011E88EA" w14:textId="77777777" w:rsidR="00FC3D76" w:rsidRPr="000B6AFE" w:rsidRDefault="00FC3D76" w:rsidP="00DF5E2F">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vAlign w:val="center"/>
          </w:tcPr>
          <w:p w14:paraId="0B771CC1" w14:textId="77777777" w:rsidR="00FC3D76" w:rsidRPr="000B6AFE" w:rsidRDefault="00FC3D76" w:rsidP="00DF5E2F">
            <w:pPr>
              <w:rPr>
                <w:rFonts w:cs="Arial"/>
                <w:sz w:val="19"/>
                <w:szCs w:val="19"/>
              </w:rPr>
            </w:pPr>
            <w:r w:rsidRPr="000B6AFE">
              <w:rPr>
                <w:rFonts w:cs="Arial"/>
                <w:sz w:val="19"/>
                <w:szCs w:val="19"/>
              </w:rPr>
              <w:t>Pound</w:t>
            </w:r>
          </w:p>
        </w:tc>
      </w:tr>
      <w:tr w:rsidR="00FC3D76" w:rsidRPr="000B6AFE" w14:paraId="40AE6520" w14:textId="77777777" w:rsidTr="00DF5E2F">
        <w:trPr>
          <w:cantSplit/>
          <w:trHeight w:val="245"/>
          <w:jc w:val="center"/>
        </w:trPr>
        <w:tc>
          <w:tcPr>
            <w:tcW w:w="659" w:type="pct"/>
            <w:tcBorders>
              <w:left w:val="single" w:sz="4" w:space="0" w:color="auto"/>
            </w:tcBorders>
            <w:vAlign w:val="center"/>
          </w:tcPr>
          <w:p w14:paraId="78FF34B1" w14:textId="77777777" w:rsidR="00FC3D76" w:rsidRPr="000B6AFE" w:rsidRDefault="00FC3D76" w:rsidP="00DF5E2F">
            <w:pPr>
              <w:rPr>
                <w:rFonts w:cs="Arial"/>
                <w:sz w:val="19"/>
                <w:szCs w:val="19"/>
              </w:rPr>
            </w:pPr>
            <w:r w:rsidRPr="000B6AFE">
              <w:rPr>
                <w:rFonts w:cs="Arial"/>
                <w:sz w:val="19"/>
                <w:szCs w:val="19"/>
              </w:rPr>
              <w:t>IRSL</w:t>
            </w:r>
          </w:p>
        </w:tc>
        <w:tc>
          <w:tcPr>
            <w:tcW w:w="1886" w:type="pct"/>
            <w:tcBorders>
              <w:right w:val="single" w:sz="4" w:space="0" w:color="auto"/>
            </w:tcBorders>
            <w:vAlign w:val="center"/>
          </w:tcPr>
          <w:p w14:paraId="71956BB3" w14:textId="77777777" w:rsidR="00FC3D76" w:rsidRPr="000B6AFE" w:rsidRDefault="00FC3D76" w:rsidP="00DF5E2F">
            <w:pPr>
              <w:rPr>
                <w:rFonts w:cs="Arial"/>
                <w:sz w:val="19"/>
                <w:szCs w:val="19"/>
              </w:rPr>
            </w:pPr>
            <w:r w:rsidRPr="000B6AFE">
              <w:rPr>
                <w:rFonts w:cs="Arial"/>
                <w:sz w:val="19"/>
                <w:szCs w:val="19"/>
              </w:rPr>
              <w:t>Initial Risk Screening Level</w:t>
            </w:r>
          </w:p>
        </w:tc>
        <w:tc>
          <w:tcPr>
            <w:tcW w:w="394" w:type="pct"/>
            <w:tcBorders>
              <w:left w:val="single" w:sz="4" w:space="0" w:color="auto"/>
            </w:tcBorders>
            <w:vAlign w:val="center"/>
          </w:tcPr>
          <w:p w14:paraId="0C51A68B" w14:textId="77777777" w:rsidR="00FC3D76" w:rsidRPr="000B6AFE" w:rsidRDefault="00FC3D76" w:rsidP="00DF5E2F">
            <w:pPr>
              <w:rPr>
                <w:rFonts w:cs="Arial"/>
                <w:sz w:val="19"/>
                <w:szCs w:val="19"/>
              </w:rPr>
            </w:pPr>
            <w:r w:rsidRPr="000B6AFE">
              <w:rPr>
                <w:rFonts w:cs="Arial"/>
                <w:sz w:val="19"/>
                <w:szCs w:val="19"/>
              </w:rPr>
              <w:t>m</w:t>
            </w:r>
          </w:p>
        </w:tc>
        <w:tc>
          <w:tcPr>
            <w:tcW w:w="2061" w:type="pct"/>
            <w:tcBorders>
              <w:right w:val="single" w:sz="4" w:space="0" w:color="auto"/>
            </w:tcBorders>
            <w:vAlign w:val="center"/>
          </w:tcPr>
          <w:p w14:paraId="336EE75B" w14:textId="77777777" w:rsidR="00FC3D76" w:rsidRPr="000B6AFE" w:rsidRDefault="00FC3D76" w:rsidP="00DF5E2F">
            <w:pPr>
              <w:rPr>
                <w:rFonts w:cs="Arial"/>
                <w:sz w:val="19"/>
                <w:szCs w:val="19"/>
              </w:rPr>
            </w:pPr>
            <w:r w:rsidRPr="000B6AFE">
              <w:rPr>
                <w:rFonts w:cs="Arial"/>
                <w:sz w:val="19"/>
                <w:szCs w:val="19"/>
              </w:rPr>
              <w:t>Meter</w:t>
            </w:r>
          </w:p>
        </w:tc>
      </w:tr>
      <w:tr w:rsidR="00FC3D76" w:rsidRPr="000B6AFE" w14:paraId="60AE4144" w14:textId="77777777" w:rsidTr="00DF5E2F">
        <w:trPr>
          <w:cantSplit/>
          <w:trHeight w:val="245"/>
          <w:jc w:val="center"/>
        </w:trPr>
        <w:tc>
          <w:tcPr>
            <w:tcW w:w="659" w:type="pct"/>
            <w:tcBorders>
              <w:left w:val="single" w:sz="4" w:space="0" w:color="auto"/>
            </w:tcBorders>
            <w:vAlign w:val="center"/>
          </w:tcPr>
          <w:p w14:paraId="7D6A5902" w14:textId="77777777" w:rsidR="00FC3D76" w:rsidRPr="000B6AFE" w:rsidRDefault="00FC3D76" w:rsidP="00DF5E2F">
            <w:pPr>
              <w:rPr>
                <w:rFonts w:cs="Arial"/>
                <w:sz w:val="19"/>
                <w:szCs w:val="19"/>
              </w:rPr>
            </w:pPr>
            <w:r w:rsidRPr="000B6AFE">
              <w:rPr>
                <w:rFonts w:cs="Arial"/>
                <w:sz w:val="19"/>
                <w:szCs w:val="19"/>
              </w:rPr>
              <w:t>ITSL</w:t>
            </w:r>
          </w:p>
        </w:tc>
        <w:tc>
          <w:tcPr>
            <w:tcW w:w="1886" w:type="pct"/>
            <w:tcBorders>
              <w:right w:val="single" w:sz="4" w:space="0" w:color="auto"/>
            </w:tcBorders>
            <w:vAlign w:val="center"/>
          </w:tcPr>
          <w:p w14:paraId="73E5A081" w14:textId="77777777" w:rsidR="00FC3D76" w:rsidRPr="000B6AFE" w:rsidRDefault="00FC3D76" w:rsidP="00DF5E2F">
            <w:pPr>
              <w:rPr>
                <w:rFonts w:cs="Arial"/>
                <w:sz w:val="19"/>
                <w:szCs w:val="19"/>
              </w:rPr>
            </w:pPr>
            <w:r w:rsidRPr="000B6AFE">
              <w:rPr>
                <w:rFonts w:cs="Arial"/>
                <w:sz w:val="19"/>
                <w:szCs w:val="19"/>
              </w:rPr>
              <w:t>Initial Threshold Screening Level</w:t>
            </w:r>
          </w:p>
        </w:tc>
        <w:tc>
          <w:tcPr>
            <w:tcW w:w="394" w:type="pct"/>
            <w:tcBorders>
              <w:left w:val="single" w:sz="4" w:space="0" w:color="auto"/>
            </w:tcBorders>
            <w:vAlign w:val="center"/>
          </w:tcPr>
          <w:p w14:paraId="4B4B5B97" w14:textId="77777777" w:rsidR="00FC3D76" w:rsidRPr="000B6AFE" w:rsidRDefault="00FC3D76" w:rsidP="00DF5E2F">
            <w:pPr>
              <w:rPr>
                <w:rFonts w:cs="Arial"/>
                <w:sz w:val="19"/>
                <w:szCs w:val="19"/>
              </w:rPr>
            </w:pPr>
            <w:r w:rsidRPr="000B6AFE">
              <w:rPr>
                <w:rFonts w:cs="Arial"/>
                <w:sz w:val="19"/>
                <w:szCs w:val="19"/>
              </w:rPr>
              <w:t>mg</w:t>
            </w:r>
          </w:p>
        </w:tc>
        <w:tc>
          <w:tcPr>
            <w:tcW w:w="2061" w:type="pct"/>
            <w:tcBorders>
              <w:right w:val="single" w:sz="4" w:space="0" w:color="auto"/>
            </w:tcBorders>
            <w:vAlign w:val="center"/>
          </w:tcPr>
          <w:p w14:paraId="25058AE5" w14:textId="77777777" w:rsidR="00FC3D76" w:rsidRPr="000B6AFE" w:rsidRDefault="00FC3D76" w:rsidP="00DF5E2F">
            <w:pPr>
              <w:rPr>
                <w:rFonts w:cs="Arial"/>
                <w:sz w:val="19"/>
                <w:szCs w:val="19"/>
              </w:rPr>
            </w:pPr>
            <w:r w:rsidRPr="000B6AFE">
              <w:rPr>
                <w:rFonts w:cs="Arial"/>
                <w:sz w:val="19"/>
                <w:szCs w:val="19"/>
              </w:rPr>
              <w:t>Milligram</w:t>
            </w:r>
          </w:p>
        </w:tc>
      </w:tr>
      <w:tr w:rsidR="00FC3D76" w:rsidRPr="000B6AFE" w14:paraId="5C06FCF8" w14:textId="77777777" w:rsidTr="00DF5E2F">
        <w:trPr>
          <w:cantSplit/>
          <w:trHeight w:val="245"/>
          <w:jc w:val="center"/>
        </w:trPr>
        <w:tc>
          <w:tcPr>
            <w:tcW w:w="659" w:type="pct"/>
            <w:tcBorders>
              <w:left w:val="single" w:sz="4" w:space="0" w:color="auto"/>
            </w:tcBorders>
            <w:vAlign w:val="center"/>
          </w:tcPr>
          <w:p w14:paraId="180AB1E3" w14:textId="77777777" w:rsidR="00FC3D76" w:rsidRPr="000B6AFE" w:rsidRDefault="00FC3D76" w:rsidP="00DF5E2F">
            <w:pPr>
              <w:rPr>
                <w:rFonts w:cs="Arial"/>
                <w:sz w:val="19"/>
                <w:szCs w:val="19"/>
              </w:rPr>
            </w:pPr>
            <w:r w:rsidRPr="000B6AFE">
              <w:rPr>
                <w:rFonts w:cs="Arial"/>
                <w:sz w:val="19"/>
                <w:szCs w:val="19"/>
              </w:rPr>
              <w:t>LAER</w:t>
            </w:r>
          </w:p>
        </w:tc>
        <w:tc>
          <w:tcPr>
            <w:tcW w:w="1886" w:type="pct"/>
            <w:tcBorders>
              <w:right w:val="single" w:sz="4" w:space="0" w:color="auto"/>
            </w:tcBorders>
            <w:vAlign w:val="center"/>
          </w:tcPr>
          <w:p w14:paraId="6D56FF52" w14:textId="77777777" w:rsidR="00FC3D76" w:rsidRPr="000B6AFE" w:rsidRDefault="00FC3D76" w:rsidP="00DF5E2F">
            <w:pPr>
              <w:rPr>
                <w:rFonts w:cs="Arial"/>
                <w:sz w:val="19"/>
                <w:szCs w:val="19"/>
              </w:rPr>
            </w:pPr>
            <w:r w:rsidRPr="000B6AFE">
              <w:rPr>
                <w:rFonts w:cs="Arial"/>
                <w:sz w:val="19"/>
                <w:szCs w:val="19"/>
              </w:rPr>
              <w:t>Lowest Achievable Emission Rate</w:t>
            </w:r>
          </w:p>
        </w:tc>
        <w:tc>
          <w:tcPr>
            <w:tcW w:w="394" w:type="pct"/>
            <w:tcBorders>
              <w:left w:val="single" w:sz="4" w:space="0" w:color="auto"/>
            </w:tcBorders>
            <w:vAlign w:val="center"/>
          </w:tcPr>
          <w:p w14:paraId="3D8DCCEC" w14:textId="77777777" w:rsidR="00FC3D76" w:rsidRPr="000B6AFE" w:rsidRDefault="00FC3D76" w:rsidP="00DF5E2F">
            <w:pPr>
              <w:rPr>
                <w:rFonts w:cs="Arial"/>
                <w:sz w:val="19"/>
                <w:szCs w:val="19"/>
              </w:rPr>
            </w:pPr>
            <w:r w:rsidRPr="000B6AFE">
              <w:rPr>
                <w:rFonts w:cs="Arial"/>
                <w:sz w:val="19"/>
                <w:szCs w:val="19"/>
              </w:rPr>
              <w:t>mm</w:t>
            </w:r>
          </w:p>
        </w:tc>
        <w:tc>
          <w:tcPr>
            <w:tcW w:w="2061" w:type="pct"/>
            <w:tcBorders>
              <w:right w:val="single" w:sz="4" w:space="0" w:color="auto"/>
            </w:tcBorders>
            <w:vAlign w:val="center"/>
          </w:tcPr>
          <w:p w14:paraId="03FB5560" w14:textId="77777777" w:rsidR="00FC3D76" w:rsidRPr="000B6AFE" w:rsidRDefault="00FC3D76" w:rsidP="00DF5E2F">
            <w:pPr>
              <w:rPr>
                <w:rFonts w:cs="Arial"/>
                <w:sz w:val="19"/>
                <w:szCs w:val="19"/>
              </w:rPr>
            </w:pPr>
            <w:r w:rsidRPr="000B6AFE">
              <w:rPr>
                <w:rFonts w:cs="Arial"/>
                <w:sz w:val="19"/>
                <w:szCs w:val="19"/>
              </w:rPr>
              <w:t>Millimeter</w:t>
            </w:r>
          </w:p>
        </w:tc>
      </w:tr>
      <w:tr w:rsidR="00FC3D76" w:rsidRPr="000B6AFE" w14:paraId="5C96A54E" w14:textId="77777777" w:rsidTr="00DF5E2F">
        <w:trPr>
          <w:cantSplit/>
          <w:trHeight w:val="245"/>
          <w:jc w:val="center"/>
        </w:trPr>
        <w:tc>
          <w:tcPr>
            <w:tcW w:w="659" w:type="pct"/>
            <w:tcBorders>
              <w:left w:val="single" w:sz="4" w:space="0" w:color="auto"/>
            </w:tcBorders>
            <w:vAlign w:val="center"/>
          </w:tcPr>
          <w:p w14:paraId="13239FAC" w14:textId="77777777" w:rsidR="00FC3D76" w:rsidRPr="000B6AFE" w:rsidRDefault="00FC3D76" w:rsidP="00DF5E2F">
            <w:pPr>
              <w:rPr>
                <w:rFonts w:cs="Arial"/>
                <w:sz w:val="19"/>
                <w:szCs w:val="19"/>
              </w:rPr>
            </w:pPr>
            <w:r w:rsidRPr="000B6AFE">
              <w:rPr>
                <w:rFonts w:cs="Arial"/>
                <w:sz w:val="19"/>
                <w:szCs w:val="19"/>
              </w:rPr>
              <w:t>MACT</w:t>
            </w:r>
          </w:p>
        </w:tc>
        <w:tc>
          <w:tcPr>
            <w:tcW w:w="1886" w:type="pct"/>
            <w:tcBorders>
              <w:right w:val="single" w:sz="4" w:space="0" w:color="auto"/>
            </w:tcBorders>
            <w:vAlign w:val="center"/>
          </w:tcPr>
          <w:p w14:paraId="58B13A56" w14:textId="77777777" w:rsidR="00FC3D76" w:rsidRPr="000B6AFE" w:rsidRDefault="00FC3D76" w:rsidP="00DF5E2F">
            <w:pPr>
              <w:rPr>
                <w:rFonts w:cs="Arial"/>
                <w:sz w:val="19"/>
                <w:szCs w:val="19"/>
              </w:rPr>
            </w:pPr>
            <w:r w:rsidRPr="000B6AFE">
              <w:rPr>
                <w:rFonts w:cs="Arial"/>
                <w:sz w:val="19"/>
                <w:szCs w:val="19"/>
              </w:rPr>
              <w:t>Maximum Achievable Control Technology</w:t>
            </w:r>
          </w:p>
        </w:tc>
        <w:tc>
          <w:tcPr>
            <w:tcW w:w="394" w:type="pct"/>
            <w:tcBorders>
              <w:left w:val="single" w:sz="4" w:space="0" w:color="auto"/>
            </w:tcBorders>
            <w:vAlign w:val="center"/>
          </w:tcPr>
          <w:p w14:paraId="2217DF91" w14:textId="77777777" w:rsidR="00FC3D76" w:rsidRPr="000B6AFE" w:rsidRDefault="00FC3D76" w:rsidP="00DF5E2F">
            <w:pPr>
              <w:rPr>
                <w:rFonts w:cs="Arial"/>
                <w:sz w:val="19"/>
                <w:szCs w:val="19"/>
              </w:rPr>
            </w:pPr>
            <w:r w:rsidRPr="000B6AFE">
              <w:rPr>
                <w:rFonts w:cs="Arial"/>
                <w:sz w:val="19"/>
                <w:szCs w:val="19"/>
              </w:rPr>
              <w:t>MM</w:t>
            </w:r>
          </w:p>
        </w:tc>
        <w:tc>
          <w:tcPr>
            <w:tcW w:w="2061" w:type="pct"/>
            <w:tcBorders>
              <w:right w:val="single" w:sz="4" w:space="0" w:color="auto"/>
            </w:tcBorders>
            <w:vAlign w:val="center"/>
          </w:tcPr>
          <w:p w14:paraId="08E88DDA" w14:textId="77777777" w:rsidR="00FC3D76" w:rsidRPr="000B6AFE" w:rsidRDefault="00FC3D76" w:rsidP="00DF5E2F">
            <w:pPr>
              <w:rPr>
                <w:rFonts w:cs="Arial"/>
                <w:sz w:val="19"/>
                <w:szCs w:val="19"/>
              </w:rPr>
            </w:pPr>
            <w:r w:rsidRPr="000B6AFE">
              <w:rPr>
                <w:rFonts w:cs="Arial"/>
                <w:sz w:val="19"/>
                <w:szCs w:val="19"/>
              </w:rPr>
              <w:t>Million</w:t>
            </w:r>
          </w:p>
        </w:tc>
      </w:tr>
      <w:tr w:rsidR="00FC3D76" w:rsidRPr="000B6AFE" w14:paraId="67C44036" w14:textId="77777777" w:rsidTr="00DF5E2F">
        <w:trPr>
          <w:cantSplit/>
          <w:trHeight w:val="245"/>
          <w:jc w:val="center"/>
        </w:trPr>
        <w:tc>
          <w:tcPr>
            <w:tcW w:w="659" w:type="pct"/>
            <w:tcBorders>
              <w:left w:val="single" w:sz="4" w:space="0" w:color="auto"/>
            </w:tcBorders>
            <w:vAlign w:val="center"/>
          </w:tcPr>
          <w:p w14:paraId="1A509B9F" w14:textId="77777777" w:rsidR="00FC3D76" w:rsidRPr="000B6AFE" w:rsidRDefault="00FC3D76" w:rsidP="00DF5E2F">
            <w:pPr>
              <w:rPr>
                <w:rFonts w:cs="Arial"/>
                <w:sz w:val="19"/>
                <w:szCs w:val="19"/>
              </w:rPr>
            </w:pPr>
            <w:r w:rsidRPr="000B6AFE">
              <w:rPr>
                <w:rFonts w:cs="Arial"/>
                <w:sz w:val="19"/>
                <w:szCs w:val="19"/>
              </w:rPr>
              <w:t>MAERS</w:t>
            </w:r>
          </w:p>
        </w:tc>
        <w:tc>
          <w:tcPr>
            <w:tcW w:w="1886" w:type="pct"/>
            <w:tcBorders>
              <w:right w:val="single" w:sz="4" w:space="0" w:color="auto"/>
            </w:tcBorders>
            <w:vAlign w:val="center"/>
          </w:tcPr>
          <w:p w14:paraId="216EE706" w14:textId="77777777" w:rsidR="00FC3D76" w:rsidRPr="000B6AFE" w:rsidRDefault="00FC3D76" w:rsidP="00DF5E2F">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vAlign w:val="center"/>
          </w:tcPr>
          <w:p w14:paraId="36A196DD" w14:textId="77777777" w:rsidR="00FC3D76" w:rsidRPr="000B6AFE" w:rsidRDefault="00FC3D76" w:rsidP="00DF5E2F">
            <w:pPr>
              <w:rPr>
                <w:rFonts w:cs="Arial"/>
                <w:sz w:val="19"/>
                <w:szCs w:val="19"/>
              </w:rPr>
            </w:pPr>
            <w:r w:rsidRPr="000B6AFE">
              <w:rPr>
                <w:rFonts w:cs="Arial"/>
                <w:sz w:val="19"/>
                <w:szCs w:val="19"/>
              </w:rPr>
              <w:t>MW</w:t>
            </w:r>
          </w:p>
        </w:tc>
        <w:tc>
          <w:tcPr>
            <w:tcW w:w="2061" w:type="pct"/>
            <w:tcBorders>
              <w:right w:val="single" w:sz="4" w:space="0" w:color="auto"/>
            </w:tcBorders>
            <w:vAlign w:val="center"/>
          </w:tcPr>
          <w:p w14:paraId="70257346" w14:textId="77777777" w:rsidR="00FC3D76" w:rsidRPr="000B6AFE" w:rsidRDefault="00FC3D76" w:rsidP="00DF5E2F">
            <w:pPr>
              <w:rPr>
                <w:rFonts w:cs="Arial"/>
                <w:sz w:val="19"/>
                <w:szCs w:val="19"/>
              </w:rPr>
            </w:pPr>
            <w:r w:rsidRPr="000B6AFE">
              <w:rPr>
                <w:rFonts w:cs="Arial"/>
                <w:sz w:val="19"/>
                <w:szCs w:val="19"/>
              </w:rPr>
              <w:t>Megawatts</w:t>
            </w:r>
          </w:p>
        </w:tc>
      </w:tr>
      <w:tr w:rsidR="00FC3D76" w:rsidRPr="000B6AFE" w14:paraId="058DDF49" w14:textId="77777777" w:rsidTr="00DF5E2F">
        <w:trPr>
          <w:cantSplit/>
          <w:trHeight w:val="245"/>
          <w:jc w:val="center"/>
        </w:trPr>
        <w:tc>
          <w:tcPr>
            <w:tcW w:w="659" w:type="pct"/>
            <w:tcBorders>
              <w:left w:val="single" w:sz="4" w:space="0" w:color="auto"/>
            </w:tcBorders>
            <w:vAlign w:val="center"/>
          </w:tcPr>
          <w:p w14:paraId="6EE03427" w14:textId="77777777" w:rsidR="00FC3D76" w:rsidRPr="000B6AFE" w:rsidRDefault="00FC3D76" w:rsidP="00DF5E2F">
            <w:pPr>
              <w:rPr>
                <w:rFonts w:cs="Arial"/>
                <w:sz w:val="19"/>
                <w:szCs w:val="19"/>
              </w:rPr>
            </w:pPr>
            <w:r w:rsidRPr="000B6AFE">
              <w:rPr>
                <w:rFonts w:cs="Arial"/>
                <w:sz w:val="19"/>
                <w:szCs w:val="19"/>
              </w:rPr>
              <w:t>MAP</w:t>
            </w:r>
          </w:p>
        </w:tc>
        <w:tc>
          <w:tcPr>
            <w:tcW w:w="1886" w:type="pct"/>
            <w:tcBorders>
              <w:right w:val="single" w:sz="4" w:space="0" w:color="auto"/>
            </w:tcBorders>
            <w:vAlign w:val="center"/>
          </w:tcPr>
          <w:p w14:paraId="2A3DA286" w14:textId="77777777" w:rsidR="00FC3D76" w:rsidRPr="000B6AFE" w:rsidRDefault="00FC3D76" w:rsidP="00DF5E2F">
            <w:pPr>
              <w:rPr>
                <w:rFonts w:cs="Arial"/>
                <w:sz w:val="19"/>
                <w:szCs w:val="19"/>
              </w:rPr>
            </w:pPr>
            <w:r w:rsidRPr="000B6AFE">
              <w:rPr>
                <w:rFonts w:cs="Arial"/>
                <w:sz w:val="19"/>
                <w:szCs w:val="19"/>
              </w:rPr>
              <w:t>Malfunction Abatement Plan</w:t>
            </w:r>
          </w:p>
        </w:tc>
        <w:tc>
          <w:tcPr>
            <w:tcW w:w="394" w:type="pct"/>
            <w:tcBorders>
              <w:left w:val="single" w:sz="4" w:space="0" w:color="auto"/>
            </w:tcBorders>
            <w:vAlign w:val="center"/>
          </w:tcPr>
          <w:p w14:paraId="1990A6F4" w14:textId="77777777" w:rsidR="00FC3D76" w:rsidRPr="000B6AFE" w:rsidRDefault="00FC3D76" w:rsidP="00DF5E2F">
            <w:pPr>
              <w:rPr>
                <w:rFonts w:cs="Arial"/>
                <w:sz w:val="19"/>
                <w:szCs w:val="19"/>
              </w:rPr>
            </w:pPr>
            <w:r w:rsidRPr="000B6AFE">
              <w:rPr>
                <w:rFonts w:cs="Arial"/>
                <w:sz w:val="19"/>
                <w:szCs w:val="19"/>
              </w:rPr>
              <w:t>NMOC</w:t>
            </w:r>
          </w:p>
        </w:tc>
        <w:tc>
          <w:tcPr>
            <w:tcW w:w="2061" w:type="pct"/>
            <w:tcBorders>
              <w:right w:val="single" w:sz="4" w:space="0" w:color="auto"/>
            </w:tcBorders>
            <w:vAlign w:val="center"/>
          </w:tcPr>
          <w:p w14:paraId="5D61A1ED" w14:textId="77777777" w:rsidR="00FC3D76" w:rsidRPr="000B6AFE" w:rsidRDefault="00FC3D76" w:rsidP="00DF5E2F">
            <w:pPr>
              <w:rPr>
                <w:rFonts w:cs="Arial"/>
                <w:sz w:val="19"/>
                <w:szCs w:val="19"/>
              </w:rPr>
            </w:pPr>
            <w:r w:rsidRPr="000B6AFE">
              <w:rPr>
                <w:rFonts w:cs="Arial"/>
                <w:sz w:val="19"/>
                <w:szCs w:val="19"/>
              </w:rPr>
              <w:t>Non-methane Organic Compounds</w:t>
            </w:r>
          </w:p>
        </w:tc>
      </w:tr>
      <w:tr w:rsidR="00FC3D76" w:rsidRPr="000B6AFE" w14:paraId="54C8CD82" w14:textId="77777777" w:rsidTr="00DF5E2F">
        <w:trPr>
          <w:cantSplit/>
          <w:trHeight w:val="245"/>
          <w:jc w:val="center"/>
        </w:trPr>
        <w:tc>
          <w:tcPr>
            <w:tcW w:w="659" w:type="pct"/>
            <w:vMerge w:val="restart"/>
            <w:tcBorders>
              <w:left w:val="single" w:sz="4" w:space="0" w:color="auto"/>
            </w:tcBorders>
            <w:vAlign w:val="center"/>
          </w:tcPr>
          <w:p w14:paraId="2EBBB35C" w14:textId="63512EBF" w:rsidR="00FC3D76" w:rsidRPr="000B6AFE" w:rsidRDefault="0087119D" w:rsidP="00DF5E2F">
            <w:pPr>
              <w:rPr>
                <w:rFonts w:cs="Arial"/>
                <w:sz w:val="19"/>
                <w:szCs w:val="19"/>
              </w:rPr>
            </w:pPr>
            <w:r>
              <w:rPr>
                <w:rFonts w:cs="Arial"/>
                <w:sz w:val="19"/>
                <w:szCs w:val="19"/>
              </w:rPr>
              <w:t>EGLE</w:t>
            </w:r>
          </w:p>
        </w:tc>
        <w:tc>
          <w:tcPr>
            <w:tcW w:w="1886" w:type="pct"/>
            <w:vMerge w:val="restart"/>
            <w:tcBorders>
              <w:right w:val="single" w:sz="4" w:space="0" w:color="auto"/>
            </w:tcBorders>
            <w:vAlign w:val="center"/>
          </w:tcPr>
          <w:p w14:paraId="71DCA0F8" w14:textId="47C3C2D6" w:rsidR="00FC3D76" w:rsidRPr="000B6AFE" w:rsidRDefault="0087119D" w:rsidP="00DF5E2F">
            <w:pPr>
              <w:rPr>
                <w:rFonts w:cs="Arial"/>
                <w:sz w:val="19"/>
                <w:szCs w:val="19"/>
              </w:rPr>
            </w:pPr>
            <w:r w:rsidRPr="0087119D">
              <w:rPr>
                <w:rFonts w:cs="Arial"/>
                <w:sz w:val="19"/>
                <w:szCs w:val="19"/>
              </w:rPr>
              <w:t>Michigan Department of Environment, Great Lakes and Energy</w:t>
            </w:r>
          </w:p>
        </w:tc>
        <w:tc>
          <w:tcPr>
            <w:tcW w:w="394" w:type="pct"/>
            <w:tcBorders>
              <w:left w:val="single" w:sz="4" w:space="0" w:color="auto"/>
            </w:tcBorders>
            <w:vAlign w:val="center"/>
          </w:tcPr>
          <w:p w14:paraId="38182E0D" w14:textId="77777777" w:rsidR="00FC3D76" w:rsidRPr="000B6AFE" w:rsidRDefault="00FC3D76" w:rsidP="00DF5E2F">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vAlign w:val="center"/>
          </w:tcPr>
          <w:p w14:paraId="12AB6831" w14:textId="77777777" w:rsidR="00FC3D76" w:rsidRPr="000B6AFE" w:rsidRDefault="00FC3D76" w:rsidP="00DF5E2F">
            <w:pPr>
              <w:rPr>
                <w:rFonts w:cs="Arial"/>
                <w:sz w:val="19"/>
                <w:szCs w:val="19"/>
              </w:rPr>
            </w:pPr>
            <w:r w:rsidRPr="000B6AFE">
              <w:rPr>
                <w:rFonts w:cs="Arial"/>
                <w:sz w:val="19"/>
                <w:szCs w:val="19"/>
              </w:rPr>
              <w:t>Oxides of Nitrogen</w:t>
            </w:r>
          </w:p>
        </w:tc>
      </w:tr>
      <w:tr w:rsidR="00FC3D76" w:rsidRPr="000B6AFE" w14:paraId="30EF91F1" w14:textId="77777777" w:rsidTr="00DF5E2F">
        <w:trPr>
          <w:cantSplit/>
          <w:trHeight w:val="245"/>
          <w:jc w:val="center"/>
        </w:trPr>
        <w:tc>
          <w:tcPr>
            <w:tcW w:w="659" w:type="pct"/>
            <w:vMerge/>
            <w:tcBorders>
              <w:left w:val="single" w:sz="4" w:space="0" w:color="auto"/>
            </w:tcBorders>
            <w:vAlign w:val="center"/>
          </w:tcPr>
          <w:p w14:paraId="3680C66C" w14:textId="77777777" w:rsidR="00FC3D76" w:rsidRPr="000B6AFE" w:rsidRDefault="00FC3D76" w:rsidP="00DF5E2F">
            <w:pPr>
              <w:rPr>
                <w:rFonts w:cs="Arial"/>
                <w:sz w:val="19"/>
                <w:szCs w:val="19"/>
              </w:rPr>
            </w:pPr>
          </w:p>
        </w:tc>
        <w:tc>
          <w:tcPr>
            <w:tcW w:w="1886" w:type="pct"/>
            <w:vMerge/>
            <w:tcBorders>
              <w:right w:val="single" w:sz="4" w:space="0" w:color="auto"/>
            </w:tcBorders>
            <w:vAlign w:val="center"/>
          </w:tcPr>
          <w:p w14:paraId="0549010B" w14:textId="77777777" w:rsidR="00FC3D76" w:rsidRPr="000B6AFE" w:rsidRDefault="00FC3D76" w:rsidP="00DF5E2F">
            <w:pPr>
              <w:rPr>
                <w:rFonts w:cs="Arial"/>
                <w:sz w:val="19"/>
                <w:szCs w:val="19"/>
              </w:rPr>
            </w:pPr>
          </w:p>
        </w:tc>
        <w:tc>
          <w:tcPr>
            <w:tcW w:w="394" w:type="pct"/>
            <w:tcBorders>
              <w:left w:val="single" w:sz="4" w:space="0" w:color="auto"/>
            </w:tcBorders>
            <w:vAlign w:val="center"/>
          </w:tcPr>
          <w:p w14:paraId="5CB9B45F" w14:textId="77777777" w:rsidR="00FC3D76" w:rsidRPr="000B6AFE" w:rsidRDefault="00FC3D76" w:rsidP="00DF5E2F">
            <w:pPr>
              <w:rPr>
                <w:rFonts w:cs="Arial"/>
                <w:sz w:val="19"/>
                <w:szCs w:val="19"/>
              </w:rPr>
            </w:pPr>
            <w:r w:rsidRPr="000B6AFE">
              <w:rPr>
                <w:rFonts w:cs="Arial"/>
                <w:sz w:val="19"/>
                <w:szCs w:val="19"/>
              </w:rPr>
              <w:t>ng</w:t>
            </w:r>
          </w:p>
        </w:tc>
        <w:tc>
          <w:tcPr>
            <w:tcW w:w="2061" w:type="pct"/>
            <w:tcBorders>
              <w:right w:val="single" w:sz="4" w:space="0" w:color="auto"/>
            </w:tcBorders>
            <w:vAlign w:val="center"/>
          </w:tcPr>
          <w:p w14:paraId="5B499540" w14:textId="77777777" w:rsidR="00FC3D76" w:rsidRPr="000B6AFE" w:rsidRDefault="00FC3D76" w:rsidP="00DF5E2F">
            <w:pPr>
              <w:rPr>
                <w:rFonts w:cs="Arial"/>
                <w:sz w:val="19"/>
                <w:szCs w:val="19"/>
              </w:rPr>
            </w:pPr>
            <w:r w:rsidRPr="000B6AFE">
              <w:rPr>
                <w:rFonts w:cs="Arial"/>
                <w:sz w:val="19"/>
                <w:szCs w:val="19"/>
              </w:rPr>
              <w:t>Nanogram</w:t>
            </w:r>
          </w:p>
        </w:tc>
      </w:tr>
      <w:tr w:rsidR="00FC3D76" w:rsidRPr="000B6AFE" w14:paraId="1A8AFC87" w14:textId="77777777" w:rsidTr="00DF5E2F">
        <w:trPr>
          <w:cantSplit/>
          <w:trHeight w:val="245"/>
          <w:jc w:val="center"/>
        </w:trPr>
        <w:tc>
          <w:tcPr>
            <w:tcW w:w="659" w:type="pct"/>
            <w:tcBorders>
              <w:left w:val="single" w:sz="4" w:space="0" w:color="auto"/>
            </w:tcBorders>
            <w:vAlign w:val="center"/>
          </w:tcPr>
          <w:p w14:paraId="71BE8E49" w14:textId="77777777" w:rsidR="00FC3D76" w:rsidRPr="000B6AFE" w:rsidRDefault="00FC3D76" w:rsidP="00DF5E2F">
            <w:pPr>
              <w:rPr>
                <w:rFonts w:cs="Arial"/>
                <w:sz w:val="19"/>
                <w:szCs w:val="19"/>
              </w:rPr>
            </w:pPr>
            <w:r w:rsidRPr="000B6AFE">
              <w:rPr>
                <w:rFonts w:cs="Arial"/>
                <w:sz w:val="19"/>
                <w:szCs w:val="19"/>
              </w:rPr>
              <w:t>MSDS</w:t>
            </w:r>
          </w:p>
        </w:tc>
        <w:tc>
          <w:tcPr>
            <w:tcW w:w="1886" w:type="pct"/>
            <w:tcBorders>
              <w:right w:val="single" w:sz="4" w:space="0" w:color="auto"/>
            </w:tcBorders>
            <w:vAlign w:val="center"/>
          </w:tcPr>
          <w:p w14:paraId="36656827" w14:textId="77777777" w:rsidR="00FC3D76" w:rsidRPr="000B6AFE" w:rsidRDefault="00FC3D76" w:rsidP="00DF5E2F">
            <w:pPr>
              <w:rPr>
                <w:rFonts w:cs="Arial"/>
                <w:sz w:val="19"/>
                <w:szCs w:val="19"/>
              </w:rPr>
            </w:pPr>
            <w:r w:rsidRPr="000B6AFE">
              <w:rPr>
                <w:rFonts w:cs="Arial"/>
                <w:sz w:val="19"/>
                <w:szCs w:val="19"/>
              </w:rPr>
              <w:t>Material Safety Data Sheet</w:t>
            </w:r>
          </w:p>
        </w:tc>
        <w:tc>
          <w:tcPr>
            <w:tcW w:w="394" w:type="pct"/>
            <w:tcBorders>
              <w:left w:val="single" w:sz="4" w:space="0" w:color="auto"/>
            </w:tcBorders>
            <w:vAlign w:val="center"/>
          </w:tcPr>
          <w:p w14:paraId="6B596DB7" w14:textId="77777777" w:rsidR="00FC3D76" w:rsidRPr="000B6AFE" w:rsidRDefault="00FC3D76" w:rsidP="00DF5E2F">
            <w:pPr>
              <w:rPr>
                <w:rFonts w:cs="Arial"/>
                <w:sz w:val="19"/>
                <w:szCs w:val="19"/>
              </w:rPr>
            </w:pPr>
            <w:r w:rsidRPr="000B6AFE">
              <w:rPr>
                <w:rFonts w:cs="Arial"/>
                <w:sz w:val="19"/>
                <w:szCs w:val="19"/>
              </w:rPr>
              <w:t>PM</w:t>
            </w:r>
          </w:p>
        </w:tc>
        <w:tc>
          <w:tcPr>
            <w:tcW w:w="2061" w:type="pct"/>
            <w:tcBorders>
              <w:right w:val="single" w:sz="4" w:space="0" w:color="auto"/>
            </w:tcBorders>
            <w:vAlign w:val="center"/>
          </w:tcPr>
          <w:p w14:paraId="60D3059B" w14:textId="77777777" w:rsidR="00FC3D76" w:rsidRPr="000B6AFE" w:rsidRDefault="00FC3D76" w:rsidP="00DF5E2F">
            <w:pPr>
              <w:rPr>
                <w:rFonts w:cs="Arial"/>
                <w:sz w:val="19"/>
                <w:szCs w:val="19"/>
              </w:rPr>
            </w:pPr>
            <w:r w:rsidRPr="000B6AFE">
              <w:rPr>
                <w:rFonts w:cs="Arial"/>
                <w:sz w:val="19"/>
                <w:szCs w:val="19"/>
              </w:rPr>
              <w:t>Particulate Matter</w:t>
            </w:r>
          </w:p>
        </w:tc>
      </w:tr>
      <w:tr w:rsidR="00FC3D76" w:rsidRPr="000B6AFE" w14:paraId="12AF8BFF" w14:textId="77777777" w:rsidTr="00DF5E2F">
        <w:trPr>
          <w:cantSplit/>
          <w:trHeight w:val="245"/>
          <w:jc w:val="center"/>
        </w:trPr>
        <w:tc>
          <w:tcPr>
            <w:tcW w:w="659" w:type="pct"/>
            <w:tcBorders>
              <w:left w:val="single" w:sz="4" w:space="0" w:color="auto"/>
            </w:tcBorders>
            <w:vAlign w:val="center"/>
          </w:tcPr>
          <w:p w14:paraId="61068C20" w14:textId="77777777" w:rsidR="00FC3D76" w:rsidRPr="000B6AFE" w:rsidRDefault="00FC3D76" w:rsidP="00DF5E2F">
            <w:pPr>
              <w:rPr>
                <w:rFonts w:cs="Arial"/>
                <w:sz w:val="19"/>
                <w:szCs w:val="19"/>
              </w:rPr>
            </w:pPr>
            <w:r w:rsidRPr="000B6AFE">
              <w:rPr>
                <w:rFonts w:cs="Arial"/>
                <w:sz w:val="19"/>
                <w:szCs w:val="19"/>
              </w:rPr>
              <w:t>NA</w:t>
            </w:r>
          </w:p>
        </w:tc>
        <w:tc>
          <w:tcPr>
            <w:tcW w:w="1886" w:type="pct"/>
            <w:tcBorders>
              <w:right w:val="single" w:sz="4" w:space="0" w:color="auto"/>
            </w:tcBorders>
            <w:vAlign w:val="center"/>
          </w:tcPr>
          <w:p w14:paraId="533A9399" w14:textId="77777777" w:rsidR="00FC3D76" w:rsidRPr="000B6AFE" w:rsidRDefault="00FC3D76" w:rsidP="00DF5E2F">
            <w:pPr>
              <w:rPr>
                <w:rFonts w:cs="Arial"/>
                <w:sz w:val="19"/>
                <w:szCs w:val="19"/>
              </w:rPr>
            </w:pPr>
            <w:r w:rsidRPr="000B6AFE">
              <w:rPr>
                <w:rFonts w:cs="Arial"/>
                <w:sz w:val="19"/>
                <w:szCs w:val="19"/>
              </w:rPr>
              <w:t>Not Applicable</w:t>
            </w:r>
          </w:p>
        </w:tc>
        <w:tc>
          <w:tcPr>
            <w:tcW w:w="394" w:type="pct"/>
            <w:vMerge w:val="restart"/>
            <w:tcBorders>
              <w:left w:val="single" w:sz="4" w:space="0" w:color="auto"/>
            </w:tcBorders>
            <w:vAlign w:val="center"/>
          </w:tcPr>
          <w:p w14:paraId="093D249C" w14:textId="77777777" w:rsidR="00FC3D76" w:rsidRPr="000B6AFE" w:rsidRDefault="00FC3D76" w:rsidP="00DF5E2F">
            <w:pPr>
              <w:rPr>
                <w:rFonts w:cs="Arial"/>
                <w:sz w:val="19"/>
                <w:szCs w:val="19"/>
              </w:rPr>
            </w:pPr>
            <w:r w:rsidRPr="000B6AFE">
              <w:rPr>
                <w:rFonts w:cs="Arial"/>
                <w:sz w:val="19"/>
                <w:szCs w:val="19"/>
              </w:rPr>
              <w:t>PM10</w:t>
            </w:r>
          </w:p>
        </w:tc>
        <w:tc>
          <w:tcPr>
            <w:tcW w:w="2061" w:type="pct"/>
            <w:vMerge w:val="restart"/>
            <w:tcBorders>
              <w:right w:val="single" w:sz="4" w:space="0" w:color="auto"/>
            </w:tcBorders>
            <w:vAlign w:val="center"/>
          </w:tcPr>
          <w:p w14:paraId="09B227DA" w14:textId="77777777" w:rsidR="00FC3D76" w:rsidRPr="000B6AFE" w:rsidRDefault="00FC3D76" w:rsidP="00DF5E2F">
            <w:pPr>
              <w:rPr>
                <w:rFonts w:cs="Arial"/>
                <w:sz w:val="19"/>
                <w:szCs w:val="19"/>
              </w:rPr>
            </w:pPr>
            <w:r w:rsidRPr="000B6AFE">
              <w:rPr>
                <w:rFonts w:cs="Arial"/>
                <w:sz w:val="19"/>
                <w:szCs w:val="19"/>
              </w:rPr>
              <w:t>Particulate Matter equal to or less than 10 microns in diameter</w:t>
            </w:r>
          </w:p>
        </w:tc>
      </w:tr>
      <w:tr w:rsidR="00FC3D76" w:rsidRPr="000B6AFE" w14:paraId="1642D357" w14:textId="77777777" w:rsidTr="00DF5E2F">
        <w:trPr>
          <w:cantSplit/>
          <w:trHeight w:val="245"/>
          <w:jc w:val="center"/>
        </w:trPr>
        <w:tc>
          <w:tcPr>
            <w:tcW w:w="659" w:type="pct"/>
            <w:tcBorders>
              <w:left w:val="single" w:sz="4" w:space="0" w:color="auto"/>
            </w:tcBorders>
            <w:vAlign w:val="center"/>
          </w:tcPr>
          <w:p w14:paraId="739A7925" w14:textId="77777777" w:rsidR="00FC3D76" w:rsidRPr="000B6AFE" w:rsidRDefault="00FC3D76" w:rsidP="00DF5E2F">
            <w:pPr>
              <w:rPr>
                <w:rFonts w:cs="Arial"/>
                <w:sz w:val="19"/>
                <w:szCs w:val="19"/>
              </w:rPr>
            </w:pPr>
            <w:r w:rsidRPr="000B6AFE">
              <w:rPr>
                <w:rFonts w:cs="Arial"/>
                <w:sz w:val="19"/>
                <w:szCs w:val="19"/>
              </w:rPr>
              <w:t>NAAQS</w:t>
            </w:r>
          </w:p>
        </w:tc>
        <w:tc>
          <w:tcPr>
            <w:tcW w:w="1886" w:type="pct"/>
            <w:tcBorders>
              <w:right w:val="single" w:sz="4" w:space="0" w:color="auto"/>
            </w:tcBorders>
            <w:vAlign w:val="center"/>
          </w:tcPr>
          <w:p w14:paraId="08267389" w14:textId="77777777" w:rsidR="00FC3D76" w:rsidRPr="000B6AFE" w:rsidRDefault="00FC3D76" w:rsidP="00DF5E2F">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vAlign w:val="center"/>
          </w:tcPr>
          <w:p w14:paraId="462B023F" w14:textId="77777777" w:rsidR="00FC3D76" w:rsidRPr="000B6AFE" w:rsidRDefault="00FC3D76" w:rsidP="00DF5E2F">
            <w:pPr>
              <w:rPr>
                <w:rFonts w:cs="Arial"/>
                <w:sz w:val="19"/>
                <w:szCs w:val="19"/>
              </w:rPr>
            </w:pPr>
          </w:p>
        </w:tc>
        <w:tc>
          <w:tcPr>
            <w:tcW w:w="2061" w:type="pct"/>
            <w:vMerge/>
            <w:tcBorders>
              <w:right w:val="single" w:sz="4" w:space="0" w:color="auto"/>
            </w:tcBorders>
            <w:vAlign w:val="center"/>
          </w:tcPr>
          <w:p w14:paraId="7B01FC8E" w14:textId="77777777" w:rsidR="00FC3D76" w:rsidRPr="000B6AFE" w:rsidRDefault="00FC3D76" w:rsidP="00DF5E2F">
            <w:pPr>
              <w:rPr>
                <w:rFonts w:cs="Arial"/>
                <w:sz w:val="19"/>
                <w:szCs w:val="19"/>
              </w:rPr>
            </w:pPr>
          </w:p>
        </w:tc>
      </w:tr>
      <w:tr w:rsidR="00FC3D76" w:rsidRPr="000B6AFE" w14:paraId="0A4998F5" w14:textId="77777777" w:rsidTr="00DF5E2F">
        <w:trPr>
          <w:cantSplit/>
          <w:trHeight w:val="245"/>
          <w:jc w:val="center"/>
        </w:trPr>
        <w:tc>
          <w:tcPr>
            <w:tcW w:w="659" w:type="pct"/>
            <w:tcBorders>
              <w:left w:val="single" w:sz="4" w:space="0" w:color="auto"/>
              <w:bottom w:val="nil"/>
            </w:tcBorders>
            <w:vAlign w:val="center"/>
          </w:tcPr>
          <w:p w14:paraId="1CB27EE8" w14:textId="77777777" w:rsidR="00FC3D76" w:rsidRPr="000B6AFE" w:rsidRDefault="00FC3D76" w:rsidP="00DF5E2F">
            <w:pPr>
              <w:rPr>
                <w:rFonts w:cs="Arial"/>
                <w:sz w:val="19"/>
                <w:szCs w:val="19"/>
              </w:rPr>
            </w:pPr>
            <w:r w:rsidRPr="000B6AFE">
              <w:rPr>
                <w:rFonts w:cs="Arial"/>
                <w:sz w:val="19"/>
                <w:szCs w:val="19"/>
              </w:rPr>
              <w:t>NESHAP</w:t>
            </w:r>
          </w:p>
        </w:tc>
        <w:tc>
          <w:tcPr>
            <w:tcW w:w="1886" w:type="pct"/>
            <w:tcBorders>
              <w:right w:val="single" w:sz="4" w:space="0" w:color="auto"/>
            </w:tcBorders>
            <w:vAlign w:val="center"/>
          </w:tcPr>
          <w:p w14:paraId="06BB5D02" w14:textId="77777777" w:rsidR="00FC3D76" w:rsidRPr="000B6AFE" w:rsidRDefault="00FC3D76" w:rsidP="00DF5E2F">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vAlign w:val="center"/>
          </w:tcPr>
          <w:p w14:paraId="5CEBB738" w14:textId="77777777" w:rsidR="00FC3D76" w:rsidRPr="000B6AFE" w:rsidRDefault="00FC3D76" w:rsidP="00DF5E2F">
            <w:pPr>
              <w:rPr>
                <w:rFonts w:cs="Arial"/>
                <w:sz w:val="19"/>
                <w:szCs w:val="19"/>
              </w:rPr>
            </w:pPr>
            <w:r w:rsidRPr="000B6AFE">
              <w:rPr>
                <w:rFonts w:cs="Arial"/>
                <w:sz w:val="19"/>
                <w:szCs w:val="19"/>
              </w:rPr>
              <w:t>PM2.5</w:t>
            </w:r>
          </w:p>
        </w:tc>
        <w:tc>
          <w:tcPr>
            <w:tcW w:w="2061" w:type="pct"/>
            <w:tcBorders>
              <w:bottom w:val="nil"/>
              <w:right w:val="single" w:sz="4" w:space="0" w:color="auto"/>
            </w:tcBorders>
            <w:vAlign w:val="center"/>
          </w:tcPr>
          <w:p w14:paraId="59E0C099" w14:textId="77777777" w:rsidR="00FC3D76" w:rsidRPr="000B6AFE" w:rsidRDefault="00FC3D76" w:rsidP="00DF5E2F">
            <w:pPr>
              <w:rPr>
                <w:rFonts w:cs="Arial"/>
                <w:sz w:val="19"/>
                <w:szCs w:val="19"/>
              </w:rPr>
            </w:pPr>
            <w:r w:rsidRPr="000B6AFE">
              <w:rPr>
                <w:rFonts w:cs="Arial"/>
                <w:sz w:val="19"/>
                <w:szCs w:val="19"/>
              </w:rPr>
              <w:t>Particulate Matter equal to or less than 2.5</w:t>
            </w:r>
          </w:p>
          <w:p w14:paraId="1E49A4F2" w14:textId="77777777" w:rsidR="00FC3D76" w:rsidRPr="000B6AFE" w:rsidRDefault="00FC3D76" w:rsidP="00DF5E2F">
            <w:pPr>
              <w:rPr>
                <w:rFonts w:cs="Arial"/>
                <w:sz w:val="19"/>
                <w:szCs w:val="19"/>
              </w:rPr>
            </w:pPr>
            <w:r w:rsidRPr="000B6AFE">
              <w:rPr>
                <w:rFonts w:cs="Arial"/>
                <w:sz w:val="19"/>
                <w:szCs w:val="19"/>
              </w:rPr>
              <w:t>microns in diameter</w:t>
            </w:r>
          </w:p>
        </w:tc>
      </w:tr>
      <w:tr w:rsidR="00FC3D76" w:rsidRPr="000B6AFE" w14:paraId="3814BEA6" w14:textId="77777777" w:rsidTr="00DF5E2F">
        <w:trPr>
          <w:cantSplit/>
          <w:trHeight w:val="245"/>
          <w:jc w:val="center"/>
        </w:trPr>
        <w:tc>
          <w:tcPr>
            <w:tcW w:w="659" w:type="pct"/>
            <w:tcBorders>
              <w:left w:val="single" w:sz="4" w:space="0" w:color="auto"/>
            </w:tcBorders>
            <w:vAlign w:val="center"/>
          </w:tcPr>
          <w:p w14:paraId="447D9598" w14:textId="77777777" w:rsidR="00FC3D76" w:rsidRPr="000B6AFE" w:rsidRDefault="00FC3D76" w:rsidP="00DF5E2F">
            <w:pPr>
              <w:rPr>
                <w:rFonts w:cs="Arial"/>
                <w:sz w:val="19"/>
                <w:szCs w:val="19"/>
              </w:rPr>
            </w:pPr>
            <w:r w:rsidRPr="000B6AFE">
              <w:rPr>
                <w:rFonts w:cs="Arial"/>
                <w:sz w:val="19"/>
                <w:szCs w:val="19"/>
              </w:rPr>
              <w:t>NSPS</w:t>
            </w:r>
          </w:p>
        </w:tc>
        <w:tc>
          <w:tcPr>
            <w:tcW w:w="1886" w:type="pct"/>
            <w:tcBorders>
              <w:right w:val="single" w:sz="4" w:space="0" w:color="auto"/>
            </w:tcBorders>
            <w:vAlign w:val="center"/>
          </w:tcPr>
          <w:p w14:paraId="20E0B09A" w14:textId="77777777" w:rsidR="00FC3D76" w:rsidRPr="000B6AFE" w:rsidRDefault="00FC3D76" w:rsidP="00DF5E2F">
            <w:pPr>
              <w:rPr>
                <w:rFonts w:cs="Arial"/>
                <w:sz w:val="19"/>
                <w:szCs w:val="19"/>
              </w:rPr>
            </w:pPr>
            <w:r w:rsidRPr="000B6AFE">
              <w:rPr>
                <w:rFonts w:cs="Arial"/>
                <w:sz w:val="19"/>
                <w:szCs w:val="19"/>
              </w:rPr>
              <w:t>New Source Performance Standards</w:t>
            </w:r>
          </w:p>
        </w:tc>
        <w:tc>
          <w:tcPr>
            <w:tcW w:w="394" w:type="pct"/>
            <w:tcBorders>
              <w:left w:val="single" w:sz="4" w:space="0" w:color="auto"/>
            </w:tcBorders>
            <w:vAlign w:val="center"/>
          </w:tcPr>
          <w:p w14:paraId="66E3C940" w14:textId="77777777" w:rsidR="00FC3D76" w:rsidRPr="000B6AFE" w:rsidRDefault="00FC3D76" w:rsidP="00DF5E2F">
            <w:pPr>
              <w:rPr>
                <w:rFonts w:cs="Arial"/>
                <w:sz w:val="19"/>
                <w:szCs w:val="19"/>
              </w:rPr>
            </w:pPr>
            <w:proofErr w:type="spellStart"/>
            <w:r w:rsidRPr="000B6AFE">
              <w:rPr>
                <w:rFonts w:cs="Arial"/>
                <w:sz w:val="19"/>
                <w:szCs w:val="19"/>
              </w:rPr>
              <w:t>pph</w:t>
            </w:r>
            <w:proofErr w:type="spellEnd"/>
          </w:p>
        </w:tc>
        <w:tc>
          <w:tcPr>
            <w:tcW w:w="2061" w:type="pct"/>
            <w:tcBorders>
              <w:right w:val="single" w:sz="4" w:space="0" w:color="auto"/>
            </w:tcBorders>
            <w:vAlign w:val="center"/>
          </w:tcPr>
          <w:p w14:paraId="4BAC9D20" w14:textId="77777777" w:rsidR="00FC3D76" w:rsidRPr="000B6AFE" w:rsidRDefault="00FC3D76" w:rsidP="00DF5E2F">
            <w:pPr>
              <w:rPr>
                <w:rFonts w:cs="Arial"/>
                <w:sz w:val="19"/>
                <w:szCs w:val="19"/>
              </w:rPr>
            </w:pPr>
            <w:r w:rsidRPr="000B6AFE">
              <w:rPr>
                <w:rFonts w:cs="Arial"/>
                <w:sz w:val="19"/>
                <w:szCs w:val="19"/>
              </w:rPr>
              <w:t>Pounds per hour</w:t>
            </w:r>
          </w:p>
        </w:tc>
      </w:tr>
      <w:tr w:rsidR="00FC3D76" w:rsidRPr="000B6AFE" w14:paraId="5ACB50F6" w14:textId="77777777" w:rsidTr="00DF5E2F">
        <w:trPr>
          <w:cantSplit/>
          <w:trHeight w:val="245"/>
          <w:jc w:val="center"/>
        </w:trPr>
        <w:tc>
          <w:tcPr>
            <w:tcW w:w="659" w:type="pct"/>
            <w:tcBorders>
              <w:left w:val="single" w:sz="4" w:space="0" w:color="auto"/>
            </w:tcBorders>
            <w:vAlign w:val="center"/>
          </w:tcPr>
          <w:p w14:paraId="0EE2C0F9" w14:textId="77777777" w:rsidR="00FC3D76" w:rsidRPr="000B6AFE" w:rsidRDefault="00FC3D76" w:rsidP="00DF5E2F">
            <w:pPr>
              <w:rPr>
                <w:rFonts w:cs="Arial"/>
                <w:sz w:val="19"/>
                <w:szCs w:val="19"/>
              </w:rPr>
            </w:pPr>
            <w:r w:rsidRPr="000B6AFE">
              <w:rPr>
                <w:rFonts w:cs="Arial"/>
                <w:sz w:val="19"/>
                <w:szCs w:val="19"/>
              </w:rPr>
              <w:t>NSR</w:t>
            </w:r>
          </w:p>
        </w:tc>
        <w:tc>
          <w:tcPr>
            <w:tcW w:w="1886" w:type="pct"/>
            <w:tcBorders>
              <w:right w:val="single" w:sz="4" w:space="0" w:color="auto"/>
            </w:tcBorders>
            <w:vAlign w:val="center"/>
          </w:tcPr>
          <w:p w14:paraId="2C11BBB1" w14:textId="77777777" w:rsidR="00FC3D76" w:rsidRPr="000B6AFE" w:rsidRDefault="00FC3D76" w:rsidP="00DF5E2F">
            <w:pPr>
              <w:rPr>
                <w:rFonts w:cs="Arial"/>
                <w:sz w:val="19"/>
                <w:szCs w:val="19"/>
              </w:rPr>
            </w:pPr>
            <w:r w:rsidRPr="000B6AFE">
              <w:rPr>
                <w:rFonts w:cs="Arial"/>
                <w:sz w:val="19"/>
                <w:szCs w:val="19"/>
              </w:rPr>
              <w:t>New Source Review</w:t>
            </w:r>
          </w:p>
        </w:tc>
        <w:tc>
          <w:tcPr>
            <w:tcW w:w="394" w:type="pct"/>
            <w:tcBorders>
              <w:left w:val="single" w:sz="4" w:space="0" w:color="auto"/>
            </w:tcBorders>
            <w:vAlign w:val="center"/>
          </w:tcPr>
          <w:p w14:paraId="3F5A47B9" w14:textId="77777777" w:rsidR="00FC3D76" w:rsidRPr="000B6AFE" w:rsidRDefault="00FC3D76" w:rsidP="00DF5E2F">
            <w:pPr>
              <w:rPr>
                <w:rFonts w:cs="Arial"/>
                <w:sz w:val="19"/>
                <w:szCs w:val="19"/>
              </w:rPr>
            </w:pPr>
            <w:r w:rsidRPr="000B6AFE">
              <w:rPr>
                <w:rFonts w:cs="Arial"/>
                <w:sz w:val="19"/>
                <w:szCs w:val="19"/>
              </w:rPr>
              <w:t>ppm</w:t>
            </w:r>
          </w:p>
        </w:tc>
        <w:tc>
          <w:tcPr>
            <w:tcW w:w="2061" w:type="pct"/>
            <w:tcBorders>
              <w:right w:val="single" w:sz="4" w:space="0" w:color="auto"/>
            </w:tcBorders>
            <w:vAlign w:val="center"/>
          </w:tcPr>
          <w:p w14:paraId="057E568F" w14:textId="77777777" w:rsidR="00FC3D76" w:rsidRPr="000B6AFE" w:rsidRDefault="00FC3D76" w:rsidP="00DF5E2F">
            <w:pPr>
              <w:rPr>
                <w:rFonts w:cs="Arial"/>
                <w:sz w:val="19"/>
                <w:szCs w:val="19"/>
              </w:rPr>
            </w:pPr>
            <w:r w:rsidRPr="000B6AFE">
              <w:rPr>
                <w:rFonts w:cs="Arial"/>
                <w:sz w:val="19"/>
                <w:szCs w:val="19"/>
              </w:rPr>
              <w:t>Parts per million</w:t>
            </w:r>
          </w:p>
        </w:tc>
      </w:tr>
      <w:tr w:rsidR="00FC3D76" w:rsidRPr="000B6AFE" w14:paraId="39B7C7D8" w14:textId="77777777" w:rsidTr="00DF5E2F">
        <w:trPr>
          <w:cantSplit/>
          <w:trHeight w:val="245"/>
          <w:jc w:val="center"/>
        </w:trPr>
        <w:tc>
          <w:tcPr>
            <w:tcW w:w="659" w:type="pct"/>
            <w:tcBorders>
              <w:left w:val="single" w:sz="4" w:space="0" w:color="auto"/>
            </w:tcBorders>
            <w:vAlign w:val="center"/>
          </w:tcPr>
          <w:p w14:paraId="44EDE33B" w14:textId="77777777" w:rsidR="00FC3D76" w:rsidRPr="000B6AFE" w:rsidRDefault="00FC3D76" w:rsidP="00DF5E2F">
            <w:pPr>
              <w:rPr>
                <w:rFonts w:cs="Arial"/>
                <w:sz w:val="19"/>
                <w:szCs w:val="19"/>
              </w:rPr>
            </w:pPr>
            <w:r w:rsidRPr="000B6AFE">
              <w:rPr>
                <w:rFonts w:cs="Arial"/>
                <w:sz w:val="19"/>
                <w:szCs w:val="19"/>
              </w:rPr>
              <w:t>PS</w:t>
            </w:r>
          </w:p>
        </w:tc>
        <w:tc>
          <w:tcPr>
            <w:tcW w:w="1886" w:type="pct"/>
            <w:tcBorders>
              <w:right w:val="single" w:sz="4" w:space="0" w:color="auto"/>
            </w:tcBorders>
            <w:vAlign w:val="center"/>
          </w:tcPr>
          <w:p w14:paraId="75331D8E" w14:textId="77777777" w:rsidR="00FC3D76" w:rsidRPr="000B6AFE" w:rsidRDefault="00FC3D76" w:rsidP="00DF5E2F">
            <w:pPr>
              <w:rPr>
                <w:rFonts w:cs="Arial"/>
                <w:sz w:val="19"/>
                <w:szCs w:val="19"/>
              </w:rPr>
            </w:pPr>
            <w:r w:rsidRPr="000B6AFE">
              <w:rPr>
                <w:rFonts w:cs="Arial"/>
                <w:sz w:val="19"/>
                <w:szCs w:val="19"/>
              </w:rPr>
              <w:t>Performance Specification</w:t>
            </w:r>
          </w:p>
        </w:tc>
        <w:tc>
          <w:tcPr>
            <w:tcW w:w="394" w:type="pct"/>
            <w:tcBorders>
              <w:left w:val="single" w:sz="4" w:space="0" w:color="auto"/>
            </w:tcBorders>
            <w:vAlign w:val="center"/>
          </w:tcPr>
          <w:p w14:paraId="4501C998" w14:textId="77777777" w:rsidR="00FC3D76" w:rsidRPr="000B6AFE" w:rsidRDefault="00FC3D76" w:rsidP="00DF5E2F">
            <w:pPr>
              <w:rPr>
                <w:rFonts w:cs="Arial"/>
                <w:sz w:val="19"/>
                <w:szCs w:val="19"/>
              </w:rPr>
            </w:pPr>
            <w:proofErr w:type="spellStart"/>
            <w:r w:rsidRPr="000B6AFE">
              <w:rPr>
                <w:rFonts w:cs="Arial"/>
                <w:sz w:val="19"/>
                <w:szCs w:val="19"/>
              </w:rPr>
              <w:t>ppmv</w:t>
            </w:r>
            <w:proofErr w:type="spellEnd"/>
          </w:p>
        </w:tc>
        <w:tc>
          <w:tcPr>
            <w:tcW w:w="2061" w:type="pct"/>
            <w:tcBorders>
              <w:right w:val="single" w:sz="4" w:space="0" w:color="auto"/>
            </w:tcBorders>
            <w:vAlign w:val="center"/>
          </w:tcPr>
          <w:p w14:paraId="709FB38B" w14:textId="77777777" w:rsidR="00FC3D76" w:rsidRPr="000B6AFE" w:rsidRDefault="00FC3D76" w:rsidP="00DF5E2F">
            <w:pPr>
              <w:rPr>
                <w:rFonts w:cs="Arial"/>
                <w:sz w:val="19"/>
                <w:szCs w:val="19"/>
              </w:rPr>
            </w:pPr>
            <w:r w:rsidRPr="000B6AFE">
              <w:rPr>
                <w:rFonts w:cs="Arial"/>
                <w:sz w:val="19"/>
                <w:szCs w:val="19"/>
              </w:rPr>
              <w:t>Parts per million by volume</w:t>
            </w:r>
          </w:p>
        </w:tc>
      </w:tr>
      <w:tr w:rsidR="00FC3D76" w:rsidRPr="000B6AFE" w14:paraId="33FA3A40" w14:textId="77777777" w:rsidTr="00DF5E2F">
        <w:trPr>
          <w:cantSplit/>
          <w:trHeight w:val="245"/>
          <w:jc w:val="center"/>
        </w:trPr>
        <w:tc>
          <w:tcPr>
            <w:tcW w:w="659" w:type="pct"/>
            <w:tcBorders>
              <w:left w:val="single" w:sz="4" w:space="0" w:color="auto"/>
            </w:tcBorders>
            <w:vAlign w:val="center"/>
          </w:tcPr>
          <w:p w14:paraId="5A7A761E" w14:textId="77777777" w:rsidR="00FC3D76" w:rsidRPr="000B6AFE" w:rsidRDefault="00FC3D76" w:rsidP="00DF5E2F">
            <w:pPr>
              <w:rPr>
                <w:rFonts w:cs="Arial"/>
                <w:sz w:val="19"/>
                <w:szCs w:val="19"/>
              </w:rPr>
            </w:pPr>
            <w:r w:rsidRPr="000B6AFE">
              <w:rPr>
                <w:rFonts w:cs="Arial"/>
                <w:sz w:val="19"/>
                <w:szCs w:val="19"/>
              </w:rPr>
              <w:t>PSD</w:t>
            </w:r>
          </w:p>
        </w:tc>
        <w:tc>
          <w:tcPr>
            <w:tcW w:w="1886" w:type="pct"/>
            <w:tcBorders>
              <w:right w:val="single" w:sz="4" w:space="0" w:color="auto"/>
            </w:tcBorders>
            <w:vAlign w:val="center"/>
          </w:tcPr>
          <w:p w14:paraId="27125622" w14:textId="77777777" w:rsidR="00FC3D76" w:rsidRPr="000B6AFE" w:rsidRDefault="00FC3D76" w:rsidP="00DF5E2F">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vAlign w:val="center"/>
          </w:tcPr>
          <w:p w14:paraId="057F2C26" w14:textId="77777777" w:rsidR="00FC3D76" w:rsidRPr="000B6AFE" w:rsidRDefault="00FC3D76" w:rsidP="00DF5E2F">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vAlign w:val="center"/>
          </w:tcPr>
          <w:p w14:paraId="7ACD6074" w14:textId="77777777" w:rsidR="00FC3D76" w:rsidRPr="000B6AFE" w:rsidRDefault="00FC3D76" w:rsidP="00DF5E2F">
            <w:pPr>
              <w:rPr>
                <w:rFonts w:cs="Arial"/>
                <w:sz w:val="19"/>
                <w:szCs w:val="19"/>
              </w:rPr>
            </w:pPr>
            <w:r w:rsidRPr="000B6AFE">
              <w:rPr>
                <w:rFonts w:cs="Arial"/>
                <w:sz w:val="19"/>
                <w:szCs w:val="19"/>
              </w:rPr>
              <w:t>Parts per million by weight</w:t>
            </w:r>
          </w:p>
        </w:tc>
      </w:tr>
      <w:tr w:rsidR="00BF7F72" w:rsidRPr="000B6AFE" w14:paraId="30109DF3" w14:textId="77777777" w:rsidTr="00DF5E2F">
        <w:trPr>
          <w:cantSplit/>
          <w:trHeight w:val="245"/>
          <w:jc w:val="center"/>
        </w:trPr>
        <w:tc>
          <w:tcPr>
            <w:tcW w:w="659" w:type="pct"/>
            <w:tcBorders>
              <w:left w:val="single" w:sz="4" w:space="0" w:color="auto"/>
            </w:tcBorders>
            <w:vAlign w:val="center"/>
          </w:tcPr>
          <w:p w14:paraId="219989AF" w14:textId="77777777" w:rsidR="00BF7F72" w:rsidRPr="000B6AFE" w:rsidRDefault="00BF7F72" w:rsidP="00DF5E2F">
            <w:pPr>
              <w:rPr>
                <w:rFonts w:cs="Arial"/>
                <w:sz w:val="19"/>
                <w:szCs w:val="19"/>
              </w:rPr>
            </w:pPr>
            <w:r w:rsidRPr="000B6AFE">
              <w:rPr>
                <w:rFonts w:cs="Arial"/>
                <w:sz w:val="19"/>
                <w:szCs w:val="19"/>
              </w:rPr>
              <w:t>PTE</w:t>
            </w:r>
          </w:p>
        </w:tc>
        <w:tc>
          <w:tcPr>
            <w:tcW w:w="1886" w:type="pct"/>
            <w:tcBorders>
              <w:right w:val="single" w:sz="4" w:space="0" w:color="auto"/>
            </w:tcBorders>
            <w:vAlign w:val="center"/>
          </w:tcPr>
          <w:p w14:paraId="1A43CFA6" w14:textId="77777777" w:rsidR="00BF7F72" w:rsidRPr="000B6AFE" w:rsidRDefault="00BF7F72" w:rsidP="00DF5E2F">
            <w:pPr>
              <w:rPr>
                <w:rFonts w:cs="Arial"/>
                <w:sz w:val="19"/>
                <w:szCs w:val="19"/>
              </w:rPr>
            </w:pPr>
            <w:r w:rsidRPr="000B6AFE">
              <w:rPr>
                <w:rFonts w:cs="Arial"/>
                <w:sz w:val="19"/>
                <w:szCs w:val="19"/>
              </w:rPr>
              <w:t>Permanent Total Enclosure</w:t>
            </w:r>
          </w:p>
        </w:tc>
        <w:tc>
          <w:tcPr>
            <w:tcW w:w="394" w:type="pct"/>
            <w:tcBorders>
              <w:left w:val="single" w:sz="4" w:space="0" w:color="auto"/>
            </w:tcBorders>
            <w:vAlign w:val="center"/>
          </w:tcPr>
          <w:p w14:paraId="3681DB50" w14:textId="77777777" w:rsidR="00BF7F72" w:rsidRPr="000B6AFE" w:rsidRDefault="00BF7F72" w:rsidP="00DF5E2F">
            <w:pPr>
              <w:rPr>
                <w:rFonts w:cs="Arial"/>
                <w:sz w:val="19"/>
                <w:szCs w:val="19"/>
              </w:rPr>
            </w:pPr>
            <w:r>
              <w:rPr>
                <w:rFonts w:cs="Arial"/>
                <w:sz w:val="19"/>
                <w:szCs w:val="19"/>
              </w:rPr>
              <w:t>%</w:t>
            </w:r>
          </w:p>
        </w:tc>
        <w:tc>
          <w:tcPr>
            <w:tcW w:w="2061" w:type="pct"/>
            <w:tcBorders>
              <w:right w:val="single" w:sz="4" w:space="0" w:color="auto"/>
            </w:tcBorders>
            <w:vAlign w:val="center"/>
          </w:tcPr>
          <w:p w14:paraId="2EC754E5" w14:textId="77777777" w:rsidR="00BF7F72" w:rsidRPr="000B6AFE" w:rsidRDefault="00BF7F72" w:rsidP="00DF5E2F">
            <w:pPr>
              <w:rPr>
                <w:rFonts w:cs="Arial"/>
                <w:sz w:val="19"/>
                <w:szCs w:val="19"/>
              </w:rPr>
            </w:pPr>
            <w:r>
              <w:rPr>
                <w:rFonts w:cs="Arial"/>
                <w:sz w:val="19"/>
                <w:szCs w:val="19"/>
              </w:rPr>
              <w:t>Percent</w:t>
            </w:r>
          </w:p>
        </w:tc>
      </w:tr>
      <w:tr w:rsidR="00BF7F72" w:rsidRPr="000B6AFE" w14:paraId="21B448BF" w14:textId="77777777" w:rsidTr="00DF5E2F">
        <w:trPr>
          <w:cantSplit/>
          <w:trHeight w:val="245"/>
          <w:jc w:val="center"/>
        </w:trPr>
        <w:tc>
          <w:tcPr>
            <w:tcW w:w="659" w:type="pct"/>
            <w:tcBorders>
              <w:left w:val="single" w:sz="4" w:space="0" w:color="auto"/>
            </w:tcBorders>
            <w:vAlign w:val="center"/>
          </w:tcPr>
          <w:p w14:paraId="08883511" w14:textId="77777777" w:rsidR="00BF7F72" w:rsidRPr="000B6AFE" w:rsidRDefault="00BF7F72" w:rsidP="00DF5E2F">
            <w:pPr>
              <w:rPr>
                <w:rFonts w:cs="Arial"/>
                <w:sz w:val="19"/>
                <w:szCs w:val="19"/>
              </w:rPr>
            </w:pPr>
            <w:r w:rsidRPr="000B6AFE">
              <w:rPr>
                <w:rFonts w:cs="Arial"/>
                <w:sz w:val="19"/>
                <w:szCs w:val="19"/>
              </w:rPr>
              <w:t>PTI</w:t>
            </w:r>
          </w:p>
        </w:tc>
        <w:tc>
          <w:tcPr>
            <w:tcW w:w="1886" w:type="pct"/>
            <w:tcBorders>
              <w:right w:val="single" w:sz="4" w:space="0" w:color="auto"/>
            </w:tcBorders>
            <w:vAlign w:val="center"/>
          </w:tcPr>
          <w:p w14:paraId="6C689315" w14:textId="77777777" w:rsidR="00BF7F72" w:rsidRPr="000B6AFE" w:rsidRDefault="00BF7F72" w:rsidP="00DF5E2F">
            <w:pPr>
              <w:rPr>
                <w:rFonts w:cs="Arial"/>
                <w:sz w:val="19"/>
                <w:szCs w:val="19"/>
              </w:rPr>
            </w:pPr>
            <w:r w:rsidRPr="000B6AFE">
              <w:rPr>
                <w:rFonts w:cs="Arial"/>
                <w:sz w:val="19"/>
                <w:szCs w:val="19"/>
              </w:rPr>
              <w:t>Permit to Install</w:t>
            </w:r>
          </w:p>
        </w:tc>
        <w:tc>
          <w:tcPr>
            <w:tcW w:w="394" w:type="pct"/>
            <w:tcBorders>
              <w:left w:val="single" w:sz="4" w:space="0" w:color="auto"/>
            </w:tcBorders>
            <w:vAlign w:val="center"/>
          </w:tcPr>
          <w:p w14:paraId="02DF7888" w14:textId="77777777" w:rsidR="00BF7F72" w:rsidRPr="000B6AFE" w:rsidRDefault="00BF7F72" w:rsidP="00DF5E2F">
            <w:pPr>
              <w:rPr>
                <w:rFonts w:cs="Arial"/>
                <w:sz w:val="19"/>
                <w:szCs w:val="19"/>
              </w:rPr>
            </w:pPr>
            <w:r w:rsidRPr="000B6AFE">
              <w:rPr>
                <w:rFonts w:cs="Arial"/>
                <w:sz w:val="19"/>
                <w:szCs w:val="19"/>
              </w:rPr>
              <w:t>psia</w:t>
            </w:r>
          </w:p>
        </w:tc>
        <w:tc>
          <w:tcPr>
            <w:tcW w:w="2061" w:type="pct"/>
            <w:tcBorders>
              <w:right w:val="single" w:sz="4" w:space="0" w:color="auto"/>
            </w:tcBorders>
            <w:vAlign w:val="center"/>
          </w:tcPr>
          <w:p w14:paraId="521F9C19" w14:textId="77777777" w:rsidR="00BF7F72" w:rsidRPr="000B6AFE" w:rsidRDefault="00BF7F72" w:rsidP="00DF5E2F">
            <w:pPr>
              <w:rPr>
                <w:rFonts w:cs="Arial"/>
                <w:sz w:val="19"/>
                <w:szCs w:val="19"/>
              </w:rPr>
            </w:pPr>
            <w:r w:rsidRPr="000B6AFE">
              <w:rPr>
                <w:rFonts w:cs="Arial"/>
                <w:sz w:val="19"/>
                <w:szCs w:val="19"/>
              </w:rPr>
              <w:t>Pounds per square inch absolute</w:t>
            </w:r>
          </w:p>
        </w:tc>
      </w:tr>
      <w:tr w:rsidR="00BF7F72" w:rsidRPr="000B6AFE" w14:paraId="1786AE00" w14:textId="77777777" w:rsidTr="00DF5E2F">
        <w:trPr>
          <w:cantSplit/>
          <w:trHeight w:val="245"/>
          <w:jc w:val="center"/>
        </w:trPr>
        <w:tc>
          <w:tcPr>
            <w:tcW w:w="659" w:type="pct"/>
            <w:tcBorders>
              <w:left w:val="single" w:sz="4" w:space="0" w:color="auto"/>
            </w:tcBorders>
            <w:vAlign w:val="center"/>
          </w:tcPr>
          <w:p w14:paraId="1C5793D1" w14:textId="77777777" w:rsidR="00BF7F72" w:rsidRPr="000B6AFE" w:rsidRDefault="00BF7F72" w:rsidP="00DF5E2F">
            <w:pPr>
              <w:rPr>
                <w:rFonts w:cs="Arial"/>
                <w:sz w:val="19"/>
                <w:szCs w:val="19"/>
              </w:rPr>
            </w:pPr>
            <w:r w:rsidRPr="000B6AFE">
              <w:rPr>
                <w:rFonts w:cs="Arial"/>
                <w:sz w:val="19"/>
                <w:szCs w:val="19"/>
              </w:rPr>
              <w:t>RACT</w:t>
            </w:r>
          </w:p>
        </w:tc>
        <w:tc>
          <w:tcPr>
            <w:tcW w:w="1886" w:type="pct"/>
            <w:tcBorders>
              <w:right w:val="single" w:sz="4" w:space="0" w:color="auto"/>
            </w:tcBorders>
            <w:vAlign w:val="center"/>
          </w:tcPr>
          <w:p w14:paraId="66CE76E4" w14:textId="77777777" w:rsidR="00BF7F72" w:rsidRPr="000B6AFE" w:rsidRDefault="00BF7F72" w:rsidP="00DF5E2F">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vAlign w:val="center"/>
          </w:tcPr>
          <w:p w14:paraId="19B3EAFD" w14:textId="77777777" w:rsidR="00BF7F72" w:rsidRPr="000B6AFE" w:rsidRDefault="00BF7F72" w:rsidP="00DF5E2F">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vAlign w:val="center"/>
          </w:tcPr>
          <w:p w14:paraId="264A9D71" w14:textId="77777777" w:rsidR="00BF7F72" w:rsidRPr="000B6AFE" w:rsidRDefault="00BF7F72" w:rsidP="00DF5E2F">
            <w:pPr>
              <w:rPr>
                <w:rFonts w:cs="Arial"/>
                <w:sz w:val="19"/>
                <w:szCs w:val="19"/>
              </w:rPr>
            </w:pPr>
            <w:r w:rsidRPr="000B6AFE">
              <w:rPr>
                <w:rFonts w:cs="Arial"/>
                <w:sz w:val="19"/>
                <w:szCs w:val="19"/>
              </w:rPr>
              <w:t>Pounds per square inch gauge</w:t>
            </w:r>
          </w:p>
        </w:tc>
      </w:tr>
      <w:tr w:rsidR="00BF7F72" w:rsidRPr="000B6AFE" w14:paraId="3CF084E6" w14:textId="77777777" w:rsidTr="00DF5E2F">
        <w:trPr>
          <w:cantSplit/>
          <w:trHeight w:val="245"/>
          <w:jc w:val="center"/>
        </w:trPr>
        <w:tc>
          <w:tcPr>
            <w:tcW w:w="659" w:type="pct"/>
            <w:tcBorders>
              <w:left w:val="single" w:sz="4" w:space="0" w:color="auto"/>
            </w:tcBorders>
            <w:vAlign w:val="center"/>
          </w:tcPr>
          <w:p w14:paraId="24CE0773" w14:textId="77777777" w:rsidR="00BF7F72" w:rsidRPr="000B6AFE" w:rsidRDefault="00BF7F72" w:rsidP="00DF5E2F">
            <w:pPr>
              <w:rPr>
                <w:rFonts w:cs="Arial"/>
                <w:sz w:val="19"/>
                <w:szCs w:val="19"/>
              </w:rPr>
            </w:pPr>
            <w:r w:rsidRPr="000B6AFE">
              <w:rPr>
                <w:rFonts w:cs="Arial"/>
                <w:sz w:val="19"/>
                <w:szCs w:val="19"/>
              </w:rPr>
              <w:t>ROP</w:t>
            </w:r>
          </w:p>
        </w:tc>
        <w:tc>
          <w:tcPr>
            <w:tcW w:w="1886" w:type="pct"/>
            <w:tcBorders>
              <w:right w:val="single" w:sz="4" w:space="0" w:color="auto"/>
            </w:tcBorders>
            <w:vAlign w:val="center"/>
          </w:tcPr>
          <w:p w14:paraId="0F008B44" w14:textId="77777777" w:rsidR="00BF7F72" w:rsidRPr="000B6AFE" w:rsidRDefault="00BF7F72" w:rsidP="00DF5E2F">
            <w:pPr>
              <w:rPr>
                <w:rFonts w:cs="Arial"/>
                <w:sz w:val="19"/>
                <w:szCs w:val="19"/>
              </w:rPr>
            </w:pPr>
            <w:r w:rsidRPr="000B6AFE">
              <w:rPr>
                <w:rFonts w:cs="Arial"/>
                <w:sz w:val="19"/>
                <w:szCs w:val="19"/>
              </w:rPr>
              <w:t>Renewable Operating Permit</w:t>
            </w:r>
          </w:p>
        </w:tc>
        <w:tc>
          <w:tcPr>
            <w:tcW w:w="394" w:type="pct"/>
            <w:tcBorders>
              <w:left w:val="single" w:sz="4" w:space="0" w:color="auto"/>
            </w:tcBorders>
            <w:vAlign w:val="center"/>
          </w:tcPr>
          <w:p w14:paraId="22EB63EE" w14:textId="77777777" w:rsidR="00BF7F72" w:rsidRPr="000B6AFE" w:rsidRDefault="00BF7F72" w:rsidP="00DF5E2F">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vAlign w:val="center"/>
          </w:tcPr>
          <w:p w14:paraId="3B656C17" w14:textId="77777777" w:rsidR="00BF7F72" w:rsidRPr="000B6AFE" w:rsidRDefault="00BF7F72" w:rsidP="00DF5E2F">
            <w:pPr>
              <w:rPr>
                <w:rFonts w:cs="Arial"/>
                <w:sz w:val="19"/>
                <w:szCs w:val="19"/>
              </w:rPr>
            </w:pPr>
            <w:r w:rsidRPr="000B6AFE">
              <w:rPr>
                <w:rFonts w:cs="Arial"/>
                <w:sz w:val="19"/>
                <w:szCs w:val="19"/>
              </w:rPr>
              <w:t>Standard cubic feet</w:t>
            </w:r>
          </w:p>
        </w:tc>
      </w:tr>
      <w:tr w:rsidR="00BF7F72" w:rsidRPr="000B6AFE" w14:paraId="2CBDAD4D" w14:textId="77777777" w:rsidTr="00DF5E2F">
        <w:trPr>
          <w:cantSplit/>
          <w:trHeight w:val="245"/>
          <w:jc w:val="center"/>
        </w:trPr>
        <w:tc>
          <w:tcPr>
            <w:tcW w:w="659" w:type="pct"/>
            <w:tcBorders>
              <w:left w:val="single" w:sz="4" w:space="0" w:color="auto"/>
            </w:tcBorders>
            <w:vAlign w:val="center"/>
          </w:tcPr>
          <w:p w14:paraId="72273D86" w14:textId="77777777" w:rsidR="00BF7F72" w:rsidRPr="000B6AFE" w:rsidRDefault="00BF7F72" w:rsidP="00DF5E2F">
            <w:pPr>
              <w:rPr>
                <w:rFonts w:cs="Arial"/>
                <w:sz w:val="19"/>
                <w:szCs w:val="19"/>
              </w:rPr>
            </w:pPr>
            <w:r w:rsidRPr="000B6AFE">
              <w:rPr>
                <w:rFonts w:cs="Arial"/>
                <w:sz w:val="19"/>
                <w:szCs w:val="19"/>
              </w:rPr>
              <w:t>SC</w:t>
            </w:r>
          </w:p>
        </w:tc>
        <w:tc>
          <w:tcPr>
            <w:tcW w:w="1886" w:type="pct"/>
            <w:tcBorders>
              <w:right w:val="single" w:sz="4" w:space="0" w:color="auto"/>
            </w:tcBorders>
            <w:vAlign w:val="center"/>
          </w:tcPr>
          <w:p w14:paraId="667032F1" w14:textId="77777777" w:rsidR="00BF7F72" w:rsidRPr="000B6AFE" w:rsidRDefault="00BF7F72" w:rsidP="00DF5E2F">
            <w:pPr>
              <w:rPr>
                <w:rFonts w:cs="Arial"/>
                <w:sz w:val="19"/>
                <w:szCs w:val="19"/>
              </w:rPr>
            </w:pPr>
            <w:r w:rsidRPr="000B6AFE">
              <w:rPr>
                <w:rFonts w:cs="Arial"/>
                <w:sz w:val="19"/>
                <w:szCs w:val="19"/>
              </w:rPr>
              <w:t>Special Condition</w:t>
            </w:r>
          </w:p>
        </w:tc>
        <w:tc>
          <w:tcPr>
            <w:tcW w:w="394" w:type="pct"/>
            <w:tcBorders>
              <w:left w:val="single" w:sz="4" w:space="0" w:color="auto"/>
            </w:tcBorders>
            <w:vAlign w:val="center"/>
          </w:tcPr>
          <w:p w14:paraId="795F2BBA" w14:textId="77777777" w:rsidR="00BF7F72" w:rsidRPr="000B6AFE" w:rsidRDefault="00BF7F72" w:rsidP="00DF5E2F">
            <w:pPr>
              <w:rPr>
                <w:rFonts w:cs="Arial"/>
                <w:sz w:val="19"/>
                <w:szCs w:val="19"/>
              </w:rPr>
            </w:pPr>
            <w:r w:rsidRPr="000B6AFE">
              <w:rPr>
                <w:rFonts w:cs="Arial"/>
                <w:sz w:val="19"/>
                <w:szCs w:val="19"/>
              </w:rPr>
              <w:t>sec</w:t>
            </w:r>
          </w:p>
        </w:tc>
        <w:tc>
          <w:tcPr>
            <w:tcW w:w="2061" w:type="pct"/>
            <w:tcBorders>
              <w:right w:val="single" w:sz="4" w:space="0" w:color="auto"/>
            </w:tcBorders>
            <w:vAlign w:val="center"/>
          </w:tcPr>
          <w:p w14:paraId="531D7927" w14:textId="77777777" w:rsidR="00BF7F72" w:rsidRPr="000B6AFE" w:rsidRDefault="00BF7F72" w:rsidP="00DF5E2F">
            <w:pPr>
              <w:rPr>
                <w:rFonts w:cs="Arial"/>
                <w:sz w:val="19"/>
                <w:szCs w:val="19"/>
              </w:rPr>
            </w:pPr>
            <w:r w:rsidRPr="000B6AFE">
              <w:rPr>
                <w:rFonts w:cs="Arial"/>
                <w:sz w:val="19"/>
                <w:szCs w:val="19"/>
              </w:rPr>
              <w:t>Seconds</w:t>
            </w:r>
          </w:p>
        </w:tc>
      </w:tr>
      <w:tr w:rsidR="00BF7F72" w:rsidRPr="000B6AFE" w14:paraId="567EFDFF" w14:textId="77777777" w:rsidTr="00DF5E2F">
        <w:trPr>
          <w:cantSplit/>
          <w:trHeight w:val="245"/>
          <w:jc w:val="center"/>
        </w:trPr>
        <w:tc>
          <w:tcPr>
            <w:tcW w:w="659" w:type="pct"/>
            <w:tcBorders>
              <w:left w:val="single" w:sz="4" w:space="0" w:color="auto"/>
            </w:tcBorders>
            <w:vAlign w:val="center"/>
          </w:tcPr>
          <w:p w14:paraId="03AE3E8A" w14:textId="77777777" w:rsidR="00BF7F72" w:rsidRPr="000B6AFE" w:rsidRDefault="00BF7F72" w:rsidP="00DF5E2F">
            <w:pPr>
              <w:rPr>
                <w:rFonts w:cs="Arial"/>
                <w:sz w:val="19"/>
                <w:szCs w:val="19"/>
              </w:rPr>
            </w:pPr>
            <w:r w:rsidRPr="000B6AFE">
              <w:rPr>
                <w:rFonts w:cs="Arial"/>
                <w:sz w:val="19"/>
                <w:szCs w:val="19"/>
              </w:rPr>
              <w:t>SCR</w:t>
            </w:r>
          </w:p>
        </w:tc>
        <w:tc>
          <w:tcPr>
            <w:tcW w:w="1886" w:type="pct"/>
            <w:tcBorders>
              <w:right w:val="single" w:sz="4" w:space="0" w:color="auto"/>
            </w:tcBorders>
            <w:vAlign w:val="center"/>
          </w:tcPr>
          <w:p w14:paraId="4EA1E642" w14:textId="77777777" w:rsidR="00BF7F72" w:rsidRPr="000B6AFE" w:rsidRDefault="00BF7F72" w:rsidP="00DF5E2F">
            <w:pPr>
              <w:rPr>
                <w:rFonts w:cs="Arial"/>
                <w:sz w:val="19"/>
                <w:szCs w:val="19"/>
              </w:rPr>
            </w:pPr>
            <w:r w:rsidRPr="000B6AFE">
              <w:rPr>
                <w:rFonts w:cs="Arial"/>
                <w:sz w:val="19"/>
                <w:szCs w:val="19"/>
              </w:rPr>
              <w:t>Selective Catalytic Reduction</w:t>
            </w:r>
          </w:p>
        </w:tc>
        <w:tc>
          <w:tcPr>
            <w:tcW w:w="394" w:type="pct"/>
            <w:tcBorders>
              <w:left w:val="single" w:sz="4" w:space="0" w:color="auto"/>
            </w:tcBorders>
            <w:vAlign w:val="center"/>
          </w:tcPr>
          <w:p w14:paraId="340B5FAC" w14:textId="77777777" w:rsidR="00BF7F72" w:rsidRPr="000B6AFE" w:rsidRDefault="00BF7F72" w:rsidP="00DF5E2F">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vAlign w:val="center"/>
          </w:tcPr>
          <w:p w14:paraId="33622054" w14:textId="77777777" w:rsidR="00BF7F72" w:rsidRPr="000B6AFE" w:rsidRDefault="00BF7F72" w:rsidP="00DF5E2F">
            <w:pPr>
              <w:rPr>
                <w:rFonts w:cs="Arial"/>
                <w:sz w:val="19"/>
                <w:szCs w:val="19"/>
              </w:rPr>
            </w:pPr>
            <w:r w:rsidRPr="000B6AFE">
              <w:rPr>
                <w:rFonts w:cs="Arial"/>
                <w:sz w:val="19"/>
                <w:szCs w:val="19"/>
              </w:rPr>
              <w:t>Sulfur Dioxide</w:t>
            </w:r>
          </w:p>
        </w:tc>
      </w:tr>
      <w:tr w:rsidR="00BF7F72" w:rsidRPr="000B6AFE" w14:paraId="2FFCF38F" w14:textId="77777777" w:rsidTr="00DF5E2F">
        <w:trPr>
          <w:cantSplit/>
          <w:trHeight w:val="245"/>
          <w:jc w:val="center"/>
        </w:trPr>
        <w:tc>
          <w:tcPr>
            <w:tcW w:w="659" w:type="pct"/>
            <w:tcBorders>
              <w:left w:val="single" w:sz="4" w:space="0" w:color="auto"/>
            </w:tcBorders>
            <w:vAlign w:val="center"/>
          </w:tcPr>
          <w:p w14:paraId="60E3046A" w14:textId="77777777" w:rsidR="00BF7F72" w:rsidRPr="000B6AFE" w:rsidRDefault="00BF7F72" w:rsidP="00DF5E2F">
            <w:pPr>
              <w:rPr>
                <w:rFonts w:cs="Arial"/>
                <w:sz w:val="19"/>
                <w:szCs w:val="19"/>
              </w:rPr>
            </w:pPr>
            <w:r w:rsidRPr="000B6AFE">
              <w:rPr>
                <w:rFonts w:cs="Arial"/>
                <w:sz w:val="19"/>
                <w:szCs w:val="19"/>
              </w:rPr>
              <w:t>SNCR</w:t>
            </w:r>
          </w:p>
        </w:tc>
        <w:tc>
          <w:tcPr>
            <w:tcW w:w="1886" w:type="pct"/>
            <w:tcBorders>
              <w:right w:val="single" w:sz="4" w:space="0" w:color="auto"/>
            </w:tcBorders>
            <w:vAlign w:val="center"/>
          </w:tcPr>
          <w:p w14:paraId="002D3C1D" w14:textId="77777777" w:rsidR="00BF7F72" w:rsidRPr="000B6AFE" w:rsidRDefault="00BF7F72" w:rsidP="00DF5E2F">
            <w:pPr>
              <w:rPr>
                <w:rFonts w:cs="Arial"/>
                <w:sz w:val="19"/>
                <w:szCs w:val="19"/>
              </w:rPr>
            </w:pPr>
            <w:r w:rsidRPr="000B6AFE">
              <w:rPr>
                <w:rFonts w:cs="Arial"/>
                <w:sz w:val="19"/>
                <w:szCs w:val="19"/>
              </w:rPr>
              <w:t>Selective Non-Catalytic Reduction</w:t>
            </w:r>
          </w:p>
        </w:tc>
        <w:tc>
          <w:tcPr>
            <w:tcW w:w="394" w:type="pct"/>
            <w:tcBorders>
              <w:left w:val="single" w:sz="4" w:space="0" w:color="auto"/>
            </w:tcBorders>
            <w:vAlign w:val="center"/>
          </w:tcPr>
          <w:p w14:paraId="6267E3B3" w14:textId="77777777" w:rsidR="00BF7F72" w:rsidRPr="000B6AFE" w:rsidRDefault="00BF7F72" w:rsidP="00DF5E2F">
            <w:pPr>
              <w:rPr>
                <w:rFonts w:cs="Arial"/>
                <w:sz w:val="19"/>
                <w:szCs w:val="19"/>
              </w:rPr>
            </w:pPr>
            <w:r w:rsidRPr="000B6AFE">
              <w:rPr>
                <w:rFonts w:cs="Arial"/>
                <w:sz w:val="19"/>
                <w:szCs w:val="19"/>
              </w:rPr>
              <w:t>TAC</w:t>
            </w:r>
          </w:p>
        </w:tc>
        <w:tc>
          <w:tcPr>
            <w:tcW w:w="2061" w:type="pct"/>
            <w:tcBorders>
              <w:right w:val="single" w:sz="4" w:space="0" w:color="auto"/>
            </w:tcBorders>
            <w:vAlign w:val="center"/>
          </w:tcPr>
          <w:p w14:paraId="46972897" w14:textId="77777777" w:rsidR="00BF7F72" w:rsidRPr="000B6AFE" w:rsidRDefault="00BF7F72" w:rsidP="00DF5E2F">
            <w:pPr>
              <w:rPr>
                <w:rFonts w:cs="Arial"/>
                <w:sz w:val="19"/>
                <w:szCs w:val="19"/>
              </w:rPr>
            </w:pPr>
            <w:r w:rsidRPr="000B6AFE">
              <w:rPr>
                <w:rFonts w:cs="Arial"/>
                <w:sz w:val="19"/>
                <w:szCs w:val="19"/>
              </w:rPr>
              <w:t>Toxic Air Contaminant</w:t>
            </w:r>
          </w:p>
        </w:tc>
      </w:tr>
      <w:tr w:rsidR="00BF7F72" w:rsidRPr="000B6AFE" w14:paraId="7EDD60B0" w14:textId="77777777" w:rsidTr="00DF5E2F">
        <w:trPr>
          <w:cantSplit/>
          <w:trHeight w:val="245"/>
          <w:jc w:val="center"/>
        </w:trPr>
        <w:tc>
          <w:tcPr>
            <w:tcW w:w="659" w:type="pct"/>
            <w:tcBorders>
              <w:left w:val="single" w:sz="4" w:space="0" w:color="auto"/>
            </w:tcBorders>
            <w:vAlign w:val="center"/>
          </w:tcPr>
          <w:p w14:paraId="16189276" w14:textId="77777777" w:rsidR="00BF7F72" w:rsidRPr="000B6AFE" w:rsidRDefault="00BF7F72" w:rsidP="00DF5E2F">
            <w:pPr>
              <w:rPr>
                <w:rFonts w:cs="Arial"/>
                <w:sz w:val="19"/>
                <w:szCs w:val="19"/>
              </w:rPr>
            </w:pPr>
            <w:r w:rsidRPr="000B6AFE">
              <w:rPr>
                <w:rFonts w:cs="Arial"/>
                <w:sz w:val="19"/>
                <w:szCs w:val="19"/>
              </w:rPr>
              <w:t>SRN</w:t>
            </w:r>
          </w:p>
        </w:tc>
        <w:tc>
          <w:tcPr>
            <w:tcW w:w="1886" w:type="pct"/>
            <w:tcBorders>
              <w:right w:val="single" w:sz="4" w:space="0" w:color="auto"/>
            </w:tcBorders>
            <w:vAlign w:val="center"/>
          </w:tcPr>
          <w:p w14:paraId="47B786B8" w14:textId="77777777" w:rsidR="00BF7F72" w:rsidRPr="000B6AFE" w:rsidRDefault="00BF7F72" w:rsidP="00DF5E2F">
            <w:pPr>
              <w:rPr>
                <w:rFonts w:cs="Arial"/>
                <w:sz w:val="19"/>
                <w:szCs w:val="19"/>
              </w:rPr>
            </w:pPr>
            <w:r w:rsidRPr="000B6AFE">
              <w:rPr>
                <w:rFonts w:cs="Arial"/>
                <w:sz w:val="19"/>
                <w:szCs w:val="19"/>
              </w:rPr>
              <w:t>State Registration Number</w:t>
            </w:r>
          </w:p>
        </w:tc>
        <w:tc>
          <w:tcPr>
            <w:tcW w:w="394" w:type="pct"/>
            <w:tcBorders>
              <w:left w:val="single" w:sz="4" w:space="0" w:color="auto"/>
            </w:tcBorders>
            <w:vAlign w:val="center"/>
          </w:tcPr>
          <w:p w14:paraId="66B8101E" w14:textId="77777777" w:rsidR="00BF7F72" w:rsidRPr="000B6AFE" w:rsidRDefault="00BF7F72" w:rsidP="00DF5E2F">
            <w:pPr>
              <w:rPr>
                <w:rFonts w:cs="Arial"/>
                <w:sz w:val="19"/>
                <w:szCs w:val="19"/>
              </w:rPr>
            </w:pPr>
            <w:r w:rsidRPr="000B6AFE">
              <w:rPr>
                <w:rFonts w:cs="Arial"/>
                <w:sz w:val="19"/>
                <w:szCs w:val="19"/>
              </w:rPr>
              <w:t>Temp</w:t>
            </w:r>
          </w:p>
        </w:tc>
        <w:tc>
          <w:tcPr>
            <w:tcW w:w="2061" w:type="pct"/>
            <w:tcBorders>
              <w:right w:val="single" w:sz="4" w:space="0" w:color="auto"/>
            </w:tcBorders>
            <w:vAlign w:val="center"/>
          </w:tcPr>
          <w:p w14:paraId="3E4F2F7B" w14:textId="77777777" w:rsidR="00BF7F72" w:rsidRPr="000B6AFE" w:rsidRDefault="00BF7F72" w:rsidP="00DF5E2F">
            <w:pPr>
              <w:rPr>
                <w:rFonts w:cs="Arial"/>
                <w:sz w:val="19"/>
                <w:szCs w:val="19"/>
              </w:rPr>
            </w:pPr>
            <w:r w:rsidRPr="000B6AFE">
              <w:rPr>
                <w:rFonts w:cs="Arial"/>
                <w:sz w:val="19"/>
                <w:szCs w:val="19"/>
              </w:rPr>
              <w:t>Temperature</w:t>
            </w:r>
          </w:p>
        </w:tc>
      </w:tr>
      <w:tr w:rsidR="00BF7F72" w:rsidRPr="000B6AFE" w14:paraId="2176308D" w14:textId="77777777" w:rsidTr="00DF5E2F">
        <w:trPr>
          <w:cantSplit/>
          <w:trHeight w:val="245"/>
          <w:jc w:val="center"/>
        </w:trPr>
        <w:tc>
          <w:tcPr>
            <w:tcW w:w="659" w:type="pct"/>
            <w:tcBorders>
              <w:left w:val="single" w:sz="4" w:space="0" w:color="auto"/>
            </w:tcBorders>
            <w:vAlign w:val="center"/>
          </w:tcPr>
          <w:p w14:paraId="0DD34C6E" w14:textId="77777777" w:rsidR="00BF7F72" w:rsidRPr="000B6AFE" w:rsidRDefault="00BF7F72" w:rsidP="00DF5E2F">
            <w:pPr>
              <w:rPr>
                <w:rFonts w:cs="Arial"/>
                <w:sz w:val="19"/>
                <w:szCs w:val="19"/>
              </w:rPr>
            </w:pPr>
            <w:r w:rsidRPr="000B6AFE">
              <w:rPr>
                <w:rFonts w:cs="Arial"/>
                <w:sz w:val="19"/>
                <w:szCs w:val="19"/>
              </w:rPr>
              <w:t>TEQ</w:t>
            </w:r>
          </w:p>
        </w:tc>
        <w:tc>
          <w:tcPr>
            <w:tcW w:w="1886" w:type="pct"/>
            <w:tcBorders>
              <w:right w:val="single" w:sz="4" w:space="0" w:color="auto"/>
            </w:tcBorders>
            <w:vAlign w:val="center"/>
          </w:tcPr>
          <w:p w14:paraId="7E27E19D" w14:textId="77777777" w:rsidR="00BF7F72" w:rsidRPr="000B6AFE" w:rsidRDefault="00BF7F72" w:rsidP="00DF5E2F">
            <w:pPr>
              <w:rPr>
                <w:rFonts w:cs="Arial"/>
                <w:sz w:val="19"/>
                <w:szCs w:val="19"/>
              </w:rPr>
            </w:pPr>
            <w:r w:rsidRPr="000B6AFE">
              <w:rPr>
                <w:rFonts w:cs="Arial"/>
                <w:sz w:val="19"/>
                <w:szCs w:val="19"/>
              </w:rPr>
              <w:t>Toxicity Equivalence Quotient</w:t>
            </w:r>
          </w:p>
        </w:tc>
        <w:tc>
          <w:tcPr>
            <w:tcW w:w="394" w:type="pct"/>
            <w:tcBorders>
              <w:left w:val="single" w:sz="4" w:space="0" w:color="auto"/>
            </w:tcBorders>
            <w:vAlign w:val="center"/>
          </w:tcPr>
          <w:p w14:paraId="5B073314" w14:textId="77777777" w:rsidR="00BF7F72" w:rsidRPr="000B6AFE" w:rsidRDefault="00BF7F72" w:rsidP="00DF5E2F">
            <w:pPr>
              <w:rPr>
                <w:rFonts w:cs="Arial"/>
                <w:sz w:val="19"/>
                <w:szCs w:val="19"/>
              </w:rPr>
            </w:pPr>
            <w:r w:rsidRPr="000B6AFE">
              <w:rPr>
                <w:rFonts w:cs="Arial"/>
                <w:sz w:val="19"/>
                <w:szCs w:val="19"/>
              </w:rPr>
              <w:t>THC</w:t>
            </w:r>
          </w:p>
        </w:tc>
        <w:tc>
          <w:tcPr>
            <w:tcW w:w="2061" w:type="pct"/>
            <w:tcBorders>
              <w:right w:val="single" w:sz="4" w:space="0" w:color="auto"/>
            </w:tcBorders>
            <w:vAlign w:val="center"/>
          </w:tcPr>
          <w:p w14:paraId="3E3F6799" w14:textId="77777777" w:rsidR="00BF7F72" w:rsidRPr="000B6AFE" w:rsidRDefault="00BF7F72" w:rsidP="00DF5E2F">
            <w:pPr>
              <w:rPr>
                <w:rFonts w:cs="Arial"/>
                <w:sz w:val="19"/>
                <w:szCs w:val="19"/>
              </w:rPr>
            </w:pPr>
            <w:r w:rsidRPr="000B6AFE">
              <w:rPr>
                <w:rFonts w:cs="Arial"/>
                <w:sz w:val="19"/>
                <w:szCs w:val="19"/>
              </w:rPr>
              <w:t>Total Hydrocarbons</w:t>
            </w:r>
          </w:p>
        </w:tc>
      </w:tr>
      <w:tr w:rsidR="00BF7F72" w:rsidRPr="000B6AFE" w14:paraId="443B6A54" w14:textId="77777777" w:rsidTr="00DF5E2F">
        <w:trPr>
          <w:cantSplit/>
          <w:trHeight w:val="245"/>
          <w:jc w:val="center"/>
        </w:trPr>
        <w:tc>
          <w:tcPr>
            <w:tcW w:w="659" w:type="pct"/>
            <w:tcBorders>
              <w:left w:val="single" w:sz="4" w:space="0" w:color="auto"/>
            </w:tcBorders>
            <w:vAlign w:val="center"/>
          </w:tcPr>
          <w:p w14:paraId="4E314E24" w14:textId="77777777" w:rsidR="00BF7F72" w:rsidRPr="000B6AFE" w:rsidRDefault="00BF7F72" w:rsidP="00DF5E2F">
            <w:pPr>
              <w:rPr>
                <w:rFonts w:cs="Arial"/>
                <w:sz w:val="19"/>
                <w:szCs w:val="19"/>
              </w:rPr>
            </w:pPr>
            <w:r w:rsidRPr="000B6AFE">
              <w:rPr>
                <w:rFonts w:cs="Arial"/>
                <w:sz w:val="19"/>
                <w:szCs w:val="19"/>
              </w:rPr>
              <w:t>USEPA/EPA</w:t>
            </w:r>
          </w:p>
        </w:tc>
        <w:tc>
          <w:tcPr>
            <w:tcW w:w="1886" w:type="pct"/>
            <w:tcBorders>
              <w:right w:val="single" w:sz="4" w:space="0" w:color="auto"/>
            </w:tcBorders>
            <w:vAlign w:val="center"/>
          </w:tcPr>
          <w:p w14:paraId="548F8867" w14:textId="77777777" w:rsidR="00BF7F72" w:rsidRPr="000B6AFE" w:rsidRDefault="00BF7F72" w:rsidP="00DF5E2F">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vAlign w:val="center"/>
          </w:tcPr>
          <w:p w14:paraId="2170C2A4" w14:textId="77777777" w:rsidR="00BF7F72" w:rsidRPr="000B6AFE" w:rsidRDefault="00BF7F72" w:rsidP="00DF5E2F">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vAlign w:val="center"/>
          </w:tcPr>
          <w:p w14:paraId="7DE7E4A4" w14:textId="77777777" w:rsidR="00BF7F72" w:rsidRPr="000B6AFE" w:rsidRDefault="00BF7F72" w:rsidP="00DF5E2F">
            <w:pPr>
              <w:rPr>
                <w:rFonts w:cs="Arial"/>
                <w:sz w:val="19"/>
                <w:szCs w:val="19"/>
              </w:rPr>
            </w:pPr>
            <w:r w:rsidRPr="000B6AFE">
              <w:rPr>
                <w:rFonts w:cs="Arial"/>
                <w:sz w:val="19"/>
                <w:szCs w:val="19"/>
              </w:rPr>
              <w:t>Tons per year</w:t>
            </w:r>
          </w:p>
        </w:tc>
      </w:tr>
      <w:tr w:rsidR="00BF7F72" w:rsidRPr="000B6AFE" w14:paraId="1EB7A35A" w14:textId="77777777" w:rsidTr="00DF5E2F">
        <w:trPr>
          <w:cantSplit/>
          <w:trHeight w:val="245"/>
          <w:jc w:val="center"/>
        </w:trPr>
        <w:tc>
          <w:tcPr>
            <w:tcW w:w="659" w:type="pct"/>
            <w:vMerge w:val="restart"/>
            <w:tcBorders>
              <w:left w:val="single" w:sz="4" w:space="0" w:color="auto"/>
            </w:tcBorders>
            <w:vAlign w:val="center"/>
          </w:tcPr>
          <w:p w14:paraId="366AF102" w14:textId="77777777" w:rsidR="00BF7F72" w:rsidRPr="000B6AFE" w:rsidRDefault="00BF7F72" w:rsidP="00DF5E2F">
            <w:pPr>
              <w:rPr>
                <w:rFonts w:cs="Arial"/>
                <w:sz w:val="19"/>
                <w:szCs w:val="19"/>
              </w:rPr>
            </w:pPr>
            <w:r>
              <w:rPr>
                <w:rFonts w:cs="Arial"/>
                <w:sz w:val="19"/>
                <w:szCs w:val="19"/>
              </w:rPr>
              <w:t>VE</w:t>
            </w:r>
          </w:p>
        </w:tc>
        <w:tc>
          <w:tcPr>
            <w:tcW w:w="1886" w:type="pct"/>
            <w:vMerge w:val="restart"/>
            <w:tcBorders>
              <w:right w:val="single" w:sz="4" w:space="0" w:color="auto"/>
            </w:tcBorders>
            <w:vAlign w:val="center"/>
          </w:tcPr>
          <w:p w14:paraId="3FACA10F" w14:textId="77777777" w:rsidR="00BF7F72" w:rsidRPr="000B6AFE" w:rsidRDefault="00BF7F72" w:rsidP="00DF5E2F">
            <w:pPr>
              <w:rPr>
                <w:rFonts w:cs="Arial"/>
                <w:sz w:val="19"/>
                <w:szCs w:val="19"/>
              </w:rPr>
            </w:pPr>
            <w:r w:rsidRPr="000B6AFE">
              <w:rPr>
                <w:rFonts w:cs="Arial"/>
                <w:sz w:val="19"/>
                <w:szCs w:val="19"/>
              </w:rPr>
              <w:t>Visible Emissions</w:t>
            </w:r>
          </w:p>
        </w:tc>
        <w:tc>
          <w:tcPr>
            <w:tcW w:w="394" w:type="pct"/>
            <w:tcBorders>
              <w:left w:val="single" w:sz="4" w:space="0" w:color="auto"/>
            </w:tcBorders>
            <w:vAlign w:val="center"/>
          </w:tcPr>
          <w:p w14:paraId="5CAB934A" w14:textId="77777777" w:rsidR="00BF7F72" w:rsidRPr="000B6AFE" w:rsidRDefault="00BF7F72" w:rsidP="00DF5E2F">
            <w:pPr>
              <w:rPr>
                <w:rFonts w:cs="Arial"/>
                <w:sz w:val="19"/>
                <w:szCs w:val="19"/>
              </w:rPr>
            </w:pPr>
            <w:r w:rsidRPr="000B6AFE">
              <w:rPr>
                <w:rFonts w:cs="Arial"/>
                <w:sz w:val="19"/>
                <w:szCs w:val="19"/>
              </w:rPr>
              <w:t>µg</w:t>
            </w:r>
          </w:p>
        </w:tc>
        <w:tc>
          <w:tcPr>
            <w:tcW w:w="2061" w:type="pct"/>
            <w:tcBorders>
              <w:right w:val="single" w:sz="4" w:space="0" w:color="auto"/>
            </w:tcBorders>
            <w:vAlign w:val="center"/>
          </w:tcPr>
          <w:p w14:paraId="3D3E6BBA" w14:textId="77777777" w:rsidR="00BF7F72" w:rsidRPr="000B6AFE" w:rsidRDefault="00BF7F72" w:rsidP="00DF5E2F">
            <w:pPr>
              <w:rPr>
                <w:rFonts w:cs="Arial"/>
                <w:sz w:val="19"/>
                <w:szCs w:val="19"/>
              </w:rPr>
            </w:pPr>
            <w:r w:rsidRPr="000B6AFE">
              <w:rPr>
                <w:rFonts w:cs="Arial"/>
                <w:sz w:val="19"/>
                <w:szCs w:val="19"/>
              </w:rPr>
              <w:t>Microgram</w:t>
            </w:r>
          </w:p>
        </w:tc>
      </w:tr>
      <w:tr w:rsidR="00FC3D76" w:rsidRPr="000B6AFE" w14:paraId="2BF1528E" w14:textId="77777777" w:rsidTr="00DF5E2F">
        <w:trPr>
          <w:cantSplit/>
          <w:trHeight w:val="245"/>
          <w:jc w:val="center"/>
        </w:trPr>
        <w:tc>
          <w:tcPr>
            <w:tcW w:w="659" w:type="pct"/>
            <w:vMerge/>
            <w:tcBorders>
              <w:left w:val="single" w:sz="4" w:space="0" w:color="auto"/>
            </w:tcBorders>
            <w:vAlign w:val="center"/>
          </w:tcPr>
          <w:p w14:paraId="060272F0" w14:textId="77777777" w:rsidR="00FC3D76" w:rsidRPr="000B6AFE" w:rsidRDefault="00FC3D76" w:rsidP="00DF5E2F">
            <w:pPr>
              <w:rPr>
                <w:rFonts w:cs="Arial"/>
                <w:sz w:val="19"/>
                <w:szCs w:val="19"/>
              </w:rPr>
            </w:pPr>
          </w:p>
        </w:tc>
        <w:tc>
          <w:tcPr>
            <w:tcW w:w="1886" w:type="pct"/>
            <w:vMerge/>
            <w:tcBorders>
              <w:right w:val="single" w:sz="4" w:space="0" w:color="auto"/>
            </w:tcBorders>
            <w:vAlign w:val="center"/>
          </w:tcPr>
          <w:p w14:paraId="2700205B" w14:textId="77777777" w:rsidR="00FC3D76" w:rsidRPr="000B6AFE" w:rsidRDefault="00FC3D76" w:rsidP="00DF5E2F">
            <w:pPr>
              <w:rPr>
                <w:rFonts w:cs="Arial"/>
                <w:sz w:val="19"/>
                <w:szCs w:val="19"/>
              </w:rPr>
            </w:pPr>
          </w:p>
        </w:tc>
        <w:tc>
          <w:tcPr>
            <w:tcW w:w="394" w:type="pct"/>
            <w:tcBorders>
              <w:left w:val="single" w:sz="4" w:space="0" w:color="auto"/>
            </w:tcBorders>
            <w:vAlign w:val="center"/>
          </w:tcPr>
          <w:p w14:paraId="4AE5FB41" w14:textId="77777777" w:rsidR="00FC3D76" w:rsidRPr="000B6AFE" w:rsidRDefault="00FC3D76" w:rsidP="00DF5E2F">
            <w:pPr>
              <w:rPr>
                <w:rFonts w:cs="Arial"/>
                <w:sz w:val="19"/>
                <w:szCs w:val="19"/>
              </w:rPr>
            </w:pPr>
            <w:r w:rsidRPr="000B6AFE">
              <w:rPr>
                <w:rFonts w:cs="Arial"/>
                <w:sz w:val="19"/>
                <w:szCs w:val="19"/>
              </w:rPr>
              <w:t>µm</w:t>
            </w:r>
          </w:p>
        </w:tc>
        <w:tc>
          <w:tcPr>
            <w:tcW w:w="2061" w:type="pct"/>
            <w:tcBorders>
              <w:right w:val="single" w:sz="4" w:space="0" w:color="auto"/>
            </w:tcBorders>
            <w:vAlign w:val="center"/>
          </w:tcPr>
          <w:p w14:paraId="73E4CF4A" w14:textId="77777777" w:rsidR="00FC3D76" w:rsidRPr="000B6AFE" w:rsidRDefault="00FC3D76" w:rsidP="00DF5E2F">
            <w:pPr>
              <w:rPr>
                <w:rFonts w:cs="Arial"/>
                <w:sz w:val="19"/>
                <w:szCs w:val="19"/>
              </w:rPr>
            </w:pPr>
            <w:r w:rsidRPr="000B6AFE">
              <w:rPr>
                <w:rFonts w:cs="Arial"/>
                <w:sz w:val="19"/>
                <w:szCs w:val="19"/>
              </w:rPr>
              <w:t>Micrometer or Micron</w:t>
            </w:r>
          </w:p>
        </w:tc>
      </w:tr>
      <w:tr w:rsidR="00FC3D76" w:rsidRPr="000B6AFE" w14:paraId="243D3BCD" w14:textId="77777777" w:rsidTr="00DF5E2F">
        <w:trPr>
          <w:cantSplit/>
          <w:trHeight w:val="245"/>
          <w:jc w:val="center"/>
        </w:trPr>
        <w:tc>
          <w:tcPr>
            <w:tcW w:w="659" w:type="pct"/>
            <w:tcBorders>
              <w:left w:val="single" w:sz="4" w:space="0" w:color="auto"/>
            </w:tcBorders>
            <w:vAlign w:val="center"/>
          </w:tcPr>
          <w:p w14:paraId="63F8D10C" w14:textId="77777777" w:rsidR="00FC3D76" w:rsidRPr="000B6AFE" w:rsidRDefault="00FC3D76" w:rsidP="00DF5E2F">
            <w:pPr>
              <w:rPr>
                <w:rFonts w:cs="Arial"/>
                <w:sz w:val="19"/>
                <w:szCs w:val="19"/>
              </w:rPr>
            </w:pPr>
          </w:p>
        </w:tc>
        <w:tc>
          <w:tcPr>
            <w:tcW w:w="1886" w:type="pct"/>
            <w:tcBorders>
              <w:right w:val="single" w:sz="4" w:space="0" w:color="auto"/>
            </w:tcBorders>
            <w:vAlign w:val="center"/>
          </w:tcPr>
          <w:p w14:paraId="5B78B3CA" w14:textId="77777777" w:rsidR="00FC3D76" w:rsidRPr="000B6AFE" w:rsidRDefault="00FC3D76" w:rsidP="00DF5E2F">
            <w:pPr>
              <w:rPr>
                <w:rFonts w:cs="Arial"/>
                <w:sz w:val="19"/>
                <w:szCs w:val="19"/>
              </w:rPr>
            </w:pPr>
          </w:p>
        </w:tc>
        <w:tc>
          <w:tcPr>
            <w:tcW w:w="394" w:type="pct"/>
            <w:tcBorders>
              <w:left w:val="single" w:sz="4" w:space="0" w:color="auto"/>
            </w:tcBorders>
            <w:vAlign w:val="center"/>
          </w:tcPr>
          <w:p w14:paraId="409644F1" w14:textId="77777777" w:rsidR="00FC3D76" w:rsidRPr="000B6AFE" w:rsidRDefault="00FC3D76" w:rsidP="00DF5E2F">
            <w:pPr>
              <w:rPr>
                <w:rFonts w:cs="Arial"/>
                <w:sz w:val="19"/>
                <w:szCs w:val="19"/>
              </w:rPr>
            </w:pPr>
            <w:r w:rsidRPr="000B6AFE">
              <w:rPr>
                <w:rFonts w:cs="Arial"/>
                <w:sz w:val="19"/>
                <w:szCs w:val="19"/>
              </w:rPr>
              <w:t>VOC</w:t>
            </w:r>
          </w:p>
        </w:tc>
        <w:tc>
          <w:tcPr>
            <w:tcW w:w="2061" w:type="pct"/>
            <w:tcBorders>
              <w:right w:val="single" w:sz="4" w:space="0" w:color="auto"/>
            </w:tcBorders>
            <w:vAlign w:val="center"/>
          </w:tcPr>
          <w:p w14:paraId="5FDFB55B" w14:textId="77777777" w:rsidR="00FC3D76" w:rsidRPr="000B6AFE" w:rsidRDefault="00FC3D76" w:rsidP="00DF5E2F">
            <w:pPr>
              <w:rPr>
                <w:rFonts w:cs="Arial"/>
                <w:sz w:val="19"/>
                <w:szCs w:val="19"/>
              </w:rPr>
            </w:pPr>
            <w:r w:rsidRPr="000B6AFE">
              <w:rPr>
                <w:rFonts w:cs="Arial"/>
                <w:sz w:val="19"/>
                <w:szCs w:val="19"/>
              </w:rPr>
              <w:t>Volatile Organic Compounds</w:t>
            </w:r>
          </w:p>
        </w:tc>
      </w:tr>
      <w:tr w:rsidR="00FC3D76" w:rsidRPr="000B6AFE" w14:paraId="70A7D98D" w14:textId="77777777" w:rsidTr="00DF5E2F">
        <w:trPr>
          <w:cantSplit/>
          <w:trHeight w:val="245"/>
          <w:jc w:val="center"/>
        </w:trPr>
        <w:tc>
          <w:tcPr>
            <w:tcW w:w="659" w:type="pct"/>
            <w:tcBorders>
              <w:left w:val="single" w:sz="4" w:space="0" w:color="auto"/>
              <w:bottom w:val="single" w:sz="4" w:space="0" w:color="auto"/>
            </w:tcBorders>
            <w:vAlign w:val="center"/>
          </w:tcPr>
          <w:p w14:paraId="5C2BF5D9" w14:textId="77777777" w:rsidR="00FC3D76" w:rsidRPr="000B6AFE" w:rsidRDefault="00FC3D76" w:rsidP="00DF5E2F">
            <w:pPr>
              <w:rPr>
                <w:rFonts w:cs="Arial"/>
                <w:sz w:val="19"/>
                <w:szCs w:val="19"/>
              </w:rPr>
            </w:pPr>
          </w:p>
        </w:tc>
        <w:tc>
          <w:tcPr>
            <w:tcW w:w="1886" w:type="pct"/>
            <w:tcBorders>
              <w:bottom w:val="single" w:sz="4" w:space="0" w:color="auto"/>
              <w:right w:val="single" w:sz="4" w:space="0" w:color="auto"/>
            </w:tcBorders>
            <w:vAlign w:val="center"/>
          </w:tcPr>
          <w:p w14:paraId="1D835F86" w14:textId="77777777" w:rsidR="00FC3D76" w:rsidRPr="000B6AFE" w:rsidRDefault="00FC3D76" w:rsidP="00DF5E2F">
            <w:pPr>
              <w:rPr>
                <w:rFonts w:cs="Arial"/>
                <w:sz w:val="19"/>
                <w:szCs w:val="19"/>
              </w:rPr>
            </w:pPr>
          </w:p>
        </w:tc>
        <w:tc>
          <w:tcPr>
            <w:tcW w:w="394" w:type="pct"/>
            <w:tcBorders>
              <w:left w:val="single" w:sz="4" w:space="0" w:color="auto"/>
              <w:bottom w:val="single" w:sz="4" w:space="0" w:color="auto"/>
            </w:tcBorders>
            <w:vAlign w:val="center"/>
          </w:tcPr>
          <w:p w14:paraId="53F45B6A" w14:textId="77777777" w:rsidR="00FC3D76" w:rsidRPr="000B6AFE" w:rsidRDefault="00FC3D76" w:rsidP="00DF5E2F">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vAlign w:val="center"/>
          </w:tcPr>
          <w:p w14:paraId="6063D323" w14:textId="77777777" w:rsidR="00FC3D76" w:rsidRPr="000B6AFE" w:rsidRDefault="00FC3D76" w:rsidP="00DF5E2F">
            <w:pPr>
              <w:rPr>
                <w:rFonts w:cs="Arial"/>
                <w:sz w:val="19"/>
                <w:szCs w:val="19"/>
              </w:rPr>
            </w:pPr>
            <w:r w:rsidRPr="000B6AFE">
              <w:rPr>
                <w:rFonts w:cs="Arial"/>
                <w:sz w:val="19"/>
                <w:szCs w:val="19"/>
              </w:rPr>
              <w:t>Year</w:t>
            </w:r>
          </w:p>
        </w:tc>
      </w:tr>
    </w:tbl>
    <w:p w14:paraId="7251EF61" w14:textId="77777777" w:rsidR="00FC3D76" w:rsidRPr="000B6AFE"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C595180" w14:textId="77777777" w:rsidR="00926547" w:rsidRDefault="00926547" w:rsidP="004F09CF">
      <w:pPr>
        <w:jc w:val="both"/>
        <w:rPr>
          <w:sz w:val="20"/>
        </w:rPr>
      </w:pPr>
    </w:p>
    <w:p w14:paraId="19987FAF" w14:textId="77777777" w:rsidR="00C60E84" w:rsidRPr="00FC1F2C" w:rsidRDefault="00C60E84" w:rsidP="00461D22">
      <w:pPr>
        <w:pStyle w:val="Heading2"/>
        <w:numPr>
          <w:ilvl w:val="0"/>
          <w:numId w:val="0"/>
        </w:numPr>
        <w:jc w:val="left"/>
        <w:rPr>
          <w:b w:val="0"/>
          <w:bCs/>
          <w:sz w:val="22"/>
          <w:szCs w:val="22"/>
        </w:rPr>
      </w:pPr>
      <w:bookmarkStart w:id="82" w:name="_Toc11158575"/>
      <w:bookmarkStart w:id="83" w:name="_Toc390499894"/>
      <w:bookmarkStart w:id="84" w:name="_Toc390500323"/>
      <w:bookmarkStart w:id="85" w:name="_Toc390504376"/>
      <w:bookmarkStart w:id="86" w:name="_Toc390570166"/>
      <w:bookmarkStart w:id="87" w:name="_Toc391182900"/>
      <w:bookmarkStart w:id="88" w:name="_Toc437238964"/>
      <w:bookmarkStart w:id="89" w:name="_Toc451333041"/>
      <w:bookmarkStart w:id="90" w:name="_Toc1453521"/>
      <w:bookmarkEnd w:id="81"/>
      <w:r w:rsidRPr="00461D22">
        <w:rPr>
          <w:bCs/>
          <w:sz w:val="22"/>
          <w:szCs w:val="22"/>
        </w:rPr>
        <w:lastRenderedPageBreak/>
        <w:t>Appendix 2.  Schedule of Compliance</w:t>
      </w:r>
      <w:bookmarkEnd w:id="82"/>
    </w:p>
    <w:p w14:paraId="0A670A6F" w14:textId="77777777" w:rsidR="002917CF" w:rsidRDefault="002917CF" w:rsidP="002917CF">
      <w:pPr>
        <w:jc w:val="both"/>
        <w:rPr>
          <w:rFonts w:cs="Arial"/>
          <w:sz w:val="20"/>
        </w:rPr>
      </w:pPr>
    </w:p>
    <w:p w14:paraId="2E07FE1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3ABBA49" w14:textId="77777777" w:rsidR="00C60E84" w:rsidRPr="00FC1F2C" w:rsidRDefault="00C60E84" w:rsidP="004F09CF">
      <w:pPr>
        <w:pStyle w:val="Heading2"/>
        <w:numPr>
          <w:ilvl w:val="0"/>
          <w:numId w:val="0"/>
        </w:numPr>
        <w:jc w:val="both"/>
        <w:rPr>
          <w:b w:val="0"/>
          <w:sz w:val="20"/>
        </w:rPr>
      </w:pPr>
      <w:bookmarkStart w:id="91" w:name="_Toc11158576"/>
      <w:r w:rsidRPr="00461D22">
        <w:rPr>
          <w:sz w:val="22"/>
          <w:szCs w:val="22"/>
        </w:rPr>
        <w:t>Appendix 3.  Monitoring Requirements</w:t>
      </w:r>
      <w:bookmarkEnd w:id="91"/>
    </w:p>
    <w:p w14:paraId="6E1634A5" w14:textId="77777777" w:rsidR="00C60E84" w:rsidRPr="0080590E" w:rsidRDefault="00C60E84" w:rsidP="004F09CF">
      <w:pPr>
        <w:jc w:val="both"/>
        <w:rPr>
          <w:sz w:val="20"/>
        </w:rPr>
      </w:pPr>
    </w:p>
    <w:p w14:paraId="64EE8BA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E6FC30F" w14:textId="77777777" w:rsidR="00C60E84" w:rsidRPr="00FC1F2C" w:rsidRDefault="00C60E84" w:rsidP="004F09CF">
      <w:pPr>
        <w:pStyle w:val="Heading2"/>
        <w:numPr>
          <w:ilvl w:val="0"/>
          <w:numId w:val="0"/>
        </w:numPr>
        <w:jc w:val="both"/>
        <w:rPr>
          <w:b w:val="0"/>
          <w:sz w:val="22"/>
          <w:szCs w:val="22"/>
        </w:rPr>
      </w:pPr>
      <w:bookmarkStart w:id="92" w:name="_Toc11158577"/>
      <w:r w:rsidRPr="00461D22">
        <w:rPr>
          <w:sz w:val="22"/>
          <w:szCs w:val="22"/>
        </w:rPr>
        <w:t>Appendix 4.  Recordkeeping</w:t>
      </w:r>
      <w:bookmarkEnd w:id="92"/>
    </w:p>
    <w:p w14:paraId="109ADDEF" w14:textId="77777777" w:rsidR="00C60E84" w:rsidRPr="0080590E" w:rsidRDefault="00C60E84" w:rsidP="004F09CF">
      <w:pPr>
        <w:jc w:val="both"/>
        <w:rPr>
          <w:sz w:val="20"/>
        </w:rPr>
      </w:pPr>
    </w:p>
    <w:p w14:paraId="2040D83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2B481C3" w14:textId="77777777" w:rsidR="00C60E84" w:rsidRPr="00FC1F2C" w:rsidRDefault="00C60E84" w:rsidP="004F09CF">
      <w:pPr>
        <w:pStyle w:val="Heading2"/>
        <w:numPr>
          <w:ilvl w:val="0"/>
          <w:numId w:val="0"/>
        </w:numPr>
        <w:jc w:val="both"/>
        <w:rPr>
          <w:b w:val="0"/>
          <w:sz w:val="22"/>
          <w:szCs w:val="22"/>
        </w:rPr>
      </w:pPr>
      <w:bookmarkStart w:id="93" w:name="_Toc11158578"/>
      <w:r w:rsidRPr="00461D22">
        <w:rPr>
          <w:sz w:val="22"/>
          <w:szCs w:val="22"/>
        </w:rPr>
        <w:t>Appendix 5.  Testing Procedures</w:t>
      </w:r>
      <w:bookmarkEnd w:id="93"/>
    </w:p>
    <w:p w14:paraId="11E2FB5F" w14:textId="77777777" w:rsidR="00C60E84" w:rsidRPr="00B77C68" w:rsidRDefault="00C60E84" w:rsidP="004F09CF">
      <w:pPr>
        <w:jc w:val="both"/>
        <w:rPr>
          <w:sz w:val="20"/>
        </w:rPr>
      </w:pPr>
    </w:p>
    <w:p w14:paraId="4BD223C8" w14:textId="77777777" w:rsidR="00B307F4" w:rsidRPr="00466B72" w:rsidRDefault="00B307F4" w:rsidP="00B307F4">
      <w:pPr>
        <w:jc w:val="both"/>
        <w:rPr>
          <w:sz w:val="20"/>
        </w:rPr>
      </w:pPr>
      <w:r w:rsidRPr="00B77C68">
        <w:rPr>
          <w:sz w:val="20"/>
        </w:rPr>
        <w:t xml:space="preserve">The permittee shall use the following approved procedures, to measure the pollutant emissions for the applicable requirements referenced </w:t>
      </w:r>
      <w:r>
        <w:rPr>
          <w:sz w:val="20"/>
        </w:rPr>
        <w:t xml:space="preserve">in </w:t>
      </w:r>
      <w:r w:rsidRPr="00466B72">
        <w:rPr>
          <w:sz w:val="20"/>
        </w:rPr>
        <w:t>EULANDFILL&lt;50</w:t>
      </w:r>
      <w:r>
        <w:rPr>
          <w:sz w:val="20"/>
        </w:rPr>
        <w:t>.</w:t>
      </w:r>
    </w:p>
    <w:p w14:paraId="57B3994E" w14:textId="77777777" w:rsidR="00B307F4" w:rsidRDefault="00B307F4" w:rsidP="00B307F4">
      <w:pPr>
        <w:jc w:val="both"/>
        <w:rPr>
          <w:sz w:val="20"/>
        </w:rPr>
      </w:pPr>
    </w:p>
    <w:p w14:paraId="200D2386" w14:textId="77777777" w:rsidR="00B307F4" w:rsidRPr="00466B72" w:rsidRDefault="00B307F4" w:rsidP="00FF015D">
      <w:pPr>
        <w:jc w:val="both"/>
        <w:rPr>
          <w:b/>
          <w:sz w:val="20"/>
          <w:u w:val="single"/>
        </w:rPr>
      </w:pPr>
      <w:r>
        <w:rPr>
          <w:b/>
          <w:sz w:val="20"/>
          <w:u w:val="single"/>
        </w:rPr>
        <w:t>Tier 2</w:t>
      </w:r>
    </w:p>
    <w:p w14:paraId="33188B85" w14:textId="77777777" w:rsidR="00B307F4" w:rsidRPr="00466B72" w:rsidRDefault="00B307F4" w:rsidP="00FF015D">
      <w:pPr>
        <w:jc w:val="both"/>
        <w:rPr>
          <w:rFonts w:cs="Arial"/>
          <w:sz w:val="20"/>
        </w:rPr>
      </w:pPr>
      <w:r w:rsidRPr="00466B72">
        <w:rPr>
          <w:rFonts w:cs="Arial"/>
          <w:sz w:val="20"/>
        </w:rPr>
        <w:t xml:space="preserve">The </w:t>
      </w:r>
      <w:r>
        <w:rPr>
          <w:rFonts w:cs="Arial"/>
          <w:sz w:val="20"/>
        </w:rPr>
        <w:t>permittee</w:t>
      </w:r>
      <w:r w:rsidRPr="00466B72">
        <w:rPr>
          <w:rFonts w:cs="Arial"/>
          <w:sz w:val="20"/>
        </w:rPr>
        <w:t xml:space="preserve"> shall determine the NMOC concentration using the following sampling procedure. </w:t>
      </w:r>
      <w:r>
        <w:rPr>
          <w:rFonts w:cs="Arial"/>
          <w:sz w:val="20"/>
        </w:rPr>
        <w:t xml:space="preserve"> </w:t>
      </w:r>
      <w:r w:rsidRPr="00466B72">
        <w:rPr>
          <w:rFonts w:cs="Arial"/>
          <w:sz w:val="20"/>
        </w:rPr>
        <w:t xml:space="preserve">The </w:t>
      </w:r>
      <w:r>
        <w:rPr>
          <w:rFonts w:cs="Arial"/>
          <w:sz w:val="20"/>
        </w:rPr>
        <w:t>permittee</w:t>
      </w:r>
      <w:r w:rsidRPr="00466B72">
        <w:rPr>
          <w:rFonts w:cs="Arial"/>
          <w:sz w:val="20"/>
        </w:rPr>
        <w:t xml:space="preserve"> shall install at least two sample probes per hectare of landfill surface that has retained waste for at least 2 years. </w:t>
      </w:r>
      <w:r>
        <w:rPr>
          <w:rFonts w:cs="Arial"/>
          <w:sz w:val="20"/>
        </w:rPr>
        <w:t xml:space="preserve"> </w:t>
      </w:r>
      <w:r w:rsidRPr="00466B72">
        <w:rPr>
          <w:rFonts w:cs="Arial"/>
          <w:sz w:val="20"/>
        </w:rPr>
        <w:t>If the landfill is larger than 25 hectares in area, only 50 samples are required.</w:t>
      </w:r>
      <w:r>
        <w:rPr>
          <w:rFonts w:cs="Arial"/>
          <w:sz w:val="20"/>
        </w:rPr>
        <w:t xml:space="preserve"> </w:t>
      </w:r>
      <w:r w:rsidRPr="00466B72">
        <w:rPr>
          <w:rFonts w:cs="Arial"/>
          <w:sz w:val="20"/>
        </w:rPr>
        <w:t xml:space="preserve"> The sample probes should be located to avoid known areas of nondegradable solid waste. </w:t>
      </w:r>
      <w:r>
        <w:rPr>
          <w:rFonts w:cs="Arial"/>
          <w:sz w:val="20"/>
        </w:rPr>
        <w:t xml:space="preserve"> </w:t>
      </w:r>
      <w:r w:rsidRPr="00466B72">
        <w:rPr>
          <w:rFonts w:cs="Arial"/>
          <w:sz w:val="20"/>
        </w:rPr>
        <w:t xml:space="preserve">The </w:t>
      </w:r>
      <w:r>
        <w:rPr>
          <w:rFonts w:cs="Arial"/>
          <w:sz w:val="20"/>
        </w:rPr>
        <w:t>permittee</w:t>
      </w:r>
      <w:r w:rsidRPr="00466B72">
        <w:rPr>
          <w:rFonts w:cs="Arial"/>
          <w:sz w:val="20"/>
        </w:rPr>
        <w:t xml:space="preserve"> shall collect and analyze one sample of landfill gas from each probe to determine the NMOC concentration using Method 25 or 25C of </w:t>
      </w:r>
      <w:r>
        <w:rPr>
          <w:rFonts w:cs="Arial"/>
          <w:sz w:val="20"/>
        </w:rPr>
        <w:t>40 CFR Part 60</w:t>
      </w:r>
      <w:r w:rsidR="007C1F22">
        <w:rPr>
          <w:rFonts w:cs="Arial"/>
          <w:sz w:val="20"/>
        </w:rPr>
        <w:t xml:space="preserve">, </w:t>
      </w:r>
      <w:r w:rsidR="007C1F22" w:rsidRPr="00466B72">
        <w:rPr>
          <w:rFonts w:cs="Arial"/>
          <w:sz w:val="20"/>
        </w:rPr>
        <w:t>Appendix A</w:t>
      </w:r>
      <w:r w:rsidRPr="00466B72">
        <w:rPr>
          <w:rFonts w:cs="Arial"/>
          <w:sz w:val="20"/>
        </w:rPr>
        <w:t>.</w:t>
      </w:r>
      <w:r>
        <w:rPr>
          <w:rFonts w:cs="Arial"/>
          <w:sz w:val="20"/>
        </w:rPr>
        <w:t xml:space="preserve"> </w:t>
      </w:r>
      <w:r w:rsidRPr="00466B72">
        <w:rPr>
          <w:rFonts w:cs="Arial"/>
          <w:sz w:val="20"/>
        </w:rPr>
        <w:t xml:space="preserve"> Method 18 of </w:t>
      </w:r>
      <w:r>
        <w:rPr>
          <w:rFonts w:cs="Arial"/>
          <w:sz w:val="20"/>
        </w:rPr>
        <w:t>40 CFR Part 60</w:t>
      </w:r>
      <w:r w:rsidR="007C1F22">
        <w:rPr>
          <w:rFonts w:cs="Arial"/>
          <w:sz w:val="20"/>
        </w:rPr>
        <w:t xml:space="preserve">, </w:t>
      </w:r>
      <w:r w:rsidR="007C1F22" w:rsidRPr="00466B72">
        <w:rPr>
          <w:rFonts w:cs="Arial"/>
          <w:sz w:val="20"/>
        </w:rPr>
        <w:t>Appendix A</w:t>
      </w:r>
      <w:r w:rsidRPr="00466B72">
        <w:rPr>
          <w:rFonts w:cs="Arial"/>
          <w:sz w:val="20"/>
        </w:rPr>
        <w:t xml:space="preserve"> may be used to analyze the samples collected by the Method 25 or 25C sampling procedure. </w:t>
      </w:r>
      <w:r>
        <w:rPr>
          <w:rFonts w:cs="Arial"/>
          <w:sz w:val="20"/>
        </w:rPr>
        <w:t xml:space="preserve"> </w:t>
      </w:r>
      <w:r w:rsidRPr="00466B72">
        <w:rPr>
          <w:rFonts w:cs="Arial"/>
          <w:sz w:val="20"/>
        </w:rPr>
        <w:t>Taking composite samples from different probes into a single cylinder is allowed; however, equal sample volumes must be taken from each probe.</w:t>
      </w:r>
      <w:r>
        <w:rPr>
          <w:rFonts w:cs="Arial"/>
          <w:sz w:val="20"/>
        </w:rPr>
        <w:t xml:space="preserve">  </w:t>
      </w:r>
      <w:r w:rsidRPr="00466B72">
        <w:rPr>
          <w:rFonts w:cs="Arial"/>
          <w:sz w:val="20"/>
        </w:rPr>
        <w:t>For each composite, the sampling rate, collection times, beginning and ending cylinder vacuums, or alternative volume measurements must be recorded to verify that composite volumes are equal.</w:t>
      </w:r>
      <w:r>
        <w:rPr>
          <w:rFonts w:cs="Arial"/>
          <w:sz w:val="20"/>
        </w:rPr>
        <w:t xml:space="preserve"> </w:t>
      </w:r>
      <w:r w:rsidRPr="00466B72">
        <w:rPr>
          <w:rFonts w:cs="Arial"/>
          <w:sz w:val="20"/>
        </w:rPr>
        <w:t xml:space="preserve"> Composite sample volumes should not be less than one liter unless evidence can be provided to substantiate the accuracy of smaller volumes. </w:t>
      </w:r>
      <w:r>
        <w:rPr>
          <w:rFonts w:cs="Arial"/>
          <w:sz w:val="20"/>
        </w:rPr>
        <w:t xml:space="preserve"> </w:t>
      </w:r>
      <w:r w:rsidRPr="00466B72">
        <w:rPr>
          <w:rFonts w:cs="Arial"/>
          <w:sz w:val="20"/>
        </w:rPr>
        <w:t xml:space="preserve">Terminate compositing before the cylinder approaches ambient pressure where measurement accuracy diminishes. </w:t>
      </w:r>
      <w:r>
        <w:rPr>
          <w:rFonts w:cs="Arial"/>
          <w:sz w:val="20"/>
        </w:rPr>
        <w:t xml:space="preserve"> </w:t>
      </w:r>
      <w:r w:rsidRPr="00466B72">
        <w:rPr>
          <w:rFonts w:cs="Arial"/>
          <w:sz w:val="20"/>
        </w:rPr>
        <w:t xml:space="preserve">If using Method 18, the </w:t>
      </w:r>
      <w:r>
        <w:rPr>
          <w:rFonts w:cs="Arial"/>
          <w:sz w:val="20"/>
        </w:rPr>
        <w:t>permittee</w:t>
      </w:r>
      <w:r w:rsidRPr="00466B72">
        <w:rPr>
          <w:rFonts w:cs="Arial"/>
          <w:sz w:val="20"/>
        </w:rPr>
        <w:t xml:space="preserve"> must identify all compounds in the sample and, as a minimum, test for those compounds published in the most recent Compilation of Air Pollutant Emission Factors (AP-42), minus carbon monoxide, hydrogen sulfide, and mercury.</w:t>
      </w:r>
      <w:r>
        <w:rPr>
          <w:rFonts w:cs="Arial"/>
          <w:sz w:val="20"/>
        </w:rPr>
        <w:t xml:space="preserve"> </w:t>
      </w:r>
      <w:r w:rsidRPr="00466B72">
        <w:rPr>
          <w:rFonts w:cs="Arial"/>
          <w:sz w:val="20"/>
        </w:rPr>
        <w:t xml:space="preserve"> As a minimum, the instrument must be c</w:t>
      </w:r>
      <w:r w:rsidRPr="00F633A3">
        <w:rPr>
          <w:rFonts w:cs="Arial"/>
          <w:sz w:val="20"/>
        </w:rPr>
        <w:t>alibrated for each of the compounds on the list.  Convert the concentration of each Method 18 compound to CNMOC</w:t>
      </w:r>
      <w:r w:rsidRPr="00466B72">
        <w:rPr>
          <w:rFonts w:cs="Arial"/>
          <w:sz w:val="20"/>
        </w:rPr>
        <w:t xml:space="preserve"> as hexane by multiplying by the ratio of its carbon atoms divided by six. </w:t>
      </w:r>
      <w:r>
        <w:rPr>
          <w:rFonts w:cs="Arial"/>
          <w:sz w:val="20"/>
        </w:rPr>
        <w:t xml:space="preserve"> </w:t>
      </w:r>
      <w:r w:rsidRPr="00466B72">
        <w:rPr>
          <w:rFonts w:cs="Arial"/>
          <w:sz w:val="20"/>
        </w:rPr>
        <w:t xml:space="preserve">If more than the required number of samples are taken, all samples must be used in the analysis. </w:t>
      </w:r>
      <w:r>
        <w:rPr>
          <w:rFonts w:cs="Arial"/>
          <w:sz w:val="20"/>
        </w:rPr>
        <w:t xml:space="preserve"> </w:t>
      </w:r>
      <w:r w:rsidRPr="00466B72">
        <w:rPr>
          <w:rFonts w:cs="Arial"/>
          <w:sz w:val="20"/>
        </w:rPr>
        <w:t xml:space="preserve">The </w:t>
      </w:r>
      <w:r>
        <w:rPr>
          <w:rFonts w:cs="Arial"/>
          <w:sz w:val="20"/>
        </w:rPr>
        <w:t>permittee</w:t>
      </w:r>
      <w:r w:rsidRPr="00466B72">
        <w:rPr>
          <w:rFonts w:cs="Arial"/>
          <w:sz w:val="20"/>
        </w:rPr>
        <w:t xml:space="preserve"> must divide the NMOC concentration from Method 25 or 25C of </w:t>
      </w:r>
      <w:r>
        <w:rPr>
          <w:rFonts w:cs="Arial"/>
          <w:sz w:val="20"/>
        </w:rPr>
        <w:t>40 CFR Part 60</w:t>
      </w:r>
      <w:r w:rsidR="007C1F22">
        <w:rPr>
          <w:rFonts w:cs="Arial"/>
          <w:sz w:val="20"/>
        </w:rPr>
        <w:t xml:space="preserve">, </w:t>
      </w:r>
      <w:r w:rsidR="007C1F22" w:rsidRPr="00466B72">
        <w:rPr>
          <w:rFonts w:cs="Arial"/>
          <w:sz w:val="20"/>
        </w:rPr>
        <w:t>Appendix A</w:t>
      </w:r>
      <w:r w:rsidRPr="00466B72">
        <w:rPr>
          <w:rFonts w:cs="Arial"/>
          <w:sz w:val="20"/>
        </w:rPr>
        <w:t xml:space="preserve"> by six to convert from C</w:t>
      </w:r>
      <w:r w:rsidRPr="00F633A3">
        <w:rPr>
          <w:rFonts w:cs="Arial"/>
          <w:sz w:val="20"/>
        </w:rPr>
        <w:t>NMOC</w:t>
      </w:r>
      <w:r w:rsidRPr="00466B72">
        <w:rPr>
          <w:rFonts w:cs="Arial"/>
          <w:sz w:val="20"/>
        </w:rPr>
        <w:t xml:space="preserve"> as carbon to C</w:t>
      </w:r>
      <w:r w:rsidRPr="00F633A3">
        <w:rPr>
          <w:rFonts w:cs="Arial"/>
          <w:sz w:val="20"/>
        </w:rPr>
        <w:t>NMOC</w:t>
      </w:r>
      <w:r w:rsidRPr="00466B72">
        <w:rPr>
          <w:rFonts w:cs="Arial"/>
          <w:sz w:val="20"/>
        </w:rPr>
        <w:t xml:space="preserve"> as hexane. </w:t>
      </w:r>
      <w:r>
        <w:rPr>
          <w:rFonts w:cs="Arial"/>
          <w:sz w:val="20"/>
        </w:rPr>
        <w:t xml:space="preserve"> </w:t>
      </w:r>
      <w:r w:rsidRPr="00466B72">
        <w:rPr>
          <w:rFonts w:cs="Arial"/>
          <w:sz w:val="20"/>
        </w:rPr>
        <w:t xml:space="preserve">If the landfill has an active or passive gas removal system in place, Method 25 or 25C samples may be collected from these systems instead of surface probes provided the removal system can be shown to provide sampling as representative as the two sampling probe per hectare requirement. </w:t>
      </w:r>
      <w:r>
        <w:rPr>
          <w:rFonts w:cs="Arial"/>
          <w:sz w:val="20"/>
        </w:rPr>
        <w:t xml:space="preserve"> </w:t>
      </w:r>
      <w:r w:rsidRPr="00466B72">
        <w:rPr>
          <w:rFonts w:cs="Arial"/>
          <w:sz w:val="20"/>
        </w:rPr>
        <w:t xml:space="preserve">For active collection systems, samples may be collected from the common header pipe before the gas moving or condensate removal equipment. </w:t>
      </w:r>
      <w:r>
        <w:rPr>
          <w:rFonts w:cs="Arial"/>
          <w:sz w:val="20"/>
        </w:rPr>
        <w:t xml:space="preserve"> </w:t>
      </w:r>
      <w:r w:rsidRPr="00466B72">
        <w:rPr>
          <w:rFonts w:cs="Arial"/>
          <w:sz w:val="20"/>
        </w:rPr>
        <w:t xml:space="preserve">For these systems, a minimum of three samples must be collected from the header pipe.  </w:t>
      </w:r>
      <w:r w:rsidRPr="00466B72">
        <w:rPr>
          <w:rFonts w:cs="Arial"/>
          <w:b/>
          <w:sz w:val="20"/>
        </w:rPr>
        <w:t>(40 CFR 60.754(a)(3))</w:t>
      </w:r>
    </w:p>
    <w:p w14:paraId="4FAD3DDD" w14:textId="77777777" w:rsidR="00B307F4" w:rsidRPr="00C361A9" w:rsidRDefault="00B307F4" w:rsidP="00B307F4">
      <w:pPr>
        <w:jc w:val="both"/>
        <w:rPr>
          <w:sz w:val="20"/>
        </w:rPr>
      </w:pPr>
    </w:p>
    <w:p w14:paraId="442B2B3D" w14:textId="77777777" w:rsidR="00B307F4" w:rsidRPr="00466B72" w:rsidRDefault="00B307F4" w:rsidP="00FF015D">
      <w:pPr>
        <w:jc w:val="both"/>
        <w:rPr>
          <w:b/>
          <w:u w:val="single"/>
        </w:rPr>
      </w:pPr>
      <w:r>
        <w:rPr>
          <w:b/>
          <w:u w:val="single"/>
        </w:rPr>
        <w:t>Tier 3</w:t>
      </w:r>
    </w:p>
    <w:p w14:paraId="4726A8D6" w14:textId="77777777" w:rsidR="00B307F4" w:rsidRPr="00466B72" w:rsidRDefault="00B307F4" w:rsidP="00FF015D">
      <w:pPr>
        <w:jc w:val="both"/>
        <w:rPr>
          <w:rFonts w:cs="Arial"/>
          <w:sz w:val="20"/>
        </w:rPr>
      </w:pPr>
      <w:r w:rsidRPr="00466B72">
        <w:rPr>
          <w:rFonts w:cs="Arial"/>
          <w:sz w:val="20"/>
        </w:rPr>
        <w:t xml:space="preserve">The site-specific methane generation rate constant shall be determined using the procedures provided in Method 2E of </w:t>
      </w:r>
      <w:r>
        <w:rPr>
          <w:rFonts w:cs="Arial"/>
          <w:sz w:val="20"/>
        </w:rPr>
        <w:t>40 CFR Part 60</w:t>
      </w:r>
      <w:r w:rsidR="007C1F22">
        <w:rPr>
          <w:rFonts w:cs="Arial"/>
          <w:sz w:val="20"/>
        </w:rPr>
        <w:t xml:space="preserve">, </w:t>
      </w:r>
      <w:r w:rsidR="007C1F22" w:rsidRPr="00466B72">
        <w:rPr>
          <w:rFonts w:cs="Arial"/>
          <w:sz w:val="20"/>
        </w:rPr>
        <w:t>Appendix A</w:t>
      </w:r>
      <w:r w:rsidRPr="00466B72">
        <w:rPr>
          <w:rFonts w:cs="Arial"/>
          <w:sz w:val="20"/>
        </w:rPr>
        <w:t xml:space="preserve">. </w:t>
      </w:r>
      <w:r>
        <w:rPr>
          <w:rFonts w:cs="Arial"/>
          <w:sz w:val="20"/>
        </w:rPr>
        <w:t xml:space="preserve"> </w:t>
      </w:r>
      <w:r w:rsidRPr="00466B72">
        <w:rPr>
          <w:rFonts w:cs="Arial"/>
          <w:sz w:val="20"/>
        </w:rPr>
        <w:t xml:space="preserve">The </w:t>
      </w:r>
      <w:r>
        <w:rPr>
          <w:rFonts w:cs="Arial"/>
          <w:sz w:val="20"/>
        </w:rPr>
        <w:t>permittee</w:t>
      </w:r>
      <w:r w:rsidRPr="00466B72">
        <w:rPr>
          <w:rFonts w:cs="Arial"/>
          <w:sz w:val="20"/>
        </w:rPr>
        <w:t xml:space="preserve"> shall estimate the NMOC mass emission rate using </w:t>
      </w:r>
      <w:r w:rsidRPr="00885B69">
        <w:rPr>
          <w:rFonts w:cs="Arial"/>
          <w:b/>
          <w:sz w:val="20"/>
        </w:rPr>
        <w:t>Equation 1</w:t>
      </w:r>
      <w:r>
        <w:rPr>
          <w:rFonts w:cs="Arial"/>
          <w:sz w:val="20"/>
        </w:rPr>
        <w:t xml:space="preserve"> </w:t>
      </w:r>
      <w:r w:rsidRPr="00885B69">
        <w:rPr>
          <w:rFonts w:cs="Arial"/>
          <w:sz w:val="20"/>
        </w:rPr>
        <w:t>(</w:t>
      </w:r>
      <w:r w:rsidR="007C1F22">
        <w:rPr>
          <w:rFonts w:cs="Arial"/>
          <w:sz w:val="20"/>
        </w:rPr>
        <w:t>40 CFR</w:t>
      </w:r>
      <w:r>
        <w:rPr>
          <w:rFonts w:cs="Arial"/>
          <w:sz w:val="20"/>
        </w:rPr>
        <w:t xml:space="preserve"> </w:t>
      </w:r>
      <w:r w:rsidRPr="00885B69">
        <w:rPr>
          <w:rFonts w:cs="Arial"/>
          <w:sz w:val="20"/>
        </w:rPr>
        <w:t>60.754(a)(1)(</w:t>
      </w:r>
      <w:proofErr w:type="spellStart"/>
      <w:r w:rsidRPr="00885B69">
        <w:rPr>
          <w:rFonts w:cs="Arial"/>
          <w:sz w:val="20"/>
        </w:rPr>
        <w:t>i</w:t>
      </w:r>
      <w:proofErr w:type="spellEnd"/>
      <w:r w:rsidRPr="00885B69">
        <w:rPr>
          <w:rFonts w:cs="Arial"/>
          <w:sz w:val="20"/>
        </w:rPr>
        <w:t xml:space="preserve">)) or </w:t>
      </w:r>
      <w:r w:rsidRPr="00885B69">
        <w:rPr>
          <w:rFonts w:cs="Arial"/>
          <w:b/>
          <w:sz w:val="20"/>
        </w:rPr>
        <w:t>Equation 2</w:t>
      </w:r>
      <w:r w:rsidRPr="00885B69">
        <w:rPr>
          <w:rFonts w:cs="Arial"/>
          <w:sz w:val="20"/>
        </w:rPr>
        <w:t xml:space="preserve"> (</w:t>
      </w:r>
      <w:r w:rsidR="007C1F22">
        <w:rPr>
          <w:rFonts w:cs="Arial"/>
          <w:sz w:val="20"/>
        </w:rPr>
        <w:t>40CFR</w:t>
      </w:r>
      <w:r>
        <w:rPr>
          <w:rFonts w:cs="Arial"/>
          <w:sz w:val="20"/>
        </w:rPr>
        <w:t xml:space="preserve"> </w:t>
      </w:r>
      <w:r w:rsidRPr="00885B69">
        <w:rPr>
          <w:rFonts w:cs="Arial"/>
          <w:sz w:val="20"/>
        </w:rPr>
        <w:t>60.754(a)(1)(ii))</w:t>
      </w:r>
      <w:r w:rsidRPr="00466B72">
        <w:rPr>
          <w:rFonts w:cs="Arial"/>
          <w:sz w:val="20"/>
        </w:rPr>
        <w:t xml:space="preserve"> and using a site-specific methane generation rate constant k, and the site-specific NMOC concentration as determined in </w:t>
      </w:r>
      <w:r w:rsidR="007C1F22">
        <w:rPr>
          <w:rFonts w:cs="Arial"/>
          <w:sz w:val="20"/>
        </w:rPr>
        <w:t>40 CFR</w:t>
      </w:r>
      <w:r>
        <w:rPr>
          <w:rFonts w:cs="Arial"/>
          <w:sz w:val="20"/>
        </w:rPr>
        <w:t xml:space="preserve"> 60.754</w:t>
      </w:r>
      <w:r w:rsidRPr="00466B72">
        <w:rPr>
          <w:rFonts w:cs="Arial"/>
          <w:sz w:val="20"/>
        </w:rPr>
        <w:t>(a)(3) instead of the defau</w:t>
      </w:r>
      <w:r>
        <w:rPr>
          <w:rFonts w:cs="Arial"/>
          <w:sz w:val="20"/>
        </w:rPr>
        <w:t xml:space="preserve">lt values provided in </w:t>
      </w:r>
      <w:r w:rsidR="007C1F22">
        <w:rPr>
          <w:rFonts w:cs="Arial"/>
          <w:sz w:val="20"/>
        </w:rPr>
        <w:t>40 CFR</w:t>
      </w:r>
      <w:r>
        <w:rPr>
          <w:rFonts w:cs="Arial"/>
          <w:sz w:val="20"/>
        </w:rPr>
        <w:t xml:space="preserve"> 60.754</w:t>
      </w:r>
      <w:r w:rsidRPr="00466B72">
        <w:rPr>
          <w:rFonts w:cs="Arial"/>
          <w:sz w:val="20"/>
        </w:rPr>
        <w:t>(a)(1).</w:t>
      </w:r>
      <w:r>
        <w:rPr>
          <w:rFonts w:cs="Arial"/>
          <w:sz w:val="20"/>
        </w:rPr>
        <w:t xml:space="preserve"> </w:t>
      </w:r>
      <w:r w:rsidRPr="00466B72">
        <w:rPr>
          <w:rFonts w:cs="Arial"/>
          <w:sz w:val="20"/>
        </w:rPr>
        <w:t xml:space="preserve"> The </w:t>
      </w:r>
      <w:r>
        <w:rPr>
          <w:rFonts w:cs="Arial"/>
          <w:sz w:val="20"/>
        </w:rPr>
        <w:t>permittee</w:t>
      </w:r>
      <w:r w:rsidRPr="00466B72">
        <w:rPr>
          <w:rFonts w:cs="Arial"/>
          <w:sz w:val="20"/>
        </w:rPr>
        <w:t xml:space="preserve"> shall compare the resulting NMOC mass emission rate to the standard of 50 megagrams per year.</w:t>
      </w:r>
      <w:r>
        <w:rPr>
          <w:rFonts w:cs="Arial"/>
          <w:sz w:val="20"/>
        </w:rPr>
        <w:t xml:space="preserve"> </w:t>
      </w:r>
      <w:r w:rsidRPr="00466B72">
        <w:rPr>
          <w:rFonts w:cs="Arial"/>
          <w:sz w:val="20"/>
        </w:rPr>
        <w:t xml:space="preserve"> </w:t>
      </w:r>
      <w:r w:rsidRPr="00466B72">
        <w:rPr>
          <w:rFonts w:cs="Arial"/>
          <w:b/>
          <w:sz w:val="20"/>
        </w:rPr>
        <w:t>(40 CFR 60.754(a)(4))</w:t>
      </w:r>
    </w:p>
    <w:p w14:paraId="3128063D" w14:textId="77777777" w:rsidR="00B307F4" w:rsidRPr="002D2F93" w:rsidRDefault="00FF015D" w:rsidP="00FF015D">
      <w:pPr>
        <w:jc w:val="both"/>
        <w:rPr>
          <w:b/>
          <w:u w:val="single"/>
        </w:rPr>
      </w:pPr>
      <w:r>
        <w:rPr>
          <w:sz w:val="20"/>
        </w:rPr>
        <w:br w:type="page"/>
      </w:r>
      <w:r w:rsidR="00B307F4">
        <w:rPr>
          <w:b/>
          <w:u w:val="single"/>
        </w:rPr>
        <w:lastRenderedPageBreak/>
        <w:t>Performance test</w:t>
      </w:r>
    </w:p>
    <w:p w14:paraId="67842C99" w14:textId="77777777" w:rsidR="00B307F4" w:rsidRPr="00885B69" w:rsidRDefault="00B307F4" w:rsidP="00FF015D">
      <w:pPr>
        <w:jc w:val="both"/>
        <w:rPr>
          <w:rFonts w:cs="Arial"/>
          <w:sz w:val="20"/>
        </w:rPr>
      </w:pPr>
      <w:r w:rsidRPr="00885B69">
        <w:rPr>
          <w:rFonts w:cs="Arial"/>
          <w:sz w:val="20"/>
        </w:rPr>
        <w:t xml:space="preserve">For the </w:t>
      </w:r>
      <w:r>
        <w:rPr>
          <w:rFonts w:cs="Arial"/>
          <w:sz w:val="20"/>
        </w:rPr>
        <w:t xml:space="preserve">performance test required in </w:t>
      </w:r>
      <w:r w:rsidR="007C1F22">
        <w:rPr>
          <w:rFonts w:cs="Arial"/>
          <w:sz w:val="20"/>
        </w:rPr>
        <w:t xml:space="preserve">40 CFR </w:t>
      </w:r>
      <w:r w:rsidRPr="00885B69">
        <w:rPr>
          <w:rFonts w:cs="Arial"/>
          <w:sz w:val="20"/>
        </w:rPr>
        <w:t xml:space="preserve">60.752(b)(2)(iii)(B), Method 25, 25C, or Method 18 of </w:t>
      </w:r>
      <w:r>
        <w:rPr>
          <w:rFonts w:cs="Arial"/>
          <w:sz w:val="20"/>
        </w:rPr>
        <w:t>40 CFR Part 60</w:t>
      </w:r>
      <w:r w:rsidR="007C1F22">
        <w:rPr>
          <w:rFonts w:cs="Arial"/>
          <w:sz w:val="20"/>
        </w:rPr>
        <w:t xml:space="preserve">, </w:t>
      </w:r>
      <w:r w:rsidR="007C1F22" w:rsidRPr="00466B72">
        <w:rPr>
          <w:rFonts w:cs="Arial"/>
          <w:sz w:val="20"/>
        </w:rPr>
        <w:t>Appendix A</w:t>
      </w:r>
      <w:r w:rsidRPr="00466B72">
        <w:rPr>
          <w:rFonts w:cs="Arial"/>
          <w:sz w:val="20"/>
        </w:rPr>
        <w:t xml:space="preserve"> </w:t>
      </w:r>
      <w:r w:rsidRPr="00885B69">
        <w:rPr>
          <w:rFonts w:cs="Arial"/>
          <w:sz w:val="20"/>
        </w:rPr>
        <w:t xml:space="preserve">must be used to determine compliance with the 98 weight-percent efficiency or the 20 </w:t>
      </w:r>
      <w:proofErr w:type="spellStart"/>
      <w:r w:rsidRPr="00885B69">
        <w:rPr>
          <w:rFonts w:cs="Arial"/>
          <w:sz w:val="20"/>
        </w:rPr>
        <w:t>ppmv</w:t>
      </w:r>
      <w:proofErr w:type="spellEnd"/>
      <w:r w:rsidRPr="00885B69">
        <w:rPr>
          <w:rFonts w:cs="Arial"/>
          <w:sz w:val="20"/>
        </w:rPr>
        <w:t xml:space="preserve"> outlet concentration level, unless another method to demonstrate compliance has been approved by the </w:t>
      </w:r>
      <w:r w:rsidR="007C1F22">
        <w:rPr>
          <w:rFonts w:cs="Arial"/>
          <w:sz w:val="20"/>
        </w:rPr>
        <w:t xml:space="preserve">AQD </w:t>
      </w:r>
      <w:r>
        <w:rPr>
          <w:rFonts w:cs="Arial"/>
          <w:sz w:val="20"/>
        </w:rPr>
        <w:t xml:space="preserve">District Supervisor as provided by </w:t>
      </w:r>
      <w:r w:rsidR="007C1F22">
        <w:rPr>
          <w:rFonts w:cs="Arial"/>
          <w:sz w:val="20"/>
        </w:rPr>
        <w:t xml:space="preserve">40 CFR </w:t>
      </w:r>
      <w:r w:rsidRPr="00885B69">
        <w:rPr>
          <w:rFonts w:cs="Arial"/>
          <w:sz w:val="20"/>
        </w:rPr>
        <w:t>60.752(b)(2)(</w:t>
      </w:r>
      <w:proofErr w:type="spellStart"/>
      <w:r w:rsidRPr="00885B69">
        <w:rPr>
          <w:rFonts w:cs="Arial"/>
          <w:sz w:val="20"/>
        </w:rPr>
        <w:t>i</w:t>
      </w:r>
      <w:proofErr w:type="spellEnd"/>
      <w:r w:rsidRPr="00885B69">
        <w:rPr>
          <w:rFonts w:cs="Arial"/>
          <w:sz w:val="20"/>
        </w:rPr>
        <w:t xml:space="preserve">)(B). </w:t>
      </w:r>
      <w:r>
        <w:rPr>
          <w:rFonts w:cs="Arial"/>
          <w:sz w:val="20"/>
        </w:rPr>
        <w:t xml:space="preserve"> </w:t>
      </w:r>
      <w:r w:rsidRPr="00885B69">
        <w:rPr>
          <w:rFonts w:cs="Arial"/>
          <w:sz w:val="20"/>
        </w:rPr>
        <w:t>Method 3 or 3A shall be used to determine oxygen for correcting the NMOC concentration as hexane to 3</w:t>
      </w:r>
      <w:r w:rsidR="007C1F22">
        <w:rPr>
          <w:rFonts w:cs="Arial"/>
          <w:sz w:val="20"/>
        </w:rPr>
        <w:t>%</w:t>
      </w:r>
      <w:r w:rsidRPr="00885B69">
        <w:rPr>
          <w:rFonts w:cs="Arial"/>
          <w:sz w:val="20"/>
        </w:rPr>
        <w:t xml:space="preserve">. </w:t>
      </w:r>
      <w:r>
        <w:rPr>
          <w:rFonts w:cs="Arial"/>
          <w:sz w:val="20"/>
        </w:rPr>
        <w:t xml:space="preserve"> </w:t>
      </w:r>
      <w:r w:rsidRPr="00885B69">
        <w:rPr>
          <w:rFonts w:cs="Arial"/>
          <w:sz w:val="20"/>
        </w:rPr>
        <w:t xml:space="preserve">In cases where the outlet concentration is less than 50 ppm NMOC as carbon (8 ppm NMOC as hexane), Method 25A should be used in place of Method 25. </w:t>
      </w:r>
      <w:r>
        <w:rPr>
          <w:rFonts w:cs="Arial"/>
          <w:sz w:val="20"/>
        </w:rPr>
        <w:t xml:space="preserve"> </w:t>
      </w:r>
      <w:r w:rsidRPr="00885B69">
        <w:rPr>
          <w:rFonts w:cs="Arial"/>
          <w:sz w:val="20"/>
        </w:rPr>
        <w:t xml:space="preserve">If using </w:t>
      </w:r>
      <w:r w:rsidR="007C1F22">
        <w:rPr>
          <w:rFonts w:cs="Arial"/>
          <w:sz w:val="20"/>
        </w:rPr>
        <w:br/>
      </w:r>
      <w:r w:rsidRPr="00885B69">
        <w:rPr>
          <w:rFonts w:cs="Arial"/>
          <w:sz w:val="20"/>
        </w:rPr>
        <w:t xml:space="preserve">Method 18 of </w:t>
      </w:r>
      <w:r>
        <w:rPr>
          <w:rFonts w:cs="Arial"/>
          <w:sz w:val="20"/>
        </w:rPr>
        <w:t>40 CFR Part 60</w:t>
      </w:r>
      <w:r w:rsidRPr="00885B69">
        <w:rPr>
          <w:rFonts w:cs="Arial"/>
          <w:sz w:val="20"/>
        </w:rPr>
        <w:t>,</w:t>
      </w:r>
      <w:r w:rsidR="007C1F22" w:rsidRPr="007C1F22">
        <w:rPr>
          <w:rFonts w:cs="Arial"/>
          <w:sz w:val="20"/>
        </w:rPr>
        <w:t xml:space="preserve"> </w:t>
      </w:r>
      <w:r w:rsidR="007C1F22" w:rsidRPr="00466B72">
        <w:rPr>
          <w:rFonts w:cs="Arial"/>
          <w:sz w:val="20"/>
        </w:rPr>
        <w:t>Appendix A</w:t>
      </w:r>
      <w:r w:rsidR="007C1F22">
        <w:rPr>
          <w:rFonts w:cs="Arial"/>
          <w:sz w:val="20"/>
        </w:rPr>
        <w:t>,</w:t>
      </w:r>
      <w:r w:rsidRPr="00885B69">
        <w:rPr>
          <w:rFonts w:cs="Arial"/>
          <w:sz w:val="20"/>
        </w:rPr>
        <w:t xml:space="preserve"> the minimum list of compounds to be tested shall be those published in the most recent Compilation of Air Pollutant Emission Factors (AP-42). The following equation shall be used to calculate efficiency:  </w:t>
      </w:r>
      <w:r w:rsidRPr="00885B69">
        <w:rPr>
          <w:rFonts w:cs="Arial"/>
          <w:b/>
          <w:sz w:val="20"/>
        </w:rPr>
        <w:t>(40 CFR 60.754(d))</w:t>
      </w:r>
    </w:p>
    <w:p w14:paraId="54AFCCA3" w14:textId="77777777" w:rsidR="00B307F4" w:rsidRPr="00885B69" w:rsidRDefault="00B307F4" w:rsidP="007C1F22">
      <w:pPr>
        <w:spacing w:after="60"/>
        <w:jc w:val="both"/>
        <w:rPr>
          <w:rFonts w:cs="Arial"/>
          <w:sz w:val="20"/>
        </w:rPr>
      </w:pPr>
      <w:r w:rsidRPr="00885B69">
        <w:rPr>
          <w:rFonts w:cs="Arial"/>
          <w:sz w:val="20"/>
        </w:rPr>
        <w:t>Control Efficiency = (</w:t>
      </w:r>
      <w:proofErr w:type="spellStart"/>
      <w:r w:rsidRPr="00885B69">
        <w:rPr>
          <w:rFonts w:cs="Arial"/>
          <w:sz w:val="20"/>
        </w:rPr>
        <w:t>NMOCin</w:t>
      </w:r>
      <w:proofErr w:type="spellEnd"/>
      <w:r w:rsidRPr="00885B69">
        <w:rPr>
          <w:rFonts w:cs="Arial"/>
          <w:sz w:val="20"/>
        </w:rPr>
        <w:t xml:space="preserve"> − </w:t>
      </w:r>
      <w:proofErr w:type="spellStart"/>
      <w:r w:rsidRPr="00885B69">
        <w:rPr>
          <w:rFonts w:cs="Arial"/>
          <w:sz w:val="20"/>
        </w:rPr>
        <w:t>NMOCout</w:t>
      </w:r>
      <w:proofErr w:type="spellEnd"/>
      <w:r w:rsidRPr="00885B69">
        <w:rPr>
          <w:rFonts w:cs="Arial"/>
          <w:sz w:val="20"/>
        </w:rPr>
        <w:t>)/(</w:t>
      </w:r>
      <w:proofErr w:type="spellStart"/>
      <w:r w:rsidRPr="00885B69">
        <w:rPr>
          <w:rFonts w:cs="Arial"/>
          <w:sz w:val="20"/>
        </w:rPr>
        <w:t>NMOCin</w:t>
      </w:r>
      <w:proofErr w:type="spellEnd"/>
      <w:r w:rsidRPr="00885B69">
        <w:rPr>
          <w:rFonts w:cs="Arial"/>
          <w:sz w:val="20"/>
        </w:rPr>
        <w:t>) where,</w:t>
      </w:r>
    </w:p>
    <w:p w14:paraId="774A67FF" w14:textId="77777777" w:rsidR="00B307F4" w:rsidRPr="00885B69" w:rsidRDefault="00B307F4" w:rsidP="007C1F22">
      <w:pPr>
        <w:spacing w:after="60"/>
        <w:jc w:val="both"/>
        <w:rPr>
          <w:rFonts w:cs="Arial"/>
          <w:sz w:val="20"/>
        </w:rPr>
      </w:pPr>
      <w:proofErr w:type="spellStart"/>
      <w:r w:rsidRPr="00885B69">
        <w:rPr>
          <w:rFonts w:cs="Arial"/>
          <w:sz w:val="20"/>
        </w:rPr>
        <w:t>NMOCin</w:t>
      </w:r>
      <w:proofErr w:type="spellEnd"/>
      <w:r w:rsidRPr="00885B69">
        <w:rPr>
          <w:rFonts w:cs="Arial"/>
          <w:sz w:val="20"/>
        </w:rPr>
        <w:t xml:space="preserve"> = mass of NMOC entering control device</w:t>
      </w:r>
      <w:r w:rsidR="00FF015D">
        <w:rPr>
          <w:rFonts w:cs="Arial"/>
          <w:sz w:val="20"/>
        </w:rPr>
        <w:t>.</w:t>
      </w:r>
    </w:p>
    <w:p w14:paraId="7C849938" w14:textId="77777777" w:rsidR="00B307F4" w:rsidRPr="00885B69" w:rsidRDefault="00B307F4" w:rsidP="007C1F22">
      <w:pPr>
        <w:spacing w:after="60"/>
        <w:jc w:val="both"/>
        <w:rPr>
          <w:rFonts w:cs="Arial"/>
          <w:sz w:val="20"/>
        </w:rPr>
      </w:pPr>
      <w:proofErr w:type="spellStart"/>
      <w:r w:rsidRPr="00885B69">
        <w:rPr>
          <w:rFonts w:cs="Arial"/>
          <w:sz w:val="20"/>
        </w:rPr>
        <w:t>NMOCout</w:t>
      </w:r>
      <w:proofErr w:type="spellEnd"/>
      <w:r w:rsidRPr="00885B69">
        <w:rPr>
          <w:rFonts w:cs="Arial"/>
          <w:sz w:val="20"/>
        </w:rPr>
        <w:t xml:space="preserve"> = mass of NMOC exiting control device</w:t>
      </w:r>
      <w:r w:rsidR="00FF015D">
        <w:rPr>
          <w:rFonts w:cs="Arial"/>
          <w:sz w:val="20"/>
        </w:rPr>
        <w:t>.</w:t>
      </w:r>
    </w:p>
    <w:p w14:paraId="05F6F5A7" w14:textId="77777777" w:rsidR="00EC07BA" w:rsidRDefault="00EC07BA" w:rsidP="001838ED">
      <w:pPr>
        <w:pStyle w:val="Heading2"/>
        <w:numPr>
          <w:ilvl w:val="0"/>
          <w:numId w:val="0"/>
        </w:numPr>
        <w:jc w:val="both"/>
        <w:rPr>
          <w:sz w:val="22"/>
          <w:szCs w:val="22"/>
        </w:rPr>
      </w:pPr>
      <w:bookmarkStart w:id="94" w:name="_Toc11158579"/>
      <w:r w:rsidRPr="00461D22">
        <w:rPr>
          <w:sz w:val="22"/>
          <w:szCs w:val="22"/>
        </w:rPr>
        <w:t>Appendix 6.  Permits to Install</w:t>
      </w:r>
      <w:bookmarkEnd w:id="94"/>
    </w:p>
    <w:p w14:paraId="6E3AC854" w14:textId="77777777" w:rsidR="007C1F22" w:rsidRPr="007C1F22" w:rsidRDefault="007C1F22" w:rsidP="007C1F22">
      <w:pPr>
        <w:rPr>
          <w:sz w:val="20"/>
        </w:rPr>
      </w:pPr>
    </w:p>
    <w:p w14:paraId="6024355A" w14:textId="77777777" w:rsidR="005161BF" w:rsidRDefault="005161BF" w:rsidP="009C4194">
      <w:pPr>
        <w:jc w:val="both"/>
      </w:pPr>
      <w:r w:rsidRPr="005E40D0">
        <w:rPr>
          <w:rFonts w:cs="Arial"/>
          <w:sz w:val="20"/>
        </w:rPr>
        <w:t>At the time of permit issuance, no Permit</w:t>
      </w:r>
      <w:r w:rsidR="005E40D0">
        <w:rPr>
          <w:rFonts w:cs="Arial"/>
          <w:sz w:val="20"/>
        </w:rPr>
        <w:t>s</w:t>
      </w:r>
      <w:r w:rsidRPr="005E40D0">
        <w:rPr>
          <w:rFonts w:cs="Arial"/>
          <w:sz w:val="20"/>
        </w:rPr>
        <w:t xml:space="preserve"> to Install have been issued to this facility.  Therefore, this appendix is not applicable.</w:t>
      </w:r>
    </w:p>
    <w:p w14:paraId="681F9AD4" w14:textId="77777777" w:rsidR="00C60E84" w:rsidRPr="00FC1F2C" w:rsidRDefault="00C60E84" w:rsidP="009C4194">
      <w:pPr>
        <w:pStyle w:val="Heading2"/>
        <w:numPr>
          <w:ilvl w:val="0"/>
          <w:numId w:val="0"/>
        </w:numPr>
        <w:jc w:val="both"/>
        <w:rPr>
          <w:b w:val="0"/>
          <w:sz w:val="20"/>
        </w:rPr>
      </w:pPr>
      <w:bookmarkStart w:id="95" w:name="_Toc11158580"/>
      <w:r w:rsidRPr="00461D22">
        <w:rPr>
          <w:sz w:val="22"/>
          <w:szCs w:val="22"/>
        </w:rPr>
        <w:t>Appendix 7.  Emission Calculations</w:t>
      </w:r>
      <w:bookmarkEnd w:id="95"/>
      <w:r w:rsidRPr="00461D22">
        <w:rPr>
          <w:sz w:val="22"/>
          <w:szCs w:val="22"/>
        </w:rPr>
        <w:t xml:space="preserve"> </w:t>
      </w:r>
    </w:p>
    <w:p w14:paraId="1F83AEC1" w14:textId="77777777" w:rsidR="00C60E84" w:rsidRPr="0080590E" w:rsidRDefault="00C60E84" w:rsidP="009C4194">
      <w:pPr>
        <w:jc w:val="both"/>
        <w:rPr>
          <w:sz w:val="20"/>
        </w:rPr>
      </w:pPr>
    </w:p>
    <w:p w14:paraId="70370232" w14:textId="1BBD79EC" w:rsidR="00B307F4" w:rsidRDefault="00B307F4" w:rsidP="00B307F4">
      <w:pPr>
        <w:jc w:val="both"/>
        <w:rPr>
          <w:rFonts w:cs="Arial"/>
          <w:sz w:val="20"/>
        </w:rPr>
      </w:pPr>
      <w:bookmarkStart w:id="96" w:name="_Toc377276143"/>
      <w:bookmarkStart w:id="97" w:name="_Toc377877183"/>
      <w:bookmarkStart w:id="98" w:name="_Toc382035381"/>
      <w:bookmarkStart w:id="99" w:name="_Toc382726630"/>
      <w:bookmarkStart w:id="100" w:name="_Toc382726705"/>
      <w:bookmarkStart w:id="101" w:name="_Toc382726784"/>
      <w:bookmarkStart w:id="102" w:name="_Toc387818190"/>
      <w:bookmarkStart w:id="103" w:name="_Toc390499900"/>
      <w:bookmarkStart w:id="104" w:name="_Toc390500329"/>
      <w:bookmarkStart w:id="105" w:name="_Toc390504382"/>
      <w:bookmarkStart w:id="106" w:name="_Toc390570172"/>
      <w:bookmarkStart w:id="107" w:name="_Toc391182906"/>
      <w:bookmarkStart w:id="108" w:name="_Toc437238970"/>
      <w:bookmarkStart w:id="109" w:name="_Toc451333047"/>
      <w:r w:rsidRPr="00B77C68">
        <w:rPr>
          <w:sz w:val="20"/>
        </w:rPr>
        <w:t xml:space="preserve">The permittee shall use the following calculations in conjunction with monitoring, testing or recordkeeping data to determine compliance with the applicable requirements referenced in </w:t>
      </w:r>
      <w:r w:rsidR="00AF7DD6">
        <w:rPr>
          <w:rFonts w:cs="Arial"/>
          <w:sz w:val="20"/>
        </w:rPr>
        <w:t>EULANDFILL&lt;50</w:t>
      </w:r>
      <w:r w:rsidR="009001B5">
        <w:rPr>
          <w:rFonts w:cs="Arial"/>
          <w:sz w:val="20"/>
        </w:rPr>
        <w:t>.</w:t>
      </w:r>
    </w:p>
    <w:p w14:paraId="15FE60E9" w14:textId="77777777" w:rsidR="00AF7DD6" w:rsidRDefault="00AF7DD6" w:rsidP="00B307F4">
      <w:pPr>
        <w:jc w:val="both"/>
        <w:rPr>
          <w:sz w:val="20"/>
        </w:rPr>
      </w:pPr>
    </w:p>
    <w:p w14:paraId="095C28C9" w14:textId="77777777" w:rsidR="00B307F4" w:rsidRPr="005968DB" w:rsidRDefault="00B307F4" w:rsidP="00B307F4">
      <w:pPr>
        <w:jc w:val="both"/>
        <w:rPr>
          <w:b/>
          <w:sz w:val="20"/>
          <w:u w:val="single"/>
        </w:rPr>
      </w:pPr>
      <w:r>
        <w:rPr>
          <w:b/>
          <w:sz w:val="20"/>
          <w:u w:val="single"/>
        </w:rPr>
        <w:t>Default Values</w:t>
      </w:r>
    </w:p>
    <w:p w14:paraId="2F955ACC" w14:textId="77777777" w:rsidR="00B307F4" w:rsidRDefault="00B307F4" w:rsidP="00FF015D">
      <w:pPr>
        <w:jc w:val="both"/>
        <w:rPr>
          <w:rFonts w:cs="Arial"/>
          <w:b/>
          <w:sz w:val="20"/>
        </w:rPr>
      </w:pPr>
      <w:r w:rsidRPr="00885B69">
        <w:rPr>
          <w:rFonts w:cs="Arial"/>
          <w:sz w:val="20"/>
        </w:rPr>
        <w:t xml:space="preserve">The permittee shall calculate the NMOC emission rate using either </w:t>
      </w:r>
      <w:r w:rsidRPr="00885B69">
        <w:rPr>
          <w:rFonts w:cs="Arial"/>
          <w:b/>
          <w:sz w:val="20"/>
        </w:rPr>
        <w:t>Equation 1</w:t>
      </w:r>
      <w:r w:rsidRPr="00885B69">
        <w:rPr>
          <w:rFonts w:cs="Arial"/>
          <w:sz w:val="20"/>
        </w:rPr>
        <w:t xml:space="preserve"> (the equation provided in </w:t>
      </w:r>
      <w:r w:rsidR="009C4194">
        <w:rPr>
          <w:rFonts w:cs="Arial"/>
          <w:sz w:val="20"/>
        </w:rPr>
        <w:t xml:space="preserve">40 CFR </w:t>
      </w:r>
      <w:r w:rsidRPr="00885B69">
        <w:rPr>
          <w:rFonts w:cs="Arial"/>
          <w:sz w:val="20"/>
        </w:rPr>
        <w:t>60.754(a)(1)(</w:t>
      </w:r>
      <w:proofErr w:type="spellStart"/>
      <w:r w:rsidRPr="00885B69">
        <w:rPr>
          <w:rFonts w:cs="Arial"/>
          <w:sz w:val="20"/>
        </w:rPr>
        <w:t>i</w:t>
      </w:r>
      <w:proofErr w:type="spellEnd"/>
      <w:r w:rsidRPr="00885B69">
        <w:rPr>
          <w:rFonts w:cs="Arial"/>
          <w:sz w:val="20"/>
        </w:rPr>
        <w:t xml:space="preserve">)) or </w:t>
      </w:r>
      <w:r w:rsidRPr="00885B69">
        <w:rPr>
          <w:rFonts w:cs="Arial"/>
          <w:b/>
          <w:sz w:val="20"/>
        </w:rPr>
        <w:t>Equation 2</w:t>
      </w:r>
      <w:r w:rsidRPr="00885B69">
        <w:rPr>
          <w:rFonts w:cs="Arial"/>
          <w:sz w:val="20"/>
        </w:rPr>
        <w:t xml:space="preserve"> (the equation provided in </w:t>
      </w:r>
      <w:r w:rsidR="009C4194">
        <w:rPr>
          <w:rFonts w:cs="Arial"/>
          <w:sz w:val="20"/>
        </w:rPr>
        <w:t>40 CFR</w:t>
      </w:r>
      <w:r>
        <w:rPr>
          <w:rFonts w:cs="Arial"/>
          <w:sz w:val="20"/>
        </w:rPr>
        <w:t xml:space="preserve"> </w:t>
      </w:r>
      <w:r w:rsidRPr="00885B69">
        <w:rPr>
          <w:rFonts w:cs="Arial"/>
          <w:sz w:val="20"/>
        </w:rPr>
        <w:t xml:space="preserve">60.754(a)(1)(ii)). </w:t>
      </w:r>
      <w:r>
        <w:rPr>
          <w:rFonts w:cs="Arial"/>
          <w:sz w:val="20"/>
        </w:rPr>
        <w:t xml:space="preserve"> </w:t>
      </w:r>
      <w:r w:rsidRPr="00885B69">
        <w:rPr>
          <w:rFonts w:cs="Arial"/>
          <w:sz w:val="20"/>
        </w:rPr>
        <w:t xml:space="preserve">Both equations may be used if the actual year-to-year solid waste acceptance rate is known, as specified in </w:t>
      </w:r>
      <w:r w:rsidRPr="00885B69">
        <w:rPr>
          <w:rFonts w:cs="Arial"/>
          <w:b/>
          <w:sz w:val="20"/>
        </w:rPr>
        <w:t>Equation 1</w:t>
      </w:r>
      <w:r w:rsidRPr="00885B69">
        <w:rPr>
          <w:rFonts w:cs="Arial"/>
          <w:sz w:val="20"/>
        </w:rPr>
        <w:t xml:space="preserve"> (</w:t>
      </w:r>
      <w:r w:rsidR="009C4194">
        <w:rPr>
          <w:rFonts w:cs="Arial"/>
          <w:sz w:val="20"/>
        </w:rPr>
        <w:t>40CFR</w:t>
      </w:r>
      <w:r>
        <w:rPr>
          <w:rFonts w:cs="Arial"/>
          <w:sz w:val="20"/>
        </w:rPr>
        <w:t xml:space="preserve"> </w:t>
      </w:r>
      <w:r w:rsidRPr="00885B69">
        <w:rPr>
          <w:rFonts w:cs="Arial"/>
          <w:sz w:val="20"/>
        </w:rPr>
        <w:t>60.754(a)(1)(</w:t>
      </w:r>
      <w:proofErr w:type="spellStart"/>
      <w:r w:rsidRPr="00885B69">
        <w:rPr>
          <w:rFonts w:cs="Arial"/>
          <w:sz w:val="20"/>
        </w:rPr>
        <w:t>i</w:t>
      </w:r>
      <w:proofErr w:type="spellEnd"/>
      <w:r w:rsidRPr="00885B69">
        <w:rPr>
          <w:rFonts w:cs="Arial"/>
          <w:sz w:val="20"/>
        </w:rPr>
        <w:t xml:space="preserve">)), for part of the life of the landfill and the actual year-to-year solid waste acceptance rate is unknown, as specified in </w:t>
      </w:r>
      <w:r w:rsidRPr="00885B69">
        <w:rPr>
          <w:rFonts w:cs="Arial"/>
          <w:b/>
          <w:sz w:val="20"/>
        </w:rPr>
        <w:t>Equation 2</w:t>
      </w:r>
      <w:r w:rsidRPr="00885B69">
        <w:rPr>
          <w:rFonts w:cs="Arial"/>
          <w:sz w:val="20"/>
        </w:rPr>
        <w:t xml:space="preserve"> (the equation provided in </w:t>
      </w:r>
      <w:r w:rsidR="009C4194">
        <w:rPr>
          <w:rFonts w:cs="Arial"/>
          <w:sz w:val="20"/>
        </w:rPr>
        <w:t>40CFR</w:t>
      </w:r>
      <w:r>
        <w:rPr>
          <w:rFonts w:cs="Arial"/>
          <w:sz w:val="20"/>
        </w:rPr>
        <w:t xml:space="preserve"> </w:t>
      </w:r>
      <w:r w:rsidRPr="00885B69">
        <w:rPr>
          <w:rFonts w:cs="Arial"/>
          <w:sz w:val="20"/>
        </w:rPr>
        <w:t>60.754(a)(1)(ii)), for part of the life of the landfill.</w:t>
      </w:r>
      <w:r>
        <w:rPr>
          <w:rFonts w:cs="Arial"/>
          <w:sz w:val="20"/>
        </w:rPr>
        <w:t xml:space="preserve"> </w:t>
      </w:r>
      <w:r w:rsidRPr="00885B69">
        <w:rPr>
          <w:rFonts w:cs="Arial"/>
          <w:sz w:val="20"/>
        </w:rPr>
        <w:t xml:space="preserve"> The values to be used in both equations are 0.05 per year for k, 170 cubic meters per megagram for L</w:t>
      </w:r>
      <w:r w:rsidRPr="00285BC2">
        <w:rPr>
          <w:rFonts w:cs="Arial"/>
          <w:sz w:val="20"/>
          <w:vertAlign w:val="subscript"/>
        </w:rPr>
        <w:t>o</w:t>
      </w:r>
      <w:r w:rsidRPr="00885B69">
        <w:rPr>
          <w:rFonts w:cs="Arial"/>
          <w:sz w:val="20"/>
        </w:rPr>
        <w:t xml:space="preserve">, and 4,000 </w:t>
      </w:r>
      <w:proofErr w:type="spellStart"/>
      <w:r w:rsidR="009C4194">
        <w:rPr>
          <w:rFonts w:cs="Arial"/>
          <w:sz w:val="20"/>
        </w:rPr>
        <w:t>ppmv</w:t>
      </w:r>
      <w:proofErr w:type="spellEnd"/>
      <w:r w:rsidRPr="00885B69">
        <w:rPr>
          <w:rFonts w:cs="Arial"/>
          <w:sz w:val="20"/>
        </w:rPr>
        <w:t xml:space="preserve"> as hexane for the </w:t>
      </w:r>
      <w:r w:rsidR="009C4194" w:rsidRPr="00F633A3">
        <w:rPr>
          <w:rFonts w:cs="Arial"/>
          <w:sz w:val="20"/>
        </w:rPr>
        <w:t>CNMOC</w:t>
      </w:r>
      <w:r w:rsidRPr="00885B69">
        <w:rPr>
          <w:rFonts w:cs="Arial"/>
          <w:sz w:val="20"/>
        </w:rPr>
        <w:t>.</w:t>
      </w:r>
      <w:r>
        <w:rPr>
          <w:rFonts w:cs="Arial"/>
          <w:sz w:val="20"/>
        </w:rPr>
        <w:t xml:space="preserve"> </w:t>
      </w:r>
      <w:r w:rsidRPr="00885B69">
        <w:rPr>
          <w:rFonts w:cs="Arial"/>
          <w:sz w:val="20"/>
        </w:rPr>
        <w:t xml:space="preserve"> For landfills located in geographical areas with a </w:t>
      </w:r>
      <w:proofErr w:type="gramStart"/>
      <w:r w:rsidRPr="00885B69">
        <w:rPr>
          <w:rFonts w:cs="Arial"/>
          <w:sz w:val="20"/>
        </w:rPr>
        <w:t>thirty year</w:t>
      </w:r>
      <w:proofErr w:type="gramEnd"/>
      <w:r w:rsidRPr="00885B69">
        <w:rPr>
          <w:rFonts w:cs="Arial"/>
          <w:sz w:val="20"/>
        </w:rPr>
        <w:t xml:space="preserve"> annual average precipitation of less than 25 inches, as measured at the nearest representative official meteorologic site, the k value to be used is 0.02 per year.  </w:t>
      </w:r>
      <w:r w:rsidRPr="00885B69">
        <w:rPr>
          <w:rFonts w:cs="Arial"/>
          <w:b/>
          <w:sz w:val="20"/>
        </w:rPr>
        <w:t>(40 CFR 60.754(a)(1))</w:t>
      </w:r>
    </w:p>
    <w:p w14:paraId="0FC90B4B" w14:textId="77777777" w:rsidR="00FF015D" w:rsidRPr="00885B69" w:rsidRDefault="00FF015D" w:rsidP="00FF015D">
      <w:pPr>
        <w:jc w:val="both"/>
        <w:rPr>
          <w:rFonts w:cs="Arial"/>
          <w:sz w:val="20"/>
        </w:rPr>
      </w:pPr>
    </w:p>
    <w:p w14:paraId="2EC30527" w14:textId="77777777" w:rsidR="00B307F4" w:rsidRPr="009C4194" w:rsidRDefault="00B307F4" w:rsidP="00FF015D">
      <w:pPr>
        <w:rPr>
          <w:rFonts w:cs="Arial"/>
          <w:b/>
          <w:sz w:val="20"/>
          <w:u w:val="single"/>
        </w:rPr>
      </w:pPr>
      <w:r w:rsidRPr="009C4194">
        <w:rPr>
          <w:rFonts w:cs="Arial"/>
          <w:b/>
          <w:sz w:val="20"/>
          <w:u w:val="single"/>
        </w:rPr>
        <w:t>Equation 1</w:t>
      </w:r>
    </w:p>
    <w:p w14:paraId="0AA978E5" w14:textId="77777777" w:rsidR="00B307F4" w:rsidRPr="00885B69" w:rsidRDefault="00B307F4" w:rsidP="00FF015D">
      <w:pPr>
        <w:rPr>
          <w:rFonts w:cs="Arial"/>
          <w:sz w:val="20"/>
        </w:rPr>
      </w:pPr>
      <w:r w:rsidRPr="00885B69">
        <w:rPr>
          <w:rFonts w:cs="Arial"/>
          <w:sz w:val="20"/>
        </w:rPr>
        <w:t xml:space="preserve">The following equation shall be used if the actual year-to-year solid waste acceptance rate is known.  </w:t>
      </w:r>
      <w:r>
        <w:rPr>
          <w:rFonts w:cs="Arial"/>
          <w:sz w:val="20"/>
        </w:rPr>
        <w:br/>
      </w:r>
      <w:r w:rsidRPr="00885B69">
        <w:rPr>
          <w:rFonts w:cs="Arial"/>
          <w:b/>
          <w:sz w:val="20"/>
        </w:rPr>
        <w:t>(40 CFR 60.754(a)(1)(</w:t>
      </w:r>
      <w:proofErr w:type="spellStart"/>
      <w:r w:rsidRPr="00885B69">
        <w:rPr>
          <w:rFonts w:cs="Arial"/>
          <w:b/>
          <w:sz w:val="20"/>
        </w:rPr>
        <w:t>i</w:t>
      </w:r>
      <w:proofErr w:type="spellEnd"/>
      <w:r w:rsidRPr="00885B69">
        <w:rPr>
          <w:rFonts w:cs="Arial"/>
          <w:b/>
          <w:sz w:val="20"/>
        </w:rPr>
        <w:t>))</w:t>
      </w:r>
    </w:p>
    <w:p w14:paraId="228FA6DC" w14:textId="77777777" w:rsidR="00B307F4" w:rsidRPr="00A43342" w:rsidRDefault="00B307F4" w:rsidP="00B307F4">
      <w:pPr>
        <w:jc w:val="center"/>
        <w:rPr>
          <w:rFonts w:ascii="Times New Roman" w:hAnsi="Times New Roman"/>
          <w:sz w:val="24"/>
          <w:szCs w:val="24"/>
        </w:rPr>
      </w:pPr>
      <w:r w:rsidRPr="00A43342">
        <w:rPr>
          <w:rFonts w:ascii="Times New Roman" w:hAnsi="Times New Roman"/>
          <w:sz w:val="24"/>
          <w:szCs w:val="24"/>
        </w:rPr>
        <w:fldChar w:fldCharType="begin"/>
      </w:r>
      <w:r w:rsidRPr="00A43342">
        <w:rPr>
          <w:rFonts w:ascii="Times New Roman" w:hAnsi="Times New Roman"/>
          <w:sz w:val="24"/>
          <w:szCs w:val="24"/>
        </w:rPr>
        <w:instrText xml:space="preserve"> INCLUDEPICTURE "http://www.access.gpo.gov/ecfr/graphics/er12mr96.025.gif" \* MERGEFORMATINET </w:instrText>
      </w:r>
      <w:r w:rsidRPr="00A43342">
        <w:rPr>
          <w:rFonts w:ascii="Times New Roman" w:hAnsi="Times New Roman"/>
          <w:sz w:val="24"/>
          <w:szCs w:val="24"/>
        </w:rPr>
        <w:fldChar w:fldCharType="separate"/>
      </w:r>
      <w:r w:rsidR="000037BA">
        <w:rPr>
          <w:rFonts w:ascii="Times New Roman" w:hAnsi="Times New Roman"/>
          <w:sz w:val="24"/>
          <w:szCs w:val="24"/>
        </w:rPr>
        <w:fldChar w:fldCharType="begin"/>
      </w:r>
      <w:r w:rsidR="000037BA">
        <w:rPr>
          <w:rFonts w:ascii="Times New Roman" w:hAnsi="Times New Roman"/>
          <w:sz w:val="24"/>
          <w:szCs w:val="24"/>
        </w:rPr>
        <w:instrText xml:space="preserve"> INCLUDEPICTURE  "http://www.access.gpo.gov/ecfr/graphics/er12mr96.025.gif" \* MERGEFORMATINET </w:instrText>
      </w:r>
      <w:r w:rsidR="000037BA">
        <w:rPr>
          <w:rFonts w:ascii="Times New Roman" w:hAnsi="Times New Roman"/>
          <w:sz w:val="24"/>
          <w:szCs w:val="24"/>
        </w:rPr>
        <w:fldChar w:fldCharType="separate"/>
      </w:r>
      <w:r w:rsidR="003129E2">
        <w:rPr>
          <w:rFonts w:ascii="Times New Roman" w:hAnsi="Times New Roman"/>
          <w:sz w:val="24"/>
          <w:szCs w:val="24"/>
        </w:rPr>
        <w:fldChar w:fldCharType="begin"/>
      </w:r>
      <w:r w:rsidR="003129E2">
        <w:rPr>
          <w:rFonts w:ascii="Times New Roman" w:hAnsi="Times New Roman"/>
          <w:sz w:val="24"/>
          <w:szCs w:val="24"/>
        </w:rPr>
        <w:instrText xml:space="preserve"> INCLUDEPICTURE  "http://www.access.gpo.gov/ecfr/graphics/er12mr96.025.gif" \* MERGEFORMATINET </w:instrText>
      </w:r>
      <w:r w:rsidR="003129E2">
        <w:rPr>
          <w:rFonts w:ascii="Times New Roman" w:hAnsi="Times New Roman"/>
          <w:sz w:val="24"/>
          <w:szCs w:val="24"/>
        </w:rPr>
        <w:fldChar w:fldCharType="separate"/>
      </w:r>
      <w:r w:rsidR="005D00A7">
        <w:rPr>
          <w:rFonts w:ascii="Times New Roman" w:hAnsi="Times New Roman"/>
          <w:sz w:val="24"/>
          <w:szCs w:val="24"/>
        </w:rPr>
        <w:fldChar w:fldCharType="begin"/>
      </w:r>
      <w:r w:rsidR="005D00A7">
        <w:rPr>
          <w:rFonts w:ascii="Times New Roman" w:hAnsi="Times New Roman"/>
          <w:sz w:val="24"/>
          <w:szCs w:val="24"/>
        </w:rPr>
        <w:instrText xml:space="preserve"> INCLUDEPICTURE  "http://www.access.gpo.gov/ecfr/graphics/er12mr96.025.gif" \* MERGEFORMATINET </w:instrText>
      </w:r>
      <w:r w:rsidR="005D00A7">
        <w:rPr>
          <w:rFonts w:ascii="Times New Roman" w:hAnsi="Times New Roman"/>
          <w:sz w:val="24"/>
          <w:szCs w:val="24"/>
        </w:rPr>
        <w:fldChar w:fldCharType="separate"/>
      </w:r>
      <w:r w:rsidR="00E053EE">
        <w:rPr>
          <w:rFonts w:ascii="Times New Roman" w:hAnsi="Times New Roman"/>
          <w:sz w:val="24"/>
          <w:szCs w:val="24"/>
        </w:rPr>
        <w:fldChar w:fldCharType="begin"/>
      </w:r>
      <w:r w:rsidR="00E053EE">
        <w:rPr>
          <w:rFonts w:ascii="Times New Roman" w:hAnsi="Times New Roman"/>
          <w:sz w:val="24"/>
          <w:szCs w:val="24"/>
        </w:rPr>
        <w:instrText xml:space="preserve"> INCLUDEPICTURE  "http://www.access.gpo.gov/ecfr/graphics/er12mr96.025.gif" \* MERGEFORMATINET </w:instrText>
      </w:r>
      <w:r w:rsidR="00E053EE">
        <w:rPr>
          <w:rFonts w:ascii="Times New Roman" w:hAnsi="Times New Roman"/>
          <w:sz w:val="24"/>
          <w:szCs w:val="24"/>
        </w:rPr>
        <w:fldChar w:fldCharType="separate"/>
      </w:r>
      <w:r w:rsidR="00665702">
        <w:rPr>
          <w:rFonts w:ascii="Times New Roman" w:hAnsi="Times New Roman"/>
          <w:sz w:val="24"/>
          <w:szCs w:val="24"/>
        </w:rPr>
        <w:fldChar w:fldCharType="begin"/>
      </w:r>
      <w:r w:rsidR="00665702">
        <w:rPr>
          <w:rFonts w:ascii="Times New Roman" w:hAnsi="Times New Roman"/>
          <w:sz w:val="24"/>
          <w:szCs w:val="24"/>
        </w:rPr>
        <w:instrText xml:space="preserve"> INCLUDEPICTURE  "http://www.access.gpo.gov/ecfr/graphics/er12mr96.025.gif" \* MERGEFORMATINET </w:instrText>
      </w:r>
      <w:r w:rsidR="00665702">
        <w:rPr>
          <w:rFonts w:ascii="Times New Roman" w:hAnsi="Times New Roman"/>
          <w:sz w:val="24"/>
          <w:szCs w:val="24"/>
        </w:rPr>
        <w:fldChar w:fldCharType="separate"/>
      </w:r>
      <w:r w:rsidR="00B37403">
        <w:rPr>
          <w:rFonts w:ascii="Times New Roman" w:hAnsi="Times New Roman"/>
          <w:sz w:val="24"/>
          <w:szCs w:val="24"/>
        </w:rPr>
        <w:fldChar w:fldCharType="begin"/>
      </w:r>
      <w:r w:rsidR="00B37403">
        <w:rPr>
          <w:rFonts w:ascii="Times New Roman" w:hAnsi="Times New Roman"/>
          <w:sz w:val="24"/>
          <w:szCs w:val="24"/>
        </w:rPr>
        <w:instrText xml:space="preserve"> INCLUDEPICTURE  "http://www.access.gpo.gov/ecfr/graphics/er12mr96.025.gif" \* MERGEFORMATINET </w:instrText>
      </w:r>
      <w:r w:rsidR="00B37403">
        <w:rPr>
          <w:rFonts w:ascii="Times New Roman" w:hAnsi="Times New Roman"/>
          <w:sz w:val="24"/>
          <w:szCs w:val="24"/>
        </w:rPr>
        <w:fldChar w:fldCharType="separate"/>
      </w:r>
      <w:r w:rsidR="00B609CD">
        <w:rPr>
          <w:rFonts w:ascii="Times New Roman" w:hAnsi="Times New Roman"/>
          <w:sz w:val="24"/>
          <w:szCs w:val="24"/>
        </w:rPr>
        <w:fldChar w:fldCharType="begin"/>
      </w:r>
      <w:r w:rsidR="00B609CD">
        <w:rPr>
          <w:rFonts w:ascii="Times New Roman" w:hAnsi="Times New Roman"/>
          <w:sz w:val="24"/>
          <w:szCs w:val="24"/>
        </w:rPr>
        <w:instrText xml:space="preserve"> INCLUDEPICTURE  "http://www.access.gpo.gov/ecfr/graphics/er12mr96.025.gif" \* MERGEFORMATINET </w:instrText>
      </w:r>
      <w:r w:rsidR="00B609CD">
        <w:rPr>
          <w:rFonts w:ascii="Times New Roman" w:hAnsi="Times New Roman"/>
          <w:sz w:val="24"/>
          <w:szCs w:val="24"/>
        </w:rPr>
        <w:fldChar w:fldCharType="separate"/>
      </w:r>
      <w:r w:rsidR="00175CB0">
        <w:rPr>
          <w:rFonts w:ascii="Times New Roman" w:hAnsi="Times New Roman"/>
          <w:sz w:val="24"/>
          <w:szCs w:val="24"/>
        </w:rPr>
        <w:fldChar w:fldCharType="begin"/>
      </w:r>
      <w:r w:rsidR="00175CB0">
        <w:rPr>
          <w:rFonts w:ascii="Times New Roman" w:hAnsi="Times New Roman"/>
          <w:sz w:val="24"/>
          <w:szCs w:val="24"/>
        </w:rPr>
        <w:instrText xml:space="preserve"> INCLUDEPICTURE  "http://www.access.gpo.gov/ecfr/graphics/er12mr96.025.gif" \* MERGEFORMATINET </w:instrText>
      </w:r>
      <w:r w:rsidR="00175CB0">
        <w:rPr>
          <w:rFonts w:ascii="Times New Roman" w:hAnsi="Times New Roman"/>
          <w:sz w:val="24"/>
          <w:szCs w:val="24"/>
        </w:rPr>
        <w:fldChar w:fldCharType="separate"/>
      </w:r>
      <w:r w:rsidR="00965F59">
        <w:rPr>
          <w:rFonts w:ascii="Times New Roman" w:hAnsi="Times New Roman"/>
          <w:sz w:val="24"/>
          <w:szCs w:val="24"/>
        </w:rPr>
        <w:fldChar w:fldCharType="begin"/>
      </w:r>
      <w:r w:rsidR="00965F59">
        <w:rPr>
          <w:rFonts w:ascii="Times New Roman" w:hAnsi="Times New Roman"/>
          <w:sz w:val="24"/>
          <w:szCs w:val="24"/>
        </w:rPr>
        <w:instrText xml:space="preserve"> INCLUDEPICTURE  "http://www.access.gpo.gov/ecfr/graphics/er12mr96.025.gif" \* MERGEFORMATINET </w:instrText>
      </w:r>
      <w:r w:rsidR="00965F59">
        <w:rPr>
          <w:rFonts w:ascii="Times New Roman" w:hAnsi="Times New Roman"/>
          <w:sz w:val="24"/>
          <w:szCs w:val="24"/>
        </w:rPr>
        <w:fldChar w:fldCharType="separate"/>
      </w:r>
      <w:r w:rsidR="000F74FE">
        <w:rPr>
          <w:rFonts w:ascii="Times New Roman" w:hAnsi="Times New Roman"/>
          <w:sz w:val="24"/>
          <w:szCs w:val="24"/>
        </w:rPr>
        <w:fldChar w:fldCharType="begin"/>
      </w:r>
      <w:r w:rsidR="000F74FE">
        <w:rPr>
          <w:rFonts w:ascii="Times New Roman" w:hAnsi="Times New Roman"/>
          <w:sz w:val="24"/>
          <w:szCs w:val="24"/>
        </w:rPr>
        <w:instrText xml:space="preserve"> INCLUDEPICTURE  "http://www.access.gpo.gov/ecfr/graphics/er12mr96.025.gif" \* MERGEFORMATINET </w:instrText>
      </w:r>
      <w:r w:rsidR="000F74FE">
        <w:rPr>
          <w:rFonts w:ascii="Times New Roman" w:hAnsi="Times New Roman"/>
          <w:sz w:val="24"/>
          <w:szCs w:val="24"/>
        </w:rPr>
        <w:fldChar w:fldCharType="separate"/>
      </w:r>
      <w:r w:rsidR="00331323">
        <w:rPr>
          <w:rFonts w:ascii="Times New Roman" w:hAnsi="Times New Roman"/>
          <w:sz w:val="24"/>
          <w:szCs w:val="24"/>
        </w:rPr>
        <w:fldChar w:fldCharType="begin"/>
      </w:r>
      <w:r w:rsidR="00331323">
        <w:rPr>
          <w:rFonts w:ascii="Times New Roman" w:hAnsi="Times New Roman"/>
          <w:sz w:val="24"/>
          <w:szCs w:val="24"/>
        </w:rPr>
        <w:instrText xml:space="preserve"> INCLUDEPICTURE  "http://www.access.gpo.gov/ecfr/graphics/er12mr96.025.gif" \* MERGEFORMATINET </w:instrText>
      </w:r>
      <w:r w:rsidR="00331323">
        <w:rPr>
          <w:rFonts w:ascii="Times New Roman" w:hAnsi="Times New Roman"/>
          <w:sz w:val="24"/>
          <w:szCs w:val="24"/>
        </w:rPr>
        <w:fldChar w:fldCharType="separate"/>
      </w:r>
      <w:r w:rsidR="00AF7DD6">
        <w:rPr>
          <w:rFonts w:ascii="Times New Roman" w:hAnsi="Times New Roman"/>
          <w:sz w:val="24"/>
          <w:szCs w:val="24"/>
        </w:rPr>
        <w:fldChar w:fldCharType="begin"/>
      </w:r>
      <w:r w:rsidR="00AF7DD6">
        <w:rPr>
          <w:rFonts w:ascii="Times New Roman" w:hAnsi="Times New Roman"/>
          <w:sz w:val="24"/>
          <w:szCs w:val="24"/>
        </w:rPr>
        <w:instrText xml:space="preserve"> INCLUDEPICTURE  "http://www.access.gpo.gov/ecfr/graphics/er12mr96.025.gif" \* MERGEFORMATINET </w:instrText>
      </w:r>
      <w:r w:rsidR="00AF7DD6">
        <w:rPr>
          <w:rFonts w:ascii="Times New Roman" w:hAnsi="Times New Roman"/>
          <w:sz w:val="24"/>
          <w:szCs w:val="24"/>
        </w:rPr>
        <w:fldChar w:fldCharType="separate"/>
      </w:r>
      <w:r w:rsidR="009001B5">
        <w:rPr>
          <w:rFonts w:ascii="Times New Roman" w:hAnsi="Times New Roman"/>
          <w:sz w:val="24"/>
          <w:szCs w:val="24"/>
        </w:rPr>
        <w:fldChar w:fldCharType="begin"/>
      </w:r>
      <w:r w:rsidR="009001B5">
        <w:rPr>
          <w:rFonts w:ascii="Times New Roman" w:hAnsi="Times New Roman"/>
          <w:sz w:val="24"/>
          <w:szCs w:val="24"/>
        </w:rPr>
        <w:instrText xml:space="preserve"> INCLUDEPICTURE  "http://www.access.gpo.gov/ecfr/graphics/er12mr96.025.gif" \* MERGEFORMATINET </w:instrText>
      </w:r>
      <w:r w:rsidR="009001B5">
        <w:rPr>
          <w:rFonts w:ascii="Times New Roman" w:hAnsi="Times New Roman"/>
          <w:sz w:val="24"/>
          <w:szCs w:val="24"/>
        </w:rPr>
        <w:fldChar w:fldCharType="separate"/>
      </w:r>
      <w:r w:rsidR="00F85CED">
        <w:rPr>
          <w:rFonts w:ascii="Times New Roman" w:hAnsi="Times New Roman"/>
          <w:sz w:val="24"/>
          <w:szCs w:val="24"/>
        </w:rPr>
        <w:fldChar w:fldCharType="begin"/>
      </w:r>
      <w:r w:rsidR="00F85CED">
        <w:rPr>
          <w:rFonts w:ascii="Times New Roman" w:hAnsi="Times New Roman"/>
          <w:sz w:val="24"/>
          <w:szCs w:val="24"/>
        </w:rPr>
        <w:instrText xml:space="preserve"> INCLUDEPICTURE  "http://www.access.gpo.gov/ecfr/graphics/er12mr96.025.gif" \* MERGEFORMATINET </w:instrText>
      </w:r>
      <w:r w:rsidR="00F85CED">
        <w:rPr>
          <w:rFonts w:ascii="Times New Roman" w:hAnsi="Times New Roman"/>
          <w:sz w:val="24"/>
          <w:szCs w:val="24"/>
        </w:rPr>
        <w:fldChar w:fldCharType="separate"/>
      </w:r>
      <w:r w:rsidR="00FF0784">
        <w:rPr>
          <w:rFonts w:ascii="Times New Roman" w:hAnsi="Times New Roman"/>
          <w:sz w:val="24"/>
          <w:szCs w:val="24"/>
        </w:rPr>
        <w:fldChar w:fldCharType="begin"/>
      </w:r>
      <w:r w:rsidR="00FF0784">
        <w:rPr>
          <w:rFonts w:ascii="Times New Roman" w:hAnsi="Times New Roman"/>
          <w:sz w:val="24"/>
          <w:szCs w:val="24"/>
        </w:rPr>
        <w:instrText xml:space="preserve"> INCLUDEPICTURE  "http://www.access.gpo.gov/ecfr/graphics/er12mr96.025.gif" \* MERGEFORMATINET </w:instrText>
      </w:r>
      <w:r w:rsidR="00FF0784">
        <w:rPr>
          <w:rFonts w:ascii="Times New Roman" w:hAnsi="Times New Roman"/>
          <w:sz w:val="24"/>
          <w:szCs w:val="24"/>
        </w:rPr>
        <w:fldChar w:fldCharType="separate"/>
      </w:r>
      <w:r w:rsidR="000B1303">
        <w:rPr>
          <w:rFonts w:ascii="Times New Roman" w:hAnsi="Times New Roman"/>
          <w:sz w:val="24"/>
          <w:szCs w:val="24"/>
        </w:rPr>
        <w:fldChar w:fldCharType="begin"/>
      </w:r>
      <w:r w:rsidR="000B1303">
        <w:rPr>
          <w:rFonts w:ascii="Times New Roman" w:hAnsi="Times New Roman"/>
          <w:sz w:val="24"/>
          <w:szCs w:val="24"/>
        </w:rPr>
        <w:instrText xml:space="preserve"> INCLUDEPICTURE  "http://www.access.gpo.gov/ecfr/graphics/er12mr96.025.gif" \* MERGEFORMATINET </w:instrText>
      </w:r>
      <w:r w:rsidR="000B1303">
        <w:rPr>
          <w:rFonts w:ascii="Times New Roman" w:hAnsi="Times New Roman"/>
          <w:sz w:val="24"/>
          <w:szCs w:val="24"/>
        </w:rPr>
        <w:fldChar w:fldCharType="separate"/>
      </w:r>
      <w:r w:rsidR="0087119D">
        <w:rPr>
          <w:rFonts w:ascii="Times New Roman" w:hAnsi="Times New Roman"/>
          <w:sz w:val="24"/>
          <w:szCs w:val="24"/>
        </w:rPr>
        <w:fldChar w:fldCharType="begin"/>
      </w:r>
      <w:r w:rsidR="0087119D">
        <w:rPr>
          <w:rFonts w:ascii="Times New Roman" w:hAnsi="Times New Roman"/>
          <w:sz w:val="24"/>
          <w:szCs w:val="24"/>
        </w:rPr>
        <w:instrText xml:space="preserve"> INCLUDEPICTURE  "http://www.access.gpo.gov/ecfr/graphics/er12mr96.025.gif" \* MERGEFORMATINET </w:instrText>
      </w:r>
      <w:r w:rsidR="0087119D">
        <w:rPr>
          <w:rFonts w:ascii="Times New Roman" w:hAnsi="Times New Roman"/>
          <w:sz w:val="24"/>
          <w:szCs w:val="24"/>
        </w:rPr>
        <w:fldChar w:fldCharType="separate"/>
      </w:r>
      <w:r w:rsidR="00E61CAD">
        <w:rPr>
          <w:rFonts w:ascii="Times New Roman" w:hAnsi="Times New Roman"/>
          <w:sz w:val="24"/>
          <w:szCs w:val="24"/>
        </w:rPr>
        <w:fldChar w:fldCharType="begin"/>
      </w:r>
      <w:r w:rsidR="00E61CAD">
        <w:rPr>
          <w:rFonts w:ascii="Times New Roman" w:hAnsi="Times New Roman"/>
          <w:sz w:val="24"/>
          <w:szCs w:val="24"/>
        </w:rPr>
        <w:instrText xml:space="preserve"> INCLUDEPICTURE  "http://www.access.gpo.gov/ecfr/graphics/er12mr96.025.gif" \* MERGEFORMATINET </w:instrText>
      </w:r>
      <w:r w:rsidR="00E61CAD">
        <w:rPr>
          <w:rFonts w:ascii="Times New Roman" w:hAnsi="Times New Roman"/>
          <w:sz w:val="24"/>
          <w:szCs w:val="24"/>
        </w:rPr>
        <w:fldChar w:fldCharType="separate"/>
      </w:r>
      <w:r w:rsidR="002456FD">
        <w:rPr>
          <w:rFonts w:ascii="Times New Roman" w:hAnsi="Times New Roman"/>
          <w:sz w:val="24"/>
          <w:szCs w:val="24"/>
        </w:rPr>
        <w:fldChar w:fldCharType="begin"/>
      </w:r>
      <w:r w:rsidR="002456FD">
        <w:rPr>
          <w:rFonts w:ascii="Times New Roman" w:hAnsi="Times New Roman"/>
          <w:sz w:val="24"/>
          <w:szCs w:val="24"/>
        </w:rPr>
        <w:instrText xml:space="preserve"> INCLUDEPICTURE  "http://www.access.gpo.gov/ecfr/graphics/er12mr96.025.gif" \* MERGEFORMATINET </w:instrText>
      </w:r>
      <w:r w:rsidR="002456FD">
        <w:rPr>
          <w:rFonts w:ascii="Times New Roman" w:hAnsi="Times New Roman"/>
          <w:sz w:val="24"/>
          <w:szCs w:val="24"/>
        </w:rPr>
        <w:fldChar w:fldCharType="separate"/>
      </w:r>
      <w:r w:rsidR="00FC4E36">
        <w:rPr>
          <w:rFonts w:ascii="Times New Roman" w:hAnsi="Times New Roman"/>
          <w:sz w:val="24"/>
          <w:szCs w:val="24"/>
        </w:rPr>
        <w:fldChar w:fldCharType="begin"/>
      </w:r>
      <w:r w:rsidR="00FC4E36">
        <w:rPr>
          <w:rFonts w:ascii="Times New Roman" w:hAnsi="Times New Roman"/>
          <w:sz w:val="24"/>
          <w:szCs w:val="24"/>
        </w:rPr>
        <w:instrText xml:space="preserve"> INCLUDEPICTURE  "http://www.access.gpo.gov/ecfr/graphics/er12mr96.025.gif" \* MERGEFORMATINET </w:instrText>
      </w:r>
      <w:r w:rsidR="00FC4E36">
        <w:rPr>
          <w:rFonts w:ascii="Times New Roman" w:hAnsi="Times New Roman"/>
          <w:sz w:val="24"/>
          <w:szCs w:val="24"/>
        </w:rPr>
        <w:fldChar w:fldCharType="separate"/>
      </w:r>
      <w:r w:rsidR="00E00EA9">
        <w:rPr>
          <w:rFonts w:ascii="Times New Roman" w:hAnsi="Times New Roman"/>
          <w:sz w:val="24"/>
          <w:szCs w:val="24"/>
        </w:rPr>
        <w:fldChar w:fldCharType="begin"/>
      </w:r>
      <w:r w:rsidR="00E00EA9">
        <w:rPr>
          <w:rFonts w:ascii="Times New Roman" w:hAnsi="Times New Roman"/>
          <w:sz w:val="24"/>
          <w:szCs w:val="24"/>
        </w:rPr>
        <w:instrText xml:space="preserve"> INCLUDEPICTURE  "http://www.access.gpo.gov/ecfr/graphics/er12mr96.025.gif" \* MERGEFORMATINET </w:instrText>
      </w:r>
      <w:r w:rsidR="00E00EA9">
        <w:rPr>
          <w:rFonts w:ascii="Times New Roman" w:hAnsi="Times New Roman"/>
          <w:sz w:val="24"/>
          <w:szCs w:val="24"/>
        </w:rPr>
        <w:fldChar w:fldCharType="separate"/>
      </w:r>
      <w:r w:rsidR="00213DC1">
        <w:rPr>
          <w:rFonts w:ascii="Times New Roman" w:hAnsi="Times New Roman"/>
          <w:sz w:val="24"/>
          <w:szCs w:val="24"/>
        </w:rPr>
        <w:fldChar w:fldCharType="begin"/>
      </w:r>
      <w:r w:rsidR="00213DC1">
        <w:rPr>
          <w:rFonts w:ascii="Times New Roman" w:hAnsi="Times New Roman"/>
          <w:sz w:val="24"/>
          <w:szCs w:val="24"/>
        </w:rPr>
        <w:instrText xml:space="preserve"> </w:instrText>
      </w:r>
      <w:r w:rsidR="00213DC1">
        <w:rPr>
          <w:rFonts w:ascii="Times New Roman" w:hAnsi="Times New Roman"/>
          <w:sz w:val="24"/>
          <w:szCs w:val="24"/>
        </w:rPr>
        <w:instrText>INCLUDEPICTURE  "http://www.access.gpo.gov/ecfr/graphics/er12mr96.025.gif" \* MERGEFORMATINET</w:instrText>
      </w:r>
      <w:r w:rsidR="00213DC1">
        <w:rPr>
          <w:rFonts w:ascii="Times New Roman" w:hAnsi="Times New Roman"/>
          <w:sz w:val="24"/>
          <w:szCs w:val="24"/>
        </w:rPr>
        <w:instrText xml:space="preserve"> </w:instrText>
      </w:r>
      <w:r w:rsidR="00213DC1">
        <w:rPr>
          <w:rFonts w:ascii="Times New Roman" w:hAnsi="Times New Roman"/>
          <w:sz w:val="24"/>
          <w:szCs w:val="24"/>
        </w:rPr>
        <w:fldChar w:fldCharType="separate"/>
      </w:r>
      <w:r w:rsidR="00213DC1">
        <w:rPr>
          <w:rFonts w:ascii="Times New Roman" w:hAnsi="Times New Roman"/>
          <w:sz w:val="24"/>
          <w:szCs w:val="24"/>
        </w:rPr>
        <w:pict w14:anchorId="6B5E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4pt;height:36pt">
            <v:imagedata r:id="rId8" r:href="rId9"/>
          </v:shape>
        </w:pict>
      </w:r>
      <w:r w:rsidR="00213DC1">
        <w:rPr>
          <w:rFonts w:ascii="Times New Roman" w:hAnsi="Times New Roman"/>
          <w:sz w:val="24"/>
          <w:szCs w:val="24"/>
        </w:rPr>
        <w:fldChar w:fldCharType="end"/>
      </w:r>
      <w:r w:rsidR="00E00EA9">
        <w:rPr>
          <w:rFonts w:ascii="Times New Roman" w:hAnsi="Times New Roman"/>
          <w:sz w:val="24"/>
          <w:szCs w:val="24"/>
        </w:rPr>
        <w:fldChar w:fldCharType="end"/>
      </w:r>
      <w:r w:rsidR="00FC4E36">
        <w:rPr>
          <w:rFonts w:ascii="Times New Roman" w:hAnsi="Times New Roman"/>
          <w:sz w:val="24"/>
          <w:szCs w:val="24"/>
        </w:rPr>
        <w:fldChar w:fldCharType="end"/>
      </w:r>
      <w:r w:rsidR="002456FD">
        <w:rPr>
          <w:rFonts w:ascii="Times New Roman" w:hAnsi="Times New Roman"/>
          <w:sz w:val="24"/>
          <w:szCs w:val="24"/>
        </w:rPr>
        <w:fldChar w:fldCharType="end"/>
      </w:r>
      <w:r w:rsidR="00E61CAD">
        <w:rPr>
          <w:rFonts w:ascii="Times New Roman" w:hAnsi="Times New Roman"/>
          <w:sz w:val="24"/>
          <w:szCs w:val="24"/>
        </w:rPr>
        <w:fldChar w:fldCharType="end"/>
      </w:r>
      <w:r w:rsidR="0087119D">
        <w:rPr>
          <w:rFonts w:ascii="Times New Roman" w:hAnsi="Times New Roman"/>
          <w:sz w:val="24"/>
          <w:szCs w:val="24"/>
        </w:rPr>
        <w:fldChar w:fldCharType="end"/>
      </w:r>
      <w:r w:rsidR="000B1303">
        <w:rPr>
          <w:rFonts w:ascii="Times New Roman" w:hAnsi="Times New Roman"/>
          <w:sz w:val="24"/>
          <w:szCs w:val="24"/>
        </w:rPr>
        <w:fldChar w:fldCharType="end"/>
      </w:r>
      <w:r w:rsidR="00FF0784">
        <w:rPr>
          <w:rFonts w:ascii="Times New Roman" w:hAnsi="Times New Roman"/>
          <w:sz w:val="24"/>
          <w:szCs w:val="24"/>
        </w:rPr>
        <w:fldChar w:fldCharType="end"/>
      </w:r>
      <w:r w:rsidR="00F85CED">
        <w:rPr>
          <w:rFonts w:ascii="Times New Roman" w:hAnsi="Times New Roman"/>
          <w:sz w:val="24"/>
          <w:szCs w:val="24"/>
        </w:rPr>
        <w:fldChar w:fldCharType="end"/>
      </w:r>
      <w:r w:rsidR="009001B5">
        <w:rPr>
          <w:rFonts w:ascii="Times New Roman" w:hAnsi="Times New Roman"/>
          <w:sz w:val="24"/>
          <w:szCs w:val="24"/>
        </w:rPr>
        <w:fldChar w:fldCharType="end"/>
      </w:r>
      <w:r w:rsidR="00AF7DD6">
        <w:rPr>
          <w:rFonts w:ascii="Times New Roman" w:hAnsi="Times New Roman"/>
          <w:sz w:val="24"/>
          <w:szCs w:val="24"/>
        </w:rPr>
        <w:fldChar w:fldCharType="end"/>
      </w:r>
      <w:r w:rsidR="00331323">
        <w:rPr>
          <w:rFonts w:ascii="Times New Roman" w:hAnsi="Times New Roman"/>
          <w:sz w:val="24"/>
          <w:szCs w:val="24"/>
        </w:rPr>
        <w:fldChar w:fldCharType="end"/>
      </w:r>
      <w:r w:rsidR="000F74FE">
        <w:rPr>
          <w:rFonts w:ascii="Times New Roman" w:hAnsi="Times New Roman"/>
          <w:sz w:val="24"/>
          <w:szCs w:val="24"/>
        </w:rPr>
        <w:fldChar w:fldCharType="end"/>
      </w:r>
      <w:r w:rsidR="00965F59">
        <w:rPr>
          <w:rFonts w:ascii="Times New Roman" w:hAnsi="Times New Roman"/>
          <w:sz w:val="24"/>
          <w:szCs w:val="24"/>
        </w:rPr>
        <w:fldChar w:fldCharType="end"/>
      </w:r>
      <w:r w:rsidR="00175CB0">
        <w:rPr>
          <w:rFonts w:ascii="Times New Roman" w:hAnsi="Times New Roman"/>
          <w:sz w:val="24"/>
          <w:szCs w:val="24"/>
        </w:rPr>
        <w:fldChar w:fldCharType="end"/>
      </w:r>
      <w:r w:rsidR="00B609CD">
        <w:rPr>
          <w:rFonts w:ascii="Times New Roman" w:hAnsi="Times New Roman"/>
          <w:sz w:val="24"/>
          <w:szCs w:val="24"/>
        </w:rPr>
        <w:fldChar w:fldCharType="end"/>
      </w:r>
      <w:r w:rsidR="00B37403">
        <w:rPr>
          <w:rFonts w:ascii="Times New Roman" w:hAnsi="Times New Roman"/>
          <w:sz w:val="24"/>
          <w:szCs w:val="24"/>
        </w:rPr>
        <w:fldChar w:fldCharType="end"/>
      </w:r>
      <w:r w:rsidR="00665702">
        <w:rPr>
          <w:rFonts w:ascii="Times New Roman" w:hAnsi="Times New Roman"/>
          <w:sz w:val="24"/>
          <w:szCs w:val="24"/>
        </w:rPr>
        <w:fldChar w:fldCharType="end"/>
      </w:r>
      <w:r w:rsidR="00E053EE">
        <w:rPr>
          <w:rFonts w:ascii="Times New Roman" w:hAnsi="Times New Roman"/>
          <w:sz w:val="24"/>
          <w:szCs w:val="24"/>
        </w:rPr>
        <w:fldChar w:fldCharType="end"/>
      </w:r>
      <w:r w:rsidR="005D00A7">
        <w:rPr>
          <w:rFonts w:ascii="Times New Roman" w:hAnsi="Times New Roman"/>
          <w:sz w:val="24"/>
          <w:szCs w:val="24"/>
        </w:rPr>
        <w:fldChar w:fldCharType="end"/>
      </w:r>
      <w:r w:rsidR="003129E2">
        <w:rPr>
          <w:rFonts w:ascii="Times New Roman" w:hAnsi="Times New Roman"/>
          <w:sz w:val="24"/>
          <w:szCs w:val="24"/>
        </w:rPr>
        <w:fldChar w:fldCharType="end"/>
      </w:r>
      <w:r w:rsidR="000037BA">
        <w:rPr>
          <w:rFonts w:ascii="Times New Roman" w:hAnsi="Times New Roman"/>
          <w:sz w:val="24"/>
          <w:szCs w:val="24"/>
        </w:rPr>
        <w:fldChar w:fldCharType="end"/>
      </w:r>
      <w:r w:rsidRPr="00A43342">
        <w:rPr>
          <w:rFonts w:ascii="Times New Roman" w:hAnsi="Times New Roman"/>
          <w:sz w:val="24"/>
          <w:szCs w:val="24"/>
        </w:rPr>
        <w:fldChar w:fldCharType="end"/>
      </w:r>
    </w:p>
    <w:p w14:paraId="7C010C34" w14:textId="77777777" w:rsidR="00B307F4" w:rsidRPr="00885B69" w:rsidRDefault="00B307F4" w:rsidP="009C4194">
      <w:pPr>
        <w:rPr>
          <w:rFonts w:cs="Arial"/>
          <w:sz w:val="20"/>
        </w:rPr>
      </w:pPr>
      <w:r>
        <w:rPr>
          <w:rFonts w:cs="Arial"/>
          <w:sz w:val="20"/>
        </w:rPr>
        <w:t>Where:</w:t>
      </w:r>
    </w:p>
    <w:p w14:paraId="4F3E0F44" w14:textId="77777777" w:rsidR="00B307F4" w:rsidRPr="00885B69" w:rsidRDefault="00B307F4" w:rsidP="009C4194">
      <w:pPr>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Total NMOC emission rate from the landfill, megagrams per year</w:t>
      </w:r>
      <w:r w:rsidR="00FF015D">
        <w:rPr>
          <w:rFonts w:cs="Arial"/>
          <w:sz w:val="20"/>
        </w:rPr>
        <w:t>.</w:t>
      </w:r>
    </w:p>
    <w:p w14:paraId="1ADC7E98" w14:textId="77777777" w:rsidR="00B307F4" w:rsidRPr="00885B69" w:rsidRDefault="00B307F4" w:rsidP="009C4194">
      <w:pPr>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year−1</w:t>
      </w:r>
      <w:r w:rsidR="00FF015D">
        <w:rPr>
          <w:rFonts w:cs="Arial"/>
          <w:sz w:val="20"/>
        </w:rPr>
        <w:t>.</w:t>
      </w:r>
    </w:p>
    <w:p w14:paraId="17F14D5C" w14:textId="77777777" w:rsidR="00B307F4" w:rsidRPr="00885B69" w:rsidRDefault="00B307F4" w:rsidP="009C4194">
      <w:pPr>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potential, cubic meters per megagram solid waste</w:t>
      </w:r>
      <w:r w:rsidR="00FF015D">
        <w:rPr>
          <w:rFonts w:cs="Arial"/>
          <w:sz w:val="20"/>
        </w:rPr>
        <w:t>.</w:t>
      </w:r>
    </w:p>
    <w:p w14:paraId="1F31887B" w14:textId="77777777" w:rsidR="00B307F4" w:rsidRPr="00885B69" w:rsidRDefault="00B307F4" w:rsidP="009C4194">
      <w:pPr>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ith</w:t>
      </w:r>
      <w:proofErr w:type="spellEnd"/>
      <w:r w:rsidRPr="00885B69">
        <w:rPr>
          <w:rFonts w:cs="Arial"/>
          <w:sz w:val="20"/>
        </w:rPr>
        <w:t xml:space="preserve"> section, megagrams</w:t>
      </w:r>
      <w:r w:rsidR="00FF015D">
        <w:rPr>
          <w:rFonts w:cs="Arial"/>
          <w:sz w:val="20"/>
        </w:rPr>
        <w:t>.</w:t>
      </w:r>
    </w:p>
    <w:p w14:paraId="4A4DAA27" w14:textId="77777777" w:rsidR="00B307F4" w:rsidRPr="00885B69" w:rsidRDefault="00B307F4" w:rsidP="009C4194">
      <w:pPr>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w:t>
      </w:r>
      <w:r w:rsidR="00FF015D">
        <w:rPr>
          <w:rFonts w:cs="Arial"/>
          <w:sz w:val="20"/>
        </w:rPr>
        <w:t>.</w:t>
      </w:r>
    </w:p>
    <w:p w14:paraId="20858159" w14:textId="77777777" w:rsidR="00B307F4" w:rsidRPr="00885B69" w:rsidRDefault="00B307F4" w:rsidP="009C4194">
      <w:pPr>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concentration of NMOC, parts per million by volume as hexane</w:t>
      </w:r>
      <w:r w:rsidR="00FF015D">
        <w:rPr>
          <w:rFonts w:cs="Arial"/>
          <w:sz w:val="20"/>
        </w:rPr>
        <w:t>.</w:t>
      </w:r>
    </w:p>
    <w:p w14:paraId="3CBFEB61" w14:textId="77777777" w:rsidR="00B307F4" w:rsidRPr="00885B69" w:rsidRDefault="00B307F4" w:rsidP="009C4194">
      <w:pPr>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conversion factor</w:t>
      </w:r>
      <w:r w:rsidR="00FF015D">
        <w:rPr>
          <w:rFonts w:cs="Arial"/>
          <w:sz w:val="20"/>
        </w:rPr>
        <w:t>.</w:t>
      </w:r>
    </w:p>
    <w:p w14:paraId="29B5BCFC" w14:textId="77777777" w:rsidR="009C4194" w:rsidRDefault="00B307F4" w:rsidP="009C4194">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for </w:t>
      </w:r>
      <w:r w:rsidRPr="009C4194">
        <w:rPr>
          <w:rFonts w:cs="Arial"/>
          <w:b/>
          <w:i/>
          <w:sz w:val="20"/>
        </w:rPr>
        <w:t>Mi</w:t>
      </w:r>
      <w:r w:rsidRPr="00885B69">
        <w:rPr>
          <w:rFonts w:cs="Arial"/>
          <w:sz w:val="20"/>
        </w:rPr>
        <w:t xml:space="preserve"> if documentation of the nature and amount of </w:t>
      </w:r>
      <w:r>
        <w:rPr>
          <w:rFonts w:cs="Arial"/>
          <w:sz w:val="20"/>
        </w:rPr>
        <w:t>such wastes is maintained.</w:t>
      </w:r>
    </w:p>
    <w:p w14:paraId="3C1FD3BB" w14:textId="77777777" w:rsidR="00B307F4" w:rsidRPr="00885B69" w:rsidRDefault="009C4194" w:rsidP="00FF015D">
      <w:pPr>
        <w:rPr>
          <w:rFonts w:cs="Arial"/>
          <w:b/>
          <w:sz w:val="20"/>
          <w:u w:val="single"/>
        </w:rPr>
      </w:pPr>
      <w:r>
        <w:rPr>
          <w:rFonts w:cs="Arial"/>
          <w:sz w:val="20"/>
        </w:rPr>
        <w:br w:type="page"/>
      </w:r>
      <w:r w:rsidR="00B307F4">
        <w:rPr>
          <w:rFonts w:cs="Arial"/>
          <w:b/>
          <w:sz w:val="20"/>
          <w:u w:val="single"/>
        </w:rPr>
        <w:lastRenderedPageBreak/>
        <w:t>Equation 2</w:t>
      </w:r>
    </w:p>
    <w:p w14:paraId="2C0A9203" w14:textId="77777777" w:rsidR="00B307F4" w:rsidRPr="00885B69" w:rsidRDefault="00B307F4" w:rsidP="00FF015D">
      <w:pPr>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(40 CFR 60.754(a)(1)(ii))</w:t>
      </w:r>
    </w:p>
    <w:p w14:paraId="2C905834" w14:textId="77777777" w:rsidR="00B307F4" w:rsidRPr="007A4106" w:rsidRDefault="00B307F4" w:rsidP="00B307F4">
      <w:pPr>
        <w:spacing w:before="100" w:beforeAutospacing="1" w:after="100" w:afterAutospacing="1"/>
        <w:jc w:val="center"/>
        <w:rPr>
          <w:rFonts w:ascii="Times New Roman" w:hAnsi="Times New Roman"/>
          <w:sz w:val="24"/>
          <w:szCs w:val="24"/>
        </w:rPr>
      </w:pPr>
      <w:r w:rsidRPr="007A4106">
        <w:rPr>
          <w:rFonts w:ascii="Times New Roman" w:hAnsi="Times New Roman"/>
          <w:i/>
          <w:sz w:val="24"/>
          <w:szCs w:val="24"/>
        </w:rPr>
        <w:t>M</w:t>
      </w:r>
      <w:r w:rsidRPr="007A4106">
        <w:rPr>
          <w:rFonts w:ascii="Times New Roman" w:hAnsi="Times New Roman"/>
          <w:i/>
          <w:sz w:val="24"/>
          <w:szCs w:val="24"/>
          <w:vertAlign w:val="subscript"/>
        </w:rPr>
        <w:t>NMOC</w:t>
      </w:r>
      <w:r w:rsidRPr="007A4106">
        <w:rPr>
          <w:rFonts w:ascii="Times New Roman" w:hAnsi="Times New Roman"/>
          <w:sz w:val="24"/>
          <w:szCs w:val="24"/>
        </w:rPr>
        <w:t xml:space="preserve"> = 2L</w:t>
      </w:r>
      <w:r w:rsidRPr="007A4106">
        <w:rPr>
          <w:rFonts w:ascii="Times New Roman" w:hAnsi="Times New Roman"/>
          <w:sz w:val="24"/>
          <w:szCs w:val="24"/>
          <w:vertAlign w:val="subscript"/>
        </w:rPr>
        <w:t>o</w:t>
      </w:r>
      <w:r w:rsidRPr="007A4106">
        <w:rPr>
          <w:rFonts w:ascii="Times New Roman" w:hAnsi="Times New Roman"/>
          <w:sz w:val="24"/>
          <w:szCs w:val="24"/>
        </w:rPr>
        <w:t xml:space="preserve"> R (e</w:t>
      </w:r>
      <w:r w:rsidRPr="007A4106">
        <w:rPr>
          <w:rFonts w:ascii="Times New Roman" w:hAnsi="Times New Roman"/>
          <w:sz w:val="24"/>
          <w:szCs w:val="24"/>
          <w:vertAlign w:val="superscript"/>
        </w:rPr>
        <w:t>−kc</w:t>
      </w:r>
      <w:r>
        <w:rPr>
          <w:rFonts w:ascii="Times New Roman" w:hAnsi="Times New Roman"/>
          <w:sz w:val="24"/>
          <w:szCs w:val="24"/>
        </w:rPr>
        <w:t xml:space="preserve"> </w:t>
      </w:r>
      <w:r w:rsidRPr="007A4106">
        <w:rPr>
          <w:rFonts w:ascii="Times New Roman" w:hAnsi="Times New Roman"/>
          <w:sz w:val="24"/>
          <w:szCs w:val="24"/>
        </w:rPr>
        <w:t>−</w:t>
      </w:r>
      <w:r>
        <w:rPr>
          <w:rFonts w:ascii="Times New Roman" w:hAnsi="Times New Roman"/>
          <w:sz w:val="24"/>
          <w:szCs w:val="24"/>
        </w:rPr>
        <w:t xml:space="preserve"> </w:t>
      </w:r>
      <w:r w:rsidRPr="007A4106">
        <w:rPr>
          <w:rFonts w:ascii="Times New Roman" w:hAnsi="Times New Roman"/>
          <w:sz w:val="24"/>
          <w:szCs w:val="24"/>
        </w:rPr>
        <w:t>e</w:t>
      </w:r>
      <w:r w:rsidRPr="007A4106">
        <w:rPr>
          <w:rFonts w:ascii="Times New Roman" w:hAnsi="Times New Roman"/>
          <w:sz w:val="24"/>
          <w:szCs w:val="24"/>
          <w:vertAlign w:val="superscript"/>
        </w:rPr>
        <w:t>−</w:t>
      </w:r>
      <w:proofErr w:type="spellStart"/>
      <w:r w:rsidRPr="007A4106">
        <w:rPr>
          <w:rFonts w:ascii="Times New Roman" w:hAnsi="Times New Roman"/>
          <w:sz w:val="24"/>
          <w:szCs w:val="24"/>
          <w:vertAlign w:val="superscript"/>
        </w:rPr>
        <w:t>kt</w:t>
      </w:r>
      <w:proofErr w:type="spellEnd"/>
      <w:r w:rsidRPr="007A4106">
        <w:rPr>
          <w:rFonts w:ascii="Times New Roman" w:hAnsi="Times New Roman"/>
          <w:sz w:val="24"/>
          <w:szCs w:val="24"/>
        </w:rPr>
        <w:t xml:space="preserve">) </w:t>
      </w:r>
      <w:r>
        <w:rPr>
          <w:rFonts w:ascii="Times New Roman" w:hAnsi="Times New Roman"/>
          <w:sz w:val="24"/>
          <w:szCs w:val="24"/>
        </w:rPr>
        <w:t>(</w:t>
      </w:r>
      <w:r w:rsidRPr="007A4106">
        <w:rPr>
          <w:rFonts w:ascii="Times New Roman" w:hAnsi="Times New Roman"/>
          <w:i/>
          <w:sz w:val="24"/>
          <w:szCs w:val="24"/>
        </w:rPr>
        <w:t>C</w:t>
      </w:r>
      <w:r w:rsidRPr="007A4106">
        <w:rPr>
          <w:rFonts w:ascii="Times New Roman" w:hAnsi="Times New Roman"/>
          <w:i/>
          <w:sz w:val="24"/>
          <w:szCs w:val="24"/>
          <w:vertAlign w:val="subscript"/>
        </w:rPr>
        <w:t>NMOC</w:t>
      </w:r>
      <w:r>
        <w:rPr>
          <w:rFonts w:ascii="Times New Roman" w:hAnsi="Times New Roman"/>
          <w:i/>
          <w:sz w:val="24"/>
          <w:szCs w:val="24"/>
        </w:rPr>
        <w:t>)</w:t>
      </w:r>
      <w:r w:rsidRPr="007A4106">
        <w:rPr>
          <w:rFonts w:ascii="Times New Roman" w:hAnsi="Times New Roman"/>
          <w:sz w:val="24"/>
          <w:szCs w:val="24"/>
        </w:rPr>
        <w:t xml:space="preserve"> (3.6 × 10</w:t>
      </w:r>
      <w:r w:rsidRPr="007A4106">
        <w:rPr>
          <w:rFonts w:ascii="Times New Roman" w:hAnsi="Times New Roman"/>
          <w:sz w:val="24"/>
          <w:szCs w:val="24"/>
          <w:vertAlign w:val="superscript"/>
        </w:rPr>
        <w:t>−9</w:t>
      </w:r>
      <w:r w:rsidRPr="007A4106">
        <w:rPr>
          <w:rFonts w:ascii="Times New Roman" w:hAnsi="Times New Roman"/>
          <w:sz w:val="24"/>
          <w:szCs w:val="24"/>
        </w:rPr>
        <w:t xml:space="preserve">) </w:t>
      </w:r>
    </w:p>
    <w:p w14:paraId="389497EF" w14:textId="77777777" w:rsidR="00B307F4" w:rsidRPr="00885B69" w:rsidRDefault="00B307F4" w:rsidP="009C4194">
      <w:pPr>
        <w:rPr>
          <w:rFonts w:cs="Arial"/>
          <w:sz w:val="20"/>
        </w:rPr>
      </w:pPr>
      <w:r w:rsidRPr="00885B69">
        <w:rPr>
          <w:rFonts w:cs="Arial"/>
          <w:sz w:val="20"/>
        </w:rPr>
        <w:t>Where:</w:t>
      </w:r>
    </w:p>
    <w:p w14:paraId="37958BE2" w14:textId="77777777" w:rsidR="00B307F4" w:rsidRPr="00885B69" w:rsidRDefault="00B307F4" w:rsidP="009C4194">
      <w:pPr>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mass emission rate of NMOC, megagrams per year</w:t>
      </w:r>
      <w:r w:rsidR="00FF015D">
        <w:rPr>
          <w:rFonts w:cs="Arial"/>
          <w:sz w:val="20"/>
        </w:rPr>
        <w:t>.</w:t>
      </w:r>
    </w:p>
    <w:p w14:paraId="7F2431B1" w14:textId="77777777" w:rsidR="00B307F4" w:rsidRPr="00885B69" w:rsidRDefault="00B307F4" w:rsidP="009C4194">
      <w:pPr>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potential, cubic meters per megagram solid waste</w:t>
      </w:r>
      <w:r w:rsidR="00FF015D">
        <w:rPr>
          <w:rFonts w:cs="Arial"/>
          <w:sz w:val="20"/>
        </w:rPr>
        <w:t>.</w:t>
      </w:r>
    </w:p>
    <w:p w14:paraId="2A935647" w14:textId="77777777" w:rsidR="00B307F4" w:rsidRPr="00885B69" w:rsidRDefault="00B307F4" w:rsidP="009C4194">
      <w:pPr>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average annual acceptance rate, megagrams per year</w:t>
      </w:r>
      <w:r w:rsidR="00FF015D">
        <w:rPr>
          <w:rFonts w:cs="Arial"/>
          <w:sz w:val="20"/>
        </w:rPr>
        <w:t>.</w:t>
      </w:r>
    </w:p>
    <w:p w14:paraId="7161A8BF" w14:textId="77777777" w:rsidR="00B307F4" w:rsidRPr="00885B69" w:rsidRDefault="00B307F4" w:rsidP="009C4194">
      <w:pPr>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00FF015D">
        <w:rPr>
          <w:rFonts w:cs="Arial"/>
          <w:sz w:val="20"/>
        </w:rPr>
        <w:t>.</w:t>
      </w:r>
    </w:p>
    <w:p w14:paraId="4A93A81D" w14:textId="77777777" w:rsidR="00B307F4" w:rsidRPr="00885B69" w:rsidRDefault="00B307F4" w:rsidP="009C4194">
      <w:pPr>
        <w:rPr>
          <w:rFonts w:cs="Arial"/>
          <w:sz w:val="20"/>
        </w:rPr>
      </w:pPr>
      <w:r w:rsidRPr="00885B69">
        <w:rPr>
          <w:rFonts w:cs="Arial"/>
          <w:sz w:val="20"/>
        </w:rPr>
        <w:t xml:space="preserve">t = age of landfill, years </w:t>
      </w:r>
    </w:p>
    <w:p w14:paraId="1DA53CC6" w14:textId="77777777" w:rsidR="00B307F4" w:rsidRPr="00885B69" w:rsidRDefault="00B307F4" w:rsidP="009C4194">
      <w:pPr>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concentration of NMOC, parts per million by volume as hexane</w:t>
      </w:r>
      <w:r w:rsidR="00FF015D">
        <w:rPr>
          <w:rFonts w:cs="Arial"/>
          <w:sz w:val="20"/>
        </w:rPr>
        <w:t>.</w:t>
      </w:r>
    </w:p>
    <w:p w14:paraId="67194268" w14:textId="77777777" w:rsidR="00B307F4" w:rsidRPr="00885B69" w:rsidRDefault="00B307F4" w:rsidP="009C4194">
      <w:pPr>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r w:rsidR="00FF015D">
        <w:rPr>
          <w:rFonts w:cs="Arial"/>
          <w:sz w:val="20"/>
        </w:rPr>
        <w:t>.</w:t>
      </w:r>
    </w:p>
    <w:p w14:paraId="4F157EC0" w14:textId="77777777" w:rsidR="00B307F4" w:rsidRPr="00885B69" w:rsidRDefault="00B307F4" w:rsidP="009C4194">
      <w:pPr>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conversion factor</w:t>
      </w:r>
      <w:r w:rsidR="00FF015D">
        <w:rPr>
          <w:rFonts w:cs="Arial"/>
          <w:sz w:val="20"/>
        </w:rPr>
        <w:t>.</w:t>
      </w:r>
    </w:p>
    <w:p w14:paraId="06AC65F8" w14:textId="77777777" w:rsidR="00B307F4" w:rsidRDefault="00B307F4" w:rsidP="00FF015D">
      <w:pPr>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w:t>
      </w:r>
      <w:r w:rsidRPr="009C4194">
        <w:rPr>
          <w:rFonts w:cs="Arial"/>
          <w:b/>
          <w:i/>
          <w:sz w:val="20"/>
        </w:rPr>
        <w:t>R</w:t>
      </w:r>
      <w:r w:rsidRPr="00885B69">
        <w:rPr>
          <w:rFonts w:cs="Arial"/>
          <w:sz w:val="20"/>
        </w:rPr>
        <w:t>, if documentation of the nature and amount of such wastes is maintained.</w:t>
      </w:r>
    </w:p>
    <w:p w14:paraId="1ED082E2" w14:textId="77777777" w:rsidR="00FF015D" w:rsidRPr="00885B69" w:rsidRDefault="00FF015D" w:rsidP="00FF015D">
      <w:pPr>
        <w:rPr>
          <w:rFonts w:cs="Arial"/>
          <w:sz w:val="20"/>
        </w:rPr>
      </w:pPr>
    </w:p>
    <w:p w14:paraId="4039DCE3" w14:textId="77777777" w:rsidR="00B307F4" w:rsidRPr="00916A99" w:rsidRDefault="00B307F4" w:rsidP="00FF015D">
      <w:pPr>
        <w:rPr>
          <w:rFonts w:cs="Arial"/>
          <w:b/>
          <w:sz w:val="20"/>
          <w:u w:val="single"/>
        </w:rPr>
      </w:pPr>
      <w:r>
        <w:rPr>
          <w:rFonts w:cs="Arial"/>
          <w:b/>
          <w:sz w:val="20"/>
          <w:u w:val="single"/>
        </w:rPr>
        <w:t>Tier 2</w:t>
      </w:r>
    </w:p>
    <w:p w14:paraId="06DBC091" w14:textId="77777777" w:rsidR="00B307F4" w:rsidRPr="00916A99" w:rsidRDefault="00B307F4" w:rsidP="00FF015D">
      <w:pPr>
        <w:jc w:val="both"/>
        <w:rPr>
          <w:rFonts w:cs="Arial"/>
          <w:sz w:val="20"/>
        </w:rPr>
      </w:pPr>
      <w:r w:rsidRPr="00916A99">
        <w:rPr>
          <w:rFonts w:cs="Arial"/>
          <w:sz w:val="20"/>
        </w:rPr>
        <w:t xml:space="preserve">The permittee shall recalculate the NMOC mass emission rate using the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sidR="009C4194">
        <w:rPr>
          <w:rFonts w:cs="Arial"/>
          <w:sz w:val="20"/>
        </w:rPr>
        <w:t>40 CFR</w:t>
      </w:r>
      <w:r>
        <w:rPr>
          <w:rFonts w:cs="Arial"/>
          <w:sz w:val="20"/>
        </w:rPr>
        <w:t xml:space="preserve"> </w:t>
      </w:r>
      <w:r w:rsidRPr="00916A99">
        <w:rPr>
          <w:rFonts w:cs="Arial"/>
          <w:sz w:val="20"/>
        </w:rPr>
        <w:t xml:space="preserve">60.754(a)(1).  </w:t>
      </w:r>
      <w:r w:rsidRPr="00916A99">
        <w:rPr>
          <w:rFonts w:cs="Arial"/>
          <w:b/>
          <w:sz w:val="20"/>
        </w:rPr>
        <w:t>(40 CFR 60.754(a)(3)(</w:t>
      </w:r>
      <w:proofErr w:type="spellStart"/>
      <w:r w:rsidRPr="00916A99">
        <w:rPr>
          <w:rFonts w:cs="Arial"/>
          <w:b/>
          <w:sz w:val="20"/>
        </w:rPr>
        <w:t>i</w:t>
      </w:r>
      <w:proofErr w:type="spellEnd"/>
      <w:r w:rsidRPr="00916A99">
        <w:rPr>
          <w:rFonts w:cs="Arial"/>
          <w:b/>
          <w:sz w:val="20"/>
        </w:rPr>
        <w:t>))</w:t>
      </w:r>
    </w:p>
    <w:p w14:paraId="377734D2" w14:textId="77777777" w:rsidR="00B307F4" w:rsidRDefault="00B307F4" w:rsidP="009C4194">
      <w:pPr>
        <w:spacing w:before="100" w:beforeAutospacing="1" w:after="100" w:afterAutospacing="1"/>
        <w:jc w:val="both"/>
        <w:rPr>
          <w:rFonts w:cs="Arial"/>
          <w:b/>
          <w:sz w:val="20"/>
        </w:rPr>
      </w:pPr>
      <w:r w:rsidRPr="00916A99">
        <w:rPr>
          <w:rFonts w:cs="Arial"/>
          <w:sz w:val="20"/>
        </w:rPr>
        <w:t xml:space="preserve">If the resulting mass emission rate calculated using the site-specific NMOC concentration is equal to or greater than 50 megagrams per year, then the </w:t>
      </w:r>
      <w:r>
        <w:rPr>
          <w:rFonts w:cs="Arial"/>
          <w:sz w:val="20"/>
        </w:rPr>
        <w:t>permittee</w:t>
      </w:r>
      <w:r w:rsidRPr="00916A99">
        <w:rPr>
          <w:rFonts w:cs="Arial"/>
          <w:sz w:val="20"/>
        </w:rPr>
        <w:t xml:space="preserve"> shall either comply with </w:t>
      </w:r>
      <w:r w:rsidR="009C4194">
        <w:rPr>
          <w:rFonts w:cs="Arial"/>
          <w:sz w:val="20"/>
        </w:rPr>
        <w:t xml:space="preserve">40 CFR </w:t>
      </w:r>
      <w:r w:rsidRPr="00916A99">
        <w:rPr>
          <w:rFonts w:cs="Arial"/>
          <w:sz w:val="20"/>
        </w:rPr>
        <w:t xml:space="preserve">60.752(b)(2) (submit a collection and control system design plan prepared by a professional engineer within 1 year), or determine the site-specific methane generation rate constant and recalculate the NMOC emission rate using the site-specific methane generation rate using the procedure specified in </w:t>
      </w:r>
      <w:r w:rsidRPr="00916A99">
        <w:rPr>
          <w:rFonts w:cs="Arial"/>
          <w:b/>
          <w:sz w:val="20"/>
        </w:rPr>
        <w:t>Tier 3</w:t>
      </w:r>
      <w:r w:rsidRPr="00916A99">
        <w:rPr>
          <w:rFonts w:cs="Arial"/>
          <w:sz w:val="20"/>
        </w:rPr>
        <w:t xml:space="preserve"> (</w:t>
      </w:r>
      <w:r w:rsidR="009C4194">
        <w:rPr>
          <w:rFonts w:cs="Arial"/>
          <w:sz w:val="20"/>
        </w:rPr>
        <w:t>40 CFR</w:t>
      </w:r>
      <w:r>
        <w:rPr>
          <w:rFonts w:cs="Arial"/>
          <w:sz w:val="20"/>
        </w:rPr>
        <w:t xml:space="preserve"> </w:t>
      </w:r>
      <w:r w:rsidRPr="00916A99">
        <w:rPr>
          <w:rFonts w:cs="Arial"/>
          <w:sz w:val="20"/>
        </w:rPr>
        <w:t xml:space="preserve">60.752(a)(4)).  </w:t>
      </w:r>
      <w:r w:rsidRPr="00916A99">
        <w:rPr>
          <w:rFonts w:cs="Arial"/>
          <w:b/>
          <w:sz w:val="20"/>
        </w:rPr>
        <w:t>(40 CFR 60.754(a)(3)(ii))</w:t>
      </w:r>
    </w:p>
    <w:p w14:paraId="73323454" w14:textId="77777777" w:rsidR="00B307F4" w:rsidRDefault="00B307F4" w:rsidP="00FF015D">
      <w:pPr>
        <w:jc w:val="both"/>
        <w:rPr>
          <w:rFonts w:cs="Arial"/>
          <w:b/>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50 megagrams per year, the permittee shall submit a periodic estimate of the emission rate report as provided in </w:t>
      </w:r>
      <w:r w:rsidR="009C4194">
        <w:rPr>
          <w:rFonts w:cs="Arial"/>
          <w:sz w:val="20"/>
        </w:rPr>
        <w:t xml:space="preserve">40 CFR </w:t>
      </w:r>
      <w:r w:rsidRPr="00916A99">
        <w:rPr>
          <w:rFonts w:cs="Arial"/>
          <w:sz w:val="20"/>
        </w:rPr>
        <w:t xml:space="preserve">60.757(b)(1) and retest the site-specific NMOC concentration every 5 years using the methods specified in this section.  </w:t>
      </w:r>
      <w:r w:rsidRPr="00916A99">
        <w:rPr>
          <w:rFonts w:cs="Arial"/>
          <w:b/>
          <w:sz w:val="20"/>
        </w:rPr>
        <w:t>(40 CFR 60.754(a)(3)(iii))</w:t>
      </w:r>
    </w:p>
    <w:p w14:paraId="680E64C3" w14:textId="77777777" w:rsidR="00FF015D" w:rsidRPr="00916A99" w:rsidRDefault="00FF015D" w:rsidP="00FF015D">
      <w:pPr>
        <w:jc w:val="both"/>
        <w:rPr>
          <w:rFonts w:cs="Arial"/>
          <w:sz w:val="20"/>
        </w:rPr>
      </w:pPr>
    </w:p>
    <w:p w14:paraId="0B3C7C90" w14:textId="77777777" w:rsidR="00B307F4" w:rsidRPr="009C4194" w:rsidRDefault="00B307F4" w:rsidP="00FF015D">
      <w:pPr>
        <w:jc w:val="both"/>
        <w:rPr>
          <w:rFonts w:cs="Arial"/>
          <w:b/>
          <w:sz w:val="20"/>
          <w:u w:val="single"/>
        </w:rPr>
      </w:pPr>
      <w:r w:rsidRPr="009C4194">
        <w:rPr>
          <w:rFonts w:cs="Arial"/>
          <w:b/>
          <w:sz w:val="20"/>
          <w:u w:val="single"/>
        </w:rPr>
        <w:t>Tier 3</w:t>
      </w:r>
    </w:p>
    <w:p w14:paraId="2A834D1F" w14:textId="77777777" w:rsidR="00B307F4" w:rsidRPr="00D237A7" w:rsidRDefault="00B307F4" w:rsidP="00FF015D">
      <w:pPr>
        <w:jc w:val="both"/>
        <w:rPr>
          <w:rFonts w:cs="Arial"/>
          <w:sz w:val="20"/>
        </w:rPr>
      </w:pPr>
      <w:r w:rsidRPr="00D237A7">
        <w:rPr>
          <w:rFonts w:cs="Arial"/>
          <w:sz w:val="20"/>
        </w:rPr>
        <w:t xml:space="preserve">If the Tier 3 NMOC mass emission rate as calculated using the site-specific methane generation rate and concentration of NMOC is equal to or greater than 50 megagrams per year, the permittee shall comply with </w:t>
      </w:r>
      <w:r w:rsidR="009C4194">
        <w:rPr>
          <w:rFonts w:cs="Arial"/>
          <w:sz w:val="20"/>
        </w:rPr>
        <w:t xml:space="preserve">40 CFR </w:t>
      </w:r>
      <w:r w:rsidRPr="00D237A7">
        <w:rPr>
          <w:rFonts w:cs="Arial"/>
          <w:sz w:val="20"/>
        </w:rPr>
        <w:t xml:space="preserve">60.752(b)(2) (submit a collection and control system design plan prepared by a professional engineer within 1 year).  </w:t>
      </w:r>
      <w:r w:rsidRPr="00D237A7">
        <w:rPr>
          <w:rFonts w:cs="Arial"/>
          <w:b/>
          <w:sz w:val="20"/>
        </w:rPr>
        <w:t>(40 CFR 60.754(a)(4)(</w:t>
      </w:r>
      <w:proofErr w:type="spellStart"/>
      <w:r w:rsidRPr="00D237A7">
        <w:rPr>
          <w:rFonts w:cs="Arial"/>
          <w:b/>
          <w:sz w:val="20"/>
        </w:rPr>
        <w:t>i</w:t>
      </w:r>
      <w:proofErr w:type="spellEnd"/>
      <w:r w:rsidRPr="00D237A7">
        <w:rPr>
          <w:rFonts w:cs="Arial"/>
          <w:b/>
          <w:sz w:val="20"/>
        </w:rPr>
        <w:t>))</w:t>
      </w:r>
    </w:p>
    <w:p w14:paraId="0A326991" w14:textId="77777777" w:rsidR="00B307F4" w:rsidRPr="00D237A7" w:rsidRDefault="00B307F4" w:rsidP="00FF015D">
      <w:pPr>
        <w:jc w:val="both"/>
        <w:rPr>
          <w:rFonts w:cs="Arial"/>
          <w:sz w:val="20"/>
        </w:rPr>
      </w:pPr>
      <w:r w:rsidRPr="00D237A7">
        <w:rPr>
          <w:rFonts w:cs="Arial"/>
          <w:sz w:val="20"/>
        </w:rPr>
        <w:t>If the NMOC mass emission rate is less than 50 megagrams per year, then the permittee shall submit a periodic emission rate report as provided in</w:t>
      </w:r>
      <w:r w:rsidR="009C4194">
        <w:rPr>
          <w:rFonts w:cs="Arial"/>
          <w:sz w:val="20"/>
        </w:rPr>
        <w:t xml:space="preserve"> 40 CFR </w:t>
      </w:r>
      <w:r w:rsidRPr="00D237A7">
        <w:rPr>
          <w:rFonts w:cs="Arial"/>
          <w:sz w:val="20"/>
        </w:rPr>
        <w:t xml:space="preserve">60.757(b)(1) and shall recalculate the NMOC mass emission rate annually, as provided in </w:t>
      </w:r>
      <w:r w:rsidR="009C4194">
        <w:rPr>
          <w:rFonts w:cs="Arial"/>
          <w:sz w:val="20"/>
        </w:rPr>
        <w:t xml:space="preserve">40 CFR </w:t>
      </w:r>
      <w:r w:rsidRPr="00D237A7">
        <w:rPr>
          <w:rFonts w:cs="Arial"/>
          <w:sz w:val="20"/>
        </w:rPr>
        <w:t xml:space="preserve">60.757(b)(1)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 xml:space="preserve">, and using the site-specific methane generation rate constant </w:t>
      </w:r>
      <w:r w:rsidRPr="009C4194">
        <w:rPr>
          <w:rFonts w:cs="Arial"/>
          <w:b/>
          <w:sz w:val="20"/>
        </w:rPr>
        <w:t>(Tier 3)</w:t>
      </w:r>
      <w:r w:rsidRPr="00D237A7">
        <w:rPr>
          <w:rFonts w:cs="Arial"/>
          <w:sz w:val="20"/>
        </w:rPr>
        <w:t xml:space="preserve"> and NMOC concentration </w:t>
      </w:r>
      <w:r w:rsidRPr="009C4194">
        <w:rPr>
          <w:rFonts w:cs="Arial"/>
          <w:b/>
          <w:sz w:val="20"/>
        </w:rPr>
        <w:t>(Tier 2)</w:t>
      </w:r>
      <w:r w:rsidRPr="00D237A7">
        <w:rPr>
          <w:rFonts w:cs="Arial"/>
          <w:sz w:val="20"/>
        </w:rPr>
        <w:t xml:space="preserve"> obtained in </w:t>
      </w:r>
      <w:r w:rsidR="009C4194">
        <w:rPr>
          <w:rFonts w:cs="Arial"/>
          <w:sz w:val="20"/>
        </w:rPr>
        <w:t xml:space="preserve">40 CFR </w:t>
      </w:r>
      <w:r w:rsidRPr="00D237A7">
        <w:rPr>
          <w:rFonts w:cs="Arial"/>
          <w:sz w:val="20"/>
        </w:rPr>
        <w:t xml:space="preserve">60.754(a)(3). </w:t>
      </w:r>
      <w:r>
        <w:rPr>
          <w:rFonts w:cs="Arial"/>
          <w:sz w:val="20"/>
        </w:rPr>
        <w:t xml:space="preserve"> </w:t>
      </w:r>
      <w:r w:rsidRPr="00D237A7">
        <w:rPr>
          <w:rFonts w:cs="Arial"/>
          <w:sz w:val="20"/>
        </w:rPr>
        <w:t xml:space="preserve">The calculation of the methane generation rate constant </w:t>
      </w:r>
      <w:r w:rsidRPr="009C4194">
        <w:rPr>
          <w:rFonts w:cs="Arial"/>
          <w:b/>
          <w:sz w:val="20"/>
        </w:rPr>
        <w:t>(Tier 3)</w:t>
      </w:r>
      <w:r w:rsidRPr="00D237A7">
        <w:rPr>
          <w:rFonts w:cs="Arial"/>
          <w:sz w:val="20"/>
        </w:rPr>
        <w:t xml:space="preserve"> is performed only once, and the value obtained from this test shall be used in all subsequent annual NMOC emission rate calculations.  </w:t>
      </w:r>
      <w:r w:rsidRPr="00D237A7">
        <w:rPr>
          <w:rFonts w:cs="Arial"/>
          <w:b/>
          <w:sz w:val="20"/>
        </w:rPr>
        <w:t>(40 CFR 60.754(a)(4)(ii))</w:t>
      </w:r>
    </w:p>
    <w:p w14:paraId="4B08A835" w14:textId="77777777" w:rsidR="00B307F4" w:rsidRDefault="00B307F4" w:rsidP="00FF015D">
      <w:pPr>
        <w:jc w:val="both"/>
        <w:rPr>
          <w:sz w:val="20"/>
        </w:rPr>
      </w:pPr>
    </w:p>
    <w:p w14:paraId="2629CC80" w14:textId="77777777" w:rsidR="00B307F4" w:rsidRPr="00490B08" w:rsidRDefault="00B307F4" w:rsidP="00FF015D">
      <w:pPr>
        <w:jc w:val="both"/>
        <w:rPr>
          <w:b/>
          <w:sz w:val="20"/>
          <w:u w:val="single"/>
        </w:rPr>
      </w:pPr>
      <w:r w:rsidRPr="00490B08">
        <w:rPr>
          <w:b/>
          <w:sz w:val="20"/>
          <w:u w:val="single"/>
        </w:rPr>
        <w:t>Calculating expected gas generation flow rates from the landfill</w:t>
      </w:r>
    </w:p>
    <w:p w14:paraId="2C971CC6" w14:textId="77777777" w:rsidR="00B307F4" w:rsidRDefault="00B307F4" w:rsidP="00FF015D">
      <w:pPr>
        <w:jc w:val="both"/>
        <w:rPr>
          <w:rFonts w:cs="Arial"/>
          <w:b/>
          <w:sz w:val="20"/>
        </w:rPr>
      </w:pPr>
      <w:r w:rsidRPr="00FF69E4">
        <w:rPr>
          <w:rFonts w:cs="Arial"/>
          <w:sz w:val="20"/>
        </w:rPr>
        <w:t xml:space="preserve">For the purposes of calculating the maximum expected gas generation flow rate from the landfill to determine compliance with </w:t>
      </w:r>
      <w:r w:rsidR="009C4194">
        <w:rPr>
          <w:rFonts w:cs="Arial"/>
          <w:sz w:val="20"/>
        </w:rPr>
        <w:t xml:space="preserve">40 CFR </w:t>
      </w:r>
      <w:r w:rsidRPr="00FF69E4">
        <w:rPr>
          <w:rFonts w:cs="Arial"/>
          <w:sz w:val="20"/>
        </w:rPr>
        <w:t>60.752(b)(2)(ii)(A)(</w:t>
      </w:r>
      <w:r w:rsidRPr="00FF69E4">
        <w:rPr>
          <w:rFonts w:cs="Arial"/>
          <w:i/>
          <w:iCs/>
          <w:sz w:val="20"/>
        </w:rPr>
        <w:t>1</w:t>
      </w:r>
      <w:r w:rsidRPr="00FF69E4">
        <w:rPr>
          <w:rFonts w:cs="Arial"/>
          <w:sz w:val="20"/>
        </w:rPr>
        <w:t xml:space="preserve">), </w:t>
      </w:r>
      <w:r>
        <w:rPr>
          <w:rFonts w:cs="Arial"/>
          <w:sz w:val="20"/>
        </w:rPr>
        <w:t xml:space="preserve">either </w:t>
      </w:r>
      <w:r w:rsidRPr="00FF69E4">
        <w:rPr>
          <w:rFonts w:cs="Arial"/>
          <w:b/>
          <w:sz w:val="20"/>
        </w:rPr>
        <w:t>Equation 3</w:t>
      </w:r>
      <w:r>
        <w:rPr>
          <w:rFonts w:cs="Arial"/>
          <w:sz w:val="20"/>
        </w:rPr>
        <w:t xml:space="preserve"> or </w:t>
      </w:r>
      <w:r w:rsidRPr="00FF69E4">
        <w:rPr>
          <w:rFonts w:cs="Arial"/>
          <w:b/>
          <w:sz w:val="20"/>
        </w:rPr>
        <w:t>Equation 4</w:t>
      </w:r>
      <w:r>
        <w:rPr>
          <w:rFonts w:cs="Arial"/>
          <w:sz w:val="20"/>
        </w:rPr>
        <w:t xml:space="preserve">, below, </w:t>
      </w:r>
      <w:r w:rsidRPr="00FF69E4">
        <w:rPr>
          <w:rFonts w:cs="Arial"/>
          <w:sz w:val="20"/>
        </w:rPr>
        <w:t xml:space="preserve">shall be used. </w:t>
      </w:r>
      <w:r>
        <w:rPr>
          <w:rFonts w:cs="Arial"/>
          <w:sz w:val="20"/>
        </w:rPr>
        <w:t xml:space="preserve"> </w:t>
      </w:r>
      <w:r w:rsidRPr="00FF69E4">
        <w:rPr>
          <w:rFonts w:cs="Arial"/>
          <w:sz w:val="20"/>
        </w:rPr>
        <w:t>The k and L</w:t>
      </w:r>
      <w:r w:rsidRPr="00E31E56">
        <w:rPr>
          <w:rFonts w:cs="Arial"/>
          <w:sz w:val="20"/>
          <w:vertAlign w:val="subscript"/>
        </w:rPr>
        <w:t>o</w:t>
      </w:r>
      <w:r w:rsidRPr="00FF69E4">
        <w:rPr>
          <w:rFonts w:cs="Arial"/>
          <w:sz w:val="20"/>
        </w:rPr>
        <w:t xml:space="preserve"> kinetic factors should be those published in the most recent Compilation of Air Pollutant Emission Factors </w:t>
      </w:r>
      <w:r w:rsidR="009C4194">
        <w:rPr>
          <w:rFonts w:cs="Arial"/>
          <w:sz w:val="20"/>
        </w:rPr>
        <w:br/>
      </w:r>
      <w:r w:rsidRPr="00FF69E4">
        <w:rPr>
          <w:rFonts w:cs="Arial"/>
          <w:sz w:val="20"/>
        </w:rPr>
        <w:t xml:space="preserve">(AP-42) or other </w:t>
      </w:r>
      <w:proofErr w:type="gramStart"/>
      <w:r w:rsidRPr="00FF69E4">
        <w:rPr>
          <w:rFonts w:cs="Arial"/>
          <w:sz w:val="20"/>
        </w:rPr>
        <w:t>site specific</w:t>
      </w:r>
      <w:proofErr w:type="gramEnd"/>
      <w:r w:rsidRPr="00FF69E4">
        <w:rPr>
          <w:rFonts w:cs="Arial"/>
          <w:sz w:val="20"/>
        </w:rPr>
        <w:t xml:space="preserve"> values demonstrated to be appropriate and approved by the USEPA, Region V. </w:t>
      </w:r>
      <w:r>
        <w:rPr>
          <w:rFonts w:cs="Arial"/>
          <w:sz w:val="20"/>
        </w:rPr>
        <w:t xml:space="preserve"> </w:t>
      </w:r>
      <w:r w:rsidRPr="00FF69E4">
        <w:rPr>
          <w:rFonts w:cs="Arial"/>
          <w:sz w:val="20"/>
        </w:rPr>
        <w:t xml:space="preserve">If k has been determined as specified in </w:t>
      </w:r>
      <w:r w:rsidR="009C4194">
        <w:rPr>
          <w:rFonts w:cs="Arial"/>
          <w:sz w:val="20"/>
        </w:rPr>
        <w:t xml:space="preserve">40 CFR </w:t>
      </w:r>
      <w:r w:rsidRPr="00FF69E4">
        <w:rPr>
          <w:rFonts w:cs="Arial"/>
          <w:sz w:val="20"/>
        </w:rPr>
        <w:t>60.754(a)(4), the value of k determined from the test shall be used.</w:t>
      </w:r>
      <w:r>
        <w:rPr>
          <w:rFonts w:cs="Arial"/>
          <w:sz w:val="20"/>
        </w:rPr>
        <w:t xml:space="preserve"> </w:t>
      </w:r>
      <w:r w:rsidRPr="00FF69E4">
        <w:rPr>
          <w:rFonts w:cs="Arial"/>
          <w:sz w:val="20"/>
        </w:rPr>
        <w:t xml:space="preserve"> A value of no more than 15 years shall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(40 CFR 60.755(a)(1))</w:t>
      </w:r>
    </w:p>
    <w:p w14:paraId="3C379C57" w14:textId="77777777" w:rsidR="00B307F4" w:rsidRPr="00FF69E4" w:rsidRDefault="00B307F4" w:rsidP="009C4194">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3 </w:t>
      </w:r>
      <w:r w:rsidRPr="00FF69E4">
        <w:rPr>
          <w:rFonts w:cs="Arial"/>
          <w:sz w:val="20"/>
        </w:rPr>
        <w:t>or</w:t>
      </w:r>
      <w:r w:rsidRPr="00FF69E4">
        <w:rPr>
          <w:rFonts w:cs="Arial"/>
          <w:b/>
          <w:sz w:val="20"/>
        </w:rPr>
        <w:t xml:space="preserve"> Equation 4</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3 </w:t>
      </w:r>
      <w:r w:rsidRPr="00FF69E4">
        <w:rPr>
          <w:rFonts w:cs="Arial"/>
          <w:sz w:val="20"/>
        </w:rPr>
        <w:t>or</w:t>
      </w:r>
      <w:r w:rsidRPr="00FF69E4">
        <w:rPr>
          <w:rFonts w:cs="Arial"/>
          <w:b/>
          <w:sz w:val="20"/>
        </w:rPr>
        <w:t xml:space="preserve"> Equation 4 </w:t>
      </w:r>
      <w:r w:rsidRPr="00FF69E4">
        <w:rPr>
          <w:rFonts w:cs="Arial"/>
          <w:sz w:val="20"/>
        </w:rPr>
        <w:t xml:space="preserve">or other methods shall be used to predict the maximum expected gas generation rate over the intended period of use of the gas control system equipment.  </w:t>
      </w:r>
      <w:r w:rsidRPr="00FF69E4">
        <w:rPr>
          <w:rFonts w:cs="Arial"/>
          <w:b/>
          <w:sz w:val="20"/>
        </w:rPr>
        <w:t>(40 CFR 60.755(a)(1)(ii))</w:t>
      </w:r>
    </w:p>
    <w:p w14:paraId="3C75893A" w14:textId="77777777" w:rsidR="00B307F4" w:rsidRPr="00FF69E4" w:rsidRDefault="00B307F4" w:rsidP="00FF015D">
      <w:pPr>
        <w:jc w:val="both"/>
        <w:rPr>
          <w:rFonts w:cs="Arial"/>
          <w:b/>
          <w:sz w:val="20"/>
          <w:u w:val="single"/>
        </w:rPr>
      </w:pPr>
      <w:r w:rsidRPr="00FF69E4">
        <w:rPr>
          <w:rFonts w:cs="Arial"/>
          <w:b/>
          <w:sz w:val="20"/>
          <w:u w:val="single"/>
        </w:rPr>
        <w:lastRenderedPageBreak/>
        <w:t>Equation 3</w:t>
      </w:r>
    </w:p>
    <w:p w14:paraId="041E44D3" w14:textId="77777777" w:rsidR="00B307F4" w:rsidRPr="00FF015D" w:rsidRDefault="00B307F4" w:rsidP="00FF015D">
      <w:pPr>
        <w:jc w:val="both"/>
        <w:rPr>
          <w:rFonts w:cs="Arial"/>
          <w:sz w:val="20"/>
        </w:rPr>
      </w:pPr>
      <w:r w:rsidRPr="00FF015D">
        <w:rPr>
          <w:rFonts w:cs="Arial"/>
          <w:sz w:val="20"/>
        </w:rPr>
        <w:t xml:space="preserve">For sites with unknown year-to-year solid waste acceptance rate:  </w:t>
      </w:r>
    </w:p>
    <w:p w14:paraId="18430276" w14:textId="77777777" w:rsidR="00B307F4" w:rsidRDefault="00B307F4" w:rsidP="009C4194">
      <w:pPr>
        <w:spacing w:before="100" w:beforeAutospacing="1" w:after="100" w:afterAutospacing="1"/>
        <w:jc w:val="both"/>
        <w:rPr>
          <w:rFonts w:cs="Arial"/>
          <w:sz w:val="20"/>
        </w:rPr>
      </w:pPr>
      <w:proofErr w:type="spellStart"/>
      <w:r>
        <w:rPr>
          <w:rFonts w:cs="Arial"/>
          <w:sz w:val="20"/>
        </w:rPr>
        <w:t>Q</w:t>
      </w:r>
      <w:r w:rsidRPr="00E31E56">
        <w:rPr>
          <w:rFonts w:cs="Arial"/>
          <w:sz w:val="20"/>
          <w:vertAlign w:val="subscript"/>
        </w:rPr>
        <w:t>m</w:t>
      </w:r>
      <w:proofErr w:type="spellEnd"/>
      <w:r>
        <w:rPr>
          <w:rFonts w:cs="Arial"/>
          <w:sz w:val="20"/>
        </w:rPr>
        <w:t xml:space="preserve"> = 2L</w:t>
      </w:r>
      <w:r w:rsidRPr="00E31E56">
        <w:rPr>
          <w:rFonts w:cs="Arial"/>
          <w:sz w:val="20"/>
          <w:vertAlign w:val="subscript"/>
        </w:rPr>
        <w:t>o</w:t>
      </w:r>
      <w:r>
        <w:rPr>
          <w:rFonts w:cs="Arial"/>
          <w:sz w:val="20"/>
        </w:rPr>
        <w:t xml:space="preserve"> R (e</w:t>
      </w:r>
      <w:r w:rsidRPr="00E31E56">
        <w:rPr>
          <w:rFonts w:cs="Arial"/>
          <w:sz w:val="20"/>
          <w:vertAlign w:val="superscript"/>
        </w:rPr>
        <w:t>−kc</w:t>
      </w:r>
      <w:r>
        <w:rPr>
          <w:rFonts w:cs="Arial"/>
          <w:sz w:val="20"/>
        </w:rPr>
        <w:t xml:space="preserve"> − e</w:t>
      </w:r>
      <w:r w:rsidRPr="00E31E56">
        <w:rPr>
          <w:rFonts w:cs="Arial"/>
          <w:sz w:val="20"/>
          <w:vertAlign w:val="superscript"/>
        </w:rPr>
        <w:t>−</w:t>
      </w:r>
      <w:proofErr w:type="spellStart"/>
      <w:r w:rsidRPr="00E31E56">
        <w:rPr>
          <w:rFonts w:cs="Arial"/>
          <w:sz w:val="20"/>
          <w:vertAlign w:val="superscript"/>
        </w:rPr>
        <w:t>kt</w:t>
      </w:r>
      <w:proofErr w:type="spellEnd"/>
      <w:r>
        <w:rPr>
          <w:rFonts w:cs="Arial"/>
          <w:sz w:val="20"/>
        </w:rPr>
        <w:t>)</w:t>
      </w:r>
    </w:p>
    <w:p w14:paraId="5DC217FF" w14:textId="77777777" w:rsidR="00B307F4" w:rsidRPr="00FF69E4" w:rsidRDefault="00B307F4" w:rsidP="00FF015D">
      <w:pPr>
        <w:jc w:val="both"/>
        <w:rPr>
          <w:rFonts w:cs="Arial"/>
          <w:sz w:val="20"/>
        </w:rPr>
      </w:pPr>
      <w:r>
        <w:rPr>
          <w:rFonts w:cs="Arial"/>
          <w:sz w:val="20"/>
        </w:rPr>
        <w:t>Where:</w:t>
      </w:r>
    </w:p>
    <w:p w14:paraId="7A1F7523" w14:textId="77777777" w:rsidR="00B307F4" w:rsidRPr="00FF69E4" w:rsidRDefault="00B307F4" w:rsidP="00FF015D">
      <w:pPr>
        <w:jc w:val="both"/>
        <w:rPr>
          <w:rFonts w:cs="Arial"/>
          <w:sz w:val="20"/>
        </w:rPr>
      </w:pPr>
      <w:proofErr w:type="spellStart"/>
      <w:r w:rsidRPr="00FF69E4">
        <w:rPr>
          <w:rFonts w:cs="Arial"/>
          <w:sz w:val="20"/>
        </w:rPr>
        <w:t>Q</w:t>
      </w:r>
      <w:r w:rsidRPr="00E31E56">
        <w:rPr>
          <w:rFonts w:cs="Arial"/>
          <w:sz w:val="20"/>
          <w:vertAlign w:val="subscript"/>
        </w:rPr>
        <w:t>m</w:t>
      </w:r>
      <w:proofErr w:type="spellEnd"/>
      <w:r w:rsidRPr="00FF69E4">
        <w:rPr>
          <w:rFonts w:cs="Arial"/>
          <w:sz w:val="20"/>
        </w:rPr>
        <w:t xml:space="preserve"> = maximum expected gas generation flow rate, cubic meters per year</w:t>
      </w:r>
      <w:r w:rsidR="00FF015D">
        <w:rPr>
          <w:rFonts w:cs="Arial"/>
          <w:sz w:val="20"/>
        </w:rPr>
        <w:t>.</w:t>
      </w:r>
    </w:p>
    <w:p w14:paraId="23DDC850" w14:textId="77777777" w:rsidR="00B307F4" w:rsidRPr="00FF69E4" w:rsidRDefault="00B307F4" w:rsidP="00FF015D">
      <w:pPr>
        <w:jc w:val="both"/>
        <w:rPr>
          <w:rFonts w:cs="Arial"/>
          <w:sz w:val="20"/>
        </w:rPr>
      </w:pPr>
      <w:r w:rsidRPr="00FF69E4">
        <w:rPr>
          <w:rFonts w:cs="Arial"/>
          <w:sz w:val="20"/>
        </w:rPr>
        <w:t>L</w:t>
      </w:r>
      <w:r w:rsidRPr="00E31E56">
        <w:rPr>
          <w:rFonts w:cs="Arial"/>
          <w:sz w:val="20"/>
          <w:vertAlign w:val="subscript"/>
        </w:rPr>
        <w:t>o</w:t>
      </w:r>
      <w:r w:rsidRPr="00FF69E4">
        <w:rPr>
          <w:rFonts w:cs="Arial"/>
          <w:sz w:val="20"/>
        </w:rPr>
        <w:t xml:space="preserve"> = methane generation potential, cubic meters per megagram solid waste</w:t>
      </w:r>
      <w:r w:rsidR="00FF015D">
        <w:rPr>
          <w:rFonts w:cs="Arial"/>
          <w:sz w:val="20"/>
        </w:rPr>
        <w:t>.</w:t>
      </w:r>
    </w:p>
    <w:p w14:paraId="0E5A5DA3" w14:textId="77777777" w:rsidR="00B307F4" w:rsidRPr="00FF69E4" w:rsidRDefault="00B307F4" w:rsidP="00FF015D">
      <w:pPr>
        <w:jc w:val="both"/>
        <w:rPr>
          <w:rFonts w:cs="Arial"/>
          <w:sz w:val="20"/>
        </w:rPr>
      </w:pPr>
      <w:r w:rsidRPr="00FF69E4">
        <w:rPr>
          <w:rFonts w:cs="Arial"/>
          <w:sz w:val="20"/>
        </w:rPr>
        <w:t>R = average annual acceptance rate, megagrams per year</w:t>
      </w:r>
      <w:r w:rsidR="00FF015D">
        <w:rPr>
          <w:rFonts w:cs="Arial"/>
          <w:sz w:val="20"/>
        </w:rPr>
        <w:t>.</w:t>
      </w:r>
    </w:p>
    <w:p w14:paraId="3BC6EF03" w14:textId="77777777" w:rsidR="00B307F4" w:rsidRPr="00FF69E4" w:rsidRDefault="00B307F4" w:rsidP="00FF015D">
      <w:pPr>
        <w:jc w:val="both"/>
        <w:rPr>
          <w:rFonts w:cs="Arial"/>
          <w:sz w:val="20"/>
        </w:rPr>
      </w:pPr>
      <w:r w:rsidRPr="00FF69E4">
        <w:rPr>
          <w:rFonts w:cs="Arial"/>
          <w:sz w:val="20"/>
        </w:rPr>
        <w:t>k = methane generation rate constant, year</w:t>
      </w:r>
      <w:r w:rsidRPr="00E31E56">
        <w:rPr>
          <w:rFonts w:cs="Arial"/>
          <w:sz w:val="20"/>
          <w:vertAlign w:val="superscript"/>
        </w:rPr>
        <w:t>−1</w:t>
      </w:r>
      <w:r w:rsidR="00FF015D">
        <w:rPr>
          <w:rFonts w:cs="Arial"/>
          <w:sz w:val="20"/>
        </w:rPr>
        <w:t>.</w:t>
      </w:r>
    </w:p>
    <w:p w14:paraId="59CC13CA" w14:textId="77777777" w:rsidR="00B307F4" w:rsidRPr="00FF69E4" w:rsidRDefault="00B307F4" w:rsidP="00FF015D">
      <w:pPr>
        <w:jc w:val="both"/>
        <w:rPr>
          <w:rFonts w:cs="Arial"/>
          <w:sz w:val="20"/>
        </w:rPr>
      </w:pPr>
      <w:r w:rsidRPr="00FF69E4">
        <w:rPr>
          <w:rFonts w:cs="Arial"/>
          <w:sz w:val="20"/>
        </w:rPr>
        <w:t>t = age of the landfill at equipment installation plus the time the owner or operator intends to use the gas mover equipment or active life of the landfill, whichever is less. If the equipment is installed after closure, t is the age of the landfill at installation, years</w:t>
      </w:r>
      <w:r w:rsidR="00FF015D">
        <w:rPr>
          <w:rFonts w:cs="Arial"/>
          <w:sz w:val="20"/>
        </w:rPr>
        <w:t>.</w:t>
      </w:r>
    </w:p>
    <w:p w14:paraId="05201416" w14:textId="77777777" w:rsidR="00B307F4" w:rsidRDefault="00B307F4" w:rsidP="00FF015D">
      <w:pPr>
        <w:jc w:val="both"/>
        <w:rPr>
          <w:rFonts w:cs="Arial"/>
          <w:sz w:val="20"/>
        </w:rPr>
      </w:pPr>
      <w:r w:rsidRPr="00FF69E4">
        <w:rPr>
          <w:rFonts w:cs="Arial"/>
          <w:sz w:val="20"/>
        </w:rPr>
        <w:t xml:space="preserve">c = time since closure, years (for an active landfill c = </w:t>
      </w:r>
      <w:r>
        <w:rPr>
          <w:rFonts w:cs="Arial"/>
          <w:sz w:val="20"/>
        </w:rPr>
        <w:t>0</w:t>
      </w:r>
      <w:r w:rsidRPr="00FF69E4">
        <w:rPr>
          <w:rFonts w:cs="Arial"/>
          <w:sz w:val="20"/>
        </w:rPr>
        <w:t xml:space="preserve"> and e</w:t>
      </w:r>
      <w:r w:rsidRPr="00E31E56">
        <w:rPr>
          <w:rFonts w:cs="Arial"/>
          <w:sz w:val="20"/>
          <w:vertAlign w:val="superscript"/>
        </w:rPr>
        <w:t>−kc</w:t>
      </w:r>
      <w:r w:rsidRPr="00FF69E4">
        <w:rPr>
          <w:rFonts w:cs="Arial"/>
          <w:sz w:val="20"/>
        </w:rPr>
        <w:t xml:space="preserve"> = 1)</w:t>
      </w:r>
      <w:r w:rsidR="00FF015D">
        <w:rPr>
          <w:rFonts w:cs="Arial"/>
          <w:sz w:val="20"/>
        </w:rPr>
        <w:t>.</w:t>
      </w:r>
    </w:p>
    <w:p w14:paraId="3AAF5274" w14:textId="77777777" w:rsidR="00FF015D" w:rsidRDefault="00FF015D" w:rsidP="00FF015D">
      <w:pPr>
        <w:jc w:val="both"/>
        <w:rPr>
          <w:rFonts w:cs="Arial"/>
          <w:sz w:val="20"/>
        </w:rPr>
      </w:pPr>
    </w:p>
    <w:p w14:paraId="72FB0A66" w14:textId="77777777" w:rsidR="00B307F4" w:rsidRPr="00FF69E4" w:rsidRDefault="00B307F4" w:rsidP="00FF015D">
      <w:pPr>
        <w:rPr>
          <w:rFonts w:cs="Arial"/>
          <w:b/>
          <w:sz w:val="20"/>
          <w:u w:val="single"/>
        </w:rPr>
      </w:pPr>
      <w:r w:rsidRPr="00FF69E4">
        <w:rPr>
          <w:rFonts w:cs="Arial"/>
          <w:b/>
          <w:sz w:val="20"/>
          <w:u w:val="single"/>
        </w:rPr>
        <w:t>Equation 4</w:t>
      </w:r>
    </w:p>
    <w:p w14:paraId="23CAD83A" w14:textId="77777777" w:rsidR="00B307F4" w:rsidRPr="00FF015D" w:rsidRDefault="00B307F4" w:rsidP="00FF015D">
      <w:pPr>
        <w:rPr>
          <w:rFonts w:cs="Arial"/>
          <w:sz w:val="20"/>
        </w:rPr>
      </w:pPr>
      <w:r w:rsidRPr="00FF015D">
        <w:rPr>
          <w:rFonts w:cs="Arial"/>
          <w:sz w:val="20"/>
        </w:rPr>
        <w:t>For sites with known year-to-year solid waste acceptance rate:</w:t>
      </w:r>
    </w:p>
    <w:p w14:paraId="37D5F593" w14:textId="77777777" w:rsidR="00B307F4" w:rsidRPr="00AD5C4A" w:rsidRDefault="00B307F4" w:rsidP="00B307F4">
      <w:pPr>
        <w:jc w:val="center"/>
        <w:rPr>
          <w:rFonts w:ascii="Times New Roman" w:hAnsi="Times New Roman"/>
          <w:sz w:val="24"/>
          <w:szCs w:val="24"/>
        </w:rPr>
      </w:pPr>
      <w:r w:rsidRPr="00AD5C4A">
        <w:rPr>
          <w:rFonts w:ascii="Times New Roman" w:hAnsi="Times New Roman"/>
          <w:sz w:val="24"/>
          <w:szCs w:val="24"/>
        </w:rPr>
        <w:fldChar w:fldCharType="begin"/>
      </w:r>
      <w:r w:rsidRPr="00AD5C4A">
        <w:rPr>
          <w:rFonts w:ascii="Times New Roman" w:hAnsi="Times New Roman"/>
          <w:sz w:val="24"/>
          <w:szCs w:val="24"/>
        </w:rPr>
        <w:instrText xml:space="preserve"> INCLUDEPICTURE "http://www.access.gpo.gov/ecfr/graphics/er12mr96.026.gif" \* MERGEFORMATINET </w:instrText>
      </w:r>
      <w:r w:rsidRPr="00AD5C4A">
        <w:rPr>
          <w:rFonts w:ascii="Times New Roman" w:hAnsi="Times New Roman"/>
          <w:sz w:val="24"/>
          <w:szCs w:val="24"/>
        </w:rPr>
        <w:fldChar w:fldCharType="separate"/>
      </w:r>
      <w:r w:rsidR="000037BA">
        <w:rPr>
          <w:rFonts w:ascii="Times New Roman" w:hAnsi="Times New Roman"/>
          <w:sz w:val="24"/>
          <w:szCs w:val="24"/>
        </w:rPr>
        <w:fldChar w:fldCharType="begin"/>
      </w:r>
      <w:r w:rsidR="000037BA">
        <w:rPr>
          <w:rFonts w:ascii="Times New Roman" w:hAnsi="Times New Roman"/>
          <w:sz w:val="24"/>
          <w:szCs w:val="24"/>
        </w:rPr>
        <w:instrText xml:space="preserve"> INCLUDEPICTURE  "http://www.access.gpo.gov/ecfr/graphics/er12mr96.026.gif" \* MERGEFORMATINET </w:instrText>
      </w:r>
      <w:r w:rsidR="000037BA">
        <w:rPr>
          <w:rFonts w:ascii="Times New Roman" w:hAnsi="Times New Roman"/>
          <w:sz w:val="24"/>
          <w:szCs w:val="24"/>
        </w:rPr>
        <w:fldChar w:fldCharType="separate"/>
      </w:r>
      <w:r w:rsidR="003129E2">
        <w:rPr>
          <w:rFonts w:ascii="Times New Roman" w:hAnsi="Times New Roman"/>
          <w:sz w:val="24"/>
          <w:szCs w:val="24"/>
        </w:rPr>
        <w:fldChar w:fldCharType="begin"/>
      </w:r>
      <w:r w:rsidR="003129E2">
        <w:rPr>
          <w:rFonts w:ascii="Times New Roman" w:hAnsi="Times New Roman"/>
          <w:sz w:val="24"/>
          <w:szCs w:val="24"/>
        </w:rPr>
        <w:instrText xml:space="preserve"> INCLUDEPICTURE  "http://www.access.gpo.gov/ecfr/graphics/er12mr96.026.gif" \* MERGEFORMATINET </w:instrText>
      </w:r>
      <w:r w:rsidR="003129E2">
        <w:rPr>
          <w:rFonts w:ascii="Times New Roman" w:hAnsi="Times New Roman"/>
          <w:sz w:val="24"/>
          <w:szCs w:val="24"/>
        </w:rPr>
        <w:fldChar w:fldCharType="separate"/>
      </w:r>
      <w:r w:rsidR="005D00A7">
        <w:rPr>
          <w:rFonts w:ascii="Times New Roman" w:hAnsi="Times New Roman"/>
          <w:sz w:val="24"/>
          <w:szCs w:val="24"/>
        </w:rPr>
        <w:fldChar w:fldCharType="begin"/>
      </w:r>
      <w:r w:rsidR="005D00A7">
        <w:rPr>
          <w:rFonts w:ascii="Times New Roman" w:hAnsi="Times New Roman"/>
          <w:sz w:val="24"/>
          <w:szCs w:val="24"/>
        </w:rPr>
        <w:instrText xml:space="preserve"> INCLUDEPICTURE  "http://www.access.gpo.gov/ecfr/graphics/er12mr96.026.gif" \* MERGEFORMATINET </w:instrText>
      </w:r>
      <w:r w:rsidR="005D00A7">
        <w:rPr>
          <w:rFonts w:ascii="Times New Roman" w:hAnsi="Times New Roman"/>
          <w:sz w:val="24"/>
          <w:szCs w:val="24"/>
        </w:rPr>
        <w:fldChar w:fldCharType="separate"/>
      </w:r>
      <w:r w:rsidR="00E053EE">
        <w:rPr>
          <w:rFonts w:ascii="Times New Roman" w:hAnsi="Times New Roman"/>
          <w:sz w:val="24"/>
          <w:szCs w:val="24"/>
        </w:rPr>
        <w:fldChar w:fldCharType="begin"/>
      </w:r>
      <w:r w:rsidR="00E053EE">
        <w:rPr>
          <w:rFonts w:ascii="Times New Roman" w:hAnsi="Times New Roman"/>
          <w:sz w:val="24"/>
          <w:szCs w:val="24"/>
        </w:rPr>
        <w:instrText xml:space="preserve"> INCLUDEPICTURE  "http://www.access.gpo.gov/ecfr/graphics/er12mr96.026.gif" \* MERGEFORMATINET </w:instrText>
      </w:r>
      <w:r w:rsidR="00E053EE">
        <w:rPr>
          <w:rFonts w:ascii="Times New Roman" w:hAnsi="Times New Roman"/>
          <w:sz w:val="24"/>
          <w:szCs w:val="24"/>
        </w:rPr>
        <w:fldChar w:fldCharType="separate"/>
      </w:r>
      <w:r w:rsidR="00665702">
        <w:rPr>
          <w:rFonts w:ascii="Times New Roman" w:hAnsi="Times New Roman"/>
          <w:sz w:val="24"/>
          <w:szCs w:val="24"/>
        </w:rPr>
        <w:fldChar w:fldCharType="begin"/>
      </w:r>
      <w:r w:rsidR="00665702">
        <w:rPr>
          <w:rFonts w:ascii="Times New Roman" w:hAnsi="Times New Roman"/>
          <w:sz w:val="24"/>
          <w:szCs w:val="24"/>
        </w:rPr>
        <w:instrText xml:space="preserve"> INCLUDEPICTURE  "http://www.access.gpo.gov/ecfr/graphics/er12mr96.026.gif" \* MERGEFORMATINET </w:instrText>
      </w:r>
      <w:r w:rsidR="00665702">
        <w:rPr>
          <w:rFonts w:ascii="Times New Roman" w:hAnsi="Times New Roman"/>
          <w:sz w:val="24"/>
          <w:szCs w:val="24"/>
        </w:rPr>
        <w:fldChar w:fldCharType="separate"/>
      </w:r>
      <w:r w:rsidR="00B37403">
        <w:rPr>
          <w:rFonts w:ascii="Times New Roman" w:hAnsi="Times New Roman"/>
          <w:sz w:val="24"/>
          <w:szCs w:val="24"/>
        </w:rPr>
        <w:fldChar w:fldCharType="begin"/>
      </w:r>
      <w:r w:rsidR="00B37403">
        <w:rPr>
          <w:rFonts w:ascii="Times New Roman" w:hAnsi="Times New Roman"/>
          <w:sz w:val="24"/>
          <w:szCs w:val="24"/>
        </w:rPr>
        <w:instrText xml:space="preserve"> INCLUDEPICTURE  "http://www.access.gpo.gov/ecfr/graphics/er12mr96.026.gif" \* MERGEFORMATINET </w:instrText>
      </w:r>
      <w:r w:rsidR="00B37403">
        <w:rPr>
          <w:rFonts w:ascii="Times New Roman" w:hAnsi="Times New Roman"/>
          <w:sz w:val="24"/>
          <w:szCs w:val="24"/>
        </w:rPr>
        <w:fldChar w:fldCharType="separate"/>
      </w:r>
      <w:r w:rsidR="00B609CD">
        <w:rPr>
          <w:rFonts w:ascii="Times New Roman" w:hAnsi="Times New Roman"/>
          <w:sz w:val="24"/>
          <w:szCs w:val="24"/>
        </w:rPr>
        <w:fldChar w:fldCharType="begin"/>
      </w:r>
      <w:r w:rsidR="00B609CD">
        <w:rPr>
          <w:rFonts w:ascii="Times New Roman" w:hAnsi="Times New Roman"/>
          <w:sz w:val="24"/>
          <w:szCs w:val="24"/>
        </w:rPr>
        <w:instrText xml:space="preserve"> INCLUDEPICTURE  "http://www.access.gpo.gov/ecfr/graphics/er12mr96.026.gif" \* MERGEFORMATINET </w:instrText>
      </w:r>
      <w:r w:rsidR="00B609CD">
        <w:rPr>
          <w:rFonts w:ascii="Times New Roman" w:hAnsi="Times New Roman"/>
          <w:sz w:val="24"/>
          <w:szCs w:val="24"/>
        </w:rPr>
        <w:fldChar w:fldCharType="separate"/>
      </w:r>
      <w:r w:rsidR="00175CB0">
        <w:rPr>
          <w:rFonts w:ascii="Times New Roman" w:hAnsi="Times New Roman"/>
          <w:sz w:val="24"/>
          <w:szCs w:val="24"/>
        </w:rPr>
        <w:fldChar w:fldCharType="begin"/>
      </w:r>
      <w:r w:rsidR="00175CB0">
        <w:rPr>
          <w:rFonts w:ascii="Times New Roman" w:hAnsi="Times New Roman"/>
          <w:sz w:val="24"/>
          <w:szCs w:val="24"/>
        </w:rPr>
        <w:instrText xml:space="preserve"> INCLUDEPICTURE  "http://www.access.gpo.gov/ecfr/graphics/er12mr96.026.gif" \* MERGEFORMATINET </w:instrText>
      </w:r>
      <w:r w:rsidR="00175CB0">
        <w:rPr>
          <w:rFonts w:ascii="Times New Roman" w:hAnsi="Times New Roman"/>
          <w:sz w:val="24"/>
          <w:szCs w:val="24"/>
        </w:rPr>
        <w:fldChar w:fldCharType="separate"/>
      </w:r>
      <w:r w:rsidR="00965F59">
        <w:rPr>
          <w:rFonts w:ascii="Times New Roman" w:hAnsi="Times New Roman"/>
          <w:sz w:val="24"/>
          <w:szCs w:val="24"/>
        </w:rPr>
        <w:fldChar w:fldCharType="begin"/>
      </w:r>
      <w:r w:rsidR="00965F59">
        <w:rPr>
          <w:rFonts w:ascii="Times New Roman" w:hAnsi="Times New Roman"/>
          <w:sz w:val="24"/>
          <w:szCs w:val="24"/>
        </w:rPr>
        <w:instrText xml:space="preserve"> INCLUDEPICTURE  "http://www.access.gpo.gov/ecfr/graphics/er12mr96.026.gif" \* MERGEFORMATINET </w:instrText>
      </w:r>
      <w:r w:rsidR="00965F59">
        <w:rPr>
          <w:rFonts w:ascii="Times New Roman" w:hAnsi="Times New Roman"/>
          <w:sz w:val="24"/>
          <w:szCs w:val="24"/>
        </w:rPr>
        <w:fldChar w:fldCharType="separate"/>
      </w:r>
      <w:r w:rsidR="000F74FE">
        <w:rPr>
          <w:rFonts w:ascii="Times New Roman" w:hAnsi="Times New Roman"/>
          <w:sz w:val="24"/>
          <w:szCs w:val="24"/>
        </w:rPr>
        <w:fldChar w:fldCharType="begin"/>
      </w:r>
      <w:r w:rsidR="000F74FE">
        <w:rPr>
          <w:rFonts w:ascii="Times New Roman" w:hAnsi="Times New Roman"/>
          <w:sz w:val="24"/>
          <w:szCs w:val="24"/>
        </w:rPr>
        <w:instrText xml:space="preserve"> INCLUDEPICTURE  "http://www.access.gpo.gov/ecfr/graphics/er12mr96.026.gif" \* MERGEFORMATINET </w:instrText>
      </w:r>
      <w:r w:rsidR="000F74FE">
        <w:rPr>
          <w:rFonts w:ascii="Times New Roman" w:hAnsi="Times New Roman"/>
          <w:sz w:val="24"/>
          <w:szCs w:val="24"/>
        </w:rPr>
        <w:fldChar w:fldCharType="separate"/>
      </w:r>
      <w:r w:rsidR="00331323">
        <w:rPr>
          <w:rFonts w:ascii="Times New Roman" w:hAnsi="Times New Roman"/>
          <w:sz w:val="24"/>
          <w:szCs w:val="24"/>
        </w:rPr>
        <w:fldChar w:fldCharType="begin"/>
      </w:r>
      <w:r w:rsidR="00331323">
        <w:rPr>
          <w:rFonts w:ascii="Times New Roman" w:hAnsi="Times New Roman"/>
          <w:sz w:val="24"/>
          <w:szCs w:val="24"/>
        </w:rPr>
        <w:instrText xml:space="preserve"> INCLUDEPICTURE  "http://www.access.gpo.gov/ecfr/graphics/er12mr96.026.gif" \* MERGEFORMATINET </w:instrText>
      </w:r>
      <w:r w:rsidR="00331323">
        <w:rPr>
          <w:rFonts w:ascii="Times New Roman" w:hAnsi="Times New Roman"/>
          <w:sz w:val="24"/>
          <w:szCs w:val="24"/>
        </w:rPr>
        <w:fldChar w:fldCharType="separate"/>
      </w:r>
      <w:r w:rsidR="00AF7DD6">
        <w:rPr>
          <w:rFonts w:ascii="Times New Roman" w:hAnsi="Times New Roman"/>
          <w:sz w:val="24"/>
          <w:szCs w:val="24"/>
        </w:rPr>
        <w:fldChar w:fldCharType="begin"/>
      </w:r>
      <w:r w:rsidR="00AF7DD6">
        <w:rPr>
          <w:rFonts w:ascii="Times New Roman" w:hAnsi="Times New Roman"/>
          <w:sz w:val="24"/>
          <w:szCs w:val="24"/>
        </w:rPr>
        <w:instrText xml:space="preserve"> INCLUDEPICTURE  "http://www.access.gpo.gov/ecfr/graphics/er12mr96.026.gif" \* MERGEFORMATINET </w:instrText>
      </w:r>
      <w:r w:rsidR="00AF7DD6">
        <w:rPr>
          <w:rFonts w:ascii="Times New Roman" w:hAnsi="Times New Roman"/>
          <w:sz w:val="24"/>
          <w:szCs w:val="24"/>
        </w:rPr>
        <w:fldChar w:fldCharType="separate"/>
      </w:r>
      <w:r w:rsidR="009001B5">
        <w:rPr>
          <w:rFonts w:ascii="Times New Roman" w:hAnsi="Times New Roman"/>
          <w:sz w:val="24"/>
          <w:szCs w:val="24"/>
        </w:rPr>
        <w:fldChar w:fldCharType="begin"/>
      </w:r>
      <w:r w:rsidR="009001B5">
        <w:rPr>
          <w:rFonts w:ascii="Times New Roman" w:hAnsi="Times New Roman"/>
          <w:sz w:val="24"/>
          <w:szCs w:val="24"/>
        </w:rPr>
        <w:instrText xml:space="preserve"> INCLUDEPICTURE  "http://www.access.gpo.gov/ecfr/graphics/er12mr96.026.gif" \* MERGEFORMATINET </w:instrText>
      </w:r>
      <w:r w:rsidR="009001B5">
        <w:rPr>
          <w:rFonts w:ascii="Times New Roman" w:hAnsi="Times New Roman"/>
          <w:sz w:val="24"/>
          <w:szCs w:val="24"/>
        </w:rPr>
        <w:fldChar w:fldCharType="separate"/>
      </w:r>
      <w:r w:rsidR="00F85CED">
        <w:rPr>
          <w:rFonts w:ascii="Times New Roman" w:hAnsi="Times New Roman"/>
          <w:sz w:val="24"/>
          <w:szCs w:val="24"/>
        </w:rPr>
        <w:fldChar w:fldCharType="begin"/>
      </w:r>
      <w:r w:rsidR="00F85CED">
        <w:rPr>
          <w:rFonts w:ascii="Times New Roman" w:hAnsi="Times New Roman"/>
          <w:sz w:val="24"/>
          <w:szCs w:val="24"/>
        </w:rPr>
        <w:instrText xml:space="preserve"> INCLUDEPICTURE  "http://www.access.gpo.gov/ecfr/graphics/er12mr96.026.gif" \* MERGEFORMATINET </w:instrText>
      </w:r>
      <w:r w:rsidR="00F85CED">
        <w:rPr>
          <w:rFonts w:ascii="Times New Roman" w:hAnsi="Times New Roman"/>
          <w:sz w:val="24"/>
          <w:szCs w:val="24"/>
        </w:rPr>
        <w:fldChar w:fldCharType="separate"/>
      </w:r>
      <w:r w:rsidR="00FF0784">
        <w:rPr>
          <w:rFonts w:ascii="Times New Roman" w:hAnsi="Times New Roman"/>
          <w:sz w:val="24"/>
          <w:szCs w:val="24"/>
        </w:rPr>
        <w:fldChar w:fldCharType="begin"/>
      </w:r>
      <w:r w:rsidR="00FF0784">
        <w:rPr>
          <w:rFonts w:ascii="Times New Roman" w:hAnsi="Times New Roman"/>
          <w:sz w:val="24"/>
          <w:szCs w:val="24"/>
        </w:rPr>
        <w:instrText xml:space="preserve"> INCLUDEPICTURE  "http://www.access.gpo.gov/ecfr/graphics/er12mr96.026.gif" \* MERGEFORMATINET </w:instrText>
      </w:r>
      <w:r w:rsidR="00FF0784">
        <w:rPr>
          <w:rFonts w:ascii="Times New Roman" w:hAnsi="Times New Roman"/>
          <w:sz w:val="24"/>
          <w:szCs w:val="24"/>
        </w:rPr>
        <w:fldChar w:fldCharType="separate"/>
      </w:r>
      <w:r w:rsidR="000B1303">
        <w:rPr>
          <w:rFonts w:ascii="Times New Roman" w:hAnsi="Times New Roman"/>
          <w:sz w:val="24"/>
          <w:szCs w:val="24"/>
        </w:rPr>
        <w:fldChar w:fldCharType="begin"/>
      </w:r>
      <w:r w:rsidR="000B1303">
        <w:rPr>
          <w:rFonts w:ascii="Times New Roman" w:hAnsi="Times New Roman"/>
          <w:sz w:val="24"/>
          <w:szCs w:val="24"/>
        </w:rPr>
        <w:instrText xml:space="preserve"> INCLUDEPICTURE  "http://www.access.gpo.gov/ecfr/graphics/er12mr96.026.gif" \* MERGEFORMATINET </w:instrText>
      </w:r>
      <w:r w:rsidR="000B1303">
        <w:rPr>
          <w:rFonts w:ascii="Times New Roman" w:hAnsi="Times New Roman"/>
          <w:sz w:val="24"/>
          <w:szCs w:val="24"/>
        </w:rPr>
        <w:fldChar w:fldCharType="separate"/>
      </w:r>
      <w:r w:rsidR="0087119D">
        <w:rPr>
          <w:rFonts w:ascii="Times New Roman" w:hAnsi="Times New Roman"/>
          <w:sz w:val="24"/>
          <w:szCs w:val="24"/>
        </w:rPr>
        <w:fldChar w:fldCharType="begin"/>
      </w:r>
      <w:r w:rsidR="0087119D">
        <w:rPr>
          <w:rFonts w:ascii="Times New Roman" w:hAnsi="Times New Roman"/>
          <w:sz w:val="24"/>
          <w:szCs w:val="24"/>
        </w:rPr>
        <w:instrText xml:space="preserve"> INCLUDEPICTURE  "http://www.access.gpo.gov/ecfr/graphics/er12mr96.026.gif" \* MERGEFORMATINET </w:instrText>
      </w:r>
      <w:r w:rsidR="0087119D">
        <w:rPr>
          <w:rFonts w:ascii="Times New Roman" w:hAnsi="Times New Roman"/>
          <w:sz w:val="24"/>
          <w:szCs w:val="24"/>
        </w:rPr>
        <w:fldChar w:fldCharType="separate"/>
      </w:r>
      <w:r w:rsidR="00E61CAD">
        <w:rPr>
          <w:rFonts w:ascii="Times New Roman" w:hAnsi="Times New Roman"/>
          <w:sz w:val="24"/>
          <w:szCs w:val="24"/>
        </w:rPr>
        <w:fldChar w:fldCharType="begin"/>
      </w:r>
      <w:r w:rsidR="00E61CAD">
        <w:rPr>
          <w:rFonts w:ascii="Times New Roman" w:hAnsi="Times New Roman"/>
          <w:sz w:val="24"/>
          <w:szCs w:val="24"/>
        </w:rPr>
        <w:instrText xml:space="preserve"> INCLUDEPICTURE  "http://www.access.gpo.gov/ecfr/graphics/er12mr96.026.gif" \* MERGEFORMATINET </w:instrText>
      </w:r>
      <w:r w:rsidR="00E61CAD">
        <w:rPr>
          <w:rFonts w:ascii="Times New Roman" w:hAnsi="Times New Roman"/>
          <w:sz w:val="24"/>
          <w:szCs w:val="24"/>
        </w:rPr>
        <w:fldChar w:fldCharType="separate"/>
      </w:r>
      <w:r w:rsidR="002456FD">
        <w:rPr>
          <w:rFonts w:ascii="Times New Roman" w:hAnsi="Times New Roman"/>
          <w:sz w:val="24"/>
          <w:szCs w:val="24"/>
        </w:rPr>
        <w:fldChar w:fldCharType="begin"/>
      </w:r>
      <w:r w:rsidR="002456FD">
        <w:rPr>
          <w:rFonts w:ascii="Times New Roman" w:hAnsi="Times New Roman"/>
          <w:sz w:val="24"/>
          <w:szCs w:val="24"/>
        </w:rPr>
        <w:instrText xml:space="preserve"> INCLUDEPICTURE  "http://www.access.gpo.gov/ecfr/graphics/er12mr96.026.gif" \* MERGEFORMATINET </w:instrText>
      </w:r>
      <w:r w:rsidR="002456FD">
        <w:rPr>
          <w:rFonts w:ascii="Times New Roman" w:hAnsi="Times New Roman"/>
          <w:sz w:val="24"/>
          <w:szCs w:val="24"/>
        </w:rPr>
        <w:fldChar w:fldCharType="separate"/>
      </w:r>
      <w:r w:rsidR="00FC4E36">
        <w:rPr>
          <w:rFonts w:ascii="Times New Roman" w:hAnsi="Times New Roman"/>
          <w:sz w:val="24"/>
          <w:szCs w:val="24"/>
        </w:rPr>
        <w:fldChar w:fldCharType="begin"/>
      </w:r>
      <w:r w:rsidR="00FC4E36">
        <w:rPr>
          <w:rFonts w:ascii="Times New Roman" w:hAnsi="Times New Roman"/>
          <w:sz w:val="24"/>
          <w:szCs w:val="24"/>
        </w:rPr>
        <w:instrText xml:space="preserve"> INCLUDEPICTURE  "http://www.access.gpo.gov/ecfr/graphics/er12mr96.026.gif" \* MERGEFORMATINET </w:instrText>
      </w:r>
      <w:r w:rsidR="00FC4E36">
        <w:rPr>
          <w:rFonts w:ascii="Times New Roman" w:hAnsi="Times New Roman"/>
          <w:sz w:val="24"/>
          <w:szCs w:val="24"/>
        </w:rPr>
        <w:fldChar w:fldCharType="separate"/>
      </w:r>
      <w:r w:rsidR="00E00EA9">
        <w:rPr>
          <w:rFonts w:ascii="Times New Roman" w:hAnsi="Times New Roman"/>
          <w:sz w:val="24"/>
          <w:szCs w:val="24"/>
        </w:rPr>
        <w:fldChar w:fldCharType="begin"/>
      </w:r>
      <w:r w:rsidR="00E00EA9">
        <w:rPr>
          <w:rFonts w:ascii="Times New Roman" w:hAnsi="Times New Roman"/>
          <w:sz w:val="24"/>
          <w:szCs w:val="24"/>
        </w:rPr>
        <w:instrText xml:space="preserve"> INCLUDEPICTURE  "http://www.access.gpo.gov/ecfr/graphics/er12mr96.026.gif" \* MERGEFORMATINET </w:instrText>
      </w:r>
      <w:r w:rsidR="00E00EA9">
        <w:rPr>
          <w:rFonts w:ascii="Times New Roman" w:hAnsi="Times New Roman"/>
          <w:sz w:val="24"/>
          <w:szCs w:val="24"/>
        </w:rPr>
        <w:fldChar w:fldCharType="separate"/>
      </w:r>
      <w:r w:rsidR="00213DC1">
        <w:rPr>
          <w:rFonts w:ascii="Times New Roman" w:hAnsi="Times New Roman"/>
          <w:sz w:val="24"/>
          <w:szCs w:val="24"/>
        </w:rPr>
        <w:fldChar w:fldCharType="begin"/>
      </w:r>
      <w:r w:rsidR="00213DC1">
        <w:rPr>
          <w:rFonts w:ascii="Times New Roman" w:hAnsi="Times New Roman"/>
          <w:sz w:val="24"/>
          <w:szCs w:val="24"/>
        </w:rPr>
        <w:instrText xml:space="preserve"> </w:instrText>
      </w:r>
      <w:r w:rsidR="00213DC1">
        <w:rPr>
          <w:rFonts w:ascii="Times New Roman" w:hAnsi="Times New Roman"/>
          <w:sz w:val="24"/>
          <w:szCs w:val="24"/>
        </w:rPr>
        <w:instrText>INCLUDEPICTURE  "http://www.access.gpo.gov/ecfr/graphics/er12mr96</w:instrText>
      </w:r>
      <w:r w:rsidR="00213DC1">
        <w:rPr>
          <w:rFonts w:ascii="Times New Roman" w:hAnsi="Times New Roman"/>
          <w:sz w:val="24"/>
          <w:szCs w:val="24"/>
        </w:rPr>
        <w:instrText>.026.gif" \* MERGEFORMATINET</w:instrText>
      </w:r>
      <w:r w:rsidR="00213DC1">
        <w:rPr>
          <w:rFonts w:ascii="Times New Roman" w:hAnsi="Times New Roman"/>
          <w:sz w:val="24"/>
          <w:szCs w:val="24"/>
        </w:rPr>
        <w:instrText xml:space="preserve"> </w:instrText>
      </w:r>
      <w:r w:rsidR="00213DC1">
        <w:rPr>
          <w:rFonts w:ascii="Times New Roman" w:hAnsi="Times New Roman"/>
          <w:sz w:val="24"/>
          <w:szCs w:val="24"/>
        </w:rPr>
        <w:fldChar w:fldCharType="separate"/>
      </w:r>
      <w:r w:rsidR="00213DC1">
        <w:rPr>
          <w:rFonts w:ascii="Times New Roman" w:hAnsi="Times New Roman"/>
          <w:sz w:val="24"/>
          <w:szCs w:val="24"/>
        </w:rPr>
        <w:pict w14:anchorId="35C6563E">
          <v:shape id="_x0000_i1026" type="#_x0000_t75" alt="" style="width:122.4pt;height:36pt">
            <v:imagedata r:id="rId10" r:href="rId11"/>
          </v:shape>
        </w:pict>
      </w:r>
      <w:r w:rsidR="00213DC1">
        <w:rPr>
          <w:rFonts w:ascii="Times New Roman" w:hAnsi="Times New Roman"/>
          <w:sz w:val="24"/>
          <w:szCs w:val="24"/>
        </w:rPr>
        <w:fldChar w:fldCharType="end"/>
      </w:r>
      <w:r w:rsidR="00E00EA9">
        <w:rPr>
          <w:rFonts w:ascii="Times New Roman" w:hAnsi="Times New Roman"/>
          <w:sz w:val="24"/>
          <w:szCs w:val="24"/>
        </w:rPr>
        <w:fldChar w:fldCharType="end"/>
      </w:r>
      <w:r w:rsidR="00FC4E36">
        <w:rPr>
          <w:rFonts w:ascii="Times New Roman" w:hAnsi="Times New Roman"/>
          <w:sz w:val="24"/>
          <w:szCs w:val="24"/>
        </w:rPr>
        <w:fldChar w:fldCharType="end"/>
      </w:r>
      <w:r w:rsidR="002456FD">
        <w:rPr>
          <w:rFonts w:ascii="Times New Roman" w:hAnsi="Times New Roman"/>
          <w:sz w:val="24"/>
          <w:szCs w:val="24"/>
        </w:rPr>
        <w:fldChar w:fldCharType="end"/>
      </w:r>
      <w:r w:rsidR="00E61CAD">
        <w:rPr>
          <w:rFonts w:ascii="Times New Roman" w:hAnsi="Times New Roman"/>
          <w:sz w:val="24"/>
          <w:szCs w:val="24"/>
        </w:rPr>
        <w:fldChar w:fldCharType="end"/>
      </w:r>
      <w:r w:rsidR="0087119D">
        <w:rPr>
          <w:rFonts w:ascii="Times New Roman" w:hAnsi="Times New Roman"/>
          <w:sz w:val="24"/>
          <w:szCs w:val="24"/>
        </w:rPr>
        <w:fldChar w:fldCharType="end"/>
      </w:r>
      <w:r w:rsidR="000B1303">
        <w:rPr>
          <w:rFonts w:ascii="Times New Roman" w:hAnsi="Times New Roman"/>
          <w:sz w:val="24"/>
          <w:szCs w:val="24"/>
        </w:rPr>
        <w:fldChar w:fldCharType="end"/>
      </w:r>
      <w:r w:rsidR="00FF0784">
        <w:rPr>
          <w:rFonts w:ascii="Times New Roman" w:hAnsi="Times New Roman"/>
          <w:sz w:val="24"/>
          <w:szCs w:val="24"/>
        </w:rPr>
        <w:fldChar w:fldCharType="end"/>
      </w:r>
      <w:r w:rsidR="00F85CED">
        <w:rPr>
          <w:rFonts w:ascii="Times New Roman" w:hAnsi="Times New Roman"/>
          <w:sz w:val="24"/>
          <w:szCs w:val="24"/>
        </w:rPr>
        <w:fldChar w:fldCharType="end"/>
      </w:r>
      <w:r w:rsidR="009001B5">
        <w:rPr>
          <w:rFonts w:ascii="Times New Roman" w:hAnsi="Times New Roman"/>
          <w:sz w:val="24"/>
          <w:szCs w:val="24"/>
        </w:rPr>
        <w:fldChar w:fldCharType="end"/>
      </w:r>
      <w:r w:rsidR="00AF7DD6">
        <w:rPr>
          <w:rFonts w:ascii="Times New Roman" w:hAnsi="Times New Roman"/>
          <w:sz w:val="24"/>
          <w:szCs w:val="24"/>
        </w:rPr>
        <w:fldChar w:fldCharType="end"/>
      </w:r>
      <w:r w:rsidR="00331323">
        <w:rPr>
          <w:rFonts w:ascii="Times New Roman" w:hAnsi="Times New Roman"/>
          <w:sz w:val="24"/>
          <w:szCs w:val="24"/>
        </w:rPr>
        <w:fldChar w:fldCharType="end"/>
      </w:r>
      <w:r w:rsidR="000F74FE">
        <w:rPr>
          <w:rFonts w:ascii="Times New Roman" w:hAnsi="Times New Roman"/>
          <w:sz w:val="24"/>
          <w:szCs w:val="24"/>
        </w:rPr>
        <w:fldChar w:fldCharType="end"/>
      </w:r>
      <w:r w:rsidR="00965F59">
        <w:rPr>
          <w:rFonts w:ascii="Times New Roman" w:hAnsi="Times New Roman"/>
          <w:sz w:val="24"/>
          <w:szCs w:val="24"/>
        </w:rPr>
        <w:fldChar w:fldCharType="end"/>
      </w:r>
      <w:r w:rsidR="00175CB0">
        <w:rPr>
          <w:rFonts w:ascii="Times New Roman" w:hAnsi="Times New Roman"/>
          <w:sz w:val="24"/>
          <w:szCs w:val="24"/>
        </w:rPr>
        <w:fldChar w:fldCharType="end"/>
      </w:r>
      <w:r w:rsidR="00B609CD">
        <w:rPr>
          <w:rFonts w:ascii="Times New Roman" w:hAnsi="Times New Roman"/>
          <w:sz w:val="24"/>
          <w:szCs w:val="24"/>
        </w:rPr>
        <w:fldChar w:fldCharType="end"/>
      </w:r>
      <w:r w:rsidR="00B37403">
        <w:rPr>
          <w:rFonts w:ascii="Times New Roman" w:hAnsi="Times New Roman"/>
          <w:sz w:val="24"/>
          <w:szCs w:val="24"/>
        </w:rPr>
        <w:fldChar w:fldCharType="end"/>
      </w:r>
      <w:r w:rsidR="00665702">
        <w:rPr>
          <w:rFonts w:ascii="Times New Roman" w:hAnsi="Times New Roman"/>
          <w:sz w:val="24"/>
          <w:szCs w:val="24"/>
        </w:rPr>
        <w:fldChar w:fldCharType="end"/>
      </w:r>
      <w:r w:rsidR="00E053EE">
        <w:rPr>
          <w:rFonts w:ascii="Times New Roman" w:hAnsi="Times New Roman"/>
          <w:sz w:val="24"/>
          <w:szCs w:val="24"/>
        </w:rPr>
        <w:fldChar w:fldCharType="end"/>
      </w:r>
      <w:r w:rsidR="005D00A7">
        <w:rPr>
          <w:rFonts w:ascii="Times New Roman" w:hAnsi="Times New Roman"/>
          <w:sz w:val="24"/>
          <w:szCs w:val="24"/>
        </w:rPr>
        <w:fldChar w:fldCharType="end"/>
      </w:r>
      <w:r w:rsidR="003129E2">
        <w:rPr>
          <w:rFonts w:ascii="Times New Roman" w:hAnsi="Times New Roman"/>
          <w:sz w:val="24"/>
          <w:szCs w:val="24"/>
        </w:rPr>
        <w:fldChar w:fldCharType="end"/>
      </w:r>
      <w:r w:rsidR="000037BA">
        <w:rPr>
          <w:rFonts w:ascii="Times New Roman" w:hAnsi="Times New Roman"/>
          <w:sz w:val="24"/>
          <w:szCs w:val="24"/>
        </w:rPr>
        <w:fldChar w:fldCharType="end"/>
      </w:r>
      <w:r w:rsidRPr="00AD5C4A">
        <w:rPr>
          <w:rFonts w:ascii="Times New Roman" w:hAnsi="Times New Roman"/>
          <w:sz w:val="24"/>
          <w:szCs w:val="24"/>
        </w:rPr>
        <w:fldChar w:fldCharType="end"/>
      </w:r>
    </w:p>
    <w:p w14:paraId="263ACD57" w14:textId="77777777" w:rsidR="00B307F4" w:rsidRPr="00FF69E4" w:rsidRDefault="00B307F4" w:rsidP="00FF015D">
      <w:pPr>
        <w:rPr>
          <w:rFonts w:cs="Arial"/>
          <w:sz w:val="20"/>
        </w:rPr>
      </w:pPr>
      <w:r>
        <w:rPr>
          <w:rFonts w:cs="Arial"/>
          <w:sz w:val="20"/>
        </w:rPr>
        <w:t>W</w:t>
      </w:r>
      <w:r w:rsidRPr="00FF69E4">
        <w:rPr>
          <w:rFonts w:cs="Arial"/>
          <w:sz w:val="20"/>
        </w:rPr>
        <w:t xml:space="preserve">here, </w:t>
      </w:r>
    </w:p>
    <w:p w14:paraId="38E43A47" w14:textId="77777777" w:rsidR="00B307F4" w:rsidRPr="00FF69E4" w:rsidRDefault="00B307F4" w:rsidP="00FF015D">
      <w:pPr>
        <w:rPr>
          <w:rFonts w:cs="Arial"/>
          <w:sz w:val="20"/>
        </w:rPr>
      </w:pPr>
      <w:r w:rsidRPr="00FF69E4">
        <w:rPr>
          <w:rFonts w:cs="Arial"/>
          <w:sz w:val="20"/>
        </w:rPr>
        <w:t>Q</w:t>
      </w:r>
      <w:r w:rsidRPr="00E31E56">
        <w:rPr>
          <w:rFonts w:cs="Arial"/>
          <w:sz w:val="20"/>
          <w:vertAlign w:val="subscript"/>
        </w:rPr>
        <w:t>M</w:t>
      </w:r>
      <w:r>
        <w:rPr>
          <w:rFonts w:cs="Arial"/>
          <w:sz w:val="20"/>
        </w:rPr>
        <w:t xml:space="preserve"> </w:t>
      </w:r>
      <w:r w:rsidRPr="00FF69E4">
        <w:rPr>
          <w:rFonts w:cs="Arial"/>
          <w:sz w:val="20"/>
        </w:rPr>
        <w:t>=</w:t>
      </w:r>
      <w:r>
        <w:rPr>
          <w:rFonts w:cs="Arial"/>
          <w:sz w:val="20"/>
        </w:rPr>
        <w:t xml:space="preserve"> </w:t>
      </w:r>
      <w:r w:rsidRPr="00FF69E4">
        <w:rPr>
          <w:rFonts w:cs="Arial"/>
          <w:sz w:val="20"/>
        </w:rPr>
        <w:t>maximum expected gas generation flow rate, cubic meters per year</w:t>
      </w:r>
      <w:r w:rsidR="00FF015D">
        <w:rPr>
          <w:rFonts w:cs="Arial"/>
          <w:sz w:val="20"/>
        </w:rPr>
        <w:t>.</w:t>
      </w:r>
    </w:p>
    <w:p w14:paraId="269C8E0F" w14:textId="77777777" w:rsidR="00B307F4" w:rsidRPr="00FF69E4" w:rsidRDefault="00B307F4" w:rsidP="00FF015D">
      <w:pPr>
        <w:rPr>
          <w:rFonts w:cs="Arial"/>
          <w:sz w:val="20"/>
        </w:rPr>
      </w:pPr>
      <w:r w:rsidRPr="00FF69E4">
        <w:rPr>
          <w:rFonts w:cs="Arial"/>
          <w:sz w:val="20"/>
        </w:rPr>
        <w:t>k</w:t>
      </w:r>
      <w:r>
        <w:rPr>
          <w:rFonts w:cs="Arial"/>
          <w:sz w:val="20"/>
        </w:rPr>
        <w:t xml:space="preserve"> </w:t>
      </w:r>
      <w:r w:rsidRPr="00FF69E4">
        <w:rPr>
          <w:rFonts w:cs="Arial"/>
          <w:sz w:val="20"/>
        </w:rPr>
        <w:t>=</w:t>
      </w:r>
      <w:r>
        <w:rPr>
          <w:rFonts w:cs="Arial"/>
          <w:sz w:val="20"/>
        </w:rPr>
        <w:t xml:space="preserve"> </w:t>
      </w:r>
      <w:r w:rsidRPr="00FF69E4">
        <w:rPr>
          <w:rFonts w:cs="Arial"/>
          <w:sz w:val="20"/>
        </w:rPr>
        <w:t>methane generation rate constant, year</w:t>
      </w:r>
      <w:r w:rsidRPr="00E31E56">
        <w:rPr>
          <w:rFonts w:cs="Arial"/>
          <w:sz w:val="20"/>
          <w:vertAlign w:val="superscript"/>
        </w:rPr>
        <w:t>−1</w:t>
      </w:r>
      <w:r w:rsidR="00FF015D">
        <w:rPr>
          <w:rFonts w:cs="Arial"/>
          <w:sz w:val="20"/>
        </w:rPr>
        <w:t>.</w:t>
      </w:r>
    </w:p>
    <w:p w14:paraId="5F02AE3D" w14:textId="77777777" w:rsidR="00B307F4" w:rsidRPr="00FF69E4" w:rsidRDefault="00B307F4" w:rsidP="00FF015D">
      <w:pPr>
        <w:rPr>
          <w:rFonts w:cs="Arial"/>
          <w:sz w:val="20"/>
        </w:rPr>
      </w:pPr>
      <w:r w:rsidRPr="00FF69E4">
        <w:rPr>
          <w:rFonts w:cs="Arial"/>
          <w:sz w:val="20"/>
        </w:rPr>
        <w:t>L</w:t>
      </w:r>
      <w:r w:rsidRPr="00E31E56">
        <w:rPr>
          <w:rFonts w:cs="Arial"/>
          <w:sz w:val="20"/>
          <w:vertAlign w:val="subscript"/>
        </w:rPr>
        <w:t>o</w:t>
      </w:r>
      <w:r>
        <w:rPr>
          <w:rFonts w:cs="Arial"/>
          <w:sz w:val="20"/>
        </w:rPr>
        <w:t xml:space="preserve"> </w:t>
      </w:r>
      <w:r w:rsidRPr="00FF69E4">
        <w:rPr>
          <w:rFonts w:cs="Arial"/>
          <w:sz w:val="20"/>
        </w:rPr>
        <w:t>=</w:t>
      </w:r>
      <w:r>
        <w:rPr>
          <w:rFonts w:cs="Arial"/>
          <w:sz w:val="20"/>
        </w:rPr>
        <w:t xml:space="preserve"> </w:t>
      </w:r>
      <w:r w:rsidRPr="00FF69E4">
        <w:rPr>
          <w:rFonts w:cs="Arial"/>
          <w:sz w:val="20"/>
        </w:rPr>
        <w:t>methane generation potential, cubic meters per megagram solid waste</w:t>
      </w:r>
      <w:r w:rsidR="00FF015D">
        <w:rPr>
          <w:rFonts w:cs="Arial"/>
          <w:sz w:val="20"/>
        </w:rPr>
        <w:t>.</w:t>
      </w:r>
    </w:p>
    <w:p w14:paraId="04E33D5F" w14:textId="77777777" w:rsidR="00B307F4" w:rsidRPr="00FF69E4" w:rsidRDefault="00B307F4" w:rsidP="00FF015D">
      <w:pPr>
        <w:rPr>
          <w:rFonts w:cs="Arial"/>
          <w:sz w:val="20"/>
        </w:rPr>
      </w:pPr>
      <w:r w:rsidRPr="00FF69E4">
        <w:rPr>
          <w:rFonts w:cs="Arial"/>
          <w:sz w:val="20"/>
        </w:rPr>
        <w:t>M</w:t>
      </w:r>
      <w:r w:rsidRPr="00E31E56">
        <w:rPr>
          <w:rFonts w:cs="Arial"/>
          <w:sz w:val="20"/>
          <w:vertAlign w:val="subscript"/>
        </w:rPr>
        <w:t>i</w:t>
      </w:r>
      <w:r>
        <w:rPr>
          <w:rFonts w:cs="Arial"/>
          <w:sz w:val="20"/>
        </w:rPr>
        <w:t xml:space="preserve"> </w:t>
      </w:r>
      <w:r w:rsidRPr="00FF69E4">
        <w:rPr>
          <w:rFonts w:cs="Arial"/>
          <w:sz w:val="20"/>
        </w:rPr>
        <w:t>=</w:t>
      </w:r>
      <w:r>
        <w:rPr>
          <w:rFonts w:cs="Arial"/>
          <w:sz w:val="20"/>
        </w:rPr>
        <w:t xml:space="preserve"> </w:t>
      </w:r>
      <w:r w:rsidRPr="00FF69E4">
        <w:rPr>
          <w:rFonts w:cs="Arial"/>
          <w:sz w:val="20"/>
        </w:rPr>
        <w:t xml:space="preserve">mass of solid waste in the </w:t>
      </w:r>
      <w:proofErr w:type="spellStart"/>
      <w:r w:rsidRPr="00FF69E4">
        <w:rPr>
          <w:rFonts w:cs="Arial"/>
          <w:sz w:val="20"/>
        </w:rPr>
        <w:t>ith</w:t>
      </w:r>
      <w:proofErr w:type="spellEnd"/>
      <w:r w:rsidRPr="00FF69E4">
        <w:rPr>
          <w:rFonts w:cs="Arial"/>
          <w:sz w:val="20"/>
        </w:rPr>
        <w:t xml:space="preserve"> section, megagrams</w:t>
      </w:r>
      <w:r w:rsidR="00FF015D">
        <w:rPr>
          <w:rFonts w:cs="Arial"/>
          <w:sz w:val="20"/>
        </w:rPr>
        <w:t>.</w:t>
      </w:r>
    </w:p>
    <w:p w14:paraId="1CB60582" w14:textId="77777777" w:rsidR="00B307F4" w:rsidRPr="00FF69E4" w:rsidRDefault="00B307F4" w:rsidP="00FF015D">
      <w:pPr>
        <w:rPr>
          <w:rFonts w:cs="Arial"/>
          <w:sz w:val="20"/>
        </w:rPr>
      </w:pPr>
      <w:proofErr w:type="spellStart"/>
      <w:r w:rsidRPr="00FF69E4">
        <w:rPr>
          <w:rFonts w:cs="Arial"/>
          <w:sz w:val="20"/>
        </w:rPr>
        <w:t>t</w:t>
      </w:r>
      <w:r w:rsidRPr="00E31E56">
        <w:rPr>
          <w:rFonts w:cs="Arial"/>
          <w:sz w:val="20"/>
          <w:vertAlign w:val="subscript"/>
        </w:rPr>
        <w:t>i</w:t>
      </w:r>
      <w:proofErr w:type="spellEnd"/>
      <w:r>
        <w:rPr>
          <w:rFonts w:cs="Arial"/>
          <w:sz w:val="20"/>
        </w:rPr>
        <w:t xml:space="preserve"> </w:t>
      </w:r>
      <w:r w:rsidRPr="00FF69E4">
        <w:rPr>
          <w:rFonts w:cs="Arial"/>
          <w:sz w:val="20"/>
        </w:rPr>
        <w:t>=</w:t>
      </w:r>
      <w:r>
        <w:rPr>
          <w:rFonts w:cs="Arial"/>
          <w:sz w:val="20"/>
        </w:rPr>
        <w:t xml:space="preserve"> </w:t>
      </w:r>
      <w:r w:rsidRPr="00FF69E4">
        <w:rPr>
          <w:rFonts w:cs="Arial"/>
          <w:sz w:val="20"/>
        </w:rPr>
        <w:t xml:space="preserve">age of the </w:t>
      </w:r>
      <w:proofErr w:type="spellStart"/>
      <w:r w:rsidRPr="00FF69E4">
        <w:rPr>
          <w:rFonts w:cs="Arial"/>
          <w:sz w:val="20"/>
        </w:rPr>
        <w:t>i</w:t>
      </w:r>
      <w:r w:rsidRPr="00E31E56">
        <w:rPr>
          <w:rFonts w:cs="Arial"/>
          <w:sz w:val="20"/>
          <w:vertAlign w:val="superscript"/>
        </w:rPr>
        <w:t>th</w:t>
      </w:r>
      <w:proofErr w:type="spellEnd"/>
      <w:r w:rsidRPr="00FF69E4">
        <w:rPr>
          <w:rFonts w:cs="Arial"/>
          <w:sz w:val="20"/>
        </w:rPr>
        <w:t xml:space="preserve"> section, years</w:t>
      </w:r>
      <w:r w:rsidR="00FF015D">
        <w:rPr>
          <w:rFonts w:cs="Arial"/>
          <w:sz w:val="20"/>
        </w:rPr>
        <w:t>.</w:t>
      </w:r>
    </w:p>
    <w:p w14:paraId="0DFE1536" w14:textId="77777777" w:rsidR="00C60E84" w:rsidRPr="00FC1F2C" w:rsidRDefault="00C60E84" w:rsidP="004F09CF">
      <w:pPr>
        <w:pStyle w:val="Heading2"/>
        <w:numPr>
          <w:ilvl w:val="0"/>
          <w:numId w:val="0"/>
        </w:numPr>
        <w:jc w:val="both"/>
        <w:rPr>
          <w:b w:val="0"/>
          <w:sz w:val="22"/>
          <w:szCs w:val="22"/>
        </w:rPr>
      </w:pPr>
      <w:bookmarkStart w:id="110" w:name="_Toc11158581"/>
      <w:r w:rsidRPr="00461D22">
        <w:rPr>
          <w:sz w:val="22"/>
          <w:szCs w:val="22"/>
        </w:rPr>
        <w:t>Appendix 8.  Reporting</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78068F2" w14:textId="77777777" w:rsidR="00C60E84" w:rsidRPr="00B77C68" w:rsidRDefault="00C60E84" w:rsidP="004F09CF">
      <w:pPr>
        <w:jc w:val="both"/>
        <w:rPr>
          <w:sz w:val="20"/>
        </w:rPr>
      </w:pPr>
    </w:p>
    <w:p w14:paraId="4446EBD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FD1C44F" w14:textId="77777777" w:rsidR="00C60E84" w:rsidRPr="0080590E" w:rsidRDefault="00C60E84" w:rsidP="004F09CF">
      <w:pPr>
        <w:jc w:val="both"/>
        <w:rPr>
          <w:sz w:val="20"/>
        </w:rPr>
      </w:pPr>
    </w:p>
    <w:p w14:paraId="5D64EF8D" w14:textId="791BAFB6" w:rsidR="00C60E84" w:rsidRPr="00B77C68" w:rsidRDefault="00C60E84" w:rsidP="004F09CF">
      <w:pPr>
        <w:jc w:val="both"/>
        <w:rPr>
          <w:sz w:val="20"/>
        </w:rPr>
      </w:pPr>
      <w:r w:rsidRPr="00B77C68">
        <w:rPr>
          <w:sz w:val="20"/>
        </w:rPr>
        <w:t xml:space="preserve">The permittee shall use the </w:t>
      </w:r>
      <w:r w:rsidR="0087119D">
        <w:rPr>
          <w:sz w:val="20"/>
        </w:rPr>
        <w:t>EGLE</w:t>
      </w:r>
      <w:r w:rsidR="008526A1">
        <w:rPr>
          <w:sz w:val="20"/>
        </w:rPr>
        <w:t>, AQD,</w:t>
      </w:r>
      <w:r w:rsidRPr="00B77C68">
        <w:rPr>
          <w:sz w:val="20"/>
        </w:rPr>
        <w:t xml:space="preserve"> Report Certification form (EQP 5736) and </w:t>
      </w:r>
      <w:r w:rsidR="0087119D">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446E0F3" w14:textId="77777777" w:rsidR="00C60E84" w:rsidRPr="00B77C68" w:rsidRDefault="00C60E84" w:rsidP="004F09CF">
      <w:pPr>
        <w:jc w:val="both"/>
        <w:rPr>
          <w:sz w:val="20"/>
        </w:rPr>
      </w:pPr>
    </w:p>
    <w:p w14:paraId="2E306CE5" w14:textId="77777777" w:rsidR="00C60E84" w:rsidRPr="00FC1F2C" w:rsidRDefault="00C60E84" w:rsidP="004F09CF">
      <w:pPr>
        <w:jc w:val="both"/>
        <w:rPr>
          <w:sz w:val="20"/>
        </w:rPr>
      </w:pPr>
      <w:r w:rsidRPr="00B77C68">
        <w:rPr>
          <w:b/>
          <w:sz w:val="20"/>
        </w:rPr>
        <w:t>B.  Other Reporting</w:t>
      </w:r>
    </w:p>
    <w:p w14:paraId="12CE63E3" w14:textId="77777777" w:rsidR="00C60E84" w:rsidRPr="00B77C68" w:rsidRDefault="00C60E84" w:rsidP="004F09CF">
      <w:pPr>
        <w:jc w:val="both"/>
        <w:rPr>
          <w:sz w:val="20"/>
        </w:rPr>
      </w:pPr>
    </w:p>
    <w:p w14:paraId="12DAB50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3"/>
      <w:bookmarkEnd w:id="84"/>
      <w:bookmarkEnd w:id="85"/>
      <w:bookmarkEnd w:id="86"/>
      <w:bookmarkEnd w:id="87"/>
      <w:bookmarkEnd w:id="88"/>
      <w:bookmarkEnd w:id="89"/>
      <w:bookmarkEnd w:id="90"/>
    </w:p>
    <w:sectPr w:rsidR="00DC3CDB" w:rsidSect="00723C92">
      <w:headerReference w:type="default" r:id="rId12"/>
      <w:footerReference w:type="even" r:id="rId13"/>
      <w:footerReference w:type="defaul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D8C84" w14:textId="77777777" w:rsidR="00F85CED" w:rsidRDefault="00F85CED">
      <w:r>
        <w:separator/>
      </w:r>
    </w:p>
  </w:endnote>
  <w:endnote w:type="continuationSeparator" w:id="0">
    <w:p w14:paraId="50EA7081" w14:textId="77777777" w:rsidR="00F85CED" w:rsidRDefault="00F8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94E4" w14:textId="77777777" w:rsidR="00F85CED" w:rsidRDefault="00F85CE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FDDF3" w14:textId="77777777" w:rsidR="00F85CED" w:rsidRDefault="00F85CE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D315" w14:textId="455E0C10" w:rsidR="00F85CED" w:rsidRPr="001F649E" w:rsidRDefault="00F85CE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BCD0" w14:textId="77777777" w:rsidR="00F85CED" w:rsidRPr="0060772E" w:rsidRDefault="00F85CED" w:rsidP="000862E3">
    <w:pPr>
      <w:pStyle w:val="Footer"/>
      <w:jc w:val="right"/>
      <w:rPr>
        <w:sz w:val="18"/>
        <w:szCs w:val="18"/>
      </w:rPr>
    </w:pPr>
    <w:r>
      <w:rPr>
        <w:sz w:val="18"/>
        <w:szCs w:val="18"/>
      </w:rPr>
      <w:t>(Rev. 01/02/19)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2779" w14:textId="77777777" w:rsidR="00F85CED" w:rsidRDefault="00F85CED">
      <w:r>
        <w:separator/>
      </w:r>
    </w:p>
  </w:footnote>
  <w:footnote w:type="continuationSeparator" w:id="0">
    <w:p w14:paraId="18159115" w14:textId="77777777" w:rsidR="00F85CED" w:rsidRDefault="00F8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8BF" w14:textId="257562F6" w:rsidR="00F85CED" w:rsidRPr="002E38A4" w:rsidRDefault="00F85CED" w:rsidP="0087119D">
    <w:pPr>
      <w:tabs>
        <w:tab w:val="left" w:pos="6660"/>
        <w:tab w:val="left" w:pos="6750"/>
      </w:tabs>
      <w:ind w:left="3240"/>
      <w:rPr>
        <w:rFonts w:cs="Arial"/>
        <w:sz w:val="20"/>
      </w:rPr>
    </w:pPr>
    <w:r>
      <w:rPr>
        <w:b/>
        <w:sz w:val="24"/>
        <w:szCs w:val="24"/>
      </w:rPr>
      <w:tab/>
    </w:r>
    <w:r w:rsidRPr="002E38A4">
      <w:rPr>
        <w:rFonts w:cs="Arial"/>
        <w:sz w:val="20"/>
      </w:rPr>
      <w:t>ROP No:  MI-ROP-</w:t>
    </w:r>
    <w:bookmarkStart w:id="111" w:name="bSRN4"/>
    <w:bookmarkEnd w:id="111"/>
    <w:r w:rsidRPr="002E38A4">
      <w:rPr>
        <w:rFonts w:cs="Arial"/>
        <w:sz w:val="20"/>
      </w:rPr>
      <w:t>N602</w:t>
    </w:r>
    <w:r>
      <w:rPr>
        <w:rFonts w:cs="Arial"/>
        <w:sz w:val="20"/>
      </w:rPr>
      <w:t>8</w:t>
    </w:r>
    <w:r w:rsidRPr="002E38A4">
      <w:rPr>
        <w:rFonts w:cs="Arial"/>
        <w:sz w:val="20"/>
      </w:rPr>
      <w:t>-</w:t>
    </w:r>
    <w:bookmarkStart w:id="112" w:name="bIssueYear3"/>
    <w:bookmarkEnd w:id="112"/>
    <w:r w:rsidRPr="002E38A4">
      <w:rPr>
        <w:rFonts w:cs="Arial"/>
        <w:sz w:val="20"/>
      </w:rPr>
      <w:t>20</w:t>
    </w:r>
    <w:r w:rsidR="002456FD" w:rsidRPr="002456FD">
      <w:rPr>
        <w:rFonts w:cs="Arial"/>
        <w:sz w:val="20"/>
      </w:rPr>
      <w:t>19</w:t>
    </w:r>
  </w:p>
  <w:p w14:paraId="48AA0FA5" w14:textId="3FE77169" w:rsidR="00F85CED" w:rsidRPr="002456FD" w:rsidRDefault="00F85CED" w:rsidP="00965F59">
    <w:pPr>
      <w:pStyle w:val="Header"/>
      <w:tabs>
        <w:tab w:val="clear" w:pos="4320"/>
        <w:tab w:val="clear" w:pos="8640"/>
        <w:tab w:val="left" w:pos="6660"/>
      </w:tabs>
      <w:spacing w:after="120"/>
      <w:rPr>
        <w:rFonts w:cs="Arial"/>
        <w:sz w:val="20"/>
      </w:rPr>
    </w:pPr>
    <w:r w:rsidRPr="002E38A4">
      <w:rPr>
        <w:rFonts w:cs="Arial"/>
        <w:sz w:val="20"/>
      </w:rPr>
      <w:tab/>
      <w:t xml:space="preserve">Expiration Date:  </w:t>
    </w:r>
    <w:bookmarkStart w:id="113" w:name="bExpireDate2"/>
    <w:bookmarkEnd w:id="113"/>
    <w:r w:rsidR="002456FD">
      <w:rPr>
        <w:rFonts w:cs="Arial"/>
        <w:sz w:val="20"/>
      </w:rPr>
      <w:t>July 29, 20</w:t>
    </w:r>
    <w:r w:rsidR="00B14BE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90327"/>
    <w:multiLevelType w:val="hybridMultilevel"/>
    <w:tmpl w:val="7FCE940E"/>
    <w:lvl w:ilvl="0" w:tplc="744881A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114F01"/>
    <w:multiLevelType w:val="hybridMultilevel"/>
    <w:tmpl w:val="8AECFA7C"/>
    <w:lvl w:ilvl="0" w:tplc="90CC4B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B0758"/>
    <w:multiLevelType w:val="hybridMultilevel"/>
    <w:tmpl w:val="81DAFEAA"/>
    <w:lvl w:ilvl="0" w:tplc="6B6C9A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E6BFE"/>
    <w:multiLevelType w:val="hybridMultilevel"/>
    <w:tmpl w:val="975C3E9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11C4106C">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5D5B51"/>
    <w:multiLevelType w:val="hybridMultilevel"/>
    <w:tmpl w:val="4836BB86"/>
    <w:lvl w:ilvl="0" w:tplc="7D42B1E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AC4696"/>
    <w:multiLevelType w:val="hybridMultilevel"/>
    <w:tmpl w:val="FF7264FA"/>
    <w:lvl w:ilvl="0" w:tplc="7D42B1E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A3356F3"/>
    <w:multiLevelType w:val="hybridMultilevel"/>
    <w:tmpl w:val="3BEC2BEE"/>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B531ED"/>
    <w:multiLevelType w:val="multilevel"/>
    <w:tmpl w:val="198460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EA000F"/>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D82D85"/>
    <w:multiLevelType w:val="multilevel"/>
    <w:tmpl w:val="32A68CAE"/>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8619C3"/>
    <w:multiLevelType w:val="hybridMultilevel"/>
    <w:tmpl w:val="ED465E12"/>
    <w:lvl w:ilvl="0" w:tplc="685CF958">
      <w:start w:val="4"/>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61E6B"/>
    <w:multiLevelType w:val="hybridMultilevel"/>
    <w:tmpl w:val="8AECFA7C"/>
    <w:lvl w:ilvl="0" w:tplc="90CC4B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A641E5"/>
    <w:multiLevelType w:val="multilevel"/>
    <w:tmpl w:val="22F8077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9572B8"/>
    <w:multiLevelType w:val="multilevel"/>
    <w:tmpl w:val="D8BC51F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08569EB"/>
    <w:multiLevelType w:val="hybridMultilevel"/>
    <w:tmpl w:val="565685E8"/>
    <w:lvl w:ilvl="0" w:tplc="7D42B1E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1AE028C"/>
    <w:multiLevelType w:val="hybridMultilevel"/>
    <w:tmpl w:val="D132E3A6"/>
    <w:lvl w:ilvl="0" w:tplc="01346F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68D645A"/>
    <w:multiLevelType w:val="hybridMultilevel"/>
    <w:tmpl w:val="3CC83A7E"/>
    <w:lvl w:ilvl="0" w:tplc="AC6AC9AE">
      <w:start w:val="1"/>
      <w:numFmt w:val="decimal"/>
      <w:lvlText w:val="%1."/>
      <w:lvlJc w:val="left"/>
      <w:pPr>
        <w:ind w:left="720" w:hanging="360"/>
      </w:pPr>
      <w:rPr>
        <w:rFonts w:ascii="Arial" w:hAnsi="Arial" w:hint="default"/>
        <w:b w:val="0"/>
        <w:i w:val="0"/>
        <w:color w:val="auto"/>
        <w:sz w:val="20"/>
        <w:szCs w:val="24"/>
      </w:rPr>
    </w:lvl>
    <w:lvl w:ilvl="1" w:tplc="185242E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FA23FF"/>
    <w:multiLevelType w:val="hybridMultilevel"/>
    <w:tmpl w:val="4CB679E6"/>
    <w:lvl w:ilvl="0" w:tplc="7602C67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1917EE"/>
    <w:multiLevelType w:val="hybridMultilevel"/>
    <w:tmpl w:val="565685E8"/>
    <w:lvl w:ilvl="0" w:tplc="7D42B1E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F9000B0"/>
    <w:multiLevelType w:val="hybridMultilevel"/>
    <w:tmpl w:val="03C4CB10"/>
    <w:lvl w:ilvl="0" w:tplc="9A24BD8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3C31652"/>
    <w:multiLevelType w:val="multilevel"/>
    <w:tmpl w:val="BE6604BE"/>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4A503C2"/>
    <w:multiLevelType w:val="hybridMultilevel"/>
    <w:tmpl w:val="930A81BA"/>
    <w:lvl w:ilvl="0" w:tplc="744881A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506F13"/>
    <w:multiLevelType w:val="multilevel"/>
    <w:tmpl w:val="D45A28B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41B35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8BD61D8"/>
    <w:multiLevelType w:val="hybridMultilevel"/>
    <w:tmpl w:val="C53E5192"/>
    <w:lvl w:ilvl="0" w:tplc="7092F1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C111DB"/>
    <w:multiLevelType w:val="hybridMultilevel"/>
    <w:tmpl w:val="565685E8"/>
    <w:lvl w:ilvl="0" w:tplc="7D42B1E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A201A63"/>
    <w:multiLevelType w:val="hybridMultilevel"/>
    <w:tmpl w:val="627A6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4C90539"/>
    <w:multiLevelType w:val="hybridMultilevel"/>
    <w:tmpl w:val="2974D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020168"/>
    <w:multiLevelType w:val="hybridMultilevel"/>
    <w:tmpl w:val="D4E27A3E"/>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7973124"/>
    <w:multiLevelType w:val="multilevel"/>
    <w:tmpl w:val="387E8B64"/>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shadow w:val="0"/>
        <w:emboss w:val="0"/>
        <w:imprint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8496323"/>
    <w:multiLevelType w:val="hybridMultilevel"/>
    <w:tmpl w:val="4858A43C"/>
    <w:lvl w:ilvl="0" w:tplc="7D42B1E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8"/>
  </w:num>
  <w:num w:numId="3">
    <w:abstractNumId w:val="15"/>
  </w:num>
  <w:num w:numId="4">
    <w:abstractNumId w:val="38"/>
  </w:num>
  <w:num w:numId="5">
    <w:abstractNumId w:val="2"/>
  </w:num>
  <w:num w:numId="6">
    <w:abstractNumId w:val="60"/>
  </w:num>
  <w:num w:numId="7">
    <w:abstractNumId w:val="35"/>
  </w:num>
  <w:num w:numId="8">
    <w:abstractNumId w:val="47"/>
  </w:num>
  <w:num w:numId="9">
    <w:abstractNumId w:val="13"/>
  </w:num>
  <w:num w:numId="10">
    <w:abstractNumId w:val="26"/>
  </w:num>
  <w:num w:numId="11">
    <w:abstractNumId w:val="39"/>
  </w:num>
  <w:num w:numId="12">
    <w:abstractNumId w:val="55"/>
  </w:num>
  <w:num w:numId="13">
    <w:abstractNumId w:val="46"/>
  </w:num>
  <w:num w:numId="14">
    <w:abstractNumId w:val="8"/>
  </w:num>
  <w:num w:numId="15">
    <w:abstractNumId w:val="59"/>
  </w:num>
  <w:num w:numId="16">
    <w:abstractNumId w:val="52"/>
  </w:num>
  <w:num w:numId="17">
    <w:abstractNumId w:val="18"/>
  </w:num>
  <w:num w:numId="18">
    <w:abstractNumId w:val="44"/>
  </w:num>
  <w:num w:numId="19">
    <w:abstractNumId w:val="43"/>
  </w:num>
  <w:num w:numId="20">
    <w:abstractNumId w:val="11"/>
  </w:num>
  <w:num w:numId="21">
    <w:abstractNumId w:val="23"/>
  </w:num>
  <w:num w:numId="22">
    <w:abstractNumId w:val="28"/>
  </w:num>
  <w:num w:numId="23">
    <w:abstractNumId w:val="0"/>
  </w:num>
  <w:num w:numId="24">
    <w:abstractNumId w:val="37"/>
  </w:num>
  <w:num w:numId="25">
    <w:abstractNumId w:val="34"/>
  </w:num>
  <w:num w:numId="26">
    <w:abstractNumId w:val="61"/>
  </w:num>
  <w:num w:numId="27">
    <w:abstractNumId w:val="31"/>
  </w:num>
  <w:num w:numId="28">
    <w:abstractNumId w:val="10"/>
  </w:num>
  <w:num w:numId="29">
    <w:abstractNumId w:val="20"/>
  </w:num>
  <w:num w:numId="30">
    <w:abstractNumId w:val="4"/>
  </w:num>
  <w:num w:numId="31">
    <w:abstractNumId w:val="24"/>
  </w:num>
  <w:num w:numId="32">
    <w:abstractNumId w:val="1"/>
  </w:num>
  <w:num w:numId="33">
    <w:abstractNumId w:val="22"/>
  </w:num>
  <w:num w:numId="34">
    <w:abstractNumId w:val="40"/>
  </w:num>
  <w:num w:numId="35">
    <w:abstractNumId w:val="17"/>
  </w:num>
  <w:num w:numId="36">
    <w:abstractNumId w:val="56"/>
  </w:num>
  <w:num w:numId="37">
    <w:abstractNumId w:val="57"/>
  </w:num>
  <w:num w:numId="38">
    <w:abstractNumId w:val="9"/>
  </w:num>
  <w:num w:numId="39">
    <w:abstractNumId w:val="7"/>
  </w:num>
  <w:num w:numId="40">
    <w:abstractNumId w:val="54"/>
  </w:num>
  <w:num w:numId="41">
    <w:abstractNumId w:val="6"/>
  </w:num>
  <w:num w:numId="42">
    <w:abstractNumId w:val="12"/>
  </w:num>
  <w:num w:numId="43">
    <w:abstractNumId w:val="45"/>
  </w:num>
  <w:num w:numId="44">
    <w:abstractNumId w:val="50"/>
  </w:num>
  <w:num w:numId="45">
    <w:abstractNumId w:val="16"/>
  </w:num>
  <w:num w:numId="46">
    <w:abstractNumId w:val="33"/>
  </w:num>
  <w:num w:numId="47">
    <w:abstractNumId w:val="42"/>
  </w:num>
  <w:num w:numId="48">
    <w:abstractNumId w:val="21"/>
  </w:num>
  <w:num w:numId="49">
    <w:abstractNumId w:val="36"/>
  </w:num>
  <w:num w:numId="50">
    <w:abstractNumId w:val="51"/>
  </w:num>
  <w:num w:numId="51">
    <w:abstractNumId w:val="29"/>
  </w:num>
  <w:num w:numId="52">
    <w:abstractNumId w:val="25"/>
  </w:num>
  <w:num w:numId="53">
    <w:abstractNumId w:val="48"/>
  </w:num>
  <w:num w:numId="54">
    <w:abstractNumId w:val="14"/>
  </w:num>
  <w:num w:numId="55">
    <w:abstractNumId w:val="27"/>
  </w:num>
  <w:num w:numId="56">
    <w:abstractNumId w:val="49"/>
  </w:num>
  <w:num w:numId="57">
    <w:abstractNumId w:val="32"/>
  </w:num>
  <w:num w:numId="58">
    <w:abstractNumId w:val="30"/>
  </w:num>
  <w:num w:numId="59">
    <w:abstractNumId w:val="5"/>
  </w:num>
  <w:num w:numId="60">
    <w:abstractNumId w:val="41"/>
  </w:num>
  <w:num w:numId="61">
    <w:abstractNumId w:val="53"/>
  </w:num>
  <w:num w:numId="62">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aDL4aet+wUCq3rT82GB8yAbOtY6XxhEUM/jDHjWKeWAiZMZrGKFvIrro4Q3PSwRtEUYDx4zAkrjzkzB5PuGZ6Q==" w:salt="7AEOj2D7GjP8x7YxGg/12A=="/>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C15"/>
    <w:rsid w:val="000000B9"/>
    <w:rsid w:val="000037BA"/>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500"/>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5EF4"/>
    <w:rsid w:val="00080EE2"/>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1303"/>
    <w:rsid w:val="000B3A18"/>
    <w:rsid w:val="000B59E4"/>
    <w:rsid w:val="000B5B9C"/>
    <w:rsid w:val="000B692A"/>
    <w:rsid w:val="000B6ACC"/>
    <w:rsid w:val="000B75E7"/>
    <w:rsid w:val="000C03A7"/>
    <w:rsid w:val="000C1DDB"/>
    <w:rsid w:val="000C30AC"/>
    <w:rsid w:val="000C30EB"/>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0F74F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5CB0"/>
    <w:rsid w:val="001761C5"/>
    <w:rsid w:val="001769F5"/>
    <w:rsid w:val="00177033"/>
    <w:rsid w:val="00177D27"/>
    <w:rsid w:val="00180C7F"/>
    <w:rsid w:val="0018372C"/>
    <w:rsid w:val="001838ED"/>
    <w:rsid w:val="00183EA9"/>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3DD"/>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3DC1"/>
    <w:rsid w:val="0021483D"/>
    <w:rsid w:val="00216128"/>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56FD"/>
    <w:rsid w:val="002465A7"/>
    <w:rsid w:val="00251830"/>
    <w:rsid w:val="00252EB9"/>
    <w:rsid w:val="00254B38"/>
    <w:rsid w:val="00255675"/>
    <w:rsid w:val="0025601A"/>
    <w:rsid w:val="00256C88"/>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29E2"/>
    <w:rsid w:val="00315D45"/>
    <w:rsid w:val="003163DA"/>
    <w:rsid w:val="0031787E"/>
    <w:rsid w:val="0032188A"/>
    <w:rsid w:val="00322F56"/>
    <w:rsid w:val="003255D2"/>
    <w:rsid w:val="00327430"/>
    <w:rsid w:val="0033042D"/>
    <w:rsid w:val="00330626"/>
    <w:rsid w:val="00331323"/>
    <w:rsid w:val="003316BA"/>
    <w:rsid w:val="00336588"/>
    <w:rsid w:val="00336ADE"/>
    <w:rsid w:val="003373CE"/>
    <w:rsid w:val="00337A45"/>
    <w:rsid w:val="003412FB"/>
    <w:rsid w:val="003425FD"/>
    <w:rsid w:val="003428F7"/>
    <w:rsid w:val="00344576"/>
    <w:rsid w:val="00344BCD"/>
    <w:rsid w:val="0034744B"/>
    <w:rsid w:val="003505F6"/>
    <w:rsid w:val="0035266C"/>
    <w:rsid w:val="00352CC0"/>
    <w:rsid w:val="00352EE6"/>
    <w:rsid w:val="00353B30"/>
    <w:rsid w:val="0035455C"/>
    <w:rsid w:val="00354B88"/>
    <w:rsid w:val="003557AC"/>
    <w:rsid w:val="003613B8"/>
    <w:rsid w:val="003625C7"/>
    <w:rsid w:val="003633AD"/>
    <w:rsid w:val="003647B9"/>
    <w:rsid w:val="00370201"/>
    <w:rsid w:val="00371AEB"/>
    <w:rsid w:val="00372E7C"/>
    <w:rsid w:val="00374A95"/>
    <w:rsid w:val="00375AE2"/>
    <w:rsid w:val="0038082B"/>
    <w:rsid w:val="00382004"/>
    <w:rsid w:val="00384E29"/>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3AB8"/>
    <w:rsid w:val="003B4A42"/>
    <w:rsid w:val="003B7D6E"/>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6A9"/>
    <w:rsid w:val="004B3E39"/>
    <w:rsid w:val="004B4509"/>
    <w:rsid w:val="004B4632"/>
    <w:rsid w:val="004B6755"/>
    <w:rsid w:val="004C1BC6"/>
    <w:rsid w:val="004C1D64"/>
    <w:rsid w:val="004C3288"/>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583B"/>
    <w:rsid w:val="00526155"/>
    <w:rsid w:val="00527BC8"/>
    <w:rsid w:val="00531329"/>
    <w:rsid w:val="00532DE7"/>
    <w:rsid w:val="00533B7E"/>
    <w:rsid w:val="00533C57"/>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2EAB"/>
    <w:rsid w:val="005638CA"/>
    <w:rsid w:val="00563986"/>
    <w:rsid w:val="00565415"/>
    <w:rsid w:val="00570FD5"/>
    <w:rsid w:val="0057321C"/>
    <w:rsid w:val="00573DEA"/>
    <w:rsid w:val="00573E75"/>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00A7"/>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702"/>
    <w:rsid w:val="0066595D"/>
    <w:rsid w:val="0067176C"/>
    <w:rsid w:val="00671FED"/>
    <w:rsid w:val="00672E09"/>
    <w:rsid w:val="00673358"/>
    <w:rsid w:val="00673BC8"/>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4A84"/>
    <w:rsid w:val="006F555B"/>
    <w:rsid w:val="006F5D35"/>
    <w:rsid w:val="007014BE"/>
    <w:rsid w:val="007017D5"/>
    <w:rsid w:val="00704653"/>
    <w:rsid w:val="00705C70"/>
    <w:rsid w:val="00706163"/>
    <w:rsid w:val="00707254"/>
    <w:rsid w:val="0071499D"/>
    <w:rsid w:val="007149DE"/>
    <w:rsid w:val="00720265"/>
    <w:rsid w:val="007235AE"/>
    <w:rsid w:val="00723774"/>
    <w:rsid w:val="00723C92"/>
    <w:rsid w:val="00730A50"/>
    <w:rsid w:val="00734D35"/>
    <w:rsid w:val="007366EB"/>
    <w:rsid w:val="00736BDB"/>
    <w:rsid w:val="00736D46"/>
    <w:rsid w:val="00737183"/>
    <w:rsid w:val="0073763E"/>
    <w:rsid w:val="00740FB3"/>
    <w:rsid w:val="00744901"/>
    <w:rsid w:val="0074551B"/>
    <w:rsid w:val="00745526"/>
    <w:rsid w:val="00745818"/>
    <w:rsid w:val="007462AC"/>
    <w:rsid w:val="00746B3F"/>
    <w:rsid w:val="00750161"/>
    <w:rsid w:val="00752D7A"/>
    <w:rsid w:val="0075368E"/>
    <w:rsid w:val="007542B3"/>
    <w:rsid w:val="0075518C"/>
    <w:rsid w:val="00755439"/>
    <w:rsid w:val="00765F1A"/>
    <w:rsid w:val="007669DF"/>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22C1"/>
    <w:rsid w:val="007B50A9"/>
    <w:rsid w:val="007B7BB2"/>
    <w:rsid w:val="007C1F22"/>
    <w:rsid w:val="007C3AA7"/>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2E77"/>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19D"/>
    <w:rsid w:val="00871287"/>
    <w:rsid w:val="00875271"/>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757D"/>
    <w:rsid w:val="008F1E54"/>
    <w:rsid w:val="008F20E9"/>
    <w:rsid w:val="008F24B5"/>
    <w:rsid w:val="008F2768"/>
    <w:rsid w:val="008F345A"/>
    <w:rsid w:val="008F6D06"/>
    <w:rsid w:val="009001B5"/>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289C"/>
    <w:rsid w:val="009539C8"/>
    <w:rsid w:val="00955616"/>
    <w:rsid w:val="00956139"/>
    <w:rsid w:val="00956770"/>
    <w:rsid w:val="009602B7"/>
    <w:rsid w:val="00960BD7"/>
    <w:rsid w:val="009613AF"/>
    <w:rsid w:val="00961A2F"/>
    <w:rsid w:val="009628BB"/>
    <w:rsid w:val="0096474C"/>
    <w:rsid w:val="00965F59"/>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4194"/>
    <w:rsid w:val="009D2AF0"/>
    <w:rsid w:val="009D2D4F"/>
    <w:rsid w:val="009D4360"/>
    <w:rsid w:val="009D52E8"/>
    <w:rsid w:val="009D68B3"/>
    <w:rsid w:val="009D6C93"/>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877B9"/>
    <w:rsid w:val="00A90AC3"/>
    <w:rsid w:val="00A90C5F"/>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DD6"/>
    <w:rsid w:val="00AF7E93"/>
    <w:rsid w:val="00B02785"/>
    <w:rsid w:val="00B03066"/>
    <w:rsid w:val="00B04426"/>
    <w:rsid w:val="00B0558A"/>
    <w:rsid w:val="00B06B9F"/>
    <w:rsid w:val="00B07828"/>
    <w:rsid w:val="00B10CBB"/>
    <w:rsid w:val="00B1275A"/>
    <w:rsid w:val="00B1370F"/>
    <w:rsid w:val="00B14BEA"/>
    <w:rsid w:val="00B15940"/>
    <w:rsid w:val="00B168EF"/>
    <w:rsid w:val="00B169D9"/>
    <w:rsid w:val="00B21423"/>
    <w:rsid w:val="00B22EFC"/>
    <w:rsid w:val="00B25C52"/>
    <w:rsid w:val="00B304AB"/>
    <w:rsid w:val="00B307F4"/>
    <w:rsid w:val="00B33DF5"/>
    <w:rsid w:val="00B34266"/>
    <w:rsid w:val="00B3469D"/>
    <w:rsid w:val="00B348FA"/>
    <w:rsid w:val="00B35075"/>
    <w:rsid w:val="00B36729"/>
    <w:rsid w:val="00B3696C"/>
    <w:rsid w:val="00B37403"/>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9CD"/>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3C15"/>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0601"/>
    <w:rsid w:val="00C951DB"/>
    <w:rsid w:val="00C95816"/>
    <w:rsid w:val="00C96CDF"/>
    <w:rsid w:val="00CA6307"/>
    <w:rsid w:val="00CA665E"/>
    <w:rsid w:val="00CB06AA"/>
    <w:rsid w:val="00CB5A78"/>
    <w:rsid w:val="00CB7260"/>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3A34"/>
    <w:rsid w:val="00D140CE"/>
    <w:rsid w:val="00D160DB"/>
    <w:rsid w:val="00D16CA9"/>
    <w:rsid w:val="00D249E4"/>
    <w:rsid w:val="00D251E7"/>
    <w:rsid w:val="00D27EAA"/>
    <w:rsid w:val="00D33824"/>
    <w:rsid w:val="00D33DD8"/>
    <w:rsid w:val="00D343C1"/>
    <w:rsid w:val="00D355D2"/>
    <w:rsid w:val="00D3582A"/>
    <w:rsid w:val="00D3618D"/>
    <w:rsid w:val="00D378C1"/>
    <w:rsid w:val="00D379E5"/>
    <w:rsid w:val="00D41714"/>
    <w:rsid w:val="00D428BB"/>
    <w:rsid w:val="00D43C40"/>
    <w:rsid w:val="00D44E89"/>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698"/>
    <w:rsid w:val="00DD09C1"/>
    <w:rsid w:val="00DD1A90"/>
    <w:rsid w:val="00DD1B48"/>
    <w:rsid w:val="00DD3183"/>
    <w:rsid w:val="00DD3E9B"/>
    <w:rsid w:val="00DD4C73"/>
    <w:rsid w:val="00DE0229"/>
    <w:rsid w:val="00DE02EC"/>
    <w:rsid w:val="00DE144B"/>
    <w:rsid w:val="00DE297F"/>
    <w:rsid w:val="00DE3E0D"/>
    <w:rsid w:val="00DE62B0"/>
    <w:rsid w:val="00DF0348"/>
    <w:rsid w:val="00DF42B7"/>
    <w:rsid w:val="00DF47A8"/>
    <w:rsid w:val="00DF5E2F"/>
    <w:rsid w:val="00DF5FD6"/>
    <w:rsid w:val="00DF65F0"/>
    <w:rsid w:val="00DF6609"/>
    <w:rsid w:val="00DF71E4"/>
    <w:rsid w:val="00DF7564"/>
    <w:rsid w:val="00E00EA9"/>
    <w:rsid w:val="00E03236"/>
    <w:rsid w:val="00E053EE"/>
    <w:rsid w:val="00E05EBE"/>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86C"/>
    <w:rsid w:val="00E342EC"/>
    <w:rsid w:val="00E4393D"/>
    <w:rsid w:val="00E45E0A"/>
    <w:rsid w:val="00E52AB7"/>
    <w:rsid w:val="00E53654"/>
    <w:rsid w:val="00E55356"/>
    <w:rsid w:val="00E61A10"/>
    <w:rsid w:val="00E61CAD"/>
    <w:rsid w:val="00E64BE3"/>
    <w:rsid w:val="00E652C3"/>
    <w:rsid w:val="00E6685E"/>
    <w:rsid w:val="00E716C1"/>
    <w:rsid w:val="00E71DBD"/>
    <w:rsid w:val="00E7223C"/>
    <w:rsid w:val="00E735E6"/>
    <w:rsid w:val="00E73DF2"/>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B07C5"/>
    <w:rsid w:val="00EB0BDB"/>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CED"/>
    <w:rsid w:val="00F85D4F"/>
    <w:rsid w:val="00F861F5"/>
    <w:rsid w:val="00F867B6"/>
    <w:rsid w:val="00F86884"/>
    <w:rsid w:val="00F92F76"/>
    <w:rsid w:val="00F94ED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4E3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15D"/>
    <w:rsid w:val="00FF072F"/>
    <w:rsid w:val="00FF0784"/>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00B9DF56"/>
  <w15:chartTrackingRefBased/>
  <w15:docId w15:val="{A6F17402-E15E-408C-A67F-5B3DA82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rsid w:val="0095677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1145791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access.gpo.gov/ecfr/graphics/er12mr96.026.gi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access.gpo.gov/ecfr/graphics/er12mr96.025.gi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092F4-86A1-48C5-BD63-58FA44CB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117</TotalTime>
  <Pages>24</Pages>
  <Words>10380</Words>
  <Characters>59167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69409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Dickman, Rob (DEQ)</dc:creator>
  <cp:keywords>AQD-AIR-ROP-TITLE V, Template Shell</cp:keywords>
  <dc:description>SharePoint Program Category: ROP Related Templates</dc:description>
  <cp:lastModifiedBy>Orent, Kelly (EGLE)</cp:lastModifiedBy>
  <cp:revision>17</cp:revision>
  <cp:lastPrinted>2019-07-29T13:51:00Z</cp:lastPrinted>
  <dcterms:created xsi:type="dcterms:W3CDTF">2019-04-09T14:14:00Z</dcterms:created>
  <dcterms:modified xsi:type="dcterms:W3CDTF">2019-07-30T12:52:00Z</dcterms:modified>
  <cp:category>Permits</cp:category>
</cp:coreProperties>
</file>