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0" w:type="dxa"/>
        <w:tblInd w:w="-72" w:type="dxa"/>
        <w:tblLayout w:type="fixed"/>
        <w:tblLook w:val="0000" w:firstRow="0" w:lastRow="0" w:firstColumn="0" w:lastColumn="0" w:noHBand="0" w:noVBand="0"/>
      </w:tblPr>
      <w:tblGrid>
        <w:gridCol w:w="810"/>
        <w:gridCol w:w="9000"/>
        <w:gridCol w:w="720"/>
      </w:tblGrid>
      <w:tr w:rsidR="005E5399" w14:paraId="337E0E55" w14:textId="77777777" w:rsidTr="00A9750A">
        <w:tc>
          <w:tcPr>
            <w:tcW w:w="810" w:type="dxa"/>
          </w:tcPr>
          <w:p w14:paraId="488334FE" w14:textId="77777777" w:rsidR="005E5399" w:rsidRDefault="005E5399">
            <w:pPr>
              <w:jc w:val="center"/>
              <w:rPr>
                <w:sz w:val="16"/>
              </w:rPr>
            </w:pPr>
            <w:bookmarkStart w:id="0" w:name="_GoBack"/>
            <w:bookmarkEnd w:id="0"/>
          </w:p>
        </w:tc>
        <w:tc>
          <w:tcPr>
            <w:tcW w:w="9000" w:type="dxa"/>
          </w:tcPr>
          <w:p w14:paraId="6C94C3EB" w14:textId="4387E0E4" w:rsidR="005E5399" w:rsidRPr="00012E33" w:rsidRDefault="00BD2AFE">
            <w:pPr>
              <w:spacing w:before="20" w:after="20"/>
              <w:jc w:val="center"/>
              <w:rPr>
                <w:b/>
                <w:sz w:val="24"/>
                <w:szCs w:val="24"/>
              </w:rPr>
            </w:pPr>
            <w:r>
              <w:rPr>
                <w:b/>
                <w:sz w:val="24"/>
                <w:szCs w:val="24"/>
              </w:rPr>
              <w:t>MICHIGAN DEPARTMENT OF ENVIRONMENT, GREAT LAKES, AND ENERGY</w:t>
            </w:r>
          </w:p>
          <w:p w14:paraId="222D11CC" w14:textId="77777777" w:rsidR="005E5399" w:rsidRDefault="00012E33">
            <w:pPr>
              <w:spacing w:before="20" w:after="20"/>
              <w:jc w:val="center"/>
              <w:rPr>
                <w:sz w:val="16"/>
              </w:rPr>
            </w:pPr>
            <w:r w:rsidRPr="00012E33">
              <w:rPr>
                <w:b/>
                <w:sz w:val="24"/>
                <w:szCs w:val="24"/>
              </w:rPr>
              <w:t>AIR QUALITY DIVISION</w:t>
            </w:r>
          </w:p>
        </w:tc>
        <w:tc>
          <w:tcPr>
            <w:tcW w:w="720" w:type="dxa"/>
          </w:tcPr>
          <w:p w14:paraId="361089AA" w14:textId="77777777" w:rsidR="005E5399" w:rsidRDefault="005E5399">
            <w:pPr>
              <w:jc w:val="center"/>
              <w:rPr>
                <w:b/>
                <w:sz w:val="24"/>
              </w:rPr>
            </w:pPr>
          </w:p>
        </w:tc>
      </w:tr>
      <w:tr w:rsidR="005E5399" w14:paraId="4B5011C0" w14:textId="77777777" w:rsidTr="00A9750A">
        <w:trPr>
          <w:cantSplit/>
          <w:trHeight w:val="146"/>
        </w:trPr>
        <w:tc>
          <w:tcPr>
            <w:tcW w:w="10530" w:type="dxa"/>
            <w:gridSpan w:val="3"/>
          </w:tcPr>
          <w:p w14:paraId="05F8A8FA" w14:textId="77777777" w:rsidR="00C7692A" w:rsidRPr="006B4E48" w:rsidRDefault="00C7692A" w:rsidP="00C2618F">
            <w:pPr>
              <w:jc w:val="center"/>
              <w:rPr>
                <w:szCs w:val="22"/>
              </w:rPr>
            </w:pPr>
          </w:p>
          <w:p w14:paraId="2F7726FC" w14:textId="77777777" w:rsidR="00C7692A" w:rsidRPr="00880B51"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644906">
              <w:rPr>
                <w:szCs w:val="22"/>
              </w:rPr>
              <w:t>July 8, 2015</w:t>
            </w:r>
          </w:p>
          <w:p w14:paraId="091F52D0" w14:textId="3F5C4F6D" w:rsidR="00680DEB" w:rsidRPr="00880B51" w:rsidRDefault="00680DEB" w:rsidP="00C2618F">
            <w:pPr>
              <w:jc w:val="center"/>
              <w:rPr>
                <w:szCs w:val="22"/>
              </w:rPr>
            </w:pPr>
            <w:r w:rsidRPr="00880B51">
              <w:rPr>
                <w:rFonts w:cs="Arial"/>
                <w:szCs w:val="22"/>
              </w:rPr>
              <w:t xml:space="preserve">REVISION DATE: </w:t>
            </w:r>
            <w:r w:rsidR="007A07CF">
              <w:rPr>
                <w:rFonts w:cs="Arial"/>
                <w:szCs w:val="22"/>
              </w:rPr>
              <w:t>January 1</w:t>
            </w:r>
            <w:r w:rsidR="006013B4">
              <w:rPr>
                <w:rFonts w:cs="Arial"/>
                <w:szCs w:val="22"/>
              </w:rPr>
              <w:t>6</w:t>
            </w:r>
            <w:r w:rsidR="007A07CF">
              <w:rPr>
                <w:rFonts w:cs="Arial"/>
                <w:szCs w:val="22"/>
              </w:rPr>
              <w:t>, 2020</w:t>
            </w:r>
          </w:p>
          <w:p w14:paraId="11B8B10F" w14:textId="77777777" w:rsidR="006B4E48" w:rsidRPr="00927270" w:rsidRDefault="006B4E48" w:rsidP="00C2618F">
            <w:pPr>
              <w:jc w:val="center"/>
              <w:rPr>
                <w:szCs w:val="22"/>
              </w:rPr>
            </w:pPr>
          </w:p>
          <w:p w14:paraId="756D4877" w14:textId="77777777" w:rsidR="00C2618F" w:rsidRPr="00927270" w:rsidRDefault="00C2618F" w:rsidP="00C2618F">
            <w:pPr>
              <w:jc w:val="center"/>
              <w:rPr>
                <w:szCs w:val="22"/>
              </w:rPr>
            </w:pPr>
            <w:r w:rsidRPr="00927270">
              <w:rPr>
                <w:szCs w:val="22"/>
              </w:rPr>
              <w:t>ISSUED TO</w:t>
            </w:r>
          </w:p>
          <w:p w14:paraId="7C81EA06" w14:textId="77777777" w:rsidR="00C2618F" w:rsidRPr="00927270" w:rsidRDefault="00C2618F" w:rsidP="00C2618F">
            <w:pPr>
              <w:jc w:val="center"/>
              <w:rPr>
                <w:szCs w:val="22"/>
              </w:rPr>
            </w:pPr>
          </w:p>
          <w:p w14:paraId="1EFBDE7E" w14:textId="77777777" w:rsidR="00B9050D" w:rsidRPr="00745818" w:rsidRDefault="003A2AEE" w:rsidP="00B9050D">
            <w:pPr>
              <w:jc w:val="center"/>
              <w:rPr>
                <w:b/>
                <w:szCs w:val="22"/>
              </w:rPr>
            </w:pPr>
            <w:bookmarkStart w:id="1" w:name="bCompanyName"/>
            <w:r>
              <w:rPr>
                <w:b/>
                <w:szCs w:val="22"/>
              </w:rPr>
              <w:t>BREMBO NORTH AMERICA, INC.</w:t>
            </w:r>
          </w:p>
          <w:bookmarkEnd w:id="1"/>
          <w:p w14:paraId="3F935A6B" w14:textId="77777777" w:rsidR="00C2618F" w:rsidRPr="00927270" w:rsidRDefault="00C2618F" w:rsidP="00C2618F">
            <w:pPr>
              <w:jc w:val="center"/>
              <w:rPr>
                <w:szCs w:val="22"/>
              </w:rPr>
            </w:pPr>
          </w:p>
          <w:p w14:paraId="1300A220" w14:textId="77777777" w:rsidR="00B9050D" w:rsidRDefault="00C2618F" w:rsidP="00B9050D">
            <w:pPr>
              <w:jc w:val="center"/>
              <w:rPr>
                <w:szCs w:val="22"/>
              </w:rPr>
            </w:pPr>
            <w:r w:rsidRPr="00927270">
              <w:rPr>
                <w:szCs w:val="22"/>
              </w:rPr>
              <w:t xml:space="preserve">State Registration Number (SRN):  </w:t>
            </w:r>
            <w:bookmarkStart w:id="2" w:name="bSRN"/>
            <w:r w:rsidR="003A2AEE">
              <w:rPr>
                <w:szCs w:val="22"/>
              </w:rPr>
              <w:t>N6226</w:t>
            </w:r>
          </w:p>
          <w:bookmarkEnd w:id="2"/>
          <w:p w14:paraId="1A5864A4" w14:textId="77777777" w:rsidR="00807634" w:rsidRPr="00927270" w:rsidRDefault="00807634" w:rsidP="00C2618F">
            <w:pPr>
              <w:jc w:val="center"/>
              <w:rPr>
                <w:szCs w:val="22"/>
              </w:rPr>
            </w:pPr>
          </w:p>
          <w:p w14:paraId="4C19B833" w14:textId="77777777" w:rsidR="00C2618F" w:rsidRPr="00927270" w:rsidRDefault="00C2618F" w:rsidP="00C2618F">
            <w:pPr>
              <w:jc w:val="center"/>
              <w:rPr>
                <w:szCs w:val="22"/>
              </w:rPr>
            </w:pPr>
            <w:r w:rsidRPr="00927270">
              <w:rPr>
                <w:szCs w:val="22"/>
              </w:rPr>
              <w:t>LOCATED AT</w:t>
            </w:r>
          </w:p>
          <w:p w14:paraId="11BC6774" w14:textId="77777777" w:rsidR="002B29E9" w:rsidRPr="00927270" w:rsidRDefault="002B29E9" w:rsidP="002B29E9">
            <w:pPr>
              <w:jc w:val="center"/>
              <w:rPr>
                <w:szCs w:val="22"/>
              </w:rPr>
            </w:pPr>
          </w:p>
          <w:p w14:paraId="03D98857" w14:textId="77777777" w:rsidR="005E5399" w:rsidRPr="003F5BE8" w:rsidRDefault="003A2AEE" w:rsidP="00E67893">
            <w:pPr>
              <w:jc w:val="center"/>
              <w:rPr>
                <w:szCs w:val="22"/>
              </w:rPr>
            </w:pPr>
            <w:bookmarkStart w:id="3" w:name="bStreetAddress"/>
            <w:bookmarkEnd w:id="3"/>
            <w:r>
              <w:rPr>
                <w:szCs w:val="22"/>
              </w:rPr>
              <w:t>29991 M-60 East</w:t>
            </w:r>
            <w:r w:rsidR="002B29E9">
              <w:rPr>
                <w:szCs w:val="22"/>
              </w:rPr>
              <w:t>,</w:t>
            </w:r>
            <w:r>
              <w:rPr>
                <w:szCs w:val="22"/>
              </w:rPr>
              <w:t xml:space="preserve"> Homer</w:t>
            </w:r>
            <w:bookmarkStart w:id="4" w:name="bCity"/>
            <w:bookmarkEnd w:id="4"/>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49245</w:t>
            </w:r>
          </w:p>
        </w:tc>
      </w:tr>
      <w:tr w:rsidR="00C2618F" w:rsidRPr="00DF47A8" w14:paraId="13D67393" w14:textId="77777777" w:rsidTr="00A9750A">
        <w:trPr>
          <w:cantSplit/>
          <w:trHeight w:val="145"/>
        </w:trPr>
        <w:tc>
          <w:tcPr>
            <w:tcW w:w="10530" w:type="dxa"/>
            <w:gridSpan w:val="3"/>
          </w:tcPr>
          <w:p w14:paraId="59C5C9AA" w14:textId="77777777" w:rsidR="00C2618F" w:rsidRPr="00DF47A8" w:rsidRDefault="00C2618F" w:rsidP="00C2618F">
            <w:pPr>
              <w:pStyle w:val="Header"/>
              <w:spacing w:before="20" w:after="20"/>
              <w:rPr>
                <w:szCs w:val="22"/>
              </w:rPr>
            </w:pPr>
          </w:p>
        </w:tc>
      </w:tr>
    </w:tbl>
    <w:p w14:paraId="251C88B3" w14:textId="77777777" w:rsidR="001838ED" w:rsidRPr="001838ED" w:rsidRDefault="001838ED" w:rsidP="001838ED">
      <w:pPr>
        <w:rPr>
          <w:vanish/>
        </w:rPr>
      </w:pPr>
    </w:p>
    <w:tbl>
      <w:tblPr>
        <w:tblW w:w="10530" w:type="dxa"/>
        <w:tblInd w:w="-72" w:type="dxa"/>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
      <w:tblGrid>
        <w:gridCol w:w="10530"/>
      </w:tblGrid>
      <w:tr w:rsidR="00C2618F" w:rsidRPr="001838ED" w14:paraId="18F59BC4" w14:textId="77777777" w:rsidTr="001838ED">
        <w:tc>
          <w:tcPr>
            <w:tcW w:w="10530" w:type="dxa"/>
            <w:shd w:val="clear" w:color="auto" w:fill="auto"/>
          </w:tcPr>
          <w:p w14:paraId="52B4FAA4" w14:textId="77777777" w:rsidR="00C2618F" w:rsidRPr="001838ED" w:rsidRDefault="00C2618F" w:rsidP="001838ED">
            <w:pPr>
              <w:jc w:val="center"/>
              <w:rPr>
                <w:sz w:val="24"/>
                <w:szCs w:val="24"/>
              </w:rPr>
            </w:pPr>
          </w:p>
          <w:p w14:paraId="04004797" w14:textId="77777777" w:rsidR="00C2618F" w:rsidRPr="001838ED" w:rsidRDefault="00C2618F" w:rsidP="001838ED">
            <w:pPr>
              <w:jc w:val="center"/>
              <w:rPr>
                <w:b/>
                <w:sz w:val="28"/>
              </w:rPr>
            </w:pPr>
            <w:r w:rsidRPr="001838ED">
              <w:rPr>
                <w:b/>
                <w:sz w:val="28"/>
              </w:rPr>
              <w:t>RENEWABLE OPERATING PERMIT</w:t>
            </w:r>
          </w:p>
          <w:p w14:paraId="19C70F73" w14:textId="77777777" w:rsidR="00C2618F" w:rsidRPr="001838ED" w:rsidRDefault="00C2618F" w:rsidP="001838ED">
            <w:pPr>
              <w:ind w:left="3240"/>
              <w:rPr>
                <w:sz w:val="24"/>
              </w:rPr>
            </w:pPr>
          </w:p>
          <w:p w14:paraId="04A86CF9" w14:textId="77777777" w:rsidR="00C2618F" w:rsidRPr="00384262" w:rsidRDefault="00C2618F" w:rsidP="001838ED">
            <w:pPr>
              <w:ind w:left="2880" w:firstLine="720"/>
              <w:rPr>
                <w:sz w:val="24"/>
                <w:szCs w:val="24"/>
              </w:rPr>
            </w:pPr>
            <w:r w:rsidRPr="001838ED">
              <w:rPr>
                <w:sz w:val="24"/>
              </w:rPr>
              <w:t>Permit Number:</w:t>
            </w:r>
            <w:r w:rsidRPr="001838ED">
              <w:rPr>
                <w:sz w:val="24"/>
              </w:rPr>
              <w:tab/>
              <w:t>MI-ROP</w:t>
            </w:r>
            <w:r w:rsidRPr="00384262">
              <w:rPr>
                <w:sz w:val="24"/>
              </w:rPr>
              <w:t>-</w:t>
            </w:r>
            <w:bookmarkStart w:id="6" w:name="bSRN2"/>
            <w:bookmarkStart w:id="7" w:name="bIssueYear"/>
            <w:bookmarkEnd w:id="6"/>
            <w:bookmarkEnd w:id="7"/>
            <w:r w:rsidR="003A2AEE" w:rsidRPr="00384262">
              <w:rPr>
                <w:sz w:val="24"/>
              </w:rPr>
              <w:t>N6226-201</w:t>
            </w:r>
            <w:r w:rsidR="008F331F" w:rsidRPr="00384262">
              <w:rPr>
                <w:sz w:val="24"/>
              </w:rPr>
              <w:t>5</w:t>
            </w:r>
            <w:r w:rsidR="00680DEB" w:rsidRPr="00384262">
              <w:rPr>
                <w:sz w:val="24"/>
              </w:rPr>
              <w:t>a</w:t>
            </w:r>
          </w:p>
          <w:p w14:paraId="4C6936CB" w14:textId="77777777" w:rsidR="00C2618F" w:rsidRPr="00384262" w:rsidRDefault="00C2618F" w:rsidP="001838ED">
            <w:pPr>
              <w:ind w:left="3240"/>
              <w:rPr>
                <w:sz w:val="24"/>
              </w:rPr>
            </w:pPr>
          </w:p>
          <w:p w14:paraId="7B67D545" w14:textId="77777777" w:rsidR="00C2618F" w:rsidRPr="00384262" w:rsidRDefault="00C2618F" w:rsidP="001838ED">
            <w:pPr>
              <w:ind w:left="2880" w:firstLine="720"/>
              <w:rPr>
                <w:sz w:val="24"/>
                <w:szCs w:val="24"/>
              </w:rPr>
            </w:pPr>
            <w:r w:rsidRPr="00384262">
              <w:rPr>
                <w:sz w:val="24"/>
              </w:rPr>
              <w:t>Expiration Date:</w:t>
            </w:r>
            <w:r w:rsidRPr="00384262">
              <w:rPr>
                <w:sz w:val="24"/>
              </w:rPr>
              <w:tab/>
            </w:r>
            <w:r w:rsidR="00644906" w:rsidRPr="00384262">
              <w:rPr>
                <w:sz w:val="24"/>
              </w:rPr>
              <w:t>July 8, 2020</w:t>
            </w:r>
          </w:p>
          <w:p w14:paraId="596DBBDD" w14:textId="77777777" w:rsidR="0025601A" w:rsidRPr="001838ED" w:rsidRDefault="0025601A" w:rsidP="001838ED">
            <w:pPr>
              <w:ind w:left="2880" w:firstLine="360"/>
              <w:rPr>
                <w:sz w:val="24"/>
              </w:rPr>
            </w:pPr>
          </w:p>
          <w:p w14:paraId="61CCFA9B" w14:textId="77777777" w:rsidR="00644906"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8" w:name="bAppDueDate1"/>
            <w:bookmarkEnd w:id="8"/>
          </w:p>
          <w:p w14:paraId="0FB6E6AD" w14:textId="77777777" w:rsidR="006F4A84" w:rsidRPr="001838ED" w:rsidRDefault="00644906" w:rsidP="001838ED">
            <w:pPr>
              <w:jc w:val="center"/>
              <w:rPr>
                <w:sz w:val="24"/>
                <w:szCs w:val="24"/>
              </w:rPr>
            </w:pPr>
            <w:r>
              <w:rPr>
                <w:sz w:val="24"/>
                <w:szCs w:val="24"/>
              </w:rPr>
              <w:t>January 8, 2019 and January 8, 2020</w:t>
            </w:r>
          </w:p>
          <w:p w14:paraId="76BC3091" w14:textId="77777777" w:rsidR="00DF47A8" w:rsidRPr="001838ED" w:rsidRDefault="00DF47A8" w:rsidP="00DF47A8">
            <w:pPr>
              <w:rPr>
                <w:sz w:val="24"/>
              </w:rPr>
            </w:pPr>
            <w:bookmarkStart w:id="9" w:name="bAppDueDate2"/>
            <w:bookmarkEnd w:id="9"/>
          </w:p>
          <w:p w14:paraId="2CA033F2"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w:t>
            </w:r>
            <w:r w:rsidR="00785EAC" w:rsidRPr="001838ED">
              <w:rPr>
                <w:szCs w:val="22"/>
              </w:rPr>
              <w:t xml:space="preserve">Michigan </w:t>
            </w:r>
            <w:r w:rsidRPr="001838ED">
              <w:rPr>
                <w:szCs w:val="22"/>
              </w:rPr>
              <w:t xml:space="preserve">Air Pollution Control Rule </w:t>
            </w:r>
            <w:r w:rsidR="000E4E06" w:rsidRPr="001838ED">
              <w:rPr>
                <w:szCs w:val="22"/>
              </w:rPr>
              <w:t>210(1)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2165614E" w14:textId="77777777" w:rsidR="00C2618F" w:rsidRDefault="00C2618F" w:rsidP="00C2618F">
      <w:pPr>
        <w:jc w:val="center"/>
      </w:pP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51"/>
      </w:tblGrid>
      <w:tr w:rsidR="00C2618F" w14:paraId="1E178211" w14:textId="77777777">
        <w:trPr>
          <w:jc w:val="center"/>
        </w:trPr>
        <w:tc>
          <w:tcPr>
            <w:tcW w:w="10550" w:type="dxa"/>
            <w:shd w:val="clear" w:color="auto" w:fill="auto"/>
          </w:tcPr>
          <w:p w14:paraId="4952C287" w14:textId="77777777" w:rsidR="00461E40" w:rsidRDefault="00461E40" w:rsidP="0025601A">
            <w:pPr>
              <w:jc w:val="center"/>
              <w:rPr>
                <w:b/>
                <w:sz w:val="28"/>
                <w:szCs w:val="28"/>
              </w:rPr>
            </w:pPr>
          </w:p>
          <w:p w14:paraId="06FDA30B" w14:textId="77777777" w:rsidR="005D5FBE" w:rsidRDefault="0058429B" w:rsidP="0025601A">
            <w:pPr>
              <w:jc w:val="center"/>
              <w:rPr>
                <w:b/>
                <w:sz w:val="28"/>
                <w:szCs w:val="28"/>
              </w:rPr>
            </w:pPr>
            <w:r>
              <w:rPr>
                <w:b/>
                <w:sz w:val="28"/>
                <w:szCs w:val="28"/>
              </w:rPr>
              <w:t>SOURCE-WIDE PERMIT TO INSTALL</w:t>
            </w:r>
          </w:p>
          <w:p w14:paraId="4B6482FC" w14:textId="77777777" w:rsidR="0058429B" w:rsidRDefault="0058429B" w:rsidP="0025601A">
            <w:pPr>
              <w:jc w:val="center"/>
              <w:rPr>
                <w:b/>
                <w:sz w:val="28"/>
                <w:szCs w:val="28"/>
              </w:rPr>
            </w:pPr>
          </w:p>
          <w:p w14:paraId="6A01DAE8" w14:textId="77777777" w:rsidR="005A402E" w:rsidRPr="00384262" w:rsidRDefault="005A402E" w:rsidP="005A402E">
            <w:pPr>
              <w:ind w:left="2880" w:firstLine="720"/>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10" w:name="bSRN3"/>
            <w:bookmarkStart w:id="11" w:name="bIssueYear2"/>
            <w:bookmarkEnd w:id="10"/>
            <w:bookmarkEnd w:id="11"/>
            <w:r w:rsidR="003A2AEE">
              <w:rPr>
                <w:sz w:val="24"/>
                <w:szCs w:val="24"/>
              </w:rPr>
              <w:t>N6226-</w:t>
            </w:r>
            <w:r w:rsidR="003A2AEE" w:rsidRPr="00384262">
              <w:rPr>
                <w:sz w:val="24"/>
                <w:szCs w:val="24"/>
              </w:rPr>
              <w:t>201</w:t>
            </w:r>
            <w:r w:rsidR="008F331F" w:rsidRPr="00384262">
              <w:rPr>
                <w:sz w:val="24"/>
                <w:szCs w:val="24"/>
              </w:rPr>
              <w:t>5</w:t>
            </w:r>
            <w:r w:rsidR="00680DEB" w:rsidRPr="00384262">
              <w:rPr>
                <w:sz w:val="24"/>
                <w:szCs w:val="24"/>
              </w:rPr>
              <w:t>a</w:t>
            </w:r>
          </w:p>
          <w:p w14:paraId="6437DC8E" w14:textId="77777777" w:rsidR="00C2618F" w:rsidRPr="00384262" w:rsidRDefault="00C2618F" w:rsidP="0025601A">
            <w:pPr>
              <w:jc w:val="center"/>
            </w:pPr>
          </w:p>
          <w:p w14:paraId="4E153177" w14:textId="77777777" w:rsidR="00994CA1" w:rsidRPr="0055779A" w:rsidRDefault="0025601A" w:rsidP="003052C8">
            <w:pPr>
              <w:ind w:right="-25"/>
              <w:jc w:val="both"/>
              <w:rPr>
                <w:rFonts w:cs="Arial"/>
              </w:rPr>
            </w:pPr>
            <w:r w:rsidRPr="00384262">
              <w:rPr>
                <w:szCs w:val="22"/>
              </w:rPr>
              <w:t xml:space="preserve">This Permit to Install (PTI) is issued in accordance with and subject to </w:t>
            </w:r>
            <w:r w:rsidR="000E4E06" w:rsidRPr="00384262">
              <w:rPr>
                <w:szCs w:val="22"/>
              </w:rPr>
              <w:t xml:space="preserve">Section </w:t>
            </w:r>
            <w:r w:rsidRPr="00384262">
              <w:rPr>
                <w:szCs w:val="22"/>
              </w:rPr>
              <w:t>5505</w:t>
            </w:r>
            <w:r w:rsidRPr="006A1190">
              <w:rPr>
                <w:szCs w:val="22"/>
              </w:rPr>
              <w:t>(</w:t>
            </w:r>
            <w:r>
              <w:rPr>
                <w:szCs w:val="22"/>
              </w:rPr>
              <w:t>5</w:t>
            </w:r>
            <w:r w:rsidRPr="006A1190">
              <w:rPr>
                <w:szCs w:val="22"/>
              </w:rPr>
              <w:t xml:space="preserve">) of </w:t>
            </w:r>
            <w:r w:rsidR="00EA119B">
              <w:rPr>
                <w:szCs w:val="22"/>
              </w:rPr>
              <w:t>Act</w:t>
            </w:r>
            <w:r w:rsidRPr="006A1190">
              <w:rPr>
                <w:szCs w:val="22"/>
              </w:rPr>
              <w:t xml:space="preserve"> 451.  Pursuant to </w:t>
            </w:r>
            <w:r w:rsidR="00785EAC">
              <w:rPr>
                <w:szCs w:val="22"/>
              </w:rPr>
              <w:t xml:space="preserve">Michigan </w:t>
            </w:r>
            <w:r w:rsidRPr="006A1190">
              <w:rPr>
                <w:szCs w:val="22"/>
              </w:rPr>
              <w:t>Air Pollution Control Rule</w:t>
            </w:r>
            <w:r w:rsidR="00447DF3">
              <w:rPr>
                <w:szCs w:val="22"/>
              </w:rPr>
              <w:t> </w:t>
            </w:r>
            <w:r w:rsidR="000E4E06">
              <w:rPr>
                <w:szCs w:val="22"/>
              </w:rPr>
              <w:t>214a</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unless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06E585DE" w14:textId="4ECB6378" w:rsidR="00DC44C7" w:rsidRDefault="00BD2AFE" w:rsidP="00F73D71">
      <w:pPr>
        <w:ind w:left="-180"/>
        <w:rPr>
          <w:szCs w:val="22"/>
        </w:rPr>
      </w:pPr>
      <w:r>
        <w:rPr>
          <w:szCs w:val="22"/>
        </w:rPr>
        <w:t>Michigan Department of Environment, Great Lakes, and Energy</w:t>
      </w:r>
    </w:p>
    <w:p w14:paraId="2E4D5843" w14:textId="77777777" w:rsidR="00233961" w:rsidRPr="006A1190" w:rsidRDefault="00233961" w:rsidP="00F73D71">
      <w:pPr>
        <w:ind w:left="-180"/>
        <w:rPr>
          <w:szCs w:val="22"/>
        </w:rPr>
      </w:pPr>
    </w:p>
    <w:p w14:paraId="683FC82C" w14:textId="77777777" w:rsidR="002332C3" w:rsidRPr="00E67893" w:rsidRDefault="00E67893" w:rsidP="002332C3">
      <w:pPr>
        <w:ind w:left="-180"/>
        <w:rPr>
          <w:szCs w:val="22"/>
        </w:rPr>
      </w:pP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14:paraId="71EF24E9" w14:textId="0EF7C7C6" w:rsidR="002F4C64" w:rsidRPr="0097673C" w:rsidRDefault="00BD2AFE" w:rsidP="00E67893">
      <w:pPr>
        <w:ind w:hanging="180"/>
        <w:rPr>
          <w:b/>
          <w:sz w:val="18"/>
        </w:rPr>
      </w:pPr>
      <w:bookmarkStart w:id="12" w:name="bDS"/>
      <w:bookmarkEnd w:id="12"/>
      <w:r>
        <w:rPr>
          <w:szCs w:val="22"/>
        </w:rPr>
        <w:t>Rex Lane</w:t>
      </w:r>
      <w:r w:rsidR="003A2AEE">
        <w:rPr>
          <w:szCs w:val="22"/>
        </w:rPr>
        <w:t xml:space="preserve">, Kalamazoo </w:t>
      </w:r>
      <w:r w:rsidR="002332C3" w:rsidRPr="0069709D">
        <w:rPr>
          <w:szCs w:val="22"/>
        </w:rPr>
        <w:t>District Supervisor</w:t>
      </w:r>
      <w:r w:rsidR="002332C3" w:rsidRPr="0069709D">
        <w:t xml:space="preserve"> </w:t>
      </w:r>
      <w:r w:rsidR="002F4C64" w:rsidRPr="0069709D">
        <w:br w:type="page"/>
      </w:r>
      <w:bookmarkStart w:id="13" w:name="_Toc1453502"/>
      <w:r w:rsidR="002F4C64" w:rsidRPr="00927270">
        <w:rPr>
          <w:b/>
          <w:sz w:val="28"/>
          <w:szCs w:val="28"/>
        </w:rPr>
        <w:lastRenderedPageBreak/>
        <w:t>TABLE OF CONTENTS</w:t>
      </w:r>
      <w:bookmarkEnd w:id="13"/>
    </w:p>
    <w:p w14:paraId="7E67F22E" w14:textId="77777777" w:rsidR="002F4C64" w:rsidRDefault="002F4C64" w:rsidP="002F4C64"/>
    <w:p w14:paraId="13559412" w14:textId="15B19365" w:rsidR="007A07CF"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29907130" w:history="1">
        <w:r w:rsidR="007A07CF" w:rsidRPr="00C73C22">
          <w:rPr>
            <w:rStyle w:val="Hyperlink"/>
            <w:noProof/>
          </w:rPr>
          <w:t>AUTHORITY AND ENFORCEABILITY</w:t>
        </w:r>
        <w:r w:rsidR="007A07CF">
          <w:rPr>
            <w:noProof/>
            <w:webHidden/>
          </w:rPr>
          <w:tab/>
        </w:r>
        <w:r w:rsidR="007A07CF">
          <w:rPr>
            <w:noProof/>
            <w:webHidden/>
          </w:rPr>
          <w:fldChar w:fldCharType="begin"/>
        </w:r>
        <w:r w:rsidR="007A07CF">
          <w:rPr>
            <w:noProof/>
            <w:webHidden/>
          </w:rPr>
          <w:instrText xml:space="preserve"> PAGEREF _Toc29907130 \h </w:instrText>
        </w:r>
        <w:r w:rsidR="007A07CF">
          <w:rPr>
            <w:noProof/>
            <w:webHidden/>
          </w:rPr>
        </w:r>
        <w:r w:rsidR="007A07CF">
          <w:rPr>
            <w:noProof/>
            <w:webHidden/>
          </w:rPr>
          <w:fldChar w:fldCharType="separate"/>
        </w:r>
        <w:r w:rsidR="00A80183">
          <w:rPr>
            <w:noProof/>
            <w:webHidden/>
          </w:rPr>
          <w:t>3</w:t>
        </w:r>
        <w:r w:rsidR="007A07CF">
          <w:rPr>
            <w:noProof/>
            <w:webHidden/>
          </w:rPr>
          <w:fldChar w:fldCharType="end"/>
        </w:r>
      </w:hyperlink>
    </w:p>
    <w:p w14:paraId="551E30D5" w14:textId="0875414D" w:rsidR="007A07CF" w:rsidRDefault="00A80183">
      <w:pPr>
        <w:pStyle w:val="TOC1"/>
        <w:rPr>
          <w:rFonts w:asciiTheme="minorHAnsi" w:eastAsiaTheme="minorEastAsia" w:hAnsiTheme="minorHAnsi" w:cstheme="minorBidi"/>
          <w:b w:val="0"/>
          <w:noProof/>
        </w:rPr>
      </w:pPr>
      <w:hyperlink w:anchor="_Toc29907131" w:history="1">
        <w:r w:rsidR="007A07CF" w:rsidRPr="00C73C22">
          <w:rPr>
            <w:rStyle w:val="Hyperlink"/>
            <w:noProof/>
          </w:rPr>
          <w:t>A.  GENERAL CONDITIONS</w:t>
        </w:r>
        <w:r w:rsidR="007A07CF">
          <w:rPr>
            <w:noProof/>
            <w:webHidden/>
          </w:rPr>
          <w:tab/>
        </w:r>
        <w:r w:rsidR="007A07CF">
          <w:rPr>
            <w:noProof/>
            <w:webHidden/>
          </w:rPr>
          <w:fldChar w:fldCharType="begin"/>
        </w:r>
        <w:r w:rsidR="007A07CF">
          <w:rPr>
            <w:noProof/>
            <w:webHidden/>
          </w:rPr>
          <w:instrText xml:space="preserve"> PAGEREF _Toc29907131 \h </w:instrText>
        </w:r>
        <w:r w:rsidR="007A07CF">
          <w:rPr>
            <w:noProof/>
            <w:webHidden/>
          </w:rPr>
        </w:r>
        <w:r w:rsidR="007A07CF">
          <w:rPr>
            <w:noProof/>
            <w:webHidden/>
          </w:rPr>
          <w:fldChar w:fldCharType="separate"/>
        </w:r>
        <w:r>
          <w:rPr>
            <w:noProof/>
            <w:webHidden/>
          </w:rPr>
          <w:t>4</w:t>
        </w:r>
        <w:r w:rsidR="007A07CF">
          <w:rPr>
            <w:noProof/>
            <w:webHidden/>
          </w:rPr>
          <w:fldChar w:fldCharType="end"/>
        </w:r>
      </w:hyperlink>
    </w:p>
    <w:p w14:paraId="0244415C" w14:textId="419F6D16" w:rsidR="007A07CF" w:rsidRDefault="00A80183">
      <w:pPr>
        <w:pStyle w:val="TOC2"/>
        <w:rPr>
          <w:rFonts w:asciiTheme="minorHAnsi" w:eastAsiaTheme="minorEastAsia" w:hAnsiTheme="minorHAnsi" w:cstheme="minorBidi"/>
          <w:noProof/>
        </w:rPr>
      </w:pPr>
      <w:hyperlink w:anchor="_Toc29907132" w:history="1">
        <w:r w:rsidR="007A07CF" w:rsidRPr="00C73C22">
          <w:rPr>
            <w:rStyle w:val="Hyperlink"/>
            <w:noProof/>
          </w:rPr>
          <w:t>Permit Enforceability</w:t>
        </w:r>
        <w:r w:rsidR="007A07CF">
          <w:rPr>
            <w:noProof/>
            <w:webHidden/>
          </w:rPr>
          <w:tab/>
        </w:r>
        <w:r w:rsidR="007A07CF">
          <w:rPr>
            <w:noProof/>
            <w:webHidden/>
          </w:rPr>
          <w:fldChar w:fldCharType="begin"/>
        </w:r>
        <w:r w:rsidR="007A07CF">
          <w:rPr>
            <w:noProof/>
            <w:webHidden/>
          </w:rPr>
          <w:instrText xml:space="preserve"> PAGEREF _Toc29907132 \h </w:instrText>
        </w:r>
        <w:r w:rsidR="007A07CF">
          <w:rPr>
            <w:noProof/>
            <w:webHidden/>
          </w:rPr>
        </w:r>
        <w:r w:rsidR="007A07CF">
          <w:rPr>
            <w:noProof/>
            <w:webHidden/>
          </w:rPr>
          <w:fldChar w:fldCharType="separate"/>
        </w:r>
        <w:r>
          <w:rPr>
            <w:noProof/>
            <w:webHidden/>
          </w:rPr>
          <w:t>4</w:t>
        </w:r>
        <w:r w:rsidR="007A07CF">
          <w:rPr>
            <w:noProof/>
            <w:webHidden/>
          </w:rPr>
          <w:fldChar w:fldCharType="end"/>
        </w:r>
      </w:hyperlink>
    </w:p>
    <w:p w14:paraId="0F8C2211" w14:textId="60A6D4A3" w:rsidR="007A07CF" w:rsidRDefault="00A80183">
      <w:pPr>
        <w:pStyle w:val="TOC2"/>
        <w:rPr>
          <w:rFonts w:asciiTheme="minorHAnsi" w:eastAsiaTheme="minorEastAsia" w:hAnsiTheme="minorHAnsi" w:cstheme="minorBidi"/>
          <w:noProof/>
        </w:rPr>
      </w:pPr>
      <w:hyperlink w:anchor="_Toc29907133" w:history="1">
        <w:r w:rsidR="007A07CF" w:rsidRPr="00C73C22">
          <w:rPr>
            <w:rStyle w:val="Hyperlink"/>
            <w:noProof/>
          </w:rPr>
          <w:t>General Provisions</w:t>
        </w:r>
        <w:r w:rsidR="007A07CF">
          <w:rPr>
            <w:noProof/>
            <w:webHidden/>
          </w:rPr>
          <w:tab/>
        </w:r>
        <w:r w:rsidR="007A07CF">
          <w:rPr>
            <w:noProof/>
            <w:webHidden/>
          </w:rPr>
          <w:fldChar w:fldCharType="begin"/>
        </w:r>
        <w:r w:rsidR="007A07CF">
          <w:rPr>
            <w:noProof/>
            <w:webHidden/>
          </w:rPr>
          <w:instrText xml:space="preserve"> PAGEREF _Toc29907133 \h </w:instrText>
        </w:r>
        <w:r w:rsidR="007A07CF">
          <w:rPr>
            <w:noProof/>
            <w:webHidden/>
          </w:rPr>
        </w:r>
        <w:r w:rsidR="007A07CF">
          <w:rPr>
            <w:noProof/>
            <w:webHidden/>
          </w:rPr>
          <w:fldChar w:fldCharType="separate"/>
        </w:r>
        <w:r>
          <w:rPr>
            <w:noProof/>
            <w:webHidden/>
          </w:rPr>
          <w:t>4</w:t>
        </w:r>
        <w:r w:rsidR="007A07CF">
          <w:rPr>
            <w:noProof/>
            <w:webHidden/>
          </w:rPr>
          <w:fldChar w:fldCharType="end"/>
        </w:r>
      </w:hyperlink>
    </w:p>
    <w:p w14:paraId="0E03B023" w14:textId="3D13C22F" w:rsidR="007A07CF" w:rsidRDefault="00A80183">
      <w:pPr>
        <w:pStyle w:val="TOC2"/>
        <w:rPr>
          <w:rFonts w:asciiTheme="minorHAnsi" w:eastAsiaTheme="minorEastAsia" w:hAnsiTheme="minorHAnsi" w:cstheme="minorBidi"/>
          <w:noProof/>
        </w:rPr>
      </w:pPr>
      <w:hyperlink w:anchor="_Toc29907134" w:history="1">
        <w:r w:rsidR="007A07CF" w:rsidRPr="00C73C22">
          <w:rPr>
            <w:rStyle w:val="Hyperlink"/>
            <w:noProof/>
          </w:rPr>
          <w:t>Equipment &amp; Design</w:t>
        </w:r>
        <w:r w:rsidR="007A07CF">
          <w:rPr>
            <w:noProof/>
            <w:webHidden/>
          </w:rPr>
          <w:tab/>
        </w:r>
        <w:r w:rsidR="007A07CF">
          <w:rPr>
            <w:noProof/>
            <w:webHidden/>
          </w:rPr>
          <w:fldChar w:fldCharType="begin"/>
        </w:r>
        <w:r w:rsidR="007A07CF">
          <w:rPr>
            <w:noProof/>
            <w:webHidden/>
          </w:rPr>
          <w:instrText xml:space="preserve"> PAGEREF _Toc29907134 \h </w:instrText>
        </w:r>
        <w:r w:rsidR="007A07CF">
          <w:rPr>
            <w:noProof/>
            <w:webHidden/>
          </w:rPr>
        </w:r>
        <w:r w:rsidR="007A07CF">
          <w:rPr>
            <w:noProof/>
            <w:webHidden/>
          </w:rPr>
          <w:fldChar w:fldCharType="separate"/>
        </w:r>
        <w:r>
          <w:rPr>
            <w:noProof/>
            <w:webHidden/>
          </w:rPr>
          <w:t>5</w:t>
        </w:r>
        <w:r w:rsidR="007A07CF">
          <w:rPr>
            <w:noProof/>
            <w:webHidden/>
          </w:rPr>
          <w:fldChar w:fldCharType="end"/>
        </w:r>
      </w:hyperlink>
    </w:p>
    <w:p w14:paraId="3E88DD8C" w14:textId="2EAB80EC" w:rsidR="007A07CF" w:rsidRDefault="00A80183">
      <w:pPr>
        <w:pStyle w:val="TOC2"/>
        <w:rPr>
          <w:rFonts w:asciiTheme="minorHAnsi" w:eastAsiaTheme="minorEastAsia" w:hAnsiTheme="minorHAnsi" w:cstheme="minorBidi"/>
          <w:noProof/>
        </w:rPr>
      </w:pPr>
      <w:hyperlink w:anchor="_Toc29907135" w:history="1">
        <w:r w:rsidR="007A07CF" w:rsidRPr="00C73C22">
          <w:rPr>
            <w:rStyle w:val="Hyperlink"/>
            <w:noProof/>
          </w:rPr>
          <w:t>Emission Limits</w:t>
        </w:r>
        <w:r w:rsidR="007A07CF">
          <w:rPr>
            <w:noProof/>
            <w:webHidden/>
          </w:rPr>
          <w:tab/>
        </w:r>
        <w:r w:rsidR="007A07CF">
          <w:rPr>
            <w:noProof/>
            <w:webHidden/>
          </w:rPr>
          <w:fldChar w:fldCharType="begin"/>
        </w:r>
        <w:r w:rsidR="007A07CF">
          <w:rPr>
            <w:noProof/>
            <w:webHidden/>
          </w:rPr>
          <w:instrText xml:space="preserve"> PAGEREF _Toc29907135 \h </w:instrText>
        </w:r>
        <w:r w:rsidR="007A07CF">
          <w:rPr>
            <w:noProof/>
            <w:webHidden/>
          </w:rPr>
        </w:r>
        <w:r w:rsidR="007A07CF">
          <w:rPr>
            <w:noProof/>
            <w:webHidden/>
          </w:rPr>
          <w:fldChar w:fldCharType="separate"/>
        </w:r>
        <w:r>
          <w:rPr>
            <w:noProof/>
            <w:webHidden/>
          </w:rPr>
          <w:t>5</w:t>
        </w:r>
        <w:r w:rsidR="007A07CF">
          <w:rPr>
            <w:noProof/>
            <w:webHidden/>
          </w:rPr>
          <w:fldChar w:fldCharType="end"/>
        </w:r>
      </w:hyperlink>
    </w:p>
    <w:p w14:paraId="23A80B7E" w14:textId="6357B256" w:rsidR="007A07CF" w:rsidRDefault="00A80183">
      <w:pPr>
        <w:pStyle w:val="TOC2"/>
        <w:rPr>
          <w:rFonts w:asciiTheme="minorHAnsi" w:eastAsiaTheme="minorEastAsia" w:hAnsiTheme="minorHAnsi" w:cstheme="minorBidi"/>
          <w:noProof/>
        </w:rPr>
      </w:pPr>
      <w:hyperlink w:anchor="_Toc29907136" w:history="1">
        <w:r w:rsidR="007A07CF" w:rsidRPr="00C73C22">
          <w:rPr>
            <w:rStyle w:val="Hyperlink"/>
            <w:noProof/>
          </w:rPr>
          <w:t>Testing/Sampling</w:t>
        </w:r>
        <w:r w:rsidR="007A07CF">
          <w:rPr>
            <w:noProof/>
            <w:webHidden/>
          </w:rPr>
          <w:tab/>
        </w:r>
        <w:r w:rsidR="007A07CF">
          <w:rPr>
            <w:noProof/>
            <w:webHidden/>
          </w:rPr>
          <w:fldChar w:fldCharType="begin"/>
        </w:r>
        <w:r w:rsidR="007A07CF">
          <w:rPr>
            <w:noProof/>
            <w:webHidden/>
          </w:rPr>
          <w:instrText xml:space="preserve"> PAGEREF _Toc29907136 \h </w:instrText>
        </w:r>
        <w:r w:rsidR="007A07CF">
          <w:rPr>
            <w:noProof/>
            <w:webHidden/>
          </w:rPr>
        </w:r>
        <w:r w:rsidR="007A07CF">
          <w:rPr>
            <w:noProof/>
            <w:webHidden/>
          </w:rPr>
          <w:fldChar w:fldCharType="separate"/>
        </w:r>
        <w:r>
          <w:rPr>
            <w:noProof/>
            <w:webHidden/>
          </w:rPr>
          <w:t>5</w:t>
        </w:r>
        <w:r w:rsidR="007A07CF">
          <w:rPr>
            <w:noProof/>
            <w:webHidden/>
          </w:rPr>
          <w:fldChar w:fldCharType="end"/>
        </w:r>
      </w:hyperlink>
    </w:p>
    <w:p w14:paraId="00CDAD21" w14:textId="52745A06" w:rsidR="007A07CF" w:rsidRDefault="00A80183">
      <w:pPr>
        <w:pStyle w:val="TOC2"/>
        <w:rPr>
          <w:rFonts w:asciiTheme="minorHAnsi" w:eastAsiaTheme="minorEastAsia" w:hAnsiTheme="minorHAnsi" w:cstheme="minorBidi"/>
          <w:noProof/>
        </w:rPr>
      </w:pPr>
      <w:hyperlink w:anchor="_Toc29907137" w:history="1">
        <w:r w:rsidR="007A07CF" w:rsidRPr="00C73C22">
          <w:rPr>
            <w:rStyle w:val="Hyperlink"/>
            <w:noProof/>
          </w:rPr>
          <w:t>Monitoring/Recordkeeping</w:t>
        </w:r>
        <w:r w:rsidR="007A07CF">
          <w:rPr>
            <w:noProof/>
            <w:webHidden/>
          </w:rPr>
          <w:tab/>
        </w:r>
        <w:r w:rsidR="007A07CF">
          <w:rPr>
            <w:noProof/>
            <w:webHidden/>
          </w:rPr>
          <w:fldChar w:fldCharType="begin"/>
        </w:r>
        <w:r w:rsidR="007A07CF">
          <w:rPr>
            <w:noProof/>
            <w:webHidden/>
          </w:rPr>
          <w:instrText xml:space="preserve"> PAGEREF _Toc29907137 \h </w:instrText>
        </w:r>
        <w:r w:rsidR="007A07CF">
          <w:rPr>
            <w:noProof/>
            <w:webHidden/>
          </w:rPr>
        </w:r>
        <w:r w:rsidR="007A07CF">
          <w:rPr>
            <w:noProof/>
            <w:webHidden/>
          </w:rPr>
          <w:fldChar w:fldCharType="separate"/>
        </w:r>
        <w:r>
          <w:rPr>
            <w:noProof/>
            <w:webHidden/>
          </w:rPr>
          <w:t>6</w:t>
        </w:r>
        <w:r w:rsidR="007A07CF">
          <w:rPr>
            <w:noProof/>
            <w:webHidden/>
          </w:rPr>
          <w:fldChar w:fldCharType="end"/>
        </w:r>
      </w:hyperlink>
    </w:p>
    <w:p w14:paraId="6D7781FC" w14:textId="43FFB3FD" w:rsidR="007A07CF" w:rsidRDefault="00A80183">
      <w:pPr>
        <w:pStyle w:val="TOC2"/>
        <w:rPr>
          <w:rFonts w:asciiTheme="minorHAnsi" w:eastAsiaTheme="minorEastAsia" w:hAnsiTheme="minorHAnsi" w:cstheme="minorBidi"/>
          <w:noProof/>
        </w:rPr>
      </w:pPr>
      <w:hyperlink w:anchor="_Toc29907138" w:history="1">
        <w:r w:rsidR="007A07CF" w:rsidRPr="00C73C22">
          <w:rPr>
            <w:rStyle w:val="Hyperlink"/>
            <w:noProof/>
          </w:rPr>
          <w:t>Certification &amp; Reporting</w:t>
        </w:r>
        <w:r w:rsidR="007A07CF">
          <w:rPr>
            <w:noProof/>
            <w:webHidden/>
          </w:rPr>
          <w:tab/>
        </w:r>
        <w:r w:rsidR="007A07CF">
          <w:rPr>
            <w:noProof/>
            <w:webHidden/>
          </w:rPr>
          <w:fldChar w:fldCharType="begin"/>
        </w:r>
        <w:r w:rsidR="007A07CF">
          <w:rPr>
            <w:noProof/>
            <w:webHidden/>
          </w:rPr>
          <w:instrText xml:space="preserve"> PAGEREF _Toc29907138 \h </w:instrText>
        </w:r>
        <w:r w:rsidR="007A07CF">
          <w:rPr>
            <w:noProof/>
            <w:webHidden/>
          </w:rPr>
        </w:r>
        <w:r w:rsidR="007A07CF">
          <w:rPr>
            <w:noProof/>
            <w:webHidden/>
          </w:rPr>
          <w:fldChar w:fldCharType="separate"/>
        </w:r>
        <w:r>
          <w:rPr>
            <w:noProof/>
            <w:webHidden/>
          </w:rPr>
          <w:t>6</w:t>
        </w:r>
        <w:r w:rsidR="007A07CF">
          <w:rPr>
            <w:noProof/>
            <w:webHidden/>
          </w:rPr>
          <w:fldChar w:fldCharType="end"/>
        </w:r>
      </w:hyperlink>
    </w:p>
    <w:p w14:paraId="1CC286D4" w14:textId="3C128975" w:rsidR="007A07CF" w:rsidRDefault="00A80183">
      <w:pPr>
        <w:pStyle w:val="TOC2"/>
        <w:rPr>
          <w:rFonts w:asciiTheme="minorHAnsi" w:eastAsiaTheme="minorEastAsia" w:hAnsiTheme="minorHAnsi" w:cstheme="minorBidi"/>
          <w:noProof/>
        </w:rPr>
      </w:pPr>
      <w:hyperlink w:anchor="_Toc29907139" w:history="1">
        <w:r w:rsidR="007A07CF" w:rsidRPr="00C73C22">
          <w:rPr>
            <w:rStyle w:val="Hyperlink"/>
            <w:noProof/>
          </w:rPr>
          <w:t>Permit Shield</w:t>
        </w:r>
        <w:r w:rsidR="007A07CF">
          <w:rPr>
            <w:noProof/>
            <w:webHidden/>
          </w:rPr>
          <w:tab/>
        </w:r>
        <w:r w:rsidR="007A07CF">
          <w:rPr>
            <w:noProof/>
            <w:webHidden/>
          </w:rPr>
          <w:fldChar w:fldCharType="begin"/>
        </w:r>
        <w:r w:rsidR="007A07CF">
          <w:rPr>
            <w:noProof/>
            <w:webHidden/>
          </w:rPr>
          <w:instrText xml:space="preserve"> PAGEREF _Toc29907139 \h </w:instrText>
        </w:r>
        <w:r w:rsidR="007A07CF">
          <w:rPr>
            <w:noProof/>
            <w:webHidden/>
          </w:rPr>
        </w:r>
        <w:r w:rsidR="007A07CF">
          <w:rPr>
            <w:noProof/>
            <w:webHidden/>
          </w:rPr>
          <w:fldChar w:fldCharType="separate"/>
        </w:r>
        <w:r>
          <w:rPr>
            <w:noProof/>
            <w:webHidden/>
          </w:rPr>
          <w:t>7</w:t>
        </w:r>
        <w:r w:rsidR="007A07CF">
          <w:rPr>
            <w:noProof/>
            <w:webHidden/>
          </w:rPr>
          <w:fldChar w:fldCharType="end"/>
        </w:r>
      </w:hyperlink>
    </w:p>
    <w:p w14:paraId="6DBB2FC8" w14:textId="0A285836" w:rsidR="007A07CF" w:rsidRDefault="00A80183">
      <w:pPr>
        <w:pStyle w:val="TOC2"/>
        <w:rPr>
          <w:rFonts w:asciiTheme="minorHAnsi" w:eastAsiaTheme="minorEastAsia" w:hAnsiTheme="minorHAnsi" w:cstheme="minorBidi"/>
          <w:noProof/>
        </w:rPr>
      </w:pPr>
      <w:hyperlink w:anchor="_Toc29907140" w:history="1">
        <w:r w:rsidR="007A07CF" w:rsidRPr="00C73C22">
          <w:rPr>
            <w:rStyle w:val="Hyperlink"/>
            <w:noProof/>
          </w:rPr>
          <w:t>Revisions</w:t>
        </w:r>
        <w:r w:rsidR="007A07CF">
          <w:rPr>
            <w:noProof/>
            <w:webHidden/>
          </w:rPr>
          <w:tab/>
        </w:r>
        <w:r w:rsidR="007A07CF">
          <w:rPr>
            <w:noProof/>
            <w:webHidden/>
          </w:rPr>
          <w:fldChar w:fldCharType="begin"/>
        </w:r>
        <w:r w:rsidR="007A07CF">
          <w:rPr>
            <w:noProof/>
            <w:webHidden/>
          </w:rPr>
          <w:instrText xml:space="preserve"> PAGEREF _Toc29907140 \h </w:instrText>
        </w:r>
        <w:r w:rsidR="007A07CF">
          <w:rPr>
            <w:noProof/>
            <w:webHidden/>
          </w:rPr>
        </w:r>
        <w:r w:rsidR="007A07CF">
          <w:rPr>
            <w:noProof/>
            <w:webHidden/>
          </w:rPr>
          <w:fldChar w:fldCharType="separate"/>
        </w:r>
        <w:r>
          <w:rPr>
            <w:noProof/>
            <w:webHidden/>
          </w:rPr>
          <w:t>8</w:t>
        </w:r>
        <w:r w:rsidR="007A07CF">
          <w:rPr>
            <w:noProof/>
            <w:webHidden/>
          </w:rPr>
          <w:fldChar w:fldCharType="end"/>
        </w:r>
      </w:hyperlink>
    </w:p>
    <w:p w14:paraId="4124F169" w14:textId="727C405A" w:rsidR="007A07CF" w:rsidRDefault="00A80183">
      <w:pPr>
        <w:pStyle w:val="TOC2"/>
        <w:rPr>
          <w:rFonts w:asciiTheme="minorHAnsi" w:eastAsiaTheme="minorEastAsia" w:hAnsiTheme="minorHAnsi" w:cstheme="minorBidi"/>
          <w:noProof/>
        </w:rPr>
      </w:pPr>
      <w:hyperlink w:anchor="_Toc29907141" w:history="1">
        <w:r w:rsidR="007A07CF" w:rsidRPr="00C73C22">
          <w:rPr>
            <w:rStyle w:val="Hyperlink"/>
            <w:noProof/>
          </w:rPr>
          <w:t>Reopenings</w:t>
        </w:r>
        <w:r w:rsidR="007A07CF">
          <w:rPr>
            <w:noProof/>
            <w:webHidden/>
          </w:rPr>
          <w:tab/>
        </w:r>
        <w:r w:rsidR="007A07CF">
          <w:rPr>
            <w:noProof/>
            <w:webHidden/>
          </w:rPr>
          <w:fldChar w:fldCharType="begin"/>
        </w:r>
        <w:r w:rsidR="007A07CF">
          <w:rPr>
            <w:noProof/>
            <w:webHidden/>
          </w:rPr>
          <w:instrText xml:space="preserve"> PAGEREF _Toc29907141 \h </w:instrText>
        </w:r>
        <w:r w:rsidR="007A07CF">
          <w:rPr>
            <w:noProof/>
            <w:webHidden/>
          </w:rPr>
        </w:r>
        <w:r w:rsidR="007A07CF">
          <w:rPr>
            <w:noProof/>
            <w:webHidden/>
          </w:rPr>
          <w:fldChar w:fldCharType="separate"/>
        </w:r>
        <w:r>
          <w:rPr>
            <w:noProof/>
            <w:webHidden/>
          </w:rPr>
          <w:t>8</w:t>
        </w:r>
        <w:r w:rsidR="007A07CF">
          <w:rPr>
            <w:noProof/>
            <w:webHidden/>
          </w:rPr>
          <w:fldChar w:fldCharType="end"/>
        </w:r>
      </w:hyperlink>
    </w:p>
    <w:p w14:paraId="414E1665" w14:textId="41C24CC4" w:rsidR="007A07CF" w:rsidRDefault="00A80183">
      <w:pPr>
        <w:pStyle w:val="TOC2"/>
        <w:rPr>
          <w:rFonts w:asciiTheme="minorHAnsi" w:eastAsiaTheme="minorEastAsia" w:hAnsiTheme="minorHAnsi" w:cstheme="minorBidi"/>
          <w:noProof/>
        </w:rPr>
      </w:pPr>
      <w:hyperlink w:anchor="_Toc29907142" w:history="1">
        <w:r w:rsidR="007A07CF" w:rsidRPr="00C73C22">
          <w:rPr>
            <w:rStyle w:val="Hyperlink"/>
            <w:noProof/>
          </w:rPr>
          <w:t>Renewals</w:t>
        </w:r>
        <w:r w:rsidR="007A07CF">
          <w:rPr>
            <w:noProof/>
            <w:webHidden/>
          </w:rPr>
          <w:tab/>
        </w:r>
        <w:r w:rsidR="007A07CF">
          <w:rPr>
            <w:noProof/>
            <w:webHidden/>
          </w:rPr>
          <w:fldChar w:fldCharType="begin"/>
        </w:r>
        <w:r w:rsidR="007A07CF">
          <w:rPr>
            <w:noProof/>
            <w:webHidden/>
          </w:rPr>
          <w:instrText xml:space="preserve"> PAGEREF _Toc29907142 \h </w:instrText>
        </w:r>
        <w:r w:rsidR="007A07CF">
          <w:rPr>
            <w:noProof/>
            <w:webHidden/>
          </w:rPr>
        </w:r>
        <w:r w:rsidR="007A07CF">
          <w:rPr>
            <w:noProof/>
            <w:webHidden/>
          </w:rPr>
          <w:fldChar w:fldCharType="separate"/>
        </w:r>
        <w:r>
          <w:rPr>
            <w:noProof/>
            <w:webHidden/>
          </w:rPr>
          <w:t>8</w:t>
        </w:r>
        <w:r w:rsidR="007A07CF">
          <w:rPr>
            <w:noProof/>
            <w:webHidden/>
          </w:rPr>
          <w:fldChar w:fldCharType="end"/>
        </w:r>
      </w:hyperlink>
    </w:p>
    <w:p w14:paraId="6BBE04F1" w14:textId="05FAB35F" w:rsidR="007A07CF" w:rsidRDefault="00A80183">
      <w:pPr>
        <w:pStyle w:val="TOC2"/>
        <w:rPr>
          <w:rFonts w:asciiTheme="minorHAnsi" w:eastAsiaTheme="minorEastAsia" w:hAnsiTheme="minorHAnsi" w:cstheme="minorBidi"/>
          <w:noProof/>
        </w:rPr>
      </w:pPr>
      <w:hyperlink w:anchor="_Toc29907143" w:history="1">
        <w:r w:rsidR="007A07CF" w:rsidRPr="00C73C22">
          <w:rPr>
            <w:rStyle w:val="Hyperlink"/>
            <w:bCs/>
            <w:noProof/>
          </w:rPr>
          <w:t>Stratospheric Ozone Protection</w:t>
        </w:r>
        <w:r w:rsidR="007A07CF">
          <w:rPr>
            <w:noProof/>
            <w:webHidden/>
          </w:rPr>
          <w:tab/>
        </w:r>
        <w:r w:rsidR="007A07CF">
          <w:rPr>
            <w:noProof/>
            <w:webHidden/>
          </w:rPr>
          <w:fldChar w:fldCharType="begin"/>
        </w:r>
        <w:r w:rsidR="007A07CF">
          <w:rPr>
            <w:noProof/>
            <w:webHidden/>
          </w:rPr>
          <w:instrText xml:space="preserve"> PAGEREF _Toc29907143 \h </w:instrText>
        </w:r>
        <w:r w:rsidR="007A07CF">
          <w:rPr>
            <w:noProof/>
            <w:webHidden/>
          </w:rPr>
        </w:r>
        <w:r w:rsidR="007A07CF">
          <w:rPr>
            <w:noProof/>
            <w:webHidden/>
          </w:rPr>
          <w:fldChar w:fldCharType="separate"/>
        </w:r>
        <w:r>
          <w:rPr>
            <w:noProof/>
            <w:webHidden/>
          </w:rPr>
          <w:t>9</w:t>
        </w:r>
        <w:r w:rsidR="007A07CF">
          <w:rPr>
            <w:noProof/>
            <w:webHidden/>
          </w:rPr>
          <w:fldChar w:fldCharType="end"/>
        </w:r>
      </w:hyperlink>
    </w:p>
    <w:p w14:paraId="73D09319" w14:textId="460ED521" w:rsidR="007A07CF" w:rsidRDefault="00A80183">
      <w:pPr>
        <w:pStyle w:val="TOC2"/>
        <w:rPr>
          <w:rFonts w:asciiTheme="minorHAnsi" w:eastAsiaTheme="minorEastAsia" w:hAnsiTheme="minorHAnsi" w:cstheme="minorBidi"/>
          <w:noProof/>
        </w:rPr>
      </w:pPr>
      <w:hyperlink w:anchor="_Toc29907144" w:history="1">
        <w:r w:rsidR="007A07CF" w:rsidRPr="00C73C22">
          <w:rPr>
            <w:rStyle w:val="Hyperlink"/>
            <w:bCs/>
            <w:noProof/>
          </w:rPr>
          <w:t>Risk Management Plan</w:t>
        </w:r>
        <w:r w:rsidR="007A07CF">
          <w:rPr>
            <w:noProof/>
            <w:webHidden/>
          </w:rPr>
          <w:tab/>
        </w:r>
        <w:r w:rsidR="007A07CF">
          <w:rPr>
            <w:noProof/>
            <w:webHidden/>
          </w:rPr>
          <w:fldChar w:fldCharType="begin"/>
        </w:r>
        <w:r w:rsidR="007A07CF">
          <w:rPr>
            <w:noProof/>
            <w:webHidden/>
          </w:rPr>
          <w:instrText xml:space="preserve"> PAGEREF _Toc29907144 \h </w:instrText>
        </w:r>
        <w:r w:rsidR="007A07CF">
          <w:rPr>
            <w:noProof/>
            <w:webHidden/>
          </w:rPr>
        </w:r>
        <w:r w:rsidR="007A07CF">
          <w:rPr>
            <w:noProof/>
            <w:webHidden/>
          </w:rPr>
          <w:fldChar w:fldCharType="separate"/>
        </w:r>
        <w:r>
          <w:rPr>
            <w:noProof/>
            <w:webHidden/>
          </w:rPr>
          <w:t>9</w:t>
        </w:r>
        <w:r w:rsidR="007A07CF">
          <w:rPr>
            <w:noProof/>
            <w:webHidden/>
          </w:rPr>
          <w:fldChar w:fldCharType="end"/>
        </w:r>
      </w:hyperlink>
    </w:p>
    <w:p w14:paraId="23A82889" w14:textId="73EDDB38" w:rsidR="007A07CF" w:rsidRDefault="00A80183">
      <w:pPr>
        <w:pStyle w:val="TOC2"/>
        <w:rPr>
          <w:rFonts w:asciiTheme="minorHAnsi" w:eastAsiaTheme="minorEastAsia" w:hAnsiTheme="minorHAnsi" w:cstheme="minorBidi"/>
          <w:noProof/>
        </w:rPr>
      </w:pPr>
      <w:hyperlink w:anchor="_Toc29907145" w:history="1">
        <w:r w:rsidR="007A07CF" w:rsidRPr="00C73C22">
          <w:rPr>
            <w:rStyle w:val="Hyperlink"/>
            <w:bCs/>
            <w:noProof/>
          </w:rPr>
          <w:t>Emission Trading</w:t>
        </w:r>
        <w:r w:rsidR="007A07CF">
          <w:rPr>
            <w:noProof/>
            <w:webHidden/>
          </w:rPr>
          <w:tab/>
        </w:r>
        <w:r w:rsidR="007A07CF">
          <w:rPr>
            <w:noProof/>
            <w:webHidden/>
          </w:rPr>
          <w:fldChar w:fldCharType="begin"/>
        </w:r>
        <w:r w:rsidR="007A07CF">
          <w:rPr>
            <w:noProof/>
            <w:webHidden/>
          </w:rPr>
          <w:instrText xml:space="preserve"> PAGEREF _Toc29907145 \h </w:instrText>
        </w:r>
        <w:r w:rsidR="007A07CF">
          <w:rPr>
            <w:noProof/>
            <w:webHidden/>
          </w:rPr>
        </w:r>
        <w:r w:rsidR="007A07CF">
          <w:rPr>
            <w:noProof/>
            <w:webHidden/>
          </w:rPr>
          <w:fldChar w:fldCharType="separate"/>
        </w:r>
        <w:r>
          <w:rPr>
            <w:noProof/>
            <w:webHidden/>
          </w:rPr>
          <w:t>9</w:t>
        </w:r>
        <w:r w:rsidR="007A07CF">
          <w:rPr>
            <w:noProof/>
            <w:webHidden/>
          </w:rPr>
          <w:fldChar w:fldCharType="end"/>
        </w:r>
      </w:hyperlink>
    </w:p>
    <w:p w14:paraId="0527CC64" w14:textId="24A20E6F" w:rsidR="007A07CF" w:rsidRDefault="00A80183">
      <w:pPr>
        <w:pStyle w:val="TOC2"/>
        <w:rPr>
          <w:rFonts w:asciiTheme="minorHAnsi" w:eastAsiaTheme="minorEastAsia" w:hAnsiTheme="minorHAnsi" w:cstheme="minorBidi"/>
          <w:noProof/>
        </w:rPr>
      </w:pPr>
      <w:hyperlink w:anchor="_Toc29907146" w:history="1">
        <w:r w:rsidR="007A07CF" w:rsidRPr="00C73C22">
          <w:rPr>
            <w:rStyle w:val="Hyperlink"/>
            <w:bCs/>
            <w:noProof/>
          </w:rPr>
          <w:t>Permit To Install (PTI)</w:t>
        </w:r>
        <w:r w:rsidR="007A07CF">
          <w:rPr>
            <w:noProof/>
            <w:webHidden/>
          </w:rPr>
          <w:tab/>
        </w:r>
        <w:r w:rsidR="007A07CF">
          <w:rPr>
            <w:noProof/>
            <w:webHidden/>
          </w:rPr>
          <w:fldChar w:fldCharType="begin"/>
        </w:r>
        <w:r w:rsidR="007A07CF">
          <w:rPr>
            <w:noProof/>
            <w:webHidden/>
          </w:rPr>
          <w:instrText xml:space="preserve"> PAGEREF _Toc29907146 \h </w:instrText>
        </w:r>
        <w:r w:rsidR="007A07CF">
          <w:rPr>
            <w:noProof/>
            <w:webHidden/>
          </w:rPr>
        </w:r>
        <w:r w:rsidR="007A07CF">
          <w:rPr>
            <w:noProof/>
            <w:webHidden/>
          </w:rPr>
          <w:fldChar w:fldCharType="separate"/>
        </w:r>
        <w:r>
          <w:rPr>
            <w:noProof/>
            <w:webHidden/>
          </w:rPr>
          <w:t>9</w:t>
        </w:r>
        <w:r w:rsidR="007A07CF">
          <w:rPr>
            <w:noProof/>
            <w:webHidden/>
          </w:rPr>
          <w:fldChar w:fldCharType="end"/>
        </w:r>
      </w:hyperlink>
    </w:p>
    <w:p w14:paraId="62D8C9C7" w14:textId="2E094F56" w:rsidR="007A07CF" w:rsidRDefault="00A80183">
      <w:pPr>
        <w:pStyle w:val="TOC1"/>
        <w:rPr>
          <w:rFonts w:asciiTheme="minorHAnsi" w:eastAsiaTheme="minorEastAsia" w:hAnsiTheme="minorHAnsi" w:cstheme="minorBidi"/>
          <w:b w:val="0"/>
          <w:noProof/>
        </w:rPr>
      </w:pPr>
      <w:hyperlink w:anchor="_Toc29907147" w:history="1">
        <w:r w:rsidR="007A07CF" w:rsidRPr="00C73C22">
          <w:rPr>
            <w:rStyle w:val="Hyperlink"/>
            <w:noProof/>
          </w:rPr>
          <w:t>B.  SOURCE-WIDE CONDITIONS</w:t>
        </w:r>
        <w:r w:rsidR="007A07CF">
          <w:rPr>
            <w:noProof/>
            <w:webHidden/>
          </w:rPr>
          <w:tab/>
        </w:r>
        <w:r w:rsidR="007A07CF">
          <w:rPr>
            <w:noProof/>
            <w:webHidden/>
          </w:rPr>
          <w:fldChar w:fldCharType="begin"/>
        </w:r>
        <w:r w:rsidR="007A07CF">
          <w:rPr>
            <w:noProof/>
            <w:webHidden/>
          </w:rPr>
          <w:instrText xml:space="preserve"> PAGEREF _Toc29907147 \h </w:instrText>
        </w:r>
        <w:r w:rsidR="007A07CF">
          <w:rPr>
            <w:noProof/>
            <w:webHidden/>
          </w:rPr>
        </w:r>
        <w:r w:rsidR="007A07CF">
          <w:rPr>
            <w:noProof/>
            <w:webHidden/>
          </w:rPr>
          <w:fldChar w:fldCharType="separate"/>
        </w:r>
        <w:r>
          <w:rPr>
            <w:noProof/>
            <w:webHidden/>
          </w:rPr>
          <w:t>11</w:t>
        </w:r>
        <w:r w:rsidR="007A07CF">
          <w:rPr>
            <w:noProof/>
            <w:webHidden/>
          </w:rPr>
          <w:fldChar w:fldCharType="end"/>
        </w:r>
      </w:hyperlink>
    </w:p>
    <w:p w14:paraId="31C1D300" w14:textId="3AF1691D" w:rsidR="007A07CF" w:rsidRDefault="00A80183">
      <w:pPr>
        <w:pStyle w:val="TOC1"/>
        <w:rPr>
          <w:rFonts w:asciiTheme="minorHAnsi" w:eastAsiaTheme="minorEastAsia" w:hAnsiTheme="minorHAnsi" w:cstheme="minorBidi"/>
          <w:b w:val="0"/>
          <w:noProof/>
        </w:rPr>
      </w:pPr>
      <w:hyperlink w:anchor="_Toc29907148" w:history="1">
        <w:r w:rsidR="007A07CF" w:rsidRPr="00C73C22">
          <w:rPr>
            <w:rStyle w:val="Hyperlink"/>
            <w:noProof/>
          </w:rPr>
          <w:t>C.  EMISSION UNIT CONDITIONS</w:t>
        </w:r>
        <w:r w:rsidR="007A07CF">
          <w:rPr>
            <w:noProof/>
            <w:webHidden/>
          </w:rPr>
          <w:tab/>
        </w:r>
        <w:r w:rsidR="007A07CF">
          <w:rPr>
            <w:noProof/>
            <w:webHidden/>
          </w:rPr>
          <w:fldChar w:fldCharType="begin"/>
        </w:r>
        <w:r w:rsidR="007A07CF">
          <w:rPr>
            <w:noProof/>
            <w:webHidden/>
          </w:rPr>
          <w:instrText xml:space="preserve"> PAGEREF _Toc29907148 \h </w:instrText>
        </w:r>
        <w:r w:rsidR="007A07CF">
          <w:rPr>
            <w:noProof/>
            <w:webHidden/>
          </w:rPr>
        </w:r>
        <w:r w:rsidR="007A07CF">
          <w:rPr>
            <w:noProof/>
            <w:webHidden/>
          </w:rPr>
          <w:fldChar w:fldCharType="separate"/>
        </w:r>
        <w:r>
          <w:rPr>
            <w:noProof/>
            <w:webHidden/>
          </w:rPr>
          <w:t>12</w:t>
        </w:r>
        <w:r w:rsidR="007A07CF">
          <w:rPr>
            <w:noProof/>
            <w:webHidden/>
          </w:rPr>
          <w:fldChar w:fldCharType="end"/>
        </w:r>
      </w:hyperlink>
    </w:p>
    <w:p w14:paraId="73C87C91" w14:textId="53EB712C" w:rsidR="007A07CF" w:rsidRDefault="00A80183">
      <w:pPr>
        <w:pStyle w:val="TOC2"/>
        <w:rPr>
          <w:rFonts w:asciiTheme="minorHAnsi" w:eastAsiaTheme="minorEastAsia" w:hAnsiTheme="minorHAnsi" w:cstheme="minorBidi"/>
          <w:noProof/>
        </w:rPr>
      </w:pPr>
      <w:hyperlink w:anchor="_Toc29907149" w:history="1">
        <w:r w:rsidR="007A07CF" w:rsidRPr="00C73C22">
          <w:rPr>
            <w:rStyle w:val="Hyperlink"/>
            <w:noProof/>
          </w:rPr>
          <w:t>EMISSION UNIT SUMMARY TABLE</w:t>
        </w:r>
        <w:r w:rsidR="007A07CF">
          <w:rPr>
            <w:noProof/>
            <w:webHidden/>
          </w:rPr>
          <w:tab/>
        </w:r>
        <w:r w:rsidR="007A07CF">
          <w:rPr>
            <w:noProof/>
            <w:webHidden/>
          </w:rPr>
          <w:fldChar w:fldCharType="begin"/>
        </w:r>
        <w:r w:rsidR="007A07CF">
          <w:rPr>
            <w:noProof/>
            <w:webHidden/>
          </w:rPr>
          <w:instrText xml:space="preserve"> PAGEREF _Toc29907149 \h </w:instrText>
        </w:r>
        <w:r w:rsidR="007A07CF">
          <w:rPr>
            <w:noProof/>
            <w:webHidden/>
          </w:rPr>
        </w:r>
        <w:r w:rsidR="007A07CF">
          <w:rPr>
            <w:noProof/>
            <w:webHidden/>
          </w:rPr>
          <w:fldChar w:fldCharType="separate"/>
        </w:r>
        <w:r>
          <w:rPr>
            <w:noProof/>
            <w:webHidden/>
          </w:rPr>
          <w:t>12</w:t>
        </w:r>
        <w:r w:rsidR="007A07CF">
          <w:rPr>
            <w:noProof/>
            <w:webHidden/>
          </w:rPr>
          <w:fldChar w:fldCharType="end"/>
        </w:r>
      </w:hyperlink>
    </w:p>
    <w:p w14:paraId="6D5FB125" w14:textId="58D27BC1" w:rsidR="007A07CF" w:rsidRDefault="00A80183">
      <w:pPr>
        <w:pStyle w:val="TOC1"/>
        <w:rPr>
          <w:rFonts w:asciiTheme="minorHAnsi" w:eastAsiaTheme="minorEastAsia" w:hAnsiTheme="minorHAnsi" w:cstheme="minorBidi"/>
          <w:b w:val="0"/>
          <w:noProof/>
        </w:rPr>
      </w:pPr>
      <w:hyperlink w:anchor="_Toc29907150" w:history="1">
        <w:r w:rsidR="007A07CF" w:rsidRPr="00C73C22">
          <w:rPr>
            <w:rStyle w:val="Hyperlink"/>
            <w:noProof/>
          </w:rPr>
          <w:t>D.  FLEXIBLE GROUP CONDITIONS</w:t>
        </w:r>
        <w:r w:rsidR="007A07CF">
          <w:rPr>
            <w:noProof/>
            <w:webHidden/>
          </w:rPr>
          <w:tab/>
        </w:r>
        <w:r w:rsidR="007A07CF">
          <w:rPr>
            <w:noProof/>
            <w:webHidden/>
          </w:rPr>
          <w:fldChar w:fldCharType="begin"/>
        </w:r>
        <w:r w:rsidR="007A07CF">
          <w:rPr>
            <w:noProof/>
            <w:webHidden/>
          </w:rPr>
          <w:instrText xml:space="preserve"> PAGEREF _Toc29907150 \h </w:instrText>
        </w:r>
        <w:r w:rsidR="007A07CF">
          <w:rPr>
            <w:noProof/>
            <w:webHidden/>
          </w:rPr>
        </w:r>
        <w:r w:rsidR="007A07CF">
          <w:rPr>
            <w:noProof/>
            <w:webHidden/>
          </w:rPr>
          <w:fldChar w:fldCharType="separate"/>
        </w:r>
        <w:r>
          <w:rPr>
            <w:noProof/>
            <w:webHidden/>
          </w:rPr>
          <w:t>16</w:t>
        </w:r>
        <w:r w:rsidR="007A07CF">
          <w:rPr>
            <w:noProof/>
            <w:webHidden/>
          </w:rPr>
          <w:fldChar w:fldCharType="end"/>
        </w:r>
      </w:hyperlink>
    </w:p>
    <w:p w14:paraId="0B1BDCFE" w14:textId="168D6535" w:rsidR="007A07CF" w:rsidRDefault="00A80183">
      <w:pPr>
        <w:pStyle w:val="TOC2"/>
        <w:rPr>
          <w:rFonts w:asciiTheme="minorHAnsi" w:eastAsiaTheme="minorEastAsia" w:hAnsiTheme="minorHAnsi" w:cstheme="minorBidi"/>
          <w:noProof/>
        </w:rPr>
      </w:pPr>
      <w:hyperlink w:anchor="_Toc29907151" w:history="1">
        <w:r w:rsidR="007A07CF" w:rsidRPr="00C73C22">
          <w:rPr>
            <w:rStyle w:val="Hyperlink"/>
            <w:bCs/>
            <w:noProof/>
          </w:rPr>
          <w:t>FLEXIBLE GROUP SUMMARY TABLE</w:t>
        </w:r>
        <w:r w:rsidR="007A07CF">
          <w:rPr>
            <w:noProof/>
            <w:webHidden/>
          </w:rPr>
          <w:tab/>
        </w:r>
        <w:r w:rsidR="007A07CF">
          <w:rPr>
            <w:noProof/>
            <w:webHidden/>
          </w:rPr>
          <w:fldChar w:fldCharType="begin"/>
        </w:r>
        <w:r w:rsidR="007A07CF">
          <w:rPr>
            <w:noProof/>
            <w:webHidden/>
          </w:rPr>
          <w:instrText xml:space="preserve"> PAGEREF _Toc29907151 \h </w:instrText>
        </w:r>
        <w:r w:rsidR="007A07CF">
          <w:rPr>
            <w:noProof/>
            <w:webHidden/>
          </w:rPr>
        </w:r>
        <w:r w:rsidR="007A07CF">
          <w:rPr>
            <w:noProof/>
            <w:webHidden/>
          </w:rPr>
          <w:fldChar w:fldCharType="separate"/>
        </w:r>
        <w:r>
          <w:rPr>
            <w:noProof/>
            <w:webHidden/>
          </w:rPr>
          <w:t>16</w:t>
        </w:r>
        <w:r w:rsidR="007A07CF">
          <w:rPr>
            <w:noProof/>
            <w:webHidden/>
          </w:rPr>
          <w:fldChar w:fldCharType="end"/>
        </w:r>
      </w:hyperlink>
    </w:p>
    <w:p w14:paraId="46F9BC30" w14:textId="78645845" w:rsidR="007A07CF" w:rsidRDefault="00A80183">
      <w:pPr>
        <w:pStyle w:val="TOC2"/>
        <w:rPr>
          <w:rFonts w:asciiTheme="minorHAnsi" w:eastAsiaTheme="minorEastAsia" w:hAnsiTheme="minorHAnsi" w:cstheme="minorBidi"/>
          <w:noProof/>
        </w:rPr>
      </w:pPr>
      <w:hyperlink w:anchor="_Toc29907152" w:history="1">
        <w:r w:rsidR="007A07CF" w:rsidRPr="00C73C22">
          <w:rPr>
            <w:rStyle w:val="Hyperlink"/>
            <w:bCs/>
            <w:iCs/>
            <w:noProof/>
          </w:rPr>
          <w:t>FG-GeoMet</w:t>
        </w:r>
        <w:r w:rsidR="007A07CF">
          <w:rPr>
            <w:noProof/>
            <w:webHidden/>
          </w:rPr>
          <w:tab/>
        </w:r>
        <w:r w:rsidR="007A07CF">
          <w:rPr>
            <w:noProof/>
            <w:webHidden/>
          </w:rPr>
          <w:fldChar w:fldCharType="begin"/>
        </w:r>
        <w:r w:rsidR="007A07CF">
          <w:rPr>
            <w:noProof/>
            <w:webHidden/>
          </w:rPr>
          <w:instrText xml:space="preserve"> PAGEREF _Toc29907152 \h </w:instrText>
        </w:r>
        <w:r w:rsidR="007A07CF">
          <w:rPr>
            <w:noProof/>
            <w:webHidden/>
          </w:rPr>
        </w:r>
        <w:r w:rsidR="007A07CF">
          <w:rPr>
            <w:noProof/>
            <w:webHidden/>
          </w:rPr>
          <w:fldChar w:fldCharType="separate"/>
        </w:r>
        <w:r>
          <w:rPr>
            <w:noProof/>
            <w:webHidden/>
          </w:rPr>
          <w:t>18</w:t>
        </w:r>
        <w:r w:rsidR="007A07CF">
          <w:rPr>
            <w:noProof/>
            <w:webHidden/>
          </w:rPr>
          <w:fldChar w:fldCharType="end"/>
        </w:r>
      </w:hyperlink>
    </w:p>
    <w:p w14:paraId="75B554F3" w14:textId="2E005305" w:rsidR="007A07CF" w:rsidRDefault="00A80183">
      <w:pPr>
        <w:pStyle w:val="TOC2"/>
        <w:rPr>
          <w:rFonts w:asciiTheme="minorHAnsi" w:eastAsiaTheme="minorEastAsia" w:hAnsiTheme="minorHAnsi" w:cstheme="minorBidi"/>
          <w:noProof/>
        </w:rPr>
      </w:pPr>
      <w:hyperlink w:anchor="_Toc29907153" w:history="1">
        <w:r w:rsidR="007A07CF" w:rsidRPr="00C73C22">
          <w:rPr>
            <w:rStyle w:val="Hyperlink"/>
            <w:bCs/>
            <w:iCs/>
            <w:noProof/>
          </w:rPr>
          <w:t>FG-BMG</w:t>
        </w:r>
        <w:r w:rsidR="007A07CF">
          <w:rPr>
            <w:noProof/>
            <w:webHidden/>
          </w:rPr>
          <w:tab/>
        </w:r>
        <w:r w:rsidR="007A07CF">
          <w:rPr>
            <w:noProof/>
            <w:webHidden/>
          </w:rPr>
          <w:fldChar w:fldCharType="begin"/>
        </w:r>
        <w:r w:rsidR="007A07CF">
          <w:rPr>
            <w:noProof/>
            <w:webHidden/>
          </w:rPr>
          <w:instrText xml:space="preserve"> PAGEREF _Toc29907153 \h </w:instrText>
        </w:r>
        <w:r w:rsidR="007A07CF">
          <w:rPr>
            <w:noProof/>
            <w:webHidden/>
          </w:rPr>
        </w:r>
        <w:r w:rsidR="007A07CF">
          <w:rPr>
            <w:noProof/>
            <w:webHidden/>
          </w:rPr>
          <w:fldChar w:fldCharType="separate"/>
        </w:r>
        <w:r>
          <w:rPr>
            <w:noProof/>
            <w:webHidden/>
          </w:rPr>
          <w:t>21</w:t>
        </w:r>
        <w:r w:rsidR="007A07CF">
          <w:rPr>
            <w:noProof/>
            <w:webHidden/>
          </w:rPr>
          <w:fldChar w:fldCharType="end"/>
        </w:r>
      </w:hyperlink>
    </w:p>
    <w:p w14:paraId="4888F479" w14:textId="3B8E67A1" w:rsidR="007A07CF" w:rsidRDefault="00A80183">
      <w:pPr>
        <w:pStyle w:val="TOC2"/>
        <w:rPr>
          <w:rFonts w:asciiTheme="minorHAnsi" w:eastAsiaTheme="minorEastAsia" w:hAnsiTheme="minorHAnsi" w:cstheme="minorBidi"/>
          <w:noProof/>
        </w:rPr>
      </w:pPr>
      <w:hyperlink w:anchor="_Toc29907154" w:history="1">
        <w:r w:rsidR="007A07CF" w:rsidRPr="00C73C22">
          <w:rPr>
            <w:rStyle w:val="Hyperlink"/>
            <w:bCs/>
            <w:iCs/>
            <w:noProof/>
          </w:rPr>
          <w:t>FG-Zinc</w:t>
        </w:r>
        <w:r w:rsidR="007A07CF">
          <w:rPr>
            <w:noProof/>
            <w:webHidden/>
          </w:rPr>
          <w:tab/>
        </w:r>
        <w:r w:rsidR="007A07CF">
          <w:rPr>
            <w:noProof/>
            <w:webHidden/>
          </w:rPr>
          <w:fldChar w:fldCharType="begin"/>
        </w:r>
        <w:r w:rsidR="007A07CF">
          <w:rPr>
            <w:noProof/>
            <w:webHidden/>
          </w:rPr>
          <w:instrText xml:space="preserve"> PAGEREF _Toc29907154 \h </w:instrText>
        </w:r>
        <w:r w:rsidR="007A07CF">
          <w:rPr>
            <w:noProof/>
            <w:webHidden/>
          </w:rPr>
        </w:r>
        <w:r w:rsidR="007A07CF">
          <w:rPr>
            <w:noProof/>
            <w:webHidden/>
          </w:rPr>
          <w:fldChar w:fldCharType="separate"/>
        </w:r>
        <w:r>
          <w:rPr>
            <w:noProof/>
            <w:webHidden/>
          </w:rPr>
          <w:t>24</w:t>
        </w:r>
        <w:r w:rsidR="007A07CF">
          <w:rPr>
            <w:noProof/>
            <w:webHidden/>
          </w:rPr>
          <w:fldChar w:fldCharType="end"/>
        </w:r>
      </w:hyperlink>
    </w:p>
    <w:p w14:paraId="4917AC16" w14:textId="2F0BA0E4" w:rsidR="007A07CF" w:rsidRDefault="00A80183">
      <w:pPr>
        <w:pStyle w:val="TOC2"/>
        <w:rPr>
          <w:rFonts w:asciiTheme="minorHAnsi" w:eastAsiaTheme="minorEastAsia" w:hAnsiTheme="minorHAnsi" w:cstheme="minorBidi"/>
          <w:noProof/>
        </w:rPr>
      </w:pPr>
      <w:hyperlink w:anchor="_Toc29907155" w:history="1">
        <w:r w:rsidR="007A07CF" w:rsidRPr="00C73C22">
          <w:rPr>
            <w:rStyle w:val="Hyperlink"/>
            <w:bCs/>
            <w:iCs/>
            <w:noProof/>
          </w:rPr>
          <w:t>FG-COATINGLINES</w:t>
        </w:r>
        <w:r w:rsidR="007A07CF">
          <w:rPr>
            <w:noProof/>
            <w:webHidden/>
          </w:rPr>
          <w:tab/>
        </w:r>
        <w:r w:rsidR="007A07CF">
          <w:rPr>
            <w:noProof/>
            <w:webHidden/>
          </w:rPr>
          <w:fldChar w:fldCharType="begin"/>
        </w:r>
        <w:r w:rsidR="007A07CF">
          <w:rPr>
            <w:noProof/>
            <w:webHidden/>
          </w:rPr>
          <w:instrText xml:space="preserve"> PAGEREF _Toc29907155 \h </w:instrText>
        </w:r>
        <w:r w:rsidR="007A07CF">
          <w:rPr>
            <w:noProof/>
            <w:webHidden/>
          </w:rPr>
        </w:r>
        <w:r w:rsidR="007A07CF">
          <w:rPr>
            <w:noProof/>
            <w:webHidden/>
          </w:rPr>
          <w:fldChar w:fldCharType="separate"/>
        </w:r>
        <w:r>
          <w:rPr>
            <w:noProof/>
            <w:webHidden/>
          </w:rPr>
          <w:t>28</w:t>
        </w:r>
        <w:r w:rsidR="007A07CF">
          <w:rPr>
            <w:noProof/>
            <w:webHidden/>
          </w:rPr>
          <w:fldChar w:fldCharType="end"/>
        </w:r>
      </w:hyperlink>
    </w:p>
    <w:p w14:paraId="2C319193" w14:textId="5AE2A7FD" w:rsidR="007A07CF" w:rsidRDefault="00A80183">
      <w:pPr>
        <w:pStyle w:val="TOC2"/>
        <w:rPr>
          <w:rFonts w:asciiTheme="minorHAnsi" w:eastAsiaTheme="minorEastAsia" w:hAnsiTheme="minorHAnsi" w:cstheme="minorBidi"/>
          <w:noProof/>
        </w:rPr>
      </w:pPr>
      <w:hyperlink w:anchor="_Toc29907156" w:history="1">
        <w:r w:rsidR="007A07CF" w:rsidRPr="00C73C22">
          <w:rPr>
            <w:rStyle w:val="Hyperlink"/>
            <w:noProof/>
          </w:rPr>
          <w:t>FG-MACT MMMM</w:t>
        </w:r>
        <w:r w:rsidR="007A07CF">
          <w:rPr>
            <w:noProof/>
            <w:webHidden/>
          </w:rPr>
          <w:tab/>
        </w:r>
        <w:r w:rsidR="007A07CF">
          <w:rPr>
            <w:noProof/>
            <w:webHidden/>
          </w:rPr>
          <w:fldChar w:fldCharType="begin"/>
        </w:r>
        <w:r w:rsidR="007A07CF">
          <w:rPr>
            <w:noProof/>
            <w:webHidden/>
          </w:rPr>
          <w:instrText xml:space="preserve"> PAGEREF _Toc29907156 \h </w:instrText>
        </w:r>
        <w:r w:rsidR="007A07CF">
          <w:rPr>
            <w:noProof/>
            <w:webHidden/>
          </w:rPr>
        </w:r>
        <w:r w:rsidR="007A07CF">
          <w:rPr>
            <w:noProof/>
            <w:webHidden/>
          </w:rPr>
          <w:fldChar w:fldCharType="separate"/>
        </w:r>
        <w:r>
          <w:rPr>
            <w:noProof/>
            <w:webHidden/>
          </w:rPr>
          <w:t>31</w:t>
        </w:r>
        <w:r w:rsidR="007A07CF">
          <w:rPr>
            <w:noProof/>
            <w:webHidden/>
          </w:rPr>
          <w:fldChar w:fldCharType="end"/>
        </w:r>
      </w:hyperlink>
    </w:p>
    <w:p w14:paraId="04AA761E" w14:textId="547E175D" w:rsidR="007A07CF" w:rsidRDefault="00A80183">
      <w:pPr>
        <w:pStyle w:val="TOC2"/>
        <w:rPr>
          <w:rFonts w:asciiTheme="minorHAnsi" w:eastAsiaTheme="minorEastAsia" w:hAnsiTheme="minorHAnsi" w:cstheme="minorBidi"/>
          <w:noProof/>
        </w:rPr>
      </w:pPr>
      <w:hyperlink w:anchor="_Toc29907157" w:history="1">
        <w:r w:rsidR="007A07CF" w:rsidRPr="00C73C22">
          <w:rPr>
            <w:rStyle w:val="Hyperlink"/>
            <w:bCs/>
            <w:iCs/>
            <w:noProof/>
          </w:rPr>
          <w:t>FG-COLDCLEANERS</w:t>
        </w:r>
        <w:r w:rsidR="007A07CF">
          <w:rPr>
            <w:noProof/>
            <w:webHidden/>
          </w:rPr>
          <w:tab/>
        </w:r>
        <w:r w:rsidR="007A07CF">
          <w:rPr>
            <w:noProof/>
            <w:webHidden/>
          </w:rPr>
          <w:fldChar w:fldCharType="begin"/>
        </w:r>
        <w:r w:rsidR="007A07CF">
          <w:rPr>
            <w:noProof/>
            <w:webHidden/>
          </w:rPr>
          <w:instrText xml:space="preserve"> PAGEREF _Toc29907157 \h </w:instrText>
        </w:r>
        <w:r w:rsidR="007A07CF">
          <w:rPr>
            <w:noProof/>
            <w:webHidden/>
          </w:rPr>
        </w:r>
        <w:r w:rsidR="007A07CF">
          <w:rPr>
            <w:noProof/>
            <w:webHidden/>
          </w:rPr>
          <w:fldChar w:fldCharType="separate"/>
        </w:r>
        <w:r>
          <w:rPr>
            <w:noProof/>
            <w:webHidden/>
          </w:rPr>
          <w:t>35</w:t>
        </w:r>
        <w:r w:rsidR="007A07CF">
          <w:rPr>
            <w:noProof/>
            <w:webHidden/>
          </w:rPr>
          <w:fldChar w:fldCharType="end"/>
        </w:r>
      </w:hyperlink>
    </w:p>
    <w:p w14:paraId="1A821BD7" w14:textId="052F5A1C" w:rsidR="007A07CF" w:rsidRDefault="00A80183">
      <w:pPr>
        <w:pStyle w:val="TOC1"/>
        <w:rPr>
          <w:rFonts w:asciiTheme="minorHAnsi" w:eastAsiaTheme="minorEastAsia" w:hAnsiTheme="minorHAnsi" w:cstheme="minorBidi"/>
          <w:b w:val="0"/>
          <w:noProof/>
        </w:rPr>
      </w:pPr>
      <w:hyperlink w:anchor="_Toc29907158" w:history="1">
        <w:r w:rsidR="007A07CF" w:rsidRPr="00C73C22">
          <w:rPr>
            <w:rStyle w:val="Hyperlink"/>
            <w:noProof/>
          </w:rPr>
          <w:t>E.  NON-APPLICABLE REQUIREMENTS</w:t>
        </w:r>
        <w:r w:rsidR="007A07CF">
          <w:rPr>
            <w:noProof/>
            <w:webHidden/>
          </w:rPr>
          <w:tab/>
        </w:r>
        <w:r w:rsidR="007A07CF">
          <w:rPr>
            <w:noProof/>
            <w:webHidden/>
          </w:rPr>
          <w:fldChar w:fldCharType="begin"/>
        </w:r>
        <w:r w:rsidR="007A07CF">
          <w:rPr>
            <w:noProof/>
            <w:webHidden/>
          </w:rPr>
          <w:instrText xml:space="preserve"> PAGEREF _Toc29907158 \h </w:instrText>
        </w:r>
        <w:r w:rsidR="007A07CF">
          <w:rPr>
            <w:noProof/>
            <w:webHidden/>
          </w:rPr>
        </w:r>
        <w:r w:rsidR="007A07CF">
          <w:rPr>
            <w:noProof/>
            <w:webHidden/>
          </w:rPr>
          <w:fldChar w:fldCharType="separate"/>
        </w:r>
        <w:r>
          <w:rPr>
            <w:noProof/>
            <w:webHidden/>
          </w:rPr>
          <w:t>37</w:t>
        </w:r>
        <w:r w:rsidR="007A07CF">
          <w:rPr>
            <w:noProof/>
            <w:webHidden/>
          </w:rPr>
          <w:fldChar w:fldCharType="end"/>
        </w:r>
      </w:hyperlink>
    </w:p>
    <w:p w14:paraId="0C72D0C3" w14:textId="2167BBA6" w:rsidR="007A07CF" w:rsidRDefault="00A80183">
      <w:pPr>
        <w:pStyle w:val="TOC1"/>
        <w:rPr>
          <w:rFonts w:asciiTheme="minorHAnsi" w:eastAsiaTheme="minorEastAsia" w:hAnsiTheme="minorHAnsi" w:cstheme="minorBidi"/>
          <w:b w:val="0"/>
          <w:noProof/>
        </w:rPr>
      </w:pPr>
      <w:hyperlink w:anchor="_Toc29907159" w:history="1">
        <w:r w:rsidR="007A07CF" w:rsidRPr="00C73C22">
          <w:rPr>
            <w:rStyle w:val="Hyperlink"/>
            <w:noProof/>
          </w:rPr>
          <w:t>APPENDICES</w:t>
        </w:r>
        <w:r w:rsidR="007A07CF">
          <w:rPr>
            <w:noProof/>
            <w:webHidden/>
          </w:rPr>
          <w:tab/>
        </w:r>
        <w:r w:rsidR="007A07CF">
          <w:rPr>
            <w:noProof/>
            <w:webHidden/>
          </w:rPr>
          <w:fldChar w:fldCharType="begin"/>
        </w:r>
        <w:r w:rsidR="007A07CF">
          <w:rPr>
            <w:noProof/>
            <w:webHidden/>
          </w:rPr>
          <w:instrText xml:space="preserve"> PAGEREF _Toc29907159 \h </w:instrText>
        </w:r>
        <w:r w:rsidR="007A07CF">
          <w:rPr>
            <w:noProof/>
            <w:webHidden/>
          </w:rPr>
        </w:r>
        <w:r w:rsidR="007A07CF">
          <w:rPr>
            <w:noProof/>
            <w:webHidden/>
          </w:rPr>
          <w:fldChar w:fldCharType="separate"/>
        </w:r>
        <w:r>
          <w:rPr>
            <w:noProof/>
            <w:webHidden/>
          </w:rPr>
          <w:t>38</w:t>
        </w:r>
        <w:r w:rsidR="007A07CF">
          <w:rPr>
            <w:noProof/>
            <w:webHidden/>
          </w:rPr>
          <w:fldChar w:fldCharType="end"/>
        </w:r>
      </w:hyperlink>
    </w:p>
    <w:p w14:paraId="2BBF9186" w14:textId="638DDD03" w:rsidR="007A07CF" w:rsidRDefault="00A80183">
      <w:pPr>
        <w:pStyle w:val="TOC2"/>
        <w:rPr>
          <w:rFonts w:asciiTheme="minorHAnsi" w:eastAsiaTheme="minorEastAsia" w:hAnsiTheme="minorHAnsi" w:cstheme="minorBidi"/>
          <w:noProof/>
        </w:rPr>
      </w:pPr>
      <w:hyperlink w:anchor="_Toc29907160" w:history="1">
        <w:r w:rsidR="007A07CF" w:rsidRPr="00C73C22">
          <w:rPr>
            <w:rStyle w:val="Hyperlink"/>
            <w:noProof/>
          </w:rPr>
          <w:t>Appendix 1.  Acronyms and Abbreviations</w:t>
        </w:r>
        <w:r w:rsidR="007A07CF">
          <w:rPr>
            <w:noProof/>
            <w:webHidden/>
          </w:rPr>
          <w:tab/>
        </w:r>
        <w:r w:rsidR="007A07CF">
          <w:rPr>
            <w:noProof/>
            <w:webHidden/>
          </w:rPr>
          <w:fldChar w:fldCharType="begin"/>
        </w:r>
        <w:r w:rsidR="007A07CF">
          <w:rPr>
            <w:noProof/>
            <w:webHidden/>
          </w:rPr>
          <w:instrText xml:space="preserve"> PAGEREF _Toc29907160 \h </w:instrText>
        </w:r>
        <w:r w:rsidR="007A07CF">
          <w:rPr>
            <w:noProof/>
            <w:webHidden/>
          </w:rPr>
        </w:r>
        <w:r w:rsidR="007A07CF">
          <w:rPr>
            <w:noProof/>
            <w:webHidden/>
          </w:rPr>
          <w:fldChar w:fldCharType="separate"/>
        </w:r>
        <w:r>
          <w:rPr>
            <w:noProof/>
            <w:webHidden/>
          </w:rPr>
          <w:t>38</w:t>
        </w:r>
        <w:r w:rsidR="007A07CF">
          <w:rPr>
            <w:noProof/>
            <w:webHidden/>
          </w:rPr>
          <w:fldChar w:fldCharType="end"/>
        </w:r>
      </w:hyperlink>
    </w:p>
    <w:p w14:paraId="6F3E7C7F" w14:textId="33C14726" w:rsidR="007A07CF" w:rsidRDefault="00A80183">
      <w:pPr>
        <w:pStyle w:val="TOC2"/>
        <w:rPr>
          <w:rFonts w:asciiTheme="minorHAnsi" w:eastAsiaTheme="minorEastAsia" w:hAnsiTheme="minorHAnsi" w:cstheme="minorBidi"/>
          <w:noProof/>
        </w:rPr>
      </w:pPr>
      <w:hyperlink w:anchor="_Toc29907161" w:history="1">
        <w:r w:rsidR="007A07CF" w:rsidRPr="00C73C22">
          <w:rPr>
            <w:rStyle w:val="Hyperlink"/>
            <w:bCs/>
            <w:noProof/>
          </w:rPr>
          <w:t>Appendix 2.  Schedule of Compliance</w:t>
        </w:r>
        <w:r w:rsidR="007A07CF">
          <w:rPr>
            <w:noProof/>
            <w:webHidden/>
          </w:rPr>
          <w:tab/>
        </w:r>
        <w:r w:rsidR="007A07CF">
          <w:rPr>
            <w:noProof/>
            <w:webHidden/>
          </w:rPr>
          <w:fldChar w:fldCharType="begin"/>
        </w:r>
        <w:r w:rsidR="007A07CF">
          <w:rPr>
            <w:noProof/>
            <w:webHidden/>
          </w:rPr>
          <w:instrText xml:space="preserve"> PAGEREF _Toc29907161 \h </w:instrText>
        </w:r>
        <w:r w:rsidR="007A07CF">
          <w:rPr>
            <w:noProof/>
            <w:webHidden/>
          </w:rPr>
        </w:r>
        <w:r w:rsidR="007A07CF">
          <w:rPr>
            <w:noProof/>
            <w:webHidden/>
          </w:rPr>
          <w:fldChar w:fldCharType="separate"/>
        </w:r>
        <w:r>
          <w:rPr>
            <w:noProof/>
            <w:webHidden/>
          </w:rPr>
          <w:t>39</w:t>
        </w:r>
        <w:r w:rsidR="007A07CF">
          <w:rPr>
            <w:noProof/>
            <w:webHidden/>
          </w:rPr>
          <w:fldChar w:fldCharType="end"/>
        </w:r>
      </w:hyperlink>
    </w:p>
    <w:p w14:paraId="4B3B0487" w14:textId="7D1D5BB7" w:rsidR="007A07CF" w:rsidRDefault="00A80183">
      <w:pPr>
        <w:pStyle w:val="TOC2"/>
        <w:rPr>
          <w:rFonts w:asciiTheme="minorHAnsi" w:eastAsiaTheme="minorEastAsia" w:hAnsiTheme="minorHAnsi" w:cstheme="minorBidi"/>
          <w:noProof/>
        </w:rPr>
      </w:pPr>
      <w:hyperlink w:anchor="_Toc29907162" w:history="1">
        <w:r w:rsidR="007A07CF" w:rsidRPr="00C73C22">
          <w:rPr>
            <w:rStyle w:val="Hyperlink"/>
            <w:noProof/>
          </w:rPr>
          <w:t>Appendix 3.  Monitoring Requirements</w:t>
        </w:r>
        <w:r w:rsidR="007A07CF">
          <w:rPr>
            <w:noProof/>
            <w:webHidden/>
          </w:rPr>
          <w:tab/>
        </w:r>
        <w:r w:rsidR="007A07CF">
          <w:rPr>
            <w:noProof/>
            <w:webHidden/>
          </w:rPr>
          <w:fldChar w:fldCharType="begin"/>
        </w:r>
        <w:r w:rsidR="007A07CF">
          <w:rPr>
            <w:noProof/>
            <w:webHidden/>
          </w:rPr>
          <w:instrText xml:space="preserve"> PAGEREF _Toc29907162 \h </w:instrText>
        </w:r>
        <w:r w:rsidR="007A07CF">
          <w:rPr>
            <w:noProof/>
            <w:webHidden/>
          </w:rPr>
        </w:r>
        <w:r w:rsidR="007A07CF">
          <w:rPr>
            <w:noProof/>
            <w:webHidden/>
          </w:rPr>
          <w:fldChar w:fldCharType="separate"/>
        </w:r>
        <w:r>
          <w:rPr>
            <w:noProof/>
            <w:webHidden/>
          </w:rPr>
          <w:t>39</w:t>
        </w:r>
        <w:r w:rsidR="007A07CF">
          <w:rPr>
            <w:noProof/>
            <w:webHidden/>
          </w:rPr>
          <w:fldChar w:fldCharType="end"/>
        </w:r>
      </w:hyperlink>
    </w:p>
    <w:p w14:paraId="32299A91" w14:textId="4641F883" w:rsidR="007A07CF" w:rsidRDefault="00A80183">
      <w:pPr>
        <w:pStyle w:val="TOC2"/>
        <w:rPr>
          <w:rFonts w:asciiTheme="minorHAnsi" w:eastAsiaTheme="minorEastAsia" w:hAnsiTheme="minorHAnsi" w:cstheme="minorBidi"/>
          <w:noProof/>
        </w:rPr>
      </w:pPr>
      <w:hyperlink w:anchor="_Toc29907163" w:history="1">
        <w:r w:rsidR="007A07CF" w:rsidRPr="00C73C22">
          <w:rPr>
            <w:rStyle w:val="Hyperlink"/>
            <w:noProof/>
          </w:rPr>
          <w:t>Appendix 4.  Recordkeeping</w:t>
        </w:r>
        <w:r w:rsidR="007A07CF">
          <w:rPr>
            <w:noProof/>
            <w:webHidden/>
          </w:rPr>
          <w:tab/>
        </w:r>
        <w:r w:rsidR="007A07CF">
          <w:rPr>
            <w:noProof/>
            <w:webHidden/>
          </w:rPr>
          <w:fldChar w:fldCharType="begin"/>
        </w:r>
        <w:r w:rsidR="007A07CF">
          <w:rPr>
            <w:noProof/>
            <w:webHidden/>
          </w:rPr>
          <w:instrText xml:space="preserve"> PAGEREF _Toc29907163 \h </w:instrText>
        </w:r>
        <w:r w:rsidR="007A07CF">
          <w:rPr>
            <w:noProof/>
            <w:webHidden/>
          </w:rPr>
        </w:r>
        <w:r w:rsidR="007A07CF">
          <w:rPr>
            <w:noProof/>
            <w:webHidden/>
          </w:rPr>
          <w:fldChar w:fldCharType="separate"/>
        </w:r>
        <w:r>
          <w:rPr>
            <w:noProof/>
            <w:webHidden/>
          </w:rPr>
          <w:t>39</w:t>
        </w:r>
        <w:r w:rsidR="007A07CF">
          <w:rPr>
            <w:noProof/>
            <w:webHidden/>
          </w:rPr>
          <w:fldChar w:fldCharType="end"/>
        </w:r>
      </w:hyperlink>
    </w:p>
    <w:p w14:paraId="011B7942" w14:textId="2C242AC0" w:rsidR="007A07CF" w:rsidRDefault="00A80183">
      <w:pPr>
        <w:pStyle w:val="TOC2"/>
        <w:rPr>
          <w:rFonts w:asciiTheme="minorHAnsi" w:eastAsiaTheme="minorEastAsia" w:hAnsiTheme="minorHAnsi" w:cstheme="minorBidi"/>
          <w:noProof/>
        </w:rPr>
      </w:pPr>
      <w:hyperlink w:anchor="_Toc29907164" w:history="1">
        <w:r w:rsidR="007A07CF" w:rsidRPr="00C73C22">
          <w:rPr>
            <w:rStyle w:val="Hyperlink"/>
            <w:noProof/>
          </w:rPr>
          <w:t>Appendix 5.  Testing Procedures</w:t>
        </w:r>
        <w:r w:rsidR="007A07CF">
          <w:rPr>
            <w:noProof/>
            <w:webHidden/>
          </w:rPr>
          <w:tab/>
        </w:r>
        <w:r w:rsidR="007A07CF">
          <w:rPr>
            <w:noProof/>
            <w:webHidden/>
          </w:rPr>
          <w:fldChar w:fldCharType="begin"/>
        </w:r>
        <w:r w:rsidR="007A07CF">
          <w:rPr>
            <w:noProof/>
            <w:webHidden/>
          </w:rPr>
          <w:instrText xml:space="preserve"> PAGEREF _Toc29907164 \h </w:instrText>
        </w:r>
        <w:r w:rsidR="007A07CF">
          <w:rPr>
            <w:noProof/>
            <w:webHidden/>
          </w:rPr>
        </w:r>
        <w:r w:rsidR="007A07CF">
          <w:rPr>
            <w:noProof/>
            <w:webHidden/>
          </w:rPr>
          <w:fldChar w:fldCharType="separate"/>
        </w:r>
        <w:r>
          <w:rPr>
            <w:noProof/>
            <w:webHidden/>
          </w:rPr>
          <w:t>39</w:t>
        </w:r>
        <w:r w:rsidR="007A07CF">
          <w:rPr>
            <w:noProof/>
            <w:webHidden/>
          </w:rPr>
          <w:fldChar w:fldCharType="end"/>
        </w:r>
      </w:hyperlink>
    </w:p>
    <w:p w14:paraId="16077E85" w14:textId="549459F2" w:rsidR="007A07CF" w:rsidRDefault="00A80183">
      <w:pPr>
        <w:pStyle w:val="TOC2"/>
        <w:rPr>
          <w:rFonts w:asciiTheme="minorHAnsi" w:eastAsiaTheme="minorEastAsia" w:hAnsiTheme="minorHAnsi" w:cstheme="minorBidi"/>
          <w:noProof/>
        </w:rPr>
      </w:pPr>
      <w:hyperlink w:anchor="_Toc29907165" w:history="1">
        <w:r w:rsidR="007A07CF" w:rsidRPr="00C73C22">
          <w:rPr>
            <w:rStyle w:val="Hyperlink"/>
            <w:noProof/>
          </w:rPr>
          <w:t>Appendix 6.  Permits to Install</w:t>
        </w:r>
        <w:r w:rsidR="007A07CF">
          <w:rPr>
            <w:noProof/>
            <w:webHidden/>
          </w:rPr>
          <w:tab/>
        </w:r>
        <w:r w:rsidR="007A07CF">
          <w:rPr>
            <w:noProof/>
            <w:webHidden/>
          </w:rPr>
          <w:fldChar w:fldCharType="begin"/>
        </w:r>
        <w:r w:rsidR="007A07CF">
          <w:rPr>
            <w:noProof/>
            <w:webHidden/>
          </w:rPr>
          <w:instrText xml:space="preserve"> PAGEREF _Toc29907165 \h </w:instrText>
        </w:r>
        <w:r w:rsidR="007A07CF">
          <w:rPr>
            <w:noProof/>
            <w:webHidden/>
          </w:rPr>
        </w:r>
        <w:r w:rsidR="007A07CF">
          <w:rPr>
            <w:noProof/>
            <w:webHidden/>
          </w:rPr>
          <w:fldChar w:fldCharType="separate"/>
        </w:r>
        <w:r>
          <w:rPr>
            <w:noProof/>
            <w:webHidden/>
          </w:rPr>
          <w:t>39</w:t>
        </w:r>
        <w:r w:rsidR="007A07CF">
          <w:rPr>
            <w:noProof/>
            <w:webHidden/>
          </w:rPr>
          <w:fldChar w:fldCharType="end"/>
        </w:r>
      </w:hyperlink>
    </w:p>
    <w:p w14:paraId="388D67DE" w14:textId="1CC5F00C" w:rsidR="007A07CF" w:rsidRDefault="00A80183">
      <w:pPr>
        <w:pStyle w:val="TOC2"/>
        <w:rPr>
          <w:rFonts w:asciiTheme="minorHAnsi" w:eastAsiaTheme="minorEastAsia" w:hAnsiTheme="minorHAnsi" w:cstheme="minorBidi"/>
          <w:noProof/>
        </w:rPr>
      </w:pPr>
      <w:hyperlink w:anchor="_Toc29907166" w:history="1">
        <w:r w:rsidR="007A07CF" w:rsidRPr="00C73C22">
          <w:rPr>
            <w:rStyle w:val="Hyperlink"/>
            <w:noProof/>
          </w:rPr>
          <w:t>Appendix 7.  Emission Calculations</w:t>
        </w:r>
        <w:r w:rsidR="007A07CF">
          <w:rPr>
            <w:noProof/>
            <w:webHidden/>
          </w:rPr>
          <w:tab/>
        </w:r>
        <w:r w:rsidR="007A07CF">
          <w:rPr>
            <w:noProof/>
            <w:webHidden/>
          </w:rPr>
          <w:fldChar w:fldCharType="begin"/>
        </w:r>
        <w:r w:rsidR="007A07CF">
          <w:rPr>
            <w:noProof/>
            <w:webHidden/>
          </w:rPr>
          <w:instrText xml:space="preserve"> PAGEREF _Toc29907166 \h </w:instrText>
        </w:r>
        <w:r w:rsidR="007A07CF">
          <w:rPr>
            <w:noProof/>
            <w:webHidden/>
          </w:rPr>
        </w:r>
        <w:r w:rsidR="007A07CF">
          <w:rPr>
            <w:noProof/>
            <w:webHidden/>
          </w:rPr>
          <w:fldChar w:fldCharType="separate"/>
        </w:r>
        <w:r>
          <w:rPr>
            <w:noProof/>
            <w:webHidden/>
          </w:rPr>
          <w:t>40</w:t>
        </w:r>
        <w:r w:rsidR="007A07CF">
          <w:rPr>
            <w:noProof/>
            <w:webHidden/>
          </w:rPr>
          <w:fldChar w:fldCharType="end"/>
        </w:r>
      </w:hyperlink>
    </w:p>
    <w:p w14:paraId="23D693CB" w14:textId="62CCF4EB" w:rsidR="007A07CF" w:rsidRDefault="00A80183">
      <w:pPr>
        <w:pStyle w:val="TOC2"/>
        <w:rPr>
          <w:rFonts w:asciiTheme="minorHAnsi" w:eastAsiaTheme="minorEastAsia" w:hAnsiTheme="minorHAnsi" w:cstheme="minorBidi"/>
          <w:noProof/>
        </w:rPr>
      </w:pPr>
      <w:hyperlink w:anchor="_Toc29907167" w:history="1">
        <w:r w:rsidR="007A07CF" w:rsidRPr="00C73C22">
          <w:rPr>
            <w:rStyle w:val="Hyperlink"/>
            <w:noProof/>
          </w:rPr>
          <w:t>Appendix 8.  Reporting</w:t>
        </w:r>
        <w:r w:rsidR="007A07CF">
          <w:rPr>
            <w:noProof/>
            <w:webHidden/>
          </w:rPr>
          <w:tab/>
        </w:r>
        <w:r w:rsidR="007A07CF">
          <w:rPr>
            <w:noProof/>
            <w:webHidden/>
          </w:rPr>
          <w:fldChar w:fldCharType="begin"/>
        </w:r>
        <w:r w:rsidR="007A07CF">
          <w:rPr>
            <w:noProof/>
            <w:webHidden/>
          </w:rPr>
          <w:instrText xml:space="preserve"> PAGEREF _Toc29907167 \h </w:instrText>
        </w:r>
        <w:r w:rsidR="007A07CF">
          <w:rPr>
            <w:noProof/>
            <w:webHidden/>
          </w:rPr>
        </w:r>
        <w:r w:rsidR="007A07CF">
          <w:rPr>
            <w:noProof/>
            <w:webHidden/>
          </w:rPr>
          <w:fldChar w:fldCharType="separate"/>
        </w:r>
        <w:r>
          <w:rPr>
            <w:noProof/>
            <w:webHidden/>
          </w:rPr>
          <w:t>40</w:t>
        </w:r>
        <w:r w:rsidR="007A07CF">
          <w:rPr>
            <w:noProof/>
            <w:webHidden/>
          </w:rPr>
          <w:fldChar w:fldCharType="end"/>
        </w:r>
      </w:hyperlink>
    </w:p>
    <w:p w14:paraId="3DE8362E" w14:textId="5A1C8635" w:rsidR="00AB2375" w:rsidRPr="006A1190" w:rsidRDefault="0053776A" w:rsidP="002F4C64">
      <w:pPr>
        <w:rPr>
          <w:szCs w:val="22"/>
        </w:rPr>
      </w:pPr>
      <w:r>
        <w:rPr>
          <w:b/>
          <w:szCs w:val="22"/>
        </w:rPr>
        <w:fldChar w:fldCharType="end"/>
      </w:r>
    </w:p>
    <w:p w14:paraId="107346C0" w14:textId="77777777" w:rsidR="00FA25C4" w:rsidRDefault="00C2618F" w:rsidP="00445C28">
      <w:r>
        <w:br w:type="page"/>
      </w:r>
      <w:bookmarkStart w:id="14" w:name="_Toc1453501"/>
    </w:p>
    <w:p w14:paraId="316DE488" w14:textId="77777777" w:rsidR="00C2618F" w:rsidRPr="00961169" w:rsidRDefault="00C2618F" w:rsidP="00CE44D8">
      <w:pPr>
        <w:pStyle w:val="Heading1"/>
      </w:pPr>
      <w:bookmarkStart w:id="15" w:name="_Toc29907130"/>
      <w:r w:rsidRPr="00961169">
        <w:lastRenderedPageBreak/>
        <w:t>A</w:t>
      </w:r>
      <w:r>
        <w:t>UTHORITY AND ENFORCEABILITY</w:t>
      </w:r>
      <w:bookmarkEnd w:id="14"/>
      <w:bookmarkEnd w:id="15"/>
    </w:p>
    <w:p w14:paraId="5FE4F265" w14:textId="77777777" w:rsidR="00FA25C4" w:rsidRDefault="00FA25C4" w:rsidP="00C2618F">
      <w:pPr>
        <w:jc w:val="both"/>
        <w:rPr>
          <w:szCs w:val="22"/>
        </w:rPr>
      </w:pPr>
    </w:p>
    <w:p w14:paraId="6D340759" w14:textId="77777777" w:rsidR="007718C6" w:rsidRDefault="007718C6" w:rsidP="00C2618F">
      <w:pPr>
        <w:jc w:val="both"/>
        <w:rPr>
          <w:szCs w:val="22"/>
        </w:rPr>
      </w:pPr>
    </w:p>
    <w:p w14:paraId="000AC870" w14:textId="45D48963"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 xml:space="preserve">ule 104(d) </w:t>
      </w:r>
      <w:r w:rsidRPr="006A1190">
        <w:rPr>
          <w:szCs w:val="22"/>
        </w:rPr>
        <w:t xml:space="preserve">as the Director of the </w:t>
      </w:r>
      <w:r w:rsidR="00BD2AFE">
        <w:rPr>
          <w:szCs w:val="22"/>
        </w:rPr>
        <w:t>Michigan Department of Environment, Great Lakes, and Energy</w:t>
      </w:r>
      <w:r w:rsidRPr="006A1190">
        <w:rPr>
          <w:szCs w:val="22"/>
        </w:rPr>
        <w:t xml:space="preserve"> (</w:t>
      </w:r>
      <w:r w:rsidR="00BD2AFE">
        <w:rPr>
          <w:szCs w:val="22"/>
        </w:rPr>
        <w:t>EGLE</w:t>
      </w:r>
      <w:r w:rsidRPr="006A1190">
        <w:rPr>
          <w:szCs w:val="22"/>
        </w:rPr>
        <w:t>) or his or her designee.</w:t>
      </w:r>
    </w:p>
    <w:p w14:paraId="38B821C4" w14:textId="77777777" w:rsidR="00C2618F" w:rsidRPr="006A1190" w:rsidRDefault="00C2618F" w:rsidP="00C2618F">
      <w:pPr>
        <w:jc w:val="both"/>
        <w:rPr>
          <w:szCs w:val="22"/>
        </w:rPr>
      </w:pPr>
    </w:p>
    <w:p w14:paraId="0AF43513"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55A4C4FC" w14:textId="77777777" w:rsidR="00C2618F" w:rsidRDefault="00C2618F" w:rsidP="00C2618F">
      <w:pPr>
        <w:jc w:val="both"/>
        <w:rPr>
          <w:szCs w:val="22"/>
        </w:rPr>
      </w:pPr>
    </w:p>
    <w:p w14:paraId="2D25E265"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000577A6">
        <w:rPr>
          <w:szCs w:val="22"/>
        </w:rPr>
        <w:t>,</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16B00">
        <w:rPr>
          <w:szCs w:val="22"/>
        </w:rPr>
        <w:t>are</w:t>
      </w:r>
      <w:r w:rsidR="00A935B0">
        <w:rPr>
          <w:szCs w:val="22"/>
        </w:rPr>
        <w:t xml:space="preserve"> state</w:t>
      </w:r>
      <w:r w:rsidR="00D378C1">
        <w:rPr>
          <w:szCs w:val="22"/>
        </w:rPr>
        <w:t>-</w:t>
      </w:r>
      <w:r w:rsidRPr="006A1190">
        <w:rPr>
          <w:szCs w:val="22"/>
        </w:rPr>
        <w:t>only enforceable will be noted as such.</w:t>
      </w:r>
    </w:p>
    <w:p w14:paraId="216B1748" w14:textId="77777777" w:rsidR="00C2618F" w:rsidRDefault="00C2618F" w:rsidP="00C2618F">
      <w:pPr>
        <w:jc w:val="both"/>
        <w:rPr>
          <w:szCs w:val="22"/>
        </w:rPr>
      </w:pPr>
    </w:p>
    <w:p w14:paraId="2468EFC9"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68C3C88F" w14:textId="77777777" w:rsidR="00C2618F" w:rsidRDefault="00C2618F" w:rsidP="00C2618F">
      <w:pPr>
        <w:jc w:val="both"/>
        <w:rPr>
          <w:rFonts w:cs="Arial"/>
          <w:szCs w:val="22"/>
        </w:rPr>
      </w:pPr>
    </w:p>
    <w:p w14:paraId="39F20E49"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161AD56C" w14:textId="77777777" w:rsidR="00C2618F" w:rsidRPr="006A1190" w:rsidRDefault="00C2618F" w:rsidP="00C2618F">
      <w:pPr>
        <w:jc w:val="both"/>
        <w:rPr>
          <w:rFonts w:cs="Arial"/>
          <w:szCs w:val="22"/>
        </w:rPr>
      </w:pPr>
    </w:p>
    <w:p w14:paraId="1E7A4DFA" w14:textId="77777777" w:rsidR="00C2618F" w:rsidRPr="006A1190" w:rsidRDefault="00C2618F" w:rsidP="00C2618F">
      <w:pPr>
        <w:rPr>
          <w:szCs w:val="22"/>
        </w:rPr>
      </w:pPr>
    </w:p>
    <w:p w14:paraId="550E3D12" w14:textId="77777777" w:rsidR="00C72D1E" w:rsidRDefault="00C72D1E" w:rsidP="00C2618F">
      <w:pPr>
        <w:rPr>
          <w:szCs w:val="22"/>
        </w:rPr>
        <w:sectPr w:rsidR="00C72D1E" w:rsidSect="00723C92">
          <w:headerReference w:type="default" r:id="rId8"/>
          <w:footerReference w:type="even" r:id="rId9"/>
          <w:footerReference w:type="default" r:id="rId10"/>
          <w:headerReference w:type="first" r:id="rId11"/>
          <w:footerReference w:type="first" r:id="rId12"/>
          <w:pgSz w:w="12240" w:h="15840" w:code="1"/>
          <w:pgMar w:top="1008" w:right="1008" w:bottom="1008" w:left="1008" w:header="720" w:footer="720" w:gutter="0"/>
          <w:cols w:space="720"/>
          <w:titlePg/>
        </w:sectPr>
      </w:pPr>
    </w:p>
    <w:p w14:paraId="68396000" w14:textId="77777777" w:rsidR="0076521B" w:rsidRDefault="0076521B" w:rsidP="0076521B">
      <w:bookmarkStart w:id="21" w:name="_Toc1453503"/>
    </w:p>
    <w:p w14:paraId="600DE430" w14:textId="09DC6C74" w:rsidR="005420E5" w:rsidRDefault="005E5399" w:rsidP="00CE44D8">
      <w:pPr>
        <w:pStyle w:val="Heading1"/>
      </w:pPr>
      <w:bookmarkStart w:id="22" w:name="_Toc29907131"/>
      <w:r>
        <w:t xml:space="preserve">A.  GENERAL </w:t>
      </w:r>
      <w:bookmarkEnd w:id="21"/>
      <w:r w:rsidR="00E9713D">
        <w:t>CONDITIONS</w:t>
      </w:r>
      <w:bookmarkEnd w:id="22"/>
    </w:p>
    <w:p w14:paraId="0FF7E1AD" w14:textId="77777777" w:rsidR="00E9713D" w:rsidRPr="00E9713D" w:rsidRDefault="00E9713D" w:rsidP="00E9713D"/>
    <w:p w14:paraId="33997454" w14:textId="77777777" w:rsidR="00D160DB" w:rsidRPr="0075518C" w:rsidRDefault="002B2132" w:rsidP="0017445C">
      <w:pPr>
        <w:pStyle w:val="Heading2"/>
        <w:numPr>
          <w:ilvl w:val="0"/>
          <w:numId w:val="0"/>
        </w:numPr>
        <w:jc w:val="left"/>
        <w:rPr>
          <w:sz w:val="22"/>
          <w:szCs w:val="22"/>
        </w:rPr>
      </w:pPr>
      <w:bookmarkStart w:id="23" w:name="_Toc369327726"/>
      <w:bookmarkStart w:id="24" w:name="_Toc377276121"/>
      <w:bookmarkStart w:id="25" w:name="_Toc377276264"/>
      <w:bookmarkStart w:id="26" w:name="_Toc377876943"/>
      <w:bookmarkStart w:id="27" w:name="_Toc377877161"/>
      <w:bookmarkStart w:id="28" w:name="_Toc382035359"/>
      <w:bookmarkStart w:id="29" w:name="_Toc382726607"/>
      <w:bookmarkStart w:id="30" w:name="_Toc382726682"/>
      <w:bookmarkStart w:id="31" w:name="_Toc382726761"/>
      <w:bookmarkStart w:id="32" w:name="_Toc387818167"/>
      <w:bookmarkStart w:id="33" w:name="_Toc390499877"/>
      <w:bookmarkStart w:id="34" w:name="_Toc390500306"/>
      <w:bookmarkStart w:id="35" w:name="_Toc390504359"/>
      <w:bookmarkStart w:id="36" w:name="_Toc390570149"/>
      <w:bookmarkStart w:id="37" w:name="_Toc391182883"/>
      <w:bookmarkStart w:id="38" w:name="_Toc437238946"/>
      <w:bookmarkStart w:id="39" w:name="_Toc451333023"/>
      <w:bookmarkStart w:id="40" w:name="_Toc457189941"/>
      <w:bookmarkStart w:id="41" w:name="_Toc1453504"/>
      <w:bookmarkStart w:id="42" w:name="_Toc29907132"/>
      <w:r w:rsidRPr="0075518C">
        <w:rPr>
          <w:sz w:val="22"/>
          <w:szCs w:val="22"/>
        </w:rPr>
        <w:t xml:space="preserve">Permit </w:t>
      </w:r>
      <w:r w:rsidR="00D160DB" w:rsidRPr="0075518C">
        <w:rPr>
          <w:sz w:val="22"/>
          <w:szCs w:val="22"/>
        </w:rPr>
        <w:t>Enforceability</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21108320" w14:textId="77777777" w:rsidR="00D160DB" w:rsidRPr="00DF6609" w:rsidRDefault="00D160DB" w:rsidP="00D160DB">
      <w:pPr>
        <w:jc w:val="both"/>
        <w:rPr>
          <w:rFonts w:cs="Arial"/>
          <w:sz w:val="20"/>
        </w:rPr>
      </w:pPr>
    </w:p>
    <w:p w14:paraId="1183167B"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6D021478" w14:textId="77777777" w:rsidR="00A018D7" w:rsidRPr="00F21983" w:rsidRDefault="00A018D7" w:rsidP="00854153">
      <w:pPr>
        <w:jc w:val="both"/>
        <w:rPr>
          <w:rFonts w:cs="Arial"/>
          <w:sz w:val="20"/>
        </w:rPr>
      </w:pPr>
    </w:p>
    <w:p w14:paraId="03D82ABF"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16EC8B46" w14:textId="77777777" w:rsidR="00F6033B" w:rsidRDefault="00F6033B" w:rsidP="00F6033B">
      <w:pPr>
        <w:pStyle w:val="ListParagraph"/>
        <w:rPr>
          <w:rFonts w:cs="Arial"/>
          <w:sz w:val="20"/>
        </w:rPr>
      </w:pPr>
    </w:p>
    <w:p w14:paraId="0BA7C484"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3E2AA564" w14:textId="77777777" w:rsidR="00D41714" w:rsidRPr="0075518C" w:rsidRDefault="00D41714" w:rsidP="0075518C">
      <w:pPr>
        <w:pStyle w:val="Heading2"/>
        <w:tabs>
          <w:tab w:val="clear" w:pos="360"/>
          <w:tab w:val="num" w:pos="0"/>
        </w:tabs>
        <w:ind w:left="0" w:firstLine="0"/>
        <w:jc w:val="left"/>
        <w:rPr>
          <w:sz w:val="22"/>
          <w:szCs w:val="22"/>
        </w:rPr>
      </w:pPr>
      <w:bookmarkStart w:id="43" w:name="_Toc457189942"/>
      <w:bookmarkStart w:id="44" w:name="_Toc1453505"/>
      <w:bookmarkStart w:id="45" w:name="_Toc29907133"/>
      <w:r w:rsidRPr="0075518C">
        <w:rPr>
          <w:sz w:val="22"/>
          <w:szCs w:val="22"/>
        </w:rPr>
        <w:t xml:space="preserve">General </w:t>
      </w:r>
      <w:bookmarkEnd w:id="43"/>
      <w:bookmarkEnd w:id="44"/>
      <w:r w:rsidR="00E9713D" w:rsidRPr="0075518C">
        <w:rPr>
          <w:sz w:val="22"/>
          <w:szCs w:val="22"/>
        </w:rPr>
        <w:t>Provisions</w:t>
      </w:r>
      <w:bookmarkEnd w:id="45"/>
    </w:p>
    <w:p w14:paraId="0517B1F7" w14:textId="77777777" w:rsidR="00AB10F1" w:rsidRPr="00DF6609" w:rsidRDefault="00AB10F1" w:rsidP="00AB10F1">
      <w:pPr>
        <w:jc w:val="both"/>
        <w:rPr>
          <w:rFonts w:cs="Arial"/>
          <w:sz w:val="20"/>
        </w:rPr>
      </w:pPr>
    </w:p>
    <w:p w14:paraId="791312E4"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6BC89D93" w14:textId="77777777" w:rsidR="00AB10F1" w:rsidRPr="00F21983" w:rsidRDefault="00AB10F1" w:rsidP="00AB10F1">
      <w:pPr>
        <w:jc w:val="both"/>
        <w:rPr>
          <w:rFonts w:cs="Arial"/>
          <w:sz w:val="20"/>
        </w:rPr>
      </w:pPr>
    </w:p>
    <w:p w14:paraId="0A520E36"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08F7E033" w14:textId="77777777" w:rsidR="00AB10F1" w:rsidRPr="00F21983" w:rsidRDefault="00AB10F1" w:rsidP="00AB10F1">
      <w:pPr>
        <w:jc w:val="both"/>
        <w:rPr>
          <w:rFonts w:cs="Arial"/>
          <w:sz w:val="20"/>
        </w:rPr>
      </w:pPr>
    </w:p>
    <w:p w14:paraId="2860A8F2"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Pr="00F21983">
        <w:rPr>
          <w:rFonts w:cs="Arial"/>
          <w:sz w:val="20"/>
        </w:rPr>
        <w:t xml:space="preserve">.  </w:t>
      </w:r>
      <w:r w:rsidRPr="00F21983">
        <w:rPr>
          <w:rFonts w:cs="Arial"/>
          <w:b/>
          <w:sz w:val="20"/>
        </w:rPr>
        <w:t>(R 336.1213(1)(c))</w:t>
      </w:r>
    </w:p>
    <w:p w14:paraId="1F3E0A08" w14:textId="77777777" w:rsidR="008D6E4D" w:rsidRPr="00F21983" w:rsidRDefault="008D6E4D" w:rsidP="00AB10F1">
      <w:pPr>
        <w:jc w:val="both"/>
        <w:rPr>
          <w:rFonts w:cs="Arial"/>
          <w:sz w:val="20"/>
        </w:rPr>
      </w:pPr>
    </w:p>
    <w:p w14:paraId="2A139EA3" w14:textId="77777777" w:rsidR="008D6E4D" w:rsidRPr="00F21983" w:rsidRDefault="008D6E4D" w:rsidP="002A4D24">
      <w:pPr>
        <w:numPr>
          <w:ilvl w:val="0"/>
          <w:numId w:val="4"/>
        </w:numPr>
        <w:jc w:val="both"/>
        <w:rPr>
          <w:rFonts w:cs="Arial"/>
          <w:sz w:val="20"/>
        </w:rPr>
      </w:pPr>
      <w:r w:rsidRPr="00F21983">
        <w:rPr>
          <w:rFonts w:cs="Arial"/>
          <w:sz w:val="20"/>
        </w:rPr>
        <w:t xml:space="preserve">The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required by law and upon stating the authority for and purpose of the investigation, to perform any of the following activities </w:t>
      </w:r>
      <w:r w:rsidRPr="00F21983">
        <w:rPr>
          <w:rFonts w:cs="Arial"/>
          <w:b/>
          <w:sz w:val="20"/>
        </w:rPr>
        <w:t>(R 336.1213(1)(d))</w:t>
      </w:r>
      <w:r w:rsidRPr="00F21983">
        <w:rPr>
          <w:rFonts w:cs="Arial"/>
          <w:sz w:val="20"/>
        </w:rPr>
        <w:t>:</w:t>
      </w:r>
    </w:p>
    <w:p w14:paraId="4DB9A2DD"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65A9D558"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3F6A81BC"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73FFF14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3CD8CEF2"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6487E7C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4CD3197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59853DE7" w14:textId="77777777" w:rsidR="008D6E4D" w:rsidRPr="00F21983" w:rsidRDefault="008D6E4D" w:rsidP="002A4D24">
      <w:pPr>
        <w:numPr>
          <w:ilvl w:val="1"/>
          <w:numId w:val="4"/>
        </w:numPr>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67A4A5ED" w14:textId="77777777" w:rsidR="008D6E4D" w:rsidRPr="00F21983" w:rsidRDefault="008D6E4D" w:rsidP="00AB10F1">
      <w:pPr>
        <w:jc w:val="both"/>
        <w:rPr>
          <w:rFonts w:cs="Arial"/>
          <w:sz w:val="20"/>
        </w:rPr>
      </w:pPr>
    </w:p>
    <w:p w14:paraId="327E5B3A" w14:textId="77777777" w:rsidR="008D6E4D" w:rsidRPr="00F21983"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347E89A7" w14:textId="77777777" w:rsidR="008D6E4D" w:rsidRPr="00F21983" w:rsidRDefault="008D6E4D" w:rsidP="00AB10F1">
      <w:pPr>
        <w:jc w:val="both"/>
        <w:rPr>
          <w:rFonts w:cs="Arial"/>
          <w:sz w:val="20"/>
        </w:rPr>
      </w:pPr>
    </w:p>
    <w:p w14:paraId="75738D61"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6D03A78A" w14:textId="77777777" w:rsidR="00DA6C16" w:rsidRPr="00F21983" w:rsidRDefault="00DA6C16" w:rsidP="00DA6C16">
      <w:pPr>
        <w:jc w:val="both"/>
        <w:rPr>
          <w:rFonts w:cs="Arial"/>
          <w:sz w:val="20"/>
        </w:rPr>
      </w:pPr>
    </w:p>
    <w:p w14:paraId="403F4927"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56E625EC" w14:textId="77777777" w:rsidR="008D6E4D" w:rsidRPr="00F21983" w:rsidRDefault="008D6E4D" w:rsidP="00AB10F1">
      <w:pPr>
        <w:jc w:val="both"/>
        <w:rPr>
          <w:rFonts w:cs="Arial"/>
          <w:sz w:val="20"/>
        </w:rPr>
      </w:pPr>
    </w:p>
    <w:p w14:paraId="5649B6E2"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64F9E85F" w14:textId="77777777" w:rsidR="001D288F" w:rsidRPr="0075518C" w:rsidRDefault="001D288F" w:rsidP="0075518C">
      <w:pPr>
        <w:pStyle w:val="Heading2"/>
        <w:tabs>
          <w:tab w:val="clear" w:pos="360"/>
          <w:tab w:val="num" w:pos="0"/>
        </w:tabs>
        <w:ind w:left="0" w:firstLine="0"/>
        <w:jc w:val="left"/>
        <w:rPr>
          <w:sz w:val="22"/>
          <w:szCs w:val="22"/>
        </w:rPr>
      </w:pPr>
      <w:bookmarkStart w:id="46" w:name="_Toc29907134"/>
      <w:r w:rsidRPr="0075518C">
        <w:rPr>
          <w:sz w:val="22"/>
          <w:szCs w:val="22"/>
        </w:rPr>
        <w:t>Equipment &amp; Design</w:t>
      </w:r>
      <w:bookmarkEnd w:id="46"/>
    </w:p>
    <w:p w14:paraId="62547068" w14:textId="77777777" w:rsidR="00A675AC" w:rsidRPr="00DF6609" w:rsidRDefault="00A675AC" w:rsidP="00AB10F1">
      <w:pPr>
        <w:jc w:val="both"/>
        <w:rPr>
          <w:rFonts w:cs="Arial"/>
          <w:sz w:val="20"/>
        </w:rPr>
      </w:pPr>
    </w:p>
    <w:p w14:paraId="5C693533"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4B2AC330" w14:textId="77777777" w:rsidR="00DC22AE" w:rsidRPr="00F21983" w:rsidRDefault="00DC22AE" w:rsidP="00AB10F1">
      <w:pPr>
        <w:jc w:val="both"/>
        <w:rPr>
          <w:rFonts w:cs="Arial"/>
          <w:sz w:val="20"/>
        </w:rPr>
      </w:pPr>
    </w:p>
    <w:p w14:paraId="428EE43A"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ED64C19" w14:textId="77777777" w:rsidR="001D288F" w:rsidRPr="0075518C" w:rsidRDefault="001D288F" w:rsidP="0075518C">
      <w:pPr>
        <w:pStyle w:val="Heading2"/>
        <w:tabs>
          <w:tab w:val="clear" w:pos="360"/>
          <w:tab w:val="num" w:pos="0"/>
        </w:tabs>
        <w:ind w:left="0" w:firstLine="0"/>
        <w:jc w:val="left"/>
        <w:rPr>
          <w:sz w:val="22"/>
          <w:szCs w:val="22"/>
        </w:rPr>
      </w:pPr>
      <w:bookmarkStart w:id="47" w:name="_Toc29907135"/>
      <w:r w:rsidRPr="0075518C">
        <w:rPr>
          <w:sz w:val="22"/>
          <w:szCs w:val="22"/>
        </w:rPr>
        <w:t>Emission Limits</w:t>
      </w:r>
      <w:bookmarkEnd w:id="47"/>
    </w:p>
    <w:p w14:paraId="7E3262C6" w14:textId="77777777" w:rsidR="002E3875" w:rsidRPr="00F21983" w:rsidRDefault="002E3875" w:rsidP="00AB10F1">
      <w:pPr>
        <w:jc w:val="both"/>
        <w:rPr>
          <w:rFonts w:cs="Arial"/>
          <w:sz w:val="20"/>
        </w:rPr>
      </w:pPr>
    </w:p>
    <w:p w14:paraId="6E044455"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7E32BB">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BC48B8">
        <w:rPr>
          <w:rFonts w:cs="Arial"/>
          <w:sz w:val="20"/>
        </w:rPr>
        <w:t>the following</w:t>
      </w:r>
      <w:r w:rsidR="00715962">
        <w:rPr>
          <w:rFonts w:cs="Arial"/>
          <w:sz w:val="20"/>
        </w:rPr>
        <w:t>”</w:t>
      </w:r>
      <w:r w:rsidR="00BC48B8">
        <w:rPr>
          <w:rFonts w:cs="Arial"/>
          <w:sz w:val="20"/>
        </w:rPr>
        <w:t>:</w:t>
      </w:r>
      <w:r w:rsidR="005B60CF">
        <w:rPr>
          <w:rFonts w:cs="Arial"/>
          <w:sz w:val="20"/>
          <w:vertAlign w:val="superscript"/>
        </w:rPr>
        <w:t>2</w:t>
      </w:r>
      <w:r w:rsidR="008F331F">
        <w:rPr>
          <w:rFonts w:cs="Arial"/>
          <w:sz w:val="20"/>
        </w:rPr>
        <w:t xml:space="preserve"> </w:t>
      </w:r>
      <w:r w:rsidR="00FB53C0" w:rsidRPr="00F21983">
        <w:rPr>
          <w:rFonts w:cs="Arial"/>
          <w:b/>
          <w:sz w:val="20"/>
        </w:rPr>
        <w:t>(R 336.1301(1))</w:t>
      </w:r>
      <w:r w:rsidR="008F331F">
        <w:rPr>
          <w:rFonts w:cs="Arial"/>
          <w:sz w:val="20"/>
        </w:rPr>
        <w:t>:</w:t>
      </w:r>
    </w:p>
    <w:p w14:paraId="34BE5B34" w14:textId="77777777" w:rsidR="00FD242B" w:rsidRDefault="00FB53C0" w:rsidP="00BA5CC0">
      <w:pPr>
        <w:numPr>
          <w:ilvl w:val="1"/>
          <w:numId w:val="6"/>
        </w:numPr>
        <w:jc w:val="both"/>
        <w:rPr>
          <w:rFonts w:cs="Arial"/>
          <w:sz w:val="20"/>
        </w:rPr>
      </w:pPr>
      <w:r w:rsidRPr="00F21983">
        <w:rPr>
          <w:rFonts w:cs="Arial"/>
          <w:sz w:val="20"/>
        </w:rPr>
        <w:t>A 6-minute average of 20</w:t>
      </w:r>
      <w:r w:rsidR="00EA119B">
        <w:rPr>
          <w:rFonts w:cs="Arial"/>
          <w:sz w:val="20"/>
        </w:rPr>
        <w:t xml:space="preserve"> percent</w:t>
      </w:r>
      <w:r w:rsidRPr="00F21983">
        <w:rPr>
          <w:rFonts w:cs="Arial"/>
          <w:sz w:val="20"/>
        </w:rPr>
        <w:t xml:space="preserve"> opacity, except for one 6-minute average per hour of not more than 27</w:t>
      </w:r>
      <w:r w:rsidR="00EA119B">
        <w:rPr>
          <w:rFonts w:cs="Arial"/>
          <w:sz w:val="20"/>
        </w:rPr>
        <w:t xml:space="preserve"> percent</w:t>
      </w:r>
      <w:r w:rsidRPr="00F21983">
        <w:rPr>
          <w:rFonts w:cs="Arial"/>
          <w:sz w:val="20"/>
        </w:rPr>
        <w:t xml:space="preserve"> opacity.</w:t>
      </w:r>
    </w:p>
    <w:p w14:paraId="05BDAA25"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5834EF28" w14:textId="77777777" w:rsidR="007E32BB" w:rsidRDefault="007E32BB" w:rsidP="003163DA">
      <w:pPr>
        <w:ind w:left="360"/>
        <w:jc w:val="both"/>
        <w:rPr>
          <w:rFonts w:cs="Arial"/>
          <w:sz w:val="20"/>
        </w:rPr>
      </w:pPr>
    </w:p>
    <w:p w14:paraId="01C7C7B3"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6844BC4C" w14:textId="77777777" w:rsidR="00FB53C0" w:rsidRPr="00F21983" w:rsidRDefault="00FB53C0" w:rsidP="00AB10F1">
      <w:pPr>
        <w:jc w:val="both"/>
        <w:rPr>
          <w:rFonts w:cs="Arial"/>
          <w:sz w:val="20"/>
        </w:rPr>
      </w:pPr>
    </w:p>
    <w:p w14:paraId="2FF89823"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6EF1501A"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3A9AEA09"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64112705" w14:textId="77777777" w:rsidR="00ED74CC" w:rsidRPr="0075518C" w:rsidRDefault="00ED74CC" w:rsidP="0075518C">
      <w:pPr>
        <w:pStyle w:val="Heading2"/>
        <w:tabs>
          <w:tab w:val="clear" w:pos="360"/>
          <w:tab w:val="num" w:pos="0"/>
        </w:tabs>
        <w:ind w:left="0" w:firstLine="0"/>
        <w:jc w:val="left"/>
        <w:rPr>
          <w:sz w:val="22"/>
          <w:szCs w:val="22"/>
        </w:rPr>
      </w:pPr>
      <w:bookmarkStart w:id="48" w:name="_Toc29907136"/>
      <w:r w:rsidRPr="0075518C">
        <w:rPr>
          <w:sz w:val="22"/>
          <w:szCs w:val="22"/>
        </w:rPr>
        <w:t>Testing/Sampling</w:t>
      </w:r>
      <w:bookmarkEnd w:id="48"/>
    </w:p>
    <w:p w14:paraId="0112DD29" w14:textId="77777777" w:rsidR="00FB53C0" w:rsidRPr="00F21983" w:rsidRDefault="00FB53C0" w:rsidP="00AB10F1">
      <w:pPr>
        <w:jc w:val="both"/>
        <w:rPr>
          <w:rFonts w:cs="Arial"/>
          <w:sz w:val="20"/>
        </w:rPr>
      </w:pPr>
    </w:p>
    <w:p w14:paraId="4BBB286A"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660A3F07" w14:textId="77777777" w:rsidR="00ED74CC" w:rsidRPr="00F21983" w:rsidRDefault="00ED74CC" w:rsidP="00AB10F1">
      <w:pPr>
        <w:jc w:val="both"/>
        <w:rPr>
          <w:rFonts w:cs="Arial"/>
          <w:sz w:val="20"/>
        </w:rPr>
      </w:pPr>
    </w:p>
    <w:p w14:paraId="3220D0A7"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2FF159BB" w14:textId="77777777" w:rsidR="00ED74CC" w:rsidRPr="00F21983" w:rsidRDefault="00ED74CC" w:rsidP="00BA5CC0">
      <w:pPr>
        <w:jc w:val="both"/>
        <w:rPr>
          <w:rFonts w:cs="Arial"/>
          <w:sz w:val="20"/>
        </w:rPr>
      </w:pPr>
    </w:p>
    <w:p w14:paraId="590C2436" w14:textId="4728831B" w:rsidR="0076521B" w:rsidRDefault="009D68B3" w:rsidP="00BA5CC0">
      <w:pPr>
        <w:numPr>
          <w:ilvl w:val="0"/>
          <w:numId w:val="8"/>
        </w:numPr>
        <w:jc w:val="both"/>
        <w:rPr>
          <w:rFonts w:cs="Arial"/>
          <w:b/>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783A6D36" w14:textId="77777777" w:rsidR="0076521B" w:rsidRDefault="0076521B">
      <w:pPr>
        <w:rPr>
          <w:rFonts w:cs="Arial"/>
          <w:b/>
          <w:sz w:val="20"/>
        </w:rPr>
      </w:pPr>
      <w:r>
        <w:rPr>
          <w:rFonts w:cs="Arial"/>
          <w:b/>
          <w:sz w:val="20"/>
        </w:rPr>
        <w:br w:type="page"/>
      </w:r>
    </w:p>
    <w:p w14:paraId="724E7697" w14:textId="77777777" w:rsidR="00D41714" w:rsidRPr="00F21983" w:rsidRDefault="00D41714" w:rsidP="00406CC6">
      <w:pPr>
        <w:jc w:val="both"/>
        <w:rPr>
          <w:rFonts w:cs="Arial"/>
          <w:sz w:val="20"/>
        </w:rPr>
      </w:pPr>
    </w:p>
    <w:p w14:paraId="41D61E2F" w14:textId="77777777" w:rsidR="00B8547B" w:rsidRPr="0075518C" w:rsidRDefault="00B8547B" w:rsidP="0075518C">
      <w:pPr>
        <w:pStyle w:val="Heading2"/>
        <w:tabs>
          <w:tab w:val="clear" w:pos="360"/>
          <w:tab w:val="num" w:pos="0"/>
        </w:tabs>
        <w:ind w:left="0" w:firstLine="0"/>
        <w:jc w:val="left"/>
        <w:rPr>
          <w:sz w:val="22"/>
          <w:szCs w:val="22"/>
        </w:rPr>
      </w:pPr>
      <w:bookmarkStart w:id="49" w:name="_Toc29907137"/>
      <w:r w:rsidRPr="0075518C">
        <w:rPr>
          <w:sz w:val="22"/>
          <w:szCs w:val="22"/>
        </w:rPr>
        <w:t>Monitoring/Recordkeeping</w:t>
      </w:r>
      <w:bookmarkEnd w:id="49"/>
    </w:p>
    <w:p w14:paraId="4E50C07F" w14:textId="77777777" w:rsidR="00D41714" w:rsidRPr="00DF6609" w:rsidRDefault="00D41714" w:rsidP="00D41714">
      <w:pPr>
        <w:numPr>
          <w:ilvl w:val="12"/>
          <w:numId w:val="0"/>
        </w:numPr>
        <w:ind w:left="432" w:hanging="432"/>
        <w:jc w:val="both"/>
        <w:rPr>
          <w:rFonts w:cs="Arial"/>
          <w:sz w:val="20"/>
        </w:rPr>
      </w:pPr>
    </w:p>
    <w:p w14:paraId="0AF5B6A9"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xml:space="preserve"> 213(3)(b)(i), where appropriate </w:t>
      </w:r>
      <w:r w:rsidRPr="00F21983">
        <w:rPr>
          <w:rFonts w:cs="Arial"/>
          <w:b/>
          <w:sz w:val="20"/>
        </w:rPr>
        <w:t>(R 336.1213(3)(b))</w:t>
      </w:r>
      <w:r w:rsidR="008F331F">
        <w:rPr>
          <w:rFonts w:cs="Arial"/>
          <w:sz w:val="20"/>
        </w:rPr>
        <w:t>:</w:t>
      </w:r>
    </w:p>
    <w:p w14:paraId="0F6D21CD"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68B675FC"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3AD92D72"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38B153A5"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05E2A3A2"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62AC244A"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00F90BB2" w14:textId="77777777" w:rsidR="00B8547B" w:rsidRPr="00DF6609" w:rsidRDefault="00B8547B" w:rsidP="00D41714">
      <w:pPr>
        <w:numPr>
          <w:ilvl w:val="12"/>
          <w:numId w:val="0"/>
        </w:numPr>
        <w:ind w:left="432" w:hanging="432"/>
        <w:jc w:val="both"/>
        <w:rPr>
          <w:rFonts w:cs="Arial"/>
          <w:sz w:val="20"/>
        </w:rPr>
      </w:pPr>
    </w:p>
    <w:p w14:paraId="6D4252D9"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24714EF6" w14:textId="77777777" w:rsidR="006D2EFC" w:rsidRPr="0075518C" w:rsidRDefault="006D2EFC" w:rsidP="0075518C">
      <w:pPr>
        <w:pStyle w:val="Heading2"/>
        <w:tabs>
          <w:tab w:val="clear" w:pos="360"/>
          <w:tab w:val="num" w:pos="0"/>
        </w:tabs>
        <w:ind w:left="0" w:firstLine="0"/>
        <w:jc w:val="left"/>
        <w:rPr>
          <w:sz w:val="22"/>
          <w:szCs w:val="22"/>
        </w:rPr>
      </w:pPr>
      <w:bookmarkStart w:id="50" w:name="_Toc29907138"/>
      <w:r w:rsidRPr="0075518C">
        <w:rPr>
          <w:sz w:val="22"/>
          <w:szCs w:val="22"/>
        </w:rPr>
        <w:t>Certification</w:t>
      </w:r>
      <w:r w:rsidR="00A92A65" w:rsidRPr="0075518C">
        <w:rPr>
          <w:sz w:val="22"/>
          <w:szCs w:val="22"/>
        </w:rPr>
        <w:t xml:space="preserve"> &amp; Reporting</w:t>
      </w:r>
      <w:bookmarkEnd w:id="50"/>
    </w:p>
    <w:p w14:paraId="29EF099C" w14:textId="77777777" w:rsidR="006D2EFC" w:rsidRPr="00F21983" w:rsidRDefault="006D2EFC" w:rsidP="00D41714">
      <w:pPr>
        <w:numPr>
          <w:ilvl w:val="12"/>
          <w:numId w:val="0"/>
        </w:numPr>
        <w:ind w:left="432" w:hanging="432"/>
        <w:jc w:val="both"/>
        <w:rPr>
          <w:rFonts w:cs="Arial"/>
          <w:sz w:val="20"/>
        </w:rPr>
      </w:pPr>
    </w:p>
    <w:p w14:paraId="52508222"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D4554F">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14:paraId="759D31BB" w14:textId="77777777" w:rsidR="00C36162" w:rsidRPr="00F21983" w:rsidRDefault="00C36162" w:rsidP="00D41714">
      <w:pPr>
        <w:numPr>
          <w:ilvl w:val="12"/>
          <w:numId w:val="0"/>
        </w:numPr>
        <w:ind w:left="432" w:hanging="432"/>
        <w:jc w:val="both"/>
        <w:rPr>
          <w:rFonts w:cs="Arial"/>
          <w:sz w:val="20"/>
        </w:rPr>
      </w:pPr>
    </w:p>
    <w:p w14:paraId="2A89DBE7"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  </w:t>
      </w:r>
      <w:r w:rsidRPr="00F21983">
        <w:rPr>
          <w:rFonts w:cs="Arial"/>
          <w:b/>
          <w:sz w:val="20"/>
        </w:rPr>
        <w:t>(R 336.1213(4)(c))</w:t>
      </w:r>
    </w:p>
    <w:p w14:paraId="05C60842" w14:textId="77777777" w:rsidR="00C36162" w:rsidRPr="00F21983" w:rsidRDefault="00C36162" w:rsidP="00C36162">
      <w:pPr>
        <w:numPr>
          <w:ilvl w:val="12"/>
          <w:numId w:val="0"/>
        </w:numPr>
        <w:ind w:left="432" w:hanging="432"/>
        <w:jc w:val="both"/>
        <w:rPr>
          <w:rFonts w:cs="Arial"/>
          <w:sz w:val="20"/>
        </w:rPr>
      </w:pPr>
    </w:p>
    <w:p w14:paraId="19378F91"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038B5B03" w14:textId="77777777" w:rsidR="00C36162" w:rsidRPr="00F21983" w:rsidRDefault="00C36162" w:rsidP="00D41714">
      <w:pPr>
        <w:numPr>
          <w:ilvl w:val="12"/>
          <w:numId w:val="0"/>
        </w:numPr>
        <w:ind w:left="432" w:hanging="432"/>
        <w:jc w:val="both"/>
        <w:rPr>
          <w:rFonts w:cs="Arial"/>
          <w:sz w:val="20"/>
        </w:rPr>
      </w:pPr>
    </w:p>
    <w:p w14:paraId="142F3173" w14:textId="77777777" w:rsidR="00545CF1" w:rsidRPr="00F21983" w:rsidRDefault="00545CF1" w:rsidP="00BA5CC0">
      <w:pPr>
        <w:numPr>
          <w:ilvl w:val="0"/>
          <w:numId w:val="10"/>
        </w:numPr>
        <w:jc w:val="both"/>
        <w:rPr>
          <w:rFonts w:cs="Arial"/>
          <w:sz w:val="20"/>
        </w:rPr>
      </w:pPr>
      <w:r w:rsidRPr="00F21983">
        <w:rPr>
          <w:rFonts w:cs="Arial"/>
          <w:sz w:val="20"/>
        </w:rPr>
        <w:t xml:space="preserve">The permittee shall promptly report any deviations from ROP requirements and certify the reports.  The prompt reporting of deviations from ROP requirements is defined in Rule 213(3)(c)(ii) as follows, unless otherwise described in this ROP </w:t>
      </w:r>
      <w:r w:rsidRPr="00F21983">
        <w:rPr>
          <w:rFonts w:cs="Arial"/>
          <w:b/>
          <w:sz w:val="20"/>
        </w:rPr>
        <w:t>(R 336.1213(3)(c))</w:t>
      </w:r>
      <w:r w:rsidR="008F331F">
        <w:rPr>
          <w:rFonts w:cs="Arial"/>
          <w:sz w:val="20"/>
        </w:rPr>
        <w:t>:</w:t>
      </w:r>
    </w:p>
    <w:p w14:paraId="7188B475"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247FE8BD"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5A10546E"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3F83DB86" w14:textId="779F2E3D" w:rsidR="00406CC6" w:rsidRDefault="00406CC6">
      <w:pPr>
        <w:rPr>
          <w:rFonts w:cs="Arial"/>
          <w:sz w:val="20"/>
        </w:rPr>
      </w:pPr>
      <w:r>
        <w:rPr>
          <w:rFonts w:cs="Arial"/>
          <w:sz w:val="20"/>
        </w:rPr>
        <w:br w:type="page"/>
      </w:r>
    </w:p>
    <w:p w14:paraId="30BDC695" w14:textId="77777777" w:rsidR="00545CF1" w:rsidRPr="00DF6609" w:rsidRDefault="00545CF1" w:rsidP="00545CF1">
      <w:pPr>
        <w:numPr>
          <w:ilvl w:val="12"/>
          <w:numId w:val="0"/>
        </w:numPr>
        <w:ind w:left="432" w:hanging="432"/>
        <w:jc w:val="both"/>
        <w:rPr>
          <w:rFonts w:cs="Arial"/>
          <w:sz w:val="20"/>
        </w:rPr>
      </w:pPr>
    </w:p>
    <w:p w14:paraId="40897C2C" w14:textId="77777777" w:rsidR="00545CF1" w:rsidRPr="00F21983"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xml:space="preserve"> 213(3)(c)(iii) as either of the following </w:t>
      </w:r>
      <w:r w:rsidRPr="00F21983">
        <w:rPr>
          <w:rFonts w:cs="Arial"/>
          <w:b/>
          <w:sz w:val="20"/>
        </w:rPr>
        <w:t>(R 336.1213(3)(c))</w:t>
      </w:r>
      <w:r w:rsidRPr="00F21983">
        <w:rPr>
          <w:rFonts w:cs="Arial"/>
          <w:sz w:val="20"/>
        </w:rPr>
        <w:t>:</w:t>
      </w:r>
    </w:p>
    <w:p w14:paraId="756D6B50"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01BAD946"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 that, </w:t>
      </w:r>
      <w:r w:rsidR="00C06ED7">
        <w:rPr>
          <w:rFonts w:cs="Arial"/>
          <w:sz w:val="20"/>
        </w:rPr>
        <w:t>“</w:t>
      </w:r>
      <w:r w:rsidRPr="00F21983">
        <w:rPr>
          <w:rFonts w:cs="Arial"/>
          <w:sz w:val="20"/>
        </w:rPr>
        <w:t>based on information and belief formed after reasonable inquiry, the statements and information contained in each of the reports submitted during the previous month were true, accurate, and complete</w:t>
      </w:r>
      <w:r w:rsidR="00C06ED7">
        <w:rPr>
          <w:rFonts w:cs="Arial"/>
          <w:sz w:val="20"/>
        </w:rPr>
        <w:t>”</w:t>
      </w:r>
      <w:r w:rsidRPr="00F21983">
        <w:rPr>
          <w:rFonts w:cs="Arial"/>
          <w:sz w:val="20"/>
        </w:rPr>
        <w:t>.  The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782DF39F" w14:textId="77777777" w:rsidR="00C36162" w:rsidRPr="00F21983" w:rsidRDefault="00C36162" w:rsidP="00D41714">
      <w:pPr>
        <w:numPr>
          <w:ilvl w:val="12"/>
          <w:numId w:val="0"/>
        </w:numPr>
        <w:ind w:left="432" w:hanging="432"/>
        <w:jc w:val="both"/>
        <w:rPr>
          <w:rFonts w:cs="Arial"/>
          <w:sz w:val="20"/>
        </w:rPr>
      </w:pPr>
    </w:p>
    <w:p w14:paraId="15E80684"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014EA1CA" w14:textId="77777777" w:rsidR="00B4545F" w:rsidRPr="00F21983" w:rsidRDefault="00B4545F" w:rsidP="00BA5CC0">
      <w:pPr>
        <w:numPr>
          <w:ilvl w:val="12"/>
          <w:numId w:val="0"/>
        </w:numPr>
        <w:jc w:val="both"/>
        <w:rPr>
          <w:rFonts w:cs="Arial"/>
          <w:sz w:val="20"/>
        </w:rPr>
      </w:pPr>
    </w:p>
    <w:p w14:paraId="40A17FD3"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0EB19966" w14:textId="77777777" w:rsidR="00A92A65" w:rsidRPr="00F21983" w:rsidRDefault="00A92A65" w:rsidP="00BA5CC0">
      <w:pPr>
        <w:numPr>
          <w:ilvl w:val="12"/>
          <w:numId w:val="0"/>
        </w:numPr>
        <w:jc w:val="both"/>
        <w:rPr>
          <w:rFonts w:cs="Arial"/>
          <w:sz w:val="20"/>
        </w:rPr>
      </w:pPr>
    </w:p>
    <w:p w14:paraId="4E569188"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6A19E013" w14:textId="77777777" w:rsidR="0006736C" w:rsidRPr="0075518C" w:rsidRDefault="0006736C" w:rsidP="0075518C">
      <w:pPr>
        <w:pStyle w:val="Heading2"/>
        <w:tabs>
          <w:tab w:val="clear" w:pos="360"/>
          <w:tab w:val="num" w:pos="0"/>
        </w:tabs>
        <w:ind w:left="0" w:firstLine="0"/>
        <w:jc w:val="left"/>
        <w:rPr>
          <w:sz w:val="22"/>
          <w:szCs w:val="22"/>
        </w:rPr>
      </w:pPr>
      <w:bookmarkStart w:id="51" w:name="_Toc29907139"/>
      <w:r w:rsidRPr="0075518C">
        <w:rPr>
          <w:sz w:val="22"/>
          <w:szCs w:val="22"/>
        </w:rPr>
        <w:t>Permit Shield</w:t>
      </w:r>
      <w:bookmarkEnd w:id="51"/>
    </w:p>
    <w:p w14:paraId="7DB638A7" w14:textId="77777777" w:rsidR="001F3E8E" w:rsidRPr="00DF6609" w:rsidRDefault="001F3E8E" w:rsidP="00D41714">
      <w:pPr>
        <w:numPr>
          <w:ilvl w:val="12"/>
          <w:numId w:val="0"/>
        </w:numPr>
        <w:ind w:left="432" w:hanging="432"/>
        <w:jc w:val="both"/>
        <w:rPr>
          <w:rFonts w:cs="Arial"/>
          <w:sz w:val="20"/>
        </w:rPr>
      </w:pPr>
    </w:p>
    <w:p w14:paraId="52A85341"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as of the date of ROP issuance, if either of the following provisions is satisfied</w:t>
      </w:r>
      <w:r w:rsidR="002774F7">
        <w:rPr>
          <w:rFonts w:cs="Arial"/>
          <w:sz w:val="20"/>
        </w:rPr>
        <w:t xml:space="preserve"> </w:t>
      </w:r>
      <w:r w:rsidRPr="00F21983">
        <w:rPr>
          <w:rFonts w:cs="Arial"/>
          <w:b/>
          <w:sz w:val="20"/>
        </w:rPr>
        <w:t>(R 336.1213(6)(a)(i)</w:t>
      </w:r>
      <w:r w:rsidR="005E3E6D">
        <w:rPr>
          <w:rFonts w:cs="Arial"/>
          <w:b/>
          <w:sz w:val="20"/>
        </w:rPr>
        <w:t>, R 336.1213(6)(a)(ii))</w:t>
      </w:r>
      <w:r w:rsidR="008F331F">
        <w:rPr>
          <w:rFonts w:cs="Arial"/>
          <w:sz w:val="20"/>
        </w:rPr>
        <w:t>:</w:t>
      </w:r>
    </w:p>
    <w:p w14:paraId="1E8ED6BB"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68D08FE9"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242DBE87" w14:textId="77777777" w:rsidR="0006736C" w:rsidRPr="00F21983" w:rsidRDefault="0006736C" w:rsidP="0006736C">
      <w:pPr>
        <w:numPr>
          <w:ilvl w:val="12"/>
          <w:numId w:val="0"/>
        </w:numPr>
        <w:ind w:left="432" w:hanging="432"/>
        <w:jc w:val="both"/>
        <w:rPr>
          <w:rFonts w:cs="Arial"/>
          <w:sz w:val="20"/>
        </w:rPr>
      </w:pPr>
    </w:p>
    <w:p w14:paraId="09F31591"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4D8F0AF4" w14:textId="77777777" w:rsidR="0006736C" w:rsidRPr="00F21983" w:rsidRDefault="0006736C" w:rsidP="0006736C">
      <w:pPr>
        <w:numPr>
          <w:ilvl w:val="12"/>
          <w:numId w:val="0"/>
        </w:numPr>
        <w:ind w:left="432" w:hanging="432"/>
        <w:jc w:val="both"/>
        <w:rPr>
          <w:rFonts w:cs="Arial"/>
          <w:sz w:val="20"/>
        </w:rPr>
      </w:pPr>
    </w:p>
    <w:p w14:paraId="03A42416"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4B09139E"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36427402"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2E6941E0"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1710FD5A" w14:textId="77777777"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01D42A69" w14:textId="77777777" w:rsidR="0006736C" w:rsidRPr="00F21983" w:rsidRDefault="0006736C" w:rsidP="0006736C">
      <w:pPr>
        <w:numPr>
          <w:ilvl w:val="12"/>
          <w:numId w:val="0"/>
        </w:numPr>
        <w:ind w:left="432" w:hanging="432"/>
        <w:jc w:val="both"/>
        <w:rPr>
          <w:rFonts w:cs="Arial"/>
          <w:sz w:val="20"/>
        </w:rPr>
      </w:pPr>
    </w:p>
    <w:p w14:paraId="436BA0E9"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1308EF47"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58D03F19"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481186C9"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636CABA7"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5B020F51"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7912749C" w14:textId="77777777" w:rsidR="0006736C" w:rsidRPr="00F21983" w:rsidRDefault="0006736C" w:rsidP="0006736C">
      <w:pPr>
        <w:numPr>
          <w:ilvl w:val="12"/>
          <w:numId w:val="0"/>
        </w:numPr>
        <w:ind w:left="432" w:hanging="432"/>
        <w:jc w:val="both"/>
        <w:rPr>
          <w:rFonts w:cs="Arial"/>
          <w:sz w:val="20"/>
        </w:rPr>
      </w:pPr>
    </w:p>
    <w:p w14:paraId="54106AE0"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14E0E3ED" w14:textId="77777777" w:rsidR="00770D74" w:rsidRPr="0075518C" w:rsidRDefault="005D48FB" w:rsidP="0075518C">
      <w:pPr>
        <w:pStyle w:val="Heading2"/>
        <w:tabs>
          <w:tab w:val="clear" w:pos="360"/>
          <w:tab w:val="num" w:pos="0"/>
        </w:tabs>
        <w:ind w:left="0" w:firstLine="0"/>
        <w:jc w:val="left"/>
        <w:rPr>
          <w:sz w:val="22"/>
          <w:szCs w:val="22"/>
        </w:rPr>
      </w:pPr>
      <w:bookmarkStart w:id="52" w:name="_Toc29907140"/>
      <w:r w:rsidRPr="0075518C">
        <w:rPr>
          <w:sz w:val="22"/>
          <w:szCs w:val="22"/>
        </w:rPr>
        <w:t>Revisions</w:t>
      </w:r>
      <w:bookmarkEnd w:id="52"/>
    </w:p>
    <w:p w14:paraId="1294B8B1" w14:textId="77777777" w:rsidR="005D48FB" w:rsidRPr="00F21983" w:rsidRDefault="005D48FB" w:rsidP="00D41714">
      <w:pPr>
        <w:numPr>
          <w:ilvl w:val="12"/>
          <w:numId w:val="0"/>
        </w:numPr>
        <w:ind w:left="432" w:hanging="432"/>
        <w:jc w:val="both"/>
        <w:rPr>
          <w:rFonts w:cs="Arial"/>
          <w:sz w:val="20"/>
        </w:rPr>
      </w:pPr>
    </w:p>
    <w:p w14:paraId="6E7E1D9D"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7742FC87" w14:textId="77777777" w:rsidR="00A1146D" w:rsidRPr="00F21983" w:rsidRDefault="00A1146D" w:rsidP="00C44C61">
      <w:pPr>
        <w:jc w:val="both"/>
        <w:rPr>
          <w:rFonts w:cs="Arial"/>
          <w:spacing w:val="-3"/>
          <w:sz w:val="20"/>
        </w:rPr>
      </w:pPr>
    </w:p>
    <w:p w14:paraId="5FDEC7D8"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00A58C9A" w14:textId="77777777" w:rsidR="00D41714" w:rsidRPr="00F21983" w:rsidRDefault="00D41714" w:rsidP="00C44C61">
      <w:pPr>
        <w:numPr>
          <w:ilvl w:val="12"/>
          <w:numId w:val="0"/>
        </w:numPr>
        <w:jc w:val="both"/>
        <w:rPr>
          <w:rFonts w:cs="Arial"/>
          <w:sz w:val="20"/>
        </w:rPr>
      </w:pPr>
    </w:p>
    <w:p w14:paraId="6A0FAF55"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76C64357" w14:textId="77777777" w:rsidR="002806DC" w:rsidRPr="00FF072F" w:rsidRDefault="002806DC" w:rsidP="00C44C61">
      <w:pPr>
        <w:autoSpaceDE w:val="0"/>
        <w:autoSpaceDN w:val="0"/>
        <w:adjustRightInd w:val="0"/>
        <w:jc w:val="both"/>
        <w:rPr>
          <w:rFonts w:cs="Arial"/>
          <w:sz w:val="20"/>
        </w:rPr>
      </w:pPr>
    </w:p>
    <w:p w14:paraId="2F1268C0"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7049693C" w14:textId="77777777" w:rsidR="004649EF" w:rsidRPr="0075518C" w:rsidRDefault="004649EF" w:rsidP="0075518C">
      <w:pPr>
        <w:pStyle w:val="Heading2"/>
        <w:tabs>
          <w:tab w:val="clear" w:pos="360"/>
          <w:tab w:val="num" w:pos="0"/>
        </w:tabs>
        <w:ind w:left="0" w:firstLine="0"/>
        <w:jc w:val="left"/>
        <w:rPr>
          <w:sz w:val="22"/>
          <w:szCs w:val="22"/>
        </w:rPr>
      </w:pPr>
      <w:bookmarkStart w:id="53" w:name="_Toc29907141"/>
      <w:r w:rsidRPr="0075518C">
        <w:rPr>
          <w:sz w:val="22"/>
          <w:szCs w:val="22"/>
        </w:rPr>
        <w:t>Reopenings</w:t>
      </w:r>
      <w:bookmarkEnd w:id="53"/>
    </w:p>
    <w:p w14:paraId="4B571AAF" w14:textId="77777777" w:rsidR="004649EF" w:rsidRPr="00752D7A" w:rsidRDefault="004649EF" w:rsidP="00DC22AE">
      <w:pPr>
        <w:jc w:val="both"/>
        <w:rPr>
          <w:rFonts w:cs="Arial"/>
          <w:szCs w:val="22"/>
        </w:rPr>
      </w:pPr>
    </w:p>
    <w:p w14:paraId="67A77706"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1E8E1E03"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4D222418"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31CF7FBE"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00645965"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24C6221A" w14:textId="77777777" w:rsidR="00B348FA" w:rsidRPr="0075518C" w:rsidRDefault="00B348FA" w:rsidP="0075518C">
      <w:pPr>
        <w:pStyle w:val="Heading2"/>
        <w:tabs>
          <w:tab w:val="clear" w:pos="360"/>
          <w:tab w:val="num" w:pos="0"/>
        </w:tabs>
        <w:ind w:left="0" w:firstLine="0"/>
        <w:jc w:val="left"/>
        <w:rPr>
          <w:sz w:val="22"/>
          <w:szCs w:val="22"/>
        </w:rPr>
      </w:pPr>
      <w:bookmarkStart w:id="54" w:name="_Toc29907142"/>
      <w:r w:rsidRPr="0075518C">
        <w:rPr>
          <w:sz w:val="22"/>
          <w:szCs w:val="22"/>
        </w:rPr>
        <w:t>Renewals</w:t>
      </w:r>
      <w:bookmarkEnd w:id="54"/>
    </w:p>
    <w:p w14:paraId="601711F1" w14:textId="77777777" w:rsidR="004649EF" w:rsidRPr="005E3E6D" w:rsidRDefault="004649EF" w:rsidP="00DC22AE">
      <w:pPr>
        <w:jc w:val="both"/>
        <w:rPr>
          <w:rFonts w:cs="Arial"/>
          <w:sz w:val="20"/>
        </w:rPr>
      </w:pPr>
    </w:p>
    <w:p w14:paraId="70183240"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304852">
        <w:rPr>
          <w:rFonts w:cs="Arial"/>
          <w:b/>
          <w:sz w:val="20"/>
        </w:rPr>
        <w:t>8</w:t>
      </w:r>
      <w:r w:rsidRPr="005E3E6D">
        <w:rPr>
          <w:rFonts w:cs="Arial"/>
          <w:b/>
          <w:sz w:val="20"/>
        </w:rPr>
        <w:t>))</w:t>
      </w:r>
    </w:p>
    <w:p w14:paraId="6B4CAA13" w14:textId="77777777" w:rsidR="00CE1923" w:rsidRPr="0075518C" w:rsidRDefault="00D41714" w:rsidP="0075518C">
      <w:pPr>
        <w:pStyle w:val="Heading2"/>
        <w:numPr>
          <w:ilvl w:val="0"/>
          <w:numId w:val="0"/>
        </w:numPr>
        <w:jc w:val="left"/>
        <w:rPr>
          <w:bCs/>
          <w:sz w:val="22"/>
        </w:rPr>
      </w:pPr>
      <w:bookmarkStart w:id="55" w:name="_Toc457189946"/>
      <w:bookmarkStart w:id="56" w:name="_Toc1453509"/>
      <w:bookmarkStart w:id="57" w:name="_Toc29907143"/>
      <w:r w:rsidRPr="0075518C">
        <w:rPr>
          <w:bCs/>
          <w:sz w:val="22"/>
        </w:rPr>
        <w:lastRenderedPageBreak/>
        <w:t>Stratospheric Ozone Protection</w:t>
      </w:r>
      <w:bookmarkEnd w:id="55"/>
      <w:bookmarkEnd w:id="56"/>
      <w:bookmarkEnd w:id="57"/>
    </w:p>
    <w:p w14:paraId="7725793C" w14:textId="77777777" w:rsidR="00CE1923" w:rsidRPr="00F21983" w:rsidRDefault="00CE1923" w:rsidP="004F09CF">
      <w:pPr>
        <w:jc w:val="both"/>
        <w:rPr>
          <w:sz w:val="20"/>
        </w:rPr>
      </w:pPr>
    </w:p>
    <w:p w14:paraId="73A8E702" w14:textId="77777777" w:rsidR="00396734" w:rsidRPr="00F21983" w:rsidRDefault="00395F98" w:rsidP="00C44C61">
      <w:pPr>
        <w:numPr>
          <w:ilvl w:val="0"/>
          <w:numId w:val="20"/>
        </w:numPr>
        <w:jc w:val="both"/>
        <w:rPr>
          <w:sz w:val="20"/>
        </w:rPr>
      </w:pPr>
      <w:r w:rsidRPr="00F21983">
        <w:rPr>
          <w:sz w:val="20"/>
        </w:rPr>
        <w:t xml:space="preserve">If the permittee is subject to </w:t>
      </w:r>
      <w:r w:rsidR="00876F3F">
        <w:rPr>
          <w:sz w:val="20"/>
        </w:rPr>
        <w:t xml:space="preserve">Title 40 of the CFR </w:t>
      </w:r>
      <w:r w:rsidRPr="00F21983">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w:t>
      </w:r>
      <w:r w:rsidR="00A8284B">
        <w:rPr>
          <w:sz w:val="20"/>
        </w:rPr>
        <w:t xml:space="preserve"> </w:t>
      </w:r>
      <w:r w:rsidRPr="00F21983">
        <w:rPr>
          <w:sz w:val="20"/>
        </w:rPr>
        <w:t>and</w:t>
      </w:r>
      <w:r w:rsidR="00A8284B">
        <w:rPr>
          <w:sz w:val="20"/>
        </w:rPr>
        <w:t xml:space="preserve"> </w:t>
      </w:r>
      <w:r w:rsidRPr="00F21983">
        <w:rPr>
          <w:sz w:val="20"/>
        </w:rPr>
        <w:t>emissions</w:t>
      </w:r>
      <w:r w:rsidR="00A8284B">
        <w:rPr>
          <w:sz w:val="20"/>
        </w:rPr>
        <w:t xml:space="preserve"> </w:t>
      </w:r>
      <w:r w:rsidRPr="00F21983">
        <w:rPr>
          <w:sz w:val="20"/>
        </w:rPr>
        <w:t>reduction</w:t>
      </w:r>
      <w:r w:rsidR="00A8284B">
        <w:rPr>
          <w:sz w:val="20"/>
        </w:rPr>
        <w:t xml:space="preserve"> </w:t>
      </w:r>
      <w:r w:rsidRPr="00F21983">
        <w:rPr>
          <w:sz w:val="20"/>
        </w:rPr>
        <w:t>pursuant</w:t>
      </w:r>
      <w:r w:rsidR="00A8284B">
        <w:rPr>
          <w:sz w:val="20"/>
        </w:rPr>
        <w:t xml:space="preserve"> </w:t>
      </w:r>
      <w:r w:rsidRPr="00F21983">
        <w:rPr>
          <w:sz w:val="20"/>
        </w:rPr>
        <w:t>to</w:t>
      </w:r>
      <w:r w:rsidR="00A8284B">
        <w:rPr>
          <w:sz w:val="20"/>
        </w:rPr>
        <w:t xml:space="preserve"> </w:t>
      </w:r>
      <w:r w:rsidRPr="00F21983">
        <w:rPr>
          <w:sz w:val="20"/>
        </w:rPr>
        <w:t>40</w:t>
      </w:r>
      <w:r w:rsidR="00A8284B">
        <w:rPr>
          <w:sz w:val="20"/>
        </w:rPr>
        <w:t xml:space="preserve"> </w:t>
      </w:r>
      <w:r w:rsidRPr="00F21983">
        <w:rPr>
          <w:sz w:val="20"/>
        </w:rPr>
        <w:t>CFR</w:t>
      </w:r>
      <w:r w:rsidR="00A8284B">
        <w:rPr>
          <w:sz w:val="20"/>
        </w:rPr>
        <w:t xml:space="preserve"> </w:t>
      </w:r>
      <w:r w:rsidRPr="00F21983">
        <w:rPr>
          <w:sz w:val="20"/>
        </w:rPr>
        <w:t>Part</w:t>
      </w:r>
      <w:r w:rsidR="00A8284B">
        <w:rPr>
          <w:sz w:val="20"/>
        </w:rPr>
        <w:t xml:space="preserve"> </w:t>
      </w:r>
      <w:r w:rsidRPr="00F21983">
        <w:rPr>
          <w:sz w:val="20"/>
        </w:rPr>
        <w:t>82Subpart F.</w:t>
      </w:r>
    </w:p>
    <w:p w14:paraId="31B32D71" w14:textId="77777777" w:rsidR="00395F98" w:rsidRPr="00F21983" w:rsidRDefault="00395F98" w:rsidP="00395F98">
      <w:pPr>
        <w:rPr>
          <w:sz w:val="20"/>
        </w:rPr>
      </w:pPr>
    </w:p>
    <w:p w14:paraId="41E30950" w14:textId="77777777" w:rsidR="00D41714" w:rsidRPr="00F21983" w:rsidRDefault="00D41714" w:rsidP="00C44C61">
      <w:pPr>
        <w:numPr>
          <w:ilvl w:val="0"/>
          <w:numId w:val="20"/>
        </w:numPr>
        <w:jc w:val="both"/>
        <w:rPr>
          <w:rFonts w:cs="Arial"/>
          <w:sz w:val="20"/>
        </w:rPr>
      </w:pPr>
      <w:r w:rsidRPr="00F21983">
        <w:rPr>
          <w:rFonts w:cs="Arial"/>
          <w:sz w:val="20"/>
        </w:rPr>
        <w:t>If the permittee is subject to 40 CFR Part 82</w:t>
      </w:r>
      <w:r w:rsidR="00A51EE7">
        <w:rPr>
          <w:rFonts w:cs="Arial"/>
          <w:sz w:val="20"/>
        </w:rPr>
        <w:t>,</w:t>
      </w:r>
      <w:r w:rsidRPr="00F21983">
        <w:rPr>
          <w:rFonts w:cs="Arial"/>
          <w:sz w:val="20"/>
        </w:rPr>
        <w:t xml:space="preserve"> and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 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3DE923EB" w14:textId="77777777" w:rsidR="00D41714" w:rsidRDefault="00D41714" w:rsidP="0075518C">
      <w:pPr>
        <w:pStyle w:val="Heading2"/>
        <w:numPr>
          <w:ilvl w:val="0"/>
          <w:numId w:val="0"/>
        </w:numPr>
        <w:jc w:val="left"/>
        <w:rPr>
          <w:bCs/>
          <w:sz w:val="22"/>
        </w:rPr>
      </w:pPr>
      <w:bookmarkStart w:id="58" w:name="_Toc457189947"/>
      <w:bookmarkStart w:id="59" w:name="_Toc1453510"/>
      <w:bookmarkStart w:id="60" w:name="_Toc29907144"/>
      <w:r w:rsidRPr="0075518C">
        <w:rPr>
          <w:bCs/>
          <w:sz w:val="22"/>
        </w:rPr>
        <w:t>Risk Management Plan</w:t>
      </w:r>
      <w:bookmarkEnd w:id="58"/>
      <w:bookmarkEnd w:id="59"/>
      <w:bookmarkEnd w:id="60"/>
    </w:p>
    <w:p w14:paraId="3413D0C1" w14:textId="77777777" w:rsidR="0075518C" w:rsidRPr="0075518C" w:rsidRDefault="0075518C" w:rsidP="004F09CF">
      <w:pPr>
        <w:jc w:val="both"/>
      </w:pPr>
    </w:p>
    <w:p w14:paraId="773C428B"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876F3F">
        <w:rPr>
          <w:rFonts w:cs="Arial"/>
          <w:sz w:val="20"/>
        </w:rPr>
        <w:t xml:space="preserve">40 CFR Part </w:t>
      </w:r>
      <w:r w:rsidRPr="00F21983">
        <w:rPr>
          <w:rFonts w:cs="Arial"/>
          <w:sz w:val="20"/>
        </w:rPr>
        <w:t xml:space="preserve">68.130.  The list of substances, threshold quantities, and accident prevention regulations promulgated under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5DD1C4CE" w14:textId="77777777" w:rsidR="00D41714" w:rsidRPr="00F21983" w:rsidRDefault="00D41714" w:rsidP="00D41714">
      <w:pPr>
        <w:numPr>
          <w:ilvl w:val="12"/>
          <w:numId w:val="0"/>
        </w:numPr>
        <w:ind w:left="432" w:hanging="432"/>
        <w:jc w:val="both"/>
        <w:rPr>
          <w:rFonts w:cs="Arial"/>
          <w:sz w:val="20"/>
        </w:rPr>
      </w:pPr>
    </w:p>
    <w:p w14:paraId="53780BD8"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3F6B44B8"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11382C3A"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33055755"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6EF41C70" w14:textId="77777777" w:rsidR="00D41714" w:rsidRPr="00F21983" w:rsidRDefault="00D41714" w:rsidP="00D41714">
      <w:pPr>
        <w:numPr>
          <w:ilvl w:val="12"/>
          <w:numId w:val="0"/>
        </w:numPr>
        <w:ind w:left="432" w:hanging="432"/>
        <w:jc w:val="both"/>
        <w:rPr>
          <w:rFonts w:cs="Arial"/>
          <w:sz w:val="20"/>
        </w:rPr>
      </w:pPr>
    </w:p>
    <w:p w14:paraId="25F3D63F"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166EF58C" w14:textId="77777777" w:rsidR="00D41714" w:rsidRPr="00F21983" w:rsidRDefault="00D41714" w:rsidP="00D41714">
      <w:pPr>
        <w:numPr>
          <w:ilvl w:val="12"/>
          <w:numId w:val="0"/>
        </w:numPr>
        <w:ind w:left="432" w:hanging="432"/>
        <w:jc w:val="both"/>
        <w:rPr>
          <w:rFonts w:cs="Arial"/>
          <w:sz w:val="20"/>
        </w:rPr>
      </w:pPr>
    </w:p>
    <w:p w14:paraId="39CEBA5A"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4ACFD4E7" w14:textId="77777777" w:rsidR="00F557DA" w:rsidRPr="0075518C" w:rsidRDefault="00F557DA" w:rsidP="0075518C">
      <w:pPr>
        <w:pStyle w:val="Heading2"/>
        <w:numPr>
          <w:ilvl w:val="0"/>
          <w:numId w:val="0"/>
        </w:numPr>
        <w:jc w:val="left"/>
        <w:rPr>
          <w:bCs/>
          <w:sz w:val="22"/>
        </w:rPr>
      </w:pPr>
      <w:bookmarkStart w:id="61" w:name="_Toc29907145"/>
      <w:r w:rsidRPr="0075518C">
        <w:rPr>
          <w:bCs/>
          <w:sz w:val="22"/>
        </w:rPr>
        <w:t>Emission Trading</w:t>
      </w:r>
      <w:bookmarkEnd w:id="61"/>
    </w:p>
    <w:p w14:paraId="22278354" w14:textId="77777777" w:rsidR="00F557DA" w:rsidRPr="00F21983" w:rsidRDefault="00F557DA" w:rsidP="00D41714">
      <w:pPr>
        <w:numPr>
          <w:ilvl w:val="12"/>
          <w:numId w:val="0"/>
        </w:numPr>
        <w:ind w:left="432" w:hanging="432"/>
        <w:rPr>
          <w:rFonts w:cs="Arial"/>
          <w:b/>
          <w:sz w:val="20"/>
        </w:rPr>
      </w:pPr>
    </w:p>
    <w:p w14:paraId="60E5E616"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6EB8B926" w14:textId="77777777" w:rsidR="00A775C6" w:rsidRPr="0075518C" w:rsidRDefault="00A775C6" w:rsidP="0075518C">
      <w:pPr>
        <w:pStyle w:val="Heading2"/>
        <w:numPr>
          <w:ilvl w:val="0"/>
          <w:numId w:val="0"/>
        </w:numPr>
        <w:jc w:val="left"/>
        <w:rPr>
          <w:bCs/>
          <w:sz w:val="22"/>
        </w:rPr>
      </w:pPr>
      <w:bookmarkStart w:id="62" w:name="_Toc1453511"/>
      <w:bookmarkStart w:id="63" w:name="_Toc29907146"/>
      <w:r w:rsidRPr="0075518C">
        <w:rPr>
          <w:bCs/>
          <w:sz w:val="22"/>
        </w:rPr>
        <w:t>P</w:t>
      </w:r>
      <w:r w:rsidR="006A4D4F" w:rsidRPr="0075518C">
        <w:rPr>
          <w:bCs/>
          <w:sz w:val="22"/>
        </w:rPr>
        <w:t xml:space="preserve">ermit </w:t>
      </w:r>
      <w:r w:rsidRPr="0075518C">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62"/>
      <w:bookmarkEnd w:id="63"/>
    </w:p>
    <w:p w14:paraId="3FA3DADE" w14:textId="77777777" w:rsidR="006F555B" w:rsidRPr="00DF6609" w:rsidRDefault="006F555B" w:rsidP="00D41714">
      <w:pPr>
        <w:rPr>
          <w:rFonts w:cs="Arial"/>
          <w:sz w:val="20"/>
        </w:rPr>
      </w:pPr>
    </w:p>
    <w:p w14:paraId="0C105E6D"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6B034506" w14:textId="77777777" w:rsidR="00105176" w:rsidRPr="00F21983" w:rsidRDefault="00105176" w:rsidP="00105176">
      <w:pPr>
        <w:jc w:val="both"/>
        <w:rPr>
          <w:rFonts w:cs="Arial"/>
          <w:sz w:val="20"/>
        </w:rPr>
      </w:pPr>
    </w:p>
    <w:p w14:paraId="777BF7AE"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A8284B">
        <w:rPr>
          <w:rFonts w:cs="Arial"/>
          <w:b/>
          <w:sz w:val="20"/>
        </w:rPr>
        <w:t>)</w:t>
      </w:r>
      <w:r w:rsidR="00233961" w:rsidRPr="00F21983">
        <w:rPr>
          <w:rFonts w:cs="Arial"/>
          <w:b/>
          <w:sz w:val="20"/>
        </w:rPr>
        <w:t xml:space="preserve"> </w:t>
      </w:r>
    </w:p>
    <w:p w14:paraId="69D9BBD4" w14:textId="77777777" w:rsidR="00105176" w:rsidRDefault="00105176" w:rsidP="00105176">
      <w:pPr>
        <w:jc w:val="both"/>
        <w:rPr>
          <w:rFonts w:cs="Arial"/>
          <w:sz w:val="20"/>
        </w:rPr>
      </w:pPr>
    </w:p>
    <w:p w14:paraId="6107AA53" w14:textId="05A77D0D" w:rsidR="00775BB9" w:rsidRPr="00F21983" w:rsidRDefault="00775BB9" w:rsidP="00F4313D">
      <w:pPr>
        <w:numPr>
          <w:ilvl w:val="0"/>
          <w:numId w:val="22"/>
        </w:numPr>
        <w:jc w:val="both"/>
        <w:rPr>
          <w:rFonts w:cs="Arial"/>
          <w:b/>
          <w:sz w:val="20"/>
          <w:vertAlign w:val="superscript"/>
        </w:rPr>
      </w:pPr>
      <w:r w:rsidRPr="00F21983">
        <w:rPr>
          <w:rFonts w:cs="Arial"/>
          <w:sz w:val="20"/>
        </w:rPr>
        <w:lastRenderedPageBreak/>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BD2AFE">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7E1E2B15" w14:textId="77777777" w:rsidR="00775BB9" w:rsidRPr="00DF6609" w:rsidRDefault="00775BB9" w:rsidP="00D41714">
      <w:pPr>
        <w:rPr>
          <w:rFonts w:cs="Arial"/>
          <w:sz w:val="20"/>
        </w:rPr>
      </w:pPr>
    </w:p>
    <w:p w14:paraId="6667CB46" w14:textId="05750649"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BD2AFE">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p>
    <w:p w14:paraId="36EE2601" w14:textId="77777777" w:rsidR="00A775C6" w:rsidRDefault="00A775C6" w:rsidP="00D41714">
      <w:pPr>
        <w:rPr>
          <w:rFonts w:cs="Arial"/>
          <w:b/>
          <w:sz w:val="20"/>
        </w:rPr>
      </w:pPr>
    </w:p>
    <w:p w14:paraId="6934CB94" w14:textId="77777777" w:rsidR="001F649E" w:rsidRPr="00DF6609" w:rsidRDefault="001F649E" w:rsidP="00D41714">
      <w:pPr>
        <w:rPr>
          <w:rFonts w:cs="Arial"/>
          <w:b/>
          <w:sz w:val="20"/>
        </w:rPr>
      </w:pPr>
    </w:p>
    <w:p w14:paraId="2972D717" w14:textId="77777777" w:rsidR="000B3A18" w:rsidRPr="00105176" w:rsidRDefault="000B3A18" w:rsidP="000B3A18">
      <w:pPr>
        <w:jc w:val="both"/>
        <w:rPr>
          <w:b/>
          <w:sz w:val="20"/>
        </w:rPr>
      </w:pPr>
      <w:r w:rsidRPr="00105176">
        <w:rPr>
          <w:b/>
          <w:sz w:val="20"/>
          <w:u w:val="single"/>
        </w:rPr>
        <w:t>Footnote</w:t>
      </w:r>
      <w:r w:rsidR="00105176">
        <w:rPr>
          <w:b/>
          <w:sz w:val="20"/>
          <w:u w:val="single"/>
        </w:rPr>
        <w:t>s</w:t>
      </w:r>
      <w:r w:rsidRPr="00105176">
        <w:rPr>
          <w:b/>
          <w:sz w:val="20"/>
        </w:rPr>
        <w:t>:</w:t>
      </w:r>
    </w:p>
    <w:p w14:paraId="35B25D88"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16BAEB86"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1BEA213D" w14:textId="77777777" w:rsidR="000B3A18" w:rsidRPr="009B2FEE" w:rsidRDefault="000B3A18" w:rsidP="000B3A18">
      <w:pPr>
        <w:jc w:val="both"/>
        <w:rPr>
          <w:szCs w:val="22"/>
        </w:rPr>
      </w:pPr>
    </w:p>
    <w:p w14:paraId="0009E56D" w14:textId="77777777" w:rsidR="00AA3FFA" w:rsidRPr="00AA3FFA" w:rsidRDefault="008055D8" w:rsidP="008355A8">
      <w:pPr>
        <w:jc w:val="both"/>
        <w:rPr>
          <w:sz w:val="20"/>
        </w:rPr>
      </w:pPr>
      <w:r>
        <w:rPr>
          <w:rFonts w:ascii="Arial Black" w:hAnsi="Arial Black"/>
          <w:b/>
          <w:szCs w:val="22"/>
        </w:rPr>
        <w:br w:type="page"/>
      </w:r>
      <w:bookmarkStart w:id="64" w:name="_Toc852394"/>
      <w:bookmarkStart w:id="65" w:name="_Toc852725"/>
      <w:bookmarkStart w:id="66" w:name="_Toc1453512"/>
    </w:p>
    <w:p w14:paraId="16B325EC" w14:textId="77777777" w:rsidR="002774F7" w:rsidRDefault="002774F7" w:rsidP="00935093"/>
    <w:p w14:paraId="71C27F5D" w14:textId="77777777" w:rsidR="0098346A" w:rsidRPr="00752D7A" w:rsidRDefault="0098346A" w:rsidP="00AA3FFA">
      <w:pPr>
        <w:pStyle w:val="Heading1"/>
      </w:pPr>
      <w:bookmarkStart w:id="67" w:name="_Toc29907147"/>
      <w:r w:rsidRPr="00752D7A">
        <w:t xml:space="preserve">B.  </w:t>
      </w:r>
      <w:r w:rsidR="003C2679" w:rsidRPr="00752D7A">
        <w:t>SOURCE-WIDE</w:t>
      </w:r>
      <w:r w:rsidRPr="00752D7A">
        <w:t xml:space="preserve"> </w:t>
      </w:r>
      <w:bookmarkEnd w:id="64"/>
      <w:bookmarkEnd w:id="65"/>
      <w:bookmarkEnd w:id="66"/>
      <w:r w:rsidR="005A53BF" w:rsidRPr="00752D7A">
        <w:t>CONDITIONS</w:t>
      </w:r>
      <w:bookmarkEnd w:id="67"/>
    </w:p>
    <w:p w14:paraId="4D9CF5DC" w14:textId="77777777" w:rsidR="0098346A" w:rsidRPr="00F21983" w:rsidRDefault="0098346A" w:rsidP="0098346A">
      <w:pPr>
        <w:jc w:val="both"/>
        <w:rPr>
          <w:sz w:val="20"/>
        </w:rPr>
      </w:pPr>
    </w:p>
    <w:p w14:paraId="1990CFEB"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6385196D" w14:textId="77777777" w:rsidR="003C2679" w:rsidRPr="00F21983" w:rsidRDefault="003C2679" w:rsidP="0098346A">
      <w:pPr>
        <w:jc w:val="both"/>
        <w:rPr>
          <w:sz w:val="20"/>
        </w:rPr>
      </w:pPr>
    </w:p>
    <w:p w14:paraId="042D4723" w14:textId="77777777" w:rsidR="002B0126"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580EC9B4" w14:textId="77777777" w:rsidR="002B0126" w:rsidRDefault="002B0126">
      <w:pPr>
        <w:rPr>
          <w:sz w:val="20"/>
        </w:rPr>
      </w:pPr>
      <w:r>
        <w:rPr>
          <w:sz w:val="20"/>
        </w:rPr>
        <w:br w:type="page"/>
      </w:r>
    </w:p>
    <w:p w14:paraId="4A5CDCE0" w14:textId="77777777" w:rsidR="00E14632" w:rsidRDefault="00ED0AFD" w:rsidP="00CE44D8">
      <w:pPr>
        <w:pStyle w:val="Heading1"/>
      </w:pPr>
      <w:bookmarkStart w:id="68" w:name="_Toc29907148"/>
      <w:bookmarkStart w:id="69" w:name="_Toc852397"/>
      <w:bookmarkStart w:id="70" w:name="_Toc852728"/>
      <w:bookmarkStart w:id="71" w:name="_Toc1453515"/>
      <w:r>
        <w:lastRenderedPageBreak/>
        <w:t xml:space="preserve">C.  </w:t>
      </w:r>
      <w:r w:rsidR="0002792B">
        <w:t xml:space="preserve">EMISSION UNIT </w:t>
      </w:r>
      <w:bookmarkStart w:id="72" w:name="_Toc2571645"/>
      <w:r w:rsidR="00456F47">
        <w:t>CONDITIONS</w:t>
      </w:r>
      <w:bookmarkEnd w:id="68"/>
    </w:p>
    <w:p w14:paraId="67925916" w14:textId="77777777" w:rsidR="00E14632" w:rsidRPr="00FE0AD0" w:rsidRDefault="00E14632" w:rsidP="00E14632">
      <w:pPr>
        <w:jc w:val="both"/>
        <w:rPr>
          <w:sz w:val="20"/>
        </w:rPr>
      </w:pPr>
    </w:p>
    <w:p w14:paraId="7470876B"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1C07F954" w14:textId="77777777" w:rsidR="009602B7" w:rsidRPr="00FE0AD0" w:rsidRDefault="009602B7" w:rsidP="00E14632">
      <w:pPr>
        <w:jc w:val="both"/>
        <w:rPr>
          <w:sz w:val="20"/>
        </w:rPr>
      </w:pPr>
    </w:p>
    <w:p w14:paraId="78F4BCE4"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5FFF6B91" w14:textId="77777777" w:rsidR="00E14632" w:rsidRDefault="00E14632" w:rsidP="00E14632">
      <w:pPr>
        <w:jc w:val="both"/>
        <w:rPr>
          <w:sz w:val="20"/>
        </w:rPr>
      </w:pPr>
    </w:p>
    <w:p w14:paraId="64CE7383" w14:textId="77777777" w:rsidR="00E14632" w:rsidRPr="002B5ED5" w:rsidRDefault="00E14632" w:rsidP="001F649E">
      <w:pPr>
        <w:pStyle w:val="Heading2"/>
        <w:numPr>
          <w:ilvl w:val="0"/>
          <w:numId w:val="0"/>
        </w:numPr>
        <w:rPr>
          <w:sz w:val="22"/>
          <w:szCs w:val="22"/>
        </w:rPr>
      </w:pPr>
      <w:bookmarkStart w:id="73" w:name="_Toc852395"/>
      <w:bookmarkStart w:id="74" w:name="_Toc852726"/>
      <w:bookmarkStart w:id="75" w:name="_Toc2571643"/>
      <w:bookmarkStart w:id="76" w:name="_Toc29907149"/>
      <w:r w:rsidRPr="002B5ED5">
        <w:rPr>
          <w:sz w:val="22"/>
          <w:szCs w:val="22"/>
        </w:rPr>
        <w:t>EMISSION UNIT SUMMARY TABLE</w:t>
      </w:r>
      <w:bookmarkEnd w:id="73"/>
      <w:bookmarkEnd w:id="74"/>
      <w:bookmarkEnd w:id="75"/>
      <w:bookmarkEnd w:id="76"/>
    </w:p>
    <w:p w14:paraId="5F3260A0" w14:textId="77777777" w:rsidR="00E14632" w:rsidRDefault="00736BDB" w:rsidP="00736BDB">
      <w:pPr>
        <w:jc w:val="center"/>
      </w:pPr>
      <w:r w:rsidRPr="00F35ADC">
        <w:rPr>
          <w:sz w:val="20"/>
        </w:rPr>
        <w:t>The descriptions provided below are for informational purposes and do not constitute enforceable conditions.</w:t>
      </w:r>
    </w:p>
    <w:p w14:paraId="2AB1B384" w14:textId="77777777" w:rsidR="00736BDB" w:rsidRDefault="00736BDB" w:rsidP="00FD242B"/>
    <w:tbl>
      <w:tblPr>
        <w:tblW w:w="10260"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430"/>
        <w:gridCol w:w="3870"/>
        <w:gridCol w:w="1440"/>
        <w:gridCol w:w="2520"/>
      </w:tblGrid>
      <w:tr w:rsidR="00B66468" w14:paraId="5603A4C6" w14:textId="77777777" w:rsidTr="001226CE">
        <w:trPr>
          <w:cantSplit/>
          <w:tblHeader/>
        </w:trPr>
        <w:tc>
          <w:tcPr>
            <w:tcW w:w="2430" w:type="dxa"/>
            <w:tcBorders>
              <w:top w:val="double" w:sz="4" w:space="0" w:color="auto"/>
              <w:left w:val="double" w:sz="4" w:space="0" w:color="auto"/>
              <w:bottom w:val="single" w:sz="4" w:space="0" w:color="auto"/>
              <w:right w:val="single" w:sz="4" w:space="0" w:color="auto"/>
            </w:tcBorders>
            <w:shd w:val="pct10" w:color="auto" w:fill="auto"/>
          </w:tcPr>
          <w:p w14:paraId="7E409D2D" w14:textId="77777777" w:rsidR="00B66468" w:rsidRPr="00BB5D62" w:rsidRDefault="00B66468" w:rsidP="00C6273C">
            <w:pPr>
              <w:jc w:val="center"/>
              <w:rPr>
                <w:rFonts w:cs="Arial"/>
                <w:b/>
                <w:sz w:val="20"/>
              </w:rPr>
            </w:pPr>
            <w:r w:rsidRPr="00BB5D62">
              <w:rPr>
                <w:rFonts w:cs="Arial"/>
                <w:b/>
                <w:sz w:val="20"/>
              </w:rPr>
              <w:t>Emission Unit ID</w:t>
            </w:r>
          </w:p>
        </w:tc>
        <w:tc>
          <w:tcPr>
            <w:tcW w:w="3870" w:type="dxa"/>
            <w:tcBorders>
              <w:top w:val="double" w:sz="4" w:space="0" w:color="auto"/>
              <w:left w:val="single" w:sz="4" w:space="0" w:color="auto"/>
              <w:bottom w:val="single" w:sz="4" w:space="0" w:color="auto"/>
              <w:right w:val="single" w:sz="4" w:space="0" w:color="auto"/>
            </w:tcBorders>
            <w:shd w:val="pct10" w:color="auto" w:fill="auto"/>
          </w:tcPr>
          <w:p w14:paraId="0FDAB977" w14:textId="77777777" w:rsidR="00B66468" w:rsidRDefault="00B66468" w:rsidP="00F71970">
            <w:pPr>
              <w:jc w:val="center"/>
              <w:rPr>
                <w:rFonts w:cs="Arial"/>
                <w:b/>
                <w:sz w:val="20"/>
              </w:rPr>
            </w:pPr>
            <w:r w:rsidRPr="00BB5D62">
              <w:rPr>
                <w:rFonts w:cs="Arial"/>
                <w:b/>
                <w:sz w:val="20"/>
              </w:rPr>
              <w:t>Emission Unit Descriptio</w:t>
            </w:r>
            <w:r>
              <w:rPr>
                <w:rFonts w:cs="Arial"/>
                <w:b/>
                <w:sz w:val="20"/>
              </w:rPr>
              <w:t>n</w:t>
            </w:r>
          </w:p>
          <w:p w14:paraId="5509D648" w14:textId="77777777" w:rsidR="00B66468" w:rsidRPr="00875F04" w:rsidRDefault="00B66468" w:rsidP="00F71970">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440" w:type="dxa"/>
            <w:tcBorders>
              <w:top w:val="double" w:sz="4" w:space="0" w:color="auto"/>
              <w:left w:val="single" w:sz="4" w:space="0" w:color="auto"/>
              <w:bottom w:val="single" w:sz="4" w:space="0" w:color="auto"/>
              <w:right w:val="single" w:sz="4" w:space="0" w:color="auto"/>
            </w:tcBorders>
            <w:shd w:val="pct10" w:color="auto" w:fill="auto"/>
          </w:tcPr>
          <w:p w14:paraId="756E7001" w14:textId="77777777" w:rsidR="00B66468" w:rsidRPr="00BB5D62" w:rsidRDefault="00B66468" w:rsidP="00C6273C">
            <w:pPr>
              <w:jc w:val="center"/>
              <w:rPr>
                <w:rFonts w:cs="Arial"/>
                <w:b/>
                <w:sz w:val="20"/>
              </w:rPr>
            </w:pPr>
            <w:r w:rsidRPr="00BB5D62">
              <w:rPr>
                <w:rFonts w:cs="Arial"/>
                <w:b/>
                <w:sz w:val="20"/>
              </w:rPr>
              <w:t>Installation</w:t>
            </w:r>
          </w:p>
          <w:p w14:paraId="28CBCD20" w14:textId="77777777" w:rsidR="00B66468" w:rsidRDefault="00B66468" w:rsidP="00C6273C">
            <w:pPr>
              <w:jc w:val="center"/>
              <w:rPr>
                <w:rFonts w:cs="Arial"/>
                <w:b/>
                <w:sz w:val="20"/>
              </w:rPr>
            </w:pPr>
            <w:r w:rsidRPr="00BB5D62">
              <w:rPr>
                <w:rFonts w:cs="Arial"/>
                <w:b/>
                <w:sz w:val="20"/>
              </w:rPr>
              <w:t>Date</w:t>
            </w:r>
            <w:r>
              <w:rPr>
                <w:rFonts w:cs="Arial"/>
                <w:b/>
                <w:sz w:val="20"/>
              </w:rPr>
              <w:t>/</w:t>
            </w:r>
          </w:p>
          <w:p w14:paraId="2D891AB8" w14:textId="77777777" w:rsidR="00B66468" w:rsidRPr="00BB5D62" w:rsidRDefault="00B66468" w:rsidP="00C6273C">
            <w:pPr>
              <w:jc w:val="center"/>
              <w:rPr>
                <w:rFonts w:cs="Arial"/>
                <w:b/>
                <w:sz w:val="20"/>
              </w:rPr>
            </w:pPr>
            <w:r>
              <w:rPr>
                <w:rFonts w:cs="Arial"/>
                <w:b/>
                <w:sz w:val="20"/>
              </w:rPr>
              <w:t>Modification Date</w:t>
            </w:r>
          </w:p>
        </w:tc>
        <w:tc>
          <w:tcPr>
            <w:tcW w:w="2520" w:type="dxa"/>
            <w:tcBorders>
              <w:top w:val="double" w:sz="4" w:space="0" w:color="auto"/>
              <w:left w:val="single" w:sz="4" w:space="0" w:color="auto"/>
              <w:bottom w:val="single" w:sz="4" w:space="0" w:color="auto"/>
              <w:right w:val="double" w:sz="4" w:space="0" w:color="auto"/>
            </w:tcBorders>
            <w:shd w:val="pct10" w:color="auto" w:fill="auto"/>
          </w:tcPr>
          <w:p w14:paraId="7FD2D35D" w14:textId="77777777" w:rsidR="00B66468" w:rsidRPr="00BB5D62" w:rsidRDefault="00B66468" w:rsidP="00C6273C">
            <w:pPr>
              <w:jc w:val="center"/>
              <w:rPr>
                <w:rFonts w:cs="Arial"/>
                <w:b/>
                <w:sz w:val="20"/>
              </w:rPr>
            </w:pPr>
            <w:r>
              <w:rPr>
                <w:rFonts w:cs="Arial"/>
                <w:b/>
                <w:sz w:val="20"/>
              </w:rPr>
              <w:t>Flexible Group ID</w:t>
            </w:r>
          </w:p>
        </w:tc>
      </w:tr>
      <w:tr w:rsidR="00B66468" w14:paraId="75ACAD2A" w14:textId="77777777" w:rsidTr="001226CE">
        <w:trPr>
          <w:cantSplit/>
        </w:trPr>
        <w:tc>
          <w:tcPr>
            <w:tcW w:w="2430" w:type="dxa"/>
            <w:tcBorders>
              <w:top w:val="single" w:sz="4" w:space="0" w:color="auto"/>
              <w:left w:val="double" w:sz="4" w:space="0" w:color="auto"/>
              <w:bottom w:val="single" w:sz="4" w:space="0" w:color="auto"/>
              <w:right w:val="single" w:sz="4" w:space="0" w:color="auto"/>
            </w:tcBorders>
          </w:tcPr>
          <w:p w14:paraId="64D521DC" w14:textId="04B934B0" w:rsidR="00B66468" w:rsidRPr="00AE14EF" w:rsidRDefault="00B66468" w:rsidP="007110F2">
            <w:pPr>
              <w:tabs>
                <w:tab w:val="left" w:pos="8856"/>
              </w:tabs>
              <w:rPr>
                <w:rFonts w:cs="Arial"/>
                <w:sz w:val="20"/>
              </w:rPr>
            </w:pPr>
            <w:r w:rsidRPr="00AE14EF">
              <w:rPr>
                <w:rFonts w:cs="Arial"/>
                <w:sz w:val="20"/>
              </w:rPr>
              <w:t>EU-GeoMet-01</w:t>
            </w:r>
          </w:p>
        </w:tc>
        <w:tc>
          <w:tcPr>
            <w:tcW w:w="3870" w:type="dxa"/>
            <w:tcBorders>
              <w:top w:val="single" w:sz="4" w:space="0" w:color="auto"/>
              <w:left w:val="single" w:sz="4" w:space="0" w:color="auto"/>
              <w:bottom w:val="single" w:sz="4" w:space="0" w:color="auto"/>
              <w:right w:val="single" w:sz="4" w:space="0" w:color="auto"/>
            </w:tcBorders>
            <w:vAlign w:val="center"/>
          </w:tcPr>
          <w:p w14:paraId="5F80DE45" w14:textId="77777777" w:rsidR="00B66468" w:rsidRPr="007009F5" w:rsidRDefault="00B66468" w:rsidP="007110F2">
            <w:pPr>
              <w:rPr>
                <w:rFonts w:cs="Arial"/>
                <w:sz w:val="20"/>
              </w:rPr>
            </w:pPr>
            <w:r>
              <w:rPr>
                <w:rFonts w:cs="Arial"/>
                <w:sz w:val="20"/>
              </w:rPr>
              <w:t xml:space="preserve">The </w:t>
            </w:r>
            <w:r w:rsidRPr="007009F5">
              <w:rPr>
                <w:rFonts w:cs="Arial"/>
                <w:sz w:val="20"/>
              </w:rPr>
              <w:t>HVLP spray guns apply the coating to multiple surfaces of automotive brake products.  One paint booth appl</w:t>
            </w:r>
            <w:r>
              <w:rPr>
                <w:rFonts w:cs="Arial"/>
                <w:sz w:val="20"/>
              </w:rPr>
              <w:t>ies</w:t>
            </w:r>
            <w:r w:rsidRPr="007009F5">
              <w:rPr>
                <w:rFonts w:cs="Arial"/>
                <w:sz w:val="20"/>
              </w:rPr>
              <w:t xml:space="preserve"> paint product to the surfaces.  Brake rotor</w:t>
            </w:r>
            <w:r>
              <w:rPr>
                <w:rFonts w:cs="Arial"/>
                <w:sz w:val="20"/>
              </w:rPr>
              <w:t>s</w:t>
            </w:r>
            <w:r w:rsidRPr="007009F5">
              <w:rPr>
                <w:rFonts w:cs="Arial"/>
                <w:sz w:val="20"/>
              </w:rPr>
              <w:t xml:space="preserve"> or drums are heated using an oven after the coating has been applied.  Associated flash-off areas/drying area allow the brake products to dry or cure.  Dry filters are used to collect any overspray from the coating process.</w:t>
            </w:r>
          </w:p>
        </w:tc>
        <w:tc>
          <w:tcPr>
            <w:tcW w:w="1440" w:type="dxa"/>
            <w:tcBorders>
              <w:top w:val="single" w:sz="4" w:space="0" w:color="auto"/>
              <w:left w:val="single" w:sz="4" w:space="0" w:color="auto"/>
              <w:bottom w:val="single" w:sz="4" w:space="0" w:color="auto"/>
              <w:right w:val="single" w:sz="4" w:space="0" w:color="auto"/>
            </w:tcBorders>
          </w:tcPr>
          <w:p w14:paraId="6DDBE5BD" w14:textId="77777777" w:rsidR="00B66468" w:rsidRPr="00861734" w:rsidRDefault="00B66468" w:rsidP="00793731">
            <w:pPr>
              <w:jc w:val="center"/>
              <w:rPr>
                <w:rFonts w:cs="Arial"/>
                <w:sz w:val="20"/>
              </w:rPr>
            </w:pPr>
            <w:r w:rsidRPr="00861734">
              <w:rPr>
                <w:rFonts w:cs="Arial"/>
                <w:sz w:val="20"/>
              </w:rPr>
              <w:t>09-01-09</w:t>
            </w:r>
          </w:p>
        </w:tc>
        <w:tc>
          <w:tcPr>
            <w:tcW w:w="2520" w:type="dxa"/>
            <w:tcBorders>
              <w:top w:val="single" w:sz="4" w:space="0" w:color="auto"/>
              <w:left w:val="single" w:sz="4" w:space="0" w:color="auto"/>
              <w:bottom w:val="single" w:sz="4" w:space="0" w:color="auto"/>
              <w:right w:val="double" w:sz="4" w:space="0" w:color="auto"/>
            </w:tcBorders>
          </w:tcPr>
          <w:p w14:paraId="28097A59" w14:textId="5026E894" w:rsidR="00B66468" w:rsidRPr="00861734" w:rsidRDefault="00C329AC" w:rsidP="00C329AC">
            <w:pPr>
              <w:ind w:left="-44"/>
              <w:rPr>
                <w:rFonts w:cs="Arial"/>
                <w:sz w:val="20"/>
              </w:rPr>
            </w:pPr>
            <w:r w:rsidRPr="00861734">
              <w:rPr>
                <w:rFonts w:cs="Arial"/>
                <w:sz w:val="20"/>
              </w:rPr>
              <w:t>FG-GeoMet</w:t>
            </w:r>
          </w:p>
          <w:p w14:paraId="4849AE0B" w14:textId="7FB548C8" w:rsidR="00D12A7D" w:rsidRPr="00861734" w:rsidRDefault="00C329AC" w:rsidP="00C329AC">
            <w:pPr>
              <w:ind w:left="-44"/>
              <w:rPr>
                <w:sz w:val="20"/>
              </w:rPr>
            </w:pPr>
            <w:r w:rsidRPr="00861734">
              <w:rPr>
                <w:rFonts w:cs="Arial"/>
                <w:sz w:val="20"/>
              </w:rPr>
              <w:t>FG-COATINGLINES</w:t>
            </w:r>
          </w:p>
          <w:p w14:paraId="499BB647" w14:textId="68B62ABF" w:rsidR="00B66468" w:rsidRPr="00861734" w:rsidRDefault="00C329AC" w:rsidP="00C329AC">
            <w:pPr>
              <w:ind w:left="-44"/>
              <w:rPr>
                <w:rFonts w:cs="Arial"/>
                <w:sz w:val="20"/>
              </w:rPr>
            </w:pPr>
            <w:r w:rsidRPr="00861734">
              <w:rPr>
                <w:sz w:val="20"/>
              </w:rPr>
              <w:t>FG-MACT MMMM</w:t>
            </w:r>
          </w:p>
        </w:tc>
      </w:tr>
      <w:tr w:rsidR="00B66468" w14:paraId="2B14D712" w14:textId="77777777" w:rsidTr="001226CE">
        <w:trPr>
          <w:cantSplit/>
        </w:trPr>
        <w:tc>
          <w:tcPr>
            <w:tcW w:w="2430" w:type="dxa"/>
            <w:tcBorders>
              <w:top w:val="single" w:sz="4" w:space="0" w:color="auto"/>
              <w:left w:val="double" w:sz="4" w:space="0" w:color="auto"/>
              <w:bottom w:val="single" w:sz="4" w:space="0" w:color="auto"/>
              <w:right w:val="single" w:sz="4" w:space="0" w:color="auto"/>
            </w:tcBorders>
          </w:tcPr>
          <w:p w14:paraId="7C7C0942" w14:textId="2F92D899" w:rsidR="00B66468" w:rsidRPr="00AE14EF" w:rsidRDefault="00B66468" w:rsidP="007110F2">
            <w:pPr>
              <w:tabs>
                <w:tab w:val="left" w:pos="8856"/>
              </w:tabs>
              <w:rPr>
                <w:rFonts w:cs="Arial"/>
                <w:sz w:val="20"/>
              </w:rPr>
            </w:pPr>
            <w:r w:rsidRPr="00AE14EF">
              <w:rPr>
                <w:rFonts w:cs="Arial"/>
                <w:sz w:val="20"/>
              </w:rPr>
              <w:t>EU-GeoMet</w:t>
            </w:r>
            <w:r w:rsidR="00C329AC">
              <w:rPr>
                <w:rFonts w:cs="Arial"/>
                <w:sz w:val="20"/>
              </w:rPr>
              <w:t>-02</w:t>
            </w:r>
          </w:p>
        </w:tc>
        <w:tc>
          <w:tcPr>
            <w:tcW w:w="3870" w:type="dxa"/>
            <w:tcBorders>
              <w:top w:val="single" w:sz="4" w:space="0" w:color="auto"/>
              <w:left w:val="single" w:sz="4" w:space="0" w:color="auto"/>
              <w:bottom w:val="single" w:sz="4" w:space="0" w:color="auto"/>
              <w:right w:val="single" w:sz="4" w:space="0" w:color="auto"/>
            </w:tcBorders>
            <w:vAlign w:val="center"/>
          </w:tcPr>
          <w:p w14:paraId="3D7C237C" w14:textId="77777777" w:rsidR="00B66468" w:rsidRPr="007009F5" w:rsidRDefault="00B66468" w:rsidP="007110F2">
            <w:pPr>
              <w:rPr>
                <w:rFonts w:cs="Arial"/>
                <w:sz w:val="20"/>
              </w:rPr>
            </w:pPr>
            <w:r>
              <w:rPr>
                <w:rFonts w:cs="Arial"/>
                <w:sz w:val="20"/>
              </w:rPr>
              <w:t xml:space="preserve">The </w:t>
            </w:r>
            <w:r w:rsidRPr="007009F5">
              <w:rPr>
                <w:rFonts w:cs="Arial"/>
                <w:sz w:val="20"/>
              </w:rPr>
              <w:t>HVLP spray guns apply the coating to multiple surfaces of automotive brake products.  One paint booth appl</w:t>
            </w:r>
            <w:r>
              <w:rPr>
                <w:rFonts w:cs="Arial"/>
                <w:sz w:val="20"/>
              </w:rPr>
              <w:t>ies</w:t>
            </w:r>
            <w:r w:rsidRPr="007009F5">
              <w:rPr>
                <w:rFonts w:cs="Arial"/>
                <w:sz w:val="20"/>
              </w:rPr>
              <w:t xml:space="preserve"> paint product to the surfaces.  Brake rotor</w:t>
            </w:r>
            <w:r>
              <w:rPr>
                <w:rFonts w:cs="Arial"/>
                <w:sz w:val="20"/>
              </w:rPr>
              <w:t>s</w:t>
            </w:r>
            <w:r w:rsidRPr="007009F5">
              <w:rPr>
                <w:rFonts w:cs="Arial"/>
                <w:sz w:val="20"/>
              </w:rPr>
              <w:t xml:space="preserve"> or drums are heated using an oven after the coating has been applied.  Associated flash-off areas/drying area allow the brake products to dry or cure.  Dry filters are used to collect any overspray from the coating process.</w:t>
            </w:r>
          </w:p>
        </w:tc>
        <w:tc>
          <w:tcPr>
            <w:tcW w:w="1440" w:type="dxa"/>
            <w:tcBorders>
              <w:top w:val="single" w:sz="4" w:space="0" w:color="auto"/>
              <w:left w:val="single" w:sz="4" w:space="0" w:color="auto"/>
              <w:bottom w:val="single" w:sz="4" w:space="0" w:color="auto"/>
              <w:right w:val="single" w:sz="4" w:space="0" w:color="auto"/>
            </w:tcBorders>
          </w:tcPr>
          <w:p w14:paraId="5E6A2549" w14:textId="77777777" w:rsidR="00B66468" w:rsidRPr="00861734" w:rsidRDefault="00B66468" w:rsidP="00793731">
            <w:pPr>
              <w:jc w:val="center"/>
              <w:rPr>
                <w:rFonts w:cs="Arial"/>
                <w:sz w:val="20"/>
              </w:rPr>
            </w:pPr>
            <w:r w:rsidRPr="00861734">
              <w:rPr>
                <w:rFonts w:cs="Arial"/>
                <w:sz w:val="20"/>
              </w:rPr>
              <w:t>11-01-11</w:t>
            </w:r>
          </w:p>
        </w:tc>
        <w:tc>
          <w:tcPr>
            <w:tcW w:w="2520" w:type="dxa"/>
            <w:tcBorders>
              <w:top w:val="single" w:sz="4" w:space="0" w:color="auto"/>
              <w:left w:val="single" w:sz="4" w:space="0" w:color="auto"/>
              <w:bottom w:val="single" w:sz="4" w:space="0" w:color="auto"/>
              <w:right w:val="double" w:sz="4" w:space="0" w:color="auto"/>
            </w:tcBorders>
          </w:tcPr>
          <w:p w14:paraId="2925482C" w14:textId="2F8C3F0C" w:rsidR="00B66468" w:rsidRPr="00861734" w:rsidRDefault="00C329AC" w:rsidP="00C329AC">
            <w:pPr>
              <w:ind w:left="-44"/>
              <w:rPr>
                <w:rFonts w:cs="Arial"/>
                <w:sz w:val="20"/>
              </w:rPr>
            </w:pPr>
            <w:r w:rsidRPr="00861734">
              <w:rPr>
                <w:rFonts w:cs="Arial"/>
                <w:sz w:val="20"/>
              </w:rPr>
              <w:t>FG-GeoMet</w:t>
            </w:r>
          </w:p>
          <w:p w14:paraId="695F3176" w14:textId="325B848E" w:rsidR="005E4844" w:rsidRPr="00861734" w:rsidRDefault="00C329AC" w:rsidP="00C329AC">
            <w:pPr>
              <w:ind w:left="-44"/>
              <w:rPr>
                <w:sz w:val="20"/>
              </w:rPr>
            </w:pPr>
            <w:r w:rsidRPr="00861734">
              <w:rPr>
                <w:rFonts w:cs="Arial"/>
                <w:sz w:val="20"/>
              </w:rPr>
              <w:t>FG-COATINGLINES</w:t>
            </w:r>
          </w:p>
          <w:p w14:paraId="5F8FCF69" w14:textId="7BF90337" w:rsidR="00B66468" w:rsidRPr="00861734" w:rsidRDefault="00C329AC" w:rsidP="00C329AC">
            <w:pPr>
              <w:ind w:left="-44"/>
              <w:rPr>
                <w:rFonts w:cs="Arial"/>
                <w:sz w:val="20"/>
              </w:rPr>
            </w:pPr>
            <w:r w:rsidRPr="00861734">
              <w:rPr>
                <w:sz w:val="20"/>
              </w:rPr>
              <w:t>FG-MACT MMMM</w:t>
            </w:r>
          </w:p>
        </w:tc>
      </w:tr>
      <w:tr w:rsidR="005E4844" w:rsidRPr="00557446" w14:paraId="625085E4" w14:textId="77777777" w:rsidTr="001226CE">
        <w:tblPrEx>
          <w:tblCellMar>
            <w:top w:w="43" w:type="dxa"/>
            <w:left w:w="43" w:type="dxa"/>
            <w:bottom w:w="43" w:type="dxa"/>
            <w:right w:w="43" w:type="dxa"/>
          </w:tblCellMar>
        </w:tblPrEx>
        <w:trPr>
          <w:cantSplit/>
        </w:trPr>
        <w:tc>
          <w:tcPr>
            <w:tcW w:w="2430" w:type="dxa"/>
            <w:tcBorders>
              <w:top w:val="single" w:sz="4" w:space="0" w:color="auto"/>
              <w:left w:val="double" w:sz="4" w:space="0" w:color="auto"/>
              <w:bottom w:val="single" w:sz="4" w:space="0" w:color="auto"/>
              <w:right w:val="single" w:sz="4" w:space="0" w:color="auto"/>
            </w:tcBorders>
          </w:tcPr>
          <w:p w14:paraId="598BA4E7" w14:textId="1AFD47B3" w:rsidR="005E4844" w:rsidRPr="00861734" w:rsidRDefault="005E4844" w:rsidP="005E4844">
            <w:pPr>
              <w:tabs>
                <w:tab w:val="left" w:pos="8856"/>
              </w:tabs>
              <w:rPr>
                <w:rFonts w:cs="Arial"/>
                <w:sz w:val="20"/>
              </w:rPr>
            </w:pPr>
            <w:r w:rsidRPr="00861734">
              <w:rPr>
                <w:rFonts w:cs="Arial"/>
                <w:sz w:val="20"/>
              </w:rPr>
              <w:t>EU-GeoMet-03</w:t>
            </w:r>
          </w:p>
        </w:tc>
        <w:tc>
          <w:tcPr>
            <w:tcW w:w="3870" w:type="dxa"/>
            <w:tcBorders>
              <w:top w:val="single" w:sz="4" w:space="0" w:color="auto"/>
              <w:left w:val="single" w:sz="4" w:space="0" w:color="auto"/>
              <w:bottom w:val="single" w:sz="4" w:space="0" w:color="auto"/>
              <w:right w:val="single" w:sz="4" w:space="0" w:color="auto"/>
            </w:tcBorders>
          </w:tcPr>
          <w:p w14:paraId="5D422A2D" w14:textId="37AFD485" w:rsidR="005E4844" w:rsidRPr="00861734" w:rsidRDefault="005E4844" w:rsidP="005E4844">
            <w:pPr>
              <w:rPr>
                <w:rFonts w:cs="Arial"/>
                <w:sz w:val="20"/>
              </w:rPr>
            </w:pPr>
            <w:r w:rsidRPr="00861734">
              <w:rPr>
                <w:rFonts w:cs="Arial"/>
                <w:sz w:val="20"/>
              </w:rPr>
              <w:t>HVLP spray guns apply the coating to multiple surfaces of automotive brake products.  One paint booth appl</w:t>
            </w:r>
            <w:r w:rsidR="00460FE6" w:rsidRPr="00861734">
              <w:rPr>
                <w:rFonts w:cs="Arial"/>
                <w:sz w:val="20"/>
              </w:rPr>
              <w:t>ies</w:t>
            </w:r>
            <w:r w:rsidRPr="00861734">
              <w:rPr>
                <w:rFonts w:cs="Arial"/>
                <w:sz w:val="20"/>
              </w:rPr>
              <w:t xml:space="preserve"> paint product to the surfaces.  Brake rotor or drums are heated using an oven after the coating has been applied.  Associated flash-off areas/drying area allow the brake products to dry or cure.  Dry filters are used to collect any overspray from the coating process.</w:t>
            </w:r>
          </w:p>
        </w:tc>
        <w:tc>
          <w:tcPr>
            <w:tcW w:w="1440" w:type="dxa"/>
            <w:tcBorders>
              <w:top w:val="single" w:sz="4" w:space="0" w:color="auto"/>
              <w:left w:val="single" w:sz="4" w:space="0" w:color="auto"/>
              <w:bottom w:val="single" w:sz="4" w:space="0" w:color="auto"/>
              <w:right w:val="single" w:sz="4" w:space="0" w:color="auto"/>
            </w:tcBorders>
          </w:tcPr>
          <w:p w14:paraId="4E58EEA4" w14:textId="1664D05F" w:rsidR="005E4844" w:rsidRPr="00861734" w:rsidRDefault="005E4844" w:rsidP="005E4844">
            <w:pPr>
              <w:jc w:val="center"/>
              <w:rPr>
                <w:rFonts w:cs="Arial"/>
                <w:sz w:val="20"/>
              </w:rPr>
            </w:pPr>
            <w:r w:rsidRPr="00861734">
              <w:rPr>
                <w:rFonts w:cs="Arial"/>
                <w:sz w:val="20"/>
              </w:rPr>
              <w:t>8-15-2016</w:t>
            </w:r>
          </w:p>
        </w:tc>
        <w:tc>
          <w:tcPr>
            <w:tcW w:w="2520" w:type="dxa"/>
            <w:tcBorders>
              <w:top w:val="single" w:sz="4" w:space="0" w:color="auto"/>
              <w:left w:val="single" w:sz="4" w:space="0" w:color="auto"/>
              <w:bottom w:val="single" w:sz="4" w:space="0" w:color="auto"/>
              <w:right w:val="double" w:sz="4" w:space="0" w:color="auto"/>
            </w:tcBorders>
          </w:tcPr>
          <w:p w14:paraId="349A7965" w14:textId="01B4551B" w:rsidR="005E4844" w:rsidRPr="00861734" w:rsidRDefault="00C329AC" w:rsidP="00C329AC">
            <w:pPr>
              <w:ind w:left="-44"/>
              <w:rPr>
                <w:rFonts w:cs="Arial"/>
                <w:sz w:val="20"/>
              </w:rPr>
            </w:pPr>
            <w:r w:rsidRPr="00861734">
              <w:rPr>
                <w:rFonts w:cs="Arial"/>
                <w:sz w:val="20"/>
              </w:rPr>
              <w:t>FG-BMG</w:t>
            </w:r>
          </w:p>
          <w:p w14:paraId="252FE9F7" w14:textId="7E318D53" w:rsidR="005E4844" w:rsidRPr="00861734" w:rsidRDefault="00C329AC" w:rsidP="00C329AC">
            <w:pPr>
              <w:ind w:left="-44"/>
              <w:rPr>
                <w:rFonts w:cs="Arial"/>
                <w:sz w:val="20"/>
              </w:rPr>
            </w:pPr>
            <w:r w:rsidRPr="00861734">
              <w:rPr>
                <w:rFonts w:cs="Arial"/>
                <w:sz w:val="20"/>
              </w:rPr>
              <w:t>FG-COATINGLINES</w:t>
            </w:r>
          </w:p>
          <w:p w14:paraId="459438B6" w14:textId="4E07A2EA" w:rsidR="005E4844" w:rsidRPr="00861734" w:rsidRDefault="00C329AC" w:rsidP="00C329AC">
            <w:pPr>
              <w:ind w:left="-44"/>
              <w:rPr>
                <w:rFonts w:cs="Arial"/>
                <w:sz w:val="20"/>
              </w:rPr>
            </w:pPr>
            <w:r w:rsidRPr="00861734">
              <w:rPr>
                <w:sz w:val="20"/>
              </w:rPr>
              <w:t>FG-MACT MMMM</w:t>
            </w:r>
          </w:p>
        </w:tc>
      </w:tr>
      <w:tr w:rsidR="005E4844" w:rsidRPr="00557446" w14:paraId="110C1581" w14:textId="77777777" w:rsidTr="001226CE">
        <w:tblPrEx>
          <w:tblCellMar>
            <w:top w:w="43" w:type="dxa"/>
            <w:left w:w="43" w:type="dxa"/>
            <w:bottom w:w="43" w:type="dxa"/>
            <w:right w:w="43" w:type="dxa"/>
          </w:tblCellMar>
        </w:tblPrEx>
        <w:trPr>
          <w:cantSplit/>
        </w:trPr>
        <w:tc>
          <w:tcPr>
            <w:tcW w:w="2430" w:type="dxa"/>
            <w:tcBorders>
              <w:top w:val="single" w:sz="4" w:space="0" w:color="auto"/>
              <w:left w:val="double" w:sz="4" w:space="0" w:color="auto"/>
              <w:bottom w:val="single" w:sz="4" w:space="0" w:color="auto"/>
              <w:right w:val="single" w:sz="4" w:space="0" w:color="auto"/>
            </w:tcBorders>
          </w:tcPr>
          <w:p w14:paraId="60F1B879" w14:textId="1601BBDC" w:rsidR="005E4844" w:rsidRPr="00AE14EF" w:rsidRDefault="00C329AC" w:rsidP="005E4844">
            <w:pPr>
              <w:tabs>
                <w:tab w:val="left" w:pos="8856"/>
              </w:tabs>
              <w:rPr>
                <w:rFonts w:cs="Arial"/>
                <w:sz w:val="20"/>
              </w:rPr>
            </w:pPr>
            <w:r>
              <w:rPr>
                <w:rFonts w:cs="Arial"/>
                <w:sz w:val="20"/>
              </w:rPr>
              <w:lastRenderedPageBreak/>
              <w:t>EU-Black</w:t>
            </w:r>
            <w:r w:rsidR="005E4844">
              <w:rPr>
                <w:rFonts w:cs="Arial"/>
                <w:sz w:val="20"/>
              </w:rPr>
              <w:t xml:space="preserve"> </w:t>
            </w:r>
            <w:r w:rsidR="005E4844" w:rsidRPr="00AE14EF">
              <w:rPr>
                <w:rFonts w:cs="Arial"/>
                <w:sz w:val="20"/>
              </w:rPr>
              <w:t>(Sprimag Black)</w:t>
            </w:r>
          </w:p>
        </w:tc>
        <w:tc>
          <w:tcPr>
            <w:tcW w:w="3870" w:type="dxa"/>
            <w:tcBorders>
              <w:top w:val="single" w:sz="4" w:space="0" w:color="auto"/>
              <w:left w:val="single" w:sz="4" w:space="0" w:color="auto"/>
              <w:bottom w:val="single" w:sz="4" w:space="0" w:color="auto"/>
              <w:right w:val="single" w:sz="4" w:space="0" w:color="auto"/>
            </w:tcBorders>
            <w:vAlign w:val="center"/>
          </w:tcPr>
          <w:p w14:paraId="343EEDF2" w14:textId="4B38316C" w:rsidR="005E4844" w:rsidRPr="007009F5" w:rsidRDefault="005E4844" w:rsidP="005E4844">
            <w:pPr>
              <w:rPr>
                <w:rFonts w:cs="Arial"/>
                <w:sz w:val="20"/>
              </w:rPr>
            </w:pPr>
            <w:r w:rsidRPr="007009F5">
              <w:rPr>
                <w:rFonts w:cs="Arial"/>
                <w:sz w:val="20"/>
              </w:rPr>
              <w:t>Brake roto</w:t>
            </w:r>
            <w:r>
              <w:rPr>
                <w:rFonts w:cs="Arial"/>
                <w:sz w:val="20"/>
              </w:rPr>
              <w:t>rs</w:t>
            </w:r>
            <w:r w:rsidRPr="007009F5">
              <w:rPr>
                <w:rFonts w:cs="Arial"/>
                <w:sz w:val="20"/>
              </w:rPr>
              <w:t xml:space="preserve"> or drums are pre-heated using a single induction unit and HVLP spray guns apply the coating to multiple surfaces of automotive brake products.  Coating line applies coating to several surfaces on br</w:t>
            </w:r>
            <w:r>
              <w:rPr>
                <w:rFonts w:cs="Arial"/>
                <w:sz w:val="20"/>
              </w:rPr>
              <w:t xml:space="preserve">ake rotors and brake drums.  </w:t>
            </w:r>
            <w:r w:rsidRPr="007009F5">
              <w:rPr>
                <w:rFonts w:cs="Arial"/>
                <w:sz w:val="20"/>
              </w:rPr>
              <w:t>A paint booth appl</w:t>
            </w:r>
            <w:r>
              <w:rPr>
                <w:rFonts w:cs="Arial"/>
                <w:sz w:val="20"/>
              </w:rPr>
              <w:t>ies</w:t>
            </w:r>
            <w:r w:rsidRPr="007009F5">
              <w:rPr>
                <w:rFonts w:cs="Arial"/>
                <w:sz w:val="20"/>
              </w:rPr>
              <w:t xml:space="preserve"> paint product to the surfaces and associated flash-off area/drying area</w:t>
            </w:r>
            <w:r>
              <w:rPr>
                <w:rFonts w:cs="Arial"/>
                <w:sz w:val="20"/>
              </w:rPr>
              <w:t xml:space="preserve"> that</w:t>
            </w:r>
            <w:r w:rsidRPr="007009F5">
              <w:rPr>
                <w:rFonts w:cs="Arial"/>
                <w:sz w:val="20"/>
              </w:rPr>
              <w:t xml:space="preserve"> allow the brake products to dry or cure.  Dry filters are used to collect any overspray from the coating process.</w:t>
            </w:r>
          </w:p>
        </w:tc>
        <w:tc>
          <w:tcPr>
            <w:tcW w:w="1440" w:type="dxa"/>
            <w:tcBorders>
              <w:top w:val="single" w:sz="4" w:space="0" w:color="auto"/>
              <w:left w:val="single" w:sz="4" w:space="0" w:color="auto"/>
              <w:bottom w:val="single" w:sz="4" w:space="0" w:color="auto"/>
              <w:right w:val="single" w:sz="4" w:space="0" w:color="auto"/>
            </w:tcBorders>
          </w:tcPr>
          <w:p w14:paraId="6D3B3DA5" w14:textId="45CCD879" w:rsidR="005E4844" w:rsidRPr="00861734" w:rsidRDefault="005E4844" w:rsidP="005E4844">
            <w:pPr>
              <w:jc w:val="center"/>
              <w:rPr>
                <w:rFonts w:cs="Arial"/>
                <w:sz w:val="20"/>
              </w:rPr>
            </w:pPr>
            <w:r w:rsidRPr="00861734">
              <w:rPr>
                <w:rFonts w:cs="Arial"/>
                <w:sz w:val="20"/>
              </w:rPr>
              <w:t>09-01-01</w:t>
            </w:r>
          </w:p>
        </w:tc>
        <w:tc>
          <w:tcPr>
            <w:tcW w:w="2520" w:type="dxa"/>
            <w:tcBorders>
              <w:top w:val="single" w:sz="4" w:space="0" w:color="auto"/>
              <w:left w:val="single" w:sz="4" w:space="0" w:color="auto"/>
              <w:bottom w:val="single" w:sz="4" w:space="0" w:color="auto"/>
              <w:right w:val="double" w:sz="4" w:space="0" w:color="auto"/>
            </w:tcBorders>
          </w:tcPr>
          <w:p w14:paraId="1865A237" w14:textId="5B909A06" w:rsidR="005E4844" w:rsidRPr="00861734" w:rsidRDefault="00C329AC" w:rsidP="005E4844">
            <w:pPr>
              <w:rPr>
                <w:rFonts w:cs="Arial"/>
                <w:sz w:val="20"/>
              </w:rPr>
            </w:pPr>
            <w:r w:rsidRPr="00861734">
              <w:rPr>
                <w:rFonts w:cs="Arial"/>
                <w:sz w:val="20"/>
              </w:rPr>
              <w:t>FG-BMG</w:t>
            </w:r>
          </w:p>
          <w:p w14:paraId="358DC8FD" w14:textId="5571AD5F" w:rsidR="00C329AC" w:rsidRPr="00861734" w:rsidRDefault="00C329AC" w:rsidP="005E4844">
            <w:pPr>
              <w:rPr>
                <w:rFonts w:cs="Arial"/>
                <w:strike/>
                <w:sz w:val="20"/>
              </w:rPr>
            </w:pPr>
            <w:r w:rsidRPr="00861734">
              <w:rPr>
                <w:rFonts w:cs="Arial"/>
                <w:sz w:val="20"/>
              </w:rPr>
              <w:t>FG-COATINGLINES</w:t>
            </w:r>
          </w:p>
          <w:p w14:paraId="14B8CFE4" w14:textId="05150383" w:rsidR="005E4844" w:rsidRPr="00861734" w:rsidRDefault="00C329AC" w:rsidP="005E4844">
            <w:pPr>
              <w:rPr>
                <w:rFonts w:cs="Arial"/>
                <w:sz w:val="20"/>
              </w:rPr>
            </w:pPr>
            <w:r w:rsidRPr="00861734">
              <w:rPr>
                <w:sz w:val="20"/>
              </w:rPr>
              <w:t>FG-MACT MMMM</w:t>
            </w:r>
          </w:p>
        </w:tc>
      </w:tr>
      <w:tr w:rsidR="005E4844" w:rsidRPr="00557446" w14:paraId="22826BE7" w14:textId="77777777" w:rsidTr="001226CE">
        <w:tblPrEx>
          <w:tblCellMar>
            <w:top w:w="43" w:type="dxa"/>
            <w:left w:w="43" w:type="dxa"/>
            <w:bottom w:w="43" w:type="dxa"/>
            <w:right w:w="43" w:type="dxa"/>
          </w:tblCellMar>
        </w:tblPrEx>
        <w:trPr>
          <w:cantSplit/>
        </w:trPr>
        <w:tc>
          <w:tcPr>
            <w:tcW w:w="2430" w:type="dxa"/>
            <w:tcBorders>
              <w:top w:val="single" w:sz="4" w:space="0" w:color="auto"/>
              <w:left w:val="double" w:sz="4" w:space="0" w:color="auto"/>
              <w:bottom w:val="single" w:sz="4" w:space="0" w:color="auto"/>
              <w:right w:val="single" w:sz="4" w:space="0" w:color="auto"/>
            </w:tcBorders>
          </w:tcPr>
          <w:p w14:paraId="462D6B9F" w14:textId="12345E95" w:rsidR="005E4844" w:rsidRPr="00AE14EF" w:rsidRDefault="00C329AC" w:rsidP="005E4844">
            <w:pPr>
              <w:tabs>
                <w:tab w:val="left" w:pos="8856"/>
              </w:tabs>
              <w:rPr>
                <w:rFonts w:cs="Arial"/>
                <w:sz w:val="20"/>
              </w:rPr>
            </w:pPr>
            <w:r>
              <w:rPr>
                <w:rFonts w:cs="Arial"/>
                <w:sz w:val="20"/>
              </w:rPr>
              <w:t>EU-Zinc-01</w:t>
            </w:r>
          </w:p>
        </w:tc>
        <w:tc>
          <w:tcPr>
            <w:tcW w:w="3870" w:type="dxa"/>
            <w:tcBorders>
              <w:top w:val="single" w:sz="4" w:space="0" w:color="auto"/>
              <w:left w:val="single" w:sz="4" w:space="0" w:color="auto"/>
              <w:bottom w:val="single" w:sz="4" w:space="0" w:color="auto"/>
              <w:right w:val="single" w:sz="4" w:space="0" w:color="auto"/>
            </w:tcBorders>
            <w:vAlign w:val="center"/>
          </w:tcPr>
          <w:p w14:paraId="57868CE6" w14:textId="77777777" w:rsidR="005E4844" w:rsidRPr="007009F5" w:rsidRDefault="005E4844" w:rsidP="005E4844">
            <w:pPr>
              <w:rPr>
                <w:rFonts w:cs="Arial"/>
                <w:sz w:val="20"/>
              </w:rPr>
            </w:pPr>
            <w:r w:rsidRPr="007009F5">
              <w:rPr>
                <w:rFonts w:cs="Arial"/>
                <w:sz w:val="20"/>
              </w:rPr>
              <w:t>Brake rotor</w:t>
            </w:r>
            <w:r>
              <w:rPr>
                <w:rFonts w:cs="Arial"/>
                <w:sz w:val="20"/>
              </w:rPr>
              <w:t>s</w:t>
            </w:r>
            <w:r w:rsidRPr="007009F5">
              <w:rPr>
                <w:rFonts w:cs="Arial"/>
                <w:sz w:val="20"/>
              </w:rPr>
              <w:t xml:space="preserve"> or drums are pre-heated using a single induction unit and HVLP spray guns apply the coating to multiple surfaces of automotive brake products.  The coating line applies coating to several surfaces on brake rotors and brake drums.  A paint booth appl</w:t>
            </w:r>
            <w:r>
              <w:rPr>
                <w:rFonts w:cs="Arial"/>
                <w:sz w:val="20"/>
              </w:rPr>
              <w:t>ies</w:t>
            </w:r>
            <w:r w:rsidRPr="007009F5">
              <w:rPr>
                <w:rFonts w:cs="Arial"/>
                <w:sz w:val="20"/>
              </w:rPr>
              <w:t xml:space="preserve"> paint product to the surfaces and associated flash-off area/drying area </w:t>
            </w:r>
            <w:r>
              <w:rPr>
                <w:rFonts w:cs="Arial"/>
                <w:sz w:val="20"/>
              </w:rPr>
              <w:t>that</w:t>
            </w:r>
            <w:r w:rsidRPr="007009F5">
              <w:rPr>
                <w:rFonts w:cs="Arial"/>
                <w:sz w:val="20"/>
              </w:rPr>
              <w:t xml:space="preserve"> allow the brake products to dry or cure.  Dry filters are used to collect any overspray from the coating process.</w:t>
            </w:r>
          </w:p>
        </w:tc>
        <w:tc>
          <w:tcPr>
            <w:tcW w:w="1440" w:type="dxa"/>
            <w:tcBorders>
              <w:top w:val="single" w:sz="4" w:space="0" w:color="auto"/>
              <w:left w:val="single" w:sz="4" w:space="0" w:color="auto"/>
              <w:bottom w:val="single" w:sz="4" w:space="0" w:color="auto"/>
              <w:right w:val="single" w:sz="4" w:space="0" w:color="auto"/>
            </w:tcBorders>
          </w:tcPr>
          <w:p w14:paraId="5FD84119" w14:textId="77777777" w:rsidR="005E4844" w:rsidRPr="00C1605B" w:rsidRDefault="005E4844" w:rsidP="005E4844">
            <w:pPr>
              <w:jc w:val="center"/>
              <w:rPr>
                <w:rFonts w:cs="Arial"/>
                <w:sz w:val="20"/>
              </w:rPr>
            </w:pPr>
            <w:r w:rsidRPr="00C1605B">
              <w:rPr>
                <w:rFonts w:cs="Arial"/>
                <w:color w:val="000000"/>
                <w:sz w:val="20"/>
              </w:rPr>
              <w:t>02-</w:t>
            </w:r>
            <w:r>
              <w:rPr>
                <w:rFonts w:cs="Arial"/>
                <w:color w:val="000000"/>
                <w:sz w:val="20"/>
              </w:rPr>
              <w:t>01-01</w:t>
            </w:r>
          </w:p>
        </w:tc>
        <w:tc>
          <w:tcPr>
            <w:tcW w:w="2520" w:type="dxa"/>
            <w:tcBorders>
              <w:top w:val="single" w:sz="4" w:space="0" w:color="auto"/>
              <w:left w:val="single" w:sz="4" w:space="0" w:color="auto"/>
              <w:bottom w:val="single" w:sz="4" w:space="0" w:color="auto"/>
              <w:right w:val="double" w:sz="4" w:space="0" w:color="auto"/>
            </w:tcBorders>
          </w:tcPr>
          <w:p w14:paraId="06464B5B" w14:textId="7E1D311F" w:rsidR="005E4844" w:rsidRPr="00861734" w:rsidRDefault="00C329AC" w:rsidP="005E4844">
            <w:pPr>
              <w:rPr>
                <w:rFonts w:cs="Arial"/>
                <w:sz w:val="20"/>
              </w:rPr>
            </w:pPr>
            <w:r w:rsidRPr="00861734">
              <w:rPr>
                <w:rFonts w:cs="Arial"/>
                <w:sz w:val="20"/>
              </w:rPr>
              <w:t>FG-Zinc</w:t>
            </w:r>
          </w:p>
          <w:p w14:paraId="3F3EDA6B" w14:textId="40F27EE7" w:rsidR="005E4844" w:rsidRPr="00861734" w:rsidRDefault="00C329AC" w:rsidP="005E4844">
            <w:pPr>
              <w:rPr>
                <w:sz w:val="20"/>
              </w:rPr>
            </w:pPr>
            <w:r w:rsidRPr="00861734">
              <w:rPr>
                <w:rFonts w:cs="Arial"/>
                <w:sz w:val="20"/>
              </w:rPr>
              <w:t>FG-COATINGLINES</w:t>
            </w:r>
          </w:p>
          <w:p w14:paraId="51C58B6B" w14:textId="31FB3B83" w:rsidR="005E4844" w:rsidRPr="00861734" w:rsidRDefault="00C329AC" w:rsidP="005E4844">
            <w:pPr>
              <w:rPr>
                <w:rFonts w:cs="Arial"/>
                <w:sz w:val="20"/>
              </w:rPr>
            </w:pPr>
            <w:r w:rsidRPr="00861734">
              <w:rPr>
                <w:sz w:val="20"/>
              </w:rPr>
              <w:t>FG-MACT MMMM</w:t>
            </w:r>
          </w:p>
        </w:tc>
      </w:tr>
      <w:tr w:rsidR="005E4844" w:rsidRPr="00557446" w14:paraId="44B927E7" w14:textId="77777777" w:rsidTr="001226CE">
        <w:tblPrEx>
          <w:tblCellMar>
            <w:top w:w="43" w:type="dxa"/>
            <w:left w:w="43" w:type="dxa"/>
            <w:bottom w:w="43" w:type="dxa"/>
            <w:right w:w="43" w:type="dxa"/>
          </w:tblCellMar>
        </w:tblPrEx>
        <w:trPr>
          <w:cantSplit/>
        </w:trPr>
        <w:tc>
          <w:tcPr>
            <w:tcW w:w="2430" w:type="dxa"/>
            <w:tcBorders>
              <w:top w:val="single" w:sz="4" w:space="0" w:color="auto"/>
              <w:left w:val="double" w:sz="4" w:space="0" w:color="auto"/>
              <w:bottom w:val="single" w:sz="4" w:space="0" w:color="auto"/>
              <w:right w:val="single" w:sz="4" w:space="0" w:color="auto"/>
            </w:tcBorders>
          </w:tcPr>
          <w:p w14:paraId="00724334" w14:textId="0E26D108" w:rsidR="005E4844" w:rsidRPr="00AE14EF" w:rsidRDefault="00C329AC" w:rsidP="005E4844">
            <w:pPr>
              <w:tabs>
                <w:tab w:val="left" w:pos="8856"/>
              </w:tabs>
              <w:rPr>
                <w:rFonts w:cs="Arial"/>
                <w:sz w:val="20"/>
              </w:rPr>
            </w:pPr>
            <w:r>
              <w:rPr>
                <w:rFonts w:cs="Arial"/>
                <w:sz w:val="20"/>
              </w:rPr>
              <w:t>EU-Zinc-02</w:t>
            </w:r>
          </w:p>
          <w:p w14:paraId="3A88E3E7" w14:textId="77777777" w:rsidR="005E4844" w:rsidRPr="00AE14EF" w:rsidRDefault="005E4844" w:rsidP="005E4844">
            <w:pPr>
              <w:tabs>
                <w:tab w:val="left" w:pos="8856"/>
              </w:tabs>
              <w:rPr>
                <w:rFonts w:cs="Arial"/>
                <w:sz w:val="20"/>
              </w:rPr>
            </w:pPr>
            <w:r w:rsidRPr="00AE14EF">
              <w:rPr>
                <w:rFonts w:cs="Arial"/>
                <w:sz w:val="20"/>
              </w:rPr>
              <w:t>(Sprimag Zinc)</w:t>
            </w:r>
          </w:p>
        </w:tc>
        <w:tc>
          <w:tcPr>
            <w:tcW w:w="3870" w:type="dxa"/>
            <w:tcBorders>
              <w:top w:val="single" w:sz="4" w:space="0" w:color="auto"/>
              <w:left w:val="single" w:sz="4" w:space="0" w:color="auto"/>
              <w:bottom w:val="single" w:sz="4" w:space="0" w:color="auto"/>
              <w:right w:val="single" w:sz="4" w:space="0" w:color="auto"/>
            </w:tcBorders>
            <w:vAlign w:val="center"/>
          </w:tcPr>
          <w:p w14:paraId="309BEFBC" w14:textId="77777777" w:rsidR="005E4844" w:rsidRPr="007009F5" w:rsidRDefault="005E4844" w:rsidP="005E4844">
            <w:pPr>
              <w:rPr>
                <w:rFonts w:cs="Arial"/>
                <w:sz w:val="20"/>
              </w:rPr>
            </w:pPr>
            <w:r>
              <w:rPr>
                <w:rFonts w:cs="Arial"/>
                <w:sz w:val="20"/>
              </w:rPr>
              <w:t xml:space="preserve">The </w:t>
            </w:r>
            <w:r w:rsidRPr="007009F5">
              <w:rPr>
                <w:rFonts w:cs="Arial"/>
                <w:sz w:val="20"/>
              </w:rPr>
              <w:t>HVLP spray guns apply the coating to multiple surfaces of automotive brake products.  A paint booth appl</w:t>
            </w:r>
            <w:r>
              <w:rPr>
                <w:rFonts w:cs="Arial"/>
                <w:sz w:val="20"/>
              </w:rPr>
              <w:t>ies</w:t>
            </w:r>
            <w:r w:rsidRPr="007009F5">
              <w:rPr>
                <w:rFonts w:cs="Arial"/>
                <w:sz w:val="20"/>
              </w:rPr>
              <w:t xml:space="preserve"> paint product to the surfaces.  Brake rotor</w:t>
            </w:r>
            <w:r>
              <w:rPr>
                <w:rFonts w:cs="Arial"/>
                <w:sz w:val="20"/>
              </w:rPr>
              <w:t>s</w:t>
            </w:r>
            <w:r w:rsidRPr="007009F5">
              <w:rPr>
                <w:rFonts w:cs="Arial"/>
                <w:sz w:val="20"/>
              </w:rPr>
              <w:t xml:space="preserve"> or drums are heated using an oven after the coating has been applied.  Associated flash-off areas/drying area allow the brake products to dry or cure.  Dry filters are used to collect any overspray from the coating process.</w:t>
            </w:r>
          </w:p>
        </w:tc>
        <w:tc>
          <w:tcPr>
            <w:tcW w:w="1440" w:type="dxa"/>
            <w:tcBorders>
              <w:top w:val="single" w:sz="4" w:space="0" w:color="auto"/>
              <w:left w:val="single" w:sz="4" w:space="0" w:color="auto"/>
              <w:bottom w:val="single" w:sz="4" w:space="0" w:color="auto"/>
              <w:right w:val="single" w:sz="4" w:space="0" w:color="auto"/>
            </w:tcBorders>
          </w:tcPr>
          <w:p w14:paraId="6948C3EE" w14:textId="77777777" w:rsidR="005E4844" w:rsidRPr="00C1605B" w:rsidRDefault="005E4844" w:rsidP="005E4844">
            <w:pPr>
              <w:jc w:val="center"/>
              <w:rPr>
                <w:rFonts w:cs="Arial"/>
                <w:sz w:val="20"/>
              </w:rPr>
            </w:pPr>
            <w:r w:rsidRPr="00C1605B">
              <w:rPr>
                <w:rFonts w:cs="Arial"/>
                <w:color w:val="000000"/>
                <w:sz w:val="20"/>
              </w:rPr>
              <w:t>07-</w:t>
            </w:r>
            <w:r>
              <w:rPr>
                <w:rFonts w:cs="Arial"/>
                <w:color w:val="000000"/>
                <w:sz w:val="20"/>
              </w:rPr>
              <w:t>01-06</w:t>
            </w:r>
          </w:p>
        </w:tc>
        <w:tc>
          <w:tcPr>
            <w:tcW w:w="2520" w:type="dxa"/>
            <w:tcBorders>
              <w:top w:val="single" w:sz="4" w:space="0" w:color="auto"/>
              <w:left w:val="single" w:sz="4" w:space="0" w:color="auto"/>
              <w:bottom w:val="single" w:sz="4" w:space="0" w:color="auto"/>
              <w:right w:val="double" w:sz="4" w:space="0" w:color="auto"/>
            </w:tcBorders>
          </w:tcPr>
          <w:p w14:paraId="279169FD" w14:textId="022DDB7A" w:rsidR="005E4844" w:rsidRPr="00861734" w:rsidRDefault="00C329AC" w:rsidP="005E4844">
            <w:pPr>
              <w:rPr>
                <w:rFonts w:cs="Arial"/>
                <w:sz w:val="20"/>
              </w:rPr>
            </w:pPr>
            <w:r w:rsidRPr="00861734">
              <w:rPr>
                <w:rFonts w:cs="Arial"/>
                <w:sz w:val="20"/>
              </w:rPr>
              <w:t>FG-Zinc</w:t>
            </w:r>
          </w:p>
          <w:p w14:paraId="39E42011" w14:textId="34499A4F" w:rsidR="005E4844" w:rsidRPr="00861734" w:rsidRDefault="00C329AC" w:rsidP="005E4844">
            <w:pPr>
              <w:rPr>
                <w:sz w:val="20"/>
              </w:rPr>
            </w:pPr>
            <w:r w:rsidRPr="00861734">
              <w:rPr>
                <w:rFonts w:cs="Arial"/>
                <w:sz w:val="20"/>
              </w:rPr>
              <w:t>FG-COATINGLINES</w:t>
            </w:r>
          </w:p>
          <w:p w14:paraId="109BD14D" w14:textId="06B18B04" w:rsidR="005E4844" w:rsidRPr="00861734" w:rsidRDefault="00C329AC" w:rsidP="005E4844">
            <w:pPr>
              <w:rPr>
                <w:rFonts w:cs="Arial"/>
                <w:sz w:val="20"/>
              </w:rPr>
            </w:pPr>
            <w:r w:rsidRPr="00861734">
              <w:rPr>
                <w:sz w:val="20"/>
              </w:rPr>
              <w:t>FG-MACT MMMM</w:t>
            </w:r>
          </w:p>
        </w:tc>
      </w:tr>
      <w:tr w:rsidR="005E4844" w:rsidRPr="00557446" w14:paraId="4DA52E74" w14:textId="77777777" w:rsidTr="001226CE">
        <w:tblPrEx>
          <w:tblCellMar>
            <w:top w:w="43" w:type="dxa"/>
            <w:left w:w="43" w:type="dxa"/>
            <w:bottom w:w="43" w:type="dxa"/>
            <w:right w:w="43" w:type="dxa"/>
          </w:tblCellMar>
        </w:tblPrEx>
        <w:trPr>
          <w:cantSplit/>
        </w:trPr>
        <w:tc>
          <w:tcPr>
            <w:tcW w:w="2430" w:type="dxa"/>
            <w:tcBorders>
              <w:top w:val="single" w:sz="4" w:space="0" w:color="auto"/>
              <w:left w:val="double" w:sz="4" w:space="0" w:color="auto"/>
              <w:bottom w:val="single" w:sz="4" w:space="0" w:color="auto"/>
              <w:right w:val="single" w:sz="4" w:space="0" w:color="auto"/>
            </w:tcBorders>
          </w:tcPr>
          <w:p w14:paraId="0E3C93DA" w14:textId="642ED96A" w:rsidR="005E4844" w:rsidRPr="00AE14EF" w:rsidRDefault="00C329AC" w:rsidP="005E4844">
            <w:pPr>
              <w:tabs>
                <w:tab w:val="left" w:pos="8856"/>
              </w:tabs>
              <w:rPr>
                <w:rFonts w:cs="Arial"/>
                <w:sz w:val="20"/>
              </w:rPr>
            </w:pPr>
            <w:r>
              <w:rPr>
                <w:rFonts w:cs="Arial"/>
                <w:sz w:val="20"/>
              </w:rPr>
              <w:t>EU-Zinc-03</w:t>
            </w:r>
          </w:p>
          <w:p w14:paraId="4500B7E2" w14:textId="77777777" w:rsidR="005E4844" w:rsidRPr="00AE14EF" w:rsidRDefault="005E4844" w:rsidP="005E4844">
            <w:pPr>
              <w:tabs>
                <w:tab w:val="left" w:pos="8856"/>
              </w:tabs>
              <w:rPr>
                <w:rFonts w:cs="Arial"/>
                <w:sz w:val="20"/>
              </w:rPr>
            </w:pPr>
            <w:r w:rsidRPr="00AE14EF">
              <w:rPr>
                <w:rFonts w:cs="Arial"/>
                <w:sz w:val="20"/>
              </w:rPr>
              <w:t>(Brentro 01)</w:t>
            </w:r>
          </w:p>
        </w:tc>
        <w:tc>
          <w:tcPr>
            <w:tcW w:w="3870" w:type="dxa"/>
            <w:tcBorders>
              <w:top w:val="single" w:sz="4" w:space="0" w:color="auto"/>
              <w:left w:val="single" w:sz="4" w:space="0" w:color="auto"/>
              <w:bottom w:val="single" w:sz="4" w:space="0" w:color="auto"/>
              <w:right w:val="single" w:sz="4" w:space="0" w:color="auto"/>
            </w:tcBorders>
            <w:vAlign w:val="center"/>
          </w:tcPr>
          <w:p w14:paraId="479B40F4" w14:textId="77777777" w:rsidR="005E4844" w:rsidRPr="007009F5" w:rsidRDefault="005E4844" w:rsidP="005E4844">
            <w:pPr>
              <w:rPr>
                <w:rFonts w:cs="Arial"/>
                <w:sz w:val="20"/>
              </w:rPr>
            </w:pPr>
            <w:r w:rsidRPr="007009F5">
              <w:rPr>
                <w:rFonts w:cs="Arial"/>
                <w:sz w:val="20"/>
              </w:rPr>
              <w:t>Brake rotor</w:t>
            </w:r>
            <w:r>
              <w:rPr>
                <w:rFonts w:cs="Arial"/>
                <w:sz w:val="20"/>
              </w:rPr>
              <w:t>s</w:t>
            </w:r>
            <w:r w:rsidRPr="007009F5">
              <w:rPr>
                <w:rFonts w:cs="Arial"/>
                <w:sz w:val="20"/>
              </w:rPr>
              <w:t xml:space="preserve"> or drums are pre-heated using an oven and HVLP spray guns apply the coating to multiple surfaces of automotive brake products.  The coating line applies coating to several surfaces on brake rotors and brake drums.  A paint booth appl</w:t>
            </w:r>
            <w:r>
              <w:rPr>
                <w:rFonts w:cs="Arial"/>
                <w:sz w:val="20"/>
              </w:rPr>
              <w:t>ies</w:t>
            </w:r>
            <w:r w:rsidRPr="007009F5">
              <w:rPr>
                <w:rFonts w:cs="Arial"/>
                <w:sz w:val="20"/>
              </w:rPr>
              <w:t xml:space="preserve"> paint product to the surfaces and associated </w:t>
            </w:r>
            <w:r>
              <w:rPr>
                <w:rFonts w:cs="Arial"/>
                <w:sz w:val="20"/>
              </w:rPr>
              <w:t>flash-off area/drying area that</w:t>
            </w:r>
            <w:r w:rsidRPr="007009F5">
              <w:rPr>
                <w:rFonts w:cs="Arial"/>
                <w:sz w:val="20"/>
              </w:rPr>
              <w:t xml:space="preserve"> allow the brake products to dry or cure.  Dry filters are used to collect any overspray from the coating process.</w:t>
            </w:r>
          </w:p>
        </w:tc>
        <w:tc>
          <w:tcPr>
            <w:tcW w:w="1440" w:type="dxa"/>
            <w:tcBorders>
              <w:top w:val="single" w:sz="4" w:space="0" w:color="auto"/>
              <w:left w:val="single" w:sz="4" w:space="0" w:color="auto"/>
              <w:bottom w:val="single" w:sz="4" w:space="0" w:color="auto"/>
              <w:right w:val="single" w:sz="4" w:space="0" w:color="auto"/>
            </w:tcBorders>
          </w:tcPr>
          <w:p w14:paraId="2A17A10A" w14:textId="77777777" w:rsidR="005E4844" w:rsidRPr="00C1605B" w:rsidRDefault="005E4844" w:rsidP="005E4844">
            <w:pPr>
              <w:jc w:val="center"/>
              <w:rPr>
                <w:rFonts w:cs="Arial"/>
                <w:sz w:val="20"/>
              </w:rPr>
            </w:pPr>
            <w:r w:rsidRPr="00C1605B">
              <w:rPr>
                <w:rFonts w:cs="Arial"/>
                <w:color w:val="000000"/>
                <w:sz w:val="20"/>
              </w:rPr>
              <w:t>07-</w:t>
            </w:r>
            <w:r>
              <w:rPr>
                <w:rFonts w:cs="Arial"/>
                <w:color w:val="000000"/>
                <w:sz w:val="20"/>
              </w:rPr>
              <w:t>01-06</w:t>
            </w:r>
          </w:p>
        </w:tc>
        <w:tc>
          <w:tcPr>
            <w:tcW w:w="2520" w:type="dxa"/>
            <w:tcBorders>
              <w:top w:val="single" w:sz="4" w:space="0" w:color="auto"/>
              <w:left w:val="single" w:sz="4" w:space="0" w:color="auto"/>
              <w:bottom w:val="single" w:sz="4" w:space="0" w:color="auto"/>
              <w:right w:val="double" w:sz="4" w:space="0" w:color="auto"/>
            </w:tcBorders>
          </w:tcPr>
          <w:p w14:paraId="6789D2A6" w14:textId="7457A3DA" w:rsidR="005E4844" w:rsidRPr="00861734" w:rsidRDefault="00C329AC" w:rsidP="005E4844">
            <w:pPr>
              <w:rPr>
                <w:rFonts w:cs="Arial"/>
                <w:sz w:val="20"/>
              </w:rPr>
            </w:pPr>
            <w:r w:rsidRPr="00861734">
              <w:rPr>
                <w:rFonts w:cs="Arial"/>
                <w:sz w:val="20"/>
              </w:rPr>
              <w:t>FG-Zinc</w:t>
            </w:r>
          </w:p>
          <w:p w14:paraId="4D9658C7" w14:textId="6135D50F" w:rsidR="005E4844" w:rsidRPr="00861734" w:rsidRDefault="00C329AC" w:rsidP="005E4844">
            <w:pPr>
              <w:rPr>
                <w:sz w:val="20"/>
              </w:rPr>
            </w:pPr>
            <w:r w:rsidRPr="00861734">
              <w:rPr>
                <w:rFonts w:cs="Arial"/>
                <w:sz w:val="20"/>
              </w:rPr>
              <w:t>FG-COATINGLINES</w:t>
            </w:r>
          </w:p>
          <w:p w14:paraId="2D63183A" w14:textId="693B8BD2" w:rsidR="005E4844" w:rsidRPr="00861734" w:rsidRDefault="00C329AC" w:rsidP="005E4844">
            <w:pPr>
              <w:rPr>
                <w:rFonts w:cs="Arial"/>
                <w:sz w:val="20"/>
              </w:rPr>
            </w:pPr>
            <w:r w:rsidRPr="00861734">
              <w:rPr>
                <w:sz w:val="20"/>
              </w:rPr>
              <w:t>FG-MACT MMMM</w:t>
            </w:r>
          </w:p>
        </w:tc>
      </w:tr>
      <w:tr w:rsidR="005E4844" w:rsidRPr="00557446" w14:paraId="71ED2982" w14:textId="77777777" w:rsidTr="001226CE">
        <w:tblPrEx>
          <w:tblCellMar>
            <w:top w:w="43" w:type="dxa"/>
            <w:left w:w="43" w:type="dxa"/>
            <w:bottom w:w="43" w:type="dxa"/>
            <w:right w:w="43" w:type="dxa"/>
          </w:tblCellMar>
        </w:tblPrEx>
        <w:trPr>
          <w:cantSplit/>
        </w:trPr>
        <w:tc>
          <w:tcPr>
            <w:tcW w:w="2430" w:type="dxa"/>
            <w:tcBorders>
              <w:top w:val="single" w:sz="4" w:space="0" w:color="auto"/>
              <w:left w:val="double" w:sz="4" w:space="0" w:color="auto"/>
              <w:bottom w:val="single" w:sz="4" w:space="0" w:color="auto"/>
              <w:right w:val="single" w:sz="4" w:space="0" w:color="auto"/>
            </w:tcBorders>
          </w:tcPr>
          <w:p w14:paraId="54F3F99F" w14:textId="2C6FDC4B" w:rsidR="005E4844" w:rsidRPr="00AE14EF" w:rsidRDefault="00C329AC" w:rsidP="005E4844">
            <w:pPr>
              <w:tabs>
                <w:tab w:val="left" w:pos="8856"/>
              </w:tabs>
              <w:rPr>
                <w:rFonts w:cs="Arial"/>
                <w:sz w:val="20"/>
              </w:rPr>
            </w:pPr>
            <w:r>
              <w:rPr>
                <w:rFonts w:cs="Arial"/>
                <w:sz w:val="20"/>
              </w:rPr>
              <w:lastRenderedPageBreak/>
              <w:t>EU-Zinc-04</w:t>
            </w:r>
          </w:p>
          <w:p w14:paraId="2EBC2EAA" w14:textId="77777777" w:rsidR="005E4844" w:rsidRPr="00AE14EF" w:rsidRDefault="005E4844" w:rsidP="005E4844">
            <w:pPr>
              <w:tabs>
                <w:tab w:val="left" w:pos="8856"/>
              </w:tabs>
              <w:rPr>
                <w:rFonts w:cs="Arial"/>
                <w:sz w:val="20"/>
              </w:rPr>
            </w:pPr>
            <w:r w:rsidRPr="00AE14EF">
              <w:rPr>
                <w:rFonts w:cs="Arial"/>
                <w:sz w:val="20"/>
              </w:rPr>
              <w:t>(Brentro 02)</w:t>
            </w:r>
          </w:p>
        </w:tc>
        <w:tc>
          <w:tcPr>
            <w:tcW w:w="3870" w:type="dxa"/>
            <w:tcBorders>
              <w:top w:val="single" w:sz="4" w:space="0" w:color="auto"/>
              <w:left w:val="single" w:sz="4" w:space="0" w:color="auto"/>
              <w:bottom w:val="single" w:sz="4" w:space="0" w:color="auto"/>
              <w:right w:val="single" w:sz="4" w:space="0" w:color="auto"/>
            </w:tcBorders>
            <w:vAlign w:val="center"/>
          </w:tcPr>
          <w:p w14:paraId="04570ACD" w14:textId="77777777" w:rsidR="005E4844" w:rsidRPr="007009F5" w:rsidRDefault="005E4844" w:rsidP="005E4844">
            <w:pPr>
              <w:rPr>
                <w:rFonts w:cs="Arial"/>
                <w:sz w:val="20"/>
              </w:rPr>
            </w:pPr>
            <w:r w:rsidRPr="007009F5">
              <w:rPr>
                <w:rFonts w:cs="Arial"/>
                <w:sz w:val="20"/>
              </w:rPr>
              <w:t>Brake rotor</w:t>
            </w:r>
            <w:r>
              <w:rPr>
                <w:rFonts w:cs="Arial"/>
                <w:sz w:val="20"/>
              </w:rPr>
              <w:t>s</w:t>
            </w:r>
            <w:r w:rsidRPr="007009F5">
              <w:rPr>
                <w:rFonts w:cs="Arial"/>
                <w:sz w:val="20"/>
              </w:rPr>
              <w:t xml:space="preserve"> or drums are pre-heated using an oven and HVLP spray guns apply the coating to multiple surfaces of automotive brake products.  The coating line applies coating to several surfaces on brake rotors and brake drums.  A paint booth appl</w:t>
            </w:r>
            <w:r>
              <w:rPr>
                <w:rFonts w:cs="Arial"/>
                <w:sz w:val="20"/>
              </w:rPr>
              <w:t>ies</w:t>
            </w:r>
            <w:r w:rsidRPr="007009F5">
              <w:rPr>
                <w:rFonts w:cs="Arial"/>
                <w:sz w:val="20"/>
              </w:rPr>
              <w:t xml:space="preserve"> paint product to the surfaces and associated </w:t>
            </w:r>
            <w:r>
              <w:rPr>
                <w:rFonts w:cs="Arial"/>
                <w:sz w:val="20"/>
              </w:rPr>
              <w:t>flash-off area/drying area that</w:t>
            </w:r>
            <w:r w:rsidRPr="007009F5">
              <w:rPr>
                <w:rFonts w:cs="Arial"/>
                <w:sz w:val="20"/>
              </w:rPr>
              <w:t xml:space="preserve"> allow the brake products to dry or cure.  Dry filters are used to collect any overspray from the coating process.</w:t>
            </w:r>
          </w:p>
        </w:tc>
        <w:tc>
          <w:tcPr>
            <w:tcW w:w="1440" w:type="dxa"/>
            <w:tcBorders>
              <w:top w:val="single" w:sz="4" w:space="0" w:color="auto"/>
              <w:left w:val="single" w:sz="4" w:space="0" w:color="auto"/>
              <w:bottom w:val="single" w:sz="4" w:space="0" w:color="auto"/>
              <w:right w:val="single" w:sz="4" w:space="0" w:color="auto"/>
            </w:tcBorders>
          </w:tcPr>
          <w:p w14:paraId="1A460230" w14:textId="77777777" w:rsidR="005E4844" w:rsidRPr="00C1605B" w:rsidRDefault="005E4844" w:rsidP="005E4844">
            <w:pPr>
              <w:jc w:val="center"/>
              <w:rPr>
                <w:rFonts w:cs="Arial"/>
                <w:sz w:val="20"/>
              </w:rPr>
            </w:pPr>
            <w:r w:rsidRPr="00C1605B">
              <w:rPr>
                <w:rFonts w:cs="Arial"/>
                <w:color w:val="000000"/>
                <w:sz w:val="20"/>
              </w:rPr>
              <w:t>05-</w:t>
            </w:r>
            <w:r>
              <w:rPr>
                <w:rFonts w:cs="Arial"/>
                <w:color w:val="000000"/>
                <w:sz w:val="20"/>
              </w:rPr>
              <w:t>01-09</w:t>
            </w:r>
          </w:p>
        </w:tc>
        <w:tc>
          <w:tcPr>
            <w:tcW w:w="2520" w:type="dxa"/>
            <w:tcBorders>
              <w:top w:val="single" w:sz="4" w:space="0" w:color="auto"/>
              <w:left w:val="single" w:sz="4" w:space="0" w:color="auto"/>
              <w:bottom w:val="single" w:sz="4" w:space="0" w:color="auto"/>
              <w:right w:val="double" w:sz="4" w:space="0" w:color="auto"/>
            </w:tcBorders>
          </w:tcPr>
          <w:p w14:paraId="0ACEA942" w14:textId="5A62FD64" w:rsidR="005E4844" w:rsidRPr="00861734" w:rsidRDefault="00C329AC" w:rsidP="005E4844">
            <w:pPr>
              <w:rPr>
                <w:rFonts w:cs="Arial"/>
                <w:sz w:val="20"/>
              </w:rPr>
            </w:pPr>
            <w:r w:rsidRPr="00861734">
              <w:rPr>
                <w:rFonts w:cs="Arial"/>
                <w:sz w:val="20"/>
              </w:rPr>
              <w:t>FG-Zinc</w:t>
            </w:r>
          </w:p>
          <w:p w14:paraId="4EEFDD68" w14:textId="229FBE7F" w:rsidR="005E4844" w:rsidRPr="00861734" w:rsidRDefault="00C329AC" w:rsidP="005E4844">
            <w:pPr>
              <w:rPr>
                <w:sz w:val="20"/>
              </w:rPr>
            </w:pPr>
            <w:r w:rsidRPr="00861734">
              <w:rPr>
                <w:rFonts w:cs="Arial"/>
                <w:sz w:val="20"/>
              </w:rPr>
              <w:t>FG-COATINGLINES</w:t>
            </w:r>
          </w:p>
          <w:p w14:paraId="353FF6D5" w14:textId="655BC774" w:rsidR="005E4844" w:rsidRPr="00861734" w:rsidRDefault="00C329AC" w:rsidP="005E4844">
            <w:pPr>
              <w:rPr>
                <w:rFonts w:cs="Arial"/>
                <w:sz w:val="20"/>
              </w:rPr>
            </w:pPr>
            <w:r w:rsidRPr="00861734">
              <w:rPr>
                <w:sz w:val="20"/>
              </w:rPr>
              <w:t>FG-MACT MMMM</w:t>
            </w:r>
          </w:p>
        </w:tc>
      </w:tr>
      <w:tr w:rsidR="005E4844" w:rsidRPr="00557446" w14:paraId="26339C6E" w14:textId="77777777" w:rsidTr="001226CE">
        <w:tblPrEx>
          <w:tblCellMar>
            <w:top w:w="43" w:type="dxa"/>
            <w:left w:w="43" w:type="dxa"/>
            <w:bottom w:w="43" w:type="dxa"/>
            <w:right w:w="43" w:type="dxa"/>
          </w:tblCellMar>
        </w:tblPrEx>
        <w:trPr>
          <w:cantSplit/>
        </w:trPr>
        <w:tc>
          <w:tcPr>
            <w:tcW w:w="2430" w:type="dxa"/>
            <w:tcBorders>
              <w:top w:val="single" w:sz="4" w:space="0" w:color="auto"/>
              <w:left w:val="double" w:sz="4" w:space="0" w:color="auto"/>
              <w:bottom w:val="single" w:sz="4" w:space="0" w:color="auto"/>
              <w:right w:val="single" w:sz="4" w:space="0" w:color="auto"/>
            </w:tcBorders>
          </w:tcPr>
          <w:p w14:paraId="69E84ACE" w14:textId="0CFFAB9F" w:rsidR="005E4844" w:rsidRPr="00AB22FE" w:rsidRDefault="00C329AC" w:rsidP="005E4844">
            <w:pPr>
              <w:tabs>
                <w:tab w:val="left" w:pos="8856"/>
              </w:tabs>
              <w:rPr>
                <w:sz w:val="20"/>
              </w:rPr>
            </w:pPr>
            <w:r>
              <w:rPr>
                <w:sz w:val="20"/>
              </w:rPr>
              <w:t>EU-Zinc-05</w:t>
            </w:r>
          </w:p>
        </w:tc>
        <w:tc>
          <w:tcPr>
            <w:tcW w:w="3870" w:type="dxa"/>
            <w:tcBorders>
              <w:top w:val="single" w:sz="4" w:space="0" w:color="auto"/>
              <w:left w:val="single" w:sz="4" w:space="0" w:color="auto"/>
              <w:bottom w:val="single" w:sz="4" w:space="0" w:color="auto"/>
              <w:right w:val="single" w:sz="4" w:space="0" w:color="auto"/>
            </w:tcBorders>
            <w:vAlign w:val="center"/>
          </w:tcPr>
          <w:p w14:paraId="0F8ABC79" w14:textId="77777777" w:rsidR="005E4844" w:rsidRPr="007009F5" w:rsidRDefault="005E4844" w:rsidP="005E4844">
            <w:pPr>
              <w:rPr>
                <w:sz w:val="20"/>
              </w:rPr>
            </w:pPr>
            <w:r w:rsidRPr="007009F5">
              <w:rPr>
                <w:sz w:val="20"/>
              </w:rPr>
              <w:t>Brake rotor</w:t>
            </w:r>
            <w:r>
              <w:rPr>
                <w:sz w:val="20"/>
              </w:rPr>
              <w:t>s</w:t>
            </w:r>
            <w:r w:rsidRPr="007009F5">
              <w:rPr>
                <w:sz w:val="20"/>
              </w:rPr>
              <w:t xml:space="preserve"> or drums are pre-heated </w:t>
            </w:r>
            <w:r>
              <w:rPr>
                <w:sz w:val="20"/>
              </w:rPr>
              <w:t xml:space="preserve">and dried following coating application, using electric induction heaters.  The coating application is done in a spray booth using robotic </w:t>
            </w:r>
            <w:r w:rsidRPr="007009F5">
              <w:rPr>
                <w:sz w:val="20"/>
              </w:rPr>
              <w:t xml:space="preserve">HVLP spray </w:t>
            </w:r>
            <w:r>
              <w:rPr>
                <w:sz w:val="20"/>
              </w:rPr>
              <w:t xml:space="preserve">applicators to apply </w:t>
            </w:r>
            <w:r w:rsidRPr="007009F5">
              <w:rPr>
                <w:sz w:val="20"/>
              </w:rPr>
              <w:t>coating</w:t>
            </w:r>
            <w:r>
              <w:rPr>
                <w:sz w:val="20"/>
              </w:rPr>
              <w:t>s</w:t>
            </w:r>
            <w:r w:rsidRPr="007009F5">
              <w:rPr>
                <w:sz w:val="20"/>
              </w:rPr>
              <w:t xml:space="preserve"> to multiple surfaces of automotive brake products.  </w:t>
            </w:r>
            <w:r>
              <w:rPr>
                <w:sz w:val="20"/>
              </w:rPr>
              <w:t>The spray booth will be equipped with d</w:t>
            </w:r>
            <w:r w:rsidRPr="007009F5">
              <w:rPr>
                <w:sz w:val="20"/>
              </w:rPr>
              <w:t>ry filters to collect any overspray.</w:t>
            </w:r>
          </w:p>
        </w:tc>
        <w:tc>
          <w:tcPr>
            <w:tcW w:w="1440" w:type="dxa"/>
            <w:tcBorders>
              <w:top w:val="single" w:sz="4" w:space="0" w:color="auto"/>
              <w:left w:val="single" w:sz="4" w:space="0" w:color="auto"/>
              <w:bottom w:val="single" w:sz="4" w:space="0" w:color="auto"/>
              <w:right w:val="single" w:sz="4" w:space="0" w:color="auto"/>
            </w:tcBorders>
          </w:tcPr>
          <w:p w14:paraId="586D1631" w14:textId="77777777" w:rsidR="005E4844" w:rsidRDefault="005E4844" w:rsidP="005E4844">
            <w:pPr>
              <w:jc w:val="center"/>
              <w:rPr>
                <w:sz w:val="20"/>
              </w:rPr>
            </w:pPr>
            <w:r>
              <w:rPr>
                <w:rFonts w:cs="Arial"/>
                <w:sz w:val="20"/>
              </w:rPr>
              <w:t>12-18-13</w:t>
            </w:r>
          </w:p>
        </w:tc>
        <w:tc>
          <w:tcPr>
            <w:tcW w:w="2520" w:type="dxa"/>
            <w:tcBorders>
              <w:top w:val="single" w:sz="4" w:space="0" w:color="auto"/>
              <w:left w:val="single" w:sz="4" w:space="0" w:color="auto"/>
              <w:bottom w:val="single" w:sz="4" w:space="0" w:color="auto"/>
              <w:right w:val="double" w:sz="4" w:space="0" w:color="auto"/>
            </w:tcBorders>
          </w:tcPr>
          <w:p w14:paraId="6BF94465" w14:textId="4767BD9D" w:rsidR="005E4844" w:rsidRPr="00861734" w:rsidRDefault="00C329AC" w:rsidP="005E4844">
            <w:pPr>
              <w:rPr>
                <w:sz w:val="20"/>
              </w:rPr>
            </w:pPr>
            <w:r w:rsidRPr="00861734">
              <w:rPr>
                <w:sz w:val="20"/>
              </w:rPr>
              <w:t>FG-Zinc</w:t>
            </w:r>
          </w:p>
          <w:p w14:paraId="3BAA5059" w14:textId="71E21B7B" w:rsidR="005E4844" w:rsidRPr="00861734" w:rsidRDefault="00C329AC" w:rsidP="005E4844">
            <w:pPr>
              <w:rPr>
                <w:sz w:val="20"/>
              </w:rPr>
            </w:pPr>
            <w:r w:rsidRPr="00861734">
              <w:rPr>
                <w:rFonts w:cs="Arial"/>
                <w:sz w:val="20"/>
              </w:rPr>
              <w:t>FG-COATINGLINES</w:t>
            </w:r>
          </w:p>
          <w:p w14:paraId="54C1B46D" w14:textId="0A4529A9" w:rsidR="005E4844" w:rsidRPr="00861734" w:rsidRDefault="00C329AC" w:rsidP="005E4844">
            <w:pPr>
              <w:rPr>
                <w:sz w:val="20"/>
              </w:rPr>
            </w:pPr>
            <w:r w:rsidRPr="00861734">
              <w:rPr>
                <w:sz w:val="20"/>
              </w:rPr>
              <w:t>FG-MACT MMMM</w:t>
            </w:r>
          </w:p>
        </w:tc>
      </w:tr>
      <w:tr w:rsidR="005E4844" w:rsidRPr="00557446" w14:paraId="2EF575D6" w14:textId="77777777" w:rsidTr="001226CE">
        <w:tblPrEx>
          <w:tblCellMar>
            <w:top w:w="43" w:type="dxa"/>
            <w:left w:w="43" w:type="dxa"/>
            <w:bottom w:w="43" w:type="dxa"/>
            <w:right w:w="43" w:type="dxa"/>
          </w:tblCellMar>
        </w:tblPrEx>
        <w:trPr>
          <w:cantSplit/>
        </w:trPr>
        <w:tc>
          <w:tcPr>
            <w:tcW w:w="2430" w:type="dxa"/>
            <w:tcBorders>
              <w:top w:val="single" w:sz="4" w:space="0" w:color="auto"/>
              <w:left w:val="double" w:sz="4" w:space="0" w:color="auto"/>
              <w:bottom w:val="single" w:sz="4" w:space="0" w:color="auto"/>
              <w:right w:val="single" w:sz="4" w:space="0" w:color="auto"/>
            </w:tcBorders>
          </w:tcPr>
          <w:p w14:paraId="0BA77A5A" w14:textId="1A5BE222" w:rsidR="005E4844" w:rsidRPr="00861734" w:rsidRDefault="00C329AC" w:rsidP="005E4844">
            <w:pPr>
              <w:tabs>
                <w:tab w:val="left" w:pos="8856"/>
              </w:tabs>
              <w:rPr>
                <w:rFonts w:cs="Arial"/>
                <w:sz w:val="20"/>
              </w:rPr>
            </w:pPr>
            <w:r w:rsidRPr="00861734">
              <w:rPr>
                <w:sz w:val="20"/>
              </w:rPr>
              <w:t>EU-Zinc-06</w:t>
            </w:r>
          </w:p>
        </w:tc>
        <w:tc>
          <w:tcPr>
            <w:tcW w:w="3870" w:type="dxa"/>
            <w:tcBorders>
              <w:top w:val="single" w:sz="4" w:space="0" w:color="auto"/>
              <w:left w:val="single" w:sz="4" w:space="0" w:color="auto"/>
              <w:bottom w:val="single" w:sz="4" w:space="0" w:color="auto"/>
              <w:right w:val="single" w:sz="4" w:space="0" w:color="auto"/>
            </w:tcBorders>
          </w:tcPr>
          <w:p w14:paraId="330D7C07" w14:textId="073E4A26" w:rsidR="005E4844" w:rsidRPr="00861734" w:rsidRDefault="005E4844" w:rsidP="005E4844">
            <w:pPr>
              <w:rPr>
                <w:rFonts w:cs="Arial"/>
                <w:sz w:val="20"/>
              </w:rPr>
            </w:pPr>
            <w:r w:rsidRPr="00861734">
              <w:rPr>
                <w:sz w:val="20"/>
              </w:rPr>
              <w:t>Brake rotor or drums are pre-heated, and dried following coating application, using electric induction heaters.  The coating application is done in a spray booth using robotic HVLP spray applicators to apply coatings to multiple surfaces of automotive brake products.  The spray booth will be equipped with dry filters to collect any overspray.</w:t>
            </w:r>
          </w:p>
        </w:tc>
        <w:tc>
          <w:tcPr>
            <w:tcW w:w="1440" w:type="dxa"/>
            <w:tcBorders>
              <w:top w:val="single" w:sz="4" w:space="0" w:color="auto"/>
              <w:left w:val="single" w:sz="4" w:space="0" w:color="auto"/>
              <w:bottom w:val="single" w:sz="4" w:space="0" w:color="auto"/>
              <w:right w:val="single" w:sz="4" w:space="0" w:color="auto"/>
            </w:tcBorders>
          </w:tcPr>
          <w:p w14:paraId="275BEE43" w14:textId="7BAF384B" w:rsidR="005E4844" w:rsidRPr="00861734" w:rsidRDefault="005E4844" w:rsidP="005E4844">
            <w:pPr>
              <w:jc w:val="center"/>
              <w:rPr>
                <w:rFonts w:cs="Arial"/>
                <w:sz w:val="20"/>
              </w:rPr>
            </w:pPr>
            <w:r w:rsidRPr="00861734">
              <w:rPr>
                <w:rFonts w:cs="Arial"/>
                <w:sz w:val="20"/>
                <w:highlight w:val="green"/>
              </w:rPr>
              <w:t>TBD</w:t>
            </w:r>
          </w:p>
        </w:tc>
        <w:tc>
          <w:tcPr>
            <w:tcW w:w="2520" w:type="dxa"/>
            <w:tcBorders>
              <w:top w:val="single" w:sz="4" w:space="0" w:color="auto"/>
              <w:left w:val="single" w:sz="4" w:space="0" w:color="auto"/>
              <w:bottom w:val="single" w:sz="4" w:space="0" w:color="auto"/>
              <w:right w:val="double" w:sz="4" w:space="0" w:color="auto"/>
            </w:tcBorders>
          </w:tcPr>
          <w:p w14:paraId="0C0F80B2" w14:textId="51FEEC7F" w:rsidR="005E4844" w:rsidRPr="00861734" w:rsidRDefault="00C329AC" w:rsidP="005E4844">
            <w:pPr>
              <w:rPr>
                <w:sz w:val="20"/>
              </w:rPr>
            </w:pPr>
            <w:r w:rsidRPr="00861734">
              <w:rPr>
                <w:sz w:val="20"/>
              </w:rPr>
              <w:t>FG-Zinc</w:t>
            </w:r>
          </w:p>
          <w:p w14:paraId="49C8F26C" w14:textId="3BC39C2E" w:rsidR="005E4844" w:rsidRPr="00861734" w:rsidRDefault="00C329AC" w:rsidP="005E4844">
            <w:pPr>
              <w:rPr>
                <w:sz w:val="20"/>
              </w:rPr>
            </w:pPr>
            <w:r w:rsidRPr="00861734">
              <w:rPr>
                <w:rFonts w:cs="Arial"/>
                <w:sz w:val="20"/>
              </w:rPr>
              <w:t>FG-COATINGLINES</w:t>
            </w:r>
          </w:p>
          <w:p w14:paraId="0CD05264" w14:textId="5A4B5498" w:rsidR="005E4844" w:rsidRPr="00861734" w:rsidRDefault="00C329AC" w:rsidP="005E4844">
            <w:pPr>
              <w:rPr>
                <w:rFonts w:cs="Arial"/>
                <w:sz w:val="20"/>
              </w:rPr>
            </w:pPr>
            <w:r w:rsidRPr="00861734">
              <w:rPr>
                <w:sz w:val="20"/>
              </w:rPr>
              <w:t>FG-MACT MMMM</w:t>
            </w:r>
          </w:p>
        </w:tc>
      </w:tr>
      <w:tr w:rsidR="005E4844" w:rsidRPr="00557446" w14:paraId="599180B7" w14:textId="77777777" w:rsidTr="001226CE">
        <w:tblPrEx>
          <w:tblCellMar>
            <w:top w:w="43" w:type="dxa"/>
            <w:left w:w="43" w:type="dxa"/>
            <w:bottom w:w="43" w:type="dxa"/>
            <w:right w:w="43" w:type="dxa"/>
          </w:tblCellMar>
        </w:tblPrEx>
        <w:trPr>
          <w:cantSplit/>
        </w:trPr>
        <w:tc>
          <w:tcPr>
            <w:tcW w:w="2430" w:type="dxa"/>
            <w:tcBorders>
              <w:top w:val="single" w:sz="4" w:space="0" w:color="auto"/>
              <w:left w:val="double" w:sz="4" w:space="0" w:color="auto"/>
              <w:bottom w:val="single" w:sz="4" w:space="0" w:color="auto"/>
              <w:right w:val="single" w:sz="4" w:space="0" w:color="auto"/>
            </w:tcBorders>
          </w:tcPr>
          <w:p w14:paraId="2504F1D8" w14:textId="16F93ACA" w:rsidR="005E4844" w:rsidRPr="00AE14EF" w:rsidRDefault="00C329AC" w:rsidP="005E4844">
            <w:pPr>
              <w:tabs>
                <w:tab w:val="left" w:pos="8856"/>
              </w:tabs>
              <w:rPr>
                <w:rFonts w:cs="Arial"/>
                <w:sz w:val="20"/>
              </w:rPr>
            </w:pPr>
            <w:r>
              <w:rPr>
                <w:rFonts w:cs="Arial"/>
                <w:sz w:val="20"/>
              </w:rPr>
              <w:t>EU-Magni-01</w:t>
            </w:r>
          </w:p>
        </w:tc>
        <w:tc>
          <w:tcPr>
            <w:tcW w:w="3870" w:type="dxa"/>
            <w:tcBorders>
              <w:top w:val="single" w:sz="4" w:space="0" w:color="auto"/>
              <w:left w:val="single" w:sz="4" w:space="0" w:color="auto"/>
              <w:bottom w:val="single" w:sz="4" w:space="0" w:color="auto"/>
              <w:right w:val="single" w:sz="4" w:space="0" w:color="auto"/>
            </w:tcBorders>
            <w:vAlign w:val="center"/>
          </w:tcPr>
          <w:p w14:paraId="49BEA2B1" w14:textId="77777777" w:rsidR="005E4844" w:rsidRPr="007009F5" w:rsidRDefault="005E4844" w:rsidP="005E4844">
            <w:pPr>
              <w:rPr>
                <w:rFonts w:cs="Arial"/>
                <w:sz w:val="20"/>
              </w:rPr>
            </w:pPr>
            <w:r w:rsidRPr="007009F5">
              <w:rPr>
                <w:rFonts w:cs="Arial"/>
                <w:sz w:val="20"/>
              </w:rPr>
              <w:t>Brake rotor</w:t>
            </w:r>
            <w:r>
              <w:rPr>
                <w:rFonts w:cs="Arial"/>
                <w:sz w:val="20"/>
              </w:rPr>
              <w:t>s</w:t>
            </w:r>
            <w:r w:rsidRPr="007009F5">
              <w:rPr>
                <w:rFonts w:cs="Arial"/>
                <w:sz w:val="20"/>
              </w:rPr>
              <w:t xml:space="preserve"> or drums are pre-heated using an oven and HVLP spray guns apply the coating to multiple surfaces of automotive brake products.  The coating line applies coating to several surfaces on brake rotors and brake drums.  A paint booth appl</w:t>
            </w:r>
            <w:r>
              <w:rPr>
                <w:rFonts w:cs="Arial"/>
                <w:sz w:val="20"/>
              </w:rPr>
              <w:t>ies</w:t>
            </w:r>
            <w:r w:rsidRPr="007009F5">
              <w:rPr>
                <w:rFonts w:cs="Arial"/>
                <w:sz w:val="20"/>
              </w:rPr>
              <w:t xml:space="preserve"> paint product to the surfaces and associated </w:t>
            </w:r>
            <w:r>
              <w:rPr>
                <w:rFonts w:cs="Arial"/>
                <w:sz w:val="20"/>
              </w:rPr>
              <w:t>flash-off area/drying area that</w:t>
            </w:r>
            <w:r w:rsidRPr="007009F5">
              <w:rPr>
                <w:rFonts w:cs="Arial"/>
                <w:sz w:val="20"/>
              </w:rPr>
              <w:t xml:space="preserve"> allow the brake products to dry or cure.  Dry filters are used to collect any overspray from the coating process.</w:t>
            </w:r>
          </w:p>
        </w:tc>
        <w:tc>
          <w:tcPr>
            <w:tcW w:w="1440" w:type="dxa"/>
            <w:tcBorders>
              <w:top w:val="single" w:sz="4" w:space="0" w:color="auto"/>
              <w:left w:val="single" w:sz="4" w:space="0" w:color="auto"/>
              <w:bottom w:val="single" w:sz="4" w:space="0" w:color="auto"/>
              <w:right w:val="single" w:sz="4" w:space="0" w:color="auto"/>
            </w:tcBorders>
          </w:tcPr>
          <w:p w14:paraId="3174351F" w14:textId="77777777" w:rsidR="005E4844" w:rsidRPr="00C1605B" w:rsidRDefault="005E4844" w:rsidP="005E4844">
            <w:pPr>
              <w:jc w:val="center"/>
              <w:rPr>
                <w:rFonts w:cs="Arial"/>
                <w:sz w:val="20"/>
              </w:rPr>
            </w:pPr>
            <w:r w:rsidRPr="00C1605B">
              <w:rPr>
                <w:rFonts w:cs="Arial"/>
                <w:color w:val="000000"/>
                <w:sz w:val="20"/>
              </w:rPr>
              <w:t>05-</w:t>
            </w:r>
            <w:r>
              <w:rPr>
                <w:rFonts w:cs="Arial"/>
                <w:color w:val="000000"/>
                <w:sz w:val="20"/>
              </w:rPr>
              <w:t>01-10</w:t>
            </w:r>
          </w:p>
        </w:tc>
        <w:tc>
          <w:tcPr>
            <w:tcW w:w="2520" w:type="dxa"/>
            <w:tcBorders>
              <w:top w:val="single" w:sz="4" w:space="0" w:color="auto"/>
              <w:left w:val="single" w:sz="4" w:space="0" w:color="auto"/>
              <w:bottom w:val="single" w:sz="4" w:space="0" w:color="auto"/>
              <w:right w:val="double" w:sz="4" w:space="0" w:color="auto"/>
            </w:tcBorders>
          </w:tcPr>
          <w:p w14:paraId="1ED16588" w14:textId="72511C9D" w:rsidR="005E4844" w:rsidRPr="00861734" w:rsidRDefault="00C329AC" w:rsidP="005E4844">
            <w:pPr>
              <w:rPr>
                <w:rFonts w:cs="Arial"/>
                <w:sz w:val="20"/>
              </w:rPr>
            </w:pPr>
            <w:r w:rsidRPr="00861734">
              <w:rPr>
                <w:rFonts w:cs="Arial"/>
                <w:sz w:val="20"/>
              </w:rPr>
              <w:t>FG-BMG</w:t>
            </w:r>
          </w:p>
          <w:p w14:paraId="6230C6C8" w14:textId="2CC3ACF2" w:rsidR="005E4844" w:rsidRPr="00861734" w:rsidRDefault="00C329AC" w:rsidP="005E4844">
            <w:pPr>
              <w:rPr>
                <w:rFonts w:cs="Arial"/>
                <w:strike/>
                <w:sz w:val="20"/>
              </w:rPr>
            </w:pPr>
            <w:r w:rsidRPr="00861734">
              <w:rPr>
                <w:rFonts w:cs="Arial"/>
                <w:sz w:val="20"/>
              </w:rPr>
              <w:t>FG-COATINGLINES</w:t>
            </w:r>
            <w:r w:rsidR="005E4844" w:rsidRPr="00861734">
              <w:rPr>
                <w:rFonts w:cs="Arial"/>
                <w:strike/>
                <w:sz w:val="20"/>
              </w:rPr>
              <w:t xml:space="preserve"> </w:t>
            </w:r>
          </w:p>
          <w:p w14:paraId="31711077" w14:textId="69CE87C5" w:rsidR="005E4844" w:rsidRPr="00861734" w:rsidRDefault="00C329AC" w:rsidP="005E4844">
            <w:pPr>
              <w:rPr>
                <w:rFonts w:cs="Arial"/>
                <w:sz w:val="20"/>
              </w:rPr>
            </w:pPr>
            <w:r w:rsidRPr="00861734">
              <w:rPr>
                <w:sz w:val="20"/>
              </w:rPr>
              <w:t>FG-MACT MMMM</w:t>
            </w:r>
          </w:p>
        </w:tc>
      </w:tr>
      <w:tr w:rsidR="005E4844" w:rsidRPr="00557446" w14:paraId="12699468" w14:textId="77777777" w:rsidTr="001226CE">
        <w:tblPrEx>
          <w:tblCellMar>
            <w:top w:w="43" w:type="dxa"/>
            <w:left w:w="43" w:type="dxa"/>
            <w:bottom w:w="43" w:type="dxa"/>
            <w:right w:w="43" w:type="dxa"/>
          </w:tblCellMar>
        </w:tblPrEx>
        <w:trPr>
          <w:cantSplit/>
        </w:trPr>
        <w:tc>
          <w:tcPr>
            <w:tcW w:w="2430" w:type="dxa"/>
            <w:tcBorders>
              <w:top w:val="single" w:sz="4" w:space="0" w:color="auto"/>
              <w:left w:val="double" w:sz="4" w:space="0" w:color="auto"/>
              <w:bottom w:val="single" w:sz="4" w:space="0" w:color="auto"/>
              <w:right w:val="single" w:sz="4" w:space="0" w:color="auto"/>
            </w:tcBorders>
          </w:tcPr>
          <w:p w14:paraId="3E03E45E" w14:textId="333B71D3" w:rsidR="005E4844" w:rsidRPr="00AE14EF" w:rsidRDefault="00C329AC" w:rsidP="005E4844">
            <w:pPr>
              <w:rPr>
                <w:rFonts w:cs="Arial"/>
                <w:sz w:val="20"/>
              </w:rPr>
            </w:pPr>
            <w:r>
              <w:rPr>
                <w:rFonts w:cs="Arial"/>
                <w:sz w:val="20"/>
              </w:rPr>
              <w:t>EU-Magni-02</w:t>
            </w:r>
          </w:p>
        </w:tc>
        <w:tc>
          <w:tcPr>
            <w:tcW w:w="3870" w:type="dxa"/>
            <w:tcBorders>
              <w:top w:val="single" w:sz="4" w:space="0" w:color="auto"/>
              <w:left w:val="single" w:sz="4" w:space="0" w:color="auto"/>
              <w:bottom w:val="single" w:sz="4" w:space="0" w:color="auto"/>
              <w:right w:val="single" w:sz="4" w:space="0" w:color="auto"/>
            </w:tcBorders>
            <w:vAlign w:val="center"/>
          </w:tcPr>
          <w:p w14:paraId="365CB59A" w14:textId="77777777" w:rsidR="005E4844" w:rsidRPr="007009F5" w:rsidRDefault="005E4844" w:rsidP="005E4844">
            <w:pPr>
              <w:rPr>
                <w:rFonts w:cs="Arial"/>
                <w:sz w:val="20"/>
              </w:rPr>
            </w:pPr>
            <w:r w:rsidRPr="007009F5">
              <w:rPr>
                <w:rFonts w:cs="Arial"/>
                <w:sz w:val="20"/>
              </w:rPr>
              <w:t>Brake rotor</w:t>
            </w:r>
            <w:r>
              <w:rPr>
                <w:rFonts w:cs="Arial"/>
                <w:sz w:val="20"/>
              </w:rPr>
              <w:t>s</w:t>
            </w:r>
            <w:r w:rsidRPr="007009F5">
              <w:rPr>
                <w:rFonts w:cs="Arial"/>
                <w:sz w:val="20"/>
              </w:rPr>
              <w:t xml:space="preserve"> or drums are pre-heated using an oven and HVLP spray guns apply the coating to multiple surfaces of automotive brake products.  The coating line applies coating to several surfaces on brake rotors and brake drums.  A paint booth appl</w:t>
            </w:r>
            <w:r>
              <w:rPr>
                <w:rFonts w:cs="Arial"/>
                <w:sz w:val="20"/>
              </w:rPr>
              <w:t xml:space="preserve">ies </w:t>
            </w:r>
            <w:r w:rsidRPr="007009F5">
              <w:rPr>
                <w:rFonts w:cs="Arial"/>
                <w:sz w:val="20"/>
              </w:rPr>
              <w:t xml:space="preserve">paint product to the surfaces and associated flash-off area/drying area </w:t>
            </w:r>
            <w:r>
              <w:rPr>
                <w:rFonts w:cs="Arial"/>
                <w:sz w:val="20"/>
              </w:rPr>
              <w:t>that</w:t>
            </w:r>
            <w:r w:rsidRPr="007009F5">
              <w:rPr>
                <w:rFonts w:cs="Arial"/>
                <w:sz w:val="20"/>
              </w:rPr>
              <w:t xml:space="preserve"> allow the brake products to dry or cure.  Dry filters are used to collect any over spray from the coating process.</w:t>
            </w:r>
          </w:p>
        </w:tc>
        <w:tc>
          <w:tcPr>
            <w:tcW w:w="1440" w:type="dxa"/>
            <w:tcBorders>
              <w:top w:val="single" w:sz="4" w:space="0" w:color="auto"/>
              <w:left w:val="single" w:sz="4" w:space="0" w:color="auto"/>
              <w:bottom w:val="single" w:sz="4" w:space="0" w:color="auto"/>
              <w:right w:val="single" w:sz="4" w:space="0" w:color="auto"/>
            </w:tcBorders>
          </w:tcPr>
          <w:p w14:paraId="1DAFAB6A" w14:textId="77777777" w:rsidR="005E4844" w:rsidRPr="00C1605B" w:rsidRDefault="005E4844" w:rsidP="005E4844">
            <w:pPr>
              <w:jc w:val="center"/>
              <w:rPr>
                <w:rFonts w:cs="Arial"/>
                <w:sz w:val="20"/>
              </w:rPr>
            </w:pPr>
            <w:r w:rsidRPr="00C1605B">
              <w:rPr>
                <w:rFonts w:cs="Arial"/>
                <w:color w:val="000000"/>
                <w:sz w:val="20"/>
              </w:rPr>
              <w:t>08-</w:t>
            </w:r>
            <w:r>
              <w:rPr>
                <w:rFonts w:cs="Arial"/>
                <w:color w:val="000000"/>
                <w:sz w:val="20"/>
              </w:rPr>
              <w:t>01-11</w:t>
            </w:r>
          </w:p>
        </w:tc>
        <w:tc>
          <w:tcPr>
            <w:tcW w:w="2520" w:type="dxa"/>
            <w:tcBorders>
              <w:top w:val="single" w:sz="4" w:space="0" w:color="auto"/>
              <w:left w:val="single" w:sz="4" w:space="0" w:color="auto"/>
              <w:bottom w:val="single" w:sz="4" w:space="0" w:color="auto"/>
              <w:right w:val="double" w:sz="4" w:space="0" w:color="auto"/>
            </w:tcBorders>
          </w:tcPr>
          <w:p w14:paraId="0446BF3A" w14:textId="0A8A7CA7" w:rsidR="005E4844" w:rsidRPr="00861734" w:rsidRDefault="00C329AC" w:rsidP="005E4844">
            <w:pPr>
              <w:rPr>
                <w:rFonts w:cs="Arial"/>
                <w:sz w:val="20"/>
              </w:rPr>
            </w:pPr>
            <w:r w:rsidRPr="00861734">
              <w:rPr>
                <w:rFonts w:cs="Arial"/>
                <w:sz w:val="20"/>
              </w:rPr>
              <w:t>FG-BMG</w:t>
            </w:r>
          </w:p>
          <w:p w14:paraId="27C096E5" w14:textId="77777777" w:rsidR="00460FE6" w:rsidRPr="00861734" w:rsidRDefault="00C329AC" w:rsidP="00924D93">
            <w:pPr>
              <w:rPr>
                <w:rFonts w:cs="Arial"/>
                <w:strike/>
                <w:sz w:val="20"/>
              </w:rPr>
            </w:pPr>
            <w:r w:rsidRPr="00861734">
              <w:rPr>
                <w:rFonts w:cs="Arial"/>
                <w:sz w:val="20"/>
              </w:rPr>
              <w:t>FG-COATINGLINES</w:t>
            </w:r>
            <w:r w:rsidR="005E4844" w:rsidRPr="00861734">
              <w:rPr>
                <w:rFonts w:cs="Arial"/>
                <w:strike/>
                <w:sz w:val="20"/>
              </w:rPr>
              <w:t xml:space="preserve"> </w:t>
            </w:r>
          </w:p>
          <w:p w14:paraId="4B65909C" w14:textId="2CD94F36" w:rsidR="005E4844" w:rsidRPr="00861734" w:rsidRDefault="00C329AC" w:rsidP="00924D93">
            <w:pPr>
              <w:rPr>
                <w:rFonts w:cs="Arial"/>
                <w:sz w:val="20"/>
              </w:rPr>
            </w:pPr>
            <w:r w:rsidRPr="00861734">
              <w:rPr>
                <w:sz w:val="20"/>
              </w:rPr>
              <w:t>FG-MACT MMMM</w:t>
            </w:r>
          </w:p>
        </w:tc>
      </w:tr>
      <w:tr w:rsidR="005E4844" w:rsidRPr="007C54AE" w14:paraId="68D94892" w14:textId="77777777" w:rsidTr="001226CE">
        <w:tblPrEx>
          <w:tblCellMar>
            <w:top w:w="43" w:type="dxa"/>
            <w:left w:w="43" w:type="dxa"/>
            <w:bottom w:w="43" w:type="dxa"/>
            <w:right w:w="43" w:type="dxa"/>
          </w:tblCellMar>
        </w:tblPrEx>
        <w:trPr>
          <w:cantSplit/>
        </w:trPr>
        <w:tc>
          <w:tcPr>
            <w:tcW w:w="2430" w:type="dxa"/>
            <w:tcBorders>
              <w:top w:val="single" w:sz="4" w:space="0" w:color="auto"/>
              <w:left w:val="double" w:sz="4" w:space="0" w:color="auto"/>
              <w:bottom w:val="single" w:sz="4" w:space="0" w:color="auto"/>
              <w:right w:val="single" w:sz="4" w:space="0" w:color="auto"/>
            </w:tcBorders>
          </w:tcPr>
          <w:p w14:paraId="79009E4B" w14:textId="2269A596" w:rsidR="005E4844" w:rsidRPr="00AB22FE" w:rsidRDefault="00C329AC" w:rsidP="005E4844">
            <w:pPr>
              <w:rPr>
                <w:rFonts w:cs="Arial"/>
                <w:sz w:val="20"/>
              </w:rPr>
            </w:pPr>
            <w:r>
              <w:rPr>
                <w:rFonts w:cs="Arial"/>
                <w:sz w:val="20"/>
              </w:rPr>
              <w:lastRenderedPageBreak/>
              <w:t>EU-Magni-03</w:t>
            </w:r>
          </w:p>
        </w:tc>
        <w:tc>
          <w:tcPr>
            <w:tcW w:w="3870" w:type="dxa"/>
            <w:tcBorders>
              <w:top w:val="single" w:sz="4" w:space="0" w:color="auto"/>
              <w:left w:val="single" w:sz="4" w:space="0" w:color="auto"/>
              <w:bottom w:val="single" w:sz="4" w:space="0" w:color="auto"/>
              <w:right w:val="single" w:sz="4" w:space="0" w:color="auto"/>
            </w:tcBorders>
            <w:vAlign w:val="center"/>
          </w:tcPr>
          <w:p w14:paraId="27C5A300" w14:textId="77777777" w:rsidR="005E4844" w:rsidRPr="003E677A" w:rsidRDefault="005E4844" w:rsidP="005E4844">
            <w:pPr>
              <w:rPr>
                <w:rFonts w:cs="Arial"/>
                <w:sz w:val="20"/>
              </w:rPr>
            </w:pPr>
            <w:r w:rsidRPr="003E677A">
              <w:rPr>
                <w:rFonts w:cs="Arial"/>
                <w:sz w:val="20"/>
              </w:rPr>
              <w:t>Brake rotor</w:t>
            </w:r>
            <w:r>
              <w:rPr>
                <w:rFonts w:cs="Arial"/>
                <w:sz w:val="20"/>
              </w:rPr>
              <w:t>s or drums are pre-heated</w:t>
            </w:r>
            <w:r w:rsidRPr="003E677A">
              <w:rPr>
                <w:rFonts w:cs="Arial"/>
                <w:sz w:val="20"/>
              </w:rPr>
              <w:t xml:space="preserve"> and dried following coating application, using electric induction heaters.  The coating application is done in a spray booth using robotic HVLP spray applicators to apply coatings to multiple surfaces of automotive brake products.  The spray booth will be equipped with dry filters to collect any overspray.</w:t>
            </w:r>
          </w:p>
        </w:tc>
        <w:tc>
          <w:tcPr>
            <w:tcW w:w="1440" w:type="dxa"/>
            <w:tcBorders>
              <w:top w:val="single" w:sz="4" w:space="0" w:color="auto"/>
              <w:left w:val="single" w:sz="4" w:space="0" w:color="auto"/>
              <w:bottom w:val="single" w:sz="4" w:space="0" w:color="auto"/>
              <w:right w:val="single" w:sz="4" w:space="0" w:color="auto"/>
            </w:tcBorders>
          </w:tcPr>
          <w:p w14:paraId="640B054C" w14:textId="77777777" w:rsidR="005E4844" w:rsidRPr="003E677A" w:rsidRDefault="005E4844" w:rsidP="005E4844">
            <w:pPr>
              <w:jc w:val="center"/>
              <w:rPr>
                <w:rFonts w:cs="Arial"/>
                <w:sz w:val="20"/>
              </w:rPr>
            </w:pPr>
            <w:r>
              <w:rPr>
                <w:rFonts w:cs="Arial"/>
                <w:sz w:val="20"/>
              </w:rPr>
              <w:t>11-20-13</w:t>
            </w:r>
          </w:p>
        </w:tc>
        <w:tc>
          <w:tcPr>
            <w:tcW w:w="2520" w:type="dxa"/>
            <w:tcBorders>
              <w:top w:val="single" w:sz="4" w:space="0" w:color="auto"/>
              <w:left w:val="single" w:sz="4" w:space="0" w:color="auto"/>
              <w:bottom w:val="single" w:sz="4" w:space="0" w:color="auto"/>
              <w:right w:val="double" w:sz="4" w:space="0" w:color="auto"/>
            </w:tcBorders>
          </w:tcPr>
          <w:p w14:paraId="34936B73" w14:textId="4A022F87" w:rsidR="005E4844" w:rsidRPr="00861734" w:rsidRDefault="00C329AC" w:rsidP="005E4844">
            <w:pPr>
              <w:rPr>
                <w:rFonts w:cs="Arial"/>
                <w:sz w:val="20"/>
              </w:rPr>
            </w:pPr>
            <w:r w:rsidRPr="00861734">
              <w:rPr>
                <w:rFonts w:cs="Arial"/>
                <w:sz w:val="20"/>
              </w:rPr>
              <w:t>FG-BMG</w:t>
            </w:r>
          </w:p>
          <w:p w14:paraId="6FB2D341" w14:textId="77777777" w:rsidR="00460FE6" w:rsidRPr="00861734" w:rsidRDefault="00C329AC" w:rsidP="00924D93">
            <w:pPr>
              <w:rPr>
                <w:rFonts w:cs="Arial"/>
                <w:strike/>
                <w:sz w:val="20"/>
              </w:rPr>
            </w:pPr>
            <w:r w:rsidRPr="00861734">
              <w:rPr>
                <w:rFonts w:cs="Arial"/>
                <w:sz w:val="20"/>
              </w:rPr>
              <w:t>FG-COATINGLINES</w:t>
            </w:r>
            <w:r w:rsidR="005E4844" w:rsidRPr="00861734">
              <w:rPr>
                <w:rFonts w:cs="Arial"/>
                <w:strike/>
                <w:sz w:val="20"/>
              </w:rPr>
              <w:t xml:space="preserve"> </w:t>
            </w:r>
          </w:p>
          <w:p w14:paraId="7B00CD84" w14:textId="16F3709A" w:rsidR="005E4844" w:rsidRPr="00861734" w:rsidRDefault="00C329AC" w:rsidP="00924D93">
            <w:pPr>
              <w:rPr>
                <w:rFonts w:cs="Arial"/>
                <w:sz w:val="20"/>
              </w:rPr>
            </w:pPr>
            <w:r w:rsidRPr="00861734">
              <w:rPr>
                <w:sz w:val="20"/>
              </w:rPr>
              <w:t>FG-MACT MMMM</w:t>
            </w:r>
          </w:p>
        </w:tc>
      </w:tr>
      <w:tr w:rsidR="005E4844" w:rsidRPr="007C54AE" w14:paraId="0558EC20" w14:textId="77777777" w:rsidTr="001226CE">
        <w:tblPrEx>
          <w:tblCellMar>
            <w:top w:w="43" w:type="dxa"/>
            <w:left w:w="43" w:type="dxa"/>
            <w:bottom w:w="43" w:type="dxa"/>
            <w:right w:w="43" w:type="dxa"/>
          </w:tblCellMar>
        </w:tblPrEx>
        <w:trPr>
          <w:cantSplit/>
        </w:trPr>
        <w:tc>
          <w:tcPr>
            <w:tcW w:w="2430" w:type="dxa"/>
            <w:tcBorders>
              <w:top w:val="single" w:sz="4" w:space="0" w:color="auto"/>
              <w:left w:val="double" w:sz="4" w:space="0" w:color="auto"/>
              <w:bottom w:val="single" w:sz="4" w:space="0" w:color="auto"/>
              <w:right w:val="single" w:sz="4" w:space="0" w:color="auto"/>
            </w:tcBorders>
          </w:tcPr>
          <w:p w14:paraId="179BF033" w14:textId="74E882EB" w:rsidR="005E4844" w:rsidRPr="00AB22FE" w:rsidRDefault="00C329AC" w:rsidP="005E4844">
            <w:pPr>
              <w:rPr>
                <w:rFonts w:cs="Arial"/>
                <w:sz w:val="20"/>
              </w:rPr>
            </w:pPr>
            <w:r>
              <w:rPr>
                <w:rFonts w:cs="Arial"/>
                <w:sz w:val="20"/>
              </w:rPr>
              <w:t>EU-Magni-04</w:t>
            </w:r>
          </w:p>
        </w:tc>
        <w:tc>
          <w:tcPr>
            <w:tcW w:w="3870" w:type="dxa"/>
            <w:tcBorders>
              <w:top w:val="single" w:sz="4" w:space="0" w:color="auto"/>
              <w:left w:val="single" w:sz="4" w:space="0" w:color="auto"/>
              <w:bottom w:val="single" w:sz="4" w:space="0" w:color="auto"/>
              <w:right w:val="single" w:sz="4" w:space="0" w:color="auto"/>
            </w:tcBorders>
            <w:vAlign w:val="center"/>
          </w:tcPr>
          <w:p w14:paraId="545A9963" w14:textId="77777777" w:rsidR="005E4844" w:rsidRPr="003E677A" w:rsidRDefault="005E4844" w:rsidP="005E4844">
            <w:pPr>
              <w:rPr>
                <w:rFonts w:cs="Arial"/>
                <w:sz w:val="20"/>
              </w:rPr>
            </w:pPr>
            <w:r w:rsidRPr="003E677A">
              <w:rPr>
                <w:rFonts w:cs="Arial"/>
                <w:sz w:val="20"/>
              </w:rPr>
              <w:t>Brake rotor</w:t>
            </w:r>
            <w:r>
              <w:rPr>
                <w:rFonts w:cs="Arial"/>
                <w:sz w:val="20"/>
              </w:rPr>
              <w:t>s</w:t>
            </w:r>
            <w:r w:rsidRPr="003E677A">
              <w:rPr>
                <w:rFonts w:cs="Arial"/>
                <w:sz w:val="20"/>
              </w:rPr>
              <w:t xml:space="preserve"> or drums are pre-heated and dried following coating application, using electric induction heaters.  The coating application is done in a spray booth using robotic HVLP spray applicators to apply coatings to multiple surfaces of automotive brake products.  The spray booth will be equipped with dry filters to collect any overspray.</w:t>
            </w:r>
          </w:p>
        </w:tc>
        <w:tc>
          <w:tcPr>
            <w:tcW w:w="1440" w:type="dxa"/>
            <w:tcBorders>
              <w:top w:val="single" w:sz="4" w:space="0" w:color="auto"/>
              <w:left w:val="single" w:sz="4" w:space="0" w:color="auto"/>
              <w:bottom w:val="single" w:sz="4" w:space="0" w:color="auto"/>
              <w:right w:val="single" w:sz="4" w:space="0" w:color="auto"/>
            </w:tcBorders>
          </w:tcPr>
          <w:p w14:paraId="32BB4208" w14:textId="77777777" w:rsidR="005E4844" w:rsidRPr="003E677A" w:rsidRDefault="005E4844" w:rsidP="005E4844">
            <w:pPr>
              <w:jc w:val="center"/>
              <w:rPr>
                <w:rFonts w:cs="Arial"/>
                <w:sz w:val="20"/>
              </w:rPr>
            </w:pPr>
            <w:r>
              <w:rPr>
                <w:rFonts w:cs="Arial"/>
                <w:sz w:val="20"/>
              </w:rPr>
              <w:t>12-18-13</w:t>
            </w:r>
          </w:p>
        </w:tc>
        <w:tc>
          <w:tcPr>
            <w:tcW w:w="2520" w:type="dxa"/>
            <w:tcBorders>
              <w:top w:val="single" w:sz="4" w:space="0" w:color="auto"/>
              <w:left w:val="single" w:sz="4" w:space="0" w:color="auto"/>
              <w:bottom w:val="single" w:sz="4" w:space="0" w:color="auto"/>
              <w:right w:val="double" w:sz="4" w:space="0" w:color="auto"/>
            </w:tcBorders>
          </w:tcPr>
          <w:p w14:paraId="5C3C421B" w14:textId="3A5F4BB7" w:rsidR="005E4844" w:rsidRPr="00861734" w:rsidRDefault="00C329AC" w:rsidP="005E4844">
            <w:pPr>
              <w:rPr>
                <w:rFonts w:cs="Arial"/>
                <w:sz w:val="20"/>
              </w:rPr>
            </w:pPr>
            <w:r w:rsidRPr="00861734">
              <w:rPr>
                <w:rFonts w:cs="Arial"/>
                <w:sz w:val="20"/>
              </w:rPr>
              <w:t>FG-BMG</w:t>
            </w:r>
          </w:p>
          <w:p w14:paraId="29AF7D01" w14:textId="77777777" w:rsidR="00460FE6" w:rsidRPr="00861734" w:rsidRDefault="00C329AC" w:rsidP="00924D93">
            <w:pPr>
              <w:rPr>
                <w:rFonts w:cs="Arial"/>
                <w:strike/>
                <w:sz w:val="20"/>
              </w:rPr>
            </w:pPr>
            <w:r w:rsidRPr="00861734">
              <w:rPr>
                <w:rFonts w:cs="Arial"/>
                <w:sz w:val="20"/>
              </w:rPr>
              <w:t>FG-COATINGLINES</w:t>
            </w:r>
            <w:r w:rsidR="005E4844" w:rsidRPr="00861734">
              <w:rPr>
                <w:rFonts w:cs="Arial"/>
                <w:strike/>
                <w:sz w:val="20"/>
              </w:rPr>
              <w:t xml:space="preserve"> </w:t>
            </w:r>
          </w:p>
          <w:p w14:paraId="582E5AA9" w14:textId="178D7ADF" w:rsidR="005E4844" w:rsidRPr="00861734" w:rsidRDefault="00C329AC" w:rsidP="00924D93">
            <w:pPr>
              <w:rPr>
                <w:rFonts w:cs="Arial"/>
                <w:sz w:val="20"/>
              </w:rPr>
            </w:pPr>
            <w:r w:rsidRPr="00861734">
              <w:rPr>
                <w:sz w:val="20"/>
              </w:rPr>
              <w:t>FG-MACT MMMM</w:t>
            </w:r>
          </w:p>
        </w:tc>
      </w:tr>
      <w:tr w:rsidR="005E4844" w:rsidRPr="007C54AE" w14:paraId="5FA6301A" w14:textId="77777777" w:rsidTr="001226CE">
        <w:tblPrEx>
          <w:tblCellMar>
            <w:top w:w="43" w:type="dxa"/>
            <w:left w:w="43" w:type="dxa"/>
            <w:bottom w:w="43" w:type="dxa"/>
            <w:right w:w="43" w:type="dxa"/>
          </w:tblCellMar>
        </w:tblPrEx>
        <w:trPr>
          <w:cantSplit/>
        </w:trPr>
        <w:tc>
          <w:tcPr>
            <w:tcW w:w="2430" w:type="dxa"/>
            <w:tcBorders>
              <w:top w:val="single" w:sz="4" w:space="0" w:color="auto"/>
              <w:left w:val="double" w:sz="4" w:space="0" w:color="auto"/>
              <w:bottom w:val="single" w:sz="4" w:space="0" w:color="auto"/>
              <w:right w:val="single" w:sz="4" w:space="0" w:color="auto"/>
            </w:tcBorders>
          </w:tcPr>
          <w:p w14:paraId="767E442D" w14:textId="2B7F0C9E" w:rsidR="005E4844" w:rsidRPr="003E677A" w:rsidRDefault="00C329AC" w:rsidP="00AB22FE">
            <w:pPr>
              <w:rPr>
                <w:rFonts w:cs="Arial"/>
                <w:b/>
                <w:sz w:val="20"/>
              </w:rPr>
            </w:pPr>
            <w:r>
              <w:rPr>
                <w:rFonts w:cs="Arial"/>
                <w:sz w:val="20"/>
              </w:rPr>
              <w:t>EU-Magni-05</w:t>
            </w:r>
          </w:p>
        </w:tc>
        <w:tc>
          <w:tcPr>
            <w:tcW w:w="3870" w:type="dxa"/>
            <w:tcBorders>
              <w:top w:val="single" w:sz="4" w:space="0" w:color="auto"/>
              <w:left w:val="single" w:sz="4" w:space="0" w:color="auto"/>
              <w:bottom w:val="single" w:sz="4" w:space="0" w:color="auto"/>
              <w:right w:val="single" w:sz="4" w:space="0" w:color="auto"/>
            </w:tcBorders>
            <w:vAlign w:val="center"/>
          </w:tcPr>
          <w:p w14:paraId="650A5AA5" w14:textId="77777777" w:rsidR="005E4844" w:rsidRPr="003E677A" w:rsidRDefault="005E4844" w:rsidP="005E4844">
            <w:pPr>
              <w:rPr>
                <w:rFonts w:cs="Arial"/>
                <w:sz w:val="20"/>
              </w:rPr>
            </w:pPr>
            <w:r w:rsidRPr="003E677A">
              <w:rPr>
                <w:rFonts w:cs="Arial"/>
                <w:sz w:val="20"/>
              </w:rPr>
              <w:t>Brak</w:t>
            </w:r>
            <w:r>
              <w:rPr>
                <w:rFonts w:cs="Arial"/>
                <w:sz w:val="20"/>
              </w:rPr>
              <w:t>e rotors or drums are pre-heated</w:t>
            </w:r>
            <w:r w:rsidRPr="003E677A">
              <w:rPr>
                <w:rFonts w:cs="Arial"/>
                <w:sz w:val="20"/>
              </w:rPr>
              <w:t xml:space="preserve"> and dried following coating application, using electric induction heaters.  The coating application is done in a spray booth using robotic HVLP spray applicators to apply coatings to multiple surfaces of automotive brake products.  The spray booth will be equipped with dry filters to collect any overspray.</w:t>
            </w:r>
          </w:p>
        </w:tc>
        <w:tc>
          <w:tcPr>
            <w:tcW w:w="1440" w:type="dxa"/>
            <w:tcBorders>
              <w:top w:val="single" w:sz="4" w:space="0" w:color="auto"/>
              <w:left w:val="single" w:sz="4" w:space="0" w:color="auto"/>
              <w:bottom w:val="single" w:sz="4" w:space="0" w:color="auto"/>
              <w:right w:val="single" w:sz="4" w:space="0" w:color="auto"/>
            </w:tcBorders>
          </w:tcPr>
          <w:p w14:paraId="59446626" w14:textId="77777777" w:rsidR="005E4844" w:rsidRPr="003E677A" w:rsidRDefault="005E4844" w:rsidP="005E4844">
            <w:pPr>
              <w:jc w:val="center"/>
              <w:rPr>
                <w:rFonts w:cs="Arial"/>
                <w:sz w:val="20"/>
              </w:rPr>
            </w:pPr>
            <w:r>
              <w:rPr>
                <w:rFonts w:cs="Arial"/>
                <w:sz w:val="20"/>
              </w:rPr>
              <w:t>04-01-14</w:t>
            </w:r>
          </w:p>
        </w:tc>
        <w:tc>
          <w:tcPr>
            <w:tcW w:w="2520" w:type="dxa"/>
            <w:tcBorders>
              <w:top w:val="single" w:sz="4" w:space="0" w:color="auto"/>
              <w:left w:val="single" w:sz="4" w:space="0" w:color="auto"/>
              <w:bottom w:val="single" w:sz="4" w:space="0" w:color="auto"/>
              <w:right w:val="double" w:sz="4" w:space="0" w:color="auto"/>
            </w:tcBorders>
          </w:tcPr>
          <w:p w14:paraId="1CBD4206" w14:textId="4413DD51" w:rsidR="005E4844" w:rsidRPr="00861734" w:rsidRDefault="00C329AC" w:rsidP="005E4844">
            <w:pPr>
              <w:rPr>
                <w:rFonts w:cs="Arial"/>
                <w:sz w:val="20"/>
              </w:rPr>
            </w:pPr>
            <w:r w:rsidRPr="00861734">
              <w:rPr>
                <w:rFonts w:cs="Arial"/>
                <w:sz w:val="20"/>
              </w:rPr>
              <w:t>FG-BMG</w:t>
            </w:r>
          </w:p>
          <w:p w14:paraId="64D23BC2" w14:textId="77777777" w:rsidR="00460FE6" w:rsidRPr="00861734" w:rsidRDefault="00C329AC" w:rsidP="00924D93">
            <w:pPr>
              <w:rPr>
                <w:rFonts w:cs="Arial"/>
                <w:strike/>
                <w:sz w:val="20"/>
              </w:rPr>
            </w:pPr>
            <w:r w:rsidRPr="00861734">
              <w:rPr>
                <w:rFonts w:cs="Arial"/>
                <w:sz w:val="20"/>
              </w:rPr>
              <w:t>FG-COATINGLINES</w:t>
            </w:r>
            <w:r w:rsidR="005E4844" w:rsidRPr="00861734">
              <w:rPr>
                <w:rFonts w:cs="Arial"/>
                <w:strike/>
                <w:sz w:val="20"/>
              </w:rPr>
              <w:t xml:space="preserve"> </w:t>
            </w:r>
          </w:p>
          <w:p w14:paraId="62FEAFAB" w14:textId="4C5B477C" w:rsidR="005E4844" w:rsidRPr="00861734" w:rsidRDefault="00C329AC" w:rsidP="00924D93">
            <w:pPr>
              <w:rPr>
                <w:rFonts w:cs="Arial"/>
                <w:sz w:val="20"/>
              </w:rPr>
            </w:pPr>
            <w:r w:rsidRPr="00861734">
              <w:rPr>
                <w:sz w:val="20"/>
              </w:rPr>
              <w:t>FG-MACT MMMM</w:t>
            </w:r>
          </w:p>
        </w:tc>
      </w:tr>
      <w:tr w:rsidR="005E4844" w:rsidRPr="007C54AE" w14:paraId="44272FDE" w14:textId="77777777" w:rsidTr="001226CE">
        <w:tblPrEx>
          <w:tblCellMar>
            <w:top w:w="43" w:type="dxa"/>
            <w:left w:w="43" w:type="dxa"/>
            <w:bottom w:w="43" w:type="dxa"/>
            <w:right w:w="43" w:type="dxa"/>
          </w:tblCellMar>
        </w:tblPrEx>
        <w:trPr>
          <w:cantSplit/>
        </w:trPr>
        <w:tc>
          <w:tcPr>
            <w:tcW w:w="2430" w:type="dxa"/>
            <w:tcBorders>
              <w:top w:val="single" w:sz="4" w:space="0" w:color="auto"/>
              <w:left w:val="double" w:sz="4" w:space="0" w:color="auto"/>
              <w:bottom w:val="double" w:sz="4" w:space="0" w:color="auto"/>
              <w:right w:val="single" w:sz="4" w:space="0" w:color="auto"/>
            </w:tcBorders>
          </w:tcPr>
          <w:p w14:paraId="05902E64" w14:textId="56D293C6" w:rsidR="005E4844" w:rsidRPr="003E677A" w:rsidRDefault="005E4844" w:rsidP="005E4844">
            <w:pPr>
              <w:rPr>
                <w:rFonts w:cs="Arial"/>
                <w:sz w:val="20"/>
              </w:rPr>
            </w:pPr>
            <w:r>
              <w:rPr>
                <w:rFonts w:cs="Arial"/>
                <w:sz w:val="20"/>
              </w:rPr>
              <w:t>EU-COLDCLEANERS</w:t>
            </w:r>
          </w:p>
        </w:tc>
        <w:tc>
          <w:tcPr>
            <w:tcW w:w="3870" w:type="dxa"/>
            <w:tcBorders>
              <w:top w:val="single" w:sz="4" w:space="0" w:color="auto"/>
              <w:left w:val="single" w:sz="4" w:space="0" w:color="auto"/>
              <w:bottom w:val="double" w:sz="4" w:space="0" w:color="auto"/>
              <w:right w:val="single" w:sz="4" w:space="0" w:color="auto"/>
            </w:tcBorders>
            <w:vAlign w:val="center"/>
          </w:tcPr>
          <w:p w14:paraId="075056BF" w14:textId="77777777" w:rsidR="005E4844" w:rsidRPr="003E677A" w:rsidRDefault="005E4844" w:rsidP="005E4844">
            <w:pPr>
              <w:rPr>
                <w:rFonts w:cs="Arial"/>
                <w:sz w:val="20"/>
              </w:rPr>
            </w:pPr>
            <w:r w:rsidRPr="0017668A">
              <w:rPr>
                <w:rFonts w:cs="Arial"/>
                <w:sz w:val="20"/>
              </w:rPr>
              <w:t>Any cold cleaner that is grandfathered or exempt from Rule 201 pursuant to Rule 281(h)</w:t>
            </w:r>
            <w:r>
              <w:rPr>
                <w:rFonts w:cs="Arial"/>
                <w:sz w:val="20"/>
              </w:rPr>
              <w:t>,</w:t>
            </w:r>
            <w:r w:rsidRPr="0017668A">
              <w:rPr>
                <w:rFonts w:cs="Arial"/>
                <w:sz w:val="20"/>
              </w:rPr>
              <w:t xml:space="preserve"> or Rule 285(r)(iv).  Existing cold cleaners were placed into operation prior to July 1, 1979.  New cold cleaners were placed into operation on or after July 1, 1979.</w:t>
            </w:r>
          </w:p>
        </w:tc>
        <w:tc>
          <w:tcPr>
            <w:tcW w:w="1440" w:type="dxa"/>
            <w:tcBorders>
              <w:top w:val="single" w:sz="4" w:space="0" w:color="auto"/>
              <w:left w:val="single" w:sz="4" w:space="0" w:color="auto"/>
              <w:bottom w:val="double" w:sz="4" w:space="0" w:color="auto"/>
              <w:right w:val="single" w:sz="4" w:space="0" w:color="auto"/>
            </w:tcBorders>
          </w:tcPr>
          <w:p w14:paraId="301C9B81" w14:textId="77777777" w:rsidR="005E4844" w:rsidRDefault="005E4844" w:rsidP="005E4844">
            <w:pPr>
              <w:jc w:val="center"/>
              <w:rPr>
                <w:rFonts w:cs="Arial"/>
                <w:sz w:val="20"/>
              </w:rPr>
            </w:pPr>
            <w:r>
              <w:rPr>
                <w:rFonts w:cs="Arial"/>
                <w:sz w:val="20"/>
              </w:rPr>
              <w:t>02-01-01</w:t>
            </w:r>
          </w:p>
        </w:tc>
        <w:tc>
          <w:tcPr>
            <w:tcW w:w="2520" w:type="dxa"/>
            <w:tcBorders>
              <w:top w:val="single" w:sz="4" w:space="0" w:color="auto"/>
              <w:left w:val="single" w:sz="4" w:space="0" w:color="auto"/>
              <w:bottom w:val="double" w:sz="4" w:space="0" w:color="auto"/>
              <w:right w:val="double" w:sz="4" w:space="0" w:color="auto"/>
            </w:tcBorders>
          </w:tcPr>
          <w:p w14:paraId="54866D97" w14:textId="677BE859" w:rsidR="005E4844" w:rsidRPr="003E677A" w:rsidRDefault="005E4844" w:rsidP="005E4844">
            <w:pPr>
              <w:rPr>
                <w:rFonts w:cs="Arial"/>
                <w:sz w:val="20"/>
              </w:rPr>
            </w:pPr>
            <w:r>
              <w:rPr>
                <w:rFonts w:cs="Arial"/>
                <w:sz w:val="20"/>
              </w:rPr>
              <w:t>FG-COLDCLEANERS</w:t>
            </w:r>
          </w:p>
        </w:tc>
      </w:tr>
    </w:tbl>
    <w:p w14:paraId="2E6434B6" w14:textId="77777777" w:rsidR="00D72D77" w:rsidRPr="004B4509" w:rsidRDefault="00793731" w:rsidP="004B4509">
      <w:pPr>
        <w:rPr>
          <w:sz w:val="20"/>
        </w:rPr>
      </w:pPr>
      <w:r>
        <w:rPr>
          <w:sz w:val="20"/>
        </w:rPr>
        <w:br w:type="page"/>
      </w:r>
    </w:p>
    <w:p w14:paraId="5546F485" w14:textId="77777777" w:rsidR="00A86D8D" w:rsidRPr="007014BE" w:rsidRDefault="00A86D8D" w:rsidP="007014BE">
      <w:pPr>
        <w:rPr>
          <w:szCs w:val="22"/>
        </w:rPr>
      </w:pPr>
    </w:p>
    <w:p w14:paraId="1E1F7A52" w14:textId="77777777" w:rsidR="0034744B" w:rsidRPr="00440957" w:rsidRDefault="0034744B" w:rsidP="00393A6F">
      <w:pPr>
        <w:pStyle w:val="Heading1"/>
        <w:rPr>
          <w:sz w:val="20"/>
          <w:szCs w:val="20"/>
        </w:rPr>
      </w:pPr>
      <w:bookmarkStart w:id="77" w:name="_Toc29907150"/>
      <w:r w:rsidRPr="00393A6F">
        <w:t xml:space="preserve">D.  FLEXIBLE GROUP </w:t>
      </w:r>
      <w:bookmarkEnd w:id="72"/>
      <w:r w:rsidR="00456F47" w:rsidRPr="00393A6F">
        <w:t>CONDITIONS</w:t>
      </w:r>
      <w:bookmarkEnd w:id="77"/>
    </w:p>
    <w:p w14:paraId="38A453C3" w14:textId="77777777" w:rsidR="0034744B" w:rsidRPr="003A327D" w:rsidRDefault="0034744B" w:rsidP="00991194">
      <w:pPr>
        <w:jc w:val="center"/>
        <w:rPr>
          <w:b/>
          <w:sz w:val="20"/>
        </w:rPr>
      </w:pPr>
    </w:p>
    <w:p w14:paraId="132E2D9E"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6D98CEB4" w14:textId="77777777" w:rsidR="009602B7" w:rsidRPr="00FE0AD0" w:rsidRDefault="009602B7" w:rsidP="0034744B">
      <w:pPr>
        <w:jc w:val="both"/>
        <w:rPr>
          <w:sz w:val="20"/>
        </w:rPr>
      </w:pPr>
    </w:p>
    <w:p w14:paraId="1A3EB419"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728FDB5A" w14:textId="77777777" w:rsidR="0034744B" w:rsidRDefault="0034744B" w:rsidP="0034744B">
      <w:pPr>
        <w:jc w:val="both"/>
        <w:rPr>
          <w:sz w:val="20"/>
        </w:rPr>
      </w:pPr>
    </w:p>
    <w:p w14:paraId="13DEF559" w14:textId="77777777" w:rsidR="0034744B" w:rsidRPr="002B5ED5" w:rsidRDefault="0034744B" w:rsidP="001F649E">
      <w:pPr>
        <w:pStyle w:val="Heading2"/>
        <w:numPr>
          <w:ilvl w:val="0"/>
          <w:numId w:val="0"/>
        </w:numPr>
        <w:rPr>
          <w:bCs/>
          <w:sz w:val="22"/>
          <w:szCs w:val="22"/>
        </w:rPr>
      </w:pPr>
      <w:bookmarkStart w:id="78" w:name="_Toc2571646"/>
      <w:bookmarkStart w:id="79" w:name="_Toc29907151"/>
      <w:r w:rsidRPr="002B5ED5">
        <w:rPr>
          <w:bCs/>
          <w:sz w:val="22"/>
          <w:szCs w:val="22"/>
        </w:rPr>
        <w:t>FLEXIBLE GROUP SUMMARY TABLE</w:t>
      </w:r>
      <w:bookmarkEnd w:id="78"/>
      <w:bookmarkEnd w:id="79"/>
    </w:p>
    <w:p w14:paraId="6B770F4D"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5192F11C" w14:textId="77777777" w:rsidR="0034744B" w:rsidRPr="003A327D" w:rsidRDefault="0034744B" w:rsidP="0034744B">
      <w:pPr>
        <w:rPr>
          <w:b/>
          <w:sz w:val="20"/>
        </w:rPr>
      </w:pPr>
    </w:p>
    <w:tbl>
      <w:tblPr>
        <w:tblW w:w="1026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311"/>
        <w:gridCol w:w="5064"/>
        <w:gridCol w:w="2885"/>
      </w:tblGrid>
      <w:tr w:rsidR="00234667" w14:paraId="5AE4FE77" w14:textId="77777777" w:rsidTr="00415CE0">
        <w:trPr>
          <w:cantSplit/>
          <w:tblHeader/>
        </w:trPr>
        <w:tc>
          <w:tcPr>
            <w:tcW w:w="2311" w:type="dxa"/>
            <w:shd w:val="pct10" w:color="auto" w:fill="auto"/>
          </w:tcPr>
          <w:p w14:paraId="0D38ADFF" w14:textId="77777777" w:rsidR="00234667" w:rsidRPr="006D3561" w:rsidRDefault="00234667" w:rsidP="00991194">
            <w:pPr>
              <w:jc w:val="center"/>
              <w:rPr>
                <w:rFonts w:cs="Arial"/>
                <w:b/>
                <w:sz w:val="20"/>
              </w:rPr>
            </w:pPr>
            <w:r w:rsidRPr="006D3561">
              <w:rPr>
                <w:rFonts w:cs="Arial"/>
                <w:b/>
                <w:sz w:val="20"/>
              </w:rPr>
              <w:t>Flexible Group ID</w:t>
            </w:r>
          </w:p>
        </w:tc>
        <w:tc>
          <w:tcPr>
            <w:tcW w:w="5064" w:type="dxa"/>
            <w:shd w:val="pct10" w:color="auto" w:fill="auto"/>
          </w:tcPr>
          <w:p w14:paraId="5277B58D" w14:textId="77777777" w:rsidR="00234667" w:rsidRPr="006D3561" w:rsidRDefault="00234667" w:rsidP="00991194">
            <w:pPr>
              <w:jc w:val="center"/>
              <w:rPr>
                <w:rFonts w:cs="Arial"/>
                <w:b/>
                <w:sz w:val="20"/>
              </w:rPr>
            </w:pPr>
            <w:r w:rsidRPr="006D3561">
              <w:rPr>
                <w:rFonts w:cs="Arial"/>
                <w:b/>
                <w:sz w:val="20"/>
              </w:rPr>
              <w:t>Flexible Group Description</w:t>
            </w:r>
          </w:p>
        </w:tc>
        <w:tc>
          <w:tcPr>
            <w:tcW w:w="2885" w:type="dxa"/>
            <w:shd w:val="pct10" w:color="auto" w:fill="auto"/>
          </w:tcPr>
          <w:p w14:paraId="557CB89D" w14:textId="77777777" w:rsidR="00234667" w:rsidRPr="006D3561" w:rsidRDefault="00234667" w:rsidP="00991194">
            <w:pPr>
              <w:jc w:val="center"/>
              <w:rPr>
                <w:rFonts w:cs="Arial"/>
                <w:b/>
                <w:sz w:val="20"/>
              </w:rPr>
            </w:pPr>
            <w:r w:rsidRPr="006D3561">
              <w:rPr>
                <w:rFonts w:cs="Arial"/>
                <w:b/>
                <w:sz w:val="20"/>
              </w:rPr>
              <w:t>Associated</w:t>
            </w:r>
          </w:p>
          <w:p w14:paraId="2CC3496F" w14:textId="77777777" w:rsidR="00234667" w:rsidRPr="006D3561" w:rsidRDefault="00234667" w:rsidP="00991194">
            <w:pPr>
              <w:jc w:val="center"/>
              <w:rPr>
                <w:rFonts w:cs="Arial"/>
                <w:b/>
                <w:sz w:val="20"/>
              </w:rPr>
            </w:pPr>
            <w:r w:rsidRPr="006D3561">
              <w:rPr>
                <w:rFonts w:cs="Arial"/>
                <w:b/>
                <w:sz w:val="20"/>
              </w:rPr>
              <w:t>Emission Unit IDs</w:t>
            </w:r>
          </w:p>
        </w:tc>
      </w:tr>
      <w:tr w:rsidR="00A1311C" w:rsidRPr="00557446" w14:paraId="76637854" w14:textId="77777777" w:rsidTr="00415CE0">
        <w:tblPrEx>
          <w:tblCellMar>
            <w:top w:w="43" w:type="dxa"/>
            <w:left w:w="43" w:type="dxa"/>
            <w:bottom w:w="43" w:type="dxa"/>
            <w:right w:w="43" w:type="dxa"/>
          </w:tblCellMar>
        </w:tblPrEx>
        <w:trPr>
          <w:cantSplit/>
        </w:trPr>
        <w:tc>
          <w:tcPr>
            <w:tcW w:w="2311" w:type="dxa"/>
          </w:tcPr>
          <w:p w14:paraId="1E02FE96" w14:textId="704B67E7" w:rsidR="00A1311C" w:rsidRPr="006C686F" w:rsidRDefault="00C329AC" w:rsidP="00A2091A">
            <w:pPr>
              <w:tabs>
                <w:tab w:val="left" w:pos="720"/>
                <w:tab w:val="left" w:pos="8856"/>
              </w:tabs>
              <w:rPr>
                <w:rFonts w:cs="Arial"/>
                <w:sz w:val="20"/>
              </w:rPr>
            </w:pPr>
            <w:r>
              <w:rPr>
                <w:rFonts w:cs="Arial"/>
                <w:sz w:val="20"/>
              </w:rPr>
              <w:t>FG-GeoMet</w:t>
            </w:r>
          </w:p>
        </w:tc>
        <w:tc>
          <w:tcPr>
            <w:tcW w:w="5064" w:type="dxa"/>
          </w:tcPr>
          <w:p w14:paraId="73ED94C9" w14:textId="77777777" w:rsidR="00A1311C" w:rsidRPr="006C686F" w:rsidRDefault="00A1311C" w:rsidP="002774F7">
            <w:pPr>
              <w:tabs>
                <w:tab w:val="left" w:pos="720"/>
                <w:tab w:val="left" w:pos="8856"/>
              </w:tabs>
              <w:rPr>
                <w:rFonts w:cs="Arial"/>
                <w:sz w:val="20"/>
              </w:rPr>
            </w:pPr>
            <w:r w:rsidRPr="006C686F">
              <w:rPr>
                <w:rFonts w:cs="Arial"/>
                <w:sz w:val="20"/>
              </w:rPr>
              <w:t>Two automotive metal surface coating lines.</w:t>
            </w:r>
          </w:p>
        </w:tc>
        <w:tc>
          <w:tcPr>
            <w:tcW w:w="2885" w:type="dxa"/>
          </w:tcPr>
          <w:p w14:paraId="7C71CA1E" w14:textId="17DDEE60" w:rsidR="00A1311C" w:rsidRPr="006C686F" w:rsidRDefault="00C329AC" w:rsidP="00831935">
            <w:pPr>
              <w:rPr>
                <w:rFonts w:cs="Arial"/>
                <w:sz w:val="20"/>
              </w:rPr>
            </w:pPr>
            <w:r>
              <w:rPr>
                <w:rFonts w:cs="Arial"/>
                <w:sz w:val="20"/>
              </w:rPr>
              <w:t>EU-GeoMet-01</w:t>
            </w:r>
          </w:p>
          <w:p w14:paraId="3463DEB4" w14:textId="380E8A41" w:rsidR="00A1311C" w:rsidRPr="006C686F" w:rsidRDefault="00C329AC" w:rsidP="00831935">
            <w:pPr>
              <w:rPr>
                <w:rFonts w:cs="Arial"/>
                <w:sz w:val="20"/>
              </w:rPr>
            </w:pPr>
            <w:r>
              <w:rPr>
                <w:rFonts w:cs="Arial"/>
                <w:sz w:val="20"/>
              </w:rPr>
              <w:t>EU-GeoMet-02</w:t>
            </w:r>
          </w:p>
        </w:tc>
      </w:tr>
      <w:tr w:rsidR="005E4844" w:rsidRPr="00557446" w14:paraId="398DEFB3" w14:textId="77777777" w:rsidTr="00415CE0">
        <w:tblPrEx>
          <w:tblCellMar>
            <w:top w:w="43" w:type="dxa"/>
            <w:left w:w="43" w:type="dxa"/>
            <w:bottom w:w="43" w:type="dxa"/>
            <w:right w:w="43" w:type="dxa"/>
          </w:tblCellMar>
        </w:tblPrEx>
        <w:trPr>
          <w:cantSplit/>
        </w:trPr>
        <w:tc>
          <w:tcPr>
            <w:tcW w:w="2311" w:type="dxa"/>
          </w:tcPr>
          <w:p w14:paraId="70079872" w14:textId="20DAADFE" w:rsidR="005E4844" w:rsidRPr="00861734" w:rsidRDefault="00C329AC" w:rsidP="005E4844">
            <w:pPr>
              <w:tabs>
                <w:tab w:val="left" w:pos="720"/>
                <w:tab w:val="left" w:pos="8856"/>
              </w:tabs>
              <w:rPr>
                <w:rFonts w:cs="Arial"/>
                <w:strike/>
                <w:sz w:val="20"/>
              </w:rPr>
            </w:pPr>
            <w:r w:rsidRPr="00861734">
              <w:rPr>
                <w:rFonts w:cs="Arial"/>
                <w:sz w:val="20"/>
              </w:rPr>
              <w:t>FG-BMG</w:t>
            </w:r>
          </w:p>
        </w:tc>
        <w:tc>
          <w:tcPr>
            <w:tcW w:w="5064" w:type="dxa"/>
          </w:tcPr>
          <w:p w14:paraId="6E703C01" w14:textId="5FE4BDFE" w:rsidR="005E4844" w:rsidRPr="00861734" w:rsidRDefault="005E4844" w:rsidP="005E4844">
            <w:pPr>
              <w:tabs>
                <w:tab w:val="left" w:pos="720"/>
                <w:tab w:val="left" w:pos="8856"/>
              </w:tabs>
              <w:rPr>
                <w:rFonts w:cs="Arial"/>
                <w:strike/>
                <w:sz w:val="20"/>
              </w:rPr>
            </w:pPr>
            <w:r w:rsidRPr="00861734">
              <w:rPr>
                <w:rFonts w:cs="Arial"/>
                <w:sz w:val="20"/>
              </w:rPr>
              <w:t>Seven (7) automotive metal surface coating lines.</w:t>
            </w:r>
          </w:p>
        </w:tc>
        <w:tc>
          <w:tcPr>
            <w:tcW w:w="2885" w:type="dxa"/>
          </w:tcPr>
          <w:p w14:paraId="45E2B955" w14:textId="77777777" w:rsidR="00460FE6" w:rsidRPr="00861734" w:rsidRDefault="00C329AC" w:rsidP="005E4844">
            <w:pPr>
              <w:rPr>
                <w:rFonts w:cs="Arial"/>
                <w:sz w:val="20"/>
              </w:rPr>
            </w:pPr>
            <w:r w:rsidRPr="00861734">
              <w:rPr>
                <w:rFonts w:cs="Arial"/>
                <w:sz w:val="20"/>
              </w:rPr>
              <w:t>EU-GeoMet-03</w:t>
            </w:r>
          </w:p>
          <w:p w14:paraId="3644B147" w14:textId="25ECBFE2" w:rsidR="005E4844" w:rsidRPr="00861734" w:rsidRDefault="00C329AC" w:rsidP="005E4844">
            <w:pPr>
              <w:rPr>
                <w:rFonts w:cs="Arial"/>
                <w:sz w:val="20"/>
              </w:rPr>
            </w:pPr>
            <w:r w:rsidRPr="00861734">
              <w:rPr>
                <w:rFonts w:cs="Arial"/>
                <w:sz w:val="20"/>
              </w:rPr>
              <w:t>EU-Black</w:t>
            </w:r>
          </w:p>
          <w:p w14:paraId="12DA8B55" w14:textId="0689F7F4" w:rsidR="005E4844" w:rsidRPr="00861734" w:rsidRDefault="00C329AC" w:rsidP="005E4844">
            <w:pPr>
              <w:rPr>
                <w:rFonts w:cs="Arial"/>
                <w:sz w:val="20"/>
              </w:rPr>
            </w:pPr>
            <w:r w:rsidRPr="00861734">
              <w:rPr>
                <w:rFonts w:cs="Arial"/>
                <w:sz w:val="20"/>
              </w:rPr>
              <w:t>EU-Magni-01</w:t>
            </w:r>
          </w:p>
          <w:p w14:paraId="652001A3" w14:textId="75F9FD9D" w:rsidR="005E4844" w:rsidRPr="00861734" w:rsidRDefault="00C329AC" w:rsidP="005E4844">
            <w:pPr>
              <w:rPr>
                <w:rFonts w:cs="Arial"/>
                <w:sz w:val="20"/>
              </w:rPr>
            </w:pPr>
            <w:r w:rsidRPr="00861734">
              <w:rPr>
                <w:rFonts w:cs="Arial"/>
                <w:sz w:val="20"/>
              </w:rPr>
              <w:t>EU-Magni-02</w:t>
            </w:r>
          </w:p>
          <w:p w14:paraId="17EBA82D" w14:textId="12837629" w:rsidR="005E4844" w:rsidRPr="00861734" w:rsidRDefault="00C329AC" w:rsidP="005E4844">
            <w:pPr>
              <w:rPr>
                <w:rFonts w:cs="Arial"/>
                <w:sz w:val="20"/>
              </w:rPr>
            </w:pPr>
            <w:r w:rsidRPr="00861734">
              <w:rPr>
                <w:rFonts w:cs="Arial"/>
                <w:sz w:val="20"/>
              </w:rPr>
              <w:t>EU-Magni-03</w:t>
            </w:r>
          </w:p>
          <w:p w14:paraId="469F97A5" w14:textId="5858BBC4" w:rsidR="005E4844" w:rsidRPr="00861734" w:rsidRDefault="00C329AC" w:rsidP="005E4844">
            <w:pPr>
              <w:rPr>
                <w:rFonts w:cs="Arial"/>
                <w:sz w:val="20"/>
              </w:rPr>
            </w:pPr>
            <w:r w:rsidRPr="00861734">
              <w:rPr>
                <w:rFonts w:cs="Arial"/>
                <w:sz w:val="20"/>
              </w:rPr>
              <w:t>EU-Magni-04</w:t>
            </w:r>
          </w:p>
          <w:p w14:paraId="62BAF676" w14:textId="5F2822DF" w:rsidR="005E4844" w:rsidRPr="00861734" w:rsidRDefault="00C329AC" w:rsidP="005E4844">
            <w:pPr>
              <w:rPr>
                <w:rFonts w:cs="Arial"/>
                <w:strike/>
                <w:sz w:val="20"/>
              </w:rPr>
            </w:pPr>
            <w:r w:rsidRPr="00861734">
              <w:rPr>
                <w:rFonts w:cs="Arial"/>
                <w:sz w:val="20"/>
              </w:rPr>
              <w:t>EU-Magni-05</w:t>
            </w:r>
          </w:p>
        </w:tc>
      </w:tr>
      <w:tr w:rsidR="00A1311C" w:rsidRPr="00557446" w14:paraId="1E47BBED" w14:textId="77777777" w:rsidTr="00415CE0">
        <w:tblPrEx>
          <w:tblCellMar>
            <w:top w:w="43" w:type="dxa"/>
            <w:left w:w="43" w:type="dxa"/>
            <w:bottom w:w="43" w:type="dxa"/>
            <w:right w:w="43" w:type="dxa"/>
          </w:tblCellMar>
        </w:tblPrEx>
        <w:trPr>
          <w:cantSplit/>
        </w:trPr>
        <w:tc>
          <w:tcPr>
            <w:tcW w:w="2311" w:type="dxa"/>
          </w:tcPr>
          <w:p w14:paraId="59DCA48E" w14:textId="21CEA898" w:rsidR="00A1311C" w:rsidRPr="00861734" w:rsidRDefault="00C329AC" w:rsidP="00A2091A">
            <w:pPr>
              <w:tabs>
                <w:tab w:val="left" w:pos="720"/>
                <w:tab w:val="left" w:pos="8856"/>
              </w:tabs>
              <w:rPr>
                <w:rFonts w:cs="Arial"/>
                <w:sz w:val="20"/>
              </w:rPr>
            </w:pPr>
            <w:r w:rsidRPr="00861734">
              <w:rPr>
                <w:rFonts w:cs="Arial"/>
                <w:sz w:val="20"/>
              </w:rPr>
              <w:t>FG-Zinc</w:t>
            </w:r>
          </w:p>
        </w:tc>
        <w:tc>
          <w:tcPr>
            <w:tcW w:w="5064" w:type="dxa"/>
          </w:tcPr>
          <w:p w14:paraId="00A1D307" w14:textId="20D51D45" w:rsidR="00A1311C" w:rsidRPr="00861734" w:rsidRDefault="005E4844" w:rsidP="002774F7">
            <w:pPr>
              <w:tabs>
                <w:tab w:val="left" w:pos="720"/>
                <w:tab w:val="left" w:pos="8856"/>
              </w:tabs>
              <w:rPr>
                <w:rFonts w:cs="Arial"/>
                <w:sz w:val="20"/>
              </w:rPr>
            </w:pPr>
            <w:r w:rsidRPr="00861734">
              <w:rPr>
                <w:rFonts w:cs="Arial"/>
                <w:sz w:val="20"/>
              </w:rPr>
              <w:t xml:space="preserve">Six </w:t>
            </w:r>
            <w:r w:rsidR="00A1311C" w:rsidRPr="00861734">
              <w:rPr>
                <w:rFonts w:cs="Arial"/>
                <w:sz w:val="20"/>
              </w:rPr>
              <w:t>automotive metal surface coating lines.</w:t>
            </w:r>
          </w:p>
        </w:tc>
        <w:tc>
          <w:tcPr>
            <w:tcW w:w="2885" w:type="dxa"/>
          </w:tcPr>
          <w:p w14:paraId="5B29552F" w14:textId="1026920F" w:rsidR="00A1311C" w:rsidRPr="00861734" w:rsidRDefault="00C329AC" w:rsidP="00831935">
            <w:pPr>
              <w:rPr>
                <w:rFonts w:cs="Arial"/>
                <w:sz w:val="20"/>
              </w:rPr>
            </w:pPr>
            <w:r w:rsidRPr="00861734">
              <w:rPr>
                <w:rFonts w:cs="Arial"/>
                <w:sz w:val="20"/>
              </w:rPr>
              <w:t>EU-Zinc-01</w:t>
            </w:r>
          </w:p>
          <w:p w14:paraId="5BB5DB45" w14:textId="32BDFDD3" w:rsidR="00A1311C" w:rsidRPr="00861734" w:rsidRDefault="00C329AC" w:rsidP="00831935">
            <w:pPr>
              <w:rPr>
                <w:rFonts w:cs="Arial"/>
                <w:sz w:val="20"/>
              </w:rPr>
            </w:pPr>
            <w:r w:rsidRPr="00861734">
              <w:rPr>
                <w:rFonts w:cs="Arial"/>
                <w:sz w:val="20"/>
              </w:rPr>
              <w:t>EU-Zinc-02</w:t>
            </w:r>
          </w:p>
          <w:p w14:paraId="6AA9BA49" w14:textId="3DBF6038" w:rsidR="00A1311C" w:rsidRPr="00861734" w:rsidRDefault="00C329AC" w:rsidP="00831935">
            <w:pPr>
              <w:rPr>
                <w:rFonts w:cs="Arial"/>
                <w:sz w:val="20"/>
              </w:rPr>
            </w:pPr>
            <w:r w:rsidRPr="00861734">
              <w:rPr>
                <w:rFonts w:cs="Arial"/>
                <w:sz w:val="20"/>
              </w:rPr>
              <w:t>EU-Zinc-03</w:t>
            </w:r>
          </w:p>
          <w:p w14:paraId="0C5C62A8" w14:textId="71DB12A4" w:rsidR="00A1311C" w:rsidRPr="00861734" w:rsidRDefault="00C329AC" w:rsidP="00831935">
            <w:pPr>
              <w:rPr>
                <w:rFonts w:cs="Arial"/>
                <w:sz w:val="20"/>
              </w:rPr>
            </w:pPr>
            <w:r w:rsidRPr="00861734">
              <w:rPr>
                <w:rFonts w:cs="Arial"/>
                <w:sz w:val="20"/>
              </w:rPr>
              <w:t>EU-Zinc-04</w:t>
            </w:r>
          </w:p>
          <w:p w14:paraId="6299E985" w14:textId="7C6716A9" w:rsidR="00A1311C" w:rsidRPr="00861734" w:rsidRDefault="00C329AC" w:rsidP="00831935">
            <w:pPr>
              <w:tabs>
                <w:tab w:val="left" w:pos="8856"/>
              </w:tabs>
              <w:rPr>
                <w:strike/>
                <w:sz w:val="20"/>
              </w:rPr>
            </w:pPr>
            <w:r w:rsidRPr="00861734">
              <w:rPr>
                <w:sz w:val="20"/>
              </w:rPr>
              <w:t>EU-Zinc-05</w:t>
            </w:r>
          </w:p>
          <w:p w14:paraId="4F417C3B" w14:textId="19DD3F9E" w:rsidR="001F76EA" w:rsidRPr="00861734" w:rsidRDefault="00C329AC" w:rsidP="00831935">
            <w:pPr>
              <w:tabs>
                <w:tab w:val="left" w:pos="8856"/>
              </w:tabs>
              <w:rPr>
                <w:sz w:val="20"/>
              </w:rPr>
            </w:pPr>
            <w:r w:rsidRPr="00861734">
              <w:rPr>
                <w:sz w:val="20"/>
              </w:rPr>
              <w:t>EU-Zinc-06</w:t>
            </w:r>
          </w:p>
        </w:tc>
      </w:tr>
      <w:tr w:rsidR="001F76EA" w:rsidRPr="00557446" w14:paraId="3C2A29E5" w14:textId="77777777" w:rsidTr="00415CE0">
        <w:tblPrEx>
          <w:tblCellMar>
            <w:top w:w="43" w:type="dxa"/>
            <w:left w:w="43" w:type="dxa"/>
            <w:bottom w:w="43" w:type="dxa"/>
            <w:right w:w="43" w:type="dxa"/>
          </w:tblCellMar>
        </w:tblPrEx>
        <w:trPr>
          <w:cantSplit/>
        </w:trPr>
        <w:tc>
          <w:tcPr>
            <w:tcW w:w="2311" w:type="dxa"/>
          </w:tcPr>
          <w:p w14:paraId="030C18E9" w14:textId="57DE4B5E" w:rsidR="001F76EA" w:rsidRPr="00861734" w:rsidRDefault="00C329AC" w:rsidP="001F76EA">
            <w:pPr>
              <w:tabs>
                <w:tab w:val="left" w:pos="720"/>
                <w:tab w:val="left" w:pos="8856"/>
              </w:tabs>
              <w:rPr>
                <w:rFonts w:cs="Arial"/>
                <w:strike/>
                <w:sz w:val="20"/>
              </w:rPr>
            </w:pPr>
            <w:r w:rsidRPr="00861734">
              <w:rPr>
                <w:rFonts w:cs="Arial"/>
                <w:sz w:val="20"/>
              </w:rPr>
              <w:t>FG-COATINGLINES</w:t>
            </w:r>
          </w:p>
        </w:tc>
        <w:tc>
          <w:tcPr>
            <w:tcW w:w="5064" w:type="dxa"/>
          </w:tcPr>
          <w:p w14:paraId="02244D6F" w14:textId="7A225620" w:rsidR="001F76EA" w:rsidRPr="00861734" w:rsidRDefault="001F76EA" w:rsidP="001F76EA">
            <w:pPr>
              <w:tabs>
                <w:tab w:val="left" w:pos="720"/>
                <w:tab w:val="left" w:pos="8856"/>
              </w:tabs>
              <w:rPr>
                <w:rFonts w:cs="Arial"/>
                <w:strike/>
                <w:sz w:val="20"/>
              </w:rPr>
            </w:pPr>
            <w:r w:rsidRPr="00861734">
              <w:rPr>
                <w:rFonts w:cs="Arial"/>
                <w:sz w:val="20"/>
              </w:rPr>
              <w:t>Fifteen (15) automotive metal surface coating lines.</w:t>
            </w:r>
          </w:p>
        </w:tc>
        <w:tc>
          <w:tcPr>
            <w:tcW w:w="2885" w:type="dxa"/>
          </w:tcPr>
          <w:p w14:paraId="124EF36D" w14:textId="05FE2D1E" w:rsidR="001F76EA" w:rsidRPr="00861734" w:rsidRDefault="00C329AC" w:rsidP="001F76EA">
            <w:pPr>
              <w:rPr>
                <w:rFonts w:cs="Arial"/>
                <w:sz w:val="20"/>
              </w:rPr>
            </w:pPr>
            <w:r w:rsidRPr="00861734">
              <w:rPr>
                <w:rFonts w:cs="Arial"/>
                <w:sz w:val="20"/>
              </w:rPr>
              <w:t>EU-GeoMet-01</w:t>
            </w:r>
          </w:p>
          <w:p w14:paraId="79DD625A" w14:textId="031594D2" w:rsidR="001F76EA" w:rsidRPr="00861734" w:rsidRDefault="00C329AC" w:rsidP="001F76EA">
            <w:pPr>
              <w:rPr>
                <w:rFonts w:cs="Arial"/>
                <w:sz w:val="20"/>
              </w:rPr>
            </w:pPr>
            <w:r w:rsidRPr="00861734">
              <w:rPr>
                <w:rFonts w:cs="Arial"/>
                <w:sz w:val="20"/>
              </w:rPr>
              <w:t>EU-GeoMet-02</w:t>
            </w:r>
          </w:p>
          <w:p w14:paraId="3D131B05" w14:textId="6DFAE340" w:rsidR="001F76EA" w:rsidRPr="00861734" w:rsidRDefault="00C329AC" w:rsidP="001F76EA">
            <w:pPr>
              <w:rPr>
                <w:rFonts w:cs="Arial"/>
                <w:sz w:val="20"/>
              </w:rPr>
            </w:pPr>
            <w:r w:rsidRPr="00861734">
              <w:rPr>
                <w:rFonts w:cs="Arial"/>
                <w:sz w:val="20"/>
              </w:rPr>
              <w:t>EU-GeoMet-03</w:t>
            </w:r>
          </w:p>
          <w:p w14:paraId="1E5A4A4B" w14:textId="4CECF979" w:rsidR="001F76EA" w:rsidRPr="00861734" w:rsidRDefault="00C329AC" w:rsidP="001F76EA">
            <w:pPr>
              <w:rPr>
                <w:rFonts w:cs="Arial"/>
                <w:sz w:val="20"/>
              </w:rPr>
            </w:pPr>
            <w:r w:rsidRPr="00861734">
              <w:rPr>
                <w:rFonts w:cs="Arial"/>
                <w:sz w:val="20"/>
              </w:rPr>
              <w:t>EU-Black</w:t>
            </w:r>
          </w:p>
          <w:p w14:paraId="2679D531" w14:textId="3A2B8507" w:rsidR="001F76EA" w:rsidRPr="00861734" w:rsidRDefault="00C329AC" w:rsidP="001F76EA">
            <w:pPr>
              <w:rPr>
                <w:rFonts w:cs="Arial"/>
                <w:sz w:val="20"/>
              </w:rPr>
            </w:pPr>
            <w:r w:rsidRPr="00861734">
              <w:rPr>
                <w:rFonts w:cs="Arial"/>
                <w:sz w:val="20"/>
              </w:rPr>
              <w:t>EU-Magni-01</w:t>
            </w:r>
          </w:p>
          <w:p w14:paraId="2AF46D07" w14:textId="329B30DD" w:rsidR="001F76EA" w:rsidRPr="00861734" w:rsidRDefault="00C329AC" w:rsidP="001F76EA">
            <w:pPr>
              <w:rPr>
                <w:rFonts w:cs="Arial"/>
                <w:sz w:val="20"/>
              </w:rPr>
            </w:pPr>
            <w:r w:rsidRPr="00861734">
              <w:rPr>
                <w:rFonts w:cs="Arial"/>
                <w:sz w:val="20"/>
              </w:rPr>
              <w:t>EU-Magni-02</w:t>
            </w:r>
          </w:p>
          <w:p w14:paraId="7E07702B" w14:textId="06AE6787" w:rsidR="001F76EA" w:rsidRPr="00861734" w:rsidRDefault="00C329AC" w:rsidP="001F76EA">
            <w:pPr>
              <w:rPr>
                <w:rFonts w:cs="Arial"/>
                <w:sz w:val="20"/>
              </w:rPr>
            </w:pPr>
            <w:r w:rsidRPr="00861734">
              <w:rPr>
                <w:rFonts w:cs="Arial"/>
                <w:sz w:val="20"/>
              </w:rPr>
              <w:t>EU-Magni-03</w:t>
            </w:r>
          </w:p>
          <w:p w14:paraId="7E671E86" w14:textId="6BC66654" w:rsidR="001F76EA" w:rsidRPr="00861734" w:rsidRDefault="00C329AC" w:rsidP="001F76EA">
            <w:pPr>
              <w:rPr>
                <w:rFonts w:cs="Arial"/>
                <w:sz w:val="20"/>
              </w:rPr>
            </w:pPr>
            <w:r w:rsidRPr="00861734">
              <w:rPr>
                <w:rFonts w:cs="Arial"/>
                <w:sz w:val="20"/>
              </w:rPr>
              <w:t>EU-Magni-04</w:t>
            </w:r>
          </w:p>
          <w:p w14:paraId="550AF317" w14:textId="35509EE0" w:rsidR="001F76EA" w:rsidRPr="00861734" w:rsidRDefault="00C329AC" w:rsidP="001F76EA">
            <w:pPr>
              <w:rPr>
                <w:rFonts w:cs="Arial"/>
                <w:sz w:val="20"/>
              </w:rPr>
            </w:pPr>
            <w:r w:rsidRPr="00861734">
              <w:rPr>
                <w:rFonts w:cs="Arial"/>
                <w:sz w:val="20"/>
              </w:rPr>
              <w:t>EU-Magni-05</w:t>
            </w:r>
          </w:p>
          <w:p w14:paraId="201C8F4D" w14:textId="70EBC2AD" w:rsidR="001F76EA" w:rsidRPr="00861734" w:rsidRDefault="00C329AC" w:rsidP="001F76EA">
            <w:pPr>
              <w:rPr>
                <w:rFonts w:cs="Arial"/>
                <w:sz w:val="20"/>
              </w:rPr>
            </w:pPr>
            <w:r w:rsidRPr="00861734">
              <w:rPr>
                <w:rFonts w:cs="Arial"/>
                <w:sz w:val="20"/>
              </w:rPr>
              <w:t>EU-Zinc-01</w:t>
            </w:r>
          </w:p>
          <w:p w14:paraId="02B23D91" w14:textId="1F9855BE" w:rsidR="001F76EA" w:rsidRPr="00861734" w:rsidRDefault="00C329AC" w:rsidP="001F76EA">
            <w:pPr>
              <w:rPr>
                <w:rFonts w:cs="Arial"/>
                <w:sz w:val="20"/>
              </w:rPr>
            </w:pPr>
            <w:r w:rsidRPr="00861734">
              <w:rPr>
                <w:rFonts w:cs="Arial"/>
                <w:sz w:val="20"/>
              </w:rPr>
              <w:t>EU-Zinc-02</w:t>
            </w:r>
          </w:p>
          <w:p w14:paraId="0AF086D2" w14:textId="321E2D45" w:rsidR="001F76EA" w:rsidRPr="00861734" w:rsidRDefault="00C329AC" w:rsidP="001F76EA">
            <w:pPr>
              <w:rPr>
                <w:rFonts w:cs="Arial"/>
                <w:sz w:val="20"/>
              </w:rPr>
            </w:pPr>
            <w:r w:rsidRPr="00861734">
              <w:rPr>
                <w:rFonts w:cs="Arial"/>
                <w:sz w:val="20"/>
              </w:rPr>
              <w:t>EU-Zinc-03</w:t>
            </w:r>
          </w:p>
          <w:p w14:paraId="4870E109" w14:textId="4ABB8256" w:rsidR="001F76EA" w:rsidRPr="00861734" w:rsidRDefault="00C329AC" w:rsidP="001F76EA">
            <w:pPr>
              <w:rPr>
                <w:rFonts w:cs="Arial"/>
                <w:sz w:val="20"/>
              </w:rPr>
            </w:pPr>
            <w:r w:rsidRPr="00861734">
              <w:rPr>
                <w:rFonts w:cs="Arial"/>
                <w:sz w:val="20"/>
              </w:rPr>
              <w:t>EU-Zinc-04</w:t>
            </w:r>
          </w:p>
          <w:p w14:paraId="2D75F053" w14:textId="16840805" w:rsidR="001F76EA" w:rsidRPr="00861734" w:rsidRDefault="001F76EA" w:rsidP="001F76EA">
            <w:pPr>
              <w:tabs>
                <w:tab w:val="left" w:pos="8856"/>
              </w:tabs>
              <w:rPr>
                <w:sz w:val="20"/>
              </w:rPr>
            </w:pPr>
            <w:r w:rsidRPr="00861734">
              <w:rPr>
                <w:sz w:val="20"/>
              </w:rPr>
              <w:t>EU-Zinc-</w:t>
            </w:r>
            <w:r w:rsidR="00C329AC" w:rsidRPr="00861734">
              <w:rPr>
                <w:sz w:val="20"/>
              </w:rPr>
              <w:t>05</w:t>
            </w:r>
          </w:p>
          <w:p w14:paraId="45BB43F0" w14:textId="62345512" w:rsidR="001F76EA" w:rsidRPr="00861734" w:rsidRDefault="00C329AC" w:rsidP="001F76EA">
            <w:pPr>
              <w:rPr>
                <w:rFonts w:cs="Arial"/>
                <w:strike/>
                <w:sz w:val="20"/>
              </w:rPr>
            </w:pPr>
            <w:r w:rsidRPr="00861734">
              <w:rPr>
                <w:sz w:val="20"/>
              </w:rPr>
              <w:t>EU-Zinc-06</w:t>
            </w:r>
          </w:p>
        </w:tc>
      </w:tr>
      <w:tr w:rsidR="00A1311C" w:rsidRPr="00557446" w14:paraId="680D874E" w14:textId="77777777" w:rsidTr="00415CE0">
        <w:tblPrEx>
          <w:tblCellMar>
            <w:top w:w="43" w:type="dxa"/>
            <w:left w:w="43" w:type="dxa"/>
            <w:bottom w:w="43" w:type="dxa"/>
            <w:right w:w="43" w:type="dxa"/>
          </w:tblCellMar>
        </w:tblPrEx>
        <w:trPr>
          <w:cantSplit/>
        </w:trPr>
        <w:tc>
          <w:tcPr>
            <w:tcW w:w="2311" w:type="dxa"/>
          </w:tcPr>
          <w:p w14:paraId="6085E14D" w14:textId="0CB088A8" w:rsidR="00A1311C" w:rsidRPr="005B17FC" w:rsidRDefault="00C329AC" w:rsidP="00A2091A">
            <w:pPr>
              <w:tabs>
                <w:tab w:val="left" w:pos="720"/>
                <w:tab w:val="left" w:pos="8856"/>
              </w:tabs>
              <w:rPr>
                <w:rFonts w:cs="Arial"/>
                <w:sz w:val="20"/>
              </w:rPr>
            </w:pPr>
            <w:r>
              <w:rPr>
                <w:sz w:val="20"/>
              </w:rPr>
              <w:lastRenderedPageBreak/>
              <w:t>FG-MACT MMMM</w:t>
            </w:r>
          </w:p>
        </w:tc>
        <w:tc>
          <w:tcPr>
            <w:tcW w:w="5064" w:type="dxa"/>
          </w:tcPr>
          <w:p w14:paraId="0B212589" w14:textId="77777777" w:rsidR="00A1311C" w:rsidRPr="005B17FC" w:rsidRDefault="00A1311C" w:rsidP="002774F7">
            <w:pPr>
              <w:rPr>
                <w:sz w:val="20"/>
              </w:rPr>
            </w:pPr>
            <w:r w:rsidRPr="00DC4443">
              <w:rPr>
                <w:sz w:val="20"/>
              </w:rPr>
              <w:t xml:space="preserve">Each new, reconstructed, and existing affected source described in 40 CFR 63.3881(a)(1), including the subcategories listed in 40 </w:t>
            </w:r>
            <w:r>
              <w:rPr>
                <w:sz w:val="20"/>
              </w:rPr>
              <w:t>CFR</w:t>
            </w:r>
            <w:r w:rsidR="00831935">
              <w:rPr>
                <w:sz w:val="20"/>
              </w:rPr>
              <w:t>,</w:t>
            </w:r>
            <w:r>
              <w:rPr>
                <w:sz w:val="20"/>
              </w:rPr>
              <w:t xml:space="preserve"> Part</w:t>
            </w:r>
            <w:r w:rsidRPr="00DC4443">
              <w:rPr>
                <w:sz w:val="20"/>
              </w:rPr>
              <w:t xml:space="preserve"> 63, Subpart MMMM,</w:t>
            </w:r>
            <w:r w:rsidRPr="00DC4443">
              <w:rPr>
                <w:rFonts w:ascii="Times New Roman" w:hAnsi="Times New Roman"/>
                <w:b/>
                <w:sz w:val="20"/>
              </w:rPr>
              <w:t xml:space="preserve"> </w:t>
            </w:r>
            <w:r w:rsidRPr="00DC4443">
              <w:rPr>
                <w:sz w:val="20"/>
              </w:rPr>
              <w:t>63.3881(a)(2) through (6), meeting the applicability</w:t>
            </w:r>
            <w:r w:rsidR="00831935">
              <w:rPr>
                <w:sz w:val="20"/>
              </w:rPr>
              <w:t xml:space="preserve"> </w:t>
            </w:r>
            <w:r w:rsidRPr="00DC4443">
              <w:rPr>
                <w:sz w:val="20"/>
              </w:rPr>
              <w:t>requirements</w:t>
            </w:r>
            <w:r w:rsidR="00831935">
              <w:rPr>
                <w:sz w:val="20"/>
              </w:rPr>
              <w:t xml:space="preserve"> </w:t>
            </w:r>
            <w:r w:rsidRPr="00DC4443">
              <w:rPr>
                <w:sz w:val="20"/>
              </w:rPr>
              <w:t>of</w:t>
            </w:r>
            <w:r w:rsidR="00831935">
              <w:rPr>
                <w:sz w:val="20"/>
              </w:rPr>
              <w:t xml:space="preserve"> </w:t>
            </w:r>
            <w:r w:rsidRPr="00DC4443">
              <w:rPr>
                <w:sz w:val="20"/>
              </w:rPr>
              <w:t>40 CFR 63.3881(b), which is engaged in the surface coating of miscellaneous metal parts and products.  The affected sour</w:t>
            </w:r>
            <w:r w:rsidR="00831935">
              <w:rPr>
                <w:sz w:val="20"/>
              </w:rPr>
              <w:t xml:space="preserve">ce includes the </w:t>
            </w:r>
            <w:r w:rsidRPr="00DC4443">
              <w:rPr>
                <w:sz w:val="20"/>
              </w:rPr>
              <w:t>collection</w:t>
            </w:r>
            <w:r w:rsidR="00831935">
              <w:rPr>
                <w:sz w:val="20"/>
              </w:rPr>
              <w:t xml:space="preserve"> </w:t>
            </w:r>
            <w:r w:rsidRPr="00DC4443">
              <w:rPr>
                <w:sz w:val="20"/>
              </w:rPr>
              <w:t>of</w:t>
            </w:r>
            <w:r w:rsidR="00831935">
              <w:rPr>
                <w:sz w:val="20"/>
              </w:rPr>
              <w:t xml:space="preserve"> </w:t>
            </w:r>
            <w:r w:rsidRPr="00DC4443">
              <w:rPr>
                <w:sz w:val="20"/>
              </w:rPr>
              <w:t>all</w:t>
            </w:r>
            <w:r w:rsidR="00831935">
              <w:rPr>
                <w:sz w:val="20"/>
              </w:rPr>
              <w:t xml:space="preserve"> the </w:t>
            </w:r>
            <w:r w:rsidRPr="00DC4443">
              <w:rPr>
                <w:sz w:val="20"/>
              </w:rPr>
              <w:t>items</w:t>
            </w:r>
            <w:r w:rsidR="00831935">
              <w:rPr>
                <w:sz w:val="20"/>
              </w:rPr>
              <w:t xml:space="preserve"> </w:t>
            </w:r>
            <w:r w:rsidRPr="00DC4443">
              <w:rPr>
                <w:sz w:val="20"/>
              </w:rPr>
              <w:t>listed</w:t>
            </w:r>
            <w:r w:rsidR="00831935">
              <w:rPr>
                <w:sz w:val="20"/>
              </w:rPr>
              <w:t xml:space="preserve"> </w:t>
            </w:r>
            <w:r w:rsidRPr="00DC4443">
              <w:rPr>
                <w:sz w:val="20"/>
              </w:rPr>
              <w:t>in</w:t>
            </w:r>
            <w:r w:rsidR="00831935">
              <w:rPr>
                <w:sz w:val="20"/>
              </w:rPr>
              <w:t xml:space="preserve"> </w:t>
            </w:r>
            <w:r w:rsidRPr="00DC4443">
              <w:rPr>
                <w:sz w:val="20"/>
              </w:rPr>
              <w:t xml:space="preserve">40 CFR 63.3882(b)(1) through (4).  Surface coating is defined by </w:t>
            </w:r>
            <w:r w:rsidRPr="00DC4443">
              <w:rPr>
                <w:rFonts w:cs="Arial"/>
                <w:sz w:val="20"/>
              </w:rPr>
              <w:t xml:space="preserve">40 CFR </w:t>
            </w:r>
            <w:r w:rsidRPr="00DC4443">
              <w:rPr>
                <w:sz w:val="20"/>
              </w:rPr>
              <w:t xml:space="preserve">63.3881 as the application of coating to a substrate using, for example, spray guns or dip tanks.  Surface coating also includes associated activities, such as surface preparation, cleaning, mixing, and storage if they are directly related to the application of the coating.  </w:t>
            </w:r>
            <w:r w:rsidR="00831935">
              <w:rPr>
                <w:sz w:val="20"/>
              </w:rPr>
              <w:t xml:space="preserve">The </w:t>
            </w:r>
            <w:r w:rsidRPr="00DC4443">
              <w:rPr>
                <w:sz w:val="20"/>
              </w:rPr>
              <w:t xml:space="preserve">40 </w:t>
            </w:r>
            <w:r>
              <w:rPr>
                <w:sz w:val="20"/>
              </w:rPr>
              <w:t>CFR</w:t>
            </w:r>
            <w:r w:rsidR="00831935">
              <w:rPr>
                <w:sz w:val="20"/>
              </w:rPr>
              <w:t>,</w:t>
            </w:r>
            <w:r>
              <w:rPr>
                <w:sz w:val="20"/>
              </w:rPr>
              <w:t xml:space="preserve"> Part</w:t>
            </w:r>
            <w:r w:rsidRPr="00DC4443">
              <w:rPr>
                <w:sz w:val="20"/>
              </w:rPr>
              <w:t xml:space="preserve"> 63, Subpart MMMM</w:t>
            </w:r>
            <w:r w:rsidR="00831935">
              <w:rPr>
                <w:sz w:val="20"/>
              </w:rPr>
              <w:t>,</w:t>
            </w:r>
            <w:r w:rsidRPr="00DC4443">
              <w:rPr>
                <w:sz w:val="20"/>
              </w:rPr>
              <w:t xml:space="preserve"> does not apply to surface coating or a coating operation that meets any of the criteria of 40 CFR 63.3881(c)(1) through (17).</w:t>
            </w:r>
          </w:p>
        </w:tc>
        <w:tc>
          <w:tcPr>
            <w:tcW w:w="2885" w:type="dxa"/>
          </w:tcPr>
          <w:p w14:paraId="11A9B517" w14:textId="6B7744D5" w:rsidR="00A1311C" w:rsidRPr="006C686F" w:rsidRDefault="00C329AC" w:rsidP="00831935">
            <w:pPr>
              <w:rPr>
                <w:rFonts w:cs="Arial"/>
                <w:sz w:val="20"/>
              </w:rPr>
            </w:pPr>
            <w:r>
              <w:rPr>
                <w:rFonts w:cs="Arial"/>
                <w:sz w:val="20"/>
              </w:rPr>
              <w:t>EU-GeoMet-01</w:t>
            </w:r>
          </w:p>
          <w:p w14:paraId="3694EF4D" w14:textId="59989B3C" w:rsidR="00A1311C" w:rsidRPr="00861734" w:rsidRDefault="00C329AC" w:rsidP="00831935">
            <w:pPr>
              <w:rPr>
                <w:rFonts w:cs="Arial"/>
                <w:sz w:val="20"/>
              </w:rPr>
            </w:pPr>
            <w:r w:rsidRPr="00861734">
              <w:rPr>
                <w:rFonts w:cs="Arial"/>
                <w:sz w:val="20"/>
              </w:rPr>
              <w:t>EU-GeoMet-02</w:t>
            </w:r>
          </w:p>
          <w:p w14:paraId="798D1C63" w14:textId="4E883060" w:rsidR="001F76EA" w:rsidRPr="00861734" w:rsidRDefault="00C329AC" w:rsidP="001F76EA">
            <w:pPr>
              <w:rPr>
                <w:rFonts w:cs="Arial"/>
                <w:sz w:val="20"/>
              </w:rPr>
            </w:pPr>
            <w:r w:rsidRPr="00861734">
              <w:rPr>
                <w:rFonts w:cs="Arial"/>
                <w:sz w:val="20"/>
              </w:rPr>
              <w:t>EU-GeoMet-03</w:t>
            </w:r>
          </w:p>
          <w:p w14:paraId="0AAD1C71" w14:textId="59B4BC13" w:rsidR="00A1311C" w:rsidRPr="00861734" w:rsidRDefault="00C329AC" w:rsidP="00831935">
            <w:pPr>
              <w:rPr>
                <w:rFonts w:cs="Arial"/>
                <w:sz w:val="20"/>
              </w:rPr>
            </w:pPr>
            <w:r w:rsidRPr="00861734">
              <w:rPr>
                <w:rFonts w:cs="Arial"/>
                <w:sz w:val="20"/>
              </w:rPr>
              <w:t>EU-Black</w:t>
            </w:r>
          </w:p>
          <w:p w14:paraId="2E28C8C2" w14:textId="059FFFA5" w:rsidR="00A1311C" w:rsidRPr="00861734" w:rsidRDefault="00C329AC" w:rsidP="00831935">
            <w:pPr>
              <w:rPr>
                <w:rFonts w:cs="Arial"/>
                <w:sz w:val="20"/>
              </w:rPr>
            </w:pPr>
            <w:r w:rsidRPr="00861734">
              <w:rPr>
                <w:rFonts w:cs="Arial"/>
                <w:sz w:val="20"/>
              </w:rPr>
              <w:t>EU-Magni-01</w:t>
            </w:r>
          </w:p>
          <w:p w14:paraId="6DAA8CAC" w14:textId="661F0F24" w:rsidR="00A1311C" w:rsidRPr="00861734" w:rsidRDefault="00C329AC" w:rsidP="00831935">
            <w:pPr>
              <w:rPr>
                <w:rFonts w:cs="Arial"/>
                <w:sz w:val="20"/>
              </w:rPr>
            </w:pPr>
            <w:r w:rsidRPr="00861734">
              <w:rPr>
                <w:rFonts w:cs="Arial"/>
                <w:sz w:val="20"/>
              </w:rPr>
              <w:t>EU-Magni-02</w:t>
            </w:r>
          </w:p>
          <w:p w14:paraId="42E3864A" w14:textId="5094CCBE" w:rsidR="00A1311C" w:rsidRPr="00861734" w:rsidRDefault="00C329AC" w:rsidP="00831935">
            <w:pPr>
              <w:rPr>
                <w:rFonts w:cs="Arial"/>
                <w:sz w:val="20"/>
              </w:rPr>
            </w:pPr>
            <w:r w:rsidRPr="00861734">
              <w:rPr>
                <w:rFonts w:cs="Arial"/>
                <w:sz w:val="20"/>
              </w:rPr>
              <w:t>EU-Magni-03</w:t>
            </w:r>
          </w:p>
          <w:p w14:paraId="2DA39CA0" w14:textId="777F67BE" w:rsidR="00A1311C" w:rsidRPr="00861734" w:rsidRDefault="00C329AC" w:rsidP="00831935">
            <w:pPr>
              <w:rPr>
                <w:rFonts w:cs="Arial"/>
                <w:sz w:val="20"/>
              </w:rPr>
            </w:pPr>
            <w:r w:rsidRPr="00861734">
              <w:rPr>
                <w:rFonts w:cs="Arial"/>
                <w:sz w:val="20"/>
              </w:rPr>
              <w:t>EU-Magni-04</w:t>
            </w:r>
          </w:p>
          <w:p w14:paraId="78BC747F" w14:textId="6DBBD23E" w:rsidR="00A1311C" w:rsidRPr="00861734" w:rsidRDefault="00C329AC" w:rsidP="00831935">
            <w:pPr>
              <w:rPr>
                <w:rFonts w:cs="Arial"/>
                <w:sz w:val="20"/>
              </w:rPr>
            </w:pPr>
            <w:r w:rsidRPr="00861734">
              <w:rPr>
                <w:rFonts w:cs="Arial"/>
                <w:sz w:val="20"/>
              </w:rPr>
              <w:t>EU-Magni-05</w:t>
            </w:r>
          </w:p>
          <w:p w14:paraId="70CE2C30" w14:textId="597D75DB" w:rsidR="00A1311C" w:rsidRPr="00861734" w:rsidRDefault="00C329AC" w:rsidP="00831935">
            <w:pPr>
              <w:rPr>
                <w:rFonts w:cs="Arial"/>
                <w:sz w:val="20"/>
              </w:rPr>
            </w:pPr>
            <w:r w:rsidRPr="00861734">
              <w:rPr>
                <w:rFonts w:cs="Arial"/>
                <w:sz w:val="20"/>
              </w:rPr>
              <w:t>EU-Zinc-01</w:t>
            </w:r>
          </w:p>
          <w:p w14:paraId="3082179D" w14:textId="3D1F2A9A" w:rsidR="00A1311C" w:rsidRPr="00861734" w:rsidRDefault="00C329AC" w:rsidP="00831935">
            <w:pPr>
              <w:rPr>
                <w:rFonts w:cs="Arial"/>
                <w:sz w:val="20"/>
              </w:rPr>
            </w:pPr>
            <w:r w:rsidRPr="00861734">
              <w:rPr>
                <w:rFonts w:cs="Arial"/>
                <w:sz w:val="20"/>
              </w:rPr>
              <w:t>EU-Zinc-02</w:t>
            </w:r>
          </w:p>
          <w:p w14:paraId="09D0A45A" w14:textId="6FB219D4" w:rsidR="00A1311C" w:rsidRPr="00861734" w:rsidRDefault="00C329AC" w:rsidP="00831935">
            <w:pPr>
              <w:rPr>
                <w:rFonts w:cs="Arial"/>
                <w:sz w:val="20"/>
              </w:rPr>
            </w:pPr>
            <w:r w:rsidRPr="00861734">
              <w:rPr>
                <w:rFonts w:cs="Arial"/>
                <w:sz w:val="20"/>
              </w:rPr>
              <w:t>EU-Zinc-03</w:t>
            </w:r>
          </w:p>
          <w:p w14:paraId="243DBAA8" w14:textId="1E95C996" w:rsidR="00A1311C" w:rsidRPr="00861734" w:rsidRDefault="00C329AC" w:rsidP="00831935">
            <w:pPr>
              <w:rPr>
                <w:rFonts w:cs="Arial"/>
                <w:sz w:val="20"/>
              </w:rPr>
            </w:pPr>
            <w:r w:rsidRPr="00861734">
              <w:rPr>
                <w:rFonts w:cs="Arial"/>
                <w:sz w:val="20"/>
              </w:rPr>
              <w:t>EU-Zinc-04</w:t>
            </w:r>
          </w:p>
          <w:p w14:paraId="38911158" w14:textId="736344CC" w:rsidR="00A1311C" w:rsidRPr="00861734" w:rsidRDefault="00C329AC" w:rsidP="00831935">
            <w:pPr>
              <w:rPr>
                <w:sz w:val="20"/>
              </w:rPr>
            </w:pPr>
            <w:r w:rsidRPr="00861734">
              <w:rPr>
                <w:sz w:val="20"/>
              </w:rPr>
              <w:t>EU-Zinc-05</w:t>
            </w:r>
          </w:p>
          <w:p w14:paraId="6F2E8E14" w14:textId="425346FC" w:rsidR="001F76EA" w:rsidRPr="006C686F" w:rsidRDefault="00C329AC" w:rsidP="00831935">
            <w:pPr>
              <w:rPr>
                <w:rFonts w:cs="Arial"/>
                <w:sz w:val="20"/>
              </w:rPr>
            </w:pPr>
            <w:r w:rsidRPr="00861734">
              <w:rPr>
                <w:sz w:val="20"/>
              </w:rPr>
              <w:t>EU-Zinc-06</w:t>
            </w:r>
          </w:p>
        </w:tc>
      </w:tr>
      <w:tr w:rsidR="00CE5DF2" w:rsidRPr="00557446" w14:paraId="57683D55" w14:textId="77777777" w:rsidTr="00415CE0">
        <w:tblPrEx>
          <w:tblCellMar>
            <w:top w:w="43" w:type="dxa"/>
            <w:left w:w="43" w:type="dxa"/>
            <w:bottom w:w="43" w:type="dxa"/>
            <w:right w:w="43" w:type="dxa"/>
          </w:tblCellMar>
        </w:tblPrEx>
        <w:trPr>
          <w:cantSplit/>
        </w:trPr>
        <w:tc>
          <w:tcPr>
            <w:tcW w:w="2311" w:type="dxa"/>
          </w:tcPr>
          <w:p w14:paraId="6A0CA6DB" w14:textId="77777777" w:rsidR="00CE5DF2" w:rsidRPr="005B17FC" w:rsidRDefault="00CE5DF2" w:rsidP="00A2091A">
            <w:pPr>
              <w:tabs>
                <w:tab w:val="left" w:pos="720"/>
                <w:tab w:val="left" w:pos="8856"/>
              </w:tabs>
              <w:rPr>
                <w:sz w:val="20"/>
              </w:rPr>
            </w:pPr>
            <w:r>
              <w:rPr>
                <w:sz w:val="20"/>
              </w:rPr>
              <w:t>FG-COLDCLEANERS</w:t>
            </w:r>
          </w:p>
        </w:tc>
        <w:tc>
          <w:tcPr>
            <w:tcW w:w="5064" w:type="dxa"/>
          </w:tcPr>
          <w:p w14:paraId="026A1281" w14:textId="77777777" w:rsidR="00CE5DF2" w:rsidRPr="00DC4443" w:rsidRDefault="00CE5DF2" w:rsidP="002774F7">
            <w:pPr>
              <w:rPr>
                <w:sz w:val="20"/>
              </w:rPr>
            </w:pPr>
            <w:r w:rsidRPr="0017668A">
              <w:rPr>
                <w:rFonts w:cs="Arial"/>
                <w:sz w:val="20"/>
              </w:rPr>
              <w:t>Any cold cleaner that is grandfathered or exempt from Rule 201 pursuant to Rule 281(h)</w:t>
            </w:r>
            <w:r>
              <w:rPr>
                <w:rFonts w:cs="Arial"/>
                <w:sz w:val="20"/>
              </w:rPr>
              <w:t>,</w:t>
            </w:r>
            <w:r w:rsidRPr="0017668A">
              <w:rPr>
                <w:rFonts w:cs="Arial"/>
                <w:sz w:val="20"/>
              </w:rPr>
              <w:t xml:space="preserve"> or Rule 285(r)(iv).  Existing cold cleaners were placed into operation prior to July 1, 1979.  New cold cleaners were placed into operation on or after July 1, 1979.</w:t>
            </w:r>
          </w:p>
        </w:tc>
        <w:tc>
          <w:tcPr>
            <w:tcW w:w="2885" w:type="dxa"/>
          </w:tcPr>
          <w:p w14:paraId="3A548467" w14:textId="77777777" w:rsidR="00CE5DF2" w:rsidRPr="006C686F" w:rsidRDefault="00CE5DF2" w:rsidP="00831935">
            <w:pPr>
              <w:rPr>
                <w:rFonts w:cs="Arial"/>
                <w:sz w:val="20"/>
              </w:rPr>
            </w:pPr>
            <w:r>
              <w:rPr>
                <w:rFonts w:cs="Arial"/>
                <w:sz w:val="20"/>
              </w:rPr>
              <w:t>EU-COLDCLEANERS</w:t>
            </w:r>
          </w:p>
        </w:tc>
      </w:tr>
    </w:tbl>
    <w:p w14:paraId="5505D585" w14:textId="77777777" w:rsidR="00E735E6" w:rsidRDefault="00E735E6" w:rsidP="008427BE">
      <w:pPr>
        <w:jc w:val="both"/>
        <w:rPr>
          <w:sz w:val="20"/>
        </w:rPr>
      </w:pPr>
    </w:p>
    <w:p w14:paraId="5BDD41E1" w14:textId="77777777" w:rsidR="008427BE" w:rsidRPr="003A327D" w:rsidRDefault="00F711C8" w:rsidP="008427BE">
      <w:pPr>
        <w:jc w:val="both"/>
        <w:rPr>
          <w:sz w:val="20"/>
        </w:rPr>
      </w:pPr>
      <w:r>
        <w:rPr>
          <w:sz w:val="20"/>
        </w:rPr>
        <w:br w:type="page"/>
      </w:r>
    </w:p>
    <w:p w14:paraId="52354A86" w14:textId="0FD71B93" w:rsidR="00CE5DF2" w:rsidRPr="00347387" w:rsidRDefault="00C329AC" w:rsidP="00A2091A">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80" w:name="_Toc29907152"/>
      <w:bookmarkStart w:id="81" w:name="_Toc852399"/>
      <w:bookmarkStart w:id="82" w:name="_Toc852730"/>
      <w:bookmarkStart w:id="83" w:name="_Toc8785176"/>
      <w:r>
        <w:rPr>
          <w:bCs/>
          <w:iCs/>
          <w:szCs w:val="28"/>
        </w:rPr>
        <w:lastRenderedPageBreak/>
        <w:t>FG-GeoMet</w:t>
      </w:r>
      <w:bookmarkEnd w:id="80"/>
    </w:p>
    <w:p w14:paraId="6178E532" w14:textId="77777777" w:rsidR="00CE5DF2" w:rsidRPr="00EE02F9" w:rsidRDefault="00CE5DF2" w:rsidP="00A2091A">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5FDAC4B" w14:textId="77777777" w:rsidR="00CE5DF2" w:rsidRPr="00F30023" w:rsidRDefault="00CE5DF2" w:rsidP="00A2091A">
      <w:pPr>
        <w:rPr>
          <w:sz w:val="20"/>
        </w:rPr>
      </w:pPr>
    </w:p>
    <w:p w14:paraId="1FC7A020" w14:textId="77777777" w:rsidR="00CE5DF2" w:rsidRPr="00F30023" w:rsidRDefault="00CE5DF2" w:rsidP="00A2091A">
      <w:pPr>
        <w:rPr>
          <w:sz w:val="20"/>
        </w:rPr>
      </w:pPr>
    </w:p>
    <w:p w14:paraId="4856AE3C" w14:textId="77777777" w:rsidR="00CE5DF2" w:rsidRDefault="00CE5DF2" w:rsidP="00A2091A">
      <w:pPr>
        <w:jc w:val="both"/>
        <w:rPr>
          <w:b/>
          <w:u w:val="single"/>
        </w:rPr>
      </w:pPr>
      <w:r>
        <w:rPr>
          <w:b/>
          <w:u w:val="single"/>
        </w:rPr>
        <w:t>DESCRIPTION</w:t>
      </w:r>
    </w:p>
    <w:p w14:paraId="40671FFE" w14:textId="77777777" w:rsidR="00CE5DF2" w:rsidRDefault="00CE5DF2" w:rsidP="00A2091A">
      <w:pPr>
        <w:jc w:val="both"/>
        <w:rPr>
          <w:b/>
          <w:sz w:val="20"/>
        </w:rPr>
      </w:pPr>
    </w:p>
    <w:p w14:paraId="4F433834" w14:textId="77777777" w:rsidR="00BA55A4" w:rsidRDefault="00BA55A4" w:rsidP="00A2091A">
      <w:pPr>
        <w:jc w:val="both"/>
        <w:rPr>
          <w:rFonts w:cs="Arial"/>
          <w:sz w:val="20"/>
        </w:rPr>
      </w:pPr>
      <w:r w:rsidRPr="006C686F">
        <w:rPr>
          <w:rFonts w:cs="Arial"/>
          <w:sz w:val="20"/>
        </w:rPr>
        <w:t>Two automotive metal surface coating lines.</w:t>
      </w:r>
    </w:p>
    <w:p w14:paraId="60CFF011" w14:textId="77777777" w:rsidR="00BA55A4" w:rsidRPr="00FE0AD0" w:rsidRDefault="00BA55A4" w:rsidP="00A2091A">
      <w:pPr>
        <w:jc w:val="both"/>
        <w:rPr>
          <w:b/>
          <w:sz w:val="20"/>
        </w:rPr>
      </w:pPr>
    </w:p>
    <w:p w14:paraId="24399977" w14:textId="025AECFE" w:rsidR="00CE5DF2" w:rsidRPr="000C7E50" w:rsidRDefault="00CE5DF2" w:rsidP="00BA55A4">
      <w:pPr>
        <w:rPr>
          <w:sz w:val="20"/>
        </w:rPr>
      </w:pPr>
      <w:r w:rsidRPr="00FE0AD0">
        <w:rPr>
          <w:b/>
          <w:sz w:val="20"/>
        </w:rPr>
        <w:t>Emission Unit</w:t>
      </w:r>
      <w:r w:rsidR="00831935">
        <w:rPr>
          <w:b/>
          <w:sz w:val="20"/>
        </w:rPr>
        <w:t>s</w:t>
      </w:r>
      <w:r>
        <w:rPr>
          <w:b/>
          <w:sz w:val="20"/>
        </w:rPr>
        <w:t>:</w:t>
      </w:r>
      <w:r>
        <w:rPr>
          <w:sz w:val="20"/>
        </w:rPr>
        <w:t xml:space="preserve">  </w:t>
      </w:r>
      <w:r w:rsidR="00C329AC">
        <w:rPr>
          <w:rFonts w:cs="Arial"/>
          <w:sz w:val="20"/>
        </w:rPr>
        <w:t>EU-GeoMet-01</w:t>
      </w:r>
      <w:r w:rsidRPr="006C686F">
        <w:rPr>
          <w:rFonts w:cs="Arial"/>
          <w:sz w:val="20"/>
        </w:rPr>
        <w:t>,</w:t>
      </w:r>
      <w:r w:rsidR="00A2091A">
        <w:rPr>
          <w:rFonts w:cs="Arial"/>
          <w:sz w:val="20"/>
        </w:rPr>
        <w:t xml:space="preserve"> </w:t>
      </w:r>
      <w:r w:rsidR="00C329AC">
        <w:rPr>
          <w:rFonts w:cs="Arial"/>
          <w:sz w:val="20"/>
        </w:rPr>
        <w:t>EU-GeoMet-02</w:t>
      </w:r>
    </w:p>
    <w:p w14:paraId="50C1232D" w14:textId="77777777" w:rsidR="00CE5DF2" w:rsidRPr="00F30023" w:rsidRDefault="00CE5DF2" w:rsidP="00A2091A">
      <w:pPr>
        <w:jc w:val="both"/>
        <w:rPr>
          <w:sz w:val="20"/>
        </w:rPr>
      </w:pPr>
    </w:p>
    <w:p w14:paraId="1C6F50FD" w14:textId="77777777" w:rsidR="00CE5DF2" w:rsidRDefault="00CE5DF2" w:rsidP="00A2091A">
      <w:pPr>
        <w:jc w:val="both"/>
        <w:rPr>
          <w:b/>
          <w:u w:val="single"/>
        </w:rPr>
      </w:pPr>
      <w:r>
        <w:rPr>
          <w:b/>
          <w:u w:val="single"/>
        </w:rPr>
        <w:t>POLLUTION CONTROL EQUIPMENT</w:t>
      </w:r>
    </w:p>
    <w:p w14:paraId="7582B301" w14:textId="77777777" w:rsidR="00831935" w:rsidRDefault="00831935" w:rsidP="00A2091A">
      <w:pPr>
        <w:jc w:val="both"/>
        <w:rPr>
          <w:b/>
          <w:u w:val="single"/>
        </w:rPr>
      </w:pPr>
    </w:p>
    <w:p w14:paraId="321A16F0" w14:textId="77777777" w:rsidR="00CE5DF2" w:rsidRDefault="00BA55A4" w:rsidP="00A2091A">
      <w:pPr>
        <w:rPr>
          <w:sz w:val="20"/>
        </w:rPr>
      </w:pPr>
      <w:r>
        <w:rPr>
          <w:sz w:val="20"/>
        </w:rPr>
        <w:t>Dry filters are used to collect any overspray from the coating process.</w:t>
      </w:r>
    </w:p>
    <w:p w14:paraId="2DEECC7B" w14:textId="77777777" w:rsidR="00BA55A4" w:rsidRPr="008B5C27" w:rsidRDefault="00BA55A4" w:rsidP="00A2091A">
      <w:pPr>
        <w:rPr>
          <w:sz w:val="20"/>
        </w:rPr>
      </w:pPr>
    </w:p>
    <w:p w14:paraId="3D27559D" w14:textId="77777777" w:rsidR="00CE5DF2" w:rsidRDefault="00CE5DF2" w:rsidP="00A2091A">
      <w:pPr>
        <w:jc w:val="both"/>
        <w:rPr>
          <w:b/>
          <w:u w:val="single"/>
        </w:rPr>
      </w:pPr>
      <w:r>
        <w:rPr>
          <w:b/>
        </w:rPr>
        <w:t xml:space="preserve">I.  </w:t>
      </w:r>
      <w:r>
        <w:rPr>
          <w:b/>
          <w:u w:val="single"/>
        </w:rPr>
        <w:t>EMISSION LIMIT(S)</w:t>
      </w:r>
    </w:p>
    <w:p w14:paraId="290C3417" w14:textId="77777777" w:rsidR="00CE5DF2" w:rsidRPr="00FE0AD0" w:rsidRDefault="00CE5DF2" w:rsidP="00A2091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3"/>
        <w:gridCol w:w="6"/>
        <w:gridCol w:w="1432"/>
        <w:gridCol w:w="2217"/>
        <w:gridCol w:w="1872"/>
        <w:gridCol w:w="1517"/>
        <w:gridCol w:w="1603"/>
      </w:tblGrid>
      <w:tr w:rsidR="00CE5DF2" w14:paraId="76FFBB26" w14:textId="77777777" w:rsidTr="00415CE0">
        <w:trPr>
          <w:cantSplit/>
          <w:tblHeader/>
        </w:trPr>
        <w:tc>
          <w:tcPr>
            <w:tcW w:w="1619" w:type="dxa"/>
            <w:gridSpan w:val="2"/>
            <w:tcBorders>
              <w:top w:val="single" w:sz="4" w:space="0" w:color="auto"/>
              <w:left w:val="single" w:sz="4" w:space="0" w:color="auto"/>
              <w:bottom w:val="single" w:sz="4" w:space="0" w:color="auto"/>
              <w:right w:val="single" w:sz="4" w:space="0" w:color="auto"/>
            </w:tcBorders>
          </w:tcPr>
          <w:p w14:paraId="543717D8" w14:textId="77777777" w:rsidR="00CE5DF2" w:rsidRPr="00BD3DE3" w:rsidRDefault="00CE5DF2" w:rsidP="00A2091A">
            <w:pPr>
              <w:jc w:val="center"/>
              <w:rPr>
                <w:b/>
                <w:sz w:val="20"/>
              </w:rPr>
            </w:pPr>
            <w:r>
              <w:rPr>
                <w:b/>
                <w:sz w:val="20"/>
              </w:rPr>
              <w:t>Pollutant</w:t>
            </w:r>
          </w:p>
        </w:tc>
        <w:tc>
          <w:tcPr>
            <w:tcW w:w="1432" w:type="dxa"/>
            <w:tcBorders>
              <w:top w:val="single" w:sz="4" w:space="0" w:color="auto"/>
              <w:left w:val="single" w:sz="4" w:space="0" w:color="auto"/>
              <w:bottom w:val="single" w:sz="4" w:space="0" w:color="auto"/>
              <w:right w:val="single" w:sz="4" w:space="0" w:color="auto"/>
            </w:tcBorders>
          </w:tcPr>
          <w:p w14:paraId="609A89DD" w14:textId="77777777" w:rsidR="00CE5DF2" w:rsidRPr="00BD3DE3" w:rsidRDefault="00CE5DF2" w:rsidP="00A2091A">
            <w:pPr>
              <w:jc w:val="center"/>
              <w:rPr>
                <w:b/>
                <w:sz w:val="20"/>
              </w:rPr>
            </w:pPr>
            <w:r w:rsidRPr="00BD3DE3">
              <w:rPr>
                <w:b/>
                <w:sz w:val="20"/>
              </w:rPr>
              <w:t>Limit</w:t>
            </w:r>
          </w:p>
        </w:tc>
        <w:tc>
          <w:tcPr>
            <w:tcW w:w="2217" w:type="dxa"/>
            <w:tcBorders>
              <w:top w:val="single" w:sz="4" w:space="0" w:color="auto"/>
              <w:left w:val="single" w:sz="4" w:space="0" w:color="auto"/>
              <w:bottom w:val="single" w:sz="4" w:space="0" w:color="auto"/>
              <w:right w:val="single" w:sz="4" w:space="0" w:color="auto"/>
            </w:tcBorders>
          </w:tcPr>
          <w:p w14:paraId="23A7DFAB" w14:textId="77777777" w:rsidR="00CE5DF2" w:rsidRDefault="00CE5DF2" w:rsidP="00A2091A">
            <w:pPr>
              <w:jc w:val="center"/>
              <w:rPr>
                <w:b/>
                <w:sz w:val="20"/>
              </w:rPr>
            </w:pPr>
            <w:r>
              <w:rPr>
                <w:b/>
                <w:sz w:val="20"/>
              </w:rPr>
              <w:t>Time Period/ Operating Scenario</w:t>
            </w:r>
          </w:p>
        </w:tc>
        <w:tc>
          <w:tcPr>
            <w:tcW w:w="1872" w:type="dxa"/>
            <w:tcBorders>
              <w:top w:val="single" w:sz="4" w:space="0" w:color="auto"/>
              <w:left w:val="single" w:sz="4" w:space="0" w:color="auto"/>
              <w:bottom w:val="single" w:sz="4" w:space="0" w:color="auto"/>
              <w:right w:val="single" w:sz="4" w:space="0" w:color="auto"/>
            </w:tcBorders>
          </w:tcPr>
          <w:p w14:paraId="7A3C6AAD" w14:textId="77777777" w:rsidR="00CE5DF2" w:rsidRPr="00BD3DE3" w:rsidRDefault="00CE5DF2" w:rsidP="00A2091A">
            <w:pPr>
              <w:jc w:val="center"/>
              <w:rPr>
                <w:b/>
                <w:sz w:val="20"/>
              </w:rPr>
            </w:pPr>
            <w:r>
              <w:rPr>
                <w:b/>
                <w:sz w:val="20"/>
              </w:rPr>
              <w:t>Equipment</w:t>
            </w:r>
          </w:p>
        </w:tc>
        <w:tc>
          <w:tcPr>
            <w:tcW w:w="1517" w:type="dxa"/>
            <w:tcBorders>
              <w:top w:val="single" w:sz="4" w:space="0" w:color="auto"/>
              <w:left w:val="single" w:sz="4" w:space="0" w:color="auto"/>
              <w:bottom w:val="single" w:sz="4" w:space="0" w:color="auto"/>
              <w:right w:val="single" w:sz="4" w:space="0" w:color="auto"/>
            </w:tcBorders>
          </w:tcPr>
          <w:p w14:paraId="7AD55A97" w14:textId="77777777" w:rsidR="00CE5DF2" w:rsidRDefault="00CE5DF2" w:rsidP="00A2091A">
            <w:pPr>
              <w:jc w:val="center"/>
              <w:rPr>
                <w:b/>
                <w:sz w:val="20"/>
              </w:rPr>
            </w:pPr>
            <w:r>
              <w:rPr>
                <w:b/>
                <w:sz w:val="20"/>
              </w:rPr>
              <w:t>Monitoring/</w:t>
            </w:r>
          </w:p>
          <w:p w14:paraId="66015AD9" w14:textId="77777777" w:rsidR="00CE5DF2" w:rsidRPr="00BD3DE3" w:rsidRDefault="00CE5DF2" w:rsidP="00A2091A">
            <w:pPr>
              <w:jc w:val="center"/>
              <w:rPr>
                <w:b/>
                <w:sz w:val="20"/>
              </w:rPr>
            </w:pPr>
            <w:r>
              <w:rPr>
                <w:b/>
                <w:sz w:val="20"/>
              </w:rPr>
              <w:t>Testing Method</w:t>
            </w:r>
          </w:p>
        </w:tc>
        <w:tc>
          <w:tcPr>
            <w:tcW w:w="1603" w:type="dxa"/>
            <w:tcBorders>
              <w:top w:val="single" w:sz="4" w:space="0" w:color="auto"/>
              <w:left w:val="single" w:sz="4" w:space="0" w:color="auto"/>
              <w:bottom w:val="single" w:sz="4" w:space="0" w:color="auto"/>
              <w:right w:val="single" w:sz="4" w:space="0" w:color="auto"/>
            </w:tcBorders>
          </w:tcPr>
          <w:p w14:paraId="5D072ABF" w14:textId="77777777" w:rsidR="00CE5DF2" w:rsidRPr="00BD3DE3" w:rsidRDefault="00CE5DF2" w:rsidP="00A2091A">
            <w:pPr>
              <w:jc w:val="center"/>
              <w:rPr>
                <w:b/>
                <w:sz w:val="20"/>
              </w:rPr>
            </w:pPr>
            <w:r w:rsidRPr="00BD3DE3">
              <w:rPr>
                <w:b/>
                <w:sz w:val="20"/>
              </w:rPr>
              <w:t>Underlying</w:t>
            </w:r>
            <w:r>
              <w:rPr>
                <w:b/>
                <w:sz w:val="20"/>
              </w:rPr>
              <w:t xml:space="preserve"> </w:t>
            </w:r>
            <w:r w:rsidRPr="00BD3DE3">
              <w:rPr>
                <w:b/>
                <w:sz w:val="20"/>
              </w:rPr>
              <w:t>Applicable Requirements</w:t>
            </w:r>
          </w:p>
        </w:tc>
      </w:tr>
      <w:tr w:rsidR="003D31AD" w:rsidRPr="00557446" w14:paraId="0E069E77" w14:textId="77777777" w:rsidTr="00415CE0">
        <w:tblPrEx>
          <w:tblCellMar>
            <w:top w:w="43" w:type="dxa"/>
            <w:left w:w="43" w:type="dxa"/>
            <w:bottom w:w="43" w:type="dxa"/>
            <w:right w:w="43" w:type="dxa"/>
          </w:tblCellMar>
        </w:tblPrEx>
        <w:trPr>
          <w:cantSplit/>
        </w:trPr>
        <w:tc>
          <w:tcPr>
            <w:tcW w:w="1613" w:type="dxa"/>
            <w:tcBorders>
              <w:top w:val="single" w:sz="4" w:space="0" w:color="auto"/>
              <w:left w:val="single" w:sz="4" w:space="0" w:color="auto"/>
              <w:bottom w:val="single" w:sz="4" w:space="0" w:color="auto"/>
              <w:right w:val="single" w:sz="4" w:space="0" w:color="auto"/>
            </w:tcBorders>
          </w:tcPr>
          <w:p w14:paraId="4BBB91DF" w14:textId="77777777" w:rsidR="003D31AD" w:rsidRPr="00557446" w:rsidRDefault="003D31AD" w:rsidP="0046750F">
            <w:pPr>
              <w:ind w:left="360" w:hanging="313"/>
              <w:rPr>
                <w:rFonts w:cs="Arial"/>
                <w:sz w:val="20"/>
              </w:rPr>
            </w:pPr>
            <w:r>
              <w:rPr>
                <w:rFonts w:cs="Arial"/>
                <w:sz w:val="20"/>
              </w:rPr>
              <w:t>1.</w:t>
            </w:r>
            <w:r>
              <w:rPr>
                <w:rFonts w:cs="Arial"/>
                <w:sz w:val="20"/>
              </w:rPr>
              <w:tab/>
            </w:r>
            <w:r w:rsidRPr="00557446">
              <w:rPr>
                <w:rFonts w:cs="Arial"/>
                <w:sz w:val="20"/>
              </w:rPr>
              <w:t>VOCs</w:t>
            </w:r>
          </w:p>
        </w:tc>
        <w:tc>
          <w:tcPr>
            <w:tcW w:w="1438" w:type="dxa"/>
            <w:gridSpan w:val="2"/>
            <w:tcBorders>
              <w:top w:val="single" w:sz="4" w:space="0" w:color="auto"/>
              <w:left w:val="single" w:sz="4" w:space="0" w:color="auto"/>
              <w:bottom w:val="single" w:sz="4" w:space="0" w:color="auto"/>
              <w:right w:val="single" w:sz="4" w:space="0" w:color="auto"/>
            </w:tcBorders>
          </w:tcPr>
          <w:p w14:paraId="75D7F598" w14:textId="77777777" w:rsidR="003D31AD" w:rsidRPr="003D31AD" w:rsidRDefault="003D31AD" w:rsidP="00A2091A">
            <w:pPr>
              <w:jc w:val="center"/>
              <w:rPr>
                <w:rFonts w:cs="Arial"/>
                <w:sz w:val="20"/>
              </w:rPr>
            </w:pPr>
            <w:r>
              <w:rPr>
                <w:rFonts w:cs="Arial"/>
                <w:sz w:val="20"/>
              </w:rPr>
              <w:t>2,000</w:t>
            </w:r>
            <w:r w:rsidRPr="00557446">
              <w:rPr>
                <w:rFonts w:cs="Arial"/>
                <w:sz w:val="20"/>
              </w:rPr>
              <w:t xml:space="preserve"> </w:t>
            </w:r>
            <w:r>
              <w:rPr>
                <w:rFonts w:cs="Arial"/>
                <w:sz w:val="20"/>
              </w:rPr>
              <w:t>pounds per month</w:t>
            </w:r>
            <w:r>
              <w:rPr>
                <w:rFonts w:cs="Arial"/>
                <w:sz w:val="20"/>
                <w:vertAlign w:val="superscript"/>
              </w:rPr>
              <w:t>2</w:t>
            </w:r>
          </w:p>
        </w:tc>
        <w:tc>
          <w:tcPr>
            <w:tcW w:w="2217" w:type="dxa"/>
            <w:tcBorders>
              <w:top w:val="single" w:sz="4" w:space="0" w:color="auto"/>
              <w:left w:val="single" w:sz="4" w:space="0" w:color="auto"/>
              <w:bottom w:val="single" w:sz="4" w:space="0" w:color="auto"/>
              <w:right w:val="single" w:sz="4" w:space="0" w:color="auto"/>
            </w:tcBorders>
          </w:tcPr>
          <w:p w14:paraId="78F5C366" w14:textId="77777777" w:rsidR="003D31AD" w:rsidRPr="00557446" w:rsidRDefault="003D31AD" w:rsidP="00A2091A">
            <w:pPr>
              <w:jc w:val="center"/>
              <w:rPr>
                <w:rFonts w:cs="Arial"/>
                <w:sz w:val="20"/>
              </w:rPr>
            </w:pPr>
            <w:r>
              <w:rPr>
                <w:rFonts w:cs="Arial"/>
                <w:sz w:val="20"/>
              </w:rPr>
              <w:t>Calendar month</w:t>
            </w:r>
          </w:p>
        </w:tc>
        <w:tc>
          <w:tcPr>
            <w:tcW w:w="1872" w:type="dxa"/>
            <w:tcBorders>
              <w:top w:val="single" w:sz="4" w:space="0" w:color="auto"/>
              <w:left w:val="single" w:sz="4" w:space="0" w:color="auto"/>
              <w:bottom w:val="single" w:sz="4" w:space="0" w:color="auto"/>
              <w:right w:val="single" w:sz="4" w:space="0" w:color="auto"/>
            </w:tcBorders>
          </w:tcPr>
          <w:p w14:paraId="07561193" w14:textId="77777777" w:rsidR="003D31AD" w:rsidRPr="001F76EA" w:rsidRDefault="003D31AD" w:rsidP="00A2091A">
            <w:pPr>
              <w:jc w:val="center"/>
              <w:rPr>
                <w:rFonts w:cs="Arial"/>
                <w:sz w:val="20"/>
              </w:rPr>
            </w:pPr>
            <w:r w:rsidRPr="001F76EA">
              <w:rPr>
                <w:rFonts w:cs="Arial"/>
                <w:sz w:val="20"/>
              </w:rPr>
              <w:t>Each EU of</w:t>
            </w:r>
          </w:p>
          <w:p w14:paraId="0BECEF13" w14:textId="75427854" w:rsidR="003D31AD" w:rsidRPr="00557446" w:rsidRDefault="00C329AC" w:rsidP="00A2091A">
            <w:pPr>
              <w:tabs>
                <w:tab w:val="left" w:pos="540"/>
              </w:tabs>
              <w:jc w:val="center"/>
              <w:rPr>
                <w:rFonts w:cs="Arial"/>
                <w:sz w:val="20"/>
              </w:rPr>
            </w:pPr>
            <w:r>
              <w:rPr>
                <w:rFonts w:cs="Arial"/>
                <w:sz w:val="20"/>
              </w:rPr>
              <w:t>FG-GeoMet</w:t>
            </w:r>
          </w:p>
        </w:tc>
        <w:tc>
          <w:tcPr>
            <w:tcW w:w="1517" w:type="dxa"/>
            <w:tcBorders>
              <w:top w:val="single" w:sz="4" w:space="0" w:color="auto"/>
              <w:left w:val="single" w:sz="4" w:space="0" w:color="auto"/>
              <w:bottom w:val="single" w:sz="4" w:space="0" w:color="auto"/>
              <w:right w:val="single" w:sz="4" w:space="0" w:color="auto"/>
            </w:tcBorders>
          </w:tcPr>
          <w:p w14:paraId="1B9C67FF" w14:textId="77777777" w:rsidR="003D31AD" w:rsidRPr="00557446" w:rsidRDefault="003D31AD" w:rsidP="0032678E">
            <w:pPr>
              <w:jc w:val="center"/>
              <w:rPr>
                <w:rFonts w:cs="Arial"/>
                <w:sz w:val="20"/>
              </w:rPr>
            </w:pPr>
            <w:r w:rsidRPr="00ED7FFB">
              <w:rPr>
                <w:rFonts w:cs="Arial"/>
                <w:sz w:val="20"/>
              </w:rPr>
              <w:t xml:space="preserve">SC VI.1 </w:t>
            </w:r>
            <w:r w:rsidR="0032678E">
              <w:rPr>
                <w:rFonts w:cs="Arial"/>
                <w:sz w:val="20"/>
              </w:rPr>
              <w:t xml:space="preserve">through </w:t>
            </w:r>
            <w:r w:rsidRPr="00ED7FFB">
              <w:rPr>
                <w:rFonts w:cs="Arial"/>
                <w:sz w:val="20"/>
              </w:rPr>
              <w:t>SC VI.3</w:t>
            </w:r>
          </w:p>
        </w:tc>
        <w:tc>
          <w:tcPr>
            <w:tcW w:w="1603" w:type="dxa"/>
            <w:tcBorders>
              <w:top w:val="single" w:sz="4" w:space="0" w:color="auto"/>
              <w:left w:val="single" w:sz="4" w:space="0" w:color="auto"/>
              <w:bottom w:val="single" w:sz="4" w:space="0" w:color="auto"/>
              <w:right w:val="single" w:sz="4" w:space="0" w:color="auto"/>
            </w:tcBorders>
          </w:tcPr>
          <w:p w14:paraId="5A4E6F09" w14:textId="77777777" w:rsidR="003D31AD" w:rsidRPr="00831935" w:rsidRDefault="003D31AD" w:rsidP="00A2091A">
            <w:pPr>
              <w:jc w:val="center"/>
              <w:rPr>
                <w:rFonts w:cs="Arial"/>
                <w:b/>
                <w:sz w:val="20"/>
              </w:rPr>
            </w:pPr>
            <w:r w:rsidRPr="00831935">
              <w:rPr>
                <w:rFonts w:cs="Arial"/>
                <w:b/>
                <w:sz w:val="20"/>
              </w:rPr>
              <w:t>R 336.1702(d)</w:t>
            </w:r>
          </w:p>
        </w:tc>
      </w:tr>
      <w:tr w:rsidR="003D31AD" w:rsidRPr="00557446" w14:paraId="58C259B6" w14:textId="77777777" w:rsidTr="00415CE0">
        <w:tblPrEx>
          <w:tblCellMar>
            <w:top w:w="43" w:type="dxa"/>
            <w:left w:w="43" w:type="dxa"/>
            <w:bottom w:w="43" w:type="dxa"/>
            <w:right w:w="43" w:type="dxa"/>
          </w:tblCellMar>
        </w:tblPrEx>
        <w:trPr>
          <w:cantSplit/>
        </w:trPr>
        <w:tc>
          <w:tcPr>
            <w:tcW w:w="1613" w:type="dxa"/>
            <w:tcBorders>
              <w:top w:val="single" w:sz="4" w:space="0" w:color="auto"/>
              <w:left w:val="single" w:sz="4" w:space="0" w:color="auto"/>
              <w:bottom w:val="single" w:sz="4" w:space="0" w:color="auto"/>
              <w:right w:val="single" w:sz="4" w:space="0" w:color="auto"/>
            </w:tcBorders>
          </w:tcPr>
          <w:p w14:paraId="2EF9E7D0" w14:textId="77777777" w:rsidR="003D31AD" w:rsidRPr="00557446" w:rsidRDefault="003D31AD" w:rsidP="0046750F">
            <w:pPr>
              <w:ind w:left="360" w:hanging="313"/>
              <w:rPr>
                <w:rFonts w:cs="Arial"/>
                <w:sz w:val="20"/>
              </w:rPr>
            </w:pPr>
            <w:r>
              <w:rPr>
                <w:rFonts w:cs="Arial"/>
                <w:sz w:val="20"/>
              </w:rPr>
              <w:t>2.</w:t>
            </w:r>
            <w:r>
              <w:rPr>
                <w:rFonts w:cs="Arial"/>
                <w:sz w:val="20"/>
              </w:rPr>
              <w:tab/>
            </w:r>
            <w:r w:rsidRPr="00557446">
              <w:rPr>
                <w:rFonts w:cs="Arial"/>
                <w:sz w:val="20"/>
              </w:rPr>
              <w:t>VOCs</w:t>
            </w:r>
          </w:p>
        </w:tc>
        <w:tc>
          <w:tcPr>
            <w:tcW w:w="1438" w:type="dxa"/>
            <w:gridSpan w:val="2"/>
            <w:tcBorders>
              <w:top w:val="single" w:sz="4" w:space="0" w:color="auto"/>
              <w:left w:val="single" w:sz="4" w:space="0" w:color="auto"/>
              <w:bottom w:val="single" w:sz="4" w:space="0" w:color="auto"/>
              <w:right w:val="single" w:sz="4" w:space="0" w:color="auto"/>
            </w:tcBorders>
          </w:tcPr>
          <w:p w14:paraId="443EF353" w14:textId="33C2E1F8" w:rsidR="003D31AD" w:rsidRPr="00861734" w:rsidRDefault="001F76EA" w:rsidP="00A2091A">
            <w:pPr>
              <w:jc w:val="center"/>
              <w:rPr>
                <w:rFonts w:cs="Arial"/>
                <w:sz w:val="20"/>
              </w:rPr>
            </w:pPr>
            <w:r w:rsidRPr="00861734">
              <w:rPr>
                <w:rFonts w:cs="Arial"/>
                <w:sz w:val="20"/>
              </w:rPr>
              <w:t>10</w:t>
            </w:r>
            <w:r w:rsidR="00AC60F3" w:rsidRPr="00861734">
              <w:rPr>
                <w:rFonts w:cs="Arial"/>
                <w:sz w:val="20"/>
              </w:rPr>
              <w:t>.0</w:t>
            </w:r>
            <w:r w:rsidR="003D31AD" w:rsidRPr="00861734">
              <w:rPr>
                <w:rFonts w:cs="Arial"/>
                <w:sz w:val="20"/>
              </w:rPr>
              <w:t xml:space="preserve"> tpy</w:t>
            </w:r>
            <w:r w:rsidR="003D31AD" w:rsidRPr="00861734">
              <w:rPr>
                <w:rFonts w:cs="Arial"/>
                <w:sz w:val="20"/>
                <w:vertAlign w:val="superscript"/>
              </w:rPr>
              <w:t>2</w:t>
            </w:r>
          </w:p>
        </w:tc>
        <w:tc>
          <w:tcPr>
            <w:tcW w:w="2217" w:type="dxa"/>
            <w:tcBorders>
              <w:top w:val="single" w:sz="4" w:space="0" w:color="auto"/>
              <w:left w:val="single" w:sz="4" w:space="0" w:color="auto"/>
              <w:bottom w:val="single" w:sz="4" w:space="0" w:color="auto"/>
              <w:right w:val="single" w:sz="4" w:space="0" w:color="auto"/>
            </w:tcBorders>
          </w:tcPr>
          <w:p w14:paraId="3E098C0C" w14:textId="77777777" w:rsidR="003D31AD" w:rsidRPr="00861734" w:rsidRDefault="003D31AD" w:rsidP="00A2091A">
            <w:pPr>
              <w:jc w:val="center"/>
              <w:rPr>
                <w:rFonts w:cs="Arial"/>
                <w:sz w:val="20"/>
              </w:rPr>
            </w:pPr>
            <w:r w:rsidRPr="00861734">
              <w:rPr>
                <w:rFonts w:cs="Arial"/>
                <w:sz w:val="20"/>
              </w:rPr>
              <w:t>12-month rolling time period as determined at the end of each calendar month</w:t>
            </w:r>
          </w:p>
        </w:tc>
        <w:tc>
          <w:tcPr>
            <w:tcW w:w="1872" w:type="dxa"/>
            <w:tcBorders>
              <w:top w:val="single" w:sz="4" w:space="0" w:color="auto"/>
              <w:left w:val="single" w:sz="4" w:space="0" w:color="auto"/>
              <w:bottom w:val="single" w:sz="4" w:space="0" w:color="auto"/>
              <w:right w:val="single" w:sz="4" w:space="0" w:color="auto"/>
            </w:tcBorders>
          </w:tcPr>
          <w:p w14:paraId="0BA8756C" w14:textId="77777777" w:rsidR="001F76EA" w:rsidRPr="00861734" w:rsidRDefault="001F76EA" w:rsidP="001F76EA">
            <w:pPr>
              <w:jc w:val="center"/>
              <w:rPr>
                <w:rFonts w:cs="Arial"/>
                <w:sz w:val="20"/>
              </w:rPr>
            </w:pPr>
            <w:r w:rsidRPr="00861734">
              <w:rPr>
                <w:rFonts w:cs="Arial"/>
                <w:sz w:val="20"/>
              </w:rPr>
              <w:t>Each EU of</w:t>
            </w:r>
          </w:p>
          <w:p w14:paraId="0F4E7A7C" w14:textId="120F273B" w:rsidR="003D31AD" w:rsidRPr="00861734" w:rsidRDefault="00C329AC" w:rsidP="00A2091A">
            <w:pPr>
              <w:jc w:val="center"/>
              <w:rPr>
                <w:rFonts w:cs="Arial"/>
                <w:sz w:val="20"/>
              </w:rPr>
            </w:pPr>
            <w:r w:rsidRPr="00861734">
              <w:rPr>
                <w:rFonts w:cs="Arial"/>
                <w:sz w:val="20"/>
              </w:rPr>
              <w:t>FG-GeoMet</w:t>
            </w:r>
          </w:p>
        </w:tc>
        <w:tc>
          <w:tcPr>
            <w:tcW w:w="1517" w:type="dxa"/>
            <w:tcBorders>
              <w:top w:val="single" w:sz="4" w:space="0" w:color="auto"/>
              <w:left w:val="single" w:sz="4" w:space="0" w:color="auto"/>
              <w:bottom w:val="single" w:sz="4" w:space="0" w:color="auto"/>
              <w:right w:val="single" w:sz="4" w:space="0" w:color="auto"/>
            </w:tcBorders>
          </w:tcPr>
          <w:p w14:paraId="50BD9D85" w14:textId="77777777" w:rsidR="003D31AD" w:rsidRPr="00861734" w:rsidRDefault="003D31AD" w:rsidP="0032678E">
            <w:pPr>
              <w:jc w:val="center"/>
              <w:rPr>
                <w:rFonts w:cs="Arial"/>
                <w:sz w:val="20"/>
              </w:rPr>
            </w:pPr>
            <w:r w:rsidRPr="00861734">
              <w:rPr>
                <w:rFonts w:cs="Arial"/>
                <w:sz w:val="20"/>
              </w:rPr>
              <w:t xml:space="preserve">SC VI.1 </w:t>
            </w:r>
            <w:r w:rsidR="0032678E" w:rsidRPr="00861734">
              <w:rPr>
                <w:rFonts w:cs="Arial"/>
                <w:sz w:val="20"/>
              </w:rPr>
              <w:t xml:space="preserve">through </w:t>
            </w:r>
            <w:r w:rsidRPr="00861734">
              <w:rPr>
                <w:rFonts w:cs="Arial"/>
                <w:sz w:val="20"/>
              </w:rPr>
              <w:t>SC VI.3</w:t>
            </w:r>
          </w:p>
        </w:tc>
        <w:tc>
          <w:tcPr>
            <w:tcW w:w="1603" w:type="dxa"/>
            <w:tcBorders>
              <w:top w:val="single" w:sz="4" w:space="0" w:color="auto"/>
              <w:left w:val="single" w:sz="4" w:space="0" w:color="auto"/>
              <w:bottom w:val="single" w:sz="4" w:space="0" w:color="auto"/>
              <w:right w:val="single" w:sz="4" w:space="0" w:color="auto"/>
            </w:tcBorders>
          </w:tcPr>
          <w:p w14:paraId="1550D32E" w14:textId="77777777" w:rsidR="003D31AD" w:rsidRPr="00831935" w:rsidRDefault="003D31AD" w:rsidP="00A2091A">
            <w:pPr>
              <w:jc w:val="center"/>
              <w:rPr>
                <w:rFonts w:cs="Arial"/>
                <w:b/>
                <w:sz w:val="20"/>
              </w:rPr>
            </w:pPr>
            <w:r w:rsidRPr="00831935">
              <w:rPr>
                <w:rFonts w:cs="Arial"/>
                <w:b/>
                <w:sz w:val="20"/>
              </w:rPr>
              <w:t>R 336.1702(d)</w:t>
            </w:r>
          </w:p>
        </w:tc>
      </w:tr>
    </w:tbl>
    <w:p w14:paraId="32F87854" w14:textId="77777777" w:rsidR="00CE5DF2" w:rsidRPr="00FE0AD0" w:rsidRDefault="00CE5DF2" w:rsidP="00A2091A">
      <w:pPr>
        <w:jc w:val="both"/>
        <w:rPr>
          <w:sz w:val="20"/>
        </w:rPr>
      </w:pPr>
    </w:p>
    <w:p w14:paraId="012D06DC" w14:textId="77777777" w:rsidR="00CE5DF2" w:rsidRDefault="00CE5DF2" w:rsidP="00A2091A">
      <w:pPr>
        <w:jc w:val="both"/>
        <w:rPr>
          <w:b/>
          <w:u w:val="single"/>
        </w:rPr>
      </w:pPr>
      <w:r>
        <w:rPr>
          <w:b/>
        </w:rPr>
        <w:t xml:space="preserve">II.  </w:t>
      </w:r>
      <w:r>
        <w:rPr>
          <w:b/>
          <w:u w:val="single"/>
        </w:rPr>
        <w:t>MATERIAL LIMIT(S)</w:t>
      </w:r>
    </w:p>
    <w:p w14:paraId="376CDF51" w14:textId="77777777" w:rsidR="00CE5DF2" w:rsidRPr="00FE0AD0" w:rsidRDefault="00CE5DF2" w:rsidP="00A2091A">
      <w:pPr>
        <w:jc w:val="both"/>
        <w:rPr>
          <w:sz w:val="20"/>
        </w:rPr>
      </w:pPr>
    </w:p>
    <w:p w14:paraId="66C00582" w14:textId="77777777" w:rsidR="00CE5DF2" w:rsidRDefault="003D31AD" w:rsidP="00A2091A">
      <w:pPr>
        <w:jc w:val="both"/>
        <w:rPr>
          <w:sz w:val="20"/>
        </w:rPr>
      </w:pPr>
      <w:r>
        <w:rPr>
          <w:sz w:val="20"/>
        </w:rPr>
        <w:t>NA</w:t>
      </w:r>
    </w:p>
    <w:p w14:paraId="6FA044C9" w14:textId="77777777" w:rsidR="003D31AD" w:rsidRPr="00FE0AD0" w:rsidRDefault="003D31AD" w:rsidP="00A2091A">
      <w:pPr>
        <w:jc w:val="both"/>
        <w:rPr>
          <w:sz w:val="20"/>
        </w:rPr>
      </w:pPr>
    </w:p>
    <w:p w14:paraId="727BB6D2" w14:textId="77777777" w:rsidR="00CE5DF2" w:rsidRDefault="00CE5DF2" w:rsidP="00A2091A">
      <w:pPr>
        <w:jc w:val="both"/>
        <w:rPr>
          <w:b/>
          <w:u w:val="single"/>
        </w:rPr>
      </w:pPr>
      <w:r>
        <w:rPr>
          <w:b/>
        </w:rPr>
        <w:t xml:space="preserve">III.  </w:t>
      </w:r>
      <w:r>
        <w:rPr>
          <w:b/>
          <w:u w:val="single"/>
        </w:rPr>
        <w:t>PROCESS/OPERATIONAL RESTRICTION(S)</w:t>
      </w:r>
      <w:r w:rsidDel="001C614B">
        <w:rPr>
          <w:b/>
          <w:u w:val="single"/>
        </w:rPr>
        <w:t xml:space="preserve"> </w:t>
      </w:r>
    </w:p>
    <w:p w14:paraId="0F219466" w14:textId="77777777" w:rsidR="003D31AD" w:rsidRDefault="003D31AD" w:rsidP="00A2091A">
      <w:pPr>
        <w:jc w:val="both"/>
        <w:rPr>
          <w:b/>
          <w:u w:val="single"/>
        </w:rPr>
      </w:pPr>
    </w:p>
    <w:p w14:paraId="1646B525" w14:textId="77777777" w:rsidR="003D31AD" w:rsidRPr="003B5E3D" w:rsidRDefault="003D31AD" w:rsidP="003D31AD">
      <w:pPr>
        <w:tabs>
          <w:tab w:val="left" w:pos="540"/>
        </w:tabs>
        <w:ind w:left="360" w:hanging="360"/>
        <w:jc w:val="both"/>
        <w:rPr>
          <w:rFonts w:cs="Arial"/>
          <w:sz w:val="20"/>
        </w:rPr>
      </w:pPr>
      <w:r>
        <w:rPr>
          <w:rFonts w:cs="Arial"/>
          <w:sz w:val="20"/>
        </w:rPr>
        <w:t>1</w:t>
      </w:r>
      <w:r w:rsidRPr="00557446">
        <w:rPr>
          <w:rFonts w:cs="Arial"/>
          <w:sz w:val="20"/>
        </w:rPr>
        <w:t>.</w:t>
      </w:r>
      <w:r w:rsidRPr="00557446">
        <w:rPr>
          <w:rFonts w:cs="Arial"/>
          <w:sz w:val="20"/>
        </w:rPr>
        <w:tab/>
        <w:t xml:space="preserve">The permittee shall capture all waste </w:t>
      </w:r>
      <w:r w:rsidRPr="0020740E">
        <w:rPr>
          <w:rFonts w:cs="Arial"/>
          <w:sz w:val="20"/>
        </w:rPr>
        <w:t xml:space="preserve">coatings, cleanup and purge solvents </w:t>
      </w:r>
      <w:r>
        <w:rPr>
          <w:rFonts w:cs="Arial"/>
          <w:sz w:val="20"/>
        </w:rPr>
        <w:t xml:space="preserve">(materials) </w:t>
      </w:r>
      <w:r w:rsidRPr="00557446">
        <w:rPr>
          <w:rFonts w:cs="Arial"/>
          <w:sz w:val="20"/>
        </w:rPr>
        <w:t xml:space="preserve">and shall store them in closed containers.  The permittee shall dispose of all waste </w:t>
      </w:r>
      <w:r w:rsidRPr="0020740E">
        <w:rPr>
          <w:rFonts w:cs="Arial"/>
          <w:sz w:val="20"/>
        </w:rPr>
        <w:t xml:space="preserve">materials </w:t>
      </w:r>
      <w:r w:rsidRPr="00557446">
        <w:rPr>
          <w:rFonts w:cs="Arial"/>
          <w:sz w:val="20"/>
        </w:rPr>
        <w:t>in an acceptable manner in compliance with all applicable state rules and federal regulations.</w:t>
      </w:r>
      <w:r>
        <w:rPr>
          <w:rFonts w:cs="Arial"/>
          <w:sz w:val="20"/>
          <w:vertAlign w:val="superscript"/>
        </w:rPr>
        <w:t>2</w:t>
      </w:r>
      <w:r w:rsidRPr="00557446">
        <w:rPr>
          <w:rFonts w:cs="Arial"/>
          <w:sz w:val="20"/>
        </w:rPr>
        <w:t xml:space="preserve">  </w:t>
      </w:r>
      <w:r w:rsidRPr="00557446">
        <w:rPr>
          <w:rFonts w:cs="Arial"/>
          <w:b/>
          <w:sz w:val="20"/>
        </w:rPr>
        <w:t>(</w:t>
      </w:r>
      <w:r w:rsidRPr="0020740E">
        <w:rPr>
          <w:rFonts w:cs="Arial"/>
          <w:b/>
          <w:sz w:val="20"/>
        </w:rPr>
        <w:t>R 336.1702</w:t>
      </w:r>
      <w:r>
        <w:rPr>
          <w:rFonts w:cs="Arial"/>
          <w:b/>
          <w:sz w:val="20"/>
        </w:rPr>
        <w:t>(a)</w:t>
      </w:r>
      <w:r w:rsidRPr="00557446">
        <w:rPr>
          <w:rFonts w:cs="Arial"/>
          <w:b/>
          <w:sz w:val="20"/>
        </w:rPr>
        <w:t>)</w:t>
      </w:r>
    </w:p>
    <w:p w14:paraId="31A006BD" w14:textId="77777777" w:rsidR="003D31AD" w:rsidRPr="00557446" w:rsidRDefault="003D31AD" w:rsidP="003D31AD">
      <w:pPr>
        <w:tabs>
          <w:tab w:val="left" w:pos="540"/>
        </w:tabs>
        <w:ind w:left="360" w:hanging="360"/>
        <w:jc w:val="both"/>
        <w:rPr>
          <w:rFonts w:cs="Arial"/>
          <w:sz w:val="20"/>
        </w:rPr>
      </w:pPr>
    </w:p>
    <w:p w14:paraId="632F4046" w14:textId="77777777" w:rsidR="003D31AD" w:rsidRPr="00557446" w:rsidRDefault="003D31AD" w:rsidP="003D31AD">
      <w:pPr>
        <w:ind w:left="360" w:hanging="360"/>
        <w:jc w:val="both"/>
        <w:rPr>
          <w:rFonts w:cs="Arial"/>
          <w:sz w:val="20"/>
        </w:rPr>
      </w:pPr>
      <w:r>
        <w:rPr>
          <w:rFonts w:cs="Arial"/>
          <w:sz w:val="20"/>
        </w:rPr>
        <w:t>2</w:t>
      </w:r>
      <w:r w:rsidRPr="00557446">
        <w:rPr>
          <w:rFonts w:cs="Arial"/>
          <w:sz w:val="20"/>
        </w:rPr>
        <w:t>.</w:t>
      </w:r>
      <w:r w:rsidRPr="00557446">
        <w:rPr>
          <w:rFonts w:cs="Arial"/>
          <w:sz w:val="20"/>
        </w:rPr>
        <w:tab/>
      </w:r>
      <w:r w:rsidRPr="00557446">
        <w:rPr>
          <w:rFonts w:cs="Arial"/>
          <w:spacing w:val="-2"/>
          <w:sz w:val="20"/>
        </w:rPr>
        <w:t>The permittee shall dispose of spent filters in a manner which minimizes the introduction of air contaminants to the outer air.</w:t>
      </w:r>
      <w:r>
        <w:rPr>
          <w:rFonts w:cs="Arial"/>
          <w:sz w:val="20"/>
          <w:vertAlign w:val="superscript"/>
        </w:rPr>
        <w:t>2</w:t>
      </w:r>
      <w:r w:rsidRPr="00557446">
        <w:rPr>
          <w:rFonts w:cs="Arial"/>
          <w:spacing w:val="-2"/>
          <w:sz w:val="20"/>
        </w:rPr>
        <w:t xml:space="preserve">  </w:t>
      </w:r>
      <w:r w:rsidRPr="00557446">
        <w:rPr>
          <w:rFonts w:cs="Arial"/>
          <w:b/>
          <w:spacing w:val="-2"/>
          <w:sz w:val="20"/>
        </w:rPr>
        <w:t>(</w:t>
      </w:r>
      <w:r w:rsidRPr="00B93BCC">
        <w:rPr>
          <w:rFonts w:cs="Arial"/>
          <w:b/>
          <w:spacing w:val="-2"/>
          <w:sz w:val="20"/>
        </w:rPr>
        <w:t>R 336.1224, R 336.1370</w:t>
      </w:r>
      <w:r w:rsidRPr="00557446">
        <w:rPr>
          <w:rFonts w:cs="Arial"/>
          <w:b/>
          <w:spacing w:val="-2"/>
          <w:sz w:val="20"/>
        </w:rPr>
        <w:t>)</w:t>
      </w:r>
    </w:p>
    <w:p w14:paraId="26C19F70" w14:textId="77777777" w:rsidR="003D31AD" w:rsidRPr="00557446" w:rsidRDefault="003D31AD" w:rsidP="003D31AD">
      <w:pPr>
        <w:tabs>
          <w:tab w:val="left" w:pos="540"/>
        </w:tabs>
        <w:ind w:left="360" w:hanging="360"/>
        <w:jc w:val="both"/>
        <w:rPr>
          <w:rFonts w:cs="Arial"/>
          <w:sz w:val="20"/>
        </w:rPr>
      </w:pPr>
    </w:p>
    <w:p w14:paraId="6D0E55A4" w14:textId="77777777" w:rsidR="003D31AD" w:rsidRPr="00B1261A" w:rsidRDefault="003D31AD" w:rsidP="003D31AD">
      <w:pPr>
        <w:ind w:left="360" w:hanging="360"/>
        <w:jc w:val="both"/>
        <w:rPr>
          <w:rFonts w:cs="Arial"/>
          <w:color w:val="000000"/>
          <w:sz w:val="20"/>
        </w:rPr>
      </w:pPr>
      <w:r>
        <w:rPr>
          <w:rFonts w:cs="Arial"/>
          <w:sz w:val="20"/>
        </w:rPr>
        <w:t>3</w:t>
      </w:r>
      <w:r w:rsidRPr="00557446">
        <w:rPr>
          <w:rFonts w:cs="Arial"/>
          <w:sz w:val="20"/>
        </w:rPr>
        <w:t>.</w:t>
      </w:r>
      <w:r w:rsidRPr="00557446">
        <w:rPr>
          <w:rFonts w:cs="Arial"/>
          <w:sz w:val="20"/>
        </w:rPr>
        <w:tab/>
      </w:r>
      <w:r w:rsidRPr="00557446">
        <w:rPr>
          <w:rFonts w:cs="Arial"/>
          <w:color w:val="000000"/>
          <w:sz w:val="20"/>
        </w:rPr>
        <w:t xml:space="preserve">The permittee shall handle all </w:t>
      </w:r>
      <w:r w:rsidRPr="00B93BCC">
        <w:rPr>
          <w:rFonts w:cs="Arial"/>
          <w:sz w:val="20"/>
        </w:rPr>
        <w:t xml:space="preserve">VOC and / or HAP </w:t>
      </w:r>
      <w:r w:rsidRPr="00557446">
        <w:rPr>
          <w:rFonts w:cs="Arial"/>
          <w:color w:val="000000"/>
          <w:sz w:val="20"/>
        </w:rPr>
        <w:t>containing materials, including coatings, reducers, solvents and thinners, in a manner to minimize the generation of fugitive emissions.  The permittee shall keep containers covered at all times except when operator access is necessary.</w:t>
      </w:r>
      <w:r>
        <w:rPr>
          <w:rFonts w:cs="Arial"/>
          <w:sz w:val="20"/>
          <w:vertAlign w:val="superscript"/>
        </w:rPr>
        <w:t>2</w:t>
      </w:r>
      <w:r w:rsidRPr="00557446">
        <w:rPr>
          <w:rFonts w:cs="Arial"/>
          <w:b/>
          <w:color w:val="000000"/>
          <w:sz w:val="20"/>
        </w:rPr>
        <w:t xml:space="preserve"> (</w:t>
      </w:r>
      <w:r>
        <w:rPr>
          <w:rFonts w:cs="Arial"/>
          <w:b/>
          <w:color w:val="000000"/>
          <w:sz w:val="20"/>
        </w:rPr>
        <w:t>R 336</w:t>
      </w:r>
      <w:r w:rsidRPr="00557446">
        <w:rPr>
          <w:rFonts w:cs="Arial"/>
          <w:b/>
          <w:color w:val="000000"/>
          <w:sz w:val="20"/>
        </w:rPr>
        <w:t xml:space="preserve">.1205, </w:t>
      </w:r>
      <w:r>
        <w:rPr>
          <w:rFonts w:cs="Arial"/>
          <w:b/>
          <w:color w:val="000000"/>
          <w:sz w:val="20"/>
        </w:rPr>
        <w:t>R 336</w:t>
      </w:r>
      <w:r w:rsidRPr="00557446">
        <w:rPr>
          <w:rFonts w:cs="Arial"/>
          <w:b/>
          <w:color w:val="000000"/>
          <w:sz w:val="20"/>
        </w:rPr>
        <w:t xml:space="preserve">.1225, </w:t>
      </w:r>
      <w:r>
        <w:rPr>
          <w:rFonts w:cs="Arial"/>
          <w:b/>
          <w:color w:val="000000"/>
          <w:sz w:val="20"/>
        </w:rPr>
        <w:t>R 336</w:t>
      </w:r>
      <w:r w:rsidRPr="00557446">
        <w:rPr>
          <w:rFonts w:cs="Arial"/>
          <w:b/>
          <w:color w:val="000000"/>
          <w:sz w:val="20"/>
        </w:rPr>
        <w:t>.1702(</w:t>
      </w:r>
      <w:r>
        <w:rPr>
          <w:rFonts w:cs="Arial"/>
          <w:b/>
          <w:color w:val="000000"/>
          <w:sz w:val="20"/>
        </w:rPr>
        <w:t>a</w:t>
      </w:r>
      <w:r w:rsidRPr="00557446">
        <w:rPr>
          <w:rFonts w:cs="Arial"/>
          <w:b/>
          <w:color w:val="000000"/>
          <w:sz w:val="20"/>
        </w:rPr>
        <w:t>))</w:t>
      </w:r>
    </w:p>
    <w:p w14:paraId="59F85921" w14:textId="77777777" w:rsidR="00CE5DF2" w:rsidRPr="00FB6071" w:rsidRDefault="00CE5DF2" w:rsidP="00A2091A">
      <w:pPr>
        <w:jc w:val="both"/>
        <w:rPr>
          <w:sz w:val="20"/>
        </w:rPr>
      </w:pPr>
    </w:p>
    <w:p w14:paraId="27803E33" w14:textId="77777777" w:rsidR="00CE5DF2" w:rsidRDefault="00CE5DF2" w:rsidP="00A2091A">
      <w:pPr>
        <w:jc w:val="both"/>
        <w:rPr>
          <w:b/>
          <w:u w:val="single"/>
        </w:rPr>
      </w:pPr>
      <w:r w:rsidRPr="00FB6071">
        <w:rPr>
          <w:b/>
        </w:rPr>
        <w:t xml:space="preserve">IV.  </w:t>
      </w:r>
      <w:r w:rsidRPr="00FB6071">
        <w:rPr>
          <w:b/>
          <w:u w:val="single"/>
        </w:rPr>
        <w:t>DESIGN</w:t>
      </w:r>
      <w:r>
        <w:rPr>
          <w:b/>
          <w:u w:val="single"/>
        </w:rPr>
        <w:t>/EQUIPMENT PARAMETER(S)</w:t>
      </w:r>
    </w:p>
    <w:p w14:paraId="7DDF03FD" w14:textId="77777777" w:rsidR="00CE5DF2" w:rsidRPr="00FE0AD0" w:rsidRDefault="00CE5DF2" w:rsidP="00A2091A">
      <w:pPr>
        <w:jc w:val="both"/>
        <w:rPr>
          <w:b/>
          <w:sz w:val="20"/>
          <w:u w:val="single"/>
        </w:rPr>
      </w:pPr>
    </w:p>
    <w:p w14:paraId="6FA8FC77" w14:textId="6A60BE73" w:rsidR="003D31AD" w:rsidRPr="00557446" w:rsidRDefault="003D31AD" w:rsidP="003D31AD">
      <w:pPr>
        <w:ind w:left="360" w:hanging="360"/>
        <w:jc w:val="both"/>
        <w:rPr>
          <w:rFonts w:cs="Arial"/>
          <w:b/>
          <w:sz w:val="20"/>
        </w:rPr>
      </w:pPr>
      <w:r w:rsidRPr="00557446">
        <w:rPr>
          <w:rFonts w:cs="Arial"/>
          <w:sz w:val="20"/>
        </w:rPr>
        <w:t>1.</w:t>
      </w:r>
      <w:r w:rsidRPr="00557446">
        <w:rPr>
          <w:rFonts w:cs="Arial"/>
          <w:sz w:val="20"/>
        </w:rPr>
        <w:tab/>
        <w:t xml:space="preserve">The permittee shall not operate </w:t>
      </w:r>
      <w:r w:rsidR="00C329AC">
        <w:rPr>
          <w:rFonts w:cs="Arial"/>
          <w:sz w:val="20"/>
        </w:rPr>
        <w:t>FG-GeoMet</w:t>
      </w:r>
      <w:r w:rsidRPr="00557446">
        <w:rPr>
          <w:rFonts w:cs="Arial"/>
          <w:sz w:val="20"/>
        </w:rPr>
        <w:t xml:space="preserve"> unless all respective exhaust filters are installed, maintained and operated in a satisfactory manner.</w:t>
      </w:r>
      <w:r>
        <w:rPr>
          <w:rFonts w:cs="Arial"/>
          <w:sz w:val="20"/>
          <w:vertAlign w:val="superscript"/>
        </w:rPr>
        <w:t>2</w:t>
      </w:r>
      <w:r w:rsidRPr="00557446">
        <w:rPr>
          <w:rFonts w:cs="Arial"/>
          <w:sz w:val="20"/>
        </w:rPr>
        <w:t xml:space="preserve">  </w:t>
      </w:r>
      <w:r w:rsidRPr="00557446">
        <w:rPr>
          <w:rFonts w:cs="Arial"/>
          <w:b/>
          <w:sz w:val="20"/>
        </w:rPr>
        <w:t>(</w:t>
      </w:r>
      <w:r w:rsidRPr="00B93BCC">
        <w:rPr>
          <w:rFonts w:cs="Arial"/>
          <w:b/>
          <w:sz w:val="20"/>
        </w:rPr>
        <w:t>R 336.1224, R 336.1301, R 336.1910</w:t>
      </w:r>
      <w:r w:rsidRPr="00557446">
        <w:rPr>
          <w:rFonts w:cs="Arial"/>
          <w:b/>
          <w:sz w:val="20"/>
        </w:rPr>
        <w:t>)</w:t>
      </w:r>
    </w:p>
    <w:p w14:paraId="40EA4F4D" w14:textId="77777777" w:rsidR="003D31AD" w:rsidRPr="00557446" w:rsidRDefault="003D31AD" w:rsidP="003D31AD">
      <w:pPr>
        <w:tabs>
          <w:tab w:val="left" w:pos="540"/>
        </w:tabs>
        <w:ind w:left="360" w:hanging="360"/>
        <w:jc w:val="both"/>
        <w:rPr>
          <w:rFonts w:cs="Arial"/>
          <w:color w:val="000000"/>
          <w:spacing w:val="-2"/>
          <w:sz w:val="20"/>
        </w:rPr>
      </w:pPr>
    </w:p>
    <w:p w14:paraId="77F1105D" w14:textId="1C772E93" w:rsidR="003D31AD" w:rsidRPr="007709DB" w:rsidRDefault="003D31AD" w:rsidP="003D31AD">
      <w:pPr>
        <w:tabs>
          <w:tab w:val="left" w:pos="540"/>
        </w:tabs>
        <w:ind w:left="360" w:hanging="360"/>
        <w:jc w:val="both"/>
        <w:rPr>
          <w:rFonts w:cs="Arial"/>
          <w:spacing w:val="-2"/>
          <w:sz w:val="20"/>
        </w:rPr>
      </w:pPr>
      <w:r w:rsidRPr="00557446">
        <w:rPr>
          <w:rFonts w:cs="Arial"/>
          <w:sz w:val="20"/>
        </w:rPr>
        <w:t>2.</w:t>
      </w:r>
      <w:r w:rsidRPr="00557446">
        <w:rPr>
          <w:rFonts w:cs="Arial"/>
          <w:sz w:val="20"/>
        </w:rPr>
        <w:tab/>
      </w:r>
      <w:r w:rsidRPr="00557446">
        <w:rPr>
          <w:rFonts w:cs="Arial"/>
          <w:color w:val="000000"/>
          <w:spacing w:val="-2"/>
          <w:sz w:val="20"/>
        </w:rPr>
        <w:t xml:space="preserve">The permittee shall equip and maintain </w:t>
      </w:r>
      <w:r w:rsidR="00C329AC">
        <w:rPr>
          <w:rFonts w:cs="Arial"/>
          <w:sz w:val="20"/>
        </w:rPr>
        <w:t>FG-GeoMet</w:t>
      </w:r>
      <w:r w:rsidRPr="00557446">
        <w:rPr>
          <w:rFonts w:cs="Arial"/>
          <w:color w:val="000000"/>
          <w:spacing w:val="-2"/>
          <w:sz w:val="20"/>
        </w:rPr>
        <w:t xml:space="preserve"> with </w:t>
      </w:r>
      <w:r>
        <w:rPr>
          <w:rFonts w:cs="Arial"/>
          <w:color w:val="000000"/>
          <w:spacing w:val="-2"/>
          <w:sz w:val="20"/>
        </w:rPr>
        <w:t>HVLP applicators</w:t>
      </w:r>
      <w:r w:rsidRPr="00557446">
        <w:rPr>
          <w:rFonts w:cs="Arial"/>
          <w:color w:val="000000"/>
          <w:spacing w:val="-2"/>
          <w:sz w:val="20"/>
        </w:rPr>
        <w:t xml:space="preserve"> or comparable technology with equivalent transfer efficiency.  For HVLP applicators, the permittee shall keep test </w:t>
      </w:r>
      <w:r w:rsidRPr="007709DB">
        <w:rPr>
          <w:rFonts w:cs="Arial"/>
          <w:spacing w:val="-2"/>
          <w:sz w:val="20"/>
        </w:rPr>
        <w:t>caps available for pressure testing.</w:t>
      </w:r>
      <w:r>
        <w:rPr>
          <w:rFonts w:cs="Arial"/>
          <w:sz w:val="20"/>
          <w:vertAlign w:val="superscript"/>
        </w:rPr>
        <w:t>2</w:t>
      </w:r>
      <w:r w:rsidRPr="007709DB">
        <w:rPr>
          <w:rFonts w:cs="Arial"/>
          <w:b/>
          <w:spacing w:val="-2"/>
          <w:sz w:val="20"/>
        </w:rPr>
        <w:t xml:space="preserve"> </w:t>
      </w:r>
      <w:r w:rsidRPr="007709DB">
        <w:rPr>
          <w:rFonts w:cs="Arial"/>
          <w:b/>
          <w:sz w:val="20"/>
        </w:rPr>
        <w:t>(R 336.1702</w:t>
      </w:r>
      <w:r>
        <w:rPr>
          <w:rFonts w:cs="Arial"/>
          <w:b/>
          <w:sz w:val="20"/>
        </w:rPr>
        <w:t>(a)</w:t>
      </w:r>
      <w:r w:rsidRPr="007709DB">
        <w:rPr>
          <w:rFonts w:cs="Arial"/>
          <w:b/>
          <w:sz w:val="20"/>
        </w:rPr>
        <w:t>)</w:t>
      </w:r>
    </w:p>
    <w:p w14:paraId="760DC65A" w14:textId="77777777" w:rsidR="003D31AD" w:rsidRDefault="003D31AD" w:rsidP="00A2091A">
      <w:pPr>
        <w:jc w:val="both"/>
        <w:rPr>
          <w:sz w:val="20"/>
        </w:rPr>
      </w:pPr>
    </w:p>
    <w:p w14:paraId="097F7398" w14:textId="77777777" w:rsidR="00831935" w:rsidRDefault="00831935">
      <w:pPr>
        <w:rPr>
          <w:b/>
        </w:rPr>
      </w:pPr>
      <w:r>
        <w:rPr>
          <w:b/>
        </w:rPr>
        <w:br w:type="page"/>
      </w:r>
    </w:p>
    <w:p w14:paraId="79823C4C" w14:textId="77777777" w:rsidR="00CE5DF2" w:rsidRDefault="00CE5DF2" w:rsidP="00A2091A">
      <w:pPr>
        <w:jc w:val="both"/>
        <w:rPr>
          <w:b/>
          <w:u w:val="single"/>
        </w:rPr>
      </w:pPr>
      <w:r>
        <w:rPr>
          <w:b/>
        </w:rPr>
        <w:lastRenderedPageBreak/>
        <w:t xml:space="preserve">V.  </w:t>
      </w:r>
      <w:r>
        <w:rPr>
          <w:b/>
          <w:u w:val="single"/>
        </w:rPr>
        <w:t>TESTING/SAMPLING</w:t>
      </w:r>
    </w:p>
    <w:p w14:paraId="145024A6" w14:textId="77777777" w:rsidR="00CE5DF2" w:rsidRPr="00FE0AD0" w:rsidRDefault="00CE5DF2" w:rsidP="00A2091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19AC3A7" w14:textId="77777777" w:rsidR="00CE5DF2" w:rsidRDefault="00CE5DF2" w:rsidP="00A2091A">
      <w:pPr>
        <w:jc w:val="both"/>
        <w:rPr>
          <w:sz w:val="20"/>
        </w:rPr>
      </w:pPr>
    </w:p>
    <w:p w14:paraId="0950C539" w14:textId="77777777" w:rsidR="003D31AD" w:rsidRPr="00557446" w:rsidRDefault="003D31AD" w:rsidP="003D31AD">
      <w:pPr>
        <w:tabs>
          <w:tab w:val="left" w:pos="360"/>
        </w:tabs>
        <w:ind w:left="360" w:hanging="360"/>
        <w:jc w:val="both"/>
        <w:rPr>
          <w:rFonts w:cs="Arial"/>
          <w:spacing w:val="-2"/>
          <w:sz w:val="20"/>
        </w:rPr>
      </w:pPr>
      <w:r w:rsidRPr="00557446">
        <w:rPr>
          <w:rFonts w:cs="Arial"/>
          <w:sz w:val="20"/>
        </w:rPr>
        <w:t>1.</w:t>
      </w:r>
      <w:r w:rsidRPr="00557446">
        <w:rPr>
          <w:rFonts w:cs="Arial"/>
          <w:sz w:val="20"/>
        </w:rPr>
        <w:tab/>
      </w:r>
      <w:r w:rsidRPr="00557446">
        <w:rPr>
          <w:rFonts w:cs="Arial"/>
          <w:color w:val="000000"/>
          <w:sz w:val="20"/>
        </w:rPr>
        <w:t xml:space="preserve">The permittee shall determine the VOC content, water content and density of any </w:t>
      </w:r>
      <w:r w:rsidRPr="0087384F">
        <w:rPr>
          <w:rFonts w:cs="Arial"/>
          <w:sz w:val="20"/>
        </w:rPr>
        <w:t>coating</w:t>
      </w:r>
      <w:r w:rsidRPr="00557446">
        <w:rPr>
          <w:rFonts w:cs="Arial"/>
          <w:sz w:val="20"/>
        </w:rPr>
        <w:t>,</w:t>
      </w:r>
      <w:r w:rsidRPr="00557446">
        <w:rPr>
          <w:rFonts w:cs="Arial"/>
          <w:color w:val="000000"/>
          <w:sz w:val="20"/>
        </w:rPr>
        <w:t xml:space="preserve"> as applied and as received, using federal Reference Test Method 24.  Upon prior written approval by the AQD District Supervisor, the permittee may determine the VOC content from manufacturer</w:t>
      </w:r>
      <w:r>
        <w:rPr>
          <w:rFonts w:cs="Arial"/>
          <w:color w:val="000000"/>
          <w:sz w:val="20"/>
        </w:rPr>
        <w:t>’</w:t>
      </w:r>
      <w:r w:rsidRPr="00557446">
        <w:rPr>
          <w:rFonts w:cs="Arial"/>
          <w:color w:val="000000"/>
          <w:sz w:val="20"/>
        </w:rPr>
        <w:t>s formulation data.  If the Method 24 and the formulation values should differ, the permittee shall use the Method 24 results to determine compliance.</w:t>
      </w:r>
      <w:r>
        <w:rPr>
          <w:rFonts w:cs="Arial"/>
          <w:sz w:val="20"/>
          <w:vertAlign w:val="superscript"/>
        </w:rPr>
        <w:t>2</w:t>
      </w:r>
      <w:r w:rsidRPr="00557446">
        <w:rPr>
          <w:rFonts w:cs="Arial"/>
          <w:color w:val="000000"/>
          <w:sz w:val="20"/>
        </w:rPr>
        <w:t xml:space="preserve">  </w:t>
      </w:r>
      <w:r w:rsidRPr="00557446">
        <w:rPr>
          <w:rFonts w:cs="Arial"/>
          <w:b/>
          <w:spacing w:val="-2"/>
          <w:sz w:val="20"/>
        </w:rPr>
        <w:t>(</w:t>
      </w:r>
      <w:r w:rsidRPr="00EE0C88">
        <w:rPr>
          <w:rFonts w:cs="Arial"/>
          <w:b/>
          <w:spacing w:val="-2"/>
          <w:sz w:val="20"/>
        </w:rPr>
        <w:t xml:space="preserve">R 336.1702, </w:t>
      </w:r>
      <w:r w:rsidRPr="00EE0C88">
        <w:rPr>
          <w:rFonts w:cs="Arial"/>
          <w:b/>
          <w:sz w:val="20"/>
        </w:rPr>
        <w:t>R 336.2001, R 336.2003, R 336.2004, R 336.2040(5)</w:t>
      </w:r>
      <w:r w:rsidRPr="00557446">
        <w:rPr>
          <w:rFonts w:cs="Arial"/>
          <w:b/>
          <w:spacing w:val="-2"/>
          <w:sz w:val="20"/>
        </w:rPr>
        <w:t>)</w:t>
      </w:r>
    </w:p>
    <w:p w14:paraId="7AAAD03A" w14:textId="77777777" w:rsidR="00CE5DF2" w:rsidRPr="00FE0AD0" w:rsidRDefault="00CE5DF2" w:rsidP="00A2091A">
      <w:pPr>
        <w:jc w:val="both"/>
        <w:rPr>
          <w:sz w:val="20"/>
        </w:rPr>
      </w:pPr>
    </w:p>
    <w:p w14:paraId="06034DF0" w14:textId="77777777" w:rsidR="00CE5DF2" w:rsidRDefault="00CE5DF2" w:rsidP="00A2091A">
      <w:pPr>
        <w:jc w:val="both"/>
      </w:pPr>
      <w:r>
        <w:rPr>
          <w:b/>
        </w:rPr>
        <w:t xml:space="preserve">VI.  </w:t>
      </w:r>
      <w:r>
        <w:rPr>
          <w:b/>
          <w:u w:val="single"/>
        </w:rPr>
        <w:t>MONITORING/RECORDKEEPING</w:t>
      </w:r>
    </w:p>
    <w:p w14:paraId="47D1B63F" w14:textId="77777777" w:rsidR="00CE5DF2" w:rsidRPr="00FE0AD0" w:rsidRDefault="00CE5DF2" w:rsidP="00A2091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349625B" w14:textId="77777777" w:rsidR="00CE5DF2" w:rsidRDefault="00CE5DF2" w:rsidP="00A2091A">
      <w:pPr>
        <w:jc w:val="both"/>
        <w:rPr>
          <w:sz w:val="20"/>
        </w:rPr>
      </w:pPr>
    </w:p>
    <w:p w14:paraId="414F243C" w14:textId="77777777" w:rsidR="003D31AD" w:rsidRPr="00B1261A" w:rsidRDefault="003D31AD" w:rsidP="003D31AD">
      <w:pPr>
        <w:tabs>
          <w:tab w:val="left" w:pos="540"/>
        </w:tabs>
        <w:ind w:left="360" w:hanging="360"/>
        <w:jc w:val="both"/>
        <w:rPr>
          <w:rFonts w:cs="Arial"/>
          <w:spacing w:val="-2"/>
          <w:sz w:val="20"/>
        </w:rPr>
      </w:pPr>
      <w:r w:rsidRPr="00557446">
        <w:rPr>
          <w:rFonts w:cs="Arial"/>
          <w:sz w:val="20"/>
        </w:rPr>
        <w:t>1.</w:t>
      </w:r>
      <w:r w:rsidRPr="00557446">
        <w:rPr>
          <w:rFonts w:cs="Arial"/>
          <w:sz w:val="20"/>
        </w:rPr>
        <w:tab/>
      </w:r>
      <w:r w:rsidRPr="00557446">
        <w:rPr>
          <w:rFonts w:cs="Arial"/>
          <w:color w:val="000000"/>
          <w:sz w:val="20"/>
        </w:rPr>
        <w:t xml:space="preserve">The permittee shall complete all required calculations in a format acceptable to the AQD District Supervisor by the </w:t>
      </w:r>
      <w:r w:rsidRPr="0087384F">
        <w:rPr>
          <w:rFonts w:cs="Arial"/>
          <w:sz w:val="20"/>
        </w:rPr>
        <w:t>15</w:t>
      </w:r>
      <w:r w:rsidRPr="0087384F">
        <w:rPr>
          <w:rFonts w:cs="Arial"/>
          <w:sz w:val="20"/>
          <w:vertAlign w:val="superscript"/>
        </w:rPr>
        <w:t>th</w:t>
      </w:r>
      <w:r w:rsidRPr="0087384F">
        <w:rPr>
          <w:rFonts w:cs="Arial"/>
          <w:sz w:val="20"/>
        </w:rPr>
        <w:t xml:space="preserve"> </w:t>
      </w:r>
      <w:r w:rsidRPr="00557446">
        <w:rPr>
          <w:rFonts w:cs="Arial"/>
          <w:color w:val="000000"/>
          <w:sz w:val="20"/>
        </w:rPr>
        <w:t>day of the calendar month, for the previous calendar month, unless otherwise specified in any monitoring/recordkeeping special condition.</w:t>
      </w:r>
      <w:r>
        <w:rPr>
          <w:rFonts w:cs="Arial"/>
          <w:sz w:val="20"/>
          <w:vertAlign w:val="superscript"/>
        </w:rPr>
        <w:t>2</w:t>
      </w:r>
      <w:r w:rsidRPr="00557446">
        <w:rPr>
          <w:rFonts w:cs="Arial"/>
          <w:color w:val="000000"/>
          <w:sz w:val="20"/>
        </w:rPr>
        <w:t xml:space="preserve">  </w:t>
      </w:r>
      <w:r w:rsidRPr="00557446">
        <w:rPr>
          <w:rFonts w:cs="Arial"/>
          <w:b/>
          <w:spacing w:val="-2"/>
          <w:sz w:val="20"/>
        </w:rPr>
        <w:t>(</w:t>
      </w:r>
      <w:r w:rsidRPr="00EE0C88">
        <w:rPr>
          <w:rFonts w:cs="Arial"/>
          <w:b/>
          <w:spacing w:val="-2"/>
          <w:sz w:val="20"/>
        </w:rPr>
        <w:t>R 336.1225, R 336.1702</w:t>
      </w:r>
      <w:r w:rsidRPr="00557446">
        <w:rPr>
          <w:rFonts w:cs="Arial"/>
          <w:b/>
          <w:spacing w:val="-2"/>
          <w:sz w:val="20"/>
        </w:rPr>
        <w:t>)</w:t>
      </w:r>
    </w:p>
    <w:p w14:paraId="142DF036" w14:textId="77777777" w:rsidR="003D31AD" w:rsidRPr="00557446" w:rsidRDefault="003D31AD" w:rsidP="003D31AD">
      <w:pPr>
        <w:ind w:left="360" w:hanging="360"/>
        <w:jc w:val="both"/>
        <w:rPr>
          <w:rFonts w:cs="Arial"/>
          <w:sz w:val="20"/>
        </w:rPr>
      </w:pPr>
    </w:p>
    <w:p w14:paraId="4164F5FF" w14:textId="77777777" w:rsidR="003D31AD" w:rsidRPr="003B5E3D" w:rsidRDefault="003D31AD" w:rsidP="003D31AD">
      <w:pPr>
        <w:tabs>
          <w:tab w:val="left" w:pos="540"/>
        </w:tabs>
        <w:ind w:left="360" w:hanging="360"/>
        <w:jc w:val="both"/>
        <w:rPr>
          <w:rFonts w:cs="Arial"/>
          <w:sz w:val="20"/>
        </w:rPr>
      </w:pPr>
      <w:r>
        <w:rPr>
          <w:rFonts w:cs="Arial"/>
          <w:spacing w:val="-2"/>
          <w:sz w:val="20"/>
        </w:rPr>
        <w:t>2</w:t>
      </w:r>
      <w:r w:rsidRPr="00557446">
        <w:rPr>
          <w:rFonts w:cs="Arial"/>
          <w:spacing w:val="-2"/>
          <w:sz w:val="20"/>
        </w:rPr>
        <w:t>.</w:t>
      </w:r>
      <w:r w:rsidRPr="00557446">
        <w:rPr>
          <w:rFonts w:cs="Arial"/>
          <w:spacing w:val="-2"/>
          <w:sz w:val="20"/>
        </w:rPr>
        <w:tab/>
        <w:t xml:space="preserve">The permittee shall maintain a current listing from the manufacturer of the chemical composition of each </w:t>
      </w:r>
      <w:r w:rsidRPr="0087384F">
        <w:rPr>
          <w:rFonts w:cs="Arial"/>
          <w:sz w:val="20"/>
        </w:rPr>
        <w:t>coating, cleanup and purge solvents</w:t>
      </w:r>
      <w:r w:rsidRPr="00557446">
        <w:rPr>
          <w:rFonts w:cs="Arial"/>
          <w:spacing w:val="-2"/>
          <w:sz w:val="20"/>
        </w:rPr>
        <w:t>, including the weight percent of each component.  The data may consist of Material Safety Data Sheets, manufacturer</w:t>
      </w:r>
      <w:r>
        <w:rPr>
          <w:rFonts w:cs="Arial"/>
          <w:spacing w:val="-2"/>
          <w:sz w:val="20"/>
        </w:rPr>
        <w:t>’</w:t>
      </w:r>
      <w:r w:rsidRPr="00557446">
        <w:rPr>
          <w:rFonts w:cs="Arial"/>
          <w:spacing w:val="-2"/>
          <w:sz w:val="20"/>
        </w:rPr>
        <w:t>s formulation data, or both as deemed acceptable by the AQD District Supervisor.  The permittee shall keep all records on file and make them available to the Department upon request.</w:t>
      </w:r>
      <w:r>
        <w:rPr>
          <w:rFonts w:cs="Arial"/>
          <w:sz w:val="20"/>
          <w:vertAlign w:val="superscript"/>
        </w:rPr>
        <w:t>2</w:t>
      </w:r>
      <w:r w:rsidRPr="00557446">
        <w:rPr>
          <w:rFonts w:cs="Arial"/>
          <w:spacing w:val="-2"/>
          <w:sz w:val="20"/>
        </w:rPr>
        <w:t xml:space="preserve">  </w:t>
      </w:r>
      <w:r w:rsidRPr="00557446">
        <w:rPr>
          <w:rFonts w:cs="Arial"/>
          <w:b/>
          <w:spacing w:val="-2"/>
          <w:sz w:val="20"/>
        </w:rPr>
        <w:t>(</w:t>
      </w:r>
      <w:r w:rsidRPr="00EE0C88">
        <w:rPr>
          <w:rFonts w:cs="Arial"/>
          <w:b/>
          <w:spacing w:val="-2"/>
          <w:sz w:val="20"/>
        </w:rPr>
        <w:t>R 336.1225, R 336.1702</w:t>
      </w:r>
      <w:r w:rsidRPr="003B5E3D">
        <w:rPr>
          <w:rFonts w:cs="Arial"/>
          <w:b/>
          <w:spacing w:val="-2"/>
          <w:sz w:val="20"/>
        </w:rPr>
        <w:t>)</w:t>
      </w:r>
    </w:p>
    <w:p w14:paraId="593E222F" w14:textId="77777777" w:rsidR="003D31AD" w:rsidRDefault="003D31AD" w:rsidP="003D31AD">
      <w:pPr>
        <w:tabs>
          <w:tab w:val="left" w:pos="540"/>
        </w:tabs>
        <w:ind w:left="360" w:hanging="360"/>
        <w:jc w:val="both"/>
        <w:rPr>
          <w:rFonts w:cs="Arial"/>
          <w:spacing w:val="-2"/>
          <w:sz w:val="20"/>
        </w:rPr>
      </w:pPr>
    </w:p>
    <w:p w14:paraId="3FB24A27" w14:textId="23428D5A" w:rsidR="003D31AD" w:rsidRPr="00557446" w:rsidRDefault="003D31AD" w:rsidP="00C465EA">
      <w:pPr>
        <w:tabs>
          <w:tab w:val="left" w:pos="540"/>
        </w:tabs>
        <w:ind w:left="360" w:hanging="360"/>
        <w:jc w:val="both"/>
        <w:rPr>
          <w:rFonts w:cs="Arial"/>
          <w:spacing w:val="-2"/>
          <w:sz w:val="20"/>
        </w:rPr>
      </w:pPr>
      <w:r>
        <w:rPr>
          <w:rFonts w:cs="Arial"/>
          <w:spacing w:val="-2"/>
          <w:sz w:val="20"/>
        </w:rPr>
        <w:t>3</w:t>
      </w:r>
      <w:r w:rsidRPr="00557446">
        <w:rPr>
          <w:rFonts w:cs="Arial"/>
          <w:spacing w:val="-2"/>
          <w:sz w:val="20"/>
        </w:rPr>
        <w:t>.</w:t>
      </w:r>
      <w:r w:rsidRPr="00557446">
        <w:rPr>
          <w:rFonts w:cs="Arial"/>
          <w:spacing w:val="-2"/>
          <w:sz w:val="20"/>
        </w:rPr>
        <w:tab/>
        <w:t xml:space="preserve">The permittee shall keep the following information on a </w:t>
      </w:r>
      <w:r>
        <w:rPr>
          <w:rFonts w:cs="Arial"/>
          <w:spacing w:val="-2"/>
          <w:sz w:val="20"/>
        </w:rPr>
        <w:t xml:space="preserve">calendar day </w:t>
      </w:r>
      <w:r w:rsidRPr="00557446">
        <w:rPr>
          <w:rFonts w:cs="Arial"/>
          <w:spacing w:val="-2"/>
          <w:sz w:val="20"/>
        </w:rPr>
        <w:t xml:space="preserve">basis for </w:t>
      </w:r>
      <w:r w:rsidR="00C329AC">
        <w:rPr>
          <w:rFonts w:cs="Arial"/>
          <w:sz w:val="20"/>
        </w:rPr>
        <w:t>FG-GeoMet</w:t>
      </w:r>
      <w:r w:rsidRPr="00557446">
        <w:rPr>
          <w:rFonts w:cs="Arial"/>
          <w:spacing w:val="-2"/>
          <w:sz w:val="20"/>
        </w:rPr>
        <w:t xml:space="preserve">: </w:t>
      </w:r>
    </w:p>
    <w:p w14:paraId="35D39548" w14:textId="77777777" w:rsidR="003D31AD" w:rsidRPr="00557446" w:rsidRDefault="003D31AD" w:rsidP="00C465EA">
      <w:pPr>
        <w:ind w:left="720" w:hanging="360"/>
        <w:jc w:val="both"/>
        <w:rPr>
          <w:rFonts w:cs="Arial"/>
          <w:sz w:val="20"/>
        </w:rPr>
      </w:pPr>
      <w:r w:rsidRPr="00557446">
        <w:rPr>
          <w:rFonts w:cs="Arial"/>
          <w:sz w:val="20"/>
        </w:rPr>
        <w:t>a</w:t>
      </w:r>
      <w:r>
        <w:rPr>
          <w:rFonts w:cs="Arial"/>
          <w:sz w:val="20"/>
        </w:rPr>
        <w:t>.</w:t>
      </w:r>
      <w:r w:rsidRPr="00557446">
        <w:rPr>
          <w:rFonts w:cs="Arial"/>
          <w:sz w:val="20"/>
        </w:rPr>
        <w:tab/>
        <w:t xml:space="preserve">Gallons (with water) of each </w:t>
      </w:r>
      <w:r>
        <w:rPr>
          <w:rFonts w:cs="Arial"/>
          <w:sz w:val="20"/>
        </w:rPr>
        <w:t>coating, cleanup and purge solvents</w:t>
      </w:r>
      <w:r w:rsidRPr="00557446">
        <w:rPr>
          <w:rFonts w:cs="Arial"/>
          <w:sz w:val="20"/>
        </w:rPr>
        <w:t xml:space="preserve"> </w:t>
      </w:r>
      <w:r>
        <w:rPr>
          <w:rFonts w:cs="Arial"/>
          <w:sz w:val="20"/>
        </w:rPr>
        <w:t xml:space="preserve">(material) </w:t>
      </w:r>
      <w:r w:rsidRPr="00557446">
        <w:rPr>
          <w:rFonts w:cs="Arial"/>
          <w:sz w:val="20"/>
        </w:rPr>
        <w:t>used</w:t>
      </w:r>
      <w:r>
        <w:rPr>
          <w:rFonts w:cs="Arial"/>
          <w:sz w:val="20"/>
        </w:rPr>
        <w:t xml:space="preserve"> and reclaimed</w:t>
      </w:r>
      <w:r w:rsidRPr="00557446">
        <w:rPr>
          <w:rFonts w:cs="Arial"/>
          <w:sz w:val="20"/>
        </w:rPr>
        <w:t>.</w:t>
      </w:r>
    </w:p>
    <w:p w14:paraId="1112C034" w14:textId="77777777" w:rsidR="003D31AD" w:rsidRPr="00557446" w:rsidRDefault="003D31AD" w:rsidP="00C465EA">
      <w:pPr>
        <w:ind w:left="720" w:hanging="360"/>
        <w:jc w:val="both"/>
        <w:rPr>
          <w:rFonts w:cs="Arial"/>
          <w:sz w:val="20"/>
        </w:rPr>
      </w:pPr>
      <w:r w:rsidRPr="00557446">
        <w:rPr>
          <w:rFonts w:cs="Arial"/>
          <w:sz w:val="20"/>
        </w:rPr>
        <w:t>b</w:t>
      </w:r>
      <w:r>
        <w:rPr>
          <w:rFonts w:cs="Arial"/>
          <w:sz w:val="20"/>
        </w:rPr>
        <w:t>.</w:t>
      </w:r>
      <w:r w:rsidRPr="00557446">
        <w:rPr>
          <w:rFonts w:cs="Arial"/>
          <w:sz w:val="20"/>
        </w:rPr>
        <w:tab/>
        <w:t xml:space="preserve">VOC content (with water) of each </w:t>
      </w:r>
      <w:r w:rsidRPr="0087384F">
        <w:rPr>
          <w:rFonts w:cs="Arial"/>
          <w:sz w:val="20"/>
        </w:rPr>
        <w:t xml:space="preserve">material </w:t>
      </w:r>
      <w:r w:rsidRPr="00557446">
        <w:rPr>
          <w:rFonts w:cs="Arial"/>
          <w:sz w:val="20"/>
        </w:rPr>
        <w:t xml:space="preserve">as applied. </w:t>
      </w:r>
    </w:p>
    <w:p w14:paraId="17644497" w14:textId="4B358844" w:rsidR="003D31AD" w:rsidRPr="00557446" w:rsidRDefault="003D31AD" w:rsidP="00C465EA">
      <w:pPr>
        <w:ind w:left="720" w:hanging="360"/>
        <w:jc w:val="both"/>
        <w:rPr>
          <w:rFonts w:cs="Arial"/>
          <w:sz w:val="20"/>
        </w:rPr>
      </w:pPr>
      <w:r>
        <w:rPr>
          <w:rFonts w:cs="Arial"/>
          <w:sz w:val="20"/>
        </w:rPr>
        <w:t>c.</w:t>
      </w:r>
      <w:r w:rsidRPr="00557446">
        <w:rPr>
          <w:rFonts w:cs="Arial"/>
          <w:sz w:val="20"/>
        </w:rPr>
        <w:tab/>
        <w:t xml:space="preserve">VOC mass emission calculations determining the monthly emission rate in </w:t>
      </w:r>
      <w:r>
        <w:rPr>
          <w:rFonts w:cs="Arial"/>
          <w:sz w:val="20"/>
        </w:rPr>
        <w:t>pounds</w:t>
      </w:r>
      <w:r w:rsidRPr="00557446">
        <w:rPr>
          <w:rFonts w:cs="Arial"/>
          <w:sz w:val="20"/>
        </w:rPr>
        <w:t xml:space="preserve"> per calendar month</w:t>
      </w:r>
      <w:r>
        <w:rPr>
          <w:rFonts w:cs="Arial"/>
          <w:sz w:val="20"/>
        </w:rPr>
        <w:t xml:space="preserve"> for each EU of </w:t>
      </w:r>
      <w:r w:rsidR="00C329AC">
        <w:rPr>
          <w:rFonts w:cs="Arial"/>
          <w:sz w:val="20"/>
        </w:rPr>
        <w:t>FG-GeoMet</w:t>
      </w:r>
      <w:r w:rsidRPr="00557446">
        <w:rPr>
          <w:rFonts w:cs="Arial"/>
          <w:sz w:val="20"/>
        </w:rPr>
        <w:t xml:space="preserve">. </w:t>
      </w:r>
    </w:p>
    <w:p w14:paraId="7CA80315" w14:textId="5FB978FC" w:rsidR="003D31AD" w:rsidRDefault="003D31AD" w:rsidP="00C465EA">
      <w:pPr>
        <w:ind w:left="720" w:hanging="360"/>
        <w:jc w:val="both"/>
        <w:rPr>
          <w:rFonts w:cs="Arial"/>
          <w:sz w:val="20"/>
        </w:rPr>
      </w:pPr>
      <w:r>
        <w:rPr>
          <w:rFonts w:cs="Arial"/>
          <w:sz w:val="20"/>
        </w:rPr>
        <w:t>d.</w:t>
      </w:r>
      <w:r w:rsidRPr="00557446">
        <w:rPr>
          <w:rFonts w:cs="Arial"/>
          <w:sz w:val="20"/>
        </w:rPr>
        <w:tab/>
        <w:t>VOC mass emission calculations determining the annual emission rate in tons per 12-month rolling time period as determined at the end of each calendar month</w:t>
      </w:r>
      <w:r>
        <w:rPr>
          <w:rFonts w:cs="Arial"/>
          <w:sz w:val="20"/>
        </w:rPr>
        <w:t xml:space="preserve"> for </w:t>
      </w:r>
      <w:r w:rsidR="00C329AC">
        <w:rPr>
          <w:rFonts w:cs="Arial"/>
          <w:sz w:val="20"/>
        </w:rPr>
        <w:t>FG-GeoMet</w:t>
      </w:r>
      <w:r w:rsidRPr="00557446">
        <w:rPr>
          <w:rFonts w:cs="Arial"/>
          <w:sz w:val="20"/>
        </w:rPr>
        <w:t>.</w:t>
      </w:r>
    </w:p>
    <w:p w14:paraId="548B3F9A" w14:textId="77777777" w:rsidR="00C465EA" w:rsidRPr="00557446" w:rsidRDefault="00C465EA" w:rsidP="00C465EA">
      <w:pPr>
        <w:ind w:left="720" w:hanging="360"/>
        <w:jc w:val="both"/>
        <w:rPr>
          <w:rFonts w:cs="Arial"/>
          <w:sz w:val="20"/>
        </w:rPr>
      </w:pPr>
    </w:p>
    <w:p w14:paraId="7D13E443" w14:textId="77777777" w:rsidR="003D31AD" w:rsidRPr="003B5E3D" w:rsidRDefault="003D31AD" w:rsidP="00C465EA">
      <w:pPr>
        <w:ind w:left="360"/>
        <w:jc w:val="both"/>
        <w:rPr>
          <w:rFonts w:cs="Arial"/>
          <w:spacing w:val="-2"/>
          <w:sz w:val="20"/>
        </w:rPr>
      </w:pPr>
      <w:r w:rsidRPr="00557446">
        <w:rPr>
          <w:rFonts w:cs="Arial"/>
          <w:spacing w:val="-2"/>
          <w:sz w:val="20"/>
        </w:rPr>
        <w:t>The permittee shall keep the records in a format acceptable to the AQD District Supervisor and make them available to the Department upon request.</w:t>
      </w:r>
      <w:r>
        <w:rPr>
          <w:rFonts w:cs="Arial"/>
          <w:sz w:val="20"/>
          <w:vertAlign w:val="superscript"/>
        </w:rPr>
        <w:t>2</w:t>
      </w:r>
      <w:r w:rsidRPr="00557446">
        <w:rPr>
          <w:rFonts w:cs="Arial"/>
          <w:spacing w:val="-2"/>
          <w:sz w:val="20"/>
        </w:rPr>
        <w:t xml:space="preserve">  </w:t>
      </w:r>
      <w:r w:rsidRPr="00557446">
        <w:rPr>
          <w:rFonts w:cs="Arial"/>
          <w:b/>
          <w:spacing w:val="-2"/>
          <w:sz w:val="20"/>
        </w:rPr>
        <w:t>(</w:t>
      </w:r>
      <w:r w:rsidRPr="00EE0C88">
        <w:rPr>
          <w:rFonts w:cs="Arial"/>
          <w:b/>
          <w:spacing w:val="-2"/>
          <w:sz w:val="20"/>
        </w:rPr>
        <w:t>R 336.</w:t>
      </w:r>
      <w:r w:rsidRPr="003B5E3D">
        <w:rPr>
          <w:rFonts w:cs="Arial"/>
          <w:b/>
          <w:spacing w:val="-2"/>
          <w:sz w:val="20"/>
        </w:rPr>
        <w:t>1702(</w:t>
      </w:r>
      <w:r>
        <w:rPr>
          <w:rFonts w:cs="Arial"/>
          <w:b/>
          <w:spacing w:val="-2"/>
          <w:sz w:val="20"/>
        </w:rPr>
        <w:t>d</w:t>
      </w:r>
      <w:r w:rsidRPr="003B5E3D">
        <w:rPr>
          <w:rFonts w:cs="Arial"/>
          <w:b/>
          <w:spacing w:val="-2"/>
          <w:sz w:val="20"/>
        </w:rPr>
        <w:t>))</w:t>
      </w:r>
    </w:p>
    <w:p w14:paraId="7F28DF10" w14:textId="77777777" w:rsidR="00CE5DF2" w:rsidRPr="008B5C27" w:rsidRDefault="00CE5DF2" w:rsidP="00A2091A">
      <w:pPr>
        <w:jc w:val="both"/>
        <w:rPr>
          <w:sz w:val="20"/>
        </w:rPr>
      </w:pPr>
    </w:p>
    <w:p w14:paraId="5E026B69" w14:textId="77777777" w:rsidR="00CE5DF2" w:rsidRDefault="00CE5DF2" w:rsidP="00A2091A">
      <w:pPr>
        <w:jc w:val="both"/>
        <w:rPr>
          <w:b/>
          <w:u w:val="single"/>
        </w:rPr>
      </w:pPr>
      <w:r>
        <w:rPr>
          <w:b/>
        </w:rPr>
        <w:t xml:space="preserve">VII.  </w:t>
      </w:r>
      <w:r>
        <w:rPr>
          <w:b/>
          <w:u w:val="single"/>
        </w:rPr>
        <w:t>REPORTING</w:t>
      </w:r>
    </w:p>
    <w:p w14:paraId="1DDF8C10" w14:textId="77777777" w:rsidR="00CE5DF2" w:rsidRPr="008B5C27" w:rsidRDefault="00CE5DF2" w:rsidP="00A2091A">
      <w:pPr>
        <w:jc w:val="both"/>
        <w:rPr>
          <w:sz w:val="20"/>
        </w:rPr>
      </w:pPr>
    </w:p>
    <w:p w14:paraId="240D1163" w14:textId="77777777" w:rsidR="00CE5DF2" w:rsidRDefault="00CE5DF2" w:rsidP="00A2091A">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460D90F" w14:textId="77777777" w:rsidR="00CE5DF2" w:rsidRPr="00C0388E" w:rsidRDefault="00CE5DF2" w:rsidP="00A2091A">
      <w:pPr>
        <w:ind w:left="360" w:hanging="360"/>
        <w:jc w:val="both"/>
        <w:rPr>
          <w:sz w:val="20"/>
        </w:rPr>
      </w:pPr>
    </w:p>
    <w:p w14:paraId="3273E2FA" w14:textId="77777777" w:rsidR="00CE5DF2" w:rsidRDefault="00CE5DF2" w:rsidP="00A2091A">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22D75216" w14:textId="77777777" w:rsidR="00CE5DF2" w:rsidRPr="00C0388E" w:rsidRDefault="00CE5DF2" w:rsidP="00A2091A">
      <w:pPr>
        <w:ind w:left="360" w:hanging="360"/>
        <w:jc w:val="both"/>
        <w:rPr>
          <w:sz w:val="20"/>
        </w:rPr>
      </w:pPr>
    </w:p>
    <w:p w14:paraId="3974D17C" w14:textId="77777777" w:rsidR="00CE5DF2" w:rsidRPr="00C0388E" w:rsidRDefault="00CE5DF2" w:rsidP="00A2091A">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195646D" w14:textId="77777777" w:rsidR="00CE5DF2" w:rsidRPr="00FE0AD0" w:rsidRDefault="00CE5DF2" w:rsidP="00A2091A">
      <w:pPr>
        <w:ind w:right="72"/>
        <w:jc w:val="both"/>
        <w:rPr>
          <w:rFonts w:cs="Arial"/>
          <w:sz w:val="20"/>
        </w:rPr>
      </w:pPr>
    </w:p>
    <w:p w14:paraId="6B3A9664" w14:textId="77777777" w:rsidR="00CE5DF2" w:rsidRPr="00FE0AD0" w:rsidRDefault="00CE5DF2" w:rsidP="00A2091A">
      <w:pPr>
        <w:jc w:val="both"/>
        <w:rPr>
          <w:rFonts w:cs="Arial"/>
          <w:b/>
          <w:sz w:val="20"/>
        </w:rPr>
      </w:pPr>
      <w:r w:rsidRPr="00FE0AD0">
        <w:rPr>
          <w:rFonts w:cs="Arial"/>
          <w:b/>
          <w:sz w:val="20"/>
        </w:rPr>
        <w:t>See Appendix 8</w:t>
      </w:r>
    </w:p>
    <w:p w14:paraId="41A870A4" w14:textId="77777777" w:rsidR="00CE5DF2" w:rsidRPr="00FE0AD0" w:rsidRDefault="00CE5DF2" w:rsidP="00A2091A">
      <w:pPr>
        <w:jc w:val="both"/>
        <w:rPr>
          <w:rFonts w:cs="Arial"/>
          <w:b/>
          <w:sz w:val="20"/>
        </w:rPr>
      </w:pPr>
    </w:p>
    <w:p w14:paraId="75F61639" w14:textId="77777777" w:rsidR="00C465EA" w:rsidRDefault="00C465EA">
      <w:pPr>
        <w:rPr>
          <w:b/>
        </w:rPr>
      </w:pPr>
      <w:r>
        <w:rPr>
          <w:b/>
        </w:rPr>
        <w:br w:type="page"/>
      </w:r>
    </w:p>
    <w:p w14:paraId="7CBF6FF4" w14:textId="77777777" w:rsidR="00CE5DF2" w:rsidRDefault="00CE5DF2" w:rsidP="00A2091A">
      <w:pPr>
        <w:jc w:val="both"/>
      </w:pPr>
      <w:r>
        <w:rPr>
          <w:b/>
        </w:rPr>
        <w:lastRenderedPageBreak/>
        <w:t xml:space="preserve">VIII.  </w:t>
      </w:r>
      <w:r>
        <w:rPr>
          <w:b/>
          <w:u w:val="single"/>
        </w:rPr>
        <w:t>STACK/VENT RESTRICTION(S)</w:t>
      </w:r>
    </w:p>
    <w:p w14:paraId="5736EF88" w14:textId="77777777" w:rsidR="00CE5DF2" w:rsidRDefault="00CE5DF2" w:rsidP="00A2091A">
      <w:pPr>
        <w:jc w:val="both"/>
        <w:rPr>
          <w:sz w:val="20"/>
        </w:rPr>
      </w:pPr>
    </w:p>
    <w:p w14:paraId="7190130A" w14:textId="77777777" w:rsidR="00CE5DF2" w:rsidRPr="00FE0AD0" w:rsidRDefault="00CE5DF2" w:rsidP="00A2091A">
      <w:pPr>
        <w:jc w:val="both"/>
        <w:rPr>
          <w:sz w:val="20"/>
        </w:rPr>
      </w:pPr>
      <w:r w:rsidRPr="00FE0AD0">
        <w:rPr>
          <w:sz w:val="20"/>
        </w:rPr>
        <w:t>The exhaust gases from the stacks listed in the table below shall be discharged unobstructed vertically upwards to the ambient air unless otherwise noted:</w:t>
      </w:r>
    </w:p>
    <w:p w14:paraId="4B6E0264" w14:textId="77777777" w:rsidR="001F76EA" w:rsidRPr="007D692B" w:rsidRDefault="001F76EA" w:rsidP="001F76EA">
      <w:pPr>
        <w:jc w:val="both"/>
        <w:rPr>
          <w:rFonts w:cs="Arial"/>
          <w:color w:val="FF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2985"/>
        <w:gridCol w:w="2526"/>
        <w:gridCol w:w="2151"/>
        <w:gridCol w:w="2648"/>
      </w:tblGrid>
      <w:tr w:rsidR="001F76EA" w:rsidRPr="007D692B" w14:paraId="5F86E9F4" w14:textId="77777777" w:rsidTr="00B76312">
        <w:trPr>
          <w:cantSplit/>
          <w:tblHeader/>
        </w:trPr>
        <w:tc>
          <w:tcPr>
            <w:tcW w:w="1448" w:type="pct"/>
            <w:tcBorders>
              <w:bottom w:val="single" w:sz="4" w:space="0" w:color="auto"/>
            </w:tcBorders>
            <w:vAlign w:val="center"/>
          </w:tcPr>
          <w:p w14:paraId="565E8AC5" w14:textId="77777777" w:rsidR="001F76EA" w:rsidRPr="00861734" w:rsidRDefault="001F76EA" w:rsidP="00B76312">
            <w:pPr>
              <w:jc w:val="center"/>
              <w:rPr>
                <w:b/>
                <w:sz w:val="20"/>
              </w:rPr>
            </w:pPr>
            <w:r w:rsidRPr="00861734">
              <w:rPr>
                <w:b/>
                <w:sz w:val="20"/>
              </w:rPr>
              <w:t>Stack &amp; Vent ID</w:t>
            </w:r>
          </w:p>
        </w:tc>
        <w:tc>
          <w:tcPr>
            <w:tcW w:w="1225" w:type="pct"/>
            <w:tcBorders>
              <w:bottom w:val="single" w:sz="4" w:space="0" w:color="auto"/>
            </w:tcBorders>
            <w:vAlign w:val="center"/>
          </w:tcPr>
          <w:p w14:paraId="03FE9C9C" w14:textId="77777777" w:rsidR="001F76EA" w:rsidRPr="00861734" w:rsidRDefault="001F76EA" w:rsidP="00B76312">
            <w:pPr>
              <w:jc w:val="center"/>
              <w:rPr>
                <w:b/>
                <w:sz w:val="20"/>
              </w:rPr>
            </w:pPr>
            <w:r w:rsidRPr="00861734">
              <w:rPr>
                <w:b/>
                <w:sz w:val="20"/>
              </w:rPr>
              <w:t xml:space="preserve">Maximum Exhaust </w:t>
            </w:r>
          </w:p>
          <w:p w14:paraId="59CAB582" w14:textId="77777777" w:rsidR="001F76EA" w:rsidRPr="00861734" w:rsidRDefault="001F76EA" w:rsidP="00B76312">
            <w:pPr>
              <w:jc w:val="center"/>
              <w:rPr>
                <w:b/>
                <w:sz w:val="20"/>
              </w:rPr>
            </w:pPr>
            <w:r w:rsidRPr="00861734">
              <w:rPr>
                <w:b/>
                <w:sz w:val="20"/>
              </w:rPr>
              <w:t>Diameter/ Dimensions</w:t>
            </w:r>
          </w:p>
          <w:p w14:paraId="50A215D7" w14:textId="77777777" w:rsidR="001F76EA" w:rsidRPr="00861734" w:rsidRDefault="001F76EA" w:rsidP="00B76312">
            <w:pPr>
              <w:jc w:val="center"/>
              <w:rPr>
                <w:b/>
                <w:sz w:val="20"/>
              </w:rPr>
            </w:pPr>
            <w:r w:rsidRPr="00861734">
              <w:rPr>
                <w:b/>
                <w:sz w:val="20"/>
              </w:rPr>
              <w:t xml:space="preserve"> (inches)</w:t>
            </w:r>
          </w:p>
        </w:tc>
        <w:tc>
          <w:tcPr>
            <w:tcW w:w="1043" w:type="pct"/>
            <w:tcBorders>
              <w:bottom w:val="single" w:sz="4" w:space="0" w:color="auto"/>
            </w:tcBorders>
            <w:vAlign w:val="center"/>
          </w:tcPr>
          <w:p w14:paraId="752CBC3C" w14:textId="77777777" w:rsidR="001F76EA" w:rsidRPr="00861734" w:rsidRDefault="001F76EA" w:rsidP="00B76312">
            <w:pPr>
              <w:jc w:val="center"/>
              <w:rPr>
                <w:b/>
                <w:sz w:val="20"/>
              </w:rPr>
            </w:pPr>
            <w:r w:rsidRPr="00861734">
              <w:rPr>
                <w:b/>
                <w:sz w:val="20"/>
              </w:rPr>
              <w:t xml:space="preserve">Minimum Height </w:t>
            </w:r>
          </w:p>
          <w:p w14:paraId="503E2F8D" w14:textId="77777777" w:rsidR="001F76EA" w:rsidRPr="00861734" w:rsidRDefault="001F76EA" w:rsidP="00B76312">
            <w:pPr>
              <w:jc w:val="center"/>
              <w:rPr>
                <w:b/>
                <w:sz w:val="20"/>
              </w:rPr>
            </w:pPr>
            <w:r w:rsidRPr="00861734">
              <w:rPr>
                <w:b/>
                <w:sz w:val="20"/>
              </w:rPr>
              <w:t>Above Ground</w:t>
            </w:r>
          </w:p>
          <w:p w14:paraId="7CB30178" w14:textId="77777777" w:rsidR="001F76EA" w:rsidRPr="00861734" w:rsidRDefault="001F76EA" w:rsidP="00B76312">
            <w:pPr>
              <w:jc w:val="center"/>
              <w:rPr>
                <w:b/>
                <w:sz w:val="20"/>
              </w:rPr>
            </w:pPr>
            <w:r w:rsidRPr="00861734">
              <w:rPr>
                <w:b/>
                <w:sz w:val="20"/>
              </w:rPr>
              <w:t xml:space="preserve"> (feet)</w:t>
            </w:r>
          </w:p>
        </w:tc>
        <w:tc>
          <w:tcPr>
            <w:tcW w:w="1284" w:type="pct"/>
            <w:tcBorders>
              <w:bottom w:val="single" w:sz="4" w:space="0" w:color="auto"/>
            </w:tcBorders>
            <w:vAlign w:val="center"/>
          </w:tcPr>
          <w:p w14:paraId="7A4C6335" w14:textId="77777777" w:rsidR="001F76EA" w:rsidRPr="00861734" w:rsidRDefault="001F76EA" w:rsidP="00B76312">
            <w:pPr>
              <w:jc w:val="center"/>
              <w:rPr>
                <w:b/>
                <w:sz w:val="20"/>
              </w:rPr>
            </w:pPr>
            <w:r w:rsidRPr="00861734">
              <w:rPr>
                <w:b/>
                <w:sz w:val="20"/>
              </w:rPr>
              <w:t>Underlying Applicable Requirements</w:t>
            </w:r>
          </w:p>
        </w:tc>
      </w:tr>
      <w:tr w:rsidR="001F76EA" w:rsidRPr="007D692B" w14:paraId="218B9C9F" w14:textId="77777777" w:rsidTr="00B76312">
        <w:trPr>
          <w:cantSplit/>
        </w:trPr>
        <w:tc>
          <w:tcPr>
            <w:tcW w:w="1448" w:type="pct"/>
            <w:tcBorders>
              <w:top w:val="single" w:sz="4" w:space="0" w:color="auto"/>
              <w:bottom w:val="single" w:sz="4" w:space="0" w:color="auto"/>
            </w:tcBorders>
          </w:tcPr>
          <w:p w14:paraId="55CA1FAA" w14:textId="77777777" w:rsidR="001F76EA" w:rsidRPr="00861734" w:rsidRDefault="001F76EA" w:rsidP="00B76312">
            <w:pPr>
              <w:ind w:left="360" w:hanging="360"/>
              <w:rPr>
                <w:rFonts w:cs="Arial"/>
                <w:sz w:val="20"/>
              </w:rPr>
            </w:pPr>
            <w:r w:rsidRPr="00861734">
              <w:rPr>
                <w:rFonts w:cs="Arial"/>
                <w:sz w:val="20"/>
              </w:rPr>
              <w:t>1.</w:t>
            </w:r>
            <w:r w:rsidRPr="00861734">
              <w:rPr>
                <w:rFonts w:cs="Arial"/>
                <w:sz w:val="20"/>
              </w:rPr>
              <w:tab/>
              <w:t>SV0042</w:t>
            </w:r>
          </w:p>
          <w:p w14:paraId="462D976C" w14:textId="77777777" w:rsidR="001F76EA" w:rsidRPr="00861734" w:rsidRDefault="001F76EA" w:rsidP="00B76312">
            <w:pPr>
              <w:ind w:left="360" w:hanging="360"/>
              <w:rPr>
                <w:rFonts w:cs="Arial"/>
                <w:sz w:val="20"/>
              </w:rPr>
            </w:pPr>
            <w:r w:rsidRPr="00861734">
              <w:rPr>
                <w:rFonts w:cs="Arial"/>
                <w:i/>
                <w:sz w:val="20"/>
              </w:rPr>
              <w:t>(Paint Booth, EU-GeoMet-01)</w:t>
            </w:r>
          </w:p>
        </w:tc>
        <w:tc>
          <w:tcPr>
            <w:tcW w:w="1225" w:type="pct"/>
            <w:tcBorders>
              <w:top w:val="single" w:sz="4" w:space="0" w:color="auto"/>
              <w:bottom w:val="single" w:sz="4" w:space="0" w:color="auto"/>
            </w:tcBorders>
          </w:tcPr>
          <w:p w14:paraId="5E16DBD4" w14:textId="6009CC95" w:rsidR="001F76EA" w:rsidRPr="00861734" w:rsidRDefault="001F76EA" w:rsidP="00B76312">
            <w:pPr>
              <w:jc w:val="center"/>
              <w:rPr>
                <w:rFonts w:cs="Arial"/>
                <w:sz w:val="20"/>
              </w:rPr>
            </w:pPr>
            <w:r w:rsidRPr="00861734">
              <w:rPr>
                <w:rFonts w:cs="Arial"/>
                <w:sz w:val="20"/>
              </w:rPr>
              <w:t>20</w:t>
            </w:r>
            <w:r w:rsidRPr="00861734">
              <w:rPr>
                <w:rFonts w:cs="Arial"/>
                <w:sz w:val="20"/>
                <w:vertAlign w:val="superscript"/>
              </w:rPr>
              <w:t>2</w:t>
            </w:r>
          </w:p>
        </w:tc>
        <w:tc>
          <w:tcPr>
            <w:tcW w:w="1043" w:type="pct"/>
            <w:tcBorders>
              <w:top w:val="single" w:sz="4" w:space="0" w:color="auto"/>
              <w:bottom w:val="single" w:sz="4" w:space="0" w:color="auto"/>
            </w:tcBorders>
          </w:tcPr>
          <w:p w14:paraId="2DFC4CCD" w14:textId="0C8AE902" w:rsidR="001F76EA" w:rsidRPr="00861734" w:rsidRDefault="001F76EA" w:rsidP="00B76312">
            <w:pPr>
              <w:jc w:val="center"/>
              <w:rPr>
                <w:rFonts w:cs="Arial"/>
                <w:sz w:val="20"/>
              </w:rPr>
            </w:pPr>
            <w:r w:rsidRPr="00861734">
              <w:rPr>
                <w:rFonts w:cs="Arial"/>
                <w:sz w:val="20"/>
              </w:rPr>
              <w:t>40</w:t>
            </w:r>
            <w:r w:rsidRPr="00861734">
              <w:rPr>
                <w:rFonts w:cs="Arial"/>
                <w:sz w:val="20"/>
                <w:vertAlign w:val="superscript"/>
              </w:rPr>
              <w:t>2</w:t>
            </w:r>
          </w:p>
        </w:tc>
        <w:tc>
          <w:tcPr>
            <w:tcW w:w="1284" w:type="pct"/>
            <w:tcBorders>
              <w:top w:val="single" w:sz="4" w:space="0" w:color="auto"/>
              <w:bottom w:val="single" w:sz="4" w:space="0" w:color="auto"/>
            </w:tcBorders>
          </w:tcPr>
          <w:p w14:paraId="431B26D2" w14:textId="77777777" w:rsidR="001F76EA" w:rsidRPr="00861734" w:rsidRDefault="001F76EA" w:rsidP="00B76312">
            <w:pPr>
              <w:jc w:val="center"/>
              <w:rPr>
                <w:rFonts w:cs="Arial"/>
                <w:b/>
                <w:sz w:val="20"/>
              </w:rPr>
            </w:pPr>
            <w:r w:rsidRPr="00861734">
              <w:rPr>
                <w:rFonts w:cs="Arial"/>
                <w:b/>
                <w:sz w:val="20"/>
              </w:rPr>
              <w:t>R 336.1225,</w:t>
            </w:r>
          </w:p>
          <w:p w14:paraId="03AD11AC" w14:textId="77777777" w:rsidR="001F76EA" w:rsidRPr="00861734" w:rsidRDefault="001F76EA" w:rsidP="00B76312">
            <w:pPr>
              <w:jc w:val="center"/>
              <w:rPr>
                <w:rFonts w:cs="Arial"/>
                <w:b/>
                <w:sz w:val="20"/>
              </w:rPr>
            </w:pPr>
            <w:r w:rsidRPr="00861734">
              <w:rPr>
                <w:rFonts w:cs="Arial"/>
                <w:b/>
                <w:sz w:val="20"/>
              </w:rPr>
              <w:t>40 CFR 52.21(c) &amp; (d)</w:t>
            </w:r>
          </w:p>
        </w:tc>
      </w:tr>
      <w:tr w:rsidR="001F76EA" w:rsidRPr="007D692B" w14:paraId="0BBDFC17" w14:textId="77777777" w:rsidTr="00B76312">
        <w:trPr>
          <w:cantSplit/>
        </w:trPr>
        <w:tc>
          <w:tcPr>
            <w:tcW w:w="1448" w:type="pct"/>
            <w:tcBorders>
              <w:top w:val="single" w:sz="4" w:space="0" w:color="auto"/>
              <w:bottom w:val="single" w:sz="4" w:space="0" w:color="auto"/>
            </w:tcBorders>
          </w:tcPr>
          <w:p w14:paraId="04044EE4" w14:textId="77777777" w:rsidR="001F76EA" w:rsidRPr="00861734" w:rsidRDefault="001F76EA" w:rsidP="00B76312">
            <w:pPr>
              <w:ind w:left="360" w:hanging="360"/>
              <w:rPr>
                <w:rFonts w:cs="Arial"/>
                <w:sz w:val="20"/>
              </w:rPr>
            </w:pPr>
            <w:r w:rsidRPr="00861734">
              <w:rPr>
                <w:rFonts w:cs="Arial"/>
                <w:sz w:val="20"/>
              </w:rPr>
              <w:t>2.</w:t>
            </w:r>
            <w:r w:rsidRPr="00861734">
              <w:rPr>
                <w:rFonts w:cs="Arial"/>
                <w:sz w:val="20"/>
              </w:rPr>
              <w:tab/>
              <w:t>SV0043</w:t>
            </w:r>
          </w:p>
          <w:p w14:paraId="34532D1D" w14:textId="77777777" w:rsidR="001F76EA" w:rsidRPr="00861734" w:rsidRDefault="001F76EA" w:rsidP="00B76312">
            <w:pPr>
              <w:ind w:left="360" w:hanging="360"/>
              <w:rPr>
                <w:rFonts w:cs="Arial"/>
                <w:sz w:val="20"/>
              </w:rPr>
            </w:pPr>
            <w:r w:rsidRPr="00861734">
              <w:rPr>
                <w:rFonts w:cs="Arial"/>
                <w:i/>
                <w:sz w:val="20"/>
              </w:rPr>
              <w:t>(Paint Booth, EU-GeoMet-01)</w:t>
            </w:r>
          </w:p>
        </w:tc>
        <w:tc>
          <w:tcPr>
            <w:tcW w:w="1225" w:type="pct"/>
            <w:tcBorders>
              <w:top w:val="single" w:sz="4" w:space="0" w:color="auto"/>
              <w:bottom w:val="single" w:sz="4" w:space="0" w:color="auto"/>
            </w:tcBorders>
          </w:tcPr>
          <w:p w14:paraId="75F6726C" w14:textId="72FA5CC6" w:rsidR="001F76EA" w:rsidRPr="00861734" w:rsidRDefault="001F76EA" w:rsidP="00B76312">
            <w:pPr>
              <w:jc w:val="center"/>
              <w:rPr>
                <w:rFonts w:cs="Arial"/>
                <w:sz w:val="20"/>
              </w:rPr>
            </w:pPr>
            <w:r w:rsidRPr="00861734">
              <w:rPr>
                <w:rFonts w:cs="Arial"/>
                <w:sz w:val="20"/>
              </w:rPr>
              <w:t>20</w:t>
            </w:r>
            <w:r w:rsidRPr="00861734">
              <w:rPr>
                <w:rFonts w:cs="Arial"/>
                <w:sz w:val="20"/>
                <w:vertAlign w:val="superscript"/>
              </w:rPr>
              <w:t>2</w:t>
            </w:r>
          </w:p>
        </w:tc>
        <w:tc>
          <w:tcPr>
            <w:tcW w:w="1043" w:type="pct"/>
            <w:tcBorders>
              <w:top w:val="single" w:sz="4" w:space="0" w:color="auto"/>
              <w:bottom w:val="single" w:sz="4" w:space="0" w:color="auto"/>
            </w:tcBorders>
          </w:tcPr>
          <w:p w14:paraId="0A907E9E" w14:textId="4819B264" w:rsidR="001F76EA" w:rsidRPr="00861734" w:rsidRDefault="001F76EA" w:rsidP="00B76312">
            <w:pPr>
              <w:jc w:val="center"/>
              <w:rPr>
                <w:rFonts w:cs="Arial"/>
                <w:sz w:val="20"/>
              </w:rPr>
            </w:pPr>
            <w:r w:rsidRPr="00861734">
              <w:rPr>
                <w:rFonts w:cs="Arial"/>
                <w:sz w:val="20"/>
              </w:rPr>
              <w:t>40</w:t>
            </w:r>
            <w:r w:rsidRPr="00861734">
              <w:rPr>
                <w:rFonts w:cs="Arial"/>
                <w:sz w:val="20"/>
                <w:vertAlign w:val="superscript"/>
              </w:rPr>
              <w:t>2</w:t>
            </w:r>
          </w:p>
        </w:tc>
        <w:tc>
          <w:tcPr>
            <w:tcW w:w="1284" w:type="pct"/>
            <w:tcBorders>
              <w:top w:val="single" w:sz="4" w:space="0" w:color="auto"/>
              <w:bottom w:val="single" w:sz="4" w:space="0" w:color="auto"/>
            </w:tcBorders>
          </w:tcPr>
          <w:p w14:paraId="64561DBB" w14:textId="77777777" w:rsidR="001F76EA" w:rsidRPr="00861734" w:rsidRDefault="001F76EA" w:rsidP="00B76312">
            <w:pPr>
              <w:jc w:val="center"/>
              <w:rPr>
                <w:rFonts w:cs="Arial"/>
                <w:b/>
                <w:sz w:val="20"/>
              </w:rPr>
            </w:pPr>
            <w:r w:rsidRPr="00861734">
              <w:rPr>
                <w:rFonts w:cs="Arial"/>
                <w:b/>
                <w:sz w:val="20"/>
              </w:rPr>
              <w:t>R 336.1225,</w:t>
            </w:r>
          </w:p>
          <w:p w14:paraId="56BF80D3" w14:textId="77777777" w:rsidR="001F76EA" w:rsidRPr="00861734" w:rsidRDefault="001F76EA" w:rsidP="00B76312">
            <w:pPr>
              <w:jc w:val="center"/>
              <w:rPr>
                <w:b/>
              </w:rPr>
            </w:pPr>
            <w:r w:rsidRPr="00861734">
              <w:rPr>
                <w:rFonts w:cs="Arial"/>
                <w:b/>
                <w:sz w:val="20"/>
              </w:rPr>
              <w:t>40 CFR 52.21(c) &amp; (d)</w:t>
            </w:r>
          </w:p>
        </w:tc>
      </w:tr>
      <w:tr w:rsidR="001F76EA" w:rsidRPr="007D692B" w14:paraId="7024F50D" w14:textId="77777777" w:rsidTr="00B76312">
        <w:trPr>
          <w:cantSplit/>
        </w:trPr>
        <w:tc>
          <w:tcPr>
            <w:tcW w:w="1448" w:type="pct"/>
            <w:tcBorders>
              <w:top w:val="single" w:sz="4" w:space="0" w:color="auto"/>
              <w:bottom w:val="single" w:sz="4" w:space="0" w:color="auto"/>
            </w:tcBorders>
          </w:tcPr>
          <w:p w14:paraId="127CC53E" w14:textId="77777777" w:rsidR="001F76EA" w:rsidRPr="00861734" w:rsidRDefault="001F76EA" w:rsidP="00B76312">
            <w:pPr>
              <w:ind w:left="360" w:hanging="360"/>
              <w:rPr>
                <w:rFonts w:cs="Arial"/>
                <w:sz w:val="20"/>
              </w:rPr>
            </w:pPr>
            <w:r w:rsidRPr="00861734">
              <w:rPr>
                <w:rFonts w:cs="Arial"/>
                <w:sz w:val="20"/>
              </w:rPr>
              <w:t>3.</w:t>
            </w:r>
            <w:r w:rsidRPr="00861734">
              <w:rPr>
                <w:rFonts w:cs="Arial"/>
                <w:sz w:val="20"/>
              </w:rPr>
              <w:tab/>
              <w:t>SV0045</w:t>
            </w:r>
          </w:p>
          <w:p w14:paraId="57A7888E" w14:textId="77777777" w:rsidR="001F76EA" w:rsidRPr="00861734" w:rsidRDefault="001F76EA" w:rsidP="00B76312">
            <w:pPr>
              <w:ind w:left="360" w:hanging="360"/>
              <w:rPr>
                <w:rFonts w:cs="Arial"/>
                <w:sz w:val="20"/>
              </w:rPr>
            </w:pPr>
            <w:r w:rsidRPr="00861734">
              <w:rPr>
                <w:rFonts w:cs="Arial"/>
                <w:i/>
                <w:sz w:val="20"/>
              </w:rPr>
              <w:t>(Cure Station, EU-GeoMet-01)</w:t>
            </w:r>
          </w:p>
        </w:tc>
        <w:tc>
          <w:tcPr>
            <w:tcW w:w="1225" w:type="pct"/>
            <w:tcBorders>
              <w:top w:val="single" w:sz="4" w:space="0" w:color="auto"/>
              <w:bottom w:val="single" w:sz="4" w:space="0" w:color="auto"/>
            </w:tcBorders>
          </w:tcPr>
          <w:p w14:paraId="512E8FCB" w14:textId="09C6004F" w:rsidR="001F76EA" w:rsidRPr="00861734" w:rsidRDefault="001F76EA" w:rsidP="00B76312">
            <w:pPr>
              <w:jc w:val="center"/>
              <w:rPr>
                <w:rFonts w:cs="Arial"/>
                <w:sz w:val="20"/>
              </w:rPr>
            </w:pPr>
            <w:r w:rsidRPr="00861734">
              <w:rPr>
                <w:rFonts w:cs="Arial"/>
                <w:sz w:val="20"/>
              </w:rPr>
              <w:t>20</w:t>
            </w:r>
            <w:r w:rsidRPr="00861734">
              <w:rPr>
                <w:rFonts w:cs="Arial"/>
                <w:sz w:val="20"/>
                <w:vertAlign w:val="superscript"/>
              </w:rPr>
              <w:t>2</w:t>
            </w:r>
          </w:p>
        </w:tc>
        <w:tc>
          <w:tcPr>
            <w:tcW w:w="1043" w:type="pct"/>
            <w:tcBorders>
              <w:top w:val="single" w:sz="4" w:space="0" w:color="auto"/>
              <w:bottom w:val="single" w:sz="4" w:space="0" w:color="auto"/>
            </w:tcBorders>
          </w:tcPr>
          <w:p w14:paraId="024F4148" w14:textId="1CDD76CE" w:rsidR="001F76EA" w:rsidRPr="00861734" w:rsidRDefault="001F76EA" w:rsidP="00B76312">
            <w:pPr>
              <w:jc w:val="center"/>
              <w:rPr>
                <w:rFonts w:cs="Arial"/>
                <w:sz w:val="20"/>
              </w:rPr>
            </w:pPr>
            <w:r w:rsidRPr="00861734">
              <w:rPr>
                <w:rFonts w:cs="Arial"/>
                <w:sz w:val="20"/>
              </w:rPr>
              <w:t>40</w:t>
            </w:r>
            <w:r w:rsidRPr="00861734">
              <w:rPr>
                <w:rFonts w:cs="Arial"/>
                <w:sz w:val="20"/>
                <w:vertAlign w:val="superscript"/>
              </w:rPr>
              <w:t>2</w:t>
            </w:r>
          </w:p>
        </w:tc>
        <w:tc>
          <w:tcPr>
            <w:tcW w:w="1284" w:type="pct"/>
            <w:tcBorders>
              <w:top w:val="single" w:sz="4" w:space="0" w:color="auto"/>
              <w:bottom w:val="single" w:sz="4" w:space="0" w:color="auto"/>
            </w:tcBorders>
          </w:tcPr>
          <w:p w14:paraId="3588152A" w14:textId="77777777" w:rsidR="001F76EA" w:rsidRPr="00861734" w:rsidRDefault="001F76EA" w:rsidP="00B76312">
            <w:pPr>
              <w:jc w:val="center"/>
              <w:rPr>
                <w:rFonts w:cs="Arial"/>
                <w:b/>
                <w:sz w:val="20"/>
              </w:rPr>
            </w:pPr>
            <w:r w:rsidRPr="00861734">
              <w:rPr>
                <w:rFonts w:cs="Arial"/>
                <w:b/>
                <w:sz w:val="20"/>
              </w:rPr>
              <w:t>R 336.1225,</w:t>
            </w:r>
          </w:p>
          <w:p w14:paraId="40A0B3F8" w14:textId="77777777" w:rsidR="001F76EA" w:rsidRPr="00861734" w:rsidRDefault="001F76EA" w:rsidP="00B76312">
            <w:pPr>
              <w:jc w:val="center"/>
              <w:rPr>
                <w:b/>
              </w:rPr>
            </w:pPr>
            <w:r w:rsidRPr="00861734">
              <w:rPr>
                <w:rFonts w:cs="Arial"/>
                <w:b/>
                <w:sz w:val="20"/>
              </w:rPr>
              <w:t>40 CFR 52.21(c) &amp; (d)</w:t>
            </w:r>
          </w:p>
        </w:tc>
      </w:tr>
      <w:tr w:rsidR="001F76EA" w:rsidRPr="007D692B" w14:paraId="1B0B862C" w14:textId="77777777" w:rsidTr="00B76312">
        <w:trPr>
          <w:cantSplit/>
        </w:trPr>
        <w:tc>
          <w:tcPr>
            <w:tcW w:w="1448" w:type="pct"/>
            <w:tcBorders>
              <w:top w:val="single" w:sz="4" w:space="0" w:color="auto"/>
              <w:bottom w:val="single" w:sz="4" w:space="0" w:color="auto"/>
            </w:tcBorders>
          </w:tcPr>
          <w:p w14:paraId="54D9EA42" w14:textId="77777777" w:rsidR="001F76EA" w:rsidRPr="00861734" w:rsidRDefault="001F76EA" w:rsidP="00B76312">
            <w:pPr>
              <w:ind w:left="360" w:hanging="360"/>
              <w:rPr>
                <w:rFonts w:cs="Arial"/>
                <w:sz w:val="20"/>
              </w:rPr>
            </w:pPr>
            <w:r w:rsidRPr="00861734">
              <w:rPr>
                <w:rFonts w:cs="Arial"/>
                <w:sz w:val="20"/>
              </w:rPr>
              <w:t>4.</w:t>
            </w:r>
            <w:r w:rsidRPr="00861734">
              <w:rPr>
                <w:rFonts w:cs="Arial"/>
                <w:sz w:val="20"/>
              </w:rPr>
              <w:tab/>
              <w:t>SV0046</w:t>
            </w:r>
          </w:p>
          <w:p w14:paraId="46FCCD9A" w14:textId="77777777" w:rsidR="001F76EA" w:rsidRPr="00861734" w:rsidRDefault="001F76EA" w:rsidP="00B76312">
            <w:pPr>
              <w:ind w:left="360" w:hanging="360"/>
              <w:rPr>
                <w:rFonts w:cs="Arial"/>
                <w:sz w:val="20"/>
              </w:rPr>
            </w:pPr>
            <w:r w:rsidRPr="00861734">
              <w:rPr>
                <w:rFonts w:cs="Arial"/>
                <w:i/>
                <w:sz w:val="20"/>
              </w:rPr>
              <w:t>(Exhaust, EU-GeoMet-01)</w:t>
            </w:r>
          </w:p>
        </w:tc>
        <w:tc>
          <w:tcPr>
            <w:tcW w:w="1225" w:type="pct"/>
            <w:tcBorders>
              <w:top w:val="single" w:sz="4" w:space="0" w:color="auto"/>
              <w:bottom w:val="single" w:sz="4" w:space="0" w:color="auto"/>
            </w:tcBorders>
          </w:tcPr>
          <w:p w14:paraId="6B686ECD" w14:textId="0C068B3A" w:rsidR="001F76EA" w:rsidRPr="00861734" w:rsidRDefault="001F76EA" w:rsidP="00B76312">
            <w:pPr>
              <w:jc w:val="center"/>
              <w:rPr>
                <w:rFonts w:cs="Arial"/>
                <w:sz w:val="20"/>
              </w:rPr>
            </w:pPr>
            <w:r w:rsidRPr="00861734">
              <w:rPr>
                <w:rFonts w:cs="Arial"/>
                <w:sz w:val="20"/>
              </w:rPr>
              <w:t>20</w:t>
            </w:r>
            <w:r w:rsidRPr="00861734">
              <w:rPr>
                <w:rFonts w:cs="Arial"/>
                <w:sz w:val="20"/>
                <w:vertAlign w:val="superscript"/>
              </w:rPr>
              <w:t>2</w:t>
            </w:r>
          </w:p>
        </w:tc>
        <w:tc>
          <w:tcPr>
            <w:tcW w:w="1043" w:type="pct"/>
            <w:tcBorders>
              <w:top w:val="single" w:sz="4" w:space="0" w:color="auto"/>
              <w:bottom w:val="single" w:sz="4" w:space="0" w:color="auto"/>
            </w:tcBorders>
          </w:tcPr>
          <w:p w14:paraId="206F90DB" w14:textId="77237375" w:rsidR="001F76EA" w:rsidRPr="00861734" w:rsidRDefault="001F76EA" w:rsidP="00B76312">
            <w:pPr>
              <w:jc w:val="center"/>
              <w:rPr>
                <w:rFonts w:cs="Arial"/>
                <w:sz w:val="20"/>
              </w:rPr>
            </w:pPr>
            <w:r w:rsidRPr="00861734">
              <w:rPr>
                <w:rFonts w:cs="Arial"/>
                <w:sz w:val="20"/>
              </w:rPr>
              <w:t>40</w:t>
            </w:r>
            <w:r w:rsidRPr="00861734">
              <w:rPr>
                <w:rFonts w:cs="Arial"/>
                <w:sz w:val="20"/>
                <w:vertAlign w:val="superscript"/>
              </w:rPr>
              <w:t>2</w:t>
            </w:r>
          </w:p>
        </w:tc>
        <w:tc>
          <w:tcPr>
            <w:tcW w:w="1284" w:type="pct"/>
            <w:tcBorders>
              <w:top w:val="single" w:sz="4" w:space="0" w:color="auto"/>
              <w:bottom w:val="single" w:sz="4" w:space="0" w:color="auto"/>
            </w:tcBorders>
          </w:tcPr>
          <w:p w14:paraId="7314E810" w14:textId="77777777" w:rsidR="001F76EA" w:rsidRPr="00861734" w:rsidRDefault="001F76EA" w:rsidP="00B76312">
            <w:pPr>
              <w:jc w:val="center"/>
              <w:rPr>
                <w:rFonts w:cs="Arial"/>
                <w:b/>
                <w:sz w:val="20"/>
              </w:rPr>
            </w:pPr>
            <w:r w:rsidRPr="00861734">
              <w:rPr>
                <w:rFonts w:cs="Arial"/>
                <w:b/>
                <w:sz w:val="20"/>
              </w:rPr>
              <w:t>R 336.1225,</w:t>
            </w:r>
          </w:p>
          <w:p w14:paraId="0417AB19" w14:textId="77777777" w:rsidR="001F76EA" w:rsidRPr="00861734" w:rsidRDefault="001F76EA" w:rsidP="00B76312">
            <w:pPr>
              <w:jc w:val="center"/>
              <w:rPr>
                <w:rFonts w:cs="Arial"/>
                <w:b/>
                <w:sz w:val="20"/>
              </w:rPr>
            </w:pPr>
            <w:r w:rsidRPr="00861734">
              <w:rPr>
                <w:rFonts w:cs="Arial"/>
                <w:b/>
                <w:sz w:val="20"/>
              </w:rPr>
              <w:t>40 CFR 52.21(c) &amp; (d)</w:t>
            </w:r>
          </w:p>
        </w:tc>
      </w:tr>
      <w:tr w:rsidR="001F76EA" w:rsidRPr="007D692B" w14:paraId="40FF92D3" w14:textId="77777777" w:rsidTr="00B76312">
        <w:trPr>
          <w:cantSplit/>
        </w:trPr>
        <w:tc>
          <w:tcPr>
            <w:tcW w:w="1448" w:type="pct"/>
            <w:tcBorders>
              <w:top w:val="single" w:sz="4" w:space="0" w:color="auto"/>
              <w:bottom w:val="single" w:sz="4" w:space="0" w:color="auto"/>
            </w:tcBorders>
          </w:tcPr>
          <w:p w14:paraId="24270048" w14:textId="77777777" w:rsidR="001F76EA" w:rsidRPr="00861734" w:rsidRDefault="001F76EA" w:rsidP="00B76312">
            <w:pPr>
              <w:ind w:left="360" w:hanging="360"/>
              <w:rPr>
                <w:rFonts w:cs="Arial"/>
                <w:sz w:val="20"/>
              </w:rPr>
            </w:pPr>
            <w:r w:rsidRPr="00861734">
              <w:rPr>
                <w:rFonts w:cs="Arial"/>
                <w:sz w:val="20"/>
              </w:rPr>
              <w:t>5.</w:t>
            </w:r>
            <w:r w:rsidRPr="00861734">
              <w:rPr>
                <w:rFonts w:cs="Arial"/>
                <w:sz w:val="20"/>
              </w:rPr>
              <w:tab/>
              <w:t>SV0047</w:t>
            </w:r>
          </w:p>
          <w:p w14:paraId="074289C6" w14:textId="77777777" w:rsidR="001F76EA" w:rsidRPr="00861734" w:rsidRDefault="001F76EA" w:rsidP="00B76312">
            <w:pPr>
              <w:ind w:left="360" w:hanging="360"/>
              <w:rPr>
                <w:rFonts w:cs="Arial"/>
                <w:sz w:val="20"/>
              </w:rPr>
            </w:pPr>
            <w:r w:rsidRPr="00861734">
              <w:rPr>
                <w:rFonts w:cs="Arial"/>
                <w:i/>
                <w:sz w:val="20"/>
              </w:rPr>
              <w:t>(Exhaust, EU-GeoMet-01)</w:t>
            </w:r>
          </w:p>
        </w:tc>
        <w:tc>
          <w:tcPr>
            <w:tcW w:w="1225" w:type="pct"/>
            <w:tcBorders>
              <w:top w:val="single" w:sz="4" w:space="0" w:color="auto"/>
              <w:bottom w:val="single" w:sz="4" w:space="0" w:color="auto"/>
            </w:tcBorders>
          </w:tcPr>
          <w:p w14:paraId="1EAC2C93" w14:textId="7217F035" w:rsidR="001F76EA" w:rsidRPr="00861734" w:rsidRDefault="001F76EA" w:rsidP="00B76312">
            <w:pPr>
              <w:jc w:val="center"/>
              <w:rPr>
                <w:rFonts w:cs="Arial"/>
                <w:sz w:val="20"/>
              </w:rPr>
            </w:pPr>
            <w:r w:rsidRPr="00861734">
              <w:rPr>
                <w:rFonts w:cs="Arial"/>
                <w:sz w:val="20"/>
              </w:rPr>
              <w:t>20</w:t>
            </w:r>
            <w:r w:rsidRPr="00861734">
              <w:rPr>
                <w:rFonts w:cs="Arial"/>
                <w:sz w:val="20"/>
                <w:vertAlign w:val="superscript"/>
              </w:rPr>
              <w:t>2</w:t>
            </w:r>
          </w:p>
        </w:tc>
        <w:tc>
          <w:tcPr>
            <w:tcW w:w="1043" w:type="pct"/>
            <w:tcBorders>
              <w:top w:val="single" w:sz="4" w:space="0" w:color="auto"/>
              <w:bottom w:val="single" w:sz="4" w:space="0" w:color="auto"/>
            </w:tcBorders>
          </w:tcPr>
          <w:p w14:paraId="4E36CD5B" w14:textId="2611394E" w:rsidR="001F76EA" w:rsidRPr="00861734" w:rsidRDefault="001F76EA" w:rsidP="00B76312">
            <w:pPr>
              <w:jc w:val="center"/>
              <w:rPr>
                <w:rFonts w:cs="Arial"/>
                <w:sz w:val="20"/>
              </w:rPr>
            </w:pPr>
            <w:r w:rsidRPr="00861734">
              <w:rPr>
                <w:rFonts w:cs="Arial"/>
                <w:sz w:val="20"/>
              </w:rPr>
              <w:t>40</w:t>
            </w:r>
            <w:r w:rsidRPr="00861734">
              <w:rPr>
                <w:rFonts w:cs="Arial"/>
                <w:sz w:val="20"/>
                <w:vertAlign w:val="superscript"/>
              </w:rPr>
              <w:t>2</w:t>
            </w:r>
          </w:p>
        </w:tc>
        <w:tc>
          <w:tcPr>
            <w:tcW w:w="1284" w:type="pct"/>
            <w:tcBorders>
              <w:top w:val="single" w:sz="4" w:space="0" w:color="auto"/>
              <w:bottom w:val="single" w:sz="4" w:space="0" w:color="auto"/>
            </w:tcBorders>
          </w:tcPr>
          <w:p w14:paraId="2771009D" w14:textId="77777777" w:rsidR="001F76EA" w:rsidRPr="00861734" w:rsidRDefault="001F76EA" w:rsidP="00B76312">
            <w:pPr>
              <w:jc w:val="center"/>
              <w:rPr>
                <w:rFonts w:cs="Arial"/>
                <w:b/>
                <w:sz w:val="20"/>
              </w:rPr>
            </w:pPr>
            <w:r w:rsidRPr="00861734">
              <w:rPr>
                <w:rFonts w:cs="Arial"/>
                <w:b/>
                <w:sz w:val="20"/>
              </w:rPr>
              <w:t>R 336.1225,</w:t>
            </w:r>
          </w:p>
          <w:p w14:paraId="353157BC" w14:textId="77777777" w:rsidR="001F76EA" w:rsidRPr="00861734" w:rsidRDefault="001F76EA" w:rsidP="00B76312">
            <w:pPr>
              <w:jc w:val="center"/>
              <w:rPr>
                <w:rFonts w:cs="Arial"/>
                <w:b/>
                <w:sz w:val="20"/>
              </w:rPr>
            </w:pPr>
            <w:r w:rsidRPr="00861734">
              <w:rPr>
                <w:rFonts w:cs="Arial"/>
                <w:b/>
                <w:sz w:val="20"/>
              </w:rPr>
              <w:t>40 CFR 52.21(c) &amp; (d)</w:t>
            </w:r>
          </w:p>
        </w:tc>
      </w:tr>
      <w:tr w:rsidR="001F76EA" w:rsidRPr="007D692B" w14:paraId="3D702DF7" w14:textId="77777777" w:rsidTr="00B76312">
        <w:trPr>
          <w:cantSplit/>
        </w:trPr>
        <w:tc>
          <w:tcPr>
            <w:tcW w:w="1448" w:type="pct"/>
            <w:tcBorders>
              <w:top w:val="single" w:sz="4" w:space="0" w:color="auto"/>
              <w:bottom w:val="single" w:sz="4" w:space="0" w:color="auto"/>
            </w:tcBorders>
          </w:tcPr>
          <w:p w14:paraId="27B08617" w14:textId="77777777" w:rsidR="001F76EA" w:rsidRPr="00861734" w:rsidRDefault="001F76EA" w:rsidP="00B76312">
            <w:pPr>
              <w:ind w:left="360" w:hanging="360"/>
              <w:rPr>
                <w:rFonts w:cs="Arial"/>
                <w:sz w:val="20"/>
              </w:rPr>
            </w:pPr>
            <w:r w:rsidRPr="00861734">
              <w:rPr>
                <w:rFonts w:cs="Arial"/>
                <w:sz w:val="20"/>
              </w:rPr>
              <w:t>6.</w:t>
            </w:r>
            <w:r w:rsidRPr="00861734">
              <w:rPr>
                <w:rFonts w:cs="Arial"/>
                <w:sz w:val="20"/>
              </w:rPr>
              <w:tab/>
              <w:t>SV0053</w:t>
            </w:r>
          </w:p>
          <w:p w14:paraId="3A14E73D" w14:textId="77777777" w:rsidR="001F76EA" w:rsidRPr="00861734" w:rsidRDefault="001F76EA" w:rsidP="00B76312">
            <w:pPr>
              <w:ind w:left="360" w:hanging="360"/>
              <w:rPr>
                <w:rFonts w:cs="Arial"/>
                <w:sz w:val="20"/>
              </w:rPr>
            </w:pPr>
            <w:r w:rsidRPr="00861734">
              <w:rPr>
                <w:rFonts w:cs="Arial"/>
                <w:i/>
                <w:sz w:val="20"/>
              </w:rPr>
              <w:t>(Paint Booth, EU-GeoMet-02)</w:t>
            </w:r>
          </w:p>
        </w:tc>
        <w:tc>
          <w:tcPr>
            <w:tcW w:w="1225" w:type="pct"/>
            <w:tcBorders>
              <w:top w:val="single" w:sz="4" w:space="0" w:color="auto"/>
              <w:bottom w:val="single" w:sz="4" w:space="0" w:color="auto"/>
            </w:tcBorders>
          </w:tcPr>
          <w:p w14:paraId="4EF7E28E" w14:textId="1B670DAD" w:rsidR="001F76EA" w:rsidRPr="00861734" w:rsidRDefault="001F76EA" w:rsidP="00B76312">
            <w:pPr>
              <w:jc w:val="center"/>
              <w:rPr>
                <w:rFonts w:cs="Arial"/>
                <w:sz w:val="20"/>
              </w:rPr>
            </w:pPr>
            <w:r w:rsidRPr="00861734">
              <w:rPr>
                <w:rFonts w:cs="Arial"/>
                <w:sz w:val="20"/>
              </w:rPr>
              <w:t>20</w:t>
            </w:r>
            <w:r w:rsidRPr="00861734">
              <w:rPr>
                <w:rFonts w:cs="Arial"/>
                <w:sz w:val="20"/>
                <w:vertAlign w:val="superscript"/>
              </w:rPr>
              <w:t>2</w:t>
            </w:r>
          </w:p>
        </w:tc>
        <w:tc>
          <w:tcPr>
            <w:tcW w:w="1043" w:type="pct"/>
            <w:tcBorders>
              <w:top w:val="single" w:sz="4" w:space="0" w:color="auto"/>
              <w:bottom w:val="single" w:sz="4" w:space="0" w:color="auto"/>
            </w:tcBorders>
          </w:tcPr>
          <w:p w14:paraId="16BB41CC" w14:textId="7DD02B17" w:rsidR="001F76EA" w:rsidRPr="00861734" w:rsidRDefault="001F76EA" w:rsidP="00B76312">
            <w:pPr>
              <w:jc w:val="center"/>
              <w:rPr>
                <w:rFonts w:cs="Arial"/>
                <w:sz w:val="20"/>
              </w:rPr>
            </w:pPr>
            <w:r w:rsidRPr="00861734">
              <w:rPr>
                <w:rFonts w:cs="Arial"/>
                <w:sz w:val="20"/>
              </w:rPr>
              <w:t>40</w:t>
            </w:r>
            <w:r w:rsidRPr="00861734">
              <w:rPr>
                <w:rFonts w:cs="Arial"/>
                <w:sz w:val="20"/>
                <w:vertAlign w:val="superscript"/>
              </w:rPr>
              <w:t>2</w:t>
            </w:r>
          </w:p>
        </w:tc>
        <w:tc>
          <w:tcPr>
            <w:tcW w:w="1284" w:type="pct"/>
            <w:tcBorders>
              <w:top w:val="single" w:sz="4" w:space="0" w:color="auto"/>
              <w:bottom w:val="single" w:sz="4" w:space="0" w:color="auto"/>
            </w:tcBorders>
          </w:tcPr>
          <w:p w14:paraId="28D7EB47" w14:textId="77777777" w:rsidR="001F76EA" w:rsidRPr="00861734" w:rsidRDefault="001F76EA" w:rsidP="00B76312">
            <w:pPr>
              <w:jc w:val="center"/>
              <w:rPr>
                <w:rFonts w:cs="Arial"/>
                <w:b/>
                <w:sz w:val="20"/>
              </w:rPr>
            </w:pPr>
            <w:r w:rsidRPr="00861734">
              <w:rPr>
                <w:rFonts w:cs="Arial"/>
                <w:b/>
                <w:sz w:val="20"/>
              </w:rPr>
              <w:t>R 336.1225,</w:t>
            </w:r>
          </w:p>
          <w:p w14:paraId="7E69D729" w14:textId="77777777" w:rsidR="001F76EA" w:rsidRPr="00861734" w:rsidRDefault="001F76EA" w:rsidP="00B76312">
            <w:pPr>
              <w:jc w:val="center"/>
              <w:rPr>
                <w:b/>
              </w:rPr>
            </w:pPr>
            <w:r w:rsidRPr="00861734">
              <w:rPr>
                <w:rFonts w:cs="Arial"/>
                <w:b/>
                <w:sz w:val="20"/>
              </w:rPr>
              <w:t>40 CFR 52.21(c) &amp; (d)</w:t>
            </w:r>
          </w:p>
        </w:tc>
      </w:tr>
      <w:tr w:rsidR="001F76EA" w:rsidRPr="007D692B" w14:paraId="1BB06F39" w14:textId="77777777" w:rsidTr="00B76312">
        <w:trPr>
          <w:cantSplit/>
        </w:trPr>
        <w:tc>
          <w:tcPr>
            <w:tcW w:w="1448" w:type="pct"/>
            <w:tcBorders>
              <w:top w:val="single" w:sz="4" w:space="0" w:color="auto"/>
              <w:bottom w:val="single" w:sz="4" w:space="0" w:color="auto"/>
            </w:tcBorders>
          </w:tcPr>
          <w:p w14:paraId="13A03021" w14:textId="77777777" w:rsidR="001F76EA" w:rsidRPr="00861734" w:rsidRDefault="001F76EA" w:rsidP="00B76312">
            <w:pPr>
              <w:ind w:left="360" w:hanging="360"/>
              <w:rPr>
                <w:rFonts w:cs="Arial"/>
                <w:sz w:val="20"/>
              </w:rPr>
            </w:pPr>
            <w:r w:rsidRPr="00861734">
              <w:rPr>
                <w:rFonts w:cs="Arial"/>
                <w:sz w:val="20"/>
              </w:rPr>
              <w:t>7.</w:t>
            </w:r>
            <w:r w:rsidRPr="00861734">
              <w:rPr>
                <w:rFonts w:cs="Arial"/>
                <w:sz w:val="20"/>
              </w:rPr>
              <w:tab/>
              <w:t>SV0054</w:t>
            </w:r>
          </w:p>
          <w:p w14:paraId="03631BD6" w14:textId="77777777" w:rsidR="001F76EA" w:rsidRPr="00861734" w:rsidRDefault="001F76EA" w:rsidP="00B76312">
            <w:pPr>
              <w:ind w:left="360" w:hanging="360"/>
              <w:rPr>
                <w:rFonts w:cs="Arial"/>
                <w:sz w:val="20"/>
              </w:rPr>
            </w:pPr>
            <w:r w:rsidRPr="00861734">
              <w:rPr>
                <w:rFonts w:cs="Arial"/>
                <w:i/>
                <w:sz w:val="20"/>
              </w:rPr>
              <w:t>(Paint Booth, EU-GeoMet-02)</w:t>
            </w:r>
          </w:p>
        </w:tc>
        <w:tc>
          <w:tcPr>
            <w:tcW w:w="1225" w:type="pct"/>
            <w:tcBorders>
              <w:top w:val="single" w:sz="4" w:space="0" w:color="auto"/>
              <w:bottom w:val="single" w:sz="4" w:space="0" w:color="auto"/>
            </w:tcBorders>
          </w:tcPr>
          <w:p w14:paraId="0C2F9CEA" w14:textId="5B847964" w:rsidR="001F76EA" w:rsidRPr="00861734" w:rsidRDefault="001F76EA" w:rsidP="00B76312">
            <w:pPr>
              <w:jc w:val="center"/>
              <w:rPr>
                <w:rFonts w:cs="Arial"/>
                <w:sz w:val="20"/>
              </w:rPr>
            </w:pPr>
            <w:r w:rsidRPr="00861734">
              <w:rPr>
                <w:rFonts w:cs="Arial"/>
                <w:sz w:val="20"/>
              </w:rPr>
              <w:t>20</w:t>
            </w:r>
            <w:r w:rsidRPr="00861734">
              <w:rPr>
                <w:rFonts w:cs="Arial"/>
                <w:sz w:val="20"/>
                <w:vertAlign w:val="superscript"/>
              </w:rPr>
              <w:t>2</w:t>
            </w:r>
          </w:p>
        </w:tc>
        <w:tc>
          <w:tcPr>
            <w:tcW w:w="1043" w:type="pct"/>
            <w:tcBorders>
              <w:top w:val="single" w:sz="4" w:space="0" w:color="auto"/>
              <w:bottom w:val="single" w:sz="4" w:space="0" w:color="auto"/>
            </w:tcBorders>
          </w:tcPr>
          <w:p w14:paraId="19A36B04" w14:textId="361215AE" w:rsidR="001F76EA" w:rsidRPr="00861734" w:rsidRDefault="001F76EA" w:rsidP="00B76312">
            <w:pPr>
              <w:jc w:val="center"/>
              <w:rPr>
                <w:rFonts w:cs="Arial"/>
                <w:sz w:val="20"/>
              </w:rPr>
            </w:pPr>
            <w:r w:rsidRPr="00861734">
              <w:rPr>
                <w:rFonts w:cs="Arial"/>
                <w:sz w:val="20"/>
              </w:rPr>
              <w:t>40</w:t>
            </w:r>
            <w:r w:rsidRPr="00861734">
              <w:rPr>
                <w:rFonts w:cs="Arial"/>
                <w:sz w:val="20"/>
                <w:vertAlign w:val="superscript"/>
              </w:rPr>
              <w:t>2</w:t>
            </w:r>
          </w:p>
        </w:tc>
        <w:tc>
          <w:tcPr>
            <w:tcW w:w="1284" w:type="pct"/>
            <w:tcBorders>
              <w:top w:val="single" w:sz="4" w:space="0" w:color="auto"/>
              <w:bottom w:val="single" w:sz="4" w:space="0" w:color="auto"/>
            </w:tcBorders>
          </w:tcPr>
          <w:p w14:paraId="2D4D4029" w14:textId="77777777" w:rsidR="001F76EA" w:rsidRPr="00861734" w:rsidRDefault="001F76EA" w:rsidP="00B76312">
            <w:pPr>
              <w:jc w:val="center"/>
              <w:rPr>
                <w:rFonts w:cs="Arial"/>
                <w:b/>
                <w:sz w:val="20"/>
              </w:rPr>
            </w:pPr>
            <w:r w:rsidRPr="00861734">
              <w:rPr>
                <w:rFonts w:cs="Arial"/>
                <w:b/>
                <w:sz w:val="20"/>
              </w:rPr>
              <w:t>R 336.1225,</w:t>
            </w:r>
          </w:p>
          <w:p w14:paraId="07A33838" w14:textId="77777777" w:rsidR="001F76EA" w:rsidRPr="00861734" w:rsidRDefault="001F76EA" w:rsidP="00B76312">
            <w:pPr>
              <w:jc w:val="center"/>
              <w:rPr>
                <w:b/>
              </w:rPr>
            </w:pPr>
            <w:r w:rsidRPr="00861734">
              <w:rPr>
                <w:rFonts w:cs="Arial"/>
                <w:b/>
                <w:sz w:val="20"/>
              </w:rPr>
              <w:t>40 CFR 52.21(c) &amp; (d)</w:t>
            </w:r>
          </w:p>
        </w:tc>
      </w:tr>
      <w:tr w:rsidR="001F76EA" w:rsidRPr="007D692B" w14:paraId="446DC03F" w14:textId="77777777" w:rsidTr="00B76312">
        <w:trPr>
          <w:cantSplit/>
        </w:trPr>
        <w:tc>
          <w:tcPr>
            <w:tcW w:w="1448" w:type="pct"/>
            <w:tcBorders>
              <w:top w:val="single" w:sz="4" w:space="0" w:color="auto"/>
              <w:bottom w:val="single" w:sz="4" w:space="0" w:color="auto"/>
            </w:tcBorders>
          </w:tcPr>
          <w:p w14:paraId="5AA79DFF" w14:textId="77777777" w:rsidR="001F76EA" w:rsidRPr="00861734" w:rsidRDefault="001F76EA" w:rsidP="00B76312">
            <w:pPr>
              <w:ind w:left="360" w:hanging="360"/>
              <w:rPr>
                <w:rFonts w:cs="Arial"/>
                <w:sz w:val="20"/>
              </w:rPr>
            </w:pPr>
            <w:r w:rsidRPr="00861734">
              <w:rPr>
                <w:rFonts w:cs="Arial"/>
                <w:sz w:val="20"/>
              </w:rPr>
              <w:t>8.</w:t>
            </w:r>
            <w:r w:rsidRPr="00861734">
              <w:rPr>
                <w:rFonts w:cs="Arial"/>
                <w:sz w:val="20"/>
              </w:rPr>
              <w:tab/>
              <w:t>SV0057</w:t>
            </w:r>
          </w:p>
          <w:p w14:paraId="6B6513A1" w14:textId="77777777" w:rsidR="001F76EA" w:rsidRPr="00861734" w:rsidRDefault="001F76EA" w:rsidP="00B76312">
            <w:pPr>
              <w:ind w:left="360" w:hanging="360"/>
              <w:rPr>
                <w:rFonts w:cs="Arial"/>
                <w:sz w:val="20"/>
              </w:rPr>
            </w:pPr>
            <w:r w:rsidRPr="00861734">
              <w:rPr>
                <w:rFonts w:cs="Arial"/>
                <w:i/>
                <w:sz w:val="20"/>
              </w:rPr>
              <w:t>(Paint Booth, EU-GeoMet-02)</w:t>
            </w:r>
          </w:p>
        </w:tc>
        <w:tc>
          <w:tcPr>
            <w:tcW w:w="1225" w:type="pct"/>
            <w:tcBorders>
              <w:top w:val="single" w:sz="4" w:space="0" w:color="auto"/>
              <w:bottom w:val="single" w:sz="4" w:space="0" w:color="auto"/>
            </w:tcBorders>
          </w:tcPr>
          <w:p w14:paraId="1FAEF915" w14:textId="0431DF7A" w:rsidR="001F76EA" w:rsidRPr="00861734" w:rsidRDefault="001F76EA" w:rsidP="00B76312">
            <w:pPr>
              <w:jc w:val="center"/>
              <w:rPr>
                <w:rFonts w:cs="Arial"/>
                <w:sz w:val="20"/>
              </w:rPr>
            </w:pPr>
            <w:r w:rsidRPr="00861734">
              <w:rPr>
                <w:rFonts w:cs="Arial"/>
                <w:sz w:val="20"/>
              </w:rPr>
              <w:t>20</w:t>
            </w:r>
            <w:r w:rsidRPr="00861734">
              <w:rPr>
                <w:rFonts w:cs="Arial"/>
                <w:sz w:val="20"/>
                <w:vertAlign w:val="superscript"/>
              </w:rPr>
              <w:t>2</w:t>
            </w:r>
          </w:p>
        </w:tc>
        <w:tc>
          <w:tcPr>
            <w:tcW w:w="1043" w:type="pct"/>
            <w:tcBorders>
              <w:top w:val="single" w:sz="4" w:space="0" w:color="auto"/>
              <w:bottom w:val="single" w:sz="4" w:space="0" w:color="auto"/>
            </w:tcBorders>
          </w:tcPr>
          <w:p w14:paraId="16965C32" w14:textId="6ED685A8" w:rsidR="001F76EA" w:rsidRPr="00861734" w:rsidRDefault="001F76EA" w:rsidP="00B76312">
            <w:pPr>
              <w:jc w:val="center"/>
              <w:rPr>
                <w:rFonts w:cs="Arial"/>
                <w:sz w:val="20"/>
              </w:rPr>
            </w:pPr>
            <w:r w:rsidRPr="00861734">
              <w:rPr>
                <w:rFonts w:cs="Arial"/>
                <w:sz w:val="20"/>
              </w:rPr>
              <w:t>40</w:t>
            </w:r>
            <w:r w:rsidRPr="00861734">
              <w:rPr>
                <w:rFonts w:cs="Arial"/>
                <w:sz w:val="20"/>
                <w:vertAlign w:val="superscript"/>
              </w:rPr>
              <w:t>2</w:t>
            </w:r>
          </w:p>
        </w:tc>
        <w:tc>
          <w:tcPr>
            <w:tcW w:w="1284" w:type="pct"/>
            <w:tcBorders>
              <w:top w:val="single" w:sz="4" w:space="0" w:color="auto"/>
              <w:bottom w:val="single" w:sz="4" w:space="0" w:color="auto"/>
            </w:tcBorders>
          </w:tcPr>
          <w:p w14:paraId="215B9B2B" w14:textId="77777777" w:rsidR="001F76EA" w:rsidRPr="00861734" w:rsidRDefault="001F76EA" w:rsidP="00B76312">
            <w:pPr>
              <w:jc w:val="center"/>
              <w:rPr>
                <w:rFonts w:cs="Arial"/>
                <w:b/>
                <w:sz w:val="20"/>
              </w:rPr>
            </w:pPr>
            <w:r w:rsidRPr="00861734">
              <w:rPr>
                <w:rFonts w:cs="Arial"/>
                <w:b/>
                <w:sz w:val="20"/>
              </w:rPr>
              <w:t>R 336.1225,</w:t>
            </w:r>
          </w:p>
          <w:p w14:paraId="525C9284" w14:textId="77777777" w:rsidR="001F76EA" w:rsidRPr="00861734" w:rsidRDefault="001F76EA" w:rsidP="00B76312">
            <w:pPr>
              <w:jc w:val="center"/>
              <w:rPr>
                <w:rFonts w:cs="Arial"/>
                <w:b/>
                <w:sz w:val="20"/>
              </w:rPr>
            </w:pPr>
            <w:r w:rsidRPr="00861734">
              <w:rPr>
                <w:rFonts w:cs="Arial"/>
                <w:b/>
                <w:sz w:val="20"/>
              </w:rPr>
              <w:t>40 CFR 52.21(c) &amp; (d)</w:t>
            </w:r>
          </w:p>
        </w:tc>
      </w:tr>
      <w:tr w:rsidR="001F76EA" w:rsidRPr="007D692B" w14:paraId="432A5211" w14:textId="77777777" w:rsidTr="00B76312">
        <w:trPr>
          <w:cantSplit/>
        </w:trPr>
        <w:tc>
          <w:tcPr>
            <w:tcW w:w="1448" w:type="pct"/>
            <w:tcBorders>
              <w:top w:val="single" w:sz="4" w:space="0" w:color="auto"/>
              <w:bottom w:val="single" w:sz="4" w:space="0" w:color="auto"/>
            </w:tcBorders>
          </w:tcPr>
          <w:p w14:paraId="4175191D" w14:textId="77777777" w:rsidR="001F76EA" w:rsidRPr="00861734" w:rsidRDefault="001F76EA" w:rsidP="00B76312">
            <w:pPr>
              <w:ind w:left="360" w:hanging="360"/>
              <w:rPr>
                <w:rFonts w:cs="Arial"/>
                <w:sz w:val="20"/>
              </w:rPr>
            </w:pPr>
            <w:r w:rsidRPr="00861734">
              <w:rPr>
                <w:rFonts w:cs="Arial"/>
                <w:sz w:val="20"/>
              </w:rPr>
              <w:t>9.</w:t>
            </w:r>
            <w:r w:rsidRPr="00861734">
              <w:rPr>
                <w:rFonts w:cs="Arial"/>
                <w:sz w:val="20"/>
              </w:rPr>
              <w:tab/>
              <w:t>SV0058</w:t>
            </w:r>
          </w:p>
          <w:p w14:paraId="44513A69" w14:textId="77777777" w:rsidR="001F76EA" w:rsidRPr="00861734" w:rsidRDefault="001F76EA" w:rsidP="00B76312">
            <w:pPr>
              <w:ind w:left="360" w:hanging="360"/>
              <w:rPr>
                <w:rFonts w:cs="Arial"/>
                <w:sz w:val="20"/>
              </w:rPr>
            </w:pPr>
            <w:r w:rsidRPr="00861734">
              <w:rPr>
                <w:rFonts w:cs="Arial"/>
                <w:i/>
                <w:sz w:val="20"/>
              </w:rPr>
              <w:t>(Paint Booth, EU-GeoMet-02)</w:t>
            </w:r>
          </w:p>
        </w:tc>
        <w:tc>
          <w:tcPr>
            <w:tcW w:w="1225" w:type="pct"/>
            <w:tcBorders>
              <w:top w:val="single" w:sz="4" w:space="0" w:color="auto"/>
              <w:bottom w:val="single" w:sz="4" w:space="0" w:color="auto"/>
            </w:tcBorders>
          </w:tcPr>
          <w:p w14:paraId="7B3AB5EB" w14:textId="0856FF40" w:rsidR="001F76EA" w:rsidRPr="00861734" w:rsidRDefault="001F76EA" w:rsidP="00B76312">
            <w:pPr>
              <w:jc w:val="center"/>
              <w:rPr>
                <w:rFonts w:cs="Arial"/>
                <w:sz w:val="20"/>
              </w:rPr>
            </w:pPr>
            <w:r w:rsidRPr="00861734">
              <w:rPr>
                <w:rFonts w:cs="Arial"/>
                <w:sz w:val="20"/>
              </w:rPr>
              <w:t>20</w:t>
            </w:r>
            <w:r w:rsidRPr="00861734">
              <w:rPr>
                <w:rFonts w:cs="Arial"/>
                <w:sz w:val="20"/>
                <w:vertAlign w:val="superscript"/>
              </w:rPr>
              <w:t>2</w:t>
            </w:r>
          </w:p>
        </w:tc>
        <w:tc>
          <w:tcPr>
            <w:tcW w:w="1043" w:type="pct"/>
            <w:tcBorders>
              <w:top w:val="single" w:sz="4" w:space="0" w:color="auto"/>
              <w:bottom w:val="single" w:sz="4" w:space="0" w:color="auto"/>
            </w:tcBorders>
          </w:tcPr>
          <w:p w14:paraId="1661E82B" w14:textId="36D268E1" w:rsidR="001F76EA" w:rsidRPr="00861734" w:rsidRDefault="001F76EA" w:rsidP="00B76312">
            <w:pPr>
              <w:jc w:val="center"/>
              <w:rPr>
                <w:rFonts w:cs="Arial"/>
                <w:sz w:val="20"/>
              </w:rPr>
            </w:pPr>
            <w:r w:rsidRPr="00861734">
              <w:rPr>
                <w:rFonts w:cs="Arial"/>
                <w:sz w:val="20"/>
              </w:rPr>
              <w:t>40</w:t>
            </w:r>
            <w:r w:rsidRPr="00861734">
              <w:rPr>
                <w:rFonts w:cs="Arial"/>
                <w:sz w:val="20"/>
                <w:vertAlign w:val="superscript"/>
              </w:rPr>
              <w:t>2</w:t>
            </w:r>
          </w:p>
        </w:tc>
        <w:tc>
          <w:tcPr>
            <w:tcW w:w="1284" w:type="pct"/>
            <w:tcBorders>
              <w:top w:val="single" w:sz="4" w:space="0" w:color="auto"/>
              <w:bottom w:val="single" w:sz="4" w:space="0" w:color="auto"/>
            </w:tcBorders>
          </w:tcPr>
          <w:p w14:paraId="45146D66" w14:textId="77777777" w:rsidR="001F76EA" w:rsidRPr="00861734" w:rsidRDefault="001F76EA" w:rsidP="00B76312">
            <w:pPr>
              <w:jc w:val="center"/>
              <w:rPr>
                <w:rFonts w:cs="Arial"/>
                <w:b/>
                <w:sz w:val="20"/>
              </w:rPr>
            </w:pPr>
            <w:r w:rsidRPr="00861734">
              <w:rPr>
                <w:rFonts w:cs="Arial"/>
                <w:b/>
                <w:sz w:val="20"/>
              </w:rPr>
              <w:t>R 336.1225,</w:t>
            </w:r>
          </w:p>
          <w:p w14:paraId="3BB5A93D" w14:textId="77777777" w:rsidR="001F76EA" w:rsidRPr="00861734" w:rsidRDefault="001F76EA" w:rsidP="00B76312">
            <w:pPr>
              <w:jc w:val="center"/>
              <w:rPr>
                <w:rFonts w:cs="Arial"/>
                <w:b/>
                <w:sz w:val="20"/>
              </w:rPr>
            </w:pPr>
            <w:r w:rsidRPr="00861734">
              <w:rPr>
                <w:rFonts w:cs="Arial"/>
                <w:b/>
                <w:sz w:val="20"/>
              </w:rPr>
              <w:t>40 CFR 52.21(c) &amp; (d)</w:t>
            </w:r>
          </w:p>
        </w:tc>
      </w:tr>
    </w:tbl>
    <w:p w14:paraId="499B25E6" w14:textId="77777777" w:rsidR="001F76EA" w:rsidRPr="007D692B" w:rsidRDefault="001F76EA" w:rsidP="001F76EA">
      <w:pPr>
        <w:ind w:left="360" w:hanging="360"/>
        <w:jc w:val="both"/>
        <w:rPr>
          <w:rFonts w:cs="Arial"/>
          <w:color w:val="FF0000"/>
          <w:sz w:val="20"/>
        </w:rPr>
      </w:pPr>
    </w:p>
    <w:p w14:paraId="634A5D79" w14:textId="77777777" w:rsidR="00CE5DF2" w:rsidRDefault="00CE5DF2" w:rsidP="00A2091A">
      <w:pPr>
        <w:jc w:val="both"/>
      </w:pPr>
      <w:r>
        <w:rPr>
          <w:b/>
        </w:rPr>
        <w:t xml:space="preserve">IX.  </w:t>
      </w:r>
      <w:r>
        <w:rPr>
          <w:b/>
          <w:u w:val="single"/>
        </w:rPr>
        <w:t>OTHER REQUIREMENT(S)</w:t>
      </w:r>
    </w:p>
    <w:p w14:paraId="36F0D728" w14:textId="77777777" w:rsidR="00CE5DF2" w:rsidRPr="00FE0AD0" w:rsidRDefault="00CE5DF2" w:rsidP="00A2091A">
      <w:pPr>
        <w:jc w:val="both"/>
        <w:rPr>
          <w:sz w:val="20"/>
        </w:rPr>
      </w:pPr>
    </w:p>
    <w:p w14:paraId="507AD818" w14:textId="77777777" w:rsidR="003D31AD" w:rsidRDefault="003D31AD" w:rsidP="003D31AD">
      <w:pPr>
        <w:ind w:left="360" w:hanging="360"/>
        <w:jc w:val="both"/>
        <w:rPr>
          <w:rFonts w:cs="Arial"/>
          <w:b/>
          <w:sz w:val="20"/>
          <w:u w:val="single"/>
        </w:rPr>
      </w:pPr>
      <w:r w:rsidRPr="00DC4443">
        <w:rPr>
          <w:sz w:val="20"/>
        </w:rPr>
        <w:t>1.</w:t>
      </w:r>
      <w:r w:rsidRPr="00DC4443">
        <w:rPr>
          <w:sz w:val="20"/>
        </w:rPr>
        <w:tab/>
        <w:t xml:space="preserve">The permittee shall comply with all applicable provisions of the National Emission Standards for Hazardous Air Pollutants, as specified in 40 </w:t>
      </w:r>
      <w:r>
        <w:rPr>
          <w:sz w:val="20"/>
        </w:rPr>
        <w:t>CFR Part</w:t>
      </w:r>
      <w:r w:rsidRPr="00DC4443">
        <w:rPr>
          <w:sz w:val="20"/>
        </w:rPr>
        <w:t xml:space="preserve"> 63, Subpart A and Subpart MMMM for Surface Coating of Miscellaneous Metal Parts and Products.</w:t>
      </w:r>
      <w:r>
        <w:rPr>
          <w:rFonts w:cs="Arial"/>
          <w:sz w:val="20"/>
          <w:vertAlign w:val="superscript"/>
        </w:rPr>
        <w:t>2</w:t>
      </w:r>
      <w:r w:rsidRPr="00DC4443">
        <w:t xml:space="preserve">  </w:t>
      </w:r>
      <w:r w:rsidRPr="00DC4443">
        <w:rPr>
          <w:b/>
          <w:sz w:val="20"/>
        </w:rPr>
        <w:t xml:space="preserve">(40 </w:t>
      </w:r>
      <w:r>
        <w:rPr>
          <w:b/>
          <w:sz w:val="20"/>
        </w:rPr>
        <w:t>CFR Part</w:t>
      </w:r>
      <w:r w:rsidRPr="00DC4443">
        <w:rPr>
          <w:b/>
          <w:sz w:val="20"/>
        </w:rPr>
        <w:t xml:space="preserve"> 63 Subparts A and MMMM</w:t>
      </w:r>
      <w:r w:rsidRPr="00DC4443">
        <w:rPr>
          <w:rFonts w:cs="Arial"/>
          <w:b/>
          <w:sz w:val="20"/>
        </w:rPr>
        <w:t xml:space="preserve">) </w:t>
      </w:r>
    </w:p>
    <w:p w14:paraId="13C10443" w14:textId="77777777" w:rsidR="00CE5DF2" w:rsidRPr="00C0388E" w:rsidRDefault="00CE5DF2" w:rsidP="00A2091A">
      <w:pPr>
        <w:jc w:val="both"/>
        <w:rPr>
          <w:sz w:val="20"/>
        </w:rPr>
      </w:pPr>
    </w:p>
    <w:p w14:paraId="6ECD3542" w14:textId="77777777" w:rsidR="00CE5DF2" w:rsidRPr="00FE0AD0" w:rsidRDefault="00CE5DF2" w:rsidP="00A2091A">
      <w:pPr>
        <w:jc w:val="both"/>
        <w:rPr>
          <w:sz w:val="20"/>
        </w:rPr>
      </w:pPr>
    </w:p>
    <w:p w14:paraId="51812AA6" w14:textId="77777777" w:rsidR="00CE5DF2" w:rsidRPr="00B90185" w:rsidRDefault="00CE5DF2" w:rsidP="00A2091A">
      <w:pPr>
        <w:jc w:val="both"/>
        <w:rPr>
          <w:b/>
          <w:sz w:val="20"/>
        </w:rPr>
      </w:pPr>
      <w:r w:rsidRPr="00B90185">
        <w:rPr>
          <w:b/>
          <w:sz w:val="20"/>
          <w:u w:val="single"/>
        </w:rPr>
        <w:t>Footnotes</w:t>
      </w:r>
      <w:r w:rsidRPr="00B90185">
        <w:rPr>
          <w:b/>
          <w:sz w:val="20"/>
        </w:rPr>
        <w:t>:</w:t>
      </w:r>
    </w:p>
    <w:p w14:paraId="634DFDF1" w14:textId="77777777" w:rsidR="00CE5DF2" w:rsidRDefault="00CE5DF2" w:rsidP="00A2091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213E602" w14:textId="5AA5D619" w:rsidR="00CE5DF2" w:rsidRDefault="00CE5DF2" w:rsidP="00A2091A">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713605D" w14:textId="2D649D1D" w:rsidR="007B52AF" w:rsidRDefault="007B52AF" w:rsidP="00A2091A">
      <w:pPr>
        <w:jc w:val="both"/>
        <w:rPr>
          <w:sz w:val="20"/>
        </w:rPr>
      </w:pPr>
    </w:p>
    <w:p w14:paraId="07EC2666" w14:textId="0989C7C3" w:rsidR="007B52AF" w:rsidRDefault="007B52AF">
      <w:pPr>
        <w:rPr>
          <w:sz w:val="20"/>
        </w:rPr>
      </w:pPr>
      <w:r>
        <w:rPr>
          <w:sz w:val="20"/>
        </w:rPr>
        <w:br w:type="page"/>
      </w:r>
    </w:p>
    <w:p w14:paraId="15DD948A" w14:textId="6963450B" w:rsidR="007B52AF" w:rsidRPr="00347387" w:rsidRDefault="00C329AC" w:rsidP="00B763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4" w:name="_Toc29907153"/>
      <w:r>
        <w:rPr>
          <w:bCs/>
          <w:iCs/>
          <w:szCs w:val="28"/>
        </w:rPr>
        <w:lastRenderedPageBreak/>
        <w:t>FG-BMG</w:t>
      </w:r>
      <w:bookmarkEnd w:id="84"/>
    </w:p>
    <w:p w14:paraId="70983D9F" w14:textId="77777777" w:rsidR="007B52AF" w:rsidRPr="00EE02F9" w:rsidRDefault="007B52AF" w:rsidP="00B7631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B80E9E6" w14:textId="77777777" w:rsidR="007B52AF" w:rsidRPr="00F30023" w:rsidRDefault="007B52AF" w:rsidP="00B76312">
      <w:pPr>
        <w:rPr>
          <w:sz w:val="20"/>
        </w:rPr>
      </w:pPr>
    </w:p>
    <w:p w14:paraId="3B99D26E" w14:textId="77777777" w:rsidR="007B52AF" w:rsidRDefault="007B52AF" w:rsidP="00B76312">
      <w:pPr>
        <w:jc w:val="both"/>
        <w:rPr>
          <w:b/>
          <w:u w:val="single"/>
        </w:rPr>
      </w:pPr>
      <w:r>
        <w:rPr>
          <w:b/>
          <w:u w:val="single"/>
        </w:rPr>
        <w:t>DESCRIPTION</w:t>
      </w:r>
    </w:p>
    <w:p w14:paraId="172A9071" w14:textId="77777777" w:rsidR="007B52AF" w:rsidRPr="00C3424D" w:rsidRDefault="007B52AF" w:rsidP="00B76312">
      <w:pPr>
        <w:jc w:val="both"/>
        <w:rPr>
          <w:sz w:val="20"/>
        </w:rPr>
      </w:pPr>
    </w:p>
    <w:p w14:paraId="56F407A8" w14:textId="66C0F85E" w:rsidR="007B52AF" w:rsidRPr="00861734" w:rsidRDefault="007B52AF" w:rsidP="00B76312">
      <w:pPr>
        <w:jc w:val="both"/>
        <w:rPr>
          <w:sz w:val="20"/>
        </w:rPr>
      </w:pPr>
      <w:r w:rsidRPr="00861734">
        <w:rPr>
          <w:rFonts w:cs="Arial"/>
          <w:sz w:val="20"/>
        </w:rPr>
        <w:t>Seven (7) automotive metal surface coating lines.</w:t>
      </w:r>
    </w:p>
    <w:p w14:paraId="6AD6923E" w14:textId="77777777" w:rsidR="007B52AF" w:rsidRPr="00861734" w:rsidRDefault="007B52AF" w:rsidP="00B76312">
      <w:pPr>
        <w:jc w:val="both"/>
        <w:rPr>
          <w:sz w:val="20"/>
        </w:rPr>
      </w:pPr>
    </w:p>
    <w:p w14:paraId="44B54909" w14:textId="70D94874" w:rsidR="007B52AF" w:rsidRPr="00861734" w:rsidRDefault="007B52AF" w:rsidP="007B52AF">
      <w:pPr>
        <w:jc w:val="both"/>
        <w:rPr>
          <w:sz w:val="20"/>
        </w:rPr>
      </w:pPr>
      <w:r w:rsidRPr="00861734">
        <w:rPr>
          <w:b/>
          <w:sz w:val="20"/>
        </w:rPr>
        <w:t>Emission Unit:</w:t>
      </w:r>
      <w:r w:rsidRPr="00861734">
        <w:rPr>
          <w:sz w:val="20"/>
        </w:rPr>
        <w:t xml:space="preserve">  </w:t>
      </w:r>
      <w:r w:rsidR="00C329AC" w:rsidRPr="00861734">
        <w:rPr>
          <w:rFonts w:cs="Arial"/>
          <w:sz w:val="20"/>
        </w:rPr>
        <w:t>EU-GeoMet-03</w:t>
      </w:r>
      <w:r w:rsidRPr="00861734">
        <w:rPr>
          <w:rFonts w:cs="Arial"/>
          <w:sz w:val="20"/>
        </w:rPr>
        <w:t xml:space="preserve">, </w:t>
      </w:r>
      <w:r w:rsidR="00C329AC" w:rsidRPr="00861734">
        <w:rPr>
          <w:rFonts w:cs="Arial"/>
          <w:sz w:val="20"/>
        </w:rPr>
        <w:t>EU-Black</w:t>
      </w:r>
      <w:r w:rsidRPr="00861734">
        <w:rPr>
          <w:rFonts w:cs="Arial"/>
          <w:sz w:val="20"/>
        </w:rPr>
        <w:t xml:space="preserve">, </w:t>
      </w:r>
      <w:r w:rsidR="00C329AC" w:rsidRPr="00861734">
        <w:rPr>
          <w:rFonts w:cs="Arial"/>
          <w:sz w:val="20"/>
        </w:rPr>
        <w:t>EU-Magni-01</w:t>
      </w:r>
      <w:r w:rsidRPr="00861734">
        <w:rPr>
          <w:rFonts w:cs="Arial"/>
          <w:sz w:val="20"/>
        </w:rPr>
        <w:t xml:space="preserve">, </w:t>
      </w:r>
      <w:r w:rsidR="00C329AC" w:rsidRPr="00861734">
        <w:rPr>
          <w:rFonts w:cs="Arial"/>
          <w:sz w:val="20"/>
        </w:rPr>
        <w:t>EU-Magni-02</w:t>
      </w:r>
      <w:r w:rsidRPr="00861734">
        <w:rPr>
          <w:rFonts w:cs="Arial"/>
          <w:sz w:val="20"/>
        </w:rPr>
        <w:t xml:space="preserve">, </w:t>
      </w:r>
      <w:r w:rsidR="00C329AC" w:rsidRPr="00861734">
        <w:rPr>
          <w:rFonts w:cs="Arial"/>
          <w:sz w:val="20"/>
        </w:rPr>
        <w:t>EU-Magni-03</w:t>
      </w:r>
      <w:r w:rsidRPr="00861734">
        <w:rPr>
          <w:rFonts w:cs="Arial"/>
          <w:sz w:val="20"/>
        </w:rPr>
        <w:t xml:space="preserve">, </w:t>
      </w:r>
      <w:r w:rsidR="00DC4D87" w:rsidRPr="00861734">
        <w:rPr>
          <w:rFonts w:cs="Arial"/>
          <w:sz w:val="20"/>
        </w:rPr>
        <w:br/>
      </w:r>
      <w:r w:rsidR="00C329AC" w:rsidRPr="00861734">
        <w:rPr>
          <w:rFonts w:cs="Arial"/>
          <w:sz w:val="20"/>
        </w:rPr>
        <w:t>EU-Magni-04</w:t>
      </w:r>
      <w:r w:rsidRPr="00861734">
        <w:rPr>
          <w:rFonts w:cs="Arial"/>
          <w:sz w:val="20"/>
        </w:rPr>
        <w:t xml:space="preserve">, </w:t>
      </w:r>
      <w:r w:rsidR="00C329AC" w:rsidRPr="00861734">
        <w:rPr>
          <w:rFonts w:cs="Arial"/>
          <w:sz w:val="20"/>
        </w:rPr>
        <w:t>EU-Magni-05</w:t>
      </w:r>
    </w:p>
    <w:p w14:paraId="79BFC97D" w14:textId="77777777" w:rsidR="007B52AF" w:rsidRPr="00861734" w:rsidRDefault="007B52AF" w:rsidP="00B76312">
      <w:pPr>
        <w:jc w:val="both"/>
        <w:rPr>
          <w:sz w:val="20"/>
        </w:rPr>
      </w:pPr>
    </w:p>
    <w:p w14:paraId="4DA1BDD7" w14:textId="77777777" w:rsidR="007B52AF" w:rsidRPr="00861734" w:rsidRDefault="007B52AF" w:rsidP="00B76312">
      <w:pPr>
        <w:jc w:val="both"/>
        <w:rPr>
          <w:b/>
          <w:u w:val="single"/>
        </w:rPr>
      </w:pPr>
      <w:r w:rsidRPr="00861734">
        <w:rPr>
          <w:b/>
          <w:u w:val="single"/>
        </w:rPr>
        <w:t>POLLUTION CONTROL EQUIPMENT</w:t>
      </w:r>
    </w:p>
    <w:p w14:paraId="50FCBDA4" w14:textId="77777777" w:rsidR="007B52AF" w:rsidRPr="00861734" w:rsidRDefault="007B52AF" w:rsidP="00B76312">
      <w:pPr>
        <w:jc w:val="both"/>
      </w:pPr>
    </w:p>
    <w:p w14:paraId="38BCE2F2" w14:textId="4E8C0C56" w:rsidR="007B52AF" w:rsidRPr="00861734" w:rsidRDefault="007B52AF" w:rsidP="00B76312">
      <w:pPr>
        <w:rPr>
          <w:rFonts w:cs="Arial"/>
          <w:sz w:val="20"/>
        </w:rPr>
      </w:pPr>
      <w:r w:rsidRPr="00861734">
        <w:rPr>
          <w:rFonts w:cs="Arial"/>
          <w:sz w:val="20"/>
        </w:rPr>
        <w:t>Dry filters are used to collect any overspray from the coating process.</w:t>
      </w:r>
    </w:p>
    <w:p w14:paraId="6DC211F6" w14:textId="77777777" w:rsidR="007B52AF" w:rsidRPr="00861734" w:rsidRDefault="007B52AF" w:rsidP="00B76312">
      <w:pPr>
        <w:rPr>
          <w:sz w:val="20"/>
        </w:rPr>
      </w:pPr>
    </w:p>
    <w:p w14:paraId="415B39A0" w14:textId="77777777" w:rsidR="007B52AF" w:rsidRPr="00861734" w:rsidRDefault="007B52AF" w:rsidP="00B76312">
      <w:pPr>
        <w:jc w:val="both"/>
        <w:rPr>
          <w:b/>
          <w:u w:val="single"/>
        </w:rPr>
      </w:pPr>
      <w:r w:rsidRPr="00861734">
        <w:rPr>
          <w:b/>
        </w:rPr>
        <w:t xml:space="preserve">I.  </w:t>
      </w:r>
      <w:r w:rsidRPr="00861734">
        <w:rPr>
          <w:b/>
          <w:u w:val="single"/>
        </w:rPr>
        <w:t>EMISSION LIMIT(S)</w:t>
      </w:r>
    </w:p>
    <w:p w14:paraId="4B74B6B5" w14:textId="77777777" w:rsidR="007B52AF" w:rsidRPr="00861734" w:rsidRDefault="007B52AF" w:rsidP="007B52AF">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797"/>
        <w:gridCol w:w="1487"/>
        <w:gridCol w:w="2130"/>
        <w:gridCol w:w="1759"/>
        <w:gridCol w:w="1390"/>
        <w:gridCol w:w="1747"/>
      </w:tblGrid>
      <w:tr w:rsidR="007B52AF" w:rsidRPr="00861734" w14:paraId="1DCBC76B" w14:textId="77777777" w:rsidTr="00B76312">
        <w:trPr>
          <w:cantSplit/>
          <w:tblHeader/>
        </w:trPr>
        <w:tc>
          <w:tcPr>
            <w:tcW w:w="872" w:type="pct"/>
            <w:tcBorders>
              <w:top w:val="single" w:sz="4" w:space="0" w:color="auto"/>
              <w:left w:val="single" w:sz="4" w:space="0" w:color="auto"/>
              <w:bottom w:val="single" w:sz="4" w:space="0" w:color="auto"/>
              <w:right w:val="single" w:sz="4" w:space="0" w:color="auto"/>
            </w:tcBorders>
            <w:vAlign w:val="center"/>
          </w:tcPr>
          <w:p w14:paraId="579220E2" w14:textId="77777777" w:rsidR="007B52AF" w:rsidRPr="00861734" w:rsidRDefault="007B52AF" w:rsidP="00B76312">
            <w:pPr>
              <w:ind w:left="360" w:hanging="360"/>
              <w:jc w:val="center"/>
              <w:rPr>
                <w:rFonts w:cs="Arial"/>
                <w:b/>
                <w:sz w:val="20"/>
              </w:rPr>
            </w:pPr>
            <w:r w:rsidRPr="00861734">
              <w:rPr>
                <w:rFonts w:cs="Arial"/>
                <w:b/>
                <w:sz w:val="20"/>
              </w:rPr>
              <w:t>Pollutant</w:t>
            </w:r>
          </w:p>
        </w:tc>
        <w:tc>
          <w:tcPr>
            <w:tcW w:w="721" w:type="pct"/>
            <w:tcBorders>
              <w:top w:val="single" w:sz="4" w:space="0" w:color="auto"/>
              <w:left w:val="single" w:sz="4" w:space="0" w:color="auto"/>
              <w:bottom w:val="single" w:sz="4" w:space="0" w:color="auto"/>
              <w:right w:val="single" w:sz="4" w:space="0" w:color="auto"/>
            </w:tcBorders>
            <w:vAlign w:val="center"/>
          </w:tcPr>
          <w:p w14:paraId="1C0463DB" w14:textId="77777777" w:rsidR="007B52AF" w:rsidRPr="00861734" w:rsidRDefault="007B52AF" w:rsidP="00B76312">
            <w:pPr>
              <w:jc w:val="center"/>
              <w:rPr>
                <w:rFonts w:cs="Arial"/>
                <w:b/>
                <w:sz w:val="20"/>
              </w:rPr>
            </w:pPr>
            <w:r w:rsidRPr="00861734">
              <w:rPr>
                <w:rFonts w:cs="Arial"/>
                <w:b/>
                <w:sz w:val="20"/>
              </w:rPr>
              <w:t>Limit</w:t>
            </w:r>
          </w:p>
        </w:tc>
        <w:tc>
          <w:tcPr>
            <w:tcW w:w="1033" w:type="pct"/>
            <w:tcBorders>
              <w:top w:val="single" w:sz="4" w:space="0" w:color="auto"/>
              <w:left w:val="single" w:sz="4" w:space="0" w:color="auto"/>
              <w:bottom w:val="single" w:sz="4" w:space="0" w:color="auto"/>
              <w:right w:val="single" w:sz="4" w:space="0" w:color="auto"/>
            </w:tcBorders>
            <w:vAlign w:val="center"/>
          </w:tcPr>
          <w:p w14:paraId="6F7795A8" w14:textId="77777777" w:rsidR="007B52AF" w:rsidRPr="00861734" w:rsidRDefault="007B52AF" w:rsidP="00B76312">
            <w:pPr>
              <w:jc w:val="center"/>
              <w:rPr>
                <w:rFonts w:cs="Arial"/>
                <w:b/>
                <w:sz w:val="20"/>
              </w:rPr>
            </w:pPr>
            <w:r w:rsidRPr="00861734">
              <w:rPr>
                <w:rFonts w:cs="Arial"/>
                <w:b/>
                <w:sz w:val="20"/>
              </w:rPr>
              <w:t>Time Period /</w:t>
            </w:r>
          </w:p>
          <w:p w14:paraId="59B54AB6" w14:textId="77777777" w:rsidR="007B52AF" w:rsidRPr="00861734" w:rsidRDefault="007B52AF" w:rsidP="00B76312">
            <w:pPr>
              <w:jc w:val="center"/>
              <w:rPr>
                <w:rFonts w:cs="Arial"/>
                <w:b/>
                <w:sz w:val="20"/>
              </w:rPr>
            </w:pPr>
            <w:r w:rsidRPr="00861734">
              <w:rPr>
                <w:rFonts w:cs="Arial"/>
                <w:b/>
                <w:sz w:val="20"/>
              </w:rPr>
              <w:t>Operating Scenario</w:t>
            </w:r>
          </w:p>
        </w:tc>
        <w:tc>
          <w:tcPr>
            <w:tcW w:w="853" w:type="pct"/>
            <w:tcBorders>
              <w:top w:val="single" w:sz="4" w:space="0" w:color="auto"/>
              <w:left w:val="single" w:sz="4" w:space="0" w:color="auto"/>
              <w:bottom w:val="single" w:sz="4" w:space="0" w:color="auto"/>
              <w:right w:val="single" w:sz="4" w:space="0" w:color="auto"/>
            </w:tcBorders>
            <w:vAlign w:val="center"/>
          </w:tcPr>
          <w:p w14:paraId="1B000B8D" w14:textId="77777777" w:rsidR="007B52AF" w:rsidRPr="00861734" w:rsidRDefault="007B52AF" w:rsidP="00B76312">
            <w:pPr>
              <w:jc w:val="center"/>
              <w:rPr>
                <w:rFonts w:cs="Arial"/>
                <w:b/>
                <w:sz w:val="20"/>
              </w:rPr>
            </w:pPr>
            <w:r w:rsidRPr="00861734">
              <w:rPr>
                <w:rFonts w:cs="Arial"/>
                <w:b/>
                <w:sz w:val="20"/>
              </w:rPr>
              <w:t>Equipment</w:t>
            </w:r>
          </w:p>
        </w:tc>
        <w:tc>
          <w:tcPr>
            <w:tcW w:w="674" w:type="pct"/>
            <w:tcBorders>
              <w:top w:val="single" w:sz="4" w:space="0" w:color="auto"/>
              <w:left w:val="single" w:sz="4" w:space="0" w:color="auto"/>
              <w:bottom w:val="single" w:sz="4" w:space="0" w:color="auto"/>
              <w:right w:val="single" w:sz="4" w:space="0" w:color="auto"/>
            </w:tcBorders>
            <w:vAlign w:val="center"/>
          </w:tcPr>
          <w:p w14:paraId="6BC7D51F" w14:textId="77777777" w:rsidR="007B52AF" w:rsidRPr="00861734" w:rsidRDefault="007B52AF" w:rsidP="00B76312">
            <w:pPr>
              <w:jc w:val="center"/>
              <w:rPr>
                <w:rFonts w:cs="Arial"/>
                <w:b/>
                <w:sz w:val="20"/>
              </w:rPr>
            </w:pPr>
            <w:r w:rsidRPr="00861734">
              <w:rPr>
                <w:rFonts w:cs="Arial"/>
                <w:b/>
                <w:sz w:val="20"/>
              </w:rPr>
              <w:t>Testing / Monitoring Method</w:t>
            </w:r>
          </w:p>
        </w:tc>
        <w:tc>
          <w:tcPr>
            <w:tcW w:w="847" w:type="pct"/>
            <w:tcBorders>
              <w:top w:val="single" w:sz="4" w:space="0" w:color="auto"/>
              <w:left w:val="single" w:sz="4" w:space="0" w:color="auto"/>
              <w:bottom w:val="single" w:sz="4" w:space="0" w:color="auto"/>
              <w:right w:val="single" w:sz="4" w:space="0" w:color="auto"/>
            </w:tcBorders>
            <w:vAlign w:val="center"/>
          </w:tcPr>
          <w:p w14:paraId="6C47E93D" w14:textId="77777777" w:rsidR="007B52AF" w:rsidRPr="00861734" w:rsidRDefault="007B52AF" w:rsidP="00B76312">
            <w:pPr>
              <w:jc w:val="center"/>
              <w:rPr>
                <w:rFonts w:cs="Arial"/>
                <w:b/>
                <w:sz w:val="20"/>
              </w:rPr>
            </w:pPr>
            <w:r w:rsidRPr="00861734">
              <w:rPr>
                <w:rFonts w:cs="Arial"/>
                <w:b/>
                <w:sz w:val="20"/>
              </w:rPr>
              <w:t>Underlying Applicable Requirements</w:t>
            </w:r>
          </w:p>
        </w:tc>
      </w:tr>
      <w:tr w:rsidR="007B52AF" w:rsidRPr="00861734" w14:paraId="0FF80087" w14:textId="77777777" w:rsidTr="00B76312">
        <w:trPr>
          <w:cantSplit/>
        </w:trPr>
        <w:tc>
          <w:tcPr>
            <w:tcW w:w="872" w:type="pct"/>
            <w:tcBorders>
              <w:top w:val="single" w:sz="4" w:space="0" w:color="auto"/>
              <w:left w:val="single" w:sz="4" w:space="0" w:color="auto"/>
              <w:bottom w:val="single" w:sz="4" w:space="0" w:color="auto"/>
              <w:right w:val="single" w:sz="4" w:space="0" w:color="auto"/>
            </w:tcBorders>
          </w:tcPr>
          <w:p w14:paraId="2DAE09E5" w14:textId="77777777" w:rsidR="007B52AF" w:rsidRPr="00861734" w:rsidRDefault="007B52AF" w:rsidP="00B76312">
            <w:pPr>
              <w:ind w:left="360" w:hanging="360"/>
              <w:rPr>
                <w:rFonts w:cs="Arial"/>
                <w:sz w:val="20"/>
              </w:rPr>
            </w:pPr>
            <w:r w:rsidRPr="00861734">
              <w:rPr>
                <w:rFonts w:cs="Arial"/>
                <w:sz w:val="20"/>
              </w:rPr>
              <w:t>1.</w:t>
            </w:r>
            <w:r w:rsidRPr="00861734">
              <w:rPr>
                <w:rFonts w:cs="Arial"/>
                <w:sz w:val="20"/>
              </w:rPr>
              <w:tab/>
              <w:t>VOCs</w:t>
            </w:r>
          </w:p>
        </w:tc>
        <w:tc>
          <w:tcPr>
            <w:tcW w:w="721" w:type="pct"/>
            <w:tcBorders>
              <w:top w:val="single" w:sz="4" w:space="0" w:color="auto"/>
              <w:left w:val="single" w:sz="4" w:space="0" w:color="auto"/>
              <w:bottom w:val="single" w:sz="4" w:space="0" w:color="auto"/>
              <w:right w:val="single" w:sz="4" w:space="0" w:color="auto"/>
            </w:tcBorders>
          </w:tcPr>
          <w:p w14:paraId="08BE6E9C" w14:textId="203EEB7C" w:rsidR="007B52AF" w:rsidRPr="00861734" w:rsidRDefault="007B52AF" w:rsidP="00B76312">
            <w:pPr>
              <w:jc w:val="center"/>
              <w:rPr>
                <w:rFonts w:cs="Arial"/>
                <w:sz w:val="20"/>
              </w:rPr>
            </w:pPr>
            <w:r w:rsidRPr="00861734">
              <w:rPr>
                <w:rFonts w:cs="Arial"/>
                <w:sz w:val="20"/>
              </w:rPr>
              <w:t>6.0 tpy</w:t>
            </w:r>
            <w:r w:rsidRPr="00861734">
              <w:rPr>
                <w:rFonts w:cs="Arial"/>
                <w:sz w:val="20"/>
                <w:vertAlign w:val="superscript"/>
              </w:rPr>
              <w:t>2</w:t>
            </w:r>
          </w:p>
        </w:tc>
        <w:tc>
          <w:tcPr>
            <w:tcW w:w="1033" w:type="pct"/>
            <w:tcBorders>
              <w:top w:val="single" w:sz="4" w:space="0" w:color="auto"/>
              <w:left w:val="single" w:sz="4" w:space="0" w:color="auto"/>
              <w:bottom w:val="single" w:sz="4" w:space="0" w:color="auto"/>
              <w:right w:val="single" w:sz="4" w:space="0" w:color="auto"/>
            </w:tcBorders>
          </w:tcPr>
          <w:p w14:paraId="0CA6170A" w14:textId="77777777" w:rsidR="007B52AF" w:rsidRPr="00861734" w:rsidRDefault="007B52AF" w:rsidP="00B76312">
            <w:pPr>
              <w:jc w:val="center"/>
              <w:rPr>
                <w:rFonts w:cs="Arial"/>
                <w:sz w:val="20"/>
              </w:rPr>
            </w:pPr>
            <w:r w:rsidRPr="00861734">
              <w:rPr>
                <w:rFonts w:cs="Arial"/>
                <w:sz w:val="20"/>
              </w:rPr>
              <w:t>12-month rolling time period as determined at the end of each calendar month</w:t>
            </w:r>
          </w:p>
        </w:tc>
        <w:tc>
          <w:tcPr>
            <w:tcW w:w="853" w:type="pct"/>
            <w:tcBorders>
              <w:top w:val="single" w:sz="4" w:space="0" w:color="auto"/>
              <w:left w:val="single" w:sz="4" w:space="0" w:color="auto"/>
              <w:bottom w:val="single" w:sz="4" w:space="0" w:color="auto"/>
              <w:right w:val="single" w:sz="4" w:space="0" w:color="auto"/>
            </w:tcBorders>
          </w:tcPr>
          <w:p w14:paraId="5ACE8F3B" w14:textId="77777777" w:rsidR="007B52AF" w:rsidRPr="00861734" w:rsidRDefault="007B52AF" w:rsidP="00B76312">
            <w:pPr>
              <w:jc w:val="center"/>
              <w:rPr>
                <w:rFonts w:cs="Arial"/>
                <w:sz w:val="20"/>
              </w:rPr>
            </w:pPr>
            <w:r w:rsidRPr="00861734">
              <w:rPr>
                <w:rFonts w:cs="Arial"/>
                <w:sz w:val="20"/>
              </w:rPr>
              <w:t xml:space="preserve">Each EU of </w:t>
            </w:r>
          </w:p>
          <w:p w14:paraId="4159B7E7" w14:textId="5ABD7B6E" w:rsidR="007B52AF" w:rsidRPr="00861734" w:rsidRDefault="00C329AC" w:rsidP="00B76312">
            <w:pPr>
              <w:jc w:val="center"/>
              <w:rPr>
                <w:rFonts w:cs="Arial"/>
                <w:sz w:val="20"/>
              </w:rPr>
            </w:pPr>
            <w:r w:rsidRPr="00861734">
              <w:rPr>
                <w:rFonts w:cs="Arial"/>
                <w:sz w:val="20"/>
              </w:rPr>
              <w:t>FG-BMG</w:t>
            </w:r>
          </w:p>
        </w:tc>
        <w:tc>
          <w:tcPr>
            <w:tcW w:w="674" w:type="pct"/>
            <w:tcBorders>
              <w:top w:val="single" w:sz="4" w:space="0" w:color="auto"/>
              <w:left w:val="single" w:sz="4" w:space="0" w:color="auto"/>
              <w:bottom w:val="single" w:sz="4" w:space="0" w:color="auto"/>
              <w:right w:val="single" w:sz="4" w:space="0" w:color="auto"/>
            </w:tcBorders>
          </w:tcPr>
          <w:p w14:paraId="29F10138" w14:textId="77777777" w:rsidR="007B52AF" w:rsidRPr="00861734" w:rsidRDefault="007B52AF" w:rsidP="00B76312">
            <w:pPr>
              <w:jc w:val="center"/>
              <w:rPr>
                <w:rFonts w:cs="Arial"/>
                <w:sz w:val="20"/>
              </w:rPr>
            </w:pPr>
            <w:r w:rsidRPr="00861734">
              <w:rPr>
                <w:rFonts w:cs="Arial"/>
                <w:sz w:val="20"/>
              </w:rPr>
              <w:t>SC VI.2,</w:t>
            </w:r>
          </w:p>
          <w:p w14:paraId="1DC89531" w14:textId="77777777" w:rsidR="007B52AF" w:rsidRPr="00861734" w:rsidRDefault="007B52AF" w:rsidP="00B76312">
            <w:pPr>
              <w:jc w:val="center"/>
              <w:rPr>
                <w:rFonts w:cs="Arial"/>
                <w:sz w:val="20"/>
              </w:rPr>
            </w:pPr>
            <w:r w:rsidRPr="00861734">
              <w:rPr>
                <w:rFonts w:cs="Arial"/>
                <w:sz w:val="20"/>
              </w:rPr>
              <w:t>SC VI.3</w:t>
            </w:r>
          </w:p>
        </w:tc>
        <w:tc>
          <w:tcPr>
            <w:tcW w:w="847" w:type="pct"/>
            <w:tcBorders>
              <w:top w:val="single" w:sz="4" w:space="0" w:color="auto"/>
              <w:left w:val="single" w:sz="4" w:space="0" w:color="auto"/>
              <w:bottom w:val="single" w:sz="4" w:space="0" w:color="auto"/>
              <w:right w:val="single" w:sz="4" w:space="0" w:color="auto"/>
            </w:tcBorders>
          </w:tcPr>
          <w:p w14:paraId="33103618" w14:textId="77777777" w:rsidR="007B52AF" w:rsidRPr="00861734" w:rsidRDefault="007B52AF" w:rsidP="00B76312">
            <w:pPr>
              <w:jc w:val="center"/>
              <w:rPr>
                <w:rFonts w:cs="Arial"/>
                <w:b/>
                <w:sz w:val="20"/>
              </w:rPr>
            </w:pPr>
            <w:r w:rsidRPr="00861734">
              <w:rPr>
                <w:rFonts w:cs="Arial"/>
                <w:b/>
                <w:sz w:val="20"/>
              </w:rPr>
              <w:t>R 336.1702(a)</w:t>
            </w:r>
          </w:p>
        </w:tc>
      </w:tr>
      <w:tr w:rsidR="007B52AF" w:rsidRPr="00861734" w14:paraId="09566C5D" w14:textId="77777777" w:rsidTr="00B76312">
        <w:trPr>
          <w:cantSplit/>
        </w:trPr>
        <w:tc>
          <w:tcPr>
            <w:tcW w:w="872" w:type="pct"/>
            <w:tcBorders>
              <w:top w:val="single" w:sz="4" w:space="0" w:color="auto"/>
              <w:left w:val="single" w:sz="4" w:space="0" w:color="auto"/>
              <w:bottom w:val="single" w:sz="4" w:space="0" w:color="auto"/>
              <w:right w:val="single" w:sz="4" w:space="0" w:color="auto"/>
            </w:tcBorders>
          </w:tcPr>
          <w:p w14:paraId="3838EB4C" w14:textId="77777777" w:rsidR="007B52AF" w:rsidRPr="00861734" w:rsidRDefault="007B52AF" w:rsidP="00B76312">
            <w:pPr>
              <w:ind w:left="360" w:hanging="360"/>
              <w:rPr>
                <w:rFonts w:cs="Arial"/>
                <w:sz w:val="20"/>
              </w:rPr>
            </w:pPr>
            <w:r w:rsidRPr="00861734">
              <w:rPr>
                <w:rFonts w:cs="Arial"/>
                <w:sz w:val="20"/>
              </w:rPr>
              <w:t>2.</w:t>
            </w:r>
            <w:r w:rsidRPr="00861734">
              <w:rPr>
                <w:rFonts w:cs="Arial"/>
                <w:sz w:val="20"/>
              </w:rPr>
              <w:tab/>
              <w:t>VOCs</w:t>
            </w:r>
          </w:p>
        </w:tc>
        <w:tc>
          <w:tcPr>
            <w:tcW w:w="721" w:type="pct"/>
            <w:tcBorders>
              <w:top w:val="single" w:sz="4" w:space="0" w:color="auto"/>
              <w:left w:val="single" w:sz="4" w:space="0" w:color="auto"/>
              <w:bottom w:val="single" w:sz="4" w:space="0" w:color="auto"/>
              <w:right w:val="single" w:sz="4" w:space="0" w:color="auto"/>
            </w:tcBorders>
          </w:tcPr>
          <w:p w14:paraId="7AA79B8C" w14:textId="37D4921E" w:rsidR="007B52AF" w:rsidRPr="00861734" w:rsidRDefault="007B52AF" w:rsidP="00B76312">
            <w:pPr>
              <w:jc w:val="center"/>
              <w:rPr>
                <w:rFonts w:cs="Arial"/>
                <w:sz w:val="20"/>
              </w:rPr>
            </w:pPr>
            <w:r w:rsidRPr="00861734">
              <w:rPr>
                <w:rFonts w:cs="Arial"/>
                <w:sz w:val="20"/>
              </w:rPr>
              <w:t>42.0 tpy</w:t>
            </w:r>
            <w:r w:rsidRPr="00861734">
              <w:rPr>
                <w:rFonts w:cs="Arial"/>
                <w:sz w:val="20"/>
                <w:vertAlign w:val="superscript"/>
              </w:rPr>
              <w:t>2</w:t>
            </w:r>
          </w:p>
        </w:tc>
        <w:tc>
          <w:tcPr>
            <w:tcW w:w="1033" w:type="pct"/>
            <w:tcBorders>
              <w:top w:val="single" w:sz="4" w:space="0" w:color="auto"/>
              <w:left w:val="single" w:sz="4" w:space="0" w:color="auto"/>
              <w:bottom w:val="single" w:sz="4" w:space="0" w:color="auto"/>
              <w:right w:val="single" w:sz="4" w:space="0" w:color="auto"/>
            </w:tcBorders>
          </w:tcPr>
          <w:p w14:paraId="0B073B01" w14:textId="77777777" w:rsidR="007B52AF" w:rsidRPr="00861734" w:rsidRDefault="007B52AF" w:rsidP="00B76312">
            <w:pPr>
              <w:jc w:val="center"/>
              <w:rPr>
                <w:rFonts w:cs="Arial"/>
                <w:sz w:val="20"/>
              </w:rPr>
            </w:pPr>
            <w:r w:rsidRPr="00861734">
              <w:rPr>
                <w:rFonts w:cs="Arial"/>
                <w:sz w:val="20"/>
              </w:rPr>
              <w:t>12-month rolling time period as determined at the end of each calendar month</w:t>
            </w:r>
          </w:p>
        </w:tc>
        <w:tc>
          <w:tcPr>
            <w:tcW w:w="853" w:type="pct"/>
            <w:tcBorders>
              <w:top w:val="single" w:sz="4" w:space="0" w:color="auto"/>
              <w:left w:val="single" w:sz="4" w:space="0" w:color="auto"/>
              <w:bottom w:val="single" w:sz="4" w:space="0" w:color="auto"/>
              <w:right w:val="single" w:sz="4" w:space="0" w:color="auto"/>
            </w:tcBorders>
          </w:tcPr>
          <w:p w14:paraId="34F54109" w14:textId="77777777" w:rsidR="007B52AF" w:rsidRPr="00861734" w:rsidRDefault="007B52AF" w:rsidP="00B76312">
            <w:pPr>
              <w:jc w:val="center"/>
              <w:rPr>
                <w:rFonts w:cs="Arial"/>
                <w:sz w:val="20"/>
              </w:rPr>
            </w:pPr>
            <w:r w:rsidRPr="00861734">
              <w:rPr>
                <w:rFonts w:cs="Arial"/>
                <w:sz w:val="20"/>
              </w:rPr>
              <w:t xml:space="preserve">Each EU of </w:t>
            </w:r>
          </w:p>
          <w:p w14:paraId="2F6F53A1" w14:textId="32351D61" w:rsidR="007B52AF" w:rsidRPr="00861734" w:rsidRDefault="00C329AC" w:rsidP="00B76312">
            <w:pPr>
              <w:jc w:val="center"/>
              <w:rPr>
                <w:rFonts w:cs="Arial"/>
                <w:sz w:val="20"/>
              </w:rPr>
            </w:pPr>
            <w:r w:rsidRPr="00861734">
              <w:rPr>
                <w:rFonts w:cs="Arial"/>
                <w:sz w:val="20"/>
              </w:rPr>
              <w:t>FG-BMG</w:t>
            </w:r>
          </w:p>
        </w:tc>
        <w:tc>
          <w:tcPr>
            <w:tcW w:w="674" w:type="pct"/>
            <w:tcBorders>
              <w:top w:val="single" w:sz="4" w:space="0" w:color="auto"/>
              <w:left w:val="single" w:sz="4" w:space="0" w:color="auto"/>
              <w:bottom w:val="single" w:sz="4" w:space="0" w:color="auto"/>
              <w:right w:val="single" w:sz="4" w:space="0" w:color="auto"/>
            </w:tcBorders>
          </w:tcPr>
          <w:p w14:paraId="5CE81F27" w14:textId="77777777" w:rsidR="007B52AF" w:rsidRPr="00861734" w:rsidRDefault="007B52AF" w:rsidP="00B76312">
            <w:pPr>
              <w:jc w:val="center"/>
              <w:rPr>
                <w:rFonts w:cs="Arial"/>
                <w:sz w:val="20"/>
              </w:rPr>
            </w:pPr>
            <w:r w:rsidRPr="00861734">
              <w:rPr>
                <w:rFonts w:cs="Arial"/>
                <w:sz w:val="20"/>
              </w:rPr>
              <w:t>SC VI.2,</w:t>
            </w:r>
          </w:p>
          <w:p w14:paraId="500008F0" w14:textId="77777777" w:rsidR="007B52AF" w:rsidRPr="00861734" w:rsidRDefault="007B52AF" w:rsidP="00B76312">
            <w:pPr>
              <w:jc w:val="center"/>
              <w:rPr>
                <w:rFonts w:cs="Arial"/>
                <w:sz w:val="20"/>
              </w:rPr>
            </w:pPr>
            <w:r w:rsidRPr="00861734">
              <w:rPr>
                <w:rFonts w:cs="Arial"/>
                <w:sz w:val="20"/>
              </w:rPr>
              <w:t>SC VI.3</w:t>
            </w:r>
          </w:p>
        </w:tc>
        <w:tc>
          <w:tcPr>
            <w:tcW w:w="847" w:type="pct"/>
            <w:tcBorders>
              <w:top w:val="single" w:sz="4" w:space="0" w:color="auto"/>
              <w:left w:val="single" w:sz="4" w:space="0" w:color="auto"/>
              <w:bottom w:val="single" w:sz="4" w:space="0" w:color="auto"/>
              <w:right w:val="single" w:sz="4" w:space="0" w:color="auto"/>
            </w:tcBorders>
          </w:tcPr>
          <w:p w14:paraId="2C63BD00" w14:textId="77777777" w:rsidR="007B52AF" w:rsidRPr="00861734" w:rsidRDefault="007B52AF" w:rsidP="00B76312">
            <w:pPr>
              <w:jc w:val="center"/>
              <w:rPr>
                <w:rFonts w:cs="Arial"/>
                <w:b/>
                <w:sz w:val="20"/>
              </w:rPr>
            </w:pPr>
            <w:r w:rsidRPr="00861734">
              <w:rPr>
                <w:rFonts w:cs="Arial"/>
                <w:b/>
                <w:sz w:val="20"/>
              </w:rPr>
              <w:t>R 336.1702(a)</w:t>
            </w:r>
          </w:p>
        </w:tc>
      </w:tr>
    </w:tbl>
    <w:p w14:paraId="5387EA93" w14:textId="77777777" w:rsidR="007B52AF" w:rsidRPr="00861734" w:rsidRDefault="007B52AF" w:rsidP="007B52AF">
      <w:pPr>
        <w:ind w:left="360" w:hanging="360"/>
        <w:jc w:val="both"/>
        <w:rPr>
          <w:rFonts w:cs="Arial"/>
          <w:sz w:val="20"/>
        </w:rPr>
      </w:pPr>
    </w:p>
    <w:p w14:paraId="7E25EF6D" w14:textId="77777777" w:rsidR="007B52AF" w:rsidRPr="00861734" w:rsidRDefault="007B52AF" w:rsidP="00B76312">
      <w:pPr>
        <w:jc w:val="both"/>
        <w:rPr>
          <w:b/>
          <w:u w:val="single"/>
        </w:rPr>
      </w:pPr>
      <w:r w:rsidRPr="00861734">
        <w:rPr>
          <w:b/>
        </w:rPr>
        <w:t xml:space="preserve">II.  </w:t>
      </w:r>
      <w:r w:rsidRPr="00861734">
        <w:rPr>
          <w:b/>
          <w:u w:val="single"/>
        </w:rPr>
        <w:t>MATERIAL LIMIT(S)</w:t>
      </w:r>
    </w:p>
    <w:p w14:paraId="69CC8869" w14:textId="77777777" w:rsidR="007B52AF" w:rsidRPr="00861734" w:rsidRDefault="007B52AF" w:rsidP="007B52AF">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616"/>
        <w:gridCol w:w="1666"/>
        <w:gridCol w:w="2130"/>
        <w:gridCol w:w="1759"/>
        <w:gridCol w:w="1388"/>
        <w:gridCol w:w="1751"/>
      </w:tblGrid>
      <w:tr w:rsidR="007B52AF" w:rsidRPr="00861734" w14:paraId="622C1F6E" w14:textId="77777777" w:rsidTr="00B76312">
        <w:trPr>
          <w:cantSplit/>
          <w:tblHeader/>
        </w:trPr>
        <w:tc>
          <w:tcPr>
            <w:tcW w:w="784" w:type="pct"/>
            <w:tcBorders>
              <w:top w:val="single" w:sz="4" w:space="0" w:color="auto"/>
              <w:left w:val="single" w:sz="4" w:space="0" w:color="auto"/>
              <w:bottom w:val="single" w:sz="4" w:space="0" w:color="auto"/>
              <w:right w:val="single" w:sz="4" w:space="0" w:color="auto"/>
            </w:tcBorders>
            <w:vAlign w:val="center"/>
          </w:tcPr>
          <w:p w14:paraId="669A02A1" w14:textId="77777777" w:rsidR="007B52AF" w:rsidRPr="00861734" w:rsidRDefault="007B52AF" w:rsidP="00B76312">
            <w:pPr>
              <w:keepNext/>
              <w:jc w:val="center"/>
              <w:rPr>
                <w:rFonts w:cs="Arial"/>
                <w:b/>
                <w:sz w:val="20"/>
              </w:rPr>
            </w:pPr>
            <w:r w:rsidRPr="00861734">
              <w:rPr>
                <w:rFonts w:cs="Arial"/>
                <w:b/>
                <w:sz w:val="20"/>
              </w:rPr>
              <w:t>Material</w:t>
            </w:r>
          </w:p>
        </w:tc>
        <w:tc>
          <w:tcPr>
            <w:tcW w:w="808" w:type="pct"/>
            <w:tcBorders>
              <w:top w:val="single" w:sz="4" w:space="0" w:color="auto"/>
              <w:left w:val="single" w:sz="4" w:space="0" w:color="auto"/>
              <w:bottom w:val="single" w:sz="4" w:space="0" w:color="auto"/>
              <w:right w:val="single" w:sz="4" w:space="0" w:color="auto"/>
            </w:tcBorders>
            <w:vAlign w:val="center"/>
          </w:tcPr>
          <w:p w14:paraId="3D63B633" w14:textId="77777777" w:rsidR="007B52AF" w:rsidRPr="00861734" w:rsidRDefault="007B52AF" w:rsidP="00B76312">
            <w:pPr>
              <w:keepNext/>
              <w:jc w:val="center"/>
              <w:rPr>
                <w:rFonts w:cs="Arial"/>
                <w:b/>
                <w:sz w:val="20"/>
              </w:rPr>
            </w:pPr>
            <w:r w:rsidRPr="00861734">
              <w:rPr>
                <w:rFonts w:cs="Arial"/>
                <w:b/>
                <w:sz w:val="20"/>
              </w:rPr>
              <w:t>Limit</w:t>
            </w:r>
          </w:p>
        </w:tc>
        <w:tc>
          <w:tcPr>
            <w:tcW w:w="1033" w:type="pct"/>
            <w:tcBorders>
              <w:top w:val="single" w:sz="4" w:space="0" w:color="auto"/>
              <w:left w:val="single" w:sz="4" w:space="0" w:color="auto"/>
              <w:bottom w:val="single" w:sz="4" w:space="0" w:color="auto"/>
              <w:right w:val="single" w:sz="4" w:space="0" w:color="auto"/>
            </w:tcBorders>
            <w:vAlign w:val="center"/>
          </w:tcPr>
          <w:p w14:paraId="3551A8F5" w14:textId="77777777" w:rsidR="007B52AF" w:rsidRPr="00861734" w:rsidRDefault="007B52AF" w:rsidP="00B76312">
            <w:pPr>
              <w:keepNext/>
              <w:jc w:val="center"/>
              <w:rPr>
                <w:rFonts w:cs="Arial"/>
                <w:b/>
                <w:sz w:val="20"/>
              </w:rPr>
            </w:pPr>
            <w:r w:rsidRPr="00861734">
              <w:rPr>
                <w:rFonts w:cs="Arial"/>
                <w:b/>
                <w:sz w:val="20"/>
              </w:rPr>
              <w:t>Time Period / Operating Scenario</w:t>
            </w:r>
          </w:p>
        </w:tc>
        <w:tc>
          <w:tcPr>
            <w:tcW w:w="853" w:type="pct"/>
            <w:tcBorders>
              <w:top w:val="single" w:sz="4" w:space="0" w:color="auto"/>
              <w:left w:val="single" w:sz="4" w:space="0" w:color="auto"/>
              <w:bottom w:val="single" w:sz="4" w:space="0" w:color="auto"/>
              <w:right w:val="single" w:sz="4" w:space="0" w:color="auto"/>
            </w:tcBorders>
            <w:vAlign w:val="center"/>
          </w:tcPr>
          <w:p w14:paraId="18CB7E19" w14:textId="77777777" w:rsidR="007B52AF" w:rsidRPr="00861734" w:rsidRDefault="007B52AF" w:rsidP="00B76312">
            <w:pPr>
              <w:keepNext/>
              <w:jc w:val="center"/>
              <w:rPr>
                <w:rFonts w:cs="Arial"/>
                <w:b/>
                <w:sz w:val="20"/>
              </w:rPr>
            </w:pPr>
            <w:r w:rsidRPr="00861734">
              <w:rPr>
                <w:rFonts w:cs="Arial"/>
                <w:b/>
                <w:sz w:val="20"/>
              </w:rPr>
              <w:t>Equipment</w:t>
            </w:r>
          </w:p>
        </w:tc>
        <w:tc>
          <w:tcPr>
            <w:tcW w:w="673" w:type="pct"/>
            <w:tcBorders>
              <w:top w:val="single" w:sz="4" w:space="0" w:color="auto"/>
              <w:left w:val="single" w:sz="4" w:space="0" w:color="auto"/>
              <w:bottom w:val="single" w:sz="4" w:space="0" w:color="auto"/>
              <w:right w:val="single" w:sz="4" w:space="0" w:color="auto"/>
            </w:tcBorders>
            <w:vAlign w:val="center"/>
          </w:tcPr>
          <w:p w14:paraId="51B1364F" w14:textId="77777777" w:rsidR="007B52AF" w:rsidRPr="00861734" w:rsidRDefault="007B52AF" w:rsidP="00B76312">
            <w:pPr>
              <w:keepNext/>
              <w:jc w:val="center"/>
              <w:rPr>
                <w:rFonts w:cs="Arial"/>
                <w:b/>
                <w:sz w:val="20"/>
              </w:rPr>
            </w:pPr>
            <w:r w:rsidRPr="00861734">
              <w:rPr>
                <w:rFonts w:cs="Arial"/>
                <w:b/>
                <w:sz w:val="20"/>
              </w:rPr>
              <w:t>Testing / Monitoring Method</w:t>
            </w:r>
          </w:p>
        </w:tc>
        <w:tc>
          <w:tcPr>
            <w:tcW w:w="848" w:type="pct"/>
            <w:tcBorders>
              <w:top w:val="single" w:sz="4" w:space="0" w:color="auto"/>
              <w:left w:val="single" w:sz="4" w:space="0" w:color="auto"/>
              <w:bottom w:val="single" w:sz="4" w:space="0" w:color="auto"/>
              <w:right w:val="single" w:sz="4" w:space="0" w:color="auto"/>
            </w:tcBorders>
            <w:vAlign w:val="center"/>
          </w:tcPr>
          <w:p w14:paraId="167D5B81" w14:textId="77777777" w:rsidR="007B52AF" w:rsidRPr="00861734" w:rsidRDefault="007B52AF" w:rsidP="00B76312">
            <w:pPr>
              <w:keepNext/>
              <w:jc w:val="center"/>
              <w:rPr>
                <w:rFonts w:cs="Arial"/>
                <w:b/>
                <w:sz w:val="20"/>
              </w:rPr>
            </w:pPr>
            <w:r w:rsidRPr="00861734">
              <w:rPr>
                <w:rFonts w:cs="Arial"/>
                <w:b/>
                <w:sz w:val="20"/>
              </w:rPr>
              <w:t>Underlying Applicable Requirements</w:t>
            </w:r>
          </w:p>
        </w:tc>
      </w:tr>
      <w:tr w:rsidR="007B52AF" w:rsidRPr="00861734" w14:paraId="4D38A580" w14:textId="77777777" w:rsidTr="00B76312">
        <w:trPr>
          <w:cantSplit/>
        </w:trPr>
        <w:tc>
          <w:tcPr>
            <w:tcW w:w="784" w:type="pct"/>
            <w:tcBorders>
              <w:top w:val="single" w:sz="4" w:space="0" w:color="auto"/>
              <w:left w:val="single" w:sz="4" w:space="0" w:color="auto"/>
              <w:bottom w:val="single" w:sz="4" w:space="0" w:color="auto"/>
              <w:right w:val="single" w:sz="4" w:space="0" w:color="auto"/>
            </w:tcBorders>
          </w:tcPr>
          <w:p w14:paraId="51BEA84F" w14:textId="77777777" w:rsidR="007B52AF" w:rsidRPr="00861734" w:rsidRDefault="007B52AF" w:rsidP="00B76312">
            <w:pPr>
              <w:keepNext/>
              <w:ind w:left="360" w:hanging="360"/>
              <w:rPr>
                <w:rFonts w:cs="Arial"/>
                <w:sz w:val="20"/>
              </w:rPr>
            </w:pPr>
            <w:r w:rsidRPr="00861734">
              <w:rPr>
                <w:rFonts w:cs="Arial"/>
                <w:sz w:val="20"/>
              </w:rPr>
              <w:t>1.</w:t>
            </w:r>
            <w:r w:rsidRPr="00861734">
              <w:rPr>
                <w:rFonts w:cs="Arial"/>
                <w:sz w:val="20"/>
              </w:rPr>
              <w:tab/>
              <w:t>VOCs</w:t>
            </w:r>
          </w:p>
        </w:tc>
        <w:tc>
          <w:tcPr>
            <w:tcW w:w="808" w:type="pct"/>
            <w:tcBorders>
              <w:top w:val="single" w:sz="4" w:space="0" w:color="auto"/>
              <w:left w:val="single" w:sz="4" w:space="0" w:color="auto"/>
              <w:bottom w:val="single" w:sz="4" w:space="0" w:color="auto"/>
              <w:right w:val="single" w:sz="4" w:space="0" w:color="auto"/>
            </w:tcBorders>
          </w:tcPr>
          <w:p w14:paraId="1A4BC760" w14:textId="77777777" w:rsidR="007B52AF" w:rsidRPr="00861734" w:rsidRDefault="007B52AF" w:rsidP="00B76312">
            <w:pPr>
              <w:keepNext/>
              <w:jc w:val="center"/>
              <w:rPr>
                <w:rFonts w:cs="Arial"/>
                <w:sz w:val="20"/>
              </w:rPr>
            </w:pPr>
            <w:r w:rsidRPr="00861734">
              <w:rPr>
                <w:rFonts w:cs="Arial"/>
                <w:sz w:val="20"/>
              </w:rPr>
              <w:t>3.5 lb/gal</w:t>
            </w:r>
          </w:p>
          <w:p w14:paraId="682C7E32" w14:textId="4EE8821D" w:rsidR="007B52AF" w:rsidRPr="00861734" w:rsidRDefault="007B52AF" w:rsidP="00B76312">
            <w:pPr>
              <w:keepNext/>
              <w:jc w:val="center"/>
              <w:rPr>
                <w:rFonts w:cs="Arial"/>
                <w:sz w:val="20"/>
              </w:rPr>
            </w:pPr>
            <w:r w:rsidRPr="00861734">
              <w:rPr>
                <w:rFonts w:cs="Arial"/>
                <w:sz w:val="20"/>
              </w:rPr>
              <w:t>(minus water)</w:t>
            </w:r>
            <w:r w:rsidRPr="00861734">
              <w:rPr>
                <w:rFonts w:cs="Arial"/>
                <w:sz w:val="20"/>
                <w:vertAlign w:val="superscript"/>
              </w:rPr>
              <w:t>a</w:t>
            </w:r>
            <w:r w:rsidRPr="00861734">
              <w:rPr>
                <w:rFonts w:cs="Arial"/>
                <w:sz w:val="20"/>
              </w:rPr>
              <w:t xml:space="preserve"> as applied</w:t>
            </w:r>
            <w:r w:rsidRPr="00861734">
              <w:rPr>
                <w:rFonts w:cs="Arial"/>
                <w:sz w:val="20"/>
                <w:vertAlign w:val="superscript"/>
              </w:rPr>
              <w:t>2</w:t>
            </w:r>
          </w:p>
        </w:tc>
        <w:tc>
          <w:tcPr>
            <w:tcW w:w="1033" w:type="pct"/>
            <w:tcBorders>
              <w:top w:val="single" w:sz="4" w:space="0" w:color="auto"/>
              <w:left w:val="single" w:sz="4" w:space="0" w:color="auto"/>
              <w:bottom w:val="single" w:sz="4" w:space="0" w:color="auto"/>
              <w:right w:val="single" w:sz="4" w:space="0" w:color="auto"/>
            </w:tcBorders>
          </w:tcPr>
          <w:p w14:paraId="0DF23994" w14:textId="77777777" w:rsidR="007B52AF" w:rsidRPr="00861734" w:rsidRDefault="007B52AF" w:rsidP="00B76312">
            <w:pPr>
              <w:keepNext/>
              <w:jc w:val="center"/>
              <w:rPr>
                <w:rFonts w:cs="Arial"/>
                <w:sz w:val="20"/>
              </w:rPr>
            </w:pPr>
            <w:r w:rsidRPr="00861734">
              <w:rPr>
                <w:rFonts w:cs="Arial"/>
                <w:sz w:val="20"/>
              </w:rPr>
              <w:t>Instantaneous</w:t>
            </w:r>
          </w:p>
        </w:tc>
        <w:tc>
          <w:tcPr>
            <w:tcW w:w="853" w:type="pct"/>
            <w:tcBorders>
              <w:top w:val="single" w:sz="4" w:space="0" w:color="auto"/>
              <w:left w:val="single" w:sz="4" w:space="0" w:color="auto"/>
              <w:bottom w:val="single" w:sz="4" w:space="0" w:color="auto"/>
              <w:right w:val="single" w:sz="4" w:space="0" w:color="auto"/>
            </w:tcBorders>
          </w:tcPr>
          <w:p w14:paraId="2097AE72" w14:textId="3AB4D3BA" w:rsidR="007B52AF" w:rsidRPr="00861734" w:rsidRDefault="00C329AC" w:rsidP="00B76312">
            <w:pPr>
              <w:jc w:val="center"/>
              <w:rPr>
                <w:rFonts w:cs="Arial"/>
                <w:sz w:val="20"/>
              </w:rPr>
            </w:pPr>
            <w:r w:rsidRPr="00861734">
              <w:rPr>
                <w:rFonts w:cs="Arial"/>
                <w:sz w:val="20"/>
              </w:rPr>
              <w:t>FG-BMG</w:t>
            </w:r>
          </w:p>
        </w:tc>
        <w:tc>
          <w:tcPr>
            <w:tcW w:w="673" w:type="pct"/>
            <w:tcBorders>
              <w:top w:val="single" w:sz="4" w:space="0" w:color="auto"/>
              <w:left w:val="single" w:sz="4" w:space="0" w:color="auto"/>
              <w:bottom w:val="single" w:sz="4" w:space="0" w:color="auto"/>
              <w:right w:val="single" w:sz="4" w:space="0" w:color="auto"/>
            </w:tcBorders>
          </w:tcPr>
          <w:p w14:paraId="760C106C" w14:textId="77777777" w:rsidR="007B52AF" w:rsidRPr="00861734" w:rsidRDefault="007B52AF" w:rsidP="00B76312">
            <w:pPr>
              <w:keepNext/>
              <w:tabs>
                <w:tab w:val="left" w:pos="540"/>
              </w:tabs>
              <w:jc w:val="center"/>
              <w:rPr>
                <w:rFonts w:cs="Arial"/>
                <w:sz w:val="20"/>
              </w:rPr>
            </w:pPr>
            <w:r w:rsidRPr="00861734">
              <w:rPr>
                <w:rFonts w:cs="Arial"/>
                <w:sz w:val="20"/>
              </w:rPr>
              <w:t>SC V.1,</w:t>
            </w:r>
          </w:p>
          <w:p w14:paraId="47DEE43D" w14:textId="77777777" w:rsidR="007B52AF" w:rsidRPr="00861734" w:rsidRDefault="007B52AF" w:rsidP="00B76312">
            <w:pPr>
              <w:keepNext/>
              <w:tabs>
                <w:tab w:val="left" w:pos="540"/>
              </w:tabs>
              <w:jc w:val="center"/>
              <w:rPr>
                <w:rFonts w:cs="Arial"/>
                <w:sz w:val="20"/>
              </w:rPr>
            </w:pPr>
            <w:r w:rsidRPr="00861734">
              <w:rPr>
                <w:rFonts w:cs="Arial"/>
                <w:sz w:val="20"/>
              </w:rPr>
              <w:t>SC VI.2</w:t>
            </w:r>
          </w:p>
        </w:tc>
        <w:tc>
          <w:tcPr>
            <w:tcW w:w="848" w:type="pct"/>
            <w:tcBorders>
              <w:top w:val="single" w:sz="4" w:space="0" w:color="auto"/>
              <w:left w:val="single" w:sz="4" w:space="0" w:color="auto"/>
              <w:bottom w:val="single" w:sz="4" w:space="0" w:color="auto"/>
              <w:right w:val="single" w:sz="4" w:space="0" w:color="auto"/>
            </w:tcBorders>
          </w:tcPr>
          <w:p w14:paraId="4CE6CC4E" w14:textId="77777777" w:rsidR="007B52AF" w:rsidRPr="00861734" w:rsidRDefault="007B52AF" w:rsidP="00B76312">
            <w:pPr>
              <w:keepNext/>
              <w:jc w:val="center"/>
              <w:rPr>
                <w:rFonts w:cs="Arial"/>
                <w:b/>
                <w:sz w:val="20"/>
              </w:rPr>
            </w:pPr>
            <w:r w:rsidRPr="00861734">
              <w:rPr>
                <w:rFonts w:cs="Arial"/>
                <w:b/>
                <w:sz w:val="20"/>
              </w:rPr>
              <w:t>R 336.1702(a)</w:t>
            </w:r>
          </w:p>
        </w:tc>
      </w:tr>
      <w:tr w:rsidR="007B52AF" w:rsidRPr="00861734" w14:paraId="46178631" w14:textId="77777777" w:rsidTr="00B76312">
        <w:trPr>
          <w:cantSplit/>
        </w:trPr>
        <w:tc>
          <w:tcPr>
            <w:tcW w:w="5000" w:type="pct"/>
            <w:gridSpan w:val="6"/>
            <w:tcBorders>
              <w:top w:val="single" w:sz="4" w:space="0" w:color="auto"/>
              <w:left w:val="single" w:sz="4" w:space="0" w:color="auto"/>
              <w:bottom w:val="single" w:sz="4" w:space="0" w:color="auto"/>
              <w:right w:val="single" w:sz="4" w:space="0" w:color="auto"/>
            </w:tcBorders>
          </w:tcPr>
          <w:p w14:paraId="1131FF30" w14:textId="77777777" w:rsidR="007B52AF" w:rsidRPr="00861734" w:rsidRDefault="007B52AF" w:rsidP="00B76312">
            <w:pPr>
              <w:ind w:left="275" w:right="131" w:hanging="180"/>
              <w:jc w:val="both"/>
              <w:rPr>
                <w:rFonts w:cs="Arial"/>
                <w:sz w:val="20"/>
              </w:rPr>
            </w:pPr>
            <w:r w:rsidRPr="00861734">
              <w:rPr>
                <w:rFonts w:cs="Arial"/>
                <w:sz w:val="20"/>
                <w:vertAlign w:val="superscript"/>
              </w:rPr>
              <w:t>a</w:t>
            </w:r>
            <w:r w:rsidRPr="00861734">
              <w:rPr>
                <w:rFonts w:cs="Arial"/>
                <w:sz w:val="20"/>
              </w:rPr>
              <w:t xml:space="preserve"> The phrase “minus water” shall also include compounds which are used as organic solvents and which are excluded from the definition of volatile organic compound.  </w:t>
            </w:r>
            <w:r w:rsidRPr="00861734">
              <w:rPr>
                <w:rFonts w:cs="Arial"/>
                <w:b/>
                <w:sz w:val="20"/>
              </w:rPr>
              <w:t>(R 336.1602(4))</w:t>
            </w:r>
          </w:p>
        </w:tc>
      </w:tr>
    </w:tbl>
    <w:p w14:paraId="0F83D0A8" w14:textId="77777777" w:rsidR="007B52AF" w:rsidRPr="00861734" w:rsidRDefault="007B52AF" w:rsidP="007B52AF">
      <w:pPr>
        <w:ind w:left="360" w:hanging="360"/>
        <w:jc w:val="both"/>
        <w:rPr>
          <w:rFonts w:cs="Arial"/>
          <w:sz w:val="20"/>
        </w:rPr>
      </w:pPr>
    </w:p>
    <w:p w14:paraId="1E62E2CB" w14:textId="77777777" w:rsidR="007B52AF" w:rsidRPr="00861734" w:rsidRDefault="007B52AF" w:rsidP="00B76312">
      <w:pPr>
        <w:jc w:val="both"/>
        <w:rPr>
          <w:b/>
          <w:u w:val="single"/>
        </w:rPr>
      </w:pPr>
      <w:r w:rsidRPr="00861734">
        <w:rPr>
          <w:b/>
        </w:rPr>
        <w:t xml:space="preserve">III.  </w:t>
      </w:r>
      <w:r w:rsidRPr="00861734">
        <w:rPr>
          <w:b/>
          <w:u w:val="single"/>
        </w:rPr>
        <w:t>PROCESS/OPERATIONAL RESTRICTION(S)</w:t>
      </w:r>
      <w:r w:rsidRPr="00861734" w:rsidDel="001C614B">
        <w:rPr>
          <w:b/>
          <w:u w:val="single"/>
        </w:rPr>
        <w:t xml:space="preserve"> </w:t>
      </w:r>
    </w:p>
    <w:p w14:paraId="65A028AB" w14:textId="77777777" w:rsidR="007B52AF" w:rsidRPr="00861734" w:rsidRDefault="007B52AF" w:rsidP="007B52AF">
      <w:pPr>
        <w:ind w:left="360" w:hanging="360"/>
        <w:jc w:val="both"/>
        <w:rPr>
          <w:rFonts w:cs="Arial"/>
          <w:sz w:val="20"/>
        </w:rPr>
      </w:pPr>
    </w:p>
    <w:p w14:paraId="4C4527E0" w14:textId="03F9E76E" w:rsidR="007B52AF" w:rsidRPr="00861734" w:rsidRDefault="007B52AF" w:rsidP="007B52AF">
      <w:pPr>
        <w:tabs>
          <w:tab w:val="left" w:pos="540"/>
        </w:tabs>
        <w:ind w:left="360" w:hanging="360"/>
        <w:jc w:val="both"/>
        <w:rPr>
          <w:rFonts w:cs="Arial"/>
          <w:sz w:val="20"/>
        </w:rPr>
      </w:pPr>
      <w:r w:rsidRPr="00861734">
        <w:rPr>
          <w:rFonts w:cs="Arial"/>
          <w:sz w:val="20"/>
        </w:rPr>
        <w:t>1.</w:t>
      </w:r>
      <w:r w:rsidRPr="00861734">
        <w:rPr>
          <w:rFonts w:cs="Arial"/>
          <w:sz w:val="20"/>
        </w:rPr>
        <w:tab/>
        <w:t>The permittee shall capture all waste coatings, cleanup and purge solvents (materials) and shall store them in closed containers.  The permittee shall dispose of all waste materials in an acceptable manner in compliance with all applicable state rules and federal regulations.</w:t>
      </w:r>
      <w:r w:rsidRPr="00861734">
        <w:rPr>
          <w:rFonts w:cs="Arial"/>
          <w:sz w:val="20"/>
          <w:vertAlign w:val="superscript"/>
        </w:rPr>
        <w:t>2</w:t>
      </w:r>
      <w:r w:rsidRPr="00861734">
        <w:rPr>
          <w:rFonts w:cs="Arial"/>
          <w:sz w:val="20"/>
        </w:rPr>
        <w:t xml:space="preserve">  </w:t>
      </w:r>
      <w:r w:rsidRPr="00861734">
        <w:rPr>
          <w:rFonts w:cs="Arial"/>
          <w:b/>
          <w:sz w:val="20"/>
        </w:rPr>
        <w:t>(R 336.1702(a))</w:t>
      </w:r>
    </w:p>
    <w:p w14:paraId="14178A9A" w14:textId="77777777" w:rsidR="007B52AF" w:rsidRPr="00861734" w:rsidRDefault="007B52AF" w:rsidP="007B52AF">
      <w:pPr>
        <w:tabs>
          <w:tab w:val="left" w:pos="540"/>
        </w:tabs>
        <w:ind w:left="360" w:hanging="360"/>
        <w:jc w:val="both"/>
        <w:rPr>
          <w:rFonts w:cs="Arial"/>
          <w:sz w:val="20"/>
        </w:rPr>
      </w:pPr>
    </w:p>
    <w:p w14:paraId="662D01B2" w14:textId="3F3CC5D6" w:rsidR="007B52AF" w:rsidRPr="00861734" w:rsidRDefault="007B52AF" w:rsidP="007B52AF">
      <w:pPr>
        <w:ind w:left="360" w:hanging="360"/>
        <w:jc w:val="both"/>
        <w:rPr>
          <w:rFonts w:cs="Arial"/>
          <w:sz w:val="20"/>
        </w:rPr>
      </w:pPr>
      <w:r w:rsidRPr="00861734">
        <w:rPr>
          <w:rFonts w:cs="Arial"/>
          <w:sz w:val="20"/>
        </w:rPr>
        <w:t>2.</w:t>
      </w:r>
      <w:r w:rsidRPr="00861734">
        <w:rPr>
          <w:rFonts w:cs="Arial"/>
          <w:sz w:val="20"/>
        </w:rPr>
        <w:tab/>
      </w:r>
      <w:r w:rsidRPr="00861734">
        <w:rPr>
          <w:rFonts w:cs="Arial"/>
          <w:spacing w:val="-2"/>
          <w:sz w:val="20"/>
        </w:rPr>
        <w:t>The permittee shall dispose of spent filters in a manner which minimizes the introduction of air contaminants to the outer air.</w:t>
      </w:r>
      <w:r w:rsidRPr="00861734">
        <w:rPr>
          <w:rFonts w:cs="Arial"/>
          <w:sz w:val="20"/>
          <w:vertAlign w:val="superscript"/>
        </w:rPr>
        <w:t>2</w:t>
      </w:r>
      <w:r w:rsidRPr="00861734">
        <w:rPr>
          <w:rFonts w:cs="Arial"/>
          <w:spacing w:val="-2"/>
          <w:sz w:val="20"/>
        </w:rPr>
        <w:t xml:space="preserve"> </w:t>
      </w:r>
      <w:r w:rsidRPr="00861734">
        <w:rPr>
          <w:rFonts w:cs="Arial"/>
          <w:b/>
          <w:spacing w:val="-2"/>
          <w:sz w:val="20"/>
        </w:rPr>
        <w:t>(R 336.1224, R 336.1370)</w:t>
      </w:r>
    </w:p>
    <w:p w14:paraId="67A6FC01" w14:textId="77777777" w:rsidR="007B52AF" w:rsidRPr="00861734" w:rsidRDefault="007B52AF" w:rsidP="007B52AF">
      <w:pPr>
        <w:tabs>
          <w:tab w:val="left" w:pos="540"/>
        </w:tabs>
        <w:ind w:left="360" w:hanging="360"/>
        <w:jc w:val="both"/>
        <w:rPr>
          <w:rFonts w:cs="Arial"/>
          <w:sz w:val="20"/>
        </w:rPr>
      </w:pPr>
    </w:p>
    <w:p w14:paraId="0C1E9340" w14:textId="197E825A" w:rsidR="007B52AF" w:rsidRPr="00861734" w:rsidRDefault="007B52AF" w:rsidP="007B52AF">
      <w:pPr>
        <w:ind w:left="360" w:hanging="360"/>
        <w:jc w:val="both"/>
        <w:rPr>
          <w:rFonts w:cs="Arial"/>
          <w:sz w:val="20"/>
        </w:rPr>
      </w:pPr>
      <w:r w:rsidRPr="00861734">
        <w:rPr>
          <w:rFonts w:cs="Arial"/>
          <w:sz w:val="20"/>
        </w:rPr>
        <w:t>3.</w:t>
      </w:r>
      <w:r w:rsidRPr="00861734">
        <w:rPr>
          <w:rFonts w:cs="Arial"/>
          <w:sz w:val="20"/>
        </w:rPr>
        <w:tab/>
        <w:t>The permittee shall handle all VOC and / or HAP containing materials, including coatings, reducers, solvents and thinners, in a manner to minimize the generation of fugitive emissions.  The permittee shall keep containers covered at all times except when operator access is necessary.</w:t>
      </w:r>
      <w:r w:rsidRPr="00861734">
        <w:rPr>
          <w:rFonts w:cs="Arial"/>
          <w:sz w:val="20"/>
          <w:vertAlign w:val="superscript"/>
        </w:rPr>
        <w:t>2</w:t>
      </w:r>
      <w:r w:rsidRPr="00861734">
        <w:rPr>
          <w:rFonts w:cs="Arial"/>
          <w:b/>
          <w:sz w:val="20"/>
        </w:rPr>
        <w:t xml:space="preserve"> (R 336.1205, R 336.1225, R 336.1702(a))</w:t>
      </w:r>
    </w:p>
    <w:p w14:paraId="0C03AC69" w14:textId="2F7CFF8C" w:rsidR="007B52AF" w:rsidRPr="00861734" w:rsidRDefault="007B52AF">
      <w:pPr>
        <w:rPr>
          <w:rFonts w:cs="Arial"/>
          <w:sz w:val="20"/>
        </w:rPr>
      </w:pPr>
      <w:r w:rsidRPr="00861734">
        <w:rPr>
          <w:rFonts w:cs="Arial"/>
          <w:sz w:val="20"/>
        </w:rPr>
        <w:br w:type="page"/>
      </w:r>
    </w:p>
    <w:p w14:paraId="69646FC1" w14:textId="77777777" w:rsidR="007B52AF" w:rsidRPr="00861734" w:rsidRDefault="007B52AF" w:rsidP="007B52AF">
      <w:pPr>
        <w:tabs>
          <w:tab w:val="left" w:pos="540"/>
        </w:tabs>
        <w:ind w:left="360" w:hanging="360"/>
        <w:jc w:val="both"/>
        <w:rPr>
          <w:rFonts w:cs="Arial"/>
          <w:sz w:val="20"/>
        </w:rPr>
      </w:pPr>
    </w:p>
    <w:p w14:paraId="096A855E" w14:textId="77777777" w:rsidR="007B52AF" w:rsidRPr="00861734" w:rsidRDefault="007B52AF" w:rsidP="00B76312">
      <w:pPr>
        <w:jc w:val="both"/>
        <w:rPr>
          <w:b/>
          <w:u w:val="single"/>
        </w:rPr>
      </w:pPr>
      <w:r w:rsidRPr="00861734">
        <w:rPr>
          <w:b/>
        </w:rPr>
        <w:t xml:space="preserve">IV.  </w:t>
      </w:r>
      <w:r w:rsidRPr="00861734">
        <w:rPr>
          <w:b/>
          <w:u w:val="single"/>
        </w:rPr>
        <w:t>DESIGN/EQUIPMENT PARAMETER(S)</w:t>
      </w:r>
    </w:p>
    <w:p w14:paraId="690D0EB0" w14:textId="77777777" w:rsidR="007B52AF" w:rsidRPr="00861734" w:rsidRDefault="007B52AF" w:rsidP="007B52AF"/>
    <w:p w14:paraId="34F963B5" w14:textId="462B56F8" w:rsidR="007B52AF" w:rsidRPr="00861734" w:rsidRDefault="007B52AF" w:rsidP="007B52AF">
      <w:pPr>
        <w:ind w:left="360" w:hanging="360"/>
        <w:jc w:val="both"/>
        <w:rPr>
          <w:rFonts w:cs="Arial"/>
          <w:b/>
          <w:sz w:val="20"/>
        </w:rPr>
      </w:pPr>
      <w:r w:rsidRPr="00861734">
        <w:rPr>
          <w:rFonts w:cs="Arial"/>
          <w:sz w:val="20"/>
        </w:rPr>
        <w:t>1.</w:t>
      </w:r>
      <w:r w:rsidRPr="00861734">
        <w:rPr>
          <w:rFonts w:cs="Arial"/>
          <w:sz w:val="20"/>
        </w:rPr>
        <w:tab/>
        <w:t xml:space="preserve">The permittee shall not operate </w:t>
      </w:r>
      <w:r w:rsidR="00C329AC" w:rsidRPr="00861734">
        <w:rPr>
          <w:rFonts w:cs="Arial"/>
          <w:sz w:val="20"/>
        </w:rPr>
        <w:t>FG-BMG</w:t>
      </w:r>
      <w:r w:rsidRPr="00861734">
        <w:rPr>
          <w:rFonts w:cs="Arial"/>
          <w:sz w:val="20"/>
        </w:rPr>
        <w:t xml:space="preserve"> unless all respective exhaust filters are installed, maintained and operated in a satisfactory manner.</w:t>
      </w:r>
      <w:r w:rsidRPr="00861734">
        <w:rPr>
          <w:rFonts w:cs="Arial"/>
          <w:sz w:val="20"/>
          <w:vertAlign w:val="superscript"/>
        </w:rPr>
        <w:t>2</w:t>
      </w:r>
      <w:r w:rsidRPr="00861734">
        <w:rPr>
          <w:rFonts w:cs="Arial"/>
          <w:sz w:val="20"/>
        </w:rPr>
        <w:t xml:space="preserve">  </w:t>
      </w:r>
      <w:r w:rsidRPr="00861734">
        <w:rPr>
          <w:rFonts w:cs="Arial"/>
          <w:b/>
          <w:sz w:val="20"/>
        </w:rPr>
        <w:t>(R 336.1224, R 336.1301, R 336.1910)</w:t>
      </w:r>
    </w:p>
    <w:p w14:paraId="5E72F490" w14:textId="77777777" w:rsidR="007B52AF" w:rsidRPr="00861734" w:rsidRDefault="007B52AF" w:rsidP="007B52AF">
      <w:pPr>
        <w:tabs>
          <w:tab w:val="left" w:pos="540"/>
        </w:tabs>
        <w:ind w:left="360" w:hanging="360"/>
        <w:jc w:val="both"/>
        <w:rPr>
          <w:rFonts w:cs="Arial"/>
          <w:spacing w:val="-2"/>
          <w:sz w:val="20"/>
        </w:rPr>
      </w:pPr>
    </w:p>
    <w:p w14:paraId="7B1D2208" w14:textId="07B43E1D" w:rsidR="007B52AF" w:rsidRPr="00861734" w:rsidRDefault="007B52AF" w:rsidP="007B52AF">
      <w:pPr>
        <w:tabs>
          <w:tab w:val="left" w:pos="540"/>
        </w:tabs>
        <w:ind w:left="360" w:hanging="360"/>
        <w:jc w:val="both"/>
        <w:rPr>
          <w:rFonts w:cs="Arial"/>
          <w:b/>
          <w:sz w:val="20"/>
        </w:rPr>
      </w:pPr>
      <w:r w:rsidRPr="00861734">
        <w:rPr>
          <w:rFonts w:cs="Arial"/>
          <w:sz w:val="20"/>
        </w:rPr>
        <w:t>2.</w:t>
      </w:r>
      <w:r w:rsidRPr="00861734">
        <w:rPr>
          <w:rFonts w:cs="Arial"/>
          <w:sz w:val="20"/>
        </w:rPr>
        <w:tab/>
      </w:r>
      <w:r w:rsidRPr="00861734">
        <w:rPr>
          <w:rFonts w:cs="Arial"/>
          <w:spacing w:val="-2"/>
          <w:sz w:val="20"/>
        </w:rPr>
        <w:t xml:space="preserve">The permittee shall equip and maintain </w:t>
      </w:r>
      <w:r w:rsidR="00C329AC" w:rsidRPr="00861734">
        <w:rPr>
          <w:rFonts w:cs="Arial"/>
          <w:sz w:val="20"/>
        </w:rPr>
        <w:t>FG-BMG</w:t>
      </w:r>
      <w:r w:rsidRPr="00861734">
        <w:rPr>
          <w:rFonts w:cs="Arial"/>
          <w:spacing w:val="-2"/>
          <w:sz w:val="20"/>
        </w:rPr>
        <w:t xml:space="preserve"> with HVLP applicators or comparable technology with equivalent transfer efficiency.  For HVLP applicators, the permittee shall keep test caps available for pressure testing.</w:t>
      </w:r>
      <w:r w:rsidRPr="00861734">
        <w:rPr>
          <w:rFonts w:cs="Arial"/>
          <w:sz w:val="20"/>
          <w:vertAlign w:val="superscript"/>
        </w:rPr>
        <w:t>2</w:t>
      </w:r>
      <w:r w:rsidRPr="00861734">
        <w:rPr>
          <w:rFonts w:cs="Arial"/>
          <w:b/>
          <w:spacing w:val="-2"/>
          <w:sz w:val="20"/>
        </w:rPr>
        <w:t xml:space="preserve"> </w:t>
      </w:r>
      <w:r w:rsidRPr="00861734">
        <w:rPr>
          <w:rFonts w:cs="Arial"/>
          <w:b/>
          <w:sz w:val="20"/>
        </w:rPr>
        <w:t>(R 336.1702(a))</w:t>
      </w:r>
    </w:p>
    <w:p w14:paraId="27AF986D" w14:textId="77777777" w:rsidR="007B52AF" w:rsidRPr="00861734" w:rsidRDefault="007B52AF" w:rsidP="007B52AF">
      <w:pPr>
        <w:ind w:left="540" w:hanging="540"/>
        <w:jc w:val="both"/>
        <w:rPr>
          <w:rFonts w:cs="Arial"/>
          <w:b/>
          <w:sz w:val="20"/>
        </w:rPr>
      </w:pPr>
    </w:p>
    <w:p w14:paraId="04969EB4" w14:textId="77777777" w:rsidR="007B52AF" w:rsidRPr="00861734" w:rsidRDefault="007B52AF" w:rsidP="00B76312">
      <w:pPr>
        <w:jc w:val="both"/>
        <w:rPr>
          <w:b/>
          <w:u w:val="single"/>
        </w:rPr>
      </w:pPr>
      <w:r w:rsidRPr="00861734">
        <w:rPr>
          <w:b/>
        </w:rPr>
        <w:t xml:space="preserve">V.  </w:t>
      </w:r>
      <w:r w:rsidRPr="00861734">
        <w:rPr>
          <w:b/>
          <w:u w:val="single"/>
        </w:rPr>
        <w:t>TESTING/SAMPLING</w:t>
      </w:r>
    </w:p>
    <w:p w14:paraId="215301A3" w14:textId="77777777" w:rsidR="007B52AF" w:rsidRPr="00861734" w:rsidRDefault="007B52AF" w:rsidP="00B76312">
      <w:pPr>
        <w:jc w:val="both"/>
        <w:rPr>
          <w:sz w:val="20"/>
        </w:rPr>
      </w:pPr>
      <w:r w:rsidRPr="00861734">
        <w:rPr>
          <w:sz w:val="20"/>
        </w:rPr>
        <w:t xml:space="preserve">Records shall be maintained on file for a period of five years.  </w:t>
      </w:r>
      <w:r w:rsidRPr="00861734">
        <w:rPr>
          <w:b/>
          <w:sz w:val="20"/>
        </w:rPr>
        <w:t>(R 336.1213(3)(b)(ii))</w:t>
      </w:r>
    </w:p>
    <w:p w14:paraId="70C9DFB8" w14:textId="77777777" w:rsidR="007B52AF" w:rsidRPr="00861734" w:rsidRDefault="007B52AF" w:rsidP="007B52AF">
      <w:pPr>
        <w:ind w:left="360" w:hanging="360"/>
        <w:jc w:val="both"/>
        <w:rPr>
          <w:rFonts w:cs="Arial"/>
          <w:sz w:val="20"/>
        </w:rPr>
      </w:pPr>
    </w:p>
    <w:p w14:paraId="0B9885A4" w14:textId="7020A23D" w:rsidR="007B52AF" w:rsidRPr="00861734" w:rsidRDefault="007B52AF" w:rsidP="007B52AF">
      <w:pPr>
        <w:tabs>
          <w:tab w:val="left" w:pos="360"/>
        </w:tabs>
        <w:ind w:left="360" w:hanging="360"/>
        <w:jc w:val="both"/>
        <w:rPr>
          <w:rFonts w:cs="Arial"/>
          <w:spacing w:val="-2"/>
          <w:sz w:val="20"/>
        </w:rPr>
      </w:pPr>
      <w:r w:rsidRPr="00861734">
        <w:rPr>
          <w:rFonts w:cs="Arial"/>
          <w:sz w:val="20"/>
        </w:rPr>
        <w:t>1.</w:t>
      </w:r>
      <w:r w:rsidRPr="00861734">
        <w:rPr>
          <w:rFonts w:cs="Arial"/>
          <w:sz w:val="20"/>
        </w:rPr>
        <w:tab/>
        <w:t>The permittee shall determine the VOC content, water content and density of any coating, as applied and as received, using federal Reference Test Method 24.  Upon prior written approval by the AQD District Supervisor, the permittee may determine the VOC content from manufacturer’s formulation data.  If the Method 24 and the formulation values should differ, the permittee shall use the Method 24 results to determine compliance.</w:t>
      </w:r>
      <w:r w:rsidRPr="00861734">
        <w:rPr>
          <w:rFonts w:cs="Arial"/>
          <w:sz w:val="20"/>
          <w:vertAlign w:val="superscript"/>
        </w:rPr>
        <w:t>2</w:t>
      </w:r>
      <w:r w:rsidRPr="00861734">
        <w:rPr>
          <w:rFonts w:cs="Arial"/>
          <w:sz w:val="20"/>
        </w:rPr>
        <w:t xml:space="preserve">  </w:t>
      </w:r>
      <w:r w:rsidRPr="00861734">
        <w:rPr>
          <w:rFonts w:cs="Arial"/>
          <w:b/>
          <w:spacing w:val="-2"/>
          <w:sz w:val="20"/>
        </w:rPr>
        <w:t xml:space="preserve">(R 336.1702, </w:t>
      </w:r>
      <w:r w:rsidRPr="00861734">
        <w:rPr>
          <w:rFonts w:cs="Arial"/>
          <w:b/>
          <w:sz w:val="20"/>
        </w:rPr>
        <w:t>R 336.2001, R 336.2003, R 336.2004, R 336.2040(5)</w:t>
      </w:r>
      <w:r w:rsidRPr="00861734">
        <w:rPr>
          <w:rFonts w:cs="Arial"/>
          <w:b/>
          <w:spacing w:val="-2"/>
          <w:sz w:val="20"/>
        </w:rPr>
        <w:t>)</w:t>
      </w:r>
    </w:p>
    <w:p w14:paraId="754B985A" w14:textId="77777777" w:rsidR="007B52AF" w:rsidRPr="00861734" w:rsidRDefault="007B52AF" w:rsidP="007B52AF">
      <w:pPr>
        <w:tabs>
          <w:tab w:val="left" w:pos="360"/>
        </w:tabs>
        <w:ind w:left="360" w:hanging="360"/>
        <w:jc w:val="both"/>
        <w:rPr>
          <w:rFonts w:cs="Arial"/>
          <w:sz w:val="20"/>
        </w:rPr>
      </w:pPr>
    </w:p>
    <w:p w14:paraId="7A9D7E99" w14:textId="77777777" w:rsidR="007B52AF" w:rsidRPr="00861734" w:rsidRDefault="007B52AF" w:rsidP="00B76312">
      <w:pPr>
        <w:jc w:val="both"/>
      </w:pPr>
      <w:r w:rsidRPr="00861734">
        <w:rPr>
          <w:b/>
        </w:rPr>
        <w:t xml:space="preserve">VI.  </w:t>
      </w:r>
      <w:r w:rsidRPr="00861734">
        <w:rPr>
          <w:b/>
          <w:u w:val="single"/>
        </w:rPr>
        <w:t>MONITORING/RECORDKEEPING</w:t>
      </w:r>
    </w:p>
    <w:p w14:paraId="070EB968" w14:textId="77777777" w:rsidR="007B52AF" w:rsidRPr="00861734" w:rsidRDefault="007B52AF" w:rsidP="00B76312">
      <w:pPr>
        <w:jc w:val="both"/>
        <w:rPr>
          <w:sz w:val="20"/>
        </w:rPr>
      </w:pPr>
      <w:r w:rsidRPr="00861734">
        <w:rPr>
          <w:sz w:val="20"/>
        </w:rPr>
        <w:t xml:space="preserve">Records shall be maintained on file for a period of five years.  </w:t>
      </w:r>
      <w:r w:rsidRPr="00861734">
        <w:rPr>
          <w:b/>
          <w:sz w:val="20"/>
        </w:rPr>
        <w:t>(R 336.1213(3)(b)(ii))</w:t>
      </w:r>
    </w:p>
    <w:p w14:paraId="3C995176" w14:textId="77777777" w:rsidR="007B52AF" w:rsidRPr="00861734" w:rsidRDefault="007B52AF" w:rsidP="007B52AF">
      <w:pPr>
        <w:ind w:left="360" w:hanging="360"/>
        <w:jc w:val="both"/>
        <w:rPr>
          <w:rFonts w:cs="Arial"/>
          <w:sz w:val="20"/>
        </w:rPr>
      </w:pPr>
    </w:p>
    <w:p w14:paraId="60D6F7E1" w14:textId="13FEC42D" w:rsidR="007B52AF" w:rsidRPr="00861734" w:rsidRDefault="007B52AF" w:rsidP="007B52AF">
      <w:pPr>
        <w:tabs>
          <w:tab w:val="left" w:pos="540"/>
        </w:tabs>
        <w:ind w:left="360" w:hanging="360"/>
        <w:jc w:val="both"/>
        <w:rPr>
          <w:rFonts w:cs="Arial"/>
          <w:spacing w:val="-2"/>
          <w:sz w:val="20"/>
        </w:rPr>
      </w:pPr>
      <w:r w:rsidRPr="00861734">
        <w:rPr>
          <w:rFonts w:cs="Arial"/>
          <w:sz w:val="20"/>
        </w:rPr>
        <w:t>1.</w:t>
      </w:r>
      <w:r w:rsidRPr="00861734">
        <w:rPr>
          <w:rFonts w:cs="Arial"/>
          <w:sz w:val="20"/>
        </w:rPr>
        <w:tab/>
        <w:t>The permittee shall complete all required calculations in a format acceptable to the AQD District Supervisor by the 15</w:t>
      </w:r>
      <w:r w:rsidRPr="00861734">
        <w:rPr>
          <w:rFonts w:cs="Arial"/>
          <w:sz w:val="20"/>
          <w:vertAlign w:val="superscript"/>
        </w:rPr>
        <w:t>th</w:t>
      </w:r>
      <w:r w:rsidRPr="00861734">
        <w:rPr>
          <w:rFonts w:cs="Arial"/>
          <w:sz w:val="20"/>
        </w:rPr>
        <w:t xml:space="preserve"> day of the calendar month, for the previous calendar month, unless otherwise specified in any monitoring/recordkeeping special condition.</w:t>
      </w:r>
      <w:r w:rsidRPr="00861734">
        <w:rPr>
          <w:rFonts w:cs="Arial"/>
          <w:sz w:val="20"/>
          <w:vertAlign w:val="superscript"/>
        </w:rPr>
        <w:t>2</w:t>
      </w:r>
      <w:r w:rsidRPr="00861734">
        <w:rPr>
          <w:rFonts w:cs="Arial"/>
          <w:sz w:val="20"/>
        </w:rPr>
        <w:t xml:space="preserve">  </w:t>
      </w:r>
      <w:r w:rsidRPr="00861734">
        <w:rPr>
          <w:rFonts w:cs="Arial"/>
          <w:b/>
          <w:spacing w:val="-2"/>
          <w:sz w:val="20"/>
        </w:rPr>
        <w:t>(R 336.1225, R 336.1702)</w:t>
      </w:r>
    </w:p>
    <w:p w14:paraId="31F065AE" w14:textId="77777777" w:rsidR="007B52AF" w:rsidRPr="00861734" w:rsidRDefault="007B52AF" w:rsidP="007B52AF">
      <w:pPr>
        <w:ind w:left="360" w:hanging="360"/>
        <w:jc w:val="both"/>
        <w:rPr>
          <w:rFonts w:cs="Arial"/>
          <w:sz w:val="20"/>
        </w:rPr>
      </w:pPr>
    </w:p>
    <w:p w14:paraId="6E79901C" w14:textId="2FB8AA2C" w:rsidR="007B52AF" w:rsidRPr="00861734" w:rsidRDefault="007B52AF" w:rsidP="007B52AF">
      <w:pPr>
        <w:tabs>
          <w:tab w:val="left" w:pos="540"/>
        </w:tabs>
        <w:ind w:left="360" w:hanging="360"/>
        <w:jc w:val="both"/>
        <w:rPr>
          <w:rFonts w:cs="Arial"/>
          <w:sz w:val="20"/>
        </w:rPr>
      </w:pPr>
      <w:r w:rsidRPr="00861734">
        <w:rPr>
          <w:rFonts w:cs="Arial"/>
          <w:spacing w:val="-2"/>
          <w:sz w:val="20"/>
        </w:rPr>
        <w:t>2.</w:t>
      </w:r>
      <w:r w:rsidRPr="00861734">
        <w:rPr>
          <w:rFonts w:cs="Arial"/>
          <w:spacing w:val="-2"/>
          <w:sz w:val="20"/>
        </w:rPr>
        <w:tab/>
        <w:t xml:space="preserve">The permittee shall maintain a current listing from the manufacturer of the chemical composition of each </w:t>
      </w:r>
      <w:r w:rsidRPr="00861734">
        <w:rPr>
          <w:rFonts w:cs="Arial"/>
          <w:sz w:val="20"/>
        </w:rPr>
        <w:t>coating, cleanup and purge solvents</w:t>
      </w:r>
      <w:r w:rsidRPr="00861734">
        <w:rPr>
          <w:rFonts w:cs="Arial"/>
          <w:spacing w:val="-2"/>
          <w:sz w:val="20"/>
        </w:rPr>
        <w:t>, including the weight percent of each component.  The data may consist of Material Safety Data Sheets, manufacturer’s formulation data, or both as deemed acceptable by the AQD District Supervisor.  The permittee shall keep all records on file and make them available to the Department upon request.</w:t>
      </w:r>
      <w:r w:rsidRPr="00861734">
        <w:rPr>
          <w:rFonts w:cs="Arial"/>
          <w:sz w:val="20"/>
          <w:vertAlign w:val="superscript"/>
        </w:rPr>
        <w:t>2</w:t>
      </w:r>
      <w:r w:rsidRPr="00861734">
        <w:rPr>
          <w:rFonts w:cs="Arial"/>
          <w:spacing w:val="-2"/>
          <w:sz w:val="20"/>
        </w:rPr>
        <w:t xml:space="preserve">  </w:t>
      </w:r>
      <w:r w:rsidRPr="00861734">
        <w:rPr>
          <w:rFonts w:cs="Arial"/>
          <w:b/>
          <w:spacing w:val="-2"/>
          <w:sz w:val="20"/>
        </w:rPr>
        <w:t>(R 336.1225, R 336.1702)</w:t>
      </w:r>
    </w:p>
    <w:p w14:paraId="489A8273" w14:textId="77777777" w:rsidR="007B52AF" w:rsidRPr="00861734" w:rsidRDefault="007B52AF" w:rsidP="007B52AF">
      <w:pPr>
        <w:tabs>
          <w:tab w:val="left" w:pos="540"/>
        </w:tabs>
        <w:ind w:left="360" w:hanging="360"/>
        <w:jc w:val="both"/>
        <w:rPr>
          <w:rFonts w:cs="Arial"/>
          <w:spacing w:val="-2"/>
          <w:sz w:val="20"/>
        </w:rPr>
      </w:pPr>
    </w:p>
    <w:p w14:paraId="6A8B4E6A" w14:textId="5B53AC1A" w:rsidR="007B52AF" w:rsidRPr="00861734" w:rsidRDefault="007B52AF" w:rsidP="007B52AF">
      <w:pPr>
        <w:tabs>
          <w:tab w:val="left" w:pos="540"/>
        </w:tabs>
        <w:ind w:left="360" w:hanging="360"/>
        <w:jc w:val="both"/>
        <w:rPr>
          <w:rFonts w:cs="Arial"/>
          <w:spacing w:val="-2"/>
          <w:sz w:val="20"/>
        </w:rPr>
      </w:pPr>
      <w:r w:rsidRPr="00861734">
        <w:rPr>
          <w:rFonts w:cs="Arial"/>
          <w:spacing w:val="-2"/>
          <w:sz w:val="20"/>
        </w:rPr>
        <w:t>3.</w:t>
      </w:r>
      <w:r w:rsidRPr="00861734">
        <w:rPr>
          <w:rFonts w:cs="Arial"/>
          <w:spacing w:val="-2"/>
          <w:sz w:val="20"/>
        </w:rPr>
        <w:tab/>
        <w:t xml:space="preserve">The permittee shall keep the following information on a calendar month basis for </w:t>
      </w:r>
      <w:r w:rsidR="00C329AC" w:rsidRPr="00861734">
        <w:rPr>
          <w:rFonts w:cs="Arial"/>
          <w:sz w:val="20"/>
        </w:rPr>
        <w:t>FG-BMG</w:t>
      </w:r>
      <w:r w:rsidRPr="00861734">
        <w:rPr>
          <w:rFonts w:cs="Arial"/>
          <w:spacing w:val="-2"/>
          <w:sz w:val="20"/>
        </w:rPr>
        <w:t xml:space="preserve">, and for each individual emission unit in </w:t>
      </w:r>
      <w:r w:rsidR="00C329AC" w:rsidRPr="00861734">
        <w:rPr>
          <w:rFonts w:cs="Arial"/>
          <w:sz w:val="20"/>
        </w:rPr>
        <w:t>FG-BMG</w:t>
      </w:r>
      <w:r w:rsidRPr="00861734">
        <w:rPr>
          <w:rFonts w:cs="Arial"/>
          <w:spacing w:val="-2"/>
          <w:sz w:val="20"/>
        </w:rPr>
        <w:t xml:space="preserve">: </w:t>
      </w:r>
    </w:p>
    <w:p w14:paraId="7D4C3423" w14:textId="77777777" w:rsidR="007B52AF" w:rsidRPr="00861734" w:rsidRDefault="007B52AF" w:rsidP="007B52AF">
      <w:pPr>
        <w:ind w:left="720" w:hanging="360"/>
        <w:jc w:val="both"/>
        <w:rPr>
          <w:rFonts w:cs="Arial"/>
          <w:sz w:val="20"/>
        </w:rPr>
      </w:pPr>
      <w:r w:rsidRPr="00861734">
        <w:rPr>
          <w:rFonts w:cs="Arial"/>
          <w:sz w:val="20"/>
        </w:rPr>
        <w:t>a.</w:t>
      </w:r>
      <w:r w:rsidRPr="00861734">
        <w:rPr>
          <w:rFonts w:cs="Arial"/>
          <w:sz w:val="20"/>
        </w:rPr>
        <w:tab/>
        <w:t>Gallons (with water) of each coating, cleanup and purge solvents (material) used and reclaimed.</w:t>
      </w:r>
    </w:p>
    <w:p w14:paraId="6F7917AD" w14:textId="77777777" w:rsidR="007B52AF" w:rsidRPr="00861734" w:rsidRDefault="007B52AF" w:rsidP="007B52AF">
      <w:pPr>
        <w:ind w:left="720" w:hanging="360"/>
        <w:jc w:val="both"/>
        <w:rPr>
          <w:rFonts w:cs="Arial"/>
          <w:sz w:val="20"/>
        </w:rPr>
      </w:pPr>
      <w:r w:rsidRPr="00861734">
        <w:rPr>
          <w:rFonts w:cs="Arial"/>
          <w:sz w:val="20"/>
        </w:rPr>
        <w:t>b.</w:t>
      </w:r>
      <w:r w:rsidRPr="00861734">
        <w:rPr>
          <w:rFonts w:cs="Arial"/>
          <w:sz w:val="20"/>
        </w:rPr>
        <w:tab/>
        <w:t xml:space="preserve">VOC content (minus water and with water) of each material as applied. </w:t>
      </w:r>
    </w:p>
    <w:p w14:paraId="138E3685" w14:textId="77777777" w:rsidR="007B52AF" w:rsidRPr="00861734" w:rsidRDefault="007B52AF" w:rsidP="007B52AF">
      <w:pPr>
        <w:ind w:left="720" w:hanging="360"/>
        <w:jc w:val="both"/>
        <w:rPr>
          <w:rFonts w:cs="Arial"/>
          <w:sz w:val="20"/>
        </w:rPr>
      </w:pPr>
      <w:r w:rsidRPr="00861734">
        <w:rPr>
          <w:rFonts w:cs="Arial"/>
          <w:sz w:val="20"/>
        </w:rPr>
        <w:t>c.</w:t>
      </w:r>
      <w:r w:rsidRPr="00861734">
        <w:rPr>
          <w:rFonts w:cs="Arial"/>
          <w:sz w:val="20"/>
        </w:rPr>
        <w:tab/>
        <w:t xml:space="preserve">VOC mass emission calculations determining the monthly emission rate in tons per calendar month. </w:t>
      </w:r>
    </w:p>
    <w:p w14:paraId="51CE4ABB" w14:textId="77777777" w:rsidR="007B52AF" w:rsidRPr="00861734" w:rsidRDefault="007B52AF" w:rsidP="007B52AF">
      <w:pPr>
        <w:ind w:left="720" w:hanging="360"/>
        <w:jc w:val="both"/>
        <w:rPr>
          <w:rFonts w:cs="Arial"/>
          <w:sz w:val="20"/>
        </w:rPr>
      </w:pPr>
      <w:r w:rsidRPr="00861734">
        <w:rPr>
          <w:rFonts w:cs="Arial"/>
          <w:sz w:val="20"/>
        </w:rPr>
        <w:t>d.</w:t>
      </w:r>
      <w:r w:rsidRPr="00861734">
        <w:rPr>
          <w:rFonts w:cs="Arial"/>
          <w:sz w:val="20"/>
        </w:rPr>
        <w:tab/>
        <w:t>VOC mass emission calculations determining the annual emission rate in tons per 12-month rolling time period as determined at the end of each calendar month.</w:t>
      </w:r>
    </w:p>
    <w:p w14:paraId="7215CD89" w14:textId="77777777" w:rsidR="007B52AF" w:rsidRPr="00861734" w:rsidRDefault="007B52AF" w:rsidP="007B52AF">
      <w:pPr>
        <w:ind w:left="360"/>
        <w:jc w:val="both"/>
        <w:rPr>
          <w:rFonts w:cs="Arial"/>
          <w:spacing w:val="-2"/>
          <w:sz w:val="20"/>
        </w:rPr>
      </w:pPr>
    </w:p>
    <w:p w14:paraId="497AE64C" w14:textId="5A6519D2" w:rsidR="007B52AF" w:rsidRPr="00861734" w:rsidRDefault="007B52AF" w:rsidP="007B52AF">
      <w:pPr>
        <w:ind w:left="360"/>
        <w:jc w:val="both"/>
        <w:rPr>
          <w:rFonts w:cs="Arial"/>
          <w:spacing w:val="-2"/>
          <w:sz w:val="20"/>
        </w:rPr>
      </w:pPr>
      <w:r w:rsidRPr="00861734">
        <w:rPr>
          <w:rFonts w:cs="Arial"/>
          <w:spacing w:val="-2"/>
          <w:sz w:val="20"/>
        </w:rPr>
        <w:t>The permittee shall keep the records in a format acceptable to the AQD District Supervisor and make them available to the Department upon request.</w:t>
      </w:r>
      <w:r w:rsidRPr="00861734">
        <w:rPr>
          <w:rFonts w:cs="Arial"/>
          <w:sz w:val="20"/>
          <w:vertAlign w:val="superscript"/>
        </w:rPr>
        <w:t>2</w:t>
      </w:r>
      <w:r w:rsidRPr="00861734">
        <w:rPr>
          <w:rFonts w:cs="Arial"/>
          <w:spacing w:val="-2"/>
          <w:sz w:val="20"/>
        </w:rPr>
        <w:t xml:space="preserve">  </w:t>
      </w:r>
      <w:r w:rsidRPr="00861734">
        <w:rPr>
          <w:rFonts w:cs="Arial"/>
          <w:b/>
          <w:spacing w:val="-2"/>
          <w:sz w:val="20"/>
        </w:rPr>
        <w:t>(R 336.1702(a))</w:t>
      </w:r>
    </w:p>
    <w:p w14:paraId="30D54ACF" w14:textId="77777777" w:rsidR="007B52AF" w:rsidRPr="00861734" w:rsidRDefault="007B52AF" w:rsidP="00B76312">
      <w:pPr>
        <w:jc w:val="both"/>
        <w:rPr>
          <w:sz w:val="20"/>
        </w:rPr>
      </w:pPr>
    </w:p>
    <w:p w14:paraId="01A3B85A" w14:textId="77777777" w:rsidR="007B52AF" w:rsidRPr="00861734" w:rsidRDefault="007B52AF" w:rsidP="00B76312">
      <w:pPr>
        <w:jc w:val="both"/>
        <w:rPr>
          <w:b/>
          <w:u w:val="single"/>
        </w:rPr>
      </w:pPr>
      <w:r w:rsidRPr="00861734">
        <w:rPr>
          <w:b/>
        </w:rPr>
        <w:t xml:space="preserve">VII.  </w:t>
      </w:r>
      <w:r w:rsidRPr="00861734">
        <w:rPr>
          <w:b/>
          <w:u w:val="single"/>
        </w:rPr>
        <w:t>REPORTING</w:t>
      </w:r>
    </w:p>
    <w:p w14:paraId="00E3FD50" w14:textId="77777777" w:rsidR="007B52AF" w:rsidRPr="00861734" w:rsidRDefault="007B52AF" w:rsidP="00B76312">
      <w:pPr>
        <w:jc w:val="both"/>
        <w:rPr>
          <w:sz w:val="20"/>
        </w:rPr>
      </w:pPr>
    </w:p>
    <w:p w14:paraId="45798469" w14:textId="77777777" w:rsidR="007B52AF" w:rsidRPr="00861734" w:rsidRDefault="007B52AF" w:rsidP="00B76312">
      <w:pPr>
        <w:ind w:left="360" w:hanging="360"/>
        <w:jc w:val="both"/>
        <w:rPr>
          <w:b/>
          <w:sz w:val="20"/>
        </w:rPr>
      </w:pPr>
      <w:r w:rsidRPr="00861734">
        <w:rPr>
          <w:sz w:val="20"/>
        </w:rPr>
        <w:t>1.</w:t>
      </w:r>
      <w:r w:rsidRPr="00861734">
        <w:rPr>
          <w:sz w:val="20"/>
        </w:rPr>
        <w:tab/>
        <w:t xml:space="preserve">Prompt reporting of deviations pursuant to General Conditions 21 and 22 of Part A.  </w:t>
      </w:r>
      <w:r w:rsidRPr="00861734">
        <w:rPr>
          <w:b/>
          <w:sz w:val="20"/>
        </w:rPr>
        <w:t>(R 336.1213(3)(c)(ii))</w:t>
      </w:r>
    </w:p>
    <w:p w14:paraId="61D984C6" w14:textId="77777777" w:rsidR="007B52AF" w:rsidRPr="00861734" w:rsidRDefault="007B52AF" w:rsidP="00B76312">
      <w:pPr>
        <w:ind w:left="360" w:hanging="360"/>
        <w:jc w:val="both"/>
        <w:rPr>
          <w:sz w:val="20"/>
        </w:rPr>
      </w:pPr>
    </w:p>
    <w:p w14:paraId="70C77C3D" w14:textId="77777777" w:rsidR="007B52AF" w:rsidRPr="00861734" w:rsidRDefault="007B52AF" w:rsidP="00B76312">
      <w:pPr>
        <w:ind w:left="360" w:hanging="360"/>
        <w:jc w:val="both"/>
        <w:rPr>
          <w:b/>
          <w:sz w:val="20"/>
        </w:rPr>
      </w:pPr>
      <w:r w:rsidRPr="00861734">
        <w:rPr>
          <w:sz w:val="20"/>
        </w:rPr>
        <w:t>2.</w:t>
      </w:r>
      <w:r w:rsidRPr="00861734">
        <w:rPr>
          <w:sz w:val="20"/>
        </w:rPr>
        <w:tab/>
        <w:t>Semiannual reporting of monitoring and deviations pursuant to General Condition 23 of Part A.  The report shall be postmarked or</w:t>
      </w:r>
      <w:r w:rsidRPr="00861734">
        <w:rPr>
          <w:b/>
          <w:i/>
          <w:sz w:val="20"/>
        </w:rPr>
        <w:t xml:space="preserve"> </w:t>
      </w:r>
      <w:r w:rsidRPr="00861734">
        <w:rPr>
          <w:sz w:val="20"/>
        </w:rPr>
        <w:t xml:space="preserve">received by the appropriate AQD District Office by March 15 for reporting period July 1 to December 31 and September 15 for reporting period January 1 to June 30.  </w:t>
      </w:r>
      <w:r w:rsidRPr="00861734">
        <w:rPr>
          <w:b/>
          <w:sz w:val="20"/>
        </w:rPr>
        <w:t>(R 336.1213(3)(c)(i))</w:t>
      </w:r>
    </w:p>
    <w:p w14:paraId="2FF627F9" w14:textId="77777777" w:rsidR="007B52AF" w:rsidRPr="00861734" w:rsidRDefault="007B52AF" w:rsidP="00B76312">
      <w:pPr>
        <w:ind w:left="360" w:hanging="360"/>
        <w:jc w:val="both"/>
        <w:rPr>
          <w:sz w:val="20"/>
        </w:rPr>
      </w:pPr>
    </w:p>
    <w:p w14:paraId="11684005" w14:textId="77777777" w:rsidR="007B52AF" w:rsidRPr="00861734" w:rsidRDefault="007B52AF" w:rsidP="00B76312">
      <w:pPr>
        <w:ind w:left="360" w:hanging="360"/>
        <w:jc w:val="both"/>
        <w:rPr>
          <w:b/>
          <w:sz w:val="20"/>
        </w:rPr>
      </w:pPr>
      <w:r w:rsidRPr="00861734">
        <w:rPr>
          <w:sz w:val="20"/>
        </w:rPr>
        <w:t>3.</w:t>
      </w:r>
      <w:r w:rsidRPr="00861734">
        <w:rPr>
          <w:sz w:val="20"/>
        </w:rPr>
        <w:tab/>
        <w:t>Annual certification of compliance pursuant to General Conditions 19 and 20 of Part A.  The report shall be postmarked or</w:t>
      </w:r>
      <w:r w:rsidRPr="00861734">
        <w:rPr>
          <w:b/>
          <w:i/>
          <w:sz w:val="20"/>
        </w:rPr>
        <w:t xml:space="preserve"> </w:t>
      </w:r>
      <w:r w:rsidRPr="00861734">
        <w:rPr>
          <w:sz w:val="20"/>
        </w:rPr>
        <w:t xml:space="preserve">received by the appropriate AQD District Office by March 15 for the previous calendar year.  </w:t>
      </w:r>
      <w:r w:rsidRPr="00861734">
        <w:rPr>
          <w:b/>
          <w:sz w:val="20"/>
        </w:rPr>
        <w:t>(R 336.1213(4)(c))</w:t>
      </w:r>
    </w:p>
    <w:p w14:paraId="000E9879" w14:textId="77777777" w:rsidR="00AC60F3" w:rsidRPr="00861734" w:rsidRDefault="00AC60F3" w:rsidP="00B76312">
      <w:pPr>
        <w:jc w:val="both"/>
        <w:rPr>
          <w:rFonts w:cs="Arial"/>
          <w:b/>
          <w:sz w:val="20"/>
        </w:rPr>
      </w:pPr>
    </w:p>
    <w:p w14:paraId="0DCC82F0" w14:textId="6D8AC759" w:rsidR="007B52AF" w:rsidRPr="00861734" w:rsidRDefault="007B52AF" w:rsidP="00B76312">
      <w:pPr>
        <w:jc w:val="both"/>
        <w:rPr>
          <w:rFonts w:cs="Arial"/>
          <w:b/>
          <w:sz w:val="20"/>
        </w:rPr>
      </w:pPr>
      <w:r w:rsidRPr="00861734">
        <w:rPr>
          <w:rFonts w:cs="Arial"/>
          <w:b/>
          <w:sz w:val="20"/>
        </w:rPr>
        <w:t>See Appendix 8</w:t>
      </w:r>
    </w:p>
    <w:p w14:paraId="79C7F0CC" w14:textId="77777777" w:rsidR="007B52AF" w:rsidRPr="00861734" w:rsidRDefault="007B52AF" w:rsidP="00B76312">
      <w:pPr>
        <w:jc w:val="both"/>
        <w:rPr>
          <w:rFonts w:cs="Arial"/>
          <w:sz w:val="20"/>
        </w:rPr>
      </w:pPr>
    </w:p>
    <w:p w14:paraId="066DCA7C" w14:textId="77777777" w:rsidR="007B52AF" w:rsidRPr="00861734" w:rsidRDefault="007B52AF" w:rsidP="00B76312">
      <w:pPr>
        <w:jc w:val="both"/>
      </w:pPr>
      <w:r w:rsidRPr="00861734">
        <w:rPr>
          <w:b/>
        </w:rPr>
        <w:lastRenderedPageBreak/>
        <w:t xml:space="preserve">VIII.  </w:t>
      </w:r>
      <w:r w:rsidRPr="00861734">
        <w:rPr>
          <w:b/>
          <w:u w:val="single"/>
        </w:rPr>
        <w:t>STACK/VENT RESTRICTION(S)</w:t>
      </w:r>
    </w:p>
    <w:p w14:paraId="3CFD9AA3" w14:textId="77777777" w:rsidR="007B52AF" w:rsidRPr="00861734" w:rsidRDefault="007B52AF" w:rsidP="00B76312">
      <w:pPr>
        <w:jc w:val="both"/>
        <w:rPr>
          <w:sz w:val="20"/>
        </w:rPr>
      </w:pPr>
    </w:p>
    <w:p w14:paraId="682243C4" w14:textId="77777777" w:rsidR="007B52AF" w:rsidRPr="00861734" w:rsidRDefault="007B52AF" w:rsidP="00B76312">
      <w:pPr>
        <w:jc w:val="both"/>
        <w:rPr>
          <w:sz w:val="20"/>
        </w:rPr>
      </w:pPr>
      <w:r w:rsidRPr="00861734">
        <w:rPr>
          <w:sz w:val="20"/>
        </w:rPr>
        <w:t>The exhaust gases from the stacks listed in the table below shall be discharged unobstructed vertically upwards to the ambient air unless otherwise noted:</w:t>
      </w:r>
    </w:p>
    <w:p w14:paraId="60DF3D12" w14:textId="77777777" w:rsidR="007B52AF" w:rsidRPr="00861734" w:rsidRDefault="007B52AF" w:rsidP="007B52AF">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2637"/>
        <w:gridCol w:w="2314"/>
        <w:gridCol w:w="2037"/>
        <w:gridCol w:w="3322"/>
      </w:tblGrid>
      <w:tr w:rsidR="007B52AF" w:rsidRPr="00861734" w14:paraId="4212186B" w14:textId="77777777" w:rsidTr="00B76312">
        <w:trPr>
          <w:cantSplit/>
          <w:tblHeader/>
        </w:trPr>
        <w:tc>
          <w:tcPr>
            <w:tcW w:w="1279" w:type="pct"/>
            <w:tcBorders>
              <w:bottom w:val="single" w:sz="4" w:space="0" w:color="auto"/>
            </w:tcBorders>
            <w:vAlign w:val="center"/>
          </w:tcPr>
          <w:p w14:paraId="6F36B97F" w14:textId="77777777" w:rsidR="007B52AF" w:rsidRPr="00861734" w:rsidRDefault="007B52AF" w:rsidP="00B76312">
            <w:pPr>
              <w:jc w:val="center"/>
              <w:rPr>
                <w:b/>
                <w:sz w:val="20"/>
              </w:rPr>
            </w:pPr>
            <w:r w:rsidRPr="00861734">
              <w:rPr>
                <w:b/>
                <w:sz w:val="20"/>
              </w:rPr>
              <w:t>Stack &amp; Vent ID</w:t>
            </w:r>
          </w:p>
        </w:tc>
        <w:tc>
          <w:tcPr>
            <w:tcW w:w="1122" w:type="pct"/>
            <w:tcBorders>
              <w:bottom w:val="single" w:sz="4" w:space="0" w:color="auto"/>
            </w:tcBorders>
            <w:vAlign w:val="center"/>
          </w:tcPr>
          <w:p w14:paraId="217734CD" w14:textId="77777777" w:rsidR="007B52AF" w:rsidRPr="00861734" w:rsidRDefault="007B52AF" w:rsidP="00B76312">
            <w:pPr>
              <w:jc w:val="center"/>
              <w:rPr>
                <w:b/>
                <w:sz w:val="20"/>
              </w:rPr>
            </w:pPr>
            <w:r w:rsidRPr="00861734">
              <w:rPr>
                <w:b/>
                <w:sz w:val="20"/>
              </w:rPr>
              <w:t xml:space="preserve">Maximum Exhaust </w:t>
            </w:r>
          </w:p>
          <w:p w14:paraId="75315318" w14:textId="77777777" w:rsidR="007B52AF" w:rsidRPr="00861734" w:rsidRDefault="007B52AF" w:rsidP="00B76312">
            <w:pPr>
              <w:jc w:val="center"/>
              <w:rPr>
                <w:b/>
                <w:sz w:val="20"/>
              </w:rPr>
            </w:pPr>
            <w:r w:rsidRPr="00861734">
              <w:rPr>
                <w:b/>
                <w:sz w:val="20"/>
              </w:rPr>
              <w:t>Diameter/ Dimensions</w:t>
            </w:r>
          </w:p>
          <w:p w14:paraId="004DA986" w14:textId="77777777" w:rsidR="007B52AF" w:rsidRPr="00861734" w:rsidRDefault="007B52AF" w:rsidP="00B76312">
            <w:pPr>
              <w:jc w:val="center"/>
              <w:rPr>
                <w:b/>
                <w:sz w:val="20"/>
              </w:rPr>
            </w:pPr>
            <w:r w:rsidRPr="00861734">
              <w:rPr>
                <w:b/>
                <w:sz w:val="20"/>
              </w:rPr>
              <w:t xml:space="preserve"> (inches)</w:t>
            </w:r>
          </w:p>
        </w:tc>
        <w:tc>
          <w:tcPr>
            <w:tcW w:w="988" w:type="pct"/>
            <w:tcBorders>
              <w:bottom w:val="single" w:sz="4" w:space="0" w:color="auto"/>
            </w:tcBorders>
            <w:vAlign w:val="center"/>
          </w:tcPr>
          <w:p w14:paraId="3E6D1913" w14:textId="77777777" w:rsidR="007B52AF" w:rsidRPr="00861734" w:rsidRDefault="007B52AF" w:rsidP="00B76312">
            <w:pPr>
              <w:jc w:val="center"/>
              <w:rPr>
                <w:b/>
                <w:sz w:val="20"/>
              </w:rPr>
            </w:pPr>
            <w:r w:rsidRPr="00861734">
              <w:rPr>
                <w:b/>
                <w:sz w:val="20"/>
              </w:rPr>
              <w:t xml:space="preserve">Minimum Height </w:t>
            </w:r>
          </w:p>
          <w:p w14:paraId="7A67CBDC" w14:textId="77777777" w:rsidR="007B52AF" w:rsidRPr="00861734" w:rsidRDefault="007B52AF" w:rsidP="00B76312">
            <w:pPr>
              <w:jc w:val="center"/>
              <w:rPr>
                <w:b/>
                <w:sz w:val="20"/>
              </w:rPr>
            </w:pPr>
            <w:r w:rsidRPr="00861734">
              <w:rPr>
                <w:b/>
                <w:sz w:val="20"/>
              </w:rPr>
              <w:t>Above Ground</w:t>
            </w:r>
          </w:p>
          <w:p w14:paraId="7B04BCF7" w14:textId="77777777" w:rsidR="007B52AF" w:rsidRPr="00861734" w:rsidRDefault="007B52AF" w:rsidP="00B76312">
            <w:pPr>
              <w:jc w:val="center"/>
              <w:rPr>
                <w:b/>
                <w:sz w:val="20"/>
              </w:rPr>
            </w:pPr>
            <w:r w:rsidRPr="00861734">
              <w:rPr>
                <w:b/>
                <w:sz w:val="20"/>
              </w:rPr>
              <w:t xml:space="preserve"> (feet)</w:t>
            </w:r>
          </w:p>
        </w:tc>
        <w:tc>
          <w:tcPr>
            <w:tcW w:w="1611" w:type="pct"/>
            <w:tcBorders>
              <w:bottom w:val="single" w:sz="4" w:space="0" w:color="auto"/>
            </w:tcBorders>
            <w:vAlign w:val="center"/>
          </w:tcPr>
          <w:p w14:paraId="7FD24E48" w14:textId="77777777" w:rsidR="007B52AF" w:rsidRPr="00861734" w:rsidRDefault="007B52AF" w:rsidP="00B76312">
            <w:pPr>
              <w:jc w:val="center"/>
              <w:rPr>
                <w:b/>
                <w:sz w:val="20"/>
              </w:rPr>
            </w:pPr>
            <w:r w:rsidRPr="00861734">
              <w:rPr>
                <w:b/>
                <w:sz w:val="20"/>
              </w:rPr>
              <w:t>Underlying Applicable Requirements</w:t>
            </w:r>
          </w:p>
        </w:tc>
      </w:tr>
      <w:tr w:rsidR="007B52AF" w:rsidRPr="00861734" w14:paraId="2E033F21" w14:textId="77777777" w:rsidTr="00B76312">
        <w:trPr>
          <w:cantSplit/>
        </w:trPr>
        <w:tc>
          <w:tcPr>
            <w:tcW w:w="1279" w:type="pct"/>
            <w:tcBorders>
              <w:top w:val="single" w:sz="4" w:space="0" w:color="auto"/>
              <w:bottom w:val="single" w:sz="4" w:space="0" w:color="auto"/>
            </w:tcBorders>
          </w:tcPr>
          <w:p w14:paraId="4B3F88E0" w14:textId="77777777" w:rsidR="007B52AF" w:rsidRPr="00861734" w:rsidRDefault="007B52AF" w:rsidP="00B76312">
            <w:pPr>
              <w:ind w:left="360" w:hanging="360"/>
              <w:rPr>
                <w:rFonts w:cs="Arial"/>
                <w:sz w:val="20"/>
              </w:rPr>
            </w:pPr>
            <w:r w:rsidRPr="00861734">
              <w:rPr>
                <w:rFonts w:cs="Arial"/>
                <w:sz w:val="20"/>
              </w:rPr>
              <w:t>1.</w:t>
            </w:r>
            <w:r w:rsidRPr="00861734">
              <w:rPr>
                <w:rFonts w:cs="Arial"/>
                <w:sz w:val="20"/>
              </w:rPr>
              <w:tab/>
              <w:t>SV0021</w:t>
            </w:r>
          </w:p>
          <w:p w14:paraId="5F72E891" w14:textId="77777777" w:rsidR="007B52AF" w:rsidRPr="00861734" w:rsidRDefault="007B52AF" w:rsidP="00B76312">
            <w:pPr>
              <w:ind w:left="360" w:hanging="360"/>
              <w:rPr>
                <w:rFonts w:cs="Arial"/>
                <w:sz w:val="20"/>
              </w:rPr>
            </w:pPr>
            <w:r w:rsidRPr="00861734">
              <w:rPr>
                <w:rFonts w:cs="Arial"/>
                <w:i/>
                <w:sz w:val="20"/>
              </w:rPr>
              <w:t>(Exhaust, EU-Black)</w:t>
            </w:r>
          </w:p>
        </w:tc>
        <w:tc>
          <w:tcPr>
            <w:tcW w:w="1122" w:type="pct"/>
            <w:tcBorders>
              <w:top w:val="single" w:sz="4" w:space="0" w:color="auto"/>
              <w:bottom w:val="single" w:sz="4" w:space="0" w:color="auto"/>
            </w:tcBorders>
          </w:tcPr>
          <w:p w14:paraId="5650F1CB" w14:textId="090AD81E" w:rsidR="007B52AF" w:rsidRPr="00861734" w:rsidRDefault="007B52AF" w:rsidP="00B76312">
            <w:pPr>
              <w:jc w:val="center"/>
              <w:rPr>
                <w:rFonts w:cs="Arial"/>
                <w:sz w:val="20"/>
              </w:rPr>
            </w:pPr>
            <w:r w:rsidRPr="00861734">
              <w:rPr>
                <w:rFonts w:cs="Arial"/>
                <w:sz w:val="20"/>
              </w:rPr>
              <w:t>20</w:t>
            </w:r>
            <w:r w:rsidRPr="00861734">
              <w:rPr>
                <w:rFonts w:cs="Arial"/>
                <w:sz w:val="20"/>
                <w:vertAlign w:val="superscript"/>
              </w:rPr>
              <w:t>2</w:t>
            </w:r>
          </w:p>
        </w:tc>
        <w:tc>
          <w:tcPr>
            <w:tcW w:w="988" w:type="pct"/>
            <w:tcBorders>
              <w:top w:val="single" w:sz="4" w:space="0" w:color="auto"/>
              <w:bottom w:val="single" w:sz="4" w:space="0" w:color="auto"/>
            </w:tcBorders>
          </w:tcPr>
          <w:p w14:paraId="7A58E0E5" w14:textId="0382E250" w:rsidR="007B52AF" w:rsidRPr="00861734" w:rsidRDefault="007B52AF" w:rsidP="00B76312">
            <w:pPr>
              <w:jc w:val="center"/>
              <w:rPr>
                <w:rFonts w:cs="Arial"/>
                <w:sz w:val="20"/>
              </w:rPr>
            </w:pPr>
            <w:r w:rsidRPr="00861734">
              <w:rPr>
                <w:rFonts w:cs="Arial"/>
                <w:sz w:val="20"/>
              </w:rPr>
              <w:t>40</w:t>
            </w:r>
            <w:r w:rsidRPr="00861734">
              <w:rPr>
                <w:rFonts w:cs="Arial"/>
                <w:sz w:val="20"/>
                <w:vertAlign w:val="superscript"/>
              </w:rPr>
              <w:t>2</w:t>
            </w:r>
          </w:p>
        </w:tc>
        <w:tc>
          <w:tcPr>
            <w:tcW w:w="1611" w:type="pct"/>
            <w:tcBorders>
              <w:top w:val="single" w:sz="4" w:space="0" w:color="auto"/>
              <w:bottom w:val="single" w:sz="4" w:space="0" w:color="auto"/>
            </w:tcBorders>
          </w:tcPr>
          <w:p w14:paraId="3EB89D77" w14:textId="77777777" w:rsidR="007B52AF" w:rsidRPr="00861734" w:rsidRDefault="007B52AF" w:rsidP="00B76312">
            <w:pPr>
              <w:jc w:val="center"/>
              <w:rPr>
                <w:rFonts w:cs="Arial"/>
                <w:b/>
                <w:sz w:val="20"/>
              </w:rPr>
            </w:pPr>
            <w:r w:rsidRPr="00861734">
              <w:rPr>
                <w:rFonts w:cs="Arial"/>
                <w:b/>
                <w:sz w:val="20"/>
              </w:rPr>
              <w:t>R 336.1225,</w:t>
            </w:r>
          </w:p>
          <w:p w14:paraId="4B7DA3D7" w14:textId="77777777" w:rsidR="007B52AF" w:rsidRPr="00861734" w:rsidRDefault="007B52AF" w:rsidP="00B76312">
            <w:pPr>
              <w:jc w:val="center"/>
              <w:rPr>
                <w:rFonts w:cs="Arial"/>
                <w:b/>
                <w:sz w:val="20"/>
              </w:rPr>
            </w:pPr>
            <w:r w:rsidRPr="00861734">
              <w:rPr>
                <w:rFonts w:cs="Arial"/>
                <w:b/>
                <w:sz w:val="20"/>
              </w:rPr>
              <w:t>40 CFR 52.21(c) &amp; (d)</w:t>
            </w:r>
          </w:p>
        </w:tc>
      </w:tr>
      <w:tr w:rsidR="007B52AF" w:rsidRPr="00861734" w14:paraId="75B25A54" w14:textId="77777777" w:rsidTr="00B76312">
        <w:trPr>
          <w:cantSplit/>
        </w:trPr>
        <w:tc>
          <w:tcPr>
            <w:tcW w:w="1279" w:type="pct"/>
            <w:tcBorders>
              <w:top w:val="single" w:sz="4" w:space="0" w:color="auto"/>
              <w:bottom w:val="single" w:sz="4" w:space="0" w:color="auto"/>
            </w:tcBorders>
          </w:tcPr>
          <w:p w14:paraId="4D99AE87" w14:textId="77777777" w:rsidR="007B52AF" w:rsidRPr="00861734" w:rsidRDefault="007B52AF" w:rsidP="00B76312">
            <w:pPr>
              <w:ind w:left="360" w:hanging="360"/>
              <w:rPr>
                <w:rFonts w:cs="Arial"/>
                <w:sz w:val="20"/>
              </w:rPr>
            </w:pPr>
            <w:r w:rsidRPr="00861734">
              <w:rPr>
                <w:rFonts w:cs="Arial"/>
                <w:sz w:val="20"/>
              </w:rPr>
              <w:t>2.</w:t>
            </w:r>
            <w:r w:rsidRPr="00861734">
              <w:rPr>
                <w:rFonts w:cs="Arial"/>
                <w:sz w:val="20"/>
              </w:rPr>
              <w:tab/>
              <w:t>SV0052</w:t>
            </w:r>
          </w:p>
          <w:p w14:paraId="1BC94D35" w14:textId="77777777" w:rsidR="007B52AF" w:rsidRPr="00861734" w:rsidRDefault="007B52AF" w:rsidP="00B76312">
            <w:pPr>
              <w:rPr>
                <w:rFonts w:cs="Arial"/>
                <w:sz w:val="20"/>
              </w:rPr>
            </w:pPr>
            <w:r w:rsidRPr="00861734">
              <w:rPr>
                <w:rFonts w:cs="Arial"/>
                <w:i/>
                <w:sz w:val="20"/>
              </w:rPr>
              <w:t>(Exhaust, EU-Magni-01)</w:t>
            </w:r>
          </w:p>
        </w:tc>
        <w:tc>
          <w:tcPr>
            <w:tcW w:w="1122" w:type="pct"/>
            <w:tcBorders>
              <w:top w:val="single" w:sz="4" w:space="0" w:color="auto"/>
              <w:bottom w:val="single" w:sz="4" w:space="0" w:color="auto"/>
            </w:tcBorders>
          </w:tcPr>
          <w:p w14:paraId="14A3ADC4" w14:textId="0011AFA0" w:rsidR="007B52AF" w:rsidRPr="00861734" w:rsidRDefault="007B52AF" w:rsidP="00B76312">
            <w:pPr>
              <w:jc w:val="center"/>
              <w:rPr>
                <w:rFonts w:cs="Arial"/>
                <w:sz w:val="20"/>
              </w:rPr>
            </w:pPr>
            <w:r w:rsidRPr="00861734">
              <w:rPr>
                <w:rFonts w:cs="Arial"/>
                <w:sz w:val="20"/>
              </w:rPr>
              <w:t>20</w:t>
            </w:r>
            <w:r w:rsidRPr="00861734">
              <w:rPr>
                <w:rFonts w:cs="Arial"/>
                <w:sz w:val="20"/>
                <w:vertAlign w:val="superscript"/>
              </w:rPr>
              <w:t>2</w:t>
            </w:r>
          </w:p>
        </w:tc>
        <w:tc>
          <w:tcPr>
            <w:tcW w:w="988" w:type="pct"/>
            <w:tcBorders>
              <w:top w:val="single" w:sz="4" w:space="0" w:color="auto"/>
              <w:bottom w:val="single" w:sz="4" w:space="0" w:color="auto"/>
            </w:tcBorders>
          </w:tcPr>
          <w:p w14:paraId="664E04ED" w14:textId="4F30D58D" w:rsidR="007B52AF" w:rsidRPr="00861734" w:rsidRDefault="007B52AF" w:rsidP="00B76312">
            <w:pPr>
              <w:jc w:val="center"/>
              <w:rPr>
                <w:rFonts w:cs="Arial"/>
                <w:sz w:val="20"/>
              </w:rPr>
            </w:pPr>
            <w:r w:rsidRPr="00861734">
              <w:rPr>
                <w:rFonts w:cs="Arial"/>
                <w:sz w:val="20"/>
              </w:rPr>
              <w:t>40</w:t>
            </w:r>
            <w:r w:rsidRPr="00861734">
              <w:rPr>
                <w:rFonts w:cs="Arial"/>
                <w:sz w:val="20"/>
                <w:vertAlign w:val="superscript"/>
              </w:rPr>
              <w:t>2</w:t>
            </w:r>
          </w:p>
        </w:tc>
        <w:tc>
          <w:tcPr>
            <w:tcW w:w="1611" w:type="pct"/>
            <w:tcBorders>
              <w:top w:val="single" w:sz="4" w:space="0" w:color="auto"/>
              <w:bottom w:val="single" w:sz="4" w:space="0" w:color="auto"/>
            </w:tcBorders>
          </w:tcPr>
          <w:p w14:paraId="5A1FF84C" w14:textId="77777777" w:rsidR="007B52AF" w:rsidRPr="00861734" w:rsidRDefault="007B52AF" w:rsidP="00B76312">
            <w:pPr>
              <w:jc w:val="center"/>
              <w:rPr>
                <w:rFonts w:cs="Arial"/>
                <w:b/>
                <w:sz w:val="20"/>
              </w:rPr>
            </w:pPr>
            <w:r w:rsidRPr="00861734">
              <w:rPr>
                <w:rFonts w:cs="Arial"/>
                <w:b/>
                <w:sz w:val="20"/>
              </w:rPr>
              <w:t>R 336.1225,</w:t>
            </w:r>
          </w:p>
          <w:p w14:paraId="178573A6" w14:textId="77777777" w:rsidR="007B52AF" w:rsidRPr="00861734" w:rsidRDefault="007B52AF" w:rsidP="00B76312">
            <w:pPr>
              <w:jc w:val="center"/>
              <w:rPr>
                <w:rFonts w:cs="Arial"/>
                <w:b/>
                <w:sz w:val="20"/>
              </w:rPr>
            </w:pPr>
            <w:r w:rsidRPr="00861734">
              <w:rPr>
                <w:rFonts w:cs="Arial"/>
                <w:b/>
                <w:sz w:val="20"/>
              </w:rPr>
              <w:t>40 CFR 52.21(c) &amp; (d)</w:t>
            </w:r>
          </w:p>
        </w:tc>
      </w:tr>
      <w:tr w:rsidR="007B52AF" w:rsidRPr="00861734" w14:paraId="3BCFEAAE" w14:textId="77777777" w:rsidTr="00B76312">
        <w:trPr>
          <w:cantSplit/>
        </w:trPr>
        <w:tc>
          <w:tcPr>
            <w:tcW w:w="1279" w:type="pct"/>
            <w:tcBorders>
              <w:top w:val="single" w:sz="4" w:space="0" w:color="auto"/>
              <w:bottom w:val="single" w:sz="4" w:space="0" w:color="auto"/>
            </w:tcBorders>
          </w:tcPr>
          <w:p w14:paraId="56403D1A" w14:textId="77777777" w:rsidR="007B52AF" w:rsidRPr="00861734" w:rsidRDefault="007B52AF" w:rsidP="00B76312">
            <w:pPr>
              <w:ind w:left="360" w:hanging="360"/>
              <w:rPr>
                <w:rFonts w:cs="Arial"/>
                <w:sz w:val="20"/>
              </w:rPr>
            </w:pPr>
            <w:r w:rsidRPr="00861734">
              <w:rPr>
                <w:rFonts w:cs="Arial"/>
                <w:sz w:val="20"/>
              </w:rPr>
              <w:t>3.</w:t>
            </w:r>
            <w:r w:rsidRPr="00861734">
              <w:rPr>
                <w:rFonts w:cs="Arial"/>
                <w:sz w:val="20"/>
              </w:rPr>
              <w:tab/>
              <w:t>SV0068</w:t>
            </w:r>
          </w:p>
          <w:p w14:paraId="7975008F" w14:textId="77777777" w:rsidR="007B52AF" w:rsidRPr="00861734" w:rsidRDefault="007B52AF" w:rsidP="00B76312">
            <w:pPr>
              <w:ind w:left="360" w:hanging="360"/>
              <w:rPr>
                <w:rFonts w:cs="Arial"/>
                <w:sz w:val="20"/>
              </w:rPr>
            </w:pPr>
            <w:r w:rsidRPr="00861734">
              <w:rPr>
                <w:rFonts w:cs="Arial"/>
                <w:i/>
                <w:sz w:val="20"/>
              </w:rPr>
              <w:t>(Exhaust, EU-Magni-02)</w:t>
            </w:r>
          </w:p>
        </w:tc>
        <w:tc>
          <w:tcPr>
            <w:tcW w:w="1122" w:type="pct"/>
            <w:tcBorders>
              <w:top w:val="single" w:sz="4" w:space="0" w:color="auto"/>
              <w:bottom w:val="single" w:sz="4" w:space="0" w:color="auto"/>
            </w:tcBorders>
          </w:tcPr>
          <w:p w14:paraId="18A3604B" w14:textId="418B2D7F" w:rsidR="007B52AF" w:rsidRPr="00861734" w:rsidRDefault="007B52AF" w:rsidP="00B76312">
            <w:pPr>
              <w:jc w:val="center"/>
              <w:rPr>
                <w:rFonts w:cs="Arial"/>
                <w:sz w:val="20"/>
              </w:rPr>
            </w:pPr>
            <w:r w:rsidRPr="00861734">
              <w:rPr>
                <w:rFonts w:cs="Arial"/>
                <w:sz w:val="20"/>
              </w:rPr>
              <w:t>20</w:t>
            </w:r>
            <w:r w:rsidRPr="00861734">
              <w:rPr>
                <w:rFonts w:cs="Arial"/>
                <w:sz w:val="20"/>
                <w:vertAlign w:val="superscript"/>
              </w:rPr>
              <w:t>2</w:t>
            </w:r>
          </w:p>
        </w:tc>
        <w:tc>
          <w:tcPr>
            <w:tcW w:w="988" w:type="pct"/>
            <w:tcBorders>
              <w:top w:val="single" w:sz="4" w:space="0" w:color="auto"/>
              <w:bottom w:val="single" w:sz="4" w:space="0" w:color="auto"/>
            </w:tcBorders>
          </w:tcPr>
          <w:p w14:paraId="4EB1D7EA" w14:textId="1F7D6ECC" w:rsidR="007B52AF" w:rsidRPr="00861734" w:rsidRDefault="007B52AF" w:rsidP="00B76312">
            <w:pPr>
              <w:jc w:val="center"/>
              <w:rPr>
                <w:rFonts w:cs="Arial"/>
                <w:sz w:val="20"/>
              </w:rPr>
            </w:pPr>
            <w:r w:rsidRPr="00861734">
              <w:rPr>
                <w:rFonts w:cs="Arial"/>
                <w:sz w:val="20"/>
              </w:rPr>
              <w:t>40</w:t>
            </w:r>
            <w:r w:rsidRPr="00861734">
              <w:rPr>
                <w:rFonts w:cs="Arial"/>
                <w:sz w:val="20"/>
                <w:vertAlign w:val="superscript"/>
              </w:rPr>
              <w:t>2</w:t>
            </w:r>
          </w:p>
        </w:tc>
        <w:tc>
          <w:tcPr>
            <w:tcW w:w="1611" w:type="pct"/>
            <w:tcBorders>
              <w:top w:val="single" w:sz="4" w:space="0" w:color="auto"/>
              <w:bottom w:val="single" w:sz="4" w:space="0" w:color="auto"/>
            </w:tcBorders>
          </w:tcPr>
          <w:p w14:paraId="17B50E77" w14:textId="77777777" w:rsidR="007B52AF" w:rsidRPr="00861734" w:rsidRDefault="007B52AF" w:rsidP="00B76312">
            <w:pPr>
              <w:jc w:val="center"/>
              <w:rPr>
                <w:rFonts w:cs="Arial"/>
                <w:b/>
                <w:sz w:val="20"/>
              </w:rPr>
            </w:pPr>
            <w:r w:rsidRPr="00861734">
              <w:rPr>
                <w:rFonts w:cs="Arial"/>
                <w:b/>
                <w:sz w:val="20"/>
              </w:rPr>
              <w:t>R 336.1225,</w:t>
            </w:r>
          </w:p>
          <w:p w14:paraId="17F8B8A2" w14:textId="77777777" w:rsidR="007B52AF" w:rsidRPr="00861734" w:rsidRDefault="007B52AF" w:rsidP="00B76312">
            <w:pPr>
              <w:jc w:val="center"/>
              <w:rPr>
                <w:b/>
              </w:rPr>
            </w:pPr>
            <w:r w:rsidRPr="00861734">
              <w:rPr>
                <w:rFonts w:cs="Arial"/>
                <w:b/>
                <w:sz w:val="20"/>
              </w:rPr>
              <w:t>40 CFR 52.21(c) &amp; (d)</w:t>
            </w:r>
          </w:p>
        </w:tc>
      </w:tr>
      <w:tr w:rsidR="007B52AF" w:rsidRPr="00861734" w14:paraId="4CCAE24E" w14:textId="77777777" w:rsidTr="00B76312">
        <w:trPr>
          <w:cantSplit/>
        </w:trPr>
        <w:tc>
          <w:tcPr>
            <w:tcW w:w="1279" w:type="pct"/>
            <w:tcBorders>
              <w:top w:val="single" w:sz="4" w:space="0" w:color="auto"/>
              <w:bottom w:val="single" w:sz="4" w:space="0" w:color="auto"/>
            </w:tcBorders>
          </w:tcPr>
          <w:p w14:paraId="326AE828" w14:textId="77777777" w:rsidR="007B52AF" w:rsidRPr="00861734" w:rsidRDefault="007B52AF" w:rsidP="00B76312">
            <w:pPr>
              <w:ind w:left="360" w:hanging="360"/>
              <w:rPr>
                <w:rFonts w:cs="Arial"/>
                <w:sz w:val="20"/>
              </w:rPr>
            </w:pPr>
            <w:r w:rsidRPr="00861734">
              <w:rPr>
                <w:rFonts w:cs="Arial"/>
                <w:sz w:val="20"/>
              </w:rPr>
              <w:t>4.</w:t>
            </w:r>
            <w:r w:rsidRPr="00861734">
              <w:rPr>
                <w:rFonts w:cs="Arial"/>
                <w:sz w:val="20"/>
              </w:rPr>
              <w:tab/>
              <w:t>SV0063</w:t>
            </w:r>
          </w:p>
          <w:p w14:paraId="4A59234B" w14:textId="77777777" w:rsidR="007B52AF" w:rsidRPr="00861734" w:rsidRDefault="007B52AF" w:rsidP="00B76312">
            <w:pPr>
              <w:rPr>
                <w:rFonts w:cs="Arial"/>
                <w:sz w:val="20"/>
              </w:rPr>
            </w:pPr>
            <w:r w:rsidRPr="00861734">
              <w:rPr>
                <w:rFonts w:cs="Arial"/>
                <w:i/>
                <w:sz w:val="20"/>
              </w:rPr>
              <w:t>(Exhaust, EU-Magni-03)</w:t>
            </w:r>
          </w:p>
        </w:tc>
        <w:tc>
          <w:tcPr>
            <w:tcW w:w="1122" w:type="pct"/>
            <w:tcBorders>
              <w:top w:val="single" w:sz="4" w:space="0" w:color="auto"/>
              <w:bottom w:val="single" w:sz="4" w:space="0" w:color="auto"/>
            </w:tcBorders>
          </w:tcPr>
          <w:p w14:paraId="58ABC923" w14:textId="1853135E" w:rsidR="007B52AF" w:rsidRPr="00861734" w:rsidRDefault="007B52AF" w:rsidP="00B76312">
            <w:pPr>
              <w:jc w:val="center"/>
              <w:rPr>
                <w:rFonts w:cs="Arial"/>
                <w:sz w:val="20"/>
              </w:rPr>
            </w:pPr>
            <w:r w:rsidRPr="00861734">
              <w:rPr>
                <w:rFonts w:cs="Arial"/>
                <w:sz w:val="20"/>
              </w:rPr>
              <w:t>20</w:t>
            </w:r>
            <w:r w:rsidRPr="00861734">
              <w:rPr>
                <w:rFonts w:cs="Arial"/>
                <w:sz w:val="20"/>
                <w:vertAlign w:val="superscript"/>
              </w:rPr>
              <w:t>2</w:t>
            </w:r>
          </w:p>
        </w:tc>
        <w:tc>
          <w:tcPr>
            <w:tcW w:w="988" w:type="pct"/>
            <w:tcBorders>
              <w:top w:val="single" w:sz="4" w:space="0" w:color="auto"/>
              <w:bottom w:val="single" w:sz="4" w:space="0" w:color="auto"/>
            </w:tcBorders>
          </w:tcPr>
          <w:p w14:paraId="51503C33" w14:textId="2A104328" w:rsidR="007B52AF" w:rsidRPr="00861734" w:rsidRDefault="007B52AF" w:rsidP="00B76312">
            <w:pPr>
              <w:jc w:val="center"/>
              <w:rPr>
                <w:rFonts w:cs="Arial"/>
                <w:sz w:val="20"/>
              </w:rPr>
            </w:pPr>
            <w:r w:rsidRPr="00861734">
              <w:rPr>
                <w:rFonts w:cs="Arial"/>
                <w:sz w:val="20"/>
              </w:rPr>
              <w:t>40</w:t>
            </w:r>
            <w:r w:rsidRPr="00861734">
              <w:rPr>
                <w:rFonts w:cs="Arial"/>
                <w:sz w:val="20"/>
                <w:vertAlign w:val="superscript"/>
              </w:rPr>
              <w:t>2</w:t>
            </w:r>
          </w:p>
        </w:tc>
        <w:tc>
          <w:tcPr>
            <w:tcW w:w="1611" w:type="pct"/>
            <w:tcBorders>
              <w:top w:val="single" w:sz="4" w:space="0" w:color="auto"/>
              <w:bottom w:val="single" w:sz="4" w:space="0" w:color="auto"/>
            </w:tcBorders>
          </w:tcPr>
          <w:p w14:paraId="0E224D5E" w14:textId="77777777" w:rsidR="007B52AF" w:rsidRPr="00861734" w:rsidRDefault="007B52AF" w:rsidP="00B76312">
            <w:pPr>
              <w:jc w:val="center"/>
              <w:rPr>
                <w:rFonts w:cs="Arial"/>
                <w:b/>
                <w:sz w:val="20"/>
              </w:rPr>
            </w:pPr>
            <w:r w:rsidRPr="00861734">
              <w:rPr>
                <w:rFonts w:cs="Arial"/>
                <w:b/>
                <w:sz w:val="20"/>
              </w:rPr>
              <w:t>R 336.1225,</w:t>
            </w:r>
          </w:p>
          <w:p w14:paraId="54FEC4A5" w14:textId="77777777" w:rsidR="007B52AF" w:rsidRPr="00861734" w:rsidRDefault="007B52AF" w:rsidP="00B76312">
            <w:pPr>
              <w:jc w:val="center"/>
              <w:rPr>
                <w:b/>
              </w:rPr>
            </w:pPr>
            <w:r w:rsidRPr="00861734">
              <w:rPr>
                <w:rFonts w:cs="Arial"/>
                <w:b/>
                <w:sz w:val="20"/>
              </w:rPr>
              <w:t>40 CFR 52.21(c) &amp; (d)</w:t>
            </w:r>
          </w:p>
        </w:tc>
      </w:tr>
      <w:tr w:rsidR="007B52AF" w:rsidRPr="00861734" w14:paraId="71E66797" w14:textId="77777777" w:rsidTr="00B76312">
        <w:trPr>
          <w:cantSplit/>
        </w:trPr>
        <w:tc>
          <w:tcPr>
            <w:tcW w:w="1279" w:type="pct"/>
            <w:tcBorders>
              <w:top w:val="single" w:sz="4" w:space="0" w:color="auto"/>
              <w:bottom w:val="single" w:sz="4" w:space="0" w:color="auto"/>
            </w:tcBorders>
          </w:tcPr>
          <w:p w14:paraId="1E58A78D" w14:textId="77777777" w:rsidR="007B52AF" w:rsidRPr="00861734" w:rsidRDefault="007B52AF" w:rsidP="00B76312">
            <w:pPr>
              <w:ind w:left="360" w:hanging="360"/>
              <w:rPr>
                <w:rFonts w:cs="Arial"/>
                <w:sz w:val="20"/>
              </w:rPr>
            </w:pPr>
            <w:r w:rsidRPr="00861734">
              <w:rPr>
                <w:rFonts w:cs="Arial"/>
                <w:sz w:val="20"/>
              </w:rPr>
              <w:t>5.</w:t>
            </w:r>
            <w:r w:rsidRPr="00861734">
              <w:rPr>
                <w:rFonts w:cs="Arial"/>
                <w:sz w:val="20"/>
              </w:rPr>
              <w:tab/>
              <w:t>SV0064</w:t>
            </w:r>
          </w:p>
          <w:p w14:paraId="4A207E33" w14:textId="77777777" w:rsidR="007B52AF" w:rsidRPr="00861734" w:rsidRDefault="007B52AF" w:rsidP="00B76312">
            <w:pPr>
              <w:rPr>
                <w:rFonts w:cs="Arial"/>
                <w:sz w:val="20"/>
              </w:rPr>
            </w:pPr>
            <w:r w:rsidRPr="00861734">
              <w:rPr>
                <w:rFonts w:cs="Arial"/>
                <w:i/>
                <w:sz w:val="20"/>
              </w:rPr>
              <w:t>(Exhaust, EU-Magni-04)</w:t>
            </w:r>
          </w:p>
        </w:tc>
        <w:tc>
          <w:tcPr>
            <w:tcW w:w="1122" w:type="pct"/>
            <w:tcBorders>
              <w:top w:val="single" w:sz="4" w:space="0" w:color="auto"/>
              <w:bottom w:val="single" w:sz="4" w:space="0" w:color="auto"/>
            </w:tcBorders>
          </w:tcPr>
          <w:p w14:paraId="5B964A49" w14:textId="461AC382" w:rsidR="007B52AF" w:rsidRPr="00861734" w:rsidRDefault="007B52AF" w:rsidP="00B76312">
            <w:pPr>
              <w:jc w:val="center"/>
              <w:rPr>
                <w:rFonts w:cs="Arial"/>
                <w:sz w:val="20"/>
              </w:rPr>
            </w:pPr>
            <w:r w:rsidRPr="00861734">
              <w:rPr>
                <w:rFonts w:cs="Arial"/>
                <w:sz w:val="20"/>
              </w:rPr>
              <w:t>20</w:t>
            </w:r>
            <w:r w:rsidRPr="00861734">
              <w:rPr>
                <w:rFonts w:cs="Arial"/>
                <w:sz w:val="20"/>
                <w:vertAlign w:val="superscript"/>
              </w:rPr>
              <w:t>2</w:t>
            </w:r>
          </w:p>
        </w:tc>
        <w:tc>
          <w:tcPr>
            <w:tcW w:w="988" w:type="pct"/>
            <w:tcBorders>
              <w:top w:val="single" w:sz="4" w:space="0" w:color="auto"/>
              <w:bottom w:val="single" w:sz="4" w:space="0" w:color="auto"/>
            </w:tcBorders>
          </w:tcPr>
          <w:p w14:paraId="2FACB19B" w14:textId="4CED0E1A" w:rsidR="007B52AF" w:rsidRPr="00861734" w:rsidRDefault="007B52AF" w:rsidP="00B76312">
            <w:pPr>
              <w:jc w:val="center"/>
              <w:rPr>
                <w:rFonts w:cs="Arial"/>
                <w:sz w:val="20"/>
              </w:rPr>
            </w:pPr>
            <w:r w:rsidRPr="00861734">
              <w:rPr>
                <w:rFonts w:cs="Arial"/>
                <w:sz w:val="20"/>
              </w:rPr>
              <w:t>40</w:t>
            </w:r>
            <w:r w:rsidRPr="00861734">
              <w:rPr>
                <w:rFonts w:cs="Arial"/>
                <w:sz w:val="20"/>
                <w:vertAlign w:val="superscript"/>
              </w:rPr>
              <w:t>2</w:t>
            </w:r>
          </w:p>
        </w:tc>
        <w:tc>
          <w:tcPr>
            <w:tcW w:w="1611" w:type="pct"/>
            <w:tcBorders>
              <w:top w:val="single" w:sz="4" w:space="0" w:color="auto"/>
              <w:bottom w:val="single" w:sz="4" w:space="0" w:color="auto"/>
            </w:tcBorders>
          </w:tcPr>
          <w:p w14:paraId="0F264E0B" w14:textId="77777777" w:rsidR="007B52AF" w:rsidRPr="00861734" w:rsidRDefault="007B52AF" w:rsidP="00B76312">
            <w:pPr>
              <w:jc w:val="center"/>
              <w:rPr>
                <w:rFonts w:cs="Arial"/>
                <w:b/>
                <w:sz w:val="20"/>
              </w:rPr>
            </w:pPr>
            <w:r w:rsidRPr="00861734">
              <w:rPr>
                <w:rFonts w:cs="Arial"/>
                <w:b/>
                <w:sz w:val="20"/>
              </w:rPr>
              <w:t>R 336.1225,</w:t>
            </w:r>
          </w:p>
          <w:p w14:paraId="4B8CC174" w14:textId="77777777" w:rsidR="007B52AF" w:rsidRPr="00861734" w:rsidRDefault="007B52AF" w:rsidP="00B76312">
            <w:pPr>
              <w:jc w:val="center"/>
              <w:rPr>
                <w:b/>
              </w:rPr>
            </w:pPr>
            <w:r w:rsidRPr="00861734">
              <w:rPr>
                <w:rFonts w:cs="Arial"/>
                <w:b/>
                <w:sz w:val="20"/>
              </w:rPr>
              <w:t>40 CFR 52.21(c) &amp; (d)</w:t>
            </w:r>
          </w:p>
        </w:tc>
      </w:tr>
      <w:tr w:rsidR="007B52AF" w:rsidRPr="00861734" w14:paraId="6D27A9A5" w14:textId="77777777" w:rsidTr="00B76312">
        <w:trPr>
          <w:cantSplit/>
        </w:trPr>
        <w:tc>
          <w:tcPr>
            <w:tcW w:w="1279" w:type="pct"/>
            <w:tcBorders>
              <w:top w:val="single" w:sz="4" w:space="0" w:color="auto"/>
              <w:bottom w:val="single" w:sz="4" w:space="0" w:color="auto"/>
            </w:tcBorders>
          </w:tcPr>
          <w:p w14:paraId="2F20EDA3" w14:textId="77777777" w:rsidR="007B52AF" w:rsidRPr="00861734" w:rsidRDefault="007B52AF" w:rsidP="00B76312">
            <w:pPr>
              <w:ind w:left="360" w:hanging="360"/>
              <w:rPr>
                <w:rFonts w:cs="Arial"/>
                <w:sz w:val="20"/>
              </w:rPr>
            </w:pPr>
            <w:r w:rsidRPr="00861734">
              <w:rPr>
                <w:rFonts w:cs="Arial"/>
                <w:sz w:val="20"/>
              </w:rPr>
              <w:t>6.</w:t>
            </w:r>
            <w:r w:rsidRPr="00861734">
              <w:rPr>
                <w:rFonts w:cs="Arial"/>
                <w:sz w:val="20"/>
              </w:rPr>
              <w:tab/>
              <w:t>SV0065</w:t>
            </w:r>
          </w:p>
          <w:p w14:paraId="1D4961B4" w14:textId="77777777" w:rsidR="007B52AF" w:rsidRPr="00861734" w:rsidRDefault="007B52AF" w:rsidP="00B76312">
            <w:pPr>
              <w:rPr>
                <w:rFonts w:cs="Arial"/>
                <w:i/>
                <w:sz w:val="20"/>
              </w:rPr>
            </w:pPr>
            <w:r w:rsidRPr="00861734">
              <w:rPr>
                <w:rFonts w:cs="Arial"/>
                <w:i/>
                <w:sz w:val="20"/>
              </w:rPr>
              <w:t>(Exhaust, EU-Magni-05)</w:t>
            </w:r>
          </w:p>
        </w:tc>
        <w:tc>
          <w:tcPr>
            <w:tcW w:w="1122" w:type="pct"/>
            <w:tcBorders>
              <w:top w:val="single" w:sz="4" w:space="0" w:color="auto"/>
              <w:bottom w:val="single" w:sz="4" w:space="0" w:color="auto"/>
            </w:tcBorders>
          </w:tcPr>
          <w:p w14:paraId="233607EA" w14:textId="0BCB1B36" w:rsidR="007B52AF" w:rsidRPr="00861734" w:rsidRDefault="007B52AF" w:rsidP="00B76312">
            <w:pPr>
              <w:jc w:val="center"/>
              <w:rPr>
                <w:rFonts w:cs="Arial"/>
                <w:sz w:val="20"/>
              </w:rPr>
            </w:pPr>
            <w:r w:rsidRPr="00861734">
              <w:rPr>
                <w:rFonts w:cs="Arial"/>
                <w:sz w:val="20"/>
              </w:rPr>
              <w:t>20</w:t>
            </w:r>
            <w:r w:rsidRPr="00861734">
              <w:rPr>
                <w:rFonts w:cs="Arial"/>
                <w:sz w:val="20"/>
                <w:vertAlign w:val="superscript"/>
              </w:rPr>
              <w:t>2</w:t>
            </w:r>
          </w:p>
        </w:tc>
        <w:tc>
          <w:tcPr>
            <w:tcW w:w="988" w:type="pct"/>
            <w:tcBorders>
              <w:top w:val="single" w:sz="4" w:space="0" w:color="auto"/>
              <w:bottom w:val="single" w:sz="4" w:space="0" w:color="auto"/>
            </w:tcBorders>
          </w:tcPr>
          <w:p w14:paraId="6ADA6775" w14:textId="3D42DA9B" w:rsidR="007B52AF" w:rsidRPr="00861734" w:rsidRDefault="007B52AF" w:rsidP="00B76312">
            <w:pPr>
              <w:jc w:val="center"/>
              <w:rPr>
                <w:rFonts w:cs="Arial"/>
                <w:sz w:val="20"/>
              </w:rPr>
            </w:pPr>
            <w:r w:rsidRPr="00861734">
              <w:rPr>
                <w:rFonts w:cs="Arial"/>
                <w:sz w:val="20"/>
              </w:rPr>
              <w:t>40</w:t>
            </w:r>
            <w:r w:rsidRPr="00861734">
              <w:rPr>
                <w:rFonts w:cs="Arial"/>
                <w:sz w:val="20"/>
                <w:vertAlign w:val="superscript"/>
              </w:rPr>
              <w:t>2</w:t>
            </w:r>
          </w:p>
        </w:tc>
        <w:tc>
          <w:tcPr>
            <w:tcW w:w="1611" w:type="pct"/>
            <w:tcBorders>
              <w:top w:val="single" w:sz="4" w:space="0" w:color="auto"/>
              <w:bottom w:val="single" w:sz="4" w:space="0" w:color="auto"/>
            </w:tcBorders>
          </w:tcPr>
          <w:p w14:paraId="57BFF055" w14:textId="77777777" w:rsidR="007B52AF" w:rsidRPr="00861734" w:rsidRDefault="007B52AF" w:rsidP="00B76312">
            <w:pPr>
              <w:jc w:val="center"/>
              <w:rPr>
                <w:rFonts w:cs="Arial"/>
                <w:b/>
                <w:sz w:val="20"/>
              </w:rPr>
            </w:pPr>
            <w:r w:rsidRPr="00861734">
              <w:rPr>
                <w:rFonts w:cs="Arial"/>
                <w:b/>
                <w:sz w:val="20"/>
              </w:rPr>
              <w:t>R 336.1225,</w:t>
            </w:r>
          </w:p>
          <w:p w14:paraId="7973DE64" w14:textId="77777777" w:rsidR="007B52AF" w:rsidRPr="00861734" w:rsidRDefault="007B52AF" w:rsidP="00B76312">
            <w:pPr>
              <w:jc w:val="center"/>
              <w:rPr>
                <w:b/>
              </w:rPr>
            </w:pPr>
            <w:r w:rsidRPr="00861734">
              <w:rPr>
                <w:rFonts w:cs="Arial"/>
                <w:b/>
                <w:sz w:val="20"/>
              </w:rPr>
              <w:t>40 CFR 52.21(c) &amp; (d)</w:t>
            </w:r>
          </w:p>
        </w:tc>
      </w:tr>
      <w:tr w:rsidR="007B52AF" w:rsidRPr="00861734" w14:paraId="2EB9698C" w14:textId="77777777" w:rsidTr="00B76312">
        <w:trPr>
          <w:cantSplit/>
        </w:trPr>
        <w:tc>
          <w:tcPr>
            <w:tcW w:w="1279" w:type="pct"/>
            <w:tcBorders>
              <w:top w:val="single" w:sz="4" w:space="0" w:color="auto"/>
              <w:bottom w:val="single" w:sz="4" w:space="0" w:color="auto"/>
            </w:tcBorders>
          </w:tcPr>
          <w:p w14:paraId="25A420F2" w14:textId="77777777" w:rsidR="007B52AF" w:rsidRPr="00861734" w:rsidRDefault="007B52AF" w:rsidP="00B76312">
            <w:pPr>
              <w:ind w:left="360" w:hanging="360"/>
              <w:rPr>
                <w:rFonts w:cs="Arial"/>
                <w:sz w:val="20"/>
              </w:rPr>
            </w:pPr>
            <w:r w:rsidRPr="00861734">
              <w:rPr>
                <w:rFonts w:cs="Arial"/>
                <w:sz w:val="20"/>
              </w:rPr>
              <w:t xml:space="preserve">7. </w:t>
            </w:r>
            <w:r w:rsidRPr="00861734">
              <w:rPr>
                <w:rFonts w:cs="Arial"/>
                <w:sz w:val="20"/>
              </w:rPr>
              <w:tab/>
              <w:t>SV0066</w:t>
            </w:r>
          </w:p>
          <w:p w14:paraId="24909D16" w14:textId="77777777" w:rsidR="007B52AF" w:rsidRPr="00861734" w:rsidRDefault="007B52AF" w:rsidP="00B76312">
            <w:pPr>
              <w:ind w:left="360" w:hanging="360"/>
              <w:rPr>
                <w:rFonts w:cs="Arial"/>
                <w:i/>
                <w:sz w:val="20"/>
              </w:rPr>
            </w:pPr>
            <w:r w:rsidRPr="00861734">
              <w:rPr>
                <w:rFonts w:cs="Arial"/>
                <w:i/>
                <w:sz w:val="20"/>
              </w:rPr>
              <w:t xml:space="preserve">(Exhaust, </w:t>
            </w:r>
            <w:bookmarkStart w:id="85" w:name="_Hlk479753278"/>
            <w:r w:rsidRPr="00861734">
              <w:rPr>
                <w:rFonts w:cs="Arial"/>
                <w:i/>
                <w:sz w:val="20"/>
              </w:rPr>
              <w:t>EU-GeoMet-03</w:t>
            </w:r>
            <w:bookmarkEnd w:id="85"/>
            <w:r w:rsidRPr="00861734">
              <w:rPr>
                <w:rFonts w:cs="Arial"/>
                <w:i/>
                <w:sz w:val="20"/>
              </w:rPr>
              <w:t>)</w:t>
            </w:r>
          </w:p>
        </w:tc>
        <w:tc>
          <w:tcPr>
            <w:tcW w:w="1122" w:type="pct"/>
            <w:tcBorders>
              <w:top w:val="single" w:sz="4" w:space="0" w:color="auto"/>
              <w:bottom w:val="single" w:sz="4" w:space="0" w:color="auto"/>
            </w:tcBorders>
          </w:tcPr>
          <w:p w14:paraId="5AE71F2B" w14:textId="09DF96F3" w:rsidR="007B52AF" w:rsidRPr="00861734" w:rsidRDefault="007B52AF" w:rsidP="00B76312">
            <w:pPr>
              <w:jc w:val="center"/>
              <w:rPr>
                <w:rFonts w:cs="Arial"/>
                <w:sz w:val="20"/>
              </w:rPr>
            </w:pPr>
            <w:r w:rsidRPr="00861734">
              <w:rPr>
                <w:rFonts w:cs="Arial"/>
                <w:sz w:val="20"/>
              </w:rPr>
              <w:t>20</w:t>
            </w:r>
            <w:r w:rsidRPr="00861734">
              <w:rPr>
                <w:rFonts w:cs="Arial"/>
                <w:sz w:val="20"/>
                <w:vertAlign w:val="superscript"/>
              </w:rPr>
              <w:t>2</w:t>
            </w:r>
          </w:p>
        </w:tc>
        <w:tc>
          <w:tcPr>
            <w:tcW w:w="988" w:type="pct"/>
            <w:tcBorders>
              <w:top w:val="single" w:sz="4" w:space="0" w:color="auto"/>
              <w:bottom w:val="single" w:sz="4" w:space="0" w:color="auto"/>
            </w:tcBorders>
          </w:tcPr>
          <w:p w14:paraId="6FA3AE14" w14:textId="48C93A02" w:rsidR="007B52AF" w:rsidRPr="00861734" w:rsidRDefault="007B52AF" w:rsidP="00B76312">
            <w:pPr>
              <w:jc w:val="center"/>
              <w:rPr>
                <w:rFonts w:cs="Arial"/>
                <w:sz w:val="20"/>
              </w:rPr>
            </w:pPr>
            <w:r w:rsidRPr="00861734">
              <w:rPr>
                <w:rFonts w:cs="Arial"/>
                <w:sz w:val="20"/>
              </w:rPr>
              <w:t>40</w:t>
            </w:r>
            <w:r w:rsidRPr="00861734">
              <w:rPr>
                <w:rFonts w:cs="Arial"/>
                <w:sz w:val="20"/>
                <w:vertAlign w:val="superscript"/>
              </w:rPr>
              <w:t>2</w:t>
            </w:r>
          </w:p>
        </w:tc>
        <w:tc>
          <w:tcPr>
            <w:tcW w:w="1611" w:type="pct"/>
            <w:tcBorders>
              <w:top w:val="single" w:sz="4" w:space="0" w:color="auto"/>
              <w:bottom w:val="single" w:sz="4" w:space="0" w:color="auto"/>
            </w:tcBorders>
          </w:tcPr>
          <w:p w14:paraId="755A1FF6" w14:textId="77777777" w:rsidR="007B52AF" w:rsidRPr="00861734" w:rsidRDefault="007B52AF" w:rsidP="00B76312">
            <w:pPr>
              <w:jc w:val="center"/>
              <w:rPr>
                <w:rFonts w:cs="Arial"/>
                <w:b/>
                <w:sz w:val="20"/>
              </w:rPr>
            </w:pPr>
            <w:r w:rsidRPr="00861734">
              <w:rPr>
                <w:rFonts w:cs="Arial"/>
                <w:b/>
                <w:sz w:val="20"/>
              </w:rPr>
              <w:t>R 336.1225,</w:t>
            </w:r>
          </w:p>
          <w:p w14:paraId="1D891362" w14:textId="77777777" w:rsidR="007B52AF" w:rsidRPr="00861734" w:rsidRDefault="007B52AF" w:rsidP="00B76312">
            <w:pPr>
              <w:jc w:val="center"/>
              <w:rPr>
                <w:rFonts w:cs="Arial"/>
                <w:b/>
                <w:sz w:val="20"/>
              </w:rPr>
            </w:pPr>
            <w:r w:rsidRPr="00861734">
              <w:rPr>
                <w:rFonts w:cs="Arial"/>
                <w:b/>
                <w:sz w:val="20"/>
              </w:rPr>
              <w:t>40 CFR 52.21(c) &amp; (d)</w:t>
            </w:r>
          </w:p>
        </w:tc>
      </w:tr>
      <w:tr w:rsidR="007B52AF" w:rsidRPr="00861734" w14:paraId="40B720C0" w14:textId="77777777" w:rsidTr="00B76312">
        <w:trPr>
          <w:cantSplit/>
        </w:trPr>
        <w:tc>
          <w:tcPr>
            <w:tcW w:w="1279" w:type="pct"/>
            <w:tcBorders>
              <w:top w:val="single" w:sz="4" w:space="0" w:color="auto"/>
              <w:bottom w:val="single" w:sz="4" w:space="0" w:color="auto"/>
            </w:tcBorders>
          </w:tcPr>
          <w:p w14:paraId="1A12FCA0" w14:textId="77777777" w:rsidR="007B52AF" w:rsidRPr="00861734" w:rsidRDefault="007B52AF" w:rsidP="00B76312">
            <w:pPr>
              <w:ind w:left="360" w:hanging="360"/>
              <w:rPr>
                <w:rFonts w:cs="Arial"/>
                <w:sz w:val="20"/>
              </w:rPr>
            </w:pPr>
            <w:r w:rsidRPr="00861734">
              <w:rPr>
                <w:rFonts w:cs="Arial"/>
                <w:sz w:val="20"/>
              </w:rPr>
              <w:t xml:space="preserve">8. </w:t>
            </w:r>
            <w:r w:rsidRPr="00861734">
              <w:rPr>
                <w:rFonts w:cs="Arial"/>
                <w:sz w:val="20"/>
              </w:rPr>
              <w:tab/>
              <w:t>SV0067</w:t>
            </w:r>
          </w:p>
          <w:p w14:paraId="657234A7" w14:textId="77777777" w:rsidR="007B52AF" w:rsidRPr="00861734" w:rsidRDefault="007B52AF" w:rsidP="00B76312">
            <w:pPr>
              <w:ind w:left="360" w:hanging="360"/>
              <w:rPr>
                <w:rFonts w:cs="Arial"/>
                <w:sz w:val="20"/>
              </w:rPr>
            </w:pPr>
            <w:r w:rsidRPr="00861734">
              <w:rPr>
                <w:rFonts w:cs="Arial"/>
                <w:i/>
                <w:sz w:val="20"/>
              </w:rPr>
              <w:t>(Exhaust, EU-GeoMet-03)</w:t>
            </w:r>
          </w:p>
        </w:tc>
        <w:tc>
          <w:tcPr>
            <w:tcW w:w="1122" w:type="pct"/>
            <w:tcBorders>
              <w:top w:val="single" w:sz="4" w:space="0" w:color="auto"/>
              <w:bottom w:val="single" w:sz="4" w:space="0" w:color="auto"/>
            </w:tcBorders>
          </w:tcPr>
          <w:p w14:paraId="695AE327" w14:textId="61AEA1D2" w:rsidR="007B52AF" w:rsidRPr="00861734" w:rsidRDefault="007B52AF" w:rsidP="00B76312">
            <w:pPr>
              <w:jc w:val="center"/>
              <w:rPr>
                <w:rFonts w:cs="Arial"/>
                <w:sz w:val="20"/>
              </w:rPr>
            </w:pPr>
            <w:r w:rsidRPr="00861734">
              <w:rPr>
                <w:rFonts w:cs="Arial"/>
                <w:sz w:val="20"/>
              </w:rPr>
              <w:t>20</w:t>
            </w:r>
            <w:r w:rsidRPr="00861734">
              <w:rPr>
                <w:rFonts w:cs="Arial"/>
                <w:sz w:val="20"/>
                <w:vertAlign w:val="superscript"/>
              </w:rPr>
              <w:t>2</w:t>
            </w:r>
          </w:p>
        </w:tc>
        <w:tc>
          <w:tcPr>
            <w:tcW w:w="988" w:type="pct"/>
            <w:tcBorders>
              <w:top w:val="single" w:sz="4" w:space="0" w:color="auto"/>
              <w:bottom w:val="single" w:sz="4" w:space="0" w:color="auto"/>
            </w:tcBorders>
          </w:tcPr>
          <w:p w14:paraId="5EC92C01" w14:textId="6AC3466D" w:rsidR="007B52AF" w:rsidRPr="00861734" w:rsidRDefault="007B52AF" w:rsidP="00B76312">
            <w:pPr>
              <w:jc w:val="center"/>
              <w:rPr>
                <w:rFonts w:cs="Arial"/>
                <w:sz w:val="20"/>
              </w:rPr>
            </w:pPr>
            <w:r w:rsidRPr="00861734">
              <w:rPr>
                <w:rFonts w:cs="Arial"/>
                <w:sz w:val="20"/>
              </w:rPr>
              <w:t>40</w:t>
            </w:r>
            <w:r w:rsidRPr="00861734">
              <w:rPr>
                <w:rFonts w:cs="Arial"/>
                <w:sz w:val="20"/>
                <w:vertAlign w:val="superscript"/>
              </w:rPr>
              <w:t>2</w:t>
            </w:r>
          </w:p>
        </w:tc>
        <w:tc>
          <w:tcPr>
            <w:tcW w:w="1611" w:type="pct"/>
            <w:tcBorders>
              <w:top w:val="single" w:sz="4" w:space="0" w:color="auto"/>
              <w:bottom w:val="single" w:sz="4" w:space="0" w:color="auto"/>
            </w:tcBorders>
          </w:tcPr>
          <w:p w14:paraId="66A9FE39" w14:textId="77777777" w:rsidR="007B52AF" w:rsidRPr="00861734" w:rsidRDefault="007B52AF" w:rsidP="00B76312">
            <w:pPr>
              <w:jc w:val="center"/>
              <w:rPr>
                <w:rFonts w:cs="Arial"/>
                <w:b/>
                <w:sz w:val="20"/>
              </w:rPr>
            </w:pPr>
            <w:r w:rsidRPr="00861734">
              <w:rPr>
                <w:rFonts w:cs="Arial"/>
                <w:b/>
                <w:sz w:val="20"/>
              </w:rPr>
              <w:t>R 336.1225,</w:t>
            </w:r>
          </w:p>
          <w:p w14:paraId="228AC513" w14:textId="77777777" w:rsidR="007B52AF" w:rsidRPr="00861734" w:rsidRDefault="007B52AF" w:rsidP="00B76312">
            <w:pPr>
              <w:jc w:val="center"/>
              <w:rPr>
                <w:rFonts w:cs="Arial"/>
                <w:b/>
                <w:sz w:val="20"/>
              </w:rPr>
            </w:pPr>
            <w:r w:rsidRPr="00861734">
              <w:rPr>
                <w:rFonts w:cs="Arial"/>
                <w:b/>
                <w:sz w:val="20"/>
              </w:rPr>
              <w:t>40 CFR 52.21(c) &amp; (d)</w:t>
            </w:r>
          </w:p>
        </w:tc>
      </w:tr>
    </w:tbl>
    <w:p w14:paraId="4C703E17" w14:textId="77777777" w:rsidR="007B52AF" w:rsidRPr="00861734" w:rsidRDefault="007B52AF" w:rsidP="007B52AF">
      <w:pPr>
        <w:ind w:left="360" w:hanging="360"/>
        <w:jc w:val="both"/>
        <w:rPr>
          <w:rFonts w:cs="Arial"/>
          <w:sz w:val="20"/>
        </w:rPr>
      </w:pPr>
    </w:p>
    <w:p w14:paraId="2B84C461" w14:textId="77777777" w:rsidR="007B52AF" w:rsidRPr="00861734" w:rsidRDefault="007B52AF" w:rsidP="00B76312">
      <w:pPr>
        <w:jc w:val="both"/>
      </w:pPr>
      <w:r w:rsidRPr="00861734">
        <w:rPr>
          <w:b/>
        </w:rPr>
        <w:t xml:space="preserve">IX.  </w:t>
      </w:r>
      <w:r w:rsidRPr="00861734">
        <w:rPr>
          <w:b/>
          <w:u w:val="single"/>
        </w:rPr>
        <w:t>OTHER REQUIREMENT(S)</w:t>
      </w:r>
    </w:p>
    <w:p w14:paraId="3DD793F2" w14:textId="77777777" w:rsidR="007B52AF" w:rsidRPr="00861734" w:rsidRDefault="007B52AF" w:rsidP="007B52AF">
      <w:pPr>
        <w:ind w:left="360" w:hanging="360"/>
        <w:jc w:val="both"/>
        <w:rPr>
          <w:rFonts w:cs="Arial"/>
          <w:sz w:val="20"/>
        </w:rPr>
      </w:pPr>
    </w:p>
    <w:p w14:paraId="12537758" w14:textId="46D8CF6D" w:rsidR="007B52AF" w:rsidRPr="00861734" w:rsidRDefault="007B52AF" w:rsidP="007B52AF">
      <w:pPr>
        <w:ind w:left="360" w:hanging="360"/>
        <w:jc w:val="both"/>
        <w:rPr>
          <w:sz w:val="20"/>
        </w:rPr>
      </w:pPr>
      <w:r w:rsidRPr="00861734">
        <w:rPr>
          <w:sz w:val="20"/>
        </w:rPr>
        <w:t>1.</w:t>
      </w:r>
      <w:r w:rsidRPr="00861734">
        <w:rPr>
          <w:sz w:val="20"/>
        </w:rPr>
        <w:tab/>
        <w:t>The permittee shall comply with all applicable provisions of the National Emission Standards for Hazardous Air Pollutants, as specified in 40 CFR Part 63, Subpart A and Subpart MMMM for Surface Coating of Miscellaneous Metal Parts and Products.</w:t>
      </w:r>
      <w:r w:rsidRPr="00861734">
        <w:rPr>
          <w:rFonts w:cs="Arial"/>
          <w:sz w:val="20"/>
          <w:vertAlign w:val="superscript"/>
        </w:rPr>
        <w:t>2</w:t>
      </w:r>
      <w:r w:rsidRPr="00861734">
        <w:t xml:space="preserve">  </w:t>
      </w:r>
      <w:r w:rsidRPr="00861734">
        <w:rPr>
          <w:b/>
          <w:sz w:val="20"/>
        </w:rPr>
        <w:t>(40 CFR Part 63, Subparts A and MMMM</w:t>
      </w:r>
      <w:r w:rsidRPr="00861734">
        <w:rPr>
          <w:rFonts w:cs="Arial"/>
          <w:b/>
          <w:sz w:val="20"/>
        </w:rPr>
        <w:t xml:space="preserve">) </w:t>
      </w:r>
    </w:p>
    <w:p w14:paraId="182D3AFC" w14:textId="77777777" w:rsidR="007B52AF" w:rsidRPr="00861734" w:rsidRDefault="007B52AF" w:rsidP="00B76312">
      <w:pPr>
        <w:jc w:val="both"/>
        <w:rPr>
          <w:b/>
          <w:sz w:val="20"/>
          <w:u w:val="single"/>
        </w:rPr>
      </w:pPr>
    </w:p>
    <w:p w14:paraId="1F16C037" w14:textId="77777777" w:rsidR="007B52AF" w:rsidRPr="00861734" w:rsidRDefault="007B52AF" w:rsidP="00B76312">
      <w:pPr>
        <w:jc w:val="both"/>
        <w:rPr>
          <w:b/>
          <w:sz w:val="20"/>
          <w:u w:val="single"/>
        </w:rPr>
      </w:pPr>
    </w:p>
    <w:p w14:paraId="6A32F9D8" w14:textId="1A3C8714" w:rsidR="007B52AF" w:rsidRPr="00B90185" w:rsidRDefault="007B52AF" w:rsidP="00B76312">
      <w:pPr>
        <w:jc w:val="both"/>
        <w:rPr>
          <w:b/>
          <w:sz w:val="20"/>
        </w:rPr>
      </w:pPr>
      <w:r w:rsidRPr="00B90185">
        <w:rPr>
          <w:b/>
          <w:sz w:val="20"/>
          <w:u w:val="single"/>
        </w:rPr>
        <w:t>Footnotes</w:t>
      </w:r>
      <w:r w:rsidRPr="00B90185">
        <w:rPr>
          <w:b/>
          <w:sz w:val="20"/>
        </w:rPr>
        <w:t>:</w:t>
      </w:r>
    </w:p>
    <w:p w14:paraId="40A7D133" w14:textId="77777777" w:rsidR="007B52AF" w:rsidRDefault="007B52AF" w:rsidP="00B7631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111636E" w14:textId="77777777" w:rsidR="007B52AF" w:rsidRPr="003A4A19" w:rsidRDefault="007B52AF" w:rsidP="00B76312">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0CC32B3" w14:textId="00469A73" w:rsidR="007B52AF" w:rsidRDefault="007B52AF">
      <w:pPr>
        <w:rPr>
          <w:rFonts w:cs="Arial"/>
          <w:strike/>
          <w:color w:val="FF0000"/>
          <w:sz w:val="20"/>
        </w:rPr>
      </w:pPr>
      <w:r>
        <w:rPr>
          <w:rFonts w:cs="Arial"/>
          <w:strike/>
          <w:color w:val="FF0000"/>
          <w:sz w:val="20"/>
        </w:rPr>
        <w:br w:type="page"/>
      </w:r>
    </w:p>
    <w:p w14:paraId="53BC3E30" w14:textId="33FE42EE" w:rsidR="00CE5DF2" w:rsidRPr="00347387" w:rsidRDefault="00C329AC" w:rsidP="00A2091A">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86" w:name="_Toc29907154"/>
      <w:r>
        <w:rPr>
          <w:bCs/>
          <w:iCs/>
          <w:szCs w:val="28"/>
        </w:rPr>
        <w:lastRenderedPageBreak/>
        <w:t>FG-Zinc</w:t>
      </w:r>
      <w:bookmarkEnd w:id="86"/>
    </w:p>
    <w:p w14:paraId="77AA99AA" w14:textId="77777777" w:rsidR="00CE5DF2" w:rsidRPr="00EE02F9" w:rsidRDefault="00CE5DF2" w:rsidP="00A2091A">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6D613FA" w14:textId="77777777" w:rsidR="00CE5DF2" w:rsidRPr="00F30023" w:rsidRDefault="00CE5DF2" w:rsidP="00A2091A">
      <w:pPr>
        <w:rPr>
          <w:sz w:val="20"/>
        </w:rPr>
      </w:pPr>
    </w:p>
    <w:p w14:paraId="3DC95C86" w14:textId="77777777" w:rsidR="00CE5DF2" w:rsidRPr="00F30023" w:rsidRDefault="00CE5DF2" w:rsidP="00A2091A">
      <w:pPr>
        <w:rPr>
          <w:sz w:val="20"/>
        </w:rPr>
      </w:pPr>
    </w:p>
    <w:p w14:paraId="70EF606F" w14:textId="77777777" w:rsidR="00CE5DF2" w:rsidRDefault="00CE5DF2" w:rsidP="00A2091A">
      <w:pPr>
        <w:jc w:val="both"/>
        <w:rPr>
          <w:b/>
          <w:u w:val="single"/>
        </w:rPr>
      </w:pPr>
      <w:r>
        <w:rPr>
          <w:b/>
          <w:u w:val="single"/>
        </w:rPr>
        <w:t>DESCRIPTION</w:t>
      </w:r>
    </w:p>
    <w:p w14:paraId="2A5387C6" w14:textId="77777777" w:rsidR="00CE5DF2" w:rsidRDefault="00CE5DF2" w:rsidP="00A2091A">
      <w:pPr>
        <w:jc w:val="both"/>
        <w:rPr>
          <w:b/>
          <w:sz w:val="20"/>
        </w:rPr>
      </w:pPr>
    </w:p>
    <w:p w14:paraId="618C7DBC" w14:textId="613A9E3B" w:rsidR="00BA55A4" w:rsidRDefault="00B76312" w:rsidP="00A2091A">
      <w:pPr>
        <w:jc w:val="both"/>
        <w:rPr>
          <w:rFonts w:cs="Arial"/>
          <w:sz w:val="20"/>
        </w:rPr>
      </w:pPr>
      <w:r w:rsidRPr="00861734">
        <w:rPr>
          <w:rFonts w:cs="Arial"/>
          <w:sz w:val="20"/>
        </w:rPr>
        <w:t>Six</w:t>
      </w:r>
      <w:r w:rsidR="00924D93" w:rsidRPr="00861734">
        <w:rPr>
          <w:rFonts w:cs="Arial"/>
          <w:sz w:val="20"/>
        </w:rPr>
        <w:t xml:space="preserve"> </w:t>
      </w:r>
      <w:r w:rsidR="00BA55A4" w:rsidRPr="006C686F">
        <w:rPr>
          <w:rFonts w:cs="Arial"/>
          <w:sz w:val="20"/>
        </w:rPr>
        <w:t>automotive metal surface coating lines.</w:t>
      </w:r>
    </w:p>
    <w:p w14:paraId="65C08816" w14:textId="77777777" w:rsidR="00BA55A4" w:rsidRPr="00FE0AD0" w:rsidRDefault="00BA55A4" w:rsidP="00A2091A">
      <w:pPr>
        <w:jc w:val="both"/>
        <w:rPr>
          <w:b/>
          <w:sz w:val="20"/>
        </w:rPr>
      </w:pPr>
    </w:p>
    <w:p w14:paraId="26319853" w14:textId="2F9085E9" w:rsidR="00CE5DF2" w:rsidRPr="00861734" w:rsidRDefault="00CE5DF2" w:rsidP="00BA55A4">
      <w:pPr>
        <w:rPr>
          <w:sz w:val="20"/>
        </w:rPr>
      </w:pPr>
      <w:r w:rsidRPr="00FE0AD0">
        <w:rPr>
          <w:b/>
          <w:sz w:val="20"/>
        </w:rPr>
        <w:t>Emission Unit</w:t>
      </w:r>
      <w:r w:rsidR="00DD3A44">
        <w:rPr>
          <w:b/>
          <w:sz w:val="20"/>
        </w:rPr>
        <w:t>s</w:t>
      </w:r>
      <w:r>
        <w:rPr>
          <w:b/>
          <w:sz w:val="20"/>
        </w:rPr>
        <w:t>:</w:t>
      </w:r>
      <w:r>
        <w:rPr>
          <w:sz w:val="20"/>
        </w:rPr>
        <w:t xml:space="preserve">  </w:t>
      </w:r>
      <w:r w:rsidR="00C329AC">
        <w:rPr>
          <w:rFonts w:cs="Arial"/>
          <w:sz w:val="20"/>
        </w:rPr>
        <w:t>EU-Zinc-01</w:t>
      </w:r>
      <w:r w:rsidR="00BA55A4" w:rsidRPr="006C686F">
        <w:rPr>
          <w:rFonts w:cs="Arial"/>
          <w:sz w:val="20"/>
        </w:rPr>
        <w:t>,</w:t>
      </w:r>
      <w:r w:rsidR="00A2091A">
        <w:rPr>
          <w:rFonts w:cs="Arial"/>
          <w:sz w:val="20"/>
        </w:rPr>
        <w:t xml:space="preserve"> </w:t>
      </w:r>
      <w:r w:rsidR="00C329AC">
        <w:rPr>
          <w:rFonts w:cs="Arial"/>
          <w:sz w:val="20"/>
        </w:rPr>
        <w:t>EU-Zinc-02</w:t>
      </w:r>
      <w:r w:rsidR="00BA55A4" w:rsidRPr="006C686F">
        <w:rPr>
          <w:rFonts w:cs="Arial"/>
          <w:sz w:val="20"/>
        </w:rPr>
        <w:t>,</w:t>
      </w:r>
      <w:r w:rsidR="00A2091A">
        <w:rPr>
          <w:rFonts w:cs="Arial"/>
          <w:sz w:val="20"/>
        </w:rPr>
        <w:t xml:space="preserve"> </w:t>
      </w:r>
      <w:r w:rsidR="00C329AC">
        <w:rPr>
          <w:rFonts w:cs="Arial"/>
          <w:sz w:val="20"/>
        </w:rPr>
        <w:t>EU-Zinc-03</w:t>
      </w:r>
      <w:r w:rsidR="00BA55A4" w:rsidRPr="006C686F">
        <w:rPr>
          <w:rFonts w:cs="Arial"/>
          <w:sz w:val="20"/>
        </w:rPr>
        <w:t>,</w:t>
      </w:r>
      <w:r w:rsidR="00A2091A">
        <w:rPr>
          <w:rFonts w:cs="Arial"/>
          <w:sz w:val="20"/>
        </w:rPr>
        <w:t xml:space="preserve"> </w:t>
      </w:r>
      <w:r w:rsidR="00C329AC">
        <w:rPr>
          <w:rFonts w:cs="Arial"/>
          <w:sz w:val="20"/>
        </w:rPr>
        <w:t>EU-Zinc-04</w:t>
      </w:r>
      <w:r w:rsidR="00BA55A4">
        <w:rPr>
          <w:rFonts w:cs="Arial"/>
          <w:sz w:val="20"/>
        </w:rPr>
        <w:t>,</w:t>
      </w:r>
      <w:r w:rsidR="00A2091A">
        <w:rPr>
          <w:rFonts w:cs="Arial"/>
          <w:sz w:val="20"/>
        </w:rPr>
        <w:t xml:space="preserve"> </w:t>
      </w:r>
      <w:r w:rsidR="00C329AC">
        <w:rPr>
          <w:sz w:val="20"/>
        </w:rPr>
        <w:t>EU-Zinc-</w:t>
      </w:r>
      <w:r w:rsidR="00C329AC" w:rsidRPr="00861734">
        <w:rPr>
          <w:sz w:val="20"/>
        </w:rPr>
        <w:t>05</w:t>
      </w:r>
      <w:r w:rsidR="00B76312" w:rsidRPr="00861734">
        <w:rPr>
          <w:sz w:val="20"/>
        </w:rPr>
        <w:t xml:space="preserve">, </w:t>
      </w:r>
      <w:r w:rsidR="00C329AC" w:rsidRPr="00861734">
        <w:rPr>
          <w:sz w:val="20"/>
        </w:rPr>
        <w:t>EU-Zinc-06</w:t>
      </w:r>
    </w:p>
    <w:p w14:paraId="57AD63F2" w14:textId="77777777" w:rsidR="00CE5DF2" w:rsidRPr="00861734" w:rsidRDefault="00CE5DF2" w:rsidP="00A2091A">
      <w:pPr>
        <w:jc w:val="both"/>
        <w:rPr>
          <w:sz w:val="20"/>
        </w:rPr>
      </w:pPr>
    </w:p>
    <w:p w14:paraId="31E012CE" w14:textId="77777777" w:rsidR="00CE5DF2" w:rsidRPr="00861734" w:rsidRDefault="00CE5DF2" w:rsidP="00A2091A">
      <w:pPr>
        <w:jc w:val="both"/>
        <w:rPr>
          <w:b/>
          <w:u w:val="single"/>
        </w:rPr>
      </w:pPr>
      <w:r w:rsidRPr="00861734">
        <w:rPr>
          <w:b/>
          <w:u w:val="single"/>
        </w:rPr>
        <w:t>POLLUTION CONTROL EQUIPMENT</w:t>
      </w:r>
    </w:p>
    <w:p w14:paraId="7C3E4525" w14:textId="77777777" w:rsidR="00DD3A44" w:rsidRPr="00861734" w:rsidRDefault="00DD3A44" w:rsidP="00A2091A">
      <w:pPr>
        <w:jc w:val="both"/>
        <w:rPr>
          <w:b/>
          <w:u w:val="single"/>
        </w:rPr>
      </w:pPr>
    </w:p>
    <w:p w14:paraId="7BEF9440" w14:textId="77777777" w:rsidR="00BA55A4" w:rsidRPr="00861734" w:rsidRDefault="00BA55A4" w:rsidP="00BA55A4">
      <w:pPr>
        <w:rPr>
          <w:sz w:val="20"/>
        </w:rPr>
      </w:pPr>
      <w:r w:rsidRPr="00861734">
        <w:rPr>
          <w:sz w:val="20"/>
        </w:rPr>
        <w:t>Dry filters are used to collect any overspray from the coating process.</w:t>
      </w:r>
    </w:p>
    <w:p w14:paraId="3117462D" w14:textId="77777777" w:rsidR="00CE5DF2" w:rsidRPr="00861734" w:rsidRDefault="00CE5DF2" w:rsidP="00A2091A">
      <w:pPr>
        <w:rPr>
          <w:sz w:val="20"/>
        </w:rPr>
      </w:pPr>
    </w:p>
    <w:p w14:paraId="64EBE79D" w14:textId="77777777" w:rsidR="00CE5DF2" w:rsidRPr="00861734" w:rsidRDefault="00CE5DF2" w:rsidP="00A2091A">
      <w:pPr>
        <w:jc w:val="both"/>
        <w:rPr>
          <w:b/>
          <w:u w:val="single"/>
        </w:rPr>
      </w:pPr>
      <w:r w:rsidRPr="00861734">
        <w:rPr>
          <w:b/>
        </w:rPr>
        <w:t xml:space="preserve">I.  </w:t>
      </w:r>
      <w:r w:rsidRPr="00861734">
        <w:rPr>
          <w:b/>
          <w:u w:val="single"/>
        </w:rPr>
        <w:t>EMISSION LIMIT(S)</w:t>
      </w:r>
    </w:p>
    <w:p w14:paraId="2D8C4585" w14:textId="77777777" w:rsidR="00B76312" w:rsidRPr="00861734" w:rsidRDefault="00B76312" w:rsidP="00B76312">
      <w:pPr>
        <w:jc w:val="both"/>
        <w:rPr>
          <w:rFonts w:cs="Arial"/>
          <w:sz w:val="20"/>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2078"/>
        <w:gridCol w:w="1426"/>
        <w:gridCol w:w="2168"/>
        <w:gridCol w:w="1636"/>
        <w:gridCol w:w="1327"/>
        <w:gridCol w:w="1669"/>
      </w:tblGrid>
      <w:tr w:rsidR="00B76312" w:rsidRPr="00861734" w14:paraId="5D675909" w14:textId="77777777" w:rsidTr="00B76312">
        <w:trPr>
          <w:cantSplit/>
          <w:tblHeader/>
        </w:trPr>
        <w:tc>
          <w:tcPr>
            <w:tcW w:w="1008" w:type="pct"/>
            <w:tcBorders>
              <w:top w:val="single" w:sz="4" w:space="0" w:color="auto"/>
              <w:left w:val="single" w:sz="4" w:space="0" w:color="auto"/>
              <w:bottom w:val="single" w:sz="4" w:space="0" w:color="auto"/>
              <w:right w:val="single" w:sz="4" w:space="0" w:color="auto"/>
            </w:tcBorders>
            <w:vAlign w:val="center"/>
          </w:tcPr>
          <w:p w14:paraId="7953D7A7" w14:textId="77777777" w:rsidR="00B76312" w:rsidRPr="00861734" w:rsidRDefault="00B76312" w:rsidP="00B76312">
            <w:pPr>
              <w:ind w:left="360" w:hanging="360"/>
              <w:jc w:val="center"/>
              <w:rPr>
                <w:rFonts w:cs="Arial"/>
                <w:b/>
                <w:sz w:val="20"/>
              </w:rPr>
            </w:pPr>
            <w:r w:rsidRPr="00861734">
              <w:rPr>
                <w:rFonts w:cs="Arial"/>
                <w:b/>
                <w:sz w:val="20"/>
              </w:rPr>
              <w:t>Pollutant</w:t>
            </w:r>
          </w:p>
        </w:tc>
        <w:tc>
          <w:tcPr>
            <w:tcW w:w="692" w:type="pct"/>
            <w:tcBorders>
              <w:top w:val="single" w:sz="4" w:space="0" w:color="auto"/>
              <w:left w:val="single" w:sz="4" w:space="0" w:color="auto"/>
              <w:bottom w:val="single" w:sz="4" w:space="0" w:color="auto"/>
              <w:right w:val="single" w:sz="4" w:space="0" w:color="auto"/>
            </w:tcBorders>
            <w:vAlign w:val="center"/>
          </w:tcPr>
          <w:p w14:paraId="208527CB" w14:textId="77777777" w:rsidR="00B76312" w:rsidRPr="00861734" w:rsidRDefault="00B76312" w:rsidP="00B76312">
            <w:pPr>
              <w:jc w:val="center"/>
              <w:rPr>
                <w:rFonts w:cs="Arial"/>
                <w:b/>
                <w:sz w:val="20"/>
              </w:rPr>
            </w:pPr>
            <w:r w:rsidRPr="00861734">
              <w:rPr>
                <w:rFonts w:cs="Arial"/>
                <w:b/>
                <w:sz w:val="20"/>
              </w:rPr>
              <w:t>Limit</w:t>
            </w:r>
          </w:p>
        </w:tc>
        <w:tc>
          <w:tcPr>
            <w:tcW w:w="1052" w:type="pct"/>
            <w:tcBorders>
              <w:top w:val="single" w:sz="4" w:space="0" w:color="auto"/>
              <w:left w:val="single" w:sz="4" w:space="0" w:color="auto"/>
              <w:bottom w:val="single" w:sz="4" w:space="0" w:color="auto"/>
              <w:right w:val="single" w:sz="4" w:space="0" w:color="auto"/>
            </w:tcBorders>
            <w:vAlign w:val="center"/>
          </w:tcPr>
          <w:p w14:paraId="2F544F9E" w14:textId="77777777" w:rsidR="00B76312" w:rsidRPr="00861734" w:rsidRDefault="00B76312" w:rsidP="00B76312">
            <w:pPr>
              <w:jc w:val="center"/>
              <w:rPr>
                <w:rFonts w:cs="Arial"/>
                <w:b/>
                <w:sz w:val="20"/>
              </w:rPr>
            </w:pPr>
            <w:r w:rsidRPr="00861734">
              <w:rPr>
                <w:rFonts w:cs="Arial"/>
                <w:b/>
                <w:sz w:val="20"/>
              </w:rPr>
              <w:t>Time Period /</w:t>
            </w:r>
          </w:p>
          <w:p w14:paraId="507F3511" w14:textId="77777777" w:rsidR="00B76312" w:rsidRPr="00861734" w:rsidRDefault="00B76312" w:rsidP="00B76312">
            <w:pPr>
              <w:jc w:val="center"/>
              <w:rPr>
                <w:rFonts w:cs="Arial"/>
                <w:b/>
                <w:sz w:val="20"/>
              </w:rPr>
            </w:pPr>
            <w:r w:rsidRPr="00861734">
              <w:rPr>
                <w:rFonts w:cs="Arial"/>
                <w:b/>
                <w:sz w:val="20"/>
              </w:rPr>
              <w:t>Operating Scenario</w:t>
            </w:r>
          </w:p>
        </w:tc>
        <w:tc>
          <w:tcPr>
            <w:tcW w:w="794" w:type="pct"/>
            <w:tcBorders>
              <w:top w:val="single" w:sz="4" w:space="0" w:color="auto"/>
              <w:left w:val="single" w:sz="4" w:space="0" w:color="auto"/>
              <w:bottom w:val="single" w:sz="4" w:space="0" w:color="auto"/>
              <w:right w:val="single" w:sz="4" w:space="0" w:color="auto"/>
            </w:tcBorders>
            <w:vAlign w:val="center"/>
          </w:tcPr>
          <w:p w14:paraId="3B23B0C2" w14:textId="77777777" w:rsidR="00B76312" w:rsidRPr="00861734" w:rsidRDefault="00B76312" w:rsidP="00B76312">
            <w:pPr>
              <w:jc w:val="center"/>
              <w:rPr>
                <w:rFonts w:cs="Arial"/>
                <w:b/>
                <w:sz w:val="20"/>
              </w:rPr>
            </w:pPr>
            <w:r w:rsidRPr="00861734">
              <w:rPr>
                <w:rFonts w:cs="Arial"/>
                <w:b/>
                <w:sz w:val="20"/>
              </w:rPr>
              <w:t>Equipment</w:t>
            </w:r>
          </w:p>
        </w:tc>
        <w:tc>
          <w:tcPr>
            <w:tcW w:w="644" w:type="pct"/>
            <w:tcBorders>
              <w:top w:val="single" w:sz="4" w:space="0" w:color="auto"/>
              <w:left w:val="single" w:sz="4" w:space="0" w:color="auto"/>
              <w:bottom w:val="single" w:sz="4" w:space="0" w:color="auto"/>
              <w:right w:val="single" w:sz="4" w:space="0" w:color="auto"/>
            </w:tcBorders>
            <w:vAlign w:val="center"/>
          </w:tcPr>
          <w:p w14:paraId="6340C550" w14:textId="77777777" w:rsidR="00B76312" w:rsidRPr="00861734" w:rsidRDefault="00B76312" w:rsidP="00B76312">
            <w:pPr>
              <w:jc w:val="center"/>
              <w:rPr>
                <w:rFonts w:cs="Arial"/>
                <w:b/>
                <w:sz w:val="20"/>
              </w:rPr>
            </w:pPr>
            <w:r w:rsidRPr="00861734">
              <w:rPr>
                <w:rFonts w:cs="Arial"/>
                <w:b/>
                <w:sz w:val="20"/>
              </w:rPr>
              <w:t>Testing / Monitoring Method</w:t>
            </w:r>
          </w:p>
        </w:tc>
        <w:tc>
          <w:tcPr>
            <w:tcW w:w="810" w:type="pct"/>
            <w:tcBorders>
              <w:top w:val="single" w:sz="4" w:space="0" w:color="auto"/>
              <w:left w:val="single" w:sz="4" w:space="0" w:color="auto"/>
              <w:bottom w:val="single" w:sz="4" w:space="0" w:color="auto"/>
              <w:right w:val="single" w:sz="4" w:space="0" w:color="auto"/>
            </w:tcBorders>
            <w:vAlign w:val="center"/>
          </w:tcPr>
          <w:p w14:paraId="46DE68CD" w14:textId="77777777" w:rsidR="00B76312" w:rsidRPr="00861734" w:rsidRDefault="00B76312" w:rsidP="00B76312">
            <w:pPr>
              <w:jc w:val="center"/>
              <w:rPr>
                <w:rFonts w:cs="Arial"/>
                <w:b/>
                <w:sz w:val="20"/>
              </w:rPr>
            </w:pPr>
            <w:r w:rsidRPr="00861734">
              <w:rPr>
                <w:rFonts w:cs="Arial"/>
                <w:b/>
                <w:sz w:val="20"/>
              </w:rPr>
              <w:t>Underlying Applicable Requirements</w:t>
            </w:r>
          </w:p>
        </w:tc>
      </w:tr>
      <w:tr w:rsidR="00B76312" w:rsidRPr="00861734" w14:paraId="027933EB" w14:textId="77777777" w:rsidTr="00B76312">
        <w:trPr>
          <w:cantSplit/>
        </w:trPr>
        <w:tc>
          <w:tcPr>
            <w:tcW w:w="1008" w:type="pct"/>
            <w:tcBorders>
              <w:top w:val="single" w:sz="4" w:space="0" w:color="auto"/>
              <w:left w:val="single" w:sz="4" w:space="0" w:color="auto"/>
              <w:bottom w:val="single" w:sz="4" w:space="0" w:color="auto"/>
              <w:right w:val="single" w:sz="4" w:space="0" w:color="auto"/>
            </w:tcBorders>
          </w:tcPr>
          <w:p w14:paraId="60CFA2EE" w14:textId="77777777" w:rsidR="00B76312" w:rsidRPr="00861734" w:rsidRDefault="00B76312" w:rsidP="00B76312">
            <w:pPr>
              <w:ind w:left="360" w:hanging="360"/>
              <w:rPr>
                <w:rFonts w:cs="Arial"/>
                <w:sz w:val="20"/>
              </w:rPr>
            </w:pPr>
            <w:r w:rsidRPr="00861734">
              <w:rPr>
                <w:rFonts w:cs="Arial"/>
                <w:sz w:val="20"/>
              </w:rPr>
              <w:t>1.</w:t>
            </w:r>
            <w:r w:rsidRPr="00861734">
              <w:rPr>
                <w:rFonts w:cs="Arial"/>
                <w:sz w:val="20"/>
              </w:rPr>
              <w:tab/>
              <w:t>VOCs</w:t>
            </w:r>
          </w:p>
        </w:tc>
        <w:tc>
          <w:tcPr>
            <w:tcW w:w="692" w:type="pct"/>
            <w:tcBorders>
              <w:top w:val="single" w:sz="4" w:space="0" w:color="auto"/>
              <w:left w:val="single" w:sz="4" w:space="0" w:color="auto"/>
              <w:bottom w:val="single" w:sz="4" w:space="0" w:color="auto"/>
              <w:right w:val="single" w:sz="4" w:space="0" w:color="auto"/>
            </w:tcBorders>
          </w:tcPr>
          <w:p w14:paraId="18AA7D8C" w14:textId="798A2B37" w:rsidR="00B76312" w:rsidRPr="00861734" w:rsidRDefault="00B76312" w:rsidP="00B76312">
            <w:pPr>
              <w:jc w:val="center"/>
              <w:rPr>
                <w:rFonts w:cs="Arial"/>
                <w:sz w:val="20"/>
              </w:rPr>
            </w:pPr>
            <w:r w:rsidRPr="00861734">
              <w:rPr>
                <w:rFonts w:cs="Arial"/>
                <w:sz w:val="20"/>
              </w:rPr>
              <w:t>15.0 tpy</w:t>
            </w:r>
            <w:r w:rsidRPr="00861734">
              <w:rPr>
                <w:rFonts w:cs="Arial"/>
                <w:sz w:val="20"/>
                <w:vertAlign w:val="superscript"/>
              </w:rPr>
              <w:t>2</w:t>
            </w:r>
          </w:p>
        </w:tc>
        <w:tc>
          <w:tcPr>
            <w:tcW w:w="1052" w:type="pct"/>
            <w:tcBorders>
              <w:top w:val="single" w:sz="4" w:space="0" w:color="auto"/>
              <w:left w:val="single" w:sz="4" w:space="0" w:color="auto"/>
              <w:bottom w:val="single" w:sz="4" w:space="0" w:color="auto"/>
              <w:right w:val="single" w:sz="4" w:space="0" w:color="auto"/>
            </w:tcBorders>
          </w:tcPr>
          <w:p w14:paraId="5F9F2BB7" w14:textId="77777777" w:rsidR="00B76312" w:rsidRPr="00861734" w:rsidRDefault="00B76312" w:rsidP="00B76312">
            <w:pPr>
              <w:jc w:val="center"/>
              <w:rPr>
                <w:rFonts w:cs="Arial"/>
                <w:sz w:val="20"/>
              </w:rPr>
            </w:pPr>
            <w:r w:rsidRPr="00861734">
              <w:rPr>
                <w:rFonts w:cs="Arial"/>
                <w:sz w:val="20"/>
              </w:rPr>
              <w:t>12-month rolling time period as determined at the end of each calendar month</w:t>
            </w:r>
          </w:p>
        </w:tc>
        <w:tc>
          <w:tcPr>
            <w:tcW w:w="794" w:type="pct"/>
            <w:tcBorders>
              <w:top w:val="single" w:sz="4" w:space="0" w:color="auto"/>
              <w:left w:val="single" w:sz="4" w:space="0" w:color="auto"/>
              <w:bottom w:val="single" w:sz="4" w:space="0" w:color="auto"/>
              <w:right w:val="single" w:sz="4" w:space="0" w:color="auto"/>
            </w:tcBorders>
          </w:tcPr>
          <w:p w14:paraId="785CECBC" w14:textId="77777777" w:rsidR="00B76312" w:rsidRPr="00861734" w:rsidRDefault="00B76312" w:rsidP="00B76312">
            <w:pPr>
              <w:jc w:val="center"/>
              <w:rPr>
                <w:rFonts w:cs="Arial"/>
                <w:sz w:val="20"/>
              </w:rPr>
            </w:pPr>
            <w:r w:rsidRPr="00861734">
              <w:rPr>
                <w:rFonts w:cs="Arial"/>
                <w:sz w:val="20"/>
              </w:rPr>
              <w:t xml:space="preserve">Each EU in </w:t>
            </w:r>
          </w:p>
          <w:p w14:paraId="1FF2DFA9" w14:textId="566E17F5" w:rsidR="00B76312" w:rsidRPr="00861734" w:rsidRDefault="00C329AC" w:rsidP="00B76312">
            <w:pPr>
              <w:jc w:val="center"/>
              <w:rPr>
                <w:rFonts w:cs="Arial"/>
                <w:sz w:val="20"/>
              </w:rPr>
            </w:pPr>
            <w:r w:rsidRPr="00861734">
              <w:rPr>
                <w:rFonts w:cs="Arial"/>
                <w:sz w:val="20"/>
              </w:rPr>
              <w:t>FG-Zinc</w:t>
            </w:r>
          </w:p>
        </w:tc>
        <w:tc>
          <w:tcPr>
            <w:tcW w:w="644" w:type="pct"/>
            <w:tcBorders>
              <w:top w:val="single" w:sz="4" w:space="0" w:color="auto"/>
              <w:left w:val="single" w:sz="4" w:space="0" w:color="auto"/>
              <w:bottom w:val="single" w:sz="4" w:space="0" w:color="auto"/>
              <w:right w:val="single" w:sz="4" w:space="0" w:color="auto"/>
            </w:tcBorders>
          </w:tcPr>
          <w:p w14:paraId="437B1782" w14:textId="77777777" w:rsidR="00B76312" w:rsidRPr="00861734" w:rsidRDefault="00B76312" w:rsidP="00B76312">
            <w:pPr>
              <w:keepNext/>
              <w:tabs>
                <w:tab w:val="left" w:pos="540"/>
              </w:tabs>
              <w:jc w:val="center"/>
              <w:rPr>
                <w:rFonts w:cs="Arial"/>
                <w:sz w:val="20"/>
              </w:rPr>
            </w:pPr>
            <w:r w:rsidRPr="00861734">
              <w:rPr>
                <w:rFonts w:cs="Arial"/>
                <w:sz w:val="20"/>
              </w:rPr>
              <w:t>SC V.1,</w:t>
            </w:r>
          </w:p>
          <w:p w14:paraId="6441AA25" w14:textId="77777777" w:rsidR="00B76312" w:rsidRPr="00861734" w:rsidRDefault="00B76312" w:rsidP="00B76312">
            <w:pPr>
              <w:jc w:val="center"/>
              <w:rPr>
                <w:rFonts w:cs="Arial"/>
                <w:sz w:val="20"/>
              </w:rPr>
            </w:pPr>
            <w:r w:rsidRPr="00861734">
              <w:rPr>
                <w:rFonts w:cs="Arial"/>
                <w:sz w:val="20"/>
              </w:rPr>
              <w:t>SC VI.2,</w:t>
            </w:r>
          </w:p>
          <w:p w14:paraId="46293810" w14:textId="77777777" w:rsidR="00B76312" w:rsidRPr="00861734" w:rsidRDefault="00B76312" w:rsidP="00B76312">
            <w:pPr>
              <w:jc w:val="center"/>
              <w:rPr>
                <w:rFonts w:cs="Arial"/>
                <w:sz w:val="20"/>
              </w:rPr>
            </w:pPr>
            <w:r w:rsidRPr="00861734">
              <w:rPr>
                <w:rFonts w:cs="Arial"/>
                <w:sz w:val="20"/>
              </w:rPr>
              <w:t>SC VI.3</w:t>
            </w:r>
          </w:p>
        </w:tc>
        <w:tc>
          <w:tcPr>
            <w:tcW w:w="810" w:type="pct"/>
            <w:tcBorders>
              <w:top w:val="single" w:sz="4" w:space="0" w:color="auto"/>
              <w:left w:val="single" w:sz="4" w:space="0" w:color="auto"/>
              <w:bottom w:val="single" w:sz="4" w:space="0" w:color="auto"/>
              <w:right w:val="single" w:sz="4" w:space="0" w:color="auto"/>
            </w:tcBorders>
          </w:tcPr>
          <w:p w14:paraId="3658A9DC" w14:textId="77777777" w:rsidR="00B76312" w:rsidRPr="00861734" w:rsidRDefault="00B76312" w:rsidP="00B76312">
            <w:pPr>
              <w:jc w:val="center"/>
              <w:rPr>
                <w:rFonts w:cs="Arial"/>
                <w:b/>
                <w:sz w:val="20"/>
              </w:rPr>
            </w:pPr>
            <w:r w:rsidRPr="00861734">
              <w:rPr>
                <w:rFonts w:cs="Arial"/>
                <w:b/>
                <w:sz w:val="20"/>
              </w:rPr>
              <w:t>R 336.1702(a)</w:t>
            </w:r>
          </w:p>
        </w:tc>
      </w:tr>
      <w:tr w:rsidR="00B76312" w:rsidRPr="00861734" w14:paraId="7E06FF2F" w14:textId="77777777" w:rsidTr="00B76312">
        <w:trPr>
          <w:cantSplit/>
        </w:trPr>
        <w:tc>
          <w:tcPr>
            <w:tcW w:w="1008" w:type="pct"/>
            <w:tcBorders>
              <w:top w:val="single" w:sz="4" w:space="0" w:color="auto"/>
              <w:left w:val="single" w:sz="4" w:space="0" w:color="auto"/>
              <w:bottom w:val="single" w:sz="4" w:space="0" w:color="auto"/>
              <w:right w:val="single" w:sz="4" w:space="0" w:color="auto"/>
            </w:tcBorders>
          </w:tcPr>
          <w:p w14:paraId="7EC96D6C" w14:textId="77777777" w:rsidR="00B76312" w:rsidRPr="00861734" w:rsidRDefault="00B76312" w:rsidP="00B76312">
            <w:pPr>
              <w:ind w:left="405" w:hanging="405"/>
              <w:rPr>
                <w:sz w:val="20"/>
              </w:rPr>
            </w:pPr>
            <w:r w:rsidRPr="00861734">
              <w:rPr>
                <w:rFonts w:cs="Arial"/>
                <w:sz w:val="20"/>
              </w:rPr>
              <w:t>2.</w:t>
            </w:r>
            <w:r w:rsidRPr="00861734">
              <w:rPr>
                <w:rFonts w:cs="Arial"/>
                <w:sz w:val="20"/>
              </w:rPr>
              <w:tab/>
              <w:t>VOCs</w:t>
            </w:r>
          </w:p>
        </w:tc>
        <w:tc>
          <w:tcPr>
            <w:tcW w:w="692" w:type="pct"/>
            <w:tcBorders>
              <w:top w:val="single" w:sz="4" w:space="0" w:color="auto"/>
              <w:left w:val="single" w:sz="4" w:space="0" w:color="auto"/>
              <w:bottom w:val="single" w:sz="4" w:space="0" w:color="auto"/>
              <w:right w:val="single" w:sz="4" w:space="0" w:color="auto"/>
            </w:tcBorders>
          </w:tcPr>
          <w:p w14:paraId="1077CB24" w14:textId="44A8DB76" w:rsidR="00B76312" w:rsidRPr="00861734" w:rsidRDefault="00B76312" w:rsidP="00B76312">
            <w:pPr>
              <w:jc w:val="center"/>
              <w:rPr>
                <w:rFonts w:cs="Arial"/>
                <w:sz w:val="20"/>
              </w:rPr>
            </w:pPr>
            <w:r w:rsidRPr="00861734">
              <w:rPr>
                <w:rFonts w:cs="Arial"/>
                <w:sz w:val="20"/>
              </w:rPr>
              <w:t>62.6 tpy</w:t>
            </w:r>
            <w:r w:rsidRPr="00861734">
              <w:rPr>
                <w:rFonts w:cs="Arial"/>
                <w:sz w:val="20"/>
                <w:vertAlign w:val="superscript"/>
              </w:rPr>
              <w:t>2</w:t>
            </w:r>
          </w:p>
        </w:tc>
        <w:tc>
          <w:tcPr>
            <w:tcW w:w="1052" w:type="pct"/>
            <w:tcBorders>
              <w:top w:val="single" w:sz="4" w:space="0" w:color="auto"/>
              <w:left w:val="single" w:sz="4" w:space="0" w:color="auto"/>
              <w:bottom w:val="single" w:sz="4" w:space="0" w:color="auto"/>
              <w:right w:val="single" w:sz="4" w:space="0" w:color="auto"/>
            </w:tcBorders>
          </w:tcPr>
          <w:p w14:paraId="5EB8D4B4" w14:textId="77777777" w:rsidR="00B76312" w:rsidRPr="00861734" w:rsidRDefault="00B76312" w:rsidP="00B76312">
            <w:pPr>
              <w:jc w:val="center"/>
              <w:rPr>
                <w:rFonts w:cs="Arial"/>
                <w:sz w:val="20"/>
              </w:rPr>
            </w:pPr>
            <w:r w:rsidRPr="00861734">
              <w:rPr>
                <w:rFonts w:cs="Arial"/>
                <w:sz w:val="20"/>
              </w:rPr>
              <w:t>12-month rolling time period as determined at the end of each calendar month</w:t>
            </w:r>
          </w:p>
        </w:tc>
        <w:tc>
          <w:tcPr>
            <w:tcW w:w="794" w:type="pct"/>
            <w:tcBorders>
              <w:top w:val="single" w:sz="4" w:space="0" w:color="auto"/>
              <w:left w:val="single" w:sz="4" w:space="0" w:color="auto"/>
              <w:bottom w:val="single" w:sz="4" w:space="0" w:color="auto"/>
              <w:right w:val="single" w:sz="4" w:space="0" w:color="auto"/>
            </w:tcBorders>
          </w:tcPr>
          <w:p w14:paraId="502810DB" w14:textId="77777777" w:rsidR="00B76312" w:rsidRPr="00861734" w:rsidRDefault="00B76312" w:rsidP="00B76312">
            <w:pPr>
              <w:jc w:val="center"/>
              <w:rPr>
                <w:rFonts w:cs="Arial"/>
                <w:sz w:val="20"/>
              </w:rPr>
            </w:pPr>
            <w:r w:rsidRPr="00861734">
              <w:rPr>
                <w:rFonts w:cs="Arial"/>
                <w:sz w:val="20"/>
              </w:rPr>
              <w:t xml:space="preserve">Each EU in </w:t>
            </w:r>
          </w:p>
          <w:p w14:paraId="73C4F92B" w14:textId="5899E373" w:rsidR="00B76312" w:rsidRPr="00861734" w:rsidRDefault="00C329AC" w:rsidP="00B76312">
            <w:pPr>
              <w:jc w:val="center"/>
              <w:rPr>
                <w:rFonts w:cs="Arial"/>
                <w:sz w:val="20"/>
              </w:rPr>
            </w:pPr>
            <w:r w:rsidRPr="00861734">
              <w:rPr>
                <w:rFonts w:cs="Arial"/>
                <w:sz w:val="20"/>
              </w:rPr>
              <w:t>FG-Zinc</w:t>
            </w:r>
          </w:p>
        </w:tc>
        <w:tc>
          <w:tcPr>
            <w:tcW w:w="644" w:type="pct"/>
            <w:tcBorders>
              <w:top w:val="single" w:sz="4" w:space="0" w:color="auto"/>
              <w:left w:val="single" w:sz="4" w:space="0" w:color="auto"/>
              <w:bottom w:val="single" w:sz="4" w:space="0" w:color="auto"/>
              <w:right w:val="single" w:sz="4" w:space="0" w:color="auto"/>
            </w:tcBorders>
          </w:tcPr>
          <w:p w14:paraId="6697E985" w14:textId="77777777" w:rsidR="00B76312" w:rsidRPr="00861734" w:rsidRDefault="00B76312" w:rsidP="00B76312">
            <w:pPr>
              <w:jc w:val="center"/>
              <w:rPr>
                <w:rFonts w:cs="Arial"/>
                <w:sz w:val="20"/>
              </w:rPr>
            </w:pPr>
            <w:r w:rsidRPr="00861734">
              <w:rPr>
                <w:rFonts w:cs="Arial"/>
                <w:sz w:val="20"/>
              </w:rPr>
              <w:t>SC V.1,</w:t>
            </w:r>
          </w:p>
          <w:p w14:paraId="6CE679BE" w14:textId="77777777" w:rsidR="00B76312" w:rsidRPr="00861734" w:rsidRDefault="00B76312" w:rsidP="00B76312">
            <w:pPr>
              <w:jc w:val="center"/>
              <w:rPr>
                <w:rFonts w:cs="Arial"/>
                <w:sz w:val="20"/>
              </w:rPr>
            </w:pPr>
            <w:r w:rsidRPr="00861734">
              <w:rPr>
                <w:rFonts w:cs="Arial"/>
                <w:sz w:val="20"/>
              </w:rPr>
              <w:t>SC VI.2,</w:t>
            </w:r>
          </w:p>
          <w:p w14:paraId="60D9537A" w14:textId="77777777" w:rsidR="00B76312" w:rsidRPr="00861734" w:rsidRDefault="00B76312" w:rsidP="00B76312">
            <w:pPr>
              <w:jc w:val="center"/>
              <w:rPr>
                <w:rFonts w:cs="Arial"/>
                <w:sz w:val="20"/>
              </w:rPr>
            </w:pPr>
            <w:r w:rsidRPr="00861734">
              <w:rPr>
                <w:rFonts w:cs="Arial"/>
                <w:sz w:val="20"/>
              </w:rPr>
              <w:t>SC VI.3</w:t>
            </w:r>
          </w:p>
        </w:tc>
        <w:tc>
          <w:tcPr>
            <w:tcW w:w="810" w:type="pct"/>
            <w:tcBorders>
              <w:top w:val="single" w:sz="4" w:space="0" w:color="auto"/>
              <w:left w:val="single" w:sz="4" w:space="0" w:color="auto"/>
              <w:bottom w:val="single" w:sz="4" w:space="0" w:color="auto"/>
              <w:right w:val="single" w:sz="4" w:space="0" w:color="auto"/>
            </w:tcBorders>
          </w:tcPr>
          <w:p w14:paraId="0C644711" w14:textId="77777777" w:rsidR="00B76312" w:rsidRPr="00861734" w:rsidRDefault="00B76312" w:rsidP="00B76312">
            <w:pPr>
              <w:jc w:val="center"/>
              <w:rPr>
                <w:rFonts w:cs="Arial"/>
                <w:b/>
                <w:sz w:val="20"/>
              </w:rPr>
            </w:pPr>
            <w:r w:rsidRPr="00861734">
              <w:rPr>
                <w:rFonts w:cs="Arial"/>
                <w:b/>
                <w:sz w:val="20"/>
              </w:rPr>
              <w:t>R 336.1702(a)</w:t>
            </w:r>
          </w:p>
        </w:tc>
      </w:tr>
      <w:tr w:rsidR="00B76312" w:rsidRPr="00861734" w14:paraId="5F15E88F" w14:textId="77777777" w:rsidTr="00B76312">
        <w:trPr>
          <w:cantSplit/>
        </w:trPr>
        <w:tc>
          <w:tcPr>
            <w:tcW w:w="1008" w:type="pct"/>
            <w:tcBorders>
              <w:top w:val="single" w:sz="4" w:space="0" w:color="auto"/>
              <w:left w:val="single" w:sz="4" w:space="0" w:color="auto"/>
              <w:bottom w:val="single" w:sz="4" w:space="0" w:color="auto"/>
              <w:right w:val="single" w:sz="4" w:space="0" w:color="auto"/>
            </w:tcBorders>
          </w:tcPr>
          <w:p w14:paraId="6D78AE20" w14:textId="77777777" w:rsidR="00B76312" w:rsidRPr="00861734" w:rsidRDefault="00B76312" w:rsidP="00B76312">
            <w:pPr>
              <w:rPr>
                <w:sz w:val="20"/>
              </w:rPr>
            </w:pPr>
            <w:r w:rsidRPr="00861734">
              <w:rPr>
                <w:sz w:val="20"/>
              </w:rPr>
              <w:t>3. Ethylbenzene</w:t>
            </w:r>
          </w:p>
          <w:p w14:paraId="49BCEBCC" w14:textId="77777777" w:rsidR="00B76312" w:rsidRPr="00861734" w:rsidRDefault="00B76312" w:rsidP="00B76312">
            <w:pPr>
              <w:rPr>
                <w:rFonts w:cs="Arial"/>
                <w:sz w:val="20"/>
              </w:rPr>
            </w:pPr>
            <w:r w:rsidRPr="00861734">
              <w:rPr>
                <w:rFonts w:cs="Arial"/>
                <w:sz w:val="20"/>
              </w:rPr>
              <w:t>(CAS No. 100-41-4)</w:t>
            </w:r>
          </w:p>
        </w:tc>
        <w:tc>
          <w:tcPr>
            <w:tcW w:w="692" w:type="pct"/>
            <w:tcBorders>
              <w:top w:val="single" w:sz="4" w:space="0" w:color="auto"/>
              <w:left w:val="single" w:sz="4" w:space="0" w:color="auto"/>
              <w:bottom w:val="single" w:sz="4" w:space="0" w:color="auto"/>
              <w:right w:val="single" w:sz="4" w:space="0" w:color="auto"/>
            </w:tcBorders>
          </w:tcPr>
          <w:p w14:paraId="6FAED9C8" w14:textId="50DAF82C" w:rsidR="00B76312" w:rsidRPr="00861734" w:rsidRDefault="00B76312" w:rsidP="00B76312">
            <w:pPr>
              <w:jc w:val="center"/>
              <w:rPr>
                <w:rFonts w:cs="Arial"/>
                <w:sz w:val="20"/>
              </w:rPr>
            </w:pPr>
            <w:r w:rsidRPr="00861734">
              <w:rPr>
                <w:rFonts w:cs="Arial"/>
                <w:sz w:val="20"/>
              </w:rPr>
              <w:t>4.68 tpy</w:t>
            </w:r>
            <w:r w:rsidRPr="00861734">
              <w:rPr>
                <w:rFonts w:cs="Arial"/>
                <w:sz w:val="20"/>
                <w:vertAlign w:val="superscript"/>
              </w:rPr>
              <w:t>1</w:t>
            </w:r>
          </w:p>
        </w:tc>
        <w:tc>
          <w:tcPr>
            <w:tcW w:w="1052" w:type="pct"/>
            <w:tcBorders>
              <w:top w:val="single" w:sz="4" w:space="0" w:color="auto"/>
              <w:left w:val="single" w:sz="4" w:space="0" w:color="auto"/>
              <w:bottom w:val="single" w:sz="4" w:space="0" w:color="auto"/>
              <w:right w:val="single" w:sz="4" w:space="0" w:color="auto"/>
            </w:tcBorders>
          </w:tcPr>
          <w:p w14:paraId="21E5C458" w14:textId="77777777" w:rsidR="00B76312" w:rsidRPr="00861734" w:rsidRDefault="00B76312" w:rsidP="00B76312">
            <w:pPr>
              <w:jc w:val="center"/>
              <w:rPr>
                <w:rFonts w:cs="Arial"/>
                <w:sz w:val="20"/>
              </w:rPr>
            </w:pPr>
            <w:r w:rsidRPr="00861734">
              <w:rPr>
                <w:rFonts w:cs="Arial"/>
                <w:sz w:val="20"/>
              </w:rPr>
              <w:t>12-month rolling time period as determined at the end of each calendar month</w:t>
            </w:r>
          </w:p>
        </w:tc>
        <w:tc>
          <w:tcPr>
            <w:tcW w:w="794" w:type="pct"/>
            <w:tcBorders>
              <w:top w:val="single" w:sz="4" w:space="0" w:color="auto"/>
              <w:left w:val="single" w:sz="4" w:space="0" w:color="auto"/>
              <w:bottom w:val="single" w:sz="4" w:space="0" w:color="auto"/>
              <w:right w:val="single" w:sz="4" w:space="0" w:color="auto"/>
            </w:tcBorders>
          </w:tcPr>
          <w:p w14:paraId="2C1B71A9" w14:textId="77777777" w:rsidR="00B76312" w:rsidRPr="00861734" w:rsidRDefault="00B76312" w:rsidP="00B76312">
            <w:pPr>
              <w:jc w:val="center"/>
              <w:rPr>
                <w:rFonts w:cs="Arial"/>
                <w:sz w:val="20"/>
              </w:rPr>
            </w:pPr>
            <w:r w:rsidRPr="00861734">
              <w:rPr>
                <w:rFonts w:cs="Arial"/>
                <w:sz w:val="20"/>
              </w:rPr>
              <w:t xml:space="preserve">Each EU in </w:t>
            </w:r>
          </w:p>
          <w:p w14:paraId="06AA3306" w14:textId="22B79DA1" w:rsidR="00B76312" w:rsidRPr="00861734" w:rsidRDefault="00C329AC" w:rsidP="00B76312">
            <w:pPr>
              <w:jc w:val="center"/>
              <w:rPr>
                <w:rFonts w:cs="Arial"/>
                <w:sz w:val="20"/>
              </w:rPr>
            </w:pPr>
            <w:r w:rsidRPr="00861734">
              <w:rPr>
                <w:rFonts w:cs="Arial"/>
                <w:sz w:val="20"/>
              </w:rPr>
              <w:t>FG-Zinc</w:t>
            </w:r>
          </w:p>
        </w:tc>
        <w:tc>
          <w:tcPr>
            <w:tcW w:w="644" w:type="pct"/>
            <w:tcBorders>
              <w:top w:val="single" w:sz="4" w:space="0" w:color="auto"/>
              <w:left w:val="single" w:sz="4" w:space="0" w:color="auto"/>
              <w:bottom w:val="single" w:sz="4" w:space="0" w:color="auto"/>
              <w:right w:val="single" w:sz="4" w:space="0" w:color="auto"/>
            </w:tcBorders>
          </w:tcPr>
          <w:p w14:paraId="4A74127E" w14:textId="77777777" w:rsidR="00B76312" w:rsidRPr="00861734" w:rsidRDefault="00B76312" w:rsidP="00B76312">
            <w:pPr>
              <w:jc w:val="center"/>
              <w:rPr>
                <w:rFonts w:cs="Arial"/>
                <w:sz w:val="20"/>
              </w:rPr>
            </w:pPr>
            <w:r w:rsidRPr="00861734">
              <w:rPr>
                <w:rFonts w:cs="Arial"/>
                <w:sz w:val="20"/>
              </w:rPr>
              <w:t>SC VI.2,</w:t>
            </w:r>
          </w:p>
          <w:p w14:paraId="61F65725" w14:textId="77777777" w:rsidR="00B76312" w:rsidRPr="00861734" w:rsidRDefault="00B76312" w:rsidP="00B76312">
            <w:pPr>
              <w:jc w:val="center"/>
              <w:rPr>
                <w:rFonts w:cs="Arial"/>
                <w:sz w:val="20"/>
              </w:rPr>
            </w:pPr>
            <w:r w:rsidRPr="00861734">
              <w:rPr>
                <w:rFonts w:cs="Arial"/>
                <w:sz w:val="20"/>
              </w:rPr>
              <w:t>SC VI.4</w:t>
            </w:r>
          </w:p>
        </w:tc>
        <w:tc>
          <w:tcPr>
            <w:tcW w:w="810" w:type="pct"/>
            <w:tcBorders>
              <w:top w:val="single" w:sz="4" w:space="0" w:color="auto"/>
              <w:left w:val="single" w:sz="4" w:space="0" w:color="auto"/>
              <w:bottom w:val="single" w:sz="4" w:space="0" w:color="auto"/>
              <w:right w:val="single" w:sz="4" w:space="0" w:color="auto"/>
            </w:tcBorders>
          </w:tcPr>
          <w:p w14:paraId="427A0B72" w14:textId="77777777" w:rsidR="00B76312" w:rsidRPr="00861734" w:rsidRDefault="00B76312" w:rsidP="00B76312">
            <w:pPr>
              <w:jc w:val="center"/>
              <w:rPr>
                <w:rFonts w:cs="Arial"/>
                <w:b/>
                <w:sz w:val="20"/>
              </w:rPr>
            </w:pPr>
            <w:r w:rsidRPr="00861734">
              <w:rPr>
                <w:rFonts w:cs="Arial"/>
                <w:b/>
                <w:sz w:val="20"/>
              </w:rPr>
              <w:t>R 336.1225(2)</w:t>
            </w:r>
          </w:p>
        </w:tc>
      </w:tr>
    </w:tbl>
    <w:p w14:paraId="66878F1D" w14:textId="77777777" w:rsidR="00B76312" w:rsidRPr="00861734" w:rsidRDefault="00B76312" w:rsidP="00B76312">
      <w:pPr>
        <w:ind w:left="360" w:hanging="360"/>
        <w:jc w:val="both"/>
        <w:rPr>
          <w:rFonts w:cs="Arial"/>
          <w:sz w:val="20"/>
        </w:rPr>
      </w:pPr>
    </w:p>
    <w:p w14:paraId="4FC4813D" w14:textId="77777777" w:rsidR="00CE5DF2" w:rsidRPr="00861734" w:rsidRDefault="00CE5DF2" w:rsidP="00A2091A">
      <w:pPr>
        <w:jc w:val="both"/>
        <w:rPr>
          <w:b/>
          <w:u w:val="single"/>
        </w:rPr>
      </w:pPr>
      <w:r w:rsidRPr="00861734">
        <w:rPr>
          <w:b/>
        </w:rPr>
        <w:t xml:space="preserve">II.  </w:t>
      </w:r>
      <w:r w:rsidRPr="00861734">
        <w:rPr>
          <w:b/>
          <w:u w:val="single"/>
        </w:rPr>
        <w:t>MATERIAL LIMIT(S)</w:t>
      </w:r>
    </w:p>
    <w:p w14:paraId="292030BB" w14:textId="77777777" w:rsidR="00B76312" w:rsidRPr="00861734" w:rsidRDefault="00B76312" w:rsidP="00B76312">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618"/>
        <w:gridCol w:w="1666"/>
        <w:gridCol w:w="2130"/>
        <w:gridCol w:w="1759"/>
        <w:gridCol w:w="1388"/>
        <w:gridCol w:w="1749"/>
      </w:tblGrid>
      <w:tr w:rsidR="00B76312" w:rsidRPr="00861734" w14:paraId="218F29CF" w14:textId="77777777" w:rsidTr="00B76312">
        <w:trPr>
          <w:cantSplit/>
          <w:tblHeader/>
        </w:trPr>
        <w:tc>
          <w:tcPr>
            <w:tcW w:w="785" w:type="pct"/>
            <w:tcBorders>
              <w:top w:val="single" w:sz="4" w:space="0" w:color="auto"/>
              <w:left w:val="single" w:sz="4" w:space="0" w:color="auto"/>
              <w:bottom w:val="single" w:sz="4" w:space="0" w:color="auto"/>
              <w:right w:val="single" w:sz="4" w:space="0" w:color="auto"/>
            </w:tcBorders>
            <w:vAlign w:val="center"/>
          </w:tcPr>
          <w:p w14:paraId="52FA371F" w14:textId="77777777" w:rsidR="00B76312" w:rsidRPr="00861734" w:rsidRDefault="00B76312" w:rsidP="00B76312">
            <w:pPr>
              <w:keepNext/>
              <w:jc w:val="center"/>
              <w:rPr>
                <w:rFonts w:cs="Arial"/>
                <w:b/>
                <w:sz w:val="20"/>
              </w:rPr>
            </w:pPr>
            <w:r w:rsidRPr="00861734">
              <w:rPr>
                <w:rFonts w:cs="Arial"/>
                <w:b/>
                <w:sz w:val="20"/>
              </w:rPr>
              <w:t>Material</w:t>
            </w:r>
          </w:p>
        </w:tc>
        <w:tc>
          <w:tcPr>
            <w:tcW w:w="808" w:type="pct"/>
            <w:tcBorders>
              <w:top w:val="single" w:sz="4" w:space="0" w:color="auto"/>
              <w:left w:val="single" w:sz="4" w:space="0" w:color="auto"/>
              <w:bottom w:val="single" w:sz="4" w:space="0" w:color="auto"/>
              <w:right w:val="single" w:sz="4" w:space="0" w:color="auto"/>
            </w:tcBorders>
            <w:vAlign w:val="center"/>
          </w:tcPr>
          <w:p w14:paraId="64217B26" w14:textId="77777777" w:rsidR="00B76312" w:rsidRPr="00861734" w:rsidRDefault="00B76312" w:rsidP="00B76312">
            <w:pPr>
              <w:keepNext/>
              <w:jc w:val="center"/>
              <w:rPr>
                <w:rFonts w:cs="Arial"/>
                <w:b/>
                <w:sz w:val="20"/>
              </w:rPr>
            </w:pPr>
            <w:r w:rsidRPr="00861734">
              <w:rPr>
                <w:rFonts w:cs="Arial"/>
                <w:b/>
                <w:sz w:val="20"/>
              </w:rPr>
              <w:t>Limit</w:t>
            </w:r>
          </w:p>
        </w:tc>
        <w:tc>
          <w:tcPr>
            <w:tcW w:w="1033" w:type="pct"/>
            <w:tcBorders>
              <w:top w:val="single" w:sz="4" w:space="0" w:color="auto"/>
              <w:left w:val="single" w:sz="4" w:space="0" w:color="auto"/>
              <w:bottom w:val="single" w:sz="4" w:space="0" w:color="auto"/>
              <w:right w:val="single" w:sz="4" w:space="0" w:color="auto"/>
            </w:tcBorders>
            <w:vAlign w:val="center"/>
          </w:tcPr>
          <w:p w14:paraId="737E474E" w14:textId="77777777" w:rsidR="00B76312" w:rsidRPr="00861734" w:rsidRDefault="00B76312" w:rsidP="00B76312">
            <w:pPr>
              <w:keepNext/>
              <w:jc w:val="center"/>
              <w:rPr>
                <w:rFonts w:cs="Arial"/>
                <w:b/>
                <w:sz w:val="20"/>
              </w:rPr>
            </w:pPr>
            <w:r w:rsidRPr="00861734">
              <w:rPr>
                <w:rFonts w:cs="Arial"/>
                <w:b/>
                <w:sz w:val="20"/>
              </w:rPr>
              <w:t>Time Period / Operating Scenario</w:t>
            </w:r>
          </w:p>
        </w:tc>
        <w:tc>
          <w:tcPr>
            <w:tcW w:w="853" w:type="pct"/>
            <w:tcBorders>
              <w:top w:val="single" w:sz="4" w:space="0" w:color="auto"/>
              <w:left w:val="single" w:sz="4" w:space="0" w:color="auto"/>
              <w:bottom w:val="single" w:sz="4" w:space="0" w:color="auto"/>
              <w:right w:val="single" w:sz="4" w:space="0" w:color="auto"/>
            </w:tcBorders>
            <w:vAlign w:val="center"/>
          </w:tcPr>
          <w:p w14:paraId="4E8267C2" w14:textId="77777777" w:rsidR="00B76312" w:rsidRPr="00861734" w:rsidRDefault="00B76312" w:rsidP="00B76312">
            <w:pPr>
              <w:keepNext/>
              <w:jc w:val="center"/>
              <w:rPr>
                <w:rFonts w:cs="Arial"/>
                <w:b/>
                <w:sz w:val="20"/>
              </w:rPr>
            </w:pPr>
            <w:r w:rsidRPr="00861734">
              <w:rPr>
                <w:rFonts w:cs="Arial"/>
                <w:b/>
                <w:sz w:val="20"/>
              </w:rPr>
              <w:t>Equipment</w:t>
            </w:r>
          </w:p>
        </w:tc>
        <w:tc>
          <w:tcPr>
            <w:tcW w:w="673" w:type="pct"/>
            <w:tcBorders>
              <w:top w:val="single" w:sz="4" w:space="0" w:color="auto"/>
              <w:left w:val="single" w:sz="4" w:space="0" w:color="auto"/>
              <w:bottom w:val="single" w:sz="4" w:space="0" w:color="auto"/>
              <w:right w:val="single" w:sz="4" w:space="0" w:color="auto"/>
            </w:tcBorders>
            <w:vAlign w:val="center"/>
          </w:tcPr>
          <w:p w14:paraId="7BD35105" w14:textId="77777777" w:rsidR="00B76312" w:rsidRPr="00861734" w:rsidRDefault="00B76312" w:rsidP="00B76312">
            <w:pPr>
              <w:keepNext/>
              <w:jc w:val="center"/>
              <w:rPr>
                <w:rFonts w:cs="Arial"/>
                <w:b/>
                <w:sz w:val="20"/>
              </w:rPr>
            </w:pPr>
            <w:r w:rsidRPr="00861734">
              <w:rPr>
                <w:rFonts w:cs="Arial"/>
                <w:b/>
                <w:sz w:val="20"/>
              </w:rPr>
              <w:t>Testing / Monitoring Method</w:t>
            </w:r>
          </w:p>
        </w:tc>
        <w:tc>
          <w:tcPr>
            <w:tcW w:w="848" w:type="pct"/>
            <w:tcBorders>
              <w:top w:val="single" w:sz="4" w:space="0" w:color="auto"/>
              <w:left w:val="single" w:sz="4" w:space="0" w:color="auto"/>
              <w:bottom w:val="single" w:sz="4" w:space="0" w:color="auto"/>
              <w:right w:val="single" w:sz="4" w:space="0" w:color="auto"/>
            </w:tcBorders>
            <w:vAlign w:val="center"/>
          </w:tcPr>
          <w:p w14:paraId="74D81AF5" w14:textId="77777777" w:rsidR="00B76312" w:rsidRPr="00861734" w:rsidRDefault="00B76312" w:rsidP="00B76312">
            <w:pPr>
              <w:keepNext/>
              <w:jc w:val="center"/>
              <w:rPr>
                <w:rFonts w:cs="Arial"/>
                <w:b/>
                <w:sz w:val="20"/>
              </w:rPr>
            </w:pPr>
            <w:r w:rsidRPr="00861734">
              <w:rPr>
                <w:rFonts w:cs="Arial"/>
                <w:b/>
                <w:sz w:val="20"/>
              </w:rPr>
              <w:t>Underlying Applicable Requirements</w:t>
            </w:r>
          </w:p>
        </w:tc>
      </w:tr>
      <w:tr w:rsidR="00B76312" w:rsidRPr="00861734" w14:paraId="3C67151A" w14:textId="77777777" w:rsidTr="00B76312">
        <w:trPr>
          <w:cantSplit/>
        </w:trPr>
        <w:tc>
          <w:tcPr>
            <w:tcW w:w="785" w:type="pct"/>
            <w:tcBorders>
              <w:top w:val="single" w:sz="4" w:space="0" w:color="auto"/>
              <w:left w:val="single" w:sz="4" w:space="0" w:color="auto"/>
              <w:bottom w:val="single" w:sz="4" w:space="0" w:color="auto"/>
              <w:right w:val="single" w:sz="4" w:space="0" w:color="auto"/>
            </w:tcBorders>
          </w:tcPr>
          <w:p w14:paraId="0C43A6F8" w14:textId="77777777" w:rsidR="00B76312" w:rsidRPr="00861734" w:rsidRDefault="00B76312" w:rsidP="00B76312">
            <w:pPr>
              <w:keepNext/>
              <w:ind w:left="360" w:hanging="360"/>
              <w:rPr>
                <w:rFonts w:cs="Arial"/>
                <w:sz w:val="20"/>
              </w:rPr>
            </w:pPr>
            <w:r w:rsidRPr="00861734">
              <w:rPr>
                <w:rFonts w:cs="Arial"/>
                <w:sz w:val="20"/>
              </w:rPr>
              <w:t>1.</w:t>
            </w:r>
            <w:r w:rsidRPr="00861734">
              <w:rPr>
                <w:rFonts w:cs="Arial"/>
                <w:sz w:val="20"/>
              </w:rPr>
              <w:tab/>
              <w:t>VOCs</w:t>
            </w:r>
          </w:p>
        </w:tc>
        <w:tc>
          <w:tcPr>
            <w:tcW w:w="808" w:type="pct"/>
            <w:tcBorders>
              <w:top w:val="single" w:sz="4" w:space="0" w:color="auto"/>
              <w:left w:val="single" w:sz="4" w:space="0" w:color="auto"/>
              <w:bottom w:val="single" w:sz="4" w:space="0" w:color="auto"/>
              <w:right w:val="single" w:sz="4" w:space="0" w:color="auto"/>
            </w:tcBorders>
          </w:tcPr>
          <w:p w14:paraId="1A69377C" w14:textId="1BB607B3" w:rsidR="00B76312" w:rsidRPr="00861734" w:rsidRDefault="00B76312" w:rsidP="00B76312">
            <w:pPr>
              <w:keepNext/>
              <w:jc w:val="center"/>
              <w:rPr>
                <w:rFonts w:cs="Arial"/>
                <w:sz w:val="20"/>
              </w:rPr>
            </w:pPr>
            <w:r w:rsidRPr="00861734">
              <w:rPr>
                <w:rFonts w:cs="Arial"/>
                <w:sz w:val="20"/>
              </w:rPr>
              <w:t>11.0 pounds per gallon of applied coating solids</w:t>
            </w:r>
            <w:r w:rsidRPr="00861734">
              <w:rPr>
                <w:rFonts w:cs="Arial"/>
                <w:sz w:val="20"/>
                <w:vertAlign w:val="superscript"/>
              </w:rPr>
              <w:t>2</w:t>
            </w:r>
          </w:p>
        </w:tc>
        <w:tc>
          <w:tcPr>
            <w:tcW w:w="1033" w:type="pct"/>
            <w:tcBorders>
              <w:top w:val="single" w:sz="4" w:space="0" w:color="auto"/>
              <w:left w:val="single" w:sz="4" w:space="0" w:color="auto"/>
              <w:bottom w:val="single" w:sz="4" w:space="0" w:color="auto"/>
              <w:right w:val="single" w:sz="4" w:space="0" w:color="auto"/>
            </w:tcBorders>
          </w:tcPr>
          <w:p w14:paraId="51825D26" w14:textId="77777777" w:rsidR="00B76312" w:rsidRPr="00861734" w:rsidRDefault="00B76312" w:rsidP="00B76312">
            <w:pPr>
              <w:keepNext/>
              <w:jc w:val="center"/>
              <w:rPr>
                <w:rFonts w:cs="Arial"/>
                <w:sz w:val="20"/>
              </w:rPr>
            </w:pPr>
            <w:r w:rsidRPr="00861734">
              <w:rPr>
                <w:rFonts w:cs="Arial"/>
                <w:sz w:val="20"/>
              </w:rPr>
              <w:t>Calendar day</w:t>
            </w:r>
          </w:p>
        </w:tc>
        <w:tc>
          <w:tcPr>
            <w:tcW w:w="853" w:type="pct"/>
            <w:tcBorders>
              <w:top w:val="single" w:sz="4" w:space="0" w:color="auto"/>
              <w:left w:val="single" w:sz="4" w:space="0" w:color="auto"/>
              <w:bottom w:val="single" w:sz="4" w:space="0" w:color="auto"/>
              <w:right w:val="single" w:sz="4" w:space="0" w:color="auto"/>
            </w:tcBorders>
          </w:tcPr>
          <w:p w14:paraId="113C5120" w14:textId="77777777" w:rsidR="00B76312" w:rsidRPr="00861734" w:rsidRDefault="00B76312" w:rsidP="00B76312">
            <w:pPr>
              <w:jc w:val="center"/>
              <w:rPr>
                <w:rFonts w:cs="Arial"/>
                <w:sz w:val="20"/>
              </w:rPr>
            </w:pPr>
            <w:r w:rsidRPr="00861734">
              <w:rPr>
                <w:rFonts w:cs="Arial"/>
                <w:sz w:val="20"/>
              </w:rPr>
              <w:t xml:space="preserve">Each EU in </w:t>
            </w:r>
          </w:p>
          <w:p w14:paraId="5200F5B1" w14:textId="7926DDB6" w:rsidR="00B76312" w:rsidRPr="00861734" w:rsidRDefault="00C329AC" w:rsidP="00B76312">
            <w:pPr>
              <w:keepNext/>
              <w:jc w:val="center"/>
              <w:rPr>
                <w:rFonts w:cs="Arial"/>
                <w:sz w:val="20"/>
              </w:rPr>
            </w:pPr>
            <w:r w:rsidRPr="00861734">
              <w:rPr>
                <w:rFonts w:cs="Arial"/>
                <w:sz w:val="20"/>
              </w:rPr>
              <w:t>FG-Zinc</w:t>
            </w:r>
          </w:p>
        </w:tc>
        <w:tc>
          <w:tcPr>
            <w:tcW w:w="673" w:type="pct"/>
            <w:tcBorders>
              <w:top w:val="single" w:sz="4" w:space="0" w:color="auto"/>
              <w:left w:val="single" w:sz="4" w:space="0" w:color="auto"/>
              <w:bottom w:val="single" w:sz="4" w:space="0" w:color="auto"/>
              <w:right w:val="single" w:sz="4" w:space="0" w:color="auto"/>
            </w:tcBorders>
          </w:tcPr>
          <w:p w14:paraId="09DE6291" w14:textId="77777777" w:rsidR="00B76312" w:rsidRPr="00861734" w:rsidRDefault="00B76312" w:rsidP="00B76312">
            <w:pPr>
              <w:keepNext/>
              <w:tabs>
                <w:tab w:val="left" w:pos="540"/>
              </w:tabs>
              <w:jc w:val="center"/>
              <w:rPr>
                <w:rFonts w:cs="Arial"/>
                <w:sz w:val="20"/>
              </w:rPr>
            </w:pPr>
            <w:r w:rsidRPr="00861734">
              <w:rPr>
                <w:rFonts w:cs="Arial"/>
                <w:sz w:val="20"/>
              </w:rPr>
              <w:t>SC V.1,</w:t>
            </w:r>
          </w:p>
          <w:p w14:paraId="3378114B" w14:textId="77777777" w:rsidR="00B76312" w:rsidRPr="00861734" w:rsidRDefault="00B76312" w:rsidP="00B76312">
            <w:pPr>
              <w:keepNext/>
              <w:tabs>
                <w:tab w:val="left" w:pos="540"/>
              </w:tabs>
              <w:jc w:val="center"/>
              <w:rPr>
                <w:rFonts w:cs="Arial"/>
                <w:sz w:val="20"/>
              </w:rPr>
            </w:pPr>
            <w:r w:rsidRPr="00861734">
              <w:rPr>
                <w:rFonts w:cs="Arial"/>
                <w:sz w:val="20"/>
              </w:rPr>
              <w:t>SC V.2,</w:t>
            </w:r>
          </w:p>
          <w:p w14:paraId="203C4210" w14:textId="77777777" w:rsidR="00B76312" w:rsidRPr="00861734" w:rsidRDefault="00B76312" w:rsidP="00B76312">
            <w:pPr>
              <w:keepNext/>
              <w:tabs>
                <w:tab w:val="left" w:pos="540"/>
              </w:tabs>
              <w:jc w:val="center"/>
              <w:rPr>
                <w:rFonts w:cs="Arial"/>
                <w:b/>
                <w:sz w:val="20"/>
              </w:rPr>
            </w:pPr>
            <w:r w:rsidRPr="00861734">
              <w:rPr>
                <w:rFonts w:cs="Arial"/>
                <w:sz w:val="20"/>
              </w:rPr>
              <w:t>SC VI.5</w:t>
            </w:r>
          </w:p>
        </w:tc>
        <w:tc>
          <w:tcPr>
            <w:tcW w:w="848" w:type="pct"/>
            <w:tcBorders>
              <w:top w:val="single" w:sz="4" w:space="0" w:color="auto"/>
              <w:left w:val="single" w:sz="4" w:space="0" w:color="auto"/>
              <w:bottom w:val="single" w:sz="4" w:space="0" w:color="auto"/>
              <w:right w:val="single" w:sz="4" w:space="0" w:color="auto"/>
            </w:tcBorders>
          </w:tcPr>
          <w:p w14:paraId="42BF3528" w14:textId="77777777" w:rsidR="00B76312" w:rsidRPr="00861734" w:rsidRDefault="00B76312" w:rsidP="00B76312">
            <w:pPr>
              <w:keepNext/>
              <w:jc w:val="center"/>
              <w:rPr>
                <w:rFonts w:cs="Arial"/>
                <w:b/>
                <w:sz w:val="20"/>
              </w:rPr>
            </w:pPr>
            <w:r w:rsidRPr="00861734">
              <w:rPr>
                <w:rFonts w:cs="Arial"/>
                <w:b/>
                <w:sz w:val="20"/>
              </w:rPr>
              <w:t>R 336.1702(a)</w:t>
            </w:r>
          </w:p>
        </w:tc>
      </w:tr>
    </w:tbl>
    <w:p w14:paraId="59A14A8E" w14:textId="77777777" w:rsidR="00B76312" w:rsidRPr="00861734" w:rsidRDefault="00B76312" w:rsidP="00B76312">
      <w:pPr>
        <w:ind w:left="360" w:hanging="360"/>
        <w:jc w:val="both"/>
        <w:rPr>
          <w:rFonts w:cs="Arial"/>
          <w:sz w:val="20"/>
        </w:rPr>
      </w:pPr>
    </w:p>
    <w:p w14:paraId="4F91A3B3" w14:textId="77777777" w:rsidR="00CE5DF2" w:rsidRPr="00861734" w:rsidRDefault="00CE5DF2" w:rsidP="00A2091A">
      <w:pPr>
        <w:jc w:val="both"/>
        <w:rPr>
          <w:b/>
          <w:u w:val="single"/>
        </w:rPr>
      </w:pPr>
      <w:r w:rsidRPr="00861734">
        <w:rPr>
          <w:b/>
        </w:rPr>
        <w:t xml:space="preserve">III.  </w:t>
      </w:r>
      <w:r w:rsidRPr="00861734">
        <w:rPr>
          <w:b/>
          <w:u w:val="single"/>
        </w:rPr>
        <w:t>PROCESS/OPERATIONAL RESTRICTION(S)</w:t>
      </w:r>
      <w:r w:rsidRPr="00861734" w:rsidDel="001C614B">
        <w:rPr>
          <w:b/>
          <w:u w:val="single"/>
        </w:rPr>
        <w:t xml:space="preserve"> </w:t>
      </w:r>
    </w:p>
    <w:p w14:paraId="2141E7C4" w14:textId="77777777" w:rsidR="00CE5DF2" w:rsidRPr="00861734" w:rsidRDefault="00CE5DF2" w:rsidP="00A2091A">
      <w:pPr>
        <w:jc w:val="both"/>
        <w:rPr>
          <w:sz w:val="20"/>
        </w:rPr>
      </w:pPr>
    </w:p>
    <w:p w14:paraId="78650698" w14:textId="35454A3A" w:rsidR="00A2091A" w:rsidRPr="00861734" w:rsidRDefault="00A2091A" w:rsidP="00A2091A">
      <w:pPr>
        <w:tabs>
          <w:tab w:val="left" w:pos="540"/>
        </w:tabs>
        <w:ind w:left="360" w:hanging="360"/>
        <w:jc w:val="both"/>
        <w:rPr>
          <w:rFonts w:cs="Arial"/>
          <w:sz w:val="20"/>
        </w:rPr>
      </w:pPr>
      <w:r w:rsidRPr="00861734">
        <w:rPr>
          <w:rFonts w:cs="Arial"/>
          <w:sz w:val="20"/>
        </w:rPr>
        <w:t>1.</w:t>
      </w:r>
      <w:r w:rsidRPr="00861734">
        <w:rPr>
          <w:rFonts w:cs="Arial"/>
          <w:sz w:val="20"/>
        </w:rPr>
        <w:tab/>
        <w:t>The permittee shall capture all waste coatings, cleanup and purge solvents (materials) and shall store them in closed containers.  The permittee shall dispose of all waste materials in an acceptable manner in compliance with all applicable state rules and federal regulations.</w:t>
      </w:r>
      <w:r w:rsidRPr="00861734">
        <w:rPr>
          <w:rFonts w:cs="Arial"/>
          <w:sz w:val="20"/>
          <w:vertAlign w:val="superscript"/>
        </w:rPr>
        <w:t>2</w:t>
      </w:r>
      <w:r w:rsidRPr="00861734">
        <w:rPr>
          <w:rFonts w:cs="Arial"/>
          <w:sz w:val="20"/>
        </w:rPr>
        <w:t xml:space="preserve">  </w:t>
      </w:r>
      <w:r w:rsidRPr="00861734">
        <w:rPr>
          <w:rFonts w:cs="Arial"/>
          <w:b/>
          <w:sz w:val="20"/>
        </w:rPr>
        <w:t>(</w:t>
      </w:r>
      <w:r w:rsidR="00B76312" w:rsidRPr="00861734">
        <w:rPr>
          <w:rFonts w:cs="Arial"/>
          <w:b/>
          <w:sz w:val="20"/>
        </w:rPr>
        <w:t xml:space="preserve">R 336.1224, R 336.1225, </w:t>
      </w:r>
      <w:r w:rsidRPr="00861734">
        <w:rPr>
          <w:rFonts w:cs="Arial"/>
          <w:b/>
          <w:sz w:val="20"/>
        </w:rPr>
        <w:t>R 336.1702(a))</w:t>
      </w:r>
    </w:p>
    <w:p w14:paraId="56BADE7E" w14:textId="77777777" w:rsidR="00A2091A" w:rsidRPr="00861734" w:rsidRDefault="00A2091A" w:rsidP="00A2091A">
      <w:pPr>
        <w:tabs>
          <w:tab w:val="left" w:pos="540"/>
        </w:tabs>
        <w:ind w:left="360" w:hanging="360"/>
        <w:jc w:val="both"/>
        <w:rPr>
          <w:rFonts w:cs="Arial"/>
          <w:sz w:val="20"/>
        </w:rPr>
      </w:pPr>
    </w:p>
    <w:p w14:paraId="59F6698E" w14:textId="77777777" w:rsidR="00A2091A" w:rsidRPr="00861734" w:rsidRDefault="00A2091A" w:rsidP="00A2091A">
      <w:pPr>
        <w:ind w:left="360" w:hanging="360"/>
        <w:jc w:val="both"/>
        <w:rPr>
          <w:rFonts w:cs="Arial"/>
          <w:sz w:val="20"/>
        </w:rPr>
      </w:pPr>
      <w:r w:rsidRPr="00861734">
        <w:rPr>
          <w:rFonts w:cs="Arial"/>
          <w:sz w:val="20"/>
        </w:rPr>
        <w:t>2.</w:t>
      </w:r>
      <w:r w:rsidRPr="00861734">
        <w:rPr>
          <w:rFonts w:cs="Arial"/>
          <w:sz w:val="20"/>
        </w:rPr>
        <w:tab/>
      </w:r>
      <w:r w:rsidRPr="00861734">
        <w:rPr>
          <w:rFonts w:cs="Arial"/>
          <w:spacing w:val="-2"/>
          <w:sz w:val="20"/>
        </w:rPr>
        <w:t>The permittee shall dispose of spent filters in a manner which minimizes the introduction of air contaminants to the outer air.</w:t>
      </w:r>
      <w:r w:rsidRPr="00861734">
        <w:rPr>
          <w:rFonts w:cs="Arial"/>
          <w:sz w:val="20"/>
          <w:vertAlign w:val="superscript"/>
        </w:rPr>
        <w:t>2</w:t>
      </w:r>
      <w:r w:rsidRPr="00861734">
        <w:rPr>
          <w:rFonts w:cs="Arial"/>
          <w:spacing w:val="-2"/>
          <w:sz w:val="20"/>
        </w:rPr>
        <w:t xml:space="preserve">  </w:t>
      </w:r>
      <w:r w:rsidRPr="00861734">
        <w:rPr>
          <w:rFonts w:cs="Arial"/>
          <w:b/>
          <w:spacing w:val="-2"/>
          <w:sz w:val="20"/>
        </w:rPr>
        <w:t>(R 336.1224, R 336.1370)</w:t>
      </w:r>
    </w:p>
    <w:p w14:paraId="5D3C47FF" w14:textId="77777777" w:rsidR="00A2091A" w:rsidRPr="00861734" w:rsidRDefault="00A2091A" w:rsidP="00A2091A">
      <w:pPr>
        <w:tabs>
          <w:tab w:val="left" w:pos="540"/>
        </w:tabs>
        <w:ind w:left="360" w:hanging="360"/>
        <w:jc w:val="both"/>
        <w:rPr>
          <w:rFonts w:cs="Arial"/>
          <w:sz w:val="20"/>
        </w:rPr>
      </w:pPr>
    </w:p>
    <w:p w14:paraId="6CA2F28D" w14:textId="6CEF510E" w:rsidR="00A2091A" w:rsidRPr="00861734" w:rsidRDefault="00A2091A" w:rsidP="00A2091A">
      <w:pPr>
        <w:ind w:left="360" w:hanging="360"/>
        <w:jc w:val="both"/>
        <w:rPr>
          <w:rFonts w:cs="Arial"/>
          <w:sz w:val="20"/>
        </w:rPr>
      </w:pPr>
      <w:r w:rsidRPr="00861734">
        <w:rPr>
          <w:rFonts w:cs="Arial"/>
          <w:sz w:val="20"/>
        </w:rPr>
        <w:t>3.</w:t>
      </w:r>
      <w:r w:rsidRPr="00861734">
        <w:rPr>
          <w:rFonts w:cs="Arial"/>
          <w:sz w:val="20"/>
        </w:rPr>
        <w:tab/>
        <w:t>The permittee shall handle all VOC and / or HAP containing materials, including coatings, reducers, solvents and thinners, in a manner to minimize the generation of fugitive emissions.  The permittee sh</w:t>
      </w:r>
      <w:r w:rsidRPr="00557446">
        <w:rPr>
          <w:rFonts w:cs="Arial"/>
          <w:color w:val="000000"/>
          <w:sz w:val="20"/>
        </w:rPr>
        <w:t xml:space="preserve">all keep containers </w:t>
      </w:r>
      <w:r w:rsidRPr="00557446">
        <w:rPr>
          <w:rFonts w:cs="Arial"/>
          <w:color w:val="000000"/>
          <w:sz w:val="20"/>
        </w:rPr>
        <w:lastRenderedPageBreak/>
        <w:t>covered at all times except when operator access is necessary.</w:t>
      </w:r>
      <w:r>
        <w:rPr>
          <w:rFonts w:cs="Arial"/>
          <w:sz w:val="20"/>
          <w:vertAlign w:val="superscript"/>
        </w:rPr>
        <w:t>2</w:t>
      </w:r>
      <w:r w:rsidRPr="00557446">
        <w:rPr>
          <w:rFonts w:cs="Arial"/>
          <w:b/>
          <w:color w:val="000000"/>
          <w:sz w:val="20"/>
        </w:rPr>
        <w:t xml:space="preserve"> (</w:t>
      </w:r>
      <w:r>
        <w:rPr>
          <w:rFonts w:cs="Arial"/>
          <w:b/>
          <w:color w:val="000000"/>
          <w:sz w:val="20"/>
        </w:rPr>
        <w:t>R 336</w:t>
      </w:r>
      <w:r w:rsidRPr="00557446">
        <w:rPr>
          <w:rFonts w:cs="Arial"/>
          <w:b/>
          <w:color w:val="000000"/>
          <w:sz w:val="20"/>
        </w:rPr>
        <w:t>.1205</w:t>
      </w:r>
      <w:r w:rsidRPr="00861734">
        <w:rPr>
          <w:rFonts w:cs="Arial"/>
          <w:b/>
          <w:sz w:val="20"/>
        </w:rPr>
        <w:t xml:space="preserve">, </w:t>
      </w:r>
      <w:r w:rsidR="003B4EA1" w:rsidRPr="00861734">
        <w:rPr>
          <w:rFonts w:cs="Arial"/>
          <w:b/>
          <w:spacing w:val="-2"/>
          <w:sz w:val="20"/>
        </w:rPr>
        <w:t xml:space="preserve">R 336.1224, </w:t>
      </w:r>
      <w:r w:rsidRPr="00861734">
        <w:rPr>
          <w:rFonts w:cs="Arial"/>
          <w:b/>
          <w:sz w:val="20"/>
        </w:rPr>
        <w:t>R 336.1225, R 336.1702(a))</w:t>
      </w:r>
    </w:p>
    <w:p w14:paraId="42400129" w14:textId="77777777" w:rsidR="00CE5DF2" w:rsidRPr="00861734" w:rsidRDefault="00CE5DF2" w:rsidP="00A2091A">
      <w:pPr>
        <w:jc w:val="both"/>
        <w:rPr>
          <w:sz w:val="20"/>
        </w:rPr>
      </w:pPr>
    </w:p>
    <w:p w14:paraId="4637132D" w14:textId="77777777" w:rsidR="00CE5DF2" w:rsidRPr="00861734" w:rsidRDefault="00CE5DF2" w:rsidP="00A2091A">
      <w:pPr>
        <w:jc w:val="both"/>
        <w:rPr>
          <w:b/>
          <w:u w:val="single"/>
        </w:rPr>
      </w:pPr>
      <w:r w:rsidRPr="00861734">
        <w:rPr>
          <w:b/>
        </w:rPr>
        <w:t xml:space="preserve">IV.  </w:t>
      </w:r>
      <w:r w:rsidRPr="00861734">
        <w:rPr>
          <w:b/>
          <w:u w:val="single"/>
        </w:rPr>
        <w:t>DESIGN/EQUIPMENT PARAMETER(S)</w:t>
      </w:r>
    </w:p>
    <w:p w14:paraId="49E784BB" w14:textId="77777777" w:rsidR="00CE5DF2" w:rsidRPr="00861734" w:rsidRDefault="00CE5DF2" w:rsidP="00A2091A">
      <w:pPr>
        <w:jc w:val="both"/>
        <w:rPr>
          <w:b/>
          <w:sz w:val="20"/>
          <w:u w:val="single"/>
        </w:rPr>
      </w:pPr>
    </w:p>
    <w:p w14:paraId="51DBDC8A" w14:textId="6314801B" w:rsidR="00A2091A" w:rsidRPr="00861734" w:rsidRDefault="00A2091A" w:rsidP="00A2091A">
      <w:pPr>
        <w:ind w:left="360" w:hanging="360"/>
        <w:jc w:val="both"/>
        <w:rPr>
          <w:rFonts w:cs="Arial"/>
          <w:b/>
          <w:sz w:val="20"/>
        </w:rPr>
      </w:pPr>
      <w:r w:rsidRPr="00861734">
        <w:rPr>
          <w:rFonts w:cs="Arial"/>
          <w:sz w:val="20"/>
        </w:rPr>
        <w:t>1.</w:t>
      </w:r>
      <w:r w:rsidRPr="00861734">
        <w:rPr>
          <w:rFonts w:cs="Arial"/>
          <w:sz w:val="20"/>
        </w:rPr>
        <w:tab/>
        <w:t xml:space="preserve">The permittee shall not operate </w:t>
      </w:r>
      <w:r w:rsidR="00C329AC" w:rsidRPr="00861734">
        <w:rPr>
          <w:rFonts w:cs="Arial"/>
          <w:sz w:val="20"/>
        </w:rPr>
        <w:t>FG-Zinc</w:t>
      </w:r>
      <w:r w:rsidRPr="00861734">
        <w:rPr>
          <w:rFonts w:cs="Arial"/>
          <w:sz w:val="20"/>
        </w:rPr>
        <w:t xml:space="preserve"> unless all respective exhaust filters are installed, maintained and operated in a satisfactory manner.</w:t>
      </w:r>
      <w:r w:rsidRPr="00861734">
        <w:rPr>
          <w:rFonts w:cs="Arial"/>
          <w:sz w:val="20"/>
          <w:vertAlign w:val="superscript"/>
        </w:rPr>
        <w:t>2</w:t>
      </w:r>
      <w:r w:rsidRPr="00861734">
        <w:rPr>
          <w:rFonts w:cs="Arial"/>
          <w:sz w:val="20"/>
        </w:rPr>
        <w:t xml:space="preserve">  </w:t>
      </w:r>
      <w:r w:rsidRPr="00861734">
        <w:rPr>
          <w:rFonts w:cs="Arial"/>
          <w:b/>
          <w:sz w:val="20"/>
        </w:rPr>
        <w:t>(R 336.1224, R 336.1301, R 336.1910)</w:t>
      </w:r>
    </w:p>
    <w:p w14:paraId="7AA87578" w14:textId="77777777" w:rsidR="00A2091A" w:rsidRPr="00861734" w:rsidRDefault="00A2091A" w:rsidP="00A2091A">
      <w:pPr>
        <w:tabs>
          <w:tab w:val="left" w:pos="540"/>
        </w:tabs>
        <w:ind w:left="360" w:hanging="360"/>
        <w:jc w:val="both"/>
        <w:rPr>
          <w:rFonts w:cs="Arial"/>
          <w:spacing w:val="-2"/>
          <w:sz w:val="20"/>
        </w:rPr>
      </w:pPr>
    </w:p>
    <w:p w14:paraId="2BAF668B" w14:textId="248388B7" w:rsidR="00A2091A" w:rsidRPr="00861734" w:rsidRDefault="00A2091A" w:rsidP="00A2091A">
      <w:pPr>
        <w:tabs>
          <w:tab w:val="left" w:pos="540"/>
        </w:tabs>
        <w:ind w:left="360" w:hanging="360"/>
        <w:jc w:val="both"/>
        <w:rPr>
          <w:rFonts w:cs="Arial"/>
          <w:spacing w:val="-2"/>
          <w:sz w:val="20"/>
        </w:rPr>
      </w:pPr>
      <w:r w:rsidRPr="00861734">
        <w:rPr>
          <w:rFonts w:cs="Arial"/>
          <w:sz w:val="20"/>
        </w:rPr>
        <w:t>2.</w:t>
      </w:r>
      <w:r w:rsidRPr="00861734">
        <w:rPr>
          <w:rFonts w:cs="Arial"/>
          <w:sz w:val="20"/>
        </w:rPr>
        <w:tab/>
      </w:r>
      <w:r w:rsidRPr="00861734">
        <w:rPr>
          <w:rFonts w:cs="Arial"/>
          <w:spacing w:val="-2"/>
          <w:sz w:val="20"/>
        </w:rPr>
        <w:t xml:space="preserve">The permittee shall equip and maintain </w:t>
      </w:r>
      <w:r w:rsidR="00C329AC" w:rsidRPr="00861734">
        <w:rPr>
          <w:rFonts w:cs="Arial"/>
          <w:spacing w:val="-2"/>
          <w:sz w:val="20"/>
        </w:rPr>
        <w:t>FG-Zinc</w:t>
      </w:r>
      <w:r w:rsidRPr="00861734">
        <w:rPr>
          <w:rFonts w:cs="Arial"/>
          <w:spacing w:val="-2"/>
          <w:sz w:val="20"/>
        </w:rPr>
        <w:t xml:space="preserve"> with HVLP applicators or comparable technology </w:t>
      </w:r>
      <w:r w:rsidR="003B4EA1" w:rsidRPr="00861734">
        <w:rPr>
          <w:rFonts w:cs="Arial"/>
          <w:spacing w:val="-2"/>
          <w:sz w:val="20"/>
        </w:rPr>
        <w:t>with a minimum transfer efficiency of 70.0 percent</w:t>
      </w:r>
      <w:r w:rsidRPr="00861734">
        <w:rPr>
          <w:rFonts w:cs="Arial"/>
          <w:spacing w:val="-2"/>
          <w:sz w:val="20"/>
        </w:rPr>
        <w:t>.  For HVLP applicators, the permittee shall keep test caps available for pressure testing.</w:t>
      </w:r>
      <w:r w:rsidRPr="00861734">
        <w:rPr>
          <w:rFonts w:cs="Arial"/>
          <w:sz w:val="20"/>
          <w:vertAlign w:val="superscript"/>
        </w:rPr>
        <w:t>2</w:t>
      </w:r>
      <w:r w:rsidRPr="00861734">
        <w:rPr>
          <w:rFonts w:cs="Arial"/>
          <w:b/>
          <w:spacing w:val="-2"/>
          <w:sz w:val="20"/>
        </w:rPr>
        <w:t xml:space="preserve"> </w:t>
      </w:r>
      <w:r w:rsidRPr="00861734">
        <w:rPr>
          <w:rFonts w:cs="Arial"/>
          <w:b/>
          <w:sz w:val="20"/>
        </w:rPr>
        <w:t>(R 336.1702(a))</w:t>
      </w:r>
    </w:p>
    <w:p w14:paraId="02FDB658" w14:textId="77777777" w:rsidR="00CE5DF2" w:rsidRPr="00861734" w:rsidRDefault="00CE5DF2" w:rsidP="00A2091A">
      <w:pPr>
        <w:jc w:val="both"/>
        <w:rPr>
          <w:sz w:val="20"/>
        </w:rPr>
      </w:pPr>
    </w:p>
    <w:p w14:paraId="5A490B42" w14:textId="77777777" w:rsidR="00CE5DF2" w:rsidRPr="00861734" w:rsidRDefault="00CE5DF2" w:rsidP="00A2091A">
      <w:pPr>
        <w:jc w:val="both"/>
        <w:rPr>
          <w:b/>
          <w:u w:val="single"/>
        </w:rPr>
      </w:pPr>
      <w:r w:rsidRPr="00861734">
        <w:rPr>
          <w:b/>
        </w:rPr>
        <w:t xml:space="preserve">V.  </w:t>
      </w:r>
      <w:r w:rsidRPr="00861734">
        <w:rPr>
          <w:b/>
          <w:u w:val="single"/>
        </w:rPr>
        <w:t>TESTING/SAMPLING</w:t>
      </w:r>
    </w:p>
    <w:p w14:paraId="3F41D326" w14:textId="77777777" w:rsidR="00CE5DF2" w:rsidRPr="00861734" w:rsidRDefault="00CE5DF2" w:rsidP="00A2091A">
      <w:pPr>
        <w:jc w:val="both"/>
        <w:rPr>
          <w:sz w:val="20"/>
        </w:rPr>
      </w:pPr>
      <w:r w:rsidRPr="00861734">
        <w:rPr>
          <w:sz w:val="20"/>
        </w:rPr>
        <w:t xml:space="preserve">Records shall be maintained on file for a period of five years.  </w:t>
      </w:r>
      <w:r w:rsidRPr="00861734">
        <w:rPr>
          <w:b/>
          <w:sz w:val="20"/>
        </w:rPr>
        <w:t>(R 336.1213(3)(b)(ii))</w:t>
      </w:r>
    </w:p>
    <w:p w14:paraId="5B4E200F" w14:textId="77777777" w:rsidR="00CE5DF2" w:rsidRPr="00861734" w:rsidRDefault="00CE5DF2" w:rsidP="00A2091A">
      <w:pPr>
        <w:jc w:val="both"/>
        <w:rPr>
          <w:sz w:val="20"/>
        </w:rPr>
      </w:pPr>
    </w:p>
    <w:p w14:paraId="5F30D5AF" w14:textId="77777777" w:rsidR="00A2091A" w:rsidRPr="00861734" w:rsidRDefault="00A2091A" w:rsidP="00A2091A">
      <w:pPr>
        <w:tabs>
          <w:tab w:val="left" w:pos="360"/>
        </w:tabs>
        <w:ind w:left="360" w:hanging="360"/>
        <w:jc w:val="both"/>
        <w:rPr>
          <w:rFonts w:cs="Arial"/>
          <w:spacing w:val="-2"/>
          <w:sz w:val="20"/>
        </w:rPr>
      </w:pPr>
      <w:r w:rsidRPr="00861734">
        <w:rPr>
          <w:rFonts w:cs="Arial"/>
          <w:sz w:val="20"/>
        </w:rPr>
        <w:t>1.</w:t>
      </w:r>
      <w:r w:rsidRPr="00861734">
        <w:rPr>
          <w:rFonts w:cs="Arial"/>
          <w:sz w:val="20"/>
        </w:rPr>
        <w:tab/>
        <w:t>The permittee shall determine the VOC content, water content and density of any coating, as applied and as received, using federal Reference Test Method 24.  Upon prior written approval by the AQD District Supervisor, the permittee may determine the VOC content from manufacturer’s formulation data.  If the Method 24 and the formulation values should differ, the permittee shall use the Method 24 results to determine compliance.</w:t>
      </w:r>
      <w:r w:rsidRPr="00861734">
        <w:rPr>
          <w:rFonts w:cs="Arial"/>
          <w:sz w:val="20"/>
          <w:vertAlign w:val="superscript"/>
        </w:rPr>
        <w:t>2</w:t>
      </w:r>
      <w:r w:rsidRPr="00861734">
        <w:rPr>
          <w:rFonts w:cs="Arial"/>
          <w:sz w:val="20"/>
        </w:rPr>
        <w:t xml:space="preserve">  </w:t>
      </w:r>
      <w:r w:rsidRPr="00861734">
        <w:rPr>
          <w:rFonts w:cs="Arial"/>
          <w:b/>
          <w:spacing w:val="-2"/>
          <w:sz w:val="20"/>
        </w:rPr>
        <w:t xml:space="preserve">(R 336.1702, </w:t>
      </w:r>
      <w:r w:rsidRPr="00861734">
        <w:rPr>
          <w:rFonts w:cs="Arial"/>
          <w:b/>
          <w:sz w:val="20"/>
        </w:rPr>
        <w:t>R 336.2001, R 336.2003, R 336.2004, R 336.2040(5)</w:t>
      </w:r>
      <w:r w:rsidRPr="00861734">
        <w:rPr>
          <w:rFonts w:cs="Arial"/>
          <w:b/>
          <w:spacing w:val="-2"/>
          <w:sz w:val="20"/>
        </w:rPr>
        <w:t>)</w:t>
      </w:r>
    </w:p>
    <w:p w14:paraId="228FE3C1" w14:textId="77777777" w:rsidR="003B4EA1" w:rsidRPr="00861734" w:rsidRDefault="003B4EA1" w:rsidP="003B4EA1">
      <w:pPr>
        <w:tabs>
          <w:tab w:val="left" w:pos="360"/>
        </w:tabs>
        <w:ind w:left="360" w:hanging="360"/>
        <w:jc w:val="both"/>
        <w:rPr>
          <w:rFonts w:cs="Arial"/>
          <w:spacing w:val="-2"/>
          <w:sz w:val="20"/>
        </w:rPr>
      </w:pPr>
    </w:p>
    <w:p w14:paraId="052135B0" w14:textId="309E7F0B" w:rsidR="003B4EA1" w:rsidRPr="00861734" w:rsidRDefault="003B4EA1" w:rsidP="003B4EA1">
      <w:pPr>
        <w:ind w:left="360" w:hanging="360"/>
        <w:jc w:val="both"/>
        <w:rPr>
          <w:rFonts w:cs="Arial"/>
          <w:sz w:val="20"/>
        </w:rPr>
      </w:pPr>
      <w:r w:rsidRPr="00861734">
        <w:rPr>
          <w:rFonts w:cs="Arial"/>
          <w:sz w:val="20"/>
        </w:rPr>
        <w:t xml:space="preserve">2. </w:t>
      </w:r>
      <w:r w:rsidRPr="00861734">
        <w:rPr>
          <w:rFonts w:cs="Arial"/>
          <w:sz w:val="20"/>
        </w:rPr>
        <w:tab/>
      </w:r>
      <w:r w:rsidR="00AC60F3" w:rsidRPr="00861734">
        <w:rPr>
          <w:rFonts w:cs="Arial"/>
          <w:sz w:val="20"/>
        </w:rPr>
        <w:t>A</w:t>
      </w:r>
      <w:r w:rsidRPr="00861734">
        <w:rPr>
          <w:rFonts w:cs="Arial"/>
          <w:sz w:val="20"/>
        </w:rPr>
        <w:t xml:space="preserve">t least once every three (3) years </w:t>
      </w:r>
      <w:r w:rsidR="00AC60F3" w:rsidRPr="00861734">
        <w:rPr>
          <w:rFonts w:cs="Arial"/>
          <w:sz w:val="20"/>
        </w:rPr>
        <w:t xml:space="preserve">from the most recent performance </w:t>
      </w:r>
      <w:r w:rsidR="000F58AC" w:rsidRPr="00861734">
        <w:rPr>
          <w:rFonts w:cs="Arial"/>
          <w:sz w:val="20"/>
        </w:rPr>
        <w:t>test</w:t>
      </w:r>
      <w:r w:rsidRPr="00861734">
        <w:rPr>
          <w:rFonts w:cs="Arial"/>
          <w:sz w:val="20"/>
        </w:rPr>
        <w:t xml:space="preserve">, the permittee shall verify the transfer efficiency of each emission unit in </w:t>
      </w:r>
      <w:r w:rsidR="00C329AC" w:rsidRPr="00861734">
        <w:rPr>
          <w:rFonts w:cs="Arial"/>
          <w:spacing w:val="-2"/>
          <w:sz w:val="20"/>
        </w:rPr>
        <w:t>FG-Zinc</w:t>
      </w:r>
      <w:r w:rsidRPr="00861734">
        <w:rPr>
          <w:rFonts w:cs="Arial"/>
          <w:spacing w:val="-2"/>
          <w:sz w:val="20"/>
        </w:rPr>
        <w:t>,</w:t>
      </w:r>
      <w:r w:rsidRPr="00861734">
        <w:rPr>
          <w:rFonts w:cs="Arial"/>
          <w:sz w:val="20"/>
        </w:rPr>
        <w:t xml:space="preserve"> by testing at owner's expense, in accordance with Department requirements and R 336.2040(9). In addition, using the data contained in these test results, the permittee shall demonstrate compliance with the pounds of VOC per gallon of applied coating solids (GACS) emission limitations specified in SC II.1 for each emission unit in </w:t>
      </w:r>
      <w:r w:rsidR="00C329AC" w:rsidRPr="00861734">
        <w:rPr>
          <w:rFonts w:cs="Arial"/>
          <w:sz w:val="20"/>
        </w:rPr>
        <w:t>FG-Zinc</w:t>
      </w:r>
      <w:r w:rsidRPr="00861734">
        <w:rPr>
          <w:rFonts w:cs="Arial"/>
          <w:sz w:val="20"/>
        </w:rPr>
        <w:t>.</w:t>
      </w:r>
      <w:r w:rsidRPr="00861734">
        <w:rPr>
          <w:rFonts w:cs="Arial"/>
          <w:sz w:val="20"/>
          <w:vertAlign w:val="superscript"/>
        </w:rPr>
        <w:t>2</w:t>
      </w:r>
      <w:r w:rsidRPr="00861734">
        <w:rPr>
          <w:rFonts w:cs="Arial"/>
          <w:sz w:val="20"/>
        </w:rPr>
        <w:t xml:space="preserve"> </w:t>
      </w:r>
      <w:r w:rsidRPr="00861734">
        <w:rPr>
          <w:rFonts w:cs="Arial"/>
          <w:b/>
          <w:sz w:val="20"/>
        </w:rPr>
        <w:t>(R 336.1225, R 336.1702(a), R 336.2001, R 336.2003, R 336.2004, R 336.2040(9))</w:t>
      </w:r>
    </w:p>
    <w:p w14:paraId="66155ADB" w14:textId="77777777" w:rsidR="003B4EA1" w:rsidRPr="00861734" w:rsidRDefault="003B4EA1" w:rsidP="003B4EA1">
      <w:pPr>
        <w:ind w:left="720" w:hanging="360"/>
        <w:jc w:val="both"/>
        <w:rPr>
          <w:rFonts w:cs="Arial"/>
          <w:sz w:val="20"/>
        </w:rPr>
      </w:pPr>
      <w:r w:rsidRPr="00861734">
        <w:rPr>
          <w:rFonts w:cs="Arial"/>
          <w:sz w:val="20"/>
        </w:rPr>
        <w:t>a.</w:t>
      </w:r>
      <w:r w:rsidRPr="00861734">
        <w:rPr>
          <w:rFonts w:cs="Arial"/>
          <w:sz w:val="20"/>
        </w:rPr>
        <w:tab/>
        <w:t>No less than 60 days prior to testing, the permittee shall submit a complete test plan to the AQD Technical Programs Unit and District Office.  The AQD must approve the final plan prior to testing.</w:t>
      </w:r>
    </w:p>
    <w:p w14:paraId="5C4B6D0E" w14:textId="4B7C86BD" w:rsidR="003B4EA1" w:rsidRPr="00861734" w:rsidRDefault="003B4EA1" w:rsidP="003B4EA1">
      <w:pPr>
        <w:ind w:left="720" w:hanging="360"/>
        <w:jc w:val="both"/>
        <w:rPr>
          <w:rFonts w:cs="Arial"/>
          <w:sz w:val="20"/>
        </w:rPr>
      </w:pPr>
      <w:r w:rsidRPr="00861734">
        <w:rPr>
          <w:rFonts w:cs="Arial"/>
          <w:sz w:val="20"/>
        </w:rPr>
        <w:t>b.</w:t>
      </w:r>
      <w:r w:rsidRPr="00861734">
        <w:rPr>
          <w:rFonts w:cs="Arial"/>
          <w:sz w:val="20"/>
        </w:rPr>
        <w:tab/>
        <w:t xml:space="preserve">Verification of transfer efficiency and the pounds of VOC per gallon of applied coating solids (GACS) emission limitations specified in SC II.1 for each emission unit in </w:t>
      </w:r>
      <w:r w:rsidR="00C329AC" w:rsidRPr="00861734">
        <w:rPr>
          <w:rFonts w:cs="Arial"/>
          <w:sz w:val="20"/>
        </w:rPr>
        <w:t>FG-Zinc</w:t>
      </w:r>
      <w:r w:rsidRPr="00861734">
        <w:rPr>
          <w:rFonts w:cs="Arial"/>
          <w:sz w:val="20"/>
        </w:rPr>
        <w:t xml:space="preserve"> includes the submittal of a complete report of the test results to the AQD Technical Programs Unit and District Office within 60 days following the last date of the test. Applicable baseline operating parameters listed in R 336.2040(9)(p) shall be included with the test report.</w:t>
      </w:r>
    </w:p>
    <w:p w14:paraId="54A3A8B2" w14:textId="77777777" w:rsidR="003B4EA1" w:rsidRPr="00861734" w:rsidRDefault="003B4EA1" w:rsidP="003B4EA1">
      <w:pPr>
        <w:ind w:left="720" w:hanging="360"/>
        <w:jc w:val="both"/>
        <w:rPr>
          <w:rFonts w:cs="Arial"/>
          <w:sz w:val="20"/>
        </w:rPr>
      </w:pPr>
      <w:r w:rsidRPr="00861734">
        <w:rPr>
          <w:rFonts w:cs="Arial"/>
          <w:sz w:val="20"/>
        </w:rPr>
        <w:t>c.</w:t>
      </w:r>
      <w:r w:rsidRPr="00861734">
        <w:rPr>
          <w:rFonts w:cs="Arial"/>
          <w:sz w:val="20"/>
        </w:rPr>
        <w:tab/>
        <w:t>The permittee shall review the operating conditions annually after the initial test and demonstrate to the Department that significant changes have not occurred in coating technology, the parts coated, or the processing sequence. The most recent test results shall remain valid until the next scheduled test if the permittee demonstrates that significant change has not occurred. Significant product, processing, material, or application equipment changes shall necessitate retesting of the transfer efficiency. The retesting shall be done as soon as practicable, but not more than 180 days after the start-up and stabilization of the new product, process, material, or application equipment. New transfer efficiency values determined by the retest shall be used retroactively to the start-up of the new product, process, material, or application equipment.</w:t>
      </w:r>
    </w:p>
    <w:p w14:paraId="6F828C8A" w14:textId="77777777" w:rsidR="00CE5DF2" w:rsidRPr="00861734" w:rsidRDefault="00CE5DF2" w:rsidP="00A2091A">
      <w:pPr>
        <w:jc w:val="both"/>
        <w:rPr>
          <w:sz w:val="20"/>
        </w:rPr>
      </w:pPr>
    </w:p>
    <w:p w14:paraId="7E566E89" w14:textId="77777777" w:rsidR="00CE5DF2" w:rsidRPr="00861734" w:rsidRDefault="00CE5DF2" w:rsidP="00A2091A">
      <w:pPr>
        <w:jc w:val="both"/>
      </w:pPr>
      <w:r w:rsidRPr="00861734">
        <w:rPr>
          <w:b/>
        </w:rPr>
        <w:t xml:space="preserve">VI.  </w:t>
      </w:r>
      <w:r w:rsidRPr="00861734">
        <w:rPr>
          <w:b/>
          <w:u w:val="single"/>
        </w:rPr>
        <w:t>MONITORING/RECORDKEEPING</w:t>
      </w:r>
    </w:p>
    <w:p w14:paraId="54DB66E5" w14:textId="77777777" w:rsidR="00CE5DF2" w:rsidRPr="00861734" w:rsidRDefault="00CE5DF2" w:rsidP="00A2091A">
      <w:pPr>
        <w:jc w:val="both"/>
        <w:rPr>
          <w:sz w:val="20"/>
        </w:rPr>
      </w:pPr>
      <w:r w:rsidRPr="00861734">
        <w:rPr>
          <w:sz w:val="20"/>
        </w:rPr>
        <w:t xml:space="preserve">Records shall be maintained on file for a period of five years.  </w:t>
      </w:r>
      <w:r w:rsidRPr="00861734">
        <w:rPr>
          <w:b/>
          <w:sz w:val="20"/>
        </w:rPr>
        <w:t>(R 336.1213(3)(b)(ii))</w:t>
      </w:r>
    </w:p>
    <w:p w14:paraId="0007330A" w14:textId="77777777" w:rsidR="00CE5DF2" w:rsidRPr="00861734" w:rsidRDefault="00CE5DF2" w:rsidP="00A2091A">
      <w:pPr>
        <w:jc w:val="both"/>
        <w:rPr>
          <w:sz w:val="20"/>
        </w:rPr>
      </w:pPr>
    </w:p>
    <w:p w14:paraId="2F3DC3ED" w14:textId="77777777" w:rsidR="00A2091A" w:rsidRPr="00861734" w:rsidRDefault="00A2091A" w:rsidP="00A2091A">
      <w:pPr>
        <w:tabs>
          <w:tab w:val="left" w:pos="540"/>
        </w:tabs>
        <w:ind w:left="360" w:hanging="360"/>
        <w:jc w:val="both"/>
        <w:rPr>
          <w:rFonts w:cs="Arial"/>
          <w:spacing w:val="-2"/>
          <w:sz w:val="20"/>
        </w:rPr>
      </w:pPr>
      <w:r w:rsidRPr="00861734">
        <w:rPr>
          <w:rFonts w:cs="Arial"/>
          <w:sz w:val="20"/>
        </w:rPr>
        <w:t>1.</w:t>
      </w:r>
      <w:r w:rsidRPr="00861734">
        <w:rPr>
          <w:rFonts w:cs="Arial"/>
          <w:sz w:val="20"/>
        </w:rPr>
        <w:tab/>
        <w:t>The permittee shall complete all required calculations in a format acceptable to the AQD District Supervisor by the 15</w:t>
      </w:r>
      <w:r w:rsidRPr="00861734">
        <w:rPr>
          <w:rFonts w:cs="Arial"/>
          <w:sz w:val="20"/>
          <w:vertAlign w:val="superscript"/>
        </w:rPr>
        <w:t>th</w:t>
      </w:r>
      <w:r w:rsidRPr="00861734">
        <w:rPr>
          <w:rFonts w:cs="Arial"/>
          <w:sz w:val="20"/>
        </w:rPr>
        <w:t xml:space="preserve"> day of the calendar month, for the previous calendar month, unless otherwise specified in any monitoring/recordkeeping special condition.</w:t>
      </w:r>
      <w:r w:rsidRPr="00861734">
        <w:rPr>
          <w:rFonts w:cs="Arial"/>
          <w:sz w:val="20"/>
          <w:vertAlign w:val="superscript"/>
        </w:rPr>
        <w:t>2</w:t>
      </w:r>
      <w:r w:rsidRPr="00861734">
        <w:rPr>
          <w:rFonts w:cs="Arial"/>
          <w:sz w:val="20"/>
        </w:rPr>
        <w:t xml:space="preserve">  </w:t>
      </w:r>
      <w:r w:rsidRPr="00861734">
        <w:rPr>
          <w:rFonts w:cs="Arial"/>
          <w:b/>
          <w:spacing w:val="-2"/>
          <w:sz w:val="20"/>
        </w:rPr>
        <w:t>(R 336.1225, R 336.1702)</w:t>
      </w:r>
    </w:p>
    <w:p w14:paraId="6F9224E7" w14:textId="77777777" w:rsidR="00A2091A" w:rsidRPr="00861734" w:rsidRDefault="00A2091A" w:rsidP="00A2091A">
      <w:pPr>
        <w:ind w:left="360" w:hanging="360"/>
        <w:jc w:val="both"/>
        <w:rPr>
          <w:rFonts w:cs="Arial"/>
          <w:sz w:val="20"/>
        </w:rPr>
      </w:pPr>
    </w:p>
    <w:p w14:paraId="549E962C" w14:textId="77777777" w:rsidR="00A2091A" w:rsidRPr="00861734" w:rsidRDefault="00A2091A" w:rsidP="00A2091A">
      <w:pPr>
        <w:tabs>
          <w:tab w:val="left" w:pos="540"/>
        </w:tabs>
        <w:ind w:left="360" w:hanging="360"/>
        <w:jc w:val="both"/>
        <w:rPr>
          <w:rFonts w:cs="Arial"/>
          <w:sz w:val="20"/>
        </w:rPr>
      </w:pPr>
      <w:r w:rsidRPr="00861734">
        <w:rPr>
          <w:rFonts w:cs="Arial"/>
          <w:spacing w:val="-2"/>
          <w:sz w:val="20"/>
        </w:rPr>
        <w:t>2.</w:t>
      </w:r>
      <w:r w:rsidRPr="00861734">
        <w:rPr>
          <w:rFonts w:cs="Arial"/>
          <w:spacing w:val="-2"/>
          <w:sz w:val="20"/>
        </w:rPr>
        <w:tab/>
        <w:t xml:space="preserve">The permittee shall maintain a current listing from the manufacturer of the chemical composition of each </w:t>
      </w:r>
      <w:r w:rsidRPr="00861734">
        <w:rPr>
          <w:rFonts w:cs="Arial"/>
          <w:sz w:val="20"/>
        </w:rPr>
        <w:t>coating, cleanup and purge solvents</w:t>
      </w:r>
      <w:r w:rsidRPr="00861734">
        <w:rPr>
          <w:rFonts w:cs="Arial"/>
          <w:spacing w:val="-2"/>
          <w:sz w:val="20"/>
        </w:rPr>
        <w:t>, including the weight percent of each component.  The data may consist of Material Safety Data Sheets, manufacturer’s formulation data, or both as deemed acceptable by the AQD District Supervisor.  The permittee shall keep all records on file and make them available to the Department upon request.</w:t>
      </w:r>
      <w:r w:rsidRPr="00861734">
        <w:rPr>
          <w:rFonts w:cs="Arial"/>
          <w:sz w:val="20"/>
          <w:vertAlign w:val="superscript"/>
        </w:rPr>
        <w:t>2</w:t>
      </w:r>
      <w:r w:rsidRPr="00861734">
        <w:rPr>
          <w:rFonts w:cs="Arial"/>
          <w:spacing w:val="-2"/>
          <w:sz w:val="20"/>
        </w:rPr>
        <w:t xml:space="preserve">  </w:t>
      </w:r>
      <w:r w:rsidRPr="00861734">
        <w:rPr>
          <w:rFonts w:cs="Arial"/>
          <w:b/>
          <w:spacing w:val="-2"/>
          <w:sz w:val="20"/>
        </w:rPr>
        <w:t>(R 336.1225, R 336.1702)</w:t>
      </w:r>
    </w:p>
    <w:p w14:paraId="62F3F152" w14:textId="77777777" w:rsidR="00A2091A" w:rsidRPr="00861734" w:rsidRDefault="00A2091A" w:rsidP="00A2091A">
      <w:pPr>
        <w:tabs>
          <w:tab w:val="left" w:pos="540"/>
        </w:tabs>
        <w:ind w:left="360" w:hanging="360"/>
        <w:jc w:val="both"/>
        <w:rPr>
          <w:rFonts w:cs="Arial"/>
          <w:spacing w:val="-2"/>
          <w:sz w:val="20"/>
        </w:rPr>
      </w:pPr>
    </w:p>
    <w:p w14:paraId="437DC0BD" w14:textId="416D47E6" w:rsidR="00A2091A" w:rsidRPr="00861734" w:rsidRDefault="00A2091A" w:rsidP="00DD3A44">
      <w:pPr>
        <w:tabs>
          <w:tab w:val="left" w:pos="540"/>
        </w:tabs>
        <w:ind w:left="360" w:hanging="360"/>
        <w:jc w:val="both"/>
        <w:rPr>
          <w:rFonts w:cs="Arial"/>
          <w:spacing w:val="-2"/>
          <w:sz w:val="20"/>
        </w:rPr>
      </w:pPr>
      <w:r w:rsidRPr="00861734">
        <w:rPr>
          <w:rFonts w:cs="Arial"/>
          <w:spacing w:val="-2"/>
          <w:sz w:val="20"/>
        </w:rPr>
        <w:lastRenderedPageBreak/>
        <w:t>3.</w:t>
      </w:r>
      <w:r w:rsidRPr="00861734">
        <w:rPr>
          <w:rFonts w:cs="Arial"/>
          <w:spacing w:val="-2"/>
          <w:sz w:val="20"/>
        </w:rPr>
        <w:tab/>
        <w:t xml:space="preserve">The permittee shall keep the following information on a calendar month basis for </w:t>
      </w:r>
      <w:r w:rsidR="00C329AC" w:rsidRPr="00861734">
        <w:rPr>
          <w:rFonts w:cs="Arial"/>
          <w:spacing w:val="-2"/>
          <w:sz w:val="20"/>
        </w:rPr>
        <w:t>FG-Zinc</w:t>
      </w:r>
      <w:r w:rsidR="00AC60F3" w:rsidRPr="00861734">
        <w:rPr>
          <w:rFonts w:cs="Arial"/>
          <w:spacing w:val="-2"/>
          <w:sz w:val="20"/>
        </w:rPr>
        <w:t>, and for each emission unit in FG-ZINC</w:t>
      </w:r>
      <w:r w:rsidRPr="00861734">
        <w:rPr>
          <w:rFonts w:cs="Arial"/>
          <w:spacing w:val="-2"/>
          <w:sz w:val="20"/>
        </w:rPr>
        <w:t xml:space="preserve">: </w:t>
      </w:r>
    </w:p>
    <w:p w14:paraId="4A57E65B" w14:textId="77777777" w:rsidR="00A2091A" w:rsidRPr="00861734" w:rsidRDefault="00A2091A" w:rsidP="00DD3A44">
      <w:pPr>
        <w:ind w:left="720" w:hanging="360"/>
        <w:jc w:val="both"/>
        <w:rPr>
          <w:rFonts w:cs="Arial"/>
          <w:sz w:val="20"/>
        </w:rPr>
      </w:pPr>
      <w:r w:rsidRPr="00861734">
        <w:rPr>
          <w:rFonts w:cs="Arial"/>
          <w:sz w:val="20"/>
        </w:rPr>
        <w:t>a.</w:t>
      </w:r>
      <w:r w:rsidRPr="00861734">
        <w:rPr>
          <w:rFonts w:cs="Arial"/>
          <w:sz w:val="20"/>
        </w:rPr>
        <w:tab/>
        <w:t>Gallons (with water) of each coating, cleanup and purge solvents (material) used and reclaimed.</w:t>
      </w:r>
    </w:p>
    <w:p w14:paraId="292D06C7" w14:textId="77777777" w:rsidR="00A2091A" w:rsidRPr="00861734" w:rsidRDefault="00A2091A" w:rsidP="00DD3A44">
      <w:pPr>
        <w:ind w:left="720" w:hanging="360"/>
        <w:jc w:val="both"/>
        <w:rPr>
          <w:rFonts w:cs="Arial"/>
          <w:sz w:val="20"/>
        </w:rPr>
      </w:pPr>
      <w:r w:rsidRPr="00861734">
        <w:rPr>
          <w:rFonts w:cs="Arial"/>
          <w:sz w:val="20"/>
        </w:rPr>
        <w:t>b.</w:t>
      </w:r>
      <w:r w:rsidRPr="00861734">
        <w:rPr>
          <w:rFonts w:cs="Arial"/>
          <w:sz w:val="20"/>
        </w:rPr>
        <w:tab/>
        <w:t xml:space="preserve">VOC content (minus water and with water) of each material as applied. </w:t>
      </w:r>
    </w:p>
    <w:p w14:paraId="3F69D257" w14:textId="77777777" w:rsidR="00A2091A" w:rsidRPr="00861734" w:rsidRDefault="00A2091A" w:rsidP="00DD3A44">
      <w:pPr>
        <w:ind w:left="720" w:hanging="360"/>
        <w:jc w:val="both"/>
        <w:rPr>
          <w:rFonts w:cs="Arial"/>
          <w:sz w:val="20"/>
        </w:rPr>
      </w:pPr>
      <w:r w:rsidRPr="00861734">
        <w:rPr>
          <w:rFonts w:cs="Arial"/>
          <w:sz w:val="20"/>
        </w:rPr>
        <w:t>c.</w:t>
      </w:r>
      <w:r w:rsidRPr="00861734">
        <w:rPr>
          <w:rFonts w:cs="Arial"/>
          <w:sz w:val="20"/>
        </w:rPr>
        <w:tab/>
        <w:t xml:space="preserve">VOC mass emission calculations determining the monthly emission rate in tons per calendar month. </w:t>
      </w:r>
    </w:p>
    <w:p w14:paraId="59B72979" w14:textId="77777777" w:rsidR="00A2091A" w:rsidRPr="00861734" w:rsidRDefault="00A2091A" w:rsidP="00DD3A44">
      <w:pPr>
        <w:ind w:left="720" w:hanging="360"/>
        <w:jc w:val="both"/>
        <w:rPr>
          <w:rFonts w:cs="Arial"/>
          <w:sz w:val="20"/>
        </w:rPr>
      </w:pPr>
      <w:r w:rsidRPr="00861734">
        <w:rPr>
          <w:rFonts w:cs="Arial"/>
          <w:sz w:val="20"/>
        </w:rPr>
        <w:t>d.</w:t>
      </w:r>
      <w:r w:rsidRPr="00861734">
        <w:rPr>
          <w:rFonts w:cs="Arial"/>
          <w:sz w:val="20"/>
        </w:rPr>
        <w:tab/>
        <w:t>VOC mass emission calculations determining the annual emission rate in tons per 12-month rolling time period as determined at the end of each calendar month.</w:t>
      </w:r>
    </w:p>
    <w:p w14:paraId="62BEE6F0" w14:textId="77777777" w:rsidR="00DD3A44" w:rsidRPr="00861734" w:rsidRDefault="00DD3A44" w:rsidP="00DD3A44">
      <w:pPr>
        <w:ind w:left="720" w:hanging="360"/>
        <w:jc w:val="both"/>
        <w:rPr>
          <w:rFonts w:cs="Arial"/>
          <w:sz w:val="20"/>
        </w:rPr>
      </w:pPr>
    </w:p>
    <w:p w14:paraId="50AE792D" w14:textId="77777777" w:rsidR="00A2091A" w:rsidRPr="00861734" w:rsidRDefault="00A2091A" w:rsidP="00DD3A44">
      <w:pPr>
        <w:ind w:left="360"/>
        <w:jc w:val="both"/>
        <w:rPr>
          <w:rFonts w:cs="Arial"/>
          <w:spacing w:val="-2"/>
          <w:sz w:val="20"/>
        </w:rPr>
      </w:pPr>
      <w:r w:rsidRPr="00861734">
        <w:rPr>
          <w:rFonts w:cs="Arial"/>
          <w:spacing w:val="-2"/>
          <w:sz w:val="20"/>
        </w:rPr>
        <w:t>The permittee shall keep the records in a format acceptable to the AQD District Supervisor and make them available to the Department upon request.</w:t>
      </w:r>
      <w:r w:rsidR="00CF009E" w:rsidRPr="00861734">
        <w:rPr>
          <w:rFonts w:cs="Arial"/>
          <w:sz w:val="20"/>
          <w:vertAlign w:val="superscript"/>
        </w:rPr>
        <w:t>2</w:t>
      </w:r>
      <w:r w:rsidRPr="00861734">
        <w:rPr>
          <w:rFonts w:cs="Arial"/>
          <w:spacing w:val="-2"/>
          <w:sz w:val="20"/>
        </w:rPr>
        <w:t xml:space="preserve">  </w:t>
      </w:r>
      <w:r w:rsidRPr="00861734">
        <w:rPr>
          <w:rFonts w:cs="Arial"/>
          <w:b/>
          <w:spacing w:val="-2"/>
          <w:sz w:val="20"/>
        </w:rPr>
        <w:t>(R 336.1702(a))</w:t>
      </w:r>
    </w:p>
    <w:p w14:paraId="6B153080" w14:textId="77777777" w:rsidR="003B4EA1" w:rsidRPr="00861734" w:rsidRDefault="003B4EA1" w:rsidP="003B4EA1">
      <w:pPr>
        <w:tabs>
          <w:tab w:val="left" w:pos="540"/>
        </w:tabs>
        <w:ind w:left="360" w:hanging="360"/>
        <w:jc w:val="both"/>
        <w:rPr>
          <w:rFonts w:cs="Arial"/>
          <w:spacing w:val="-2"/>
          <w:sz w:val="20"/>
        </w:rPr>
      </w:pPr>
    </w:p>
    <w:p w14:paraId="26F294F7" w14:textId="186C1DBF" w:rsidR="003B4EA1" w:rsidRPr="00861734" w:rsidRDefault="003B4EA1" w:rsidP="003B4EA1">
      <w:pPr>
        <w:ind w:left="360" w:hanging="360"/>
        <w:jc w:val="both"/>
        <w:rPr>
          <w:rFonts w:cs="Arial"/>
          <w:sz w:val="20"/>
        </w:rPr>
      </w:pPr>
      <w:r w:rsidRPr="00861734">
        <w:rPr>
          <w:rFonts w:cs="Arial"/>
          <w:sz w:val="20"/>
        </w:rPr>
        <w:t>4.</w:t>
      </w:r>
      <w:r w:rsidRPr="00861734">
        <w:rPr>
          <w:rFonts w:cs="Arial"/>
          <w:sz w:val="20"/>
        </w:rPr>
        <w:tab/>
      </w:r>
      <w:r w:rsidRPr="00861734">
        <w:rPr>
          <w:rFonts w:cs="Arial"/>
          <w:spacing w:val="-2"/>
          <w:sz w:val="20"/>
        </w:rPr>
        <w:t xml:space="preserve">The permittee shall keep the following information on a calendar month basis for </w:t>
      </w:r>
      <w:r w:rsidR="00C329AC" w:rsidRPr="00861734">
        <w:rPr>
          <w:rFonts w:cs="Arial"/>
          <w:spacing w:val="-2"/>
          <w:sz w:val="20"/>
        </w:rPr>
        <w:t>FG-Zinc</w:t>
      </w:r>
      <w:r w:rsidRPr="00861734">
        <w:rPr>
          <w:rFonts w:cs="Arial"/>
          <w:sz w:val="20"/>
        </w:rPr>
        <w:t>:</w:t>
      </w:r>
    </w:p>
    <w:p w14:paraId="434981F3" w14:textId="77777777" w:rsidR="003B4EA1" w:rsidRPr="00861734" w:rsidRDefault="003B4EA1" w:rsidP="003B4EA1">
      <w:pPr>
        <w:ind w:left="720" w:hanging="360"/>
        <w:jc w:val="both"/>
        <w:rPr>
          <w:rFonts w:cs="Arial"/>
          <w:sz w:val="20"/>
        </w:rPr>
      </w:pPr>
      <w:r w:rsidRPr="00861734">
        <w:rPr>
          <w:rFonts w:cs="Arial"/>
          <w:sz w:val="20"/>
        </w:rPr>
        <w:t>a.</w:t>
      </w:r>
      <w:r w:rsidRPr="00861734">
        <w:rPr>
          <w:rFonts w:cs="Arial"/>
          <w:sz w:val="20"/>
        </w:rPr>
        <w:tab/>
        <w:t>Gallons of each ethylbenzene (CAS No. 100-41-4) containing material used and reclaimed.</w:t>
      </w:r>
    </w:p>
    <w:p w14:paraId="760B2649" w14:textId="77777777" w:rsidR="003B4EA1" w:rsidRPr="00861734" w:rsidRDefault="003B4EA1" w:rsidP="003B4EA1">
      <w:pPr>
        <w:ind w:left="720" w:hanging="360"/>
        <w:jc w:val="both"/>
        <w:rPr>
          <w:rFonts w:cs="Arial"/>
          <w:sz w:val="20"/>
        </w:rPr>
      </w:pPr>
      <w:r w:rsidRPr="00861734">
        <w:rPr>
          <w:rFonts w:cs="Arial"/>
          <w:sz w:val="20"/>
        </w:rPr>
        <w:t>b.</w:t>
      </w:r>
      <w:r w:rsidRPr="00861734">
        <w:rPr>
          <w:rFonts w:cs="Arial"/>
          <w:sz w:val="20"/>
        </w:rPr>
        <w:tab/>
        <w:t>The e</w:t>
      </w:r>
      <w:r w:rsidRPr="00861734">
        <w:rPr>
          <w:sz w:val="20"/>
        </w:rPr>
        <w:t xml:space="preserve">thylbenzene </w:t>
      </w:r>
      <w:r w:rsidRPr="00861734">
        <w:rPr>
          <w:rFonts w:cs="Arial"/>
          <w:sz w:val="20"/>
        </w:rPr>
        <w:t>(CAS No. 100-41-4) content in pounds per gallon of each material used.</w:t>
      </w:r>
    </w:p>
    <w:p w14:paraId="24C8A4A6" w14:textId="77777777" w:rsidR="003B4EA1" w:rsidRPr="00861734" w:rsidRDefault="003B4EA1" w:rsidP="003B4EA1">
      <w:pPr>
        <w:ind w:left="720" w:hanging="360"/>
        <w:jc w:val="both"/>
        <w:rPr>
          <w:rFonts w:cs="Arial"/>
          <w:sz w:val="20"/>
        </w:rPr>
      </w:pPr>
      <w:r w:rsidRPr="00861734">
        <w:rPr>
          <w:rFonts w:cs="Arial"/>
          <w:sz w:val="20"/>
        </w:rPr>
        <w:t>c.</w:t>
      </w:r>
      <w:r w:rsidRPr="00861734">
        <w:rPr>
          <w:rFonts w:cs="Arial"/>
          <w:sz w:val="20"/>
        </w:rPr>
        <w:tab/>
        <w:t>E</w:t>
      </w:r>
      <w:r w:rsidRPr="00861734">
        <w:rPr>
          <w:sz w:val="20"/>
        </w:rPr>
        <w:t xml:space="preserve">thylbenzene </w:t>
      </w:r>
      <w:r w:rsidRPr="00861734">
        <w:rPr>
          <w:rFonts w:cs="Arial"/>
          <w:sz w:val="20"/>
        </w:rPr>
        <w:t xml:space="preserve">(CAS No. 100-41-4) mass emission calculations determining the monthly emission rate in tons per calendar month. </w:t>
      </w:r>
    </w:p>
    <w:p w14:paraId="40613DF6" w14:textId="77777777" w:rsidR="003B4EA1" w:rsidRPr="00861734" w:rsidRDefault="003B4EA1" w:rsidP="003B4EA1">
      <w:pPr>
        <w:ind w:left="720" w:hanging="360"/>
        <w:jc w:val="both"/>
        <w:rPr>
          <w:rFonts w:cs="Arial"/>
          <w:sz w:val="20"/>
        </w:rPr>
      </w:pPr>
      <w:r w:rsidRPr="00861734">
        <w:rPr>
          <w:rFonts w:cs="Arial"/>
          <w:sz w:val="20"/>
        </w:rPr>
        <w:t>d.</w:t>
      </w:r>
      <w:r w:rsidRPr="00861734">
        <w:rPr>
          <w:rFonts w:cs="Arial"/>
          <w:sz w:val="20"/>
        </w:rPr>
        <w:tab/>
        <w:t>E</w:t>
      </w:r>
      <w:r w:rsidRPr="00861734">
        <w:rPr>
          <w:sz w:val="20"/>
        </w:rPr>
        <w:t xml:space="preserve">thylbenzene </w:t>
      </w:r>
      <w:r w:rsidRPr="00861734">
        <w:rPr>
          <w:rFonts w:cs="Arial"/>
          <w:sz w:val="20"/>
        </w:rPr>
        <w:t>(CAS No. 100-41-4) mass emission calculations determining the annual emission rate in tons per 12-month rolling time period as determined at the end of each calendar month.</w:t>
      </w:r>
    </w:p>
    <w:p w14:paraId="6D92CF0C" w14:textId="77777777" w:rsidR="003B4EA1" w:rsidRPr="00861734" w:rsidRDefault="003B4EA1" w:rsidP="003B4EA1">
      <w:pPr>
        <w:ind w:left="360"/>
        <w:jc w:val="both"/>
        <w:rPr>
          <w:rFonts w:cs="Arial"/>
          <w:spacing w:val="-2"/>
          <w:sz w:val="20"/>
        </w:rPr>
      </w:pPr>
    </w:p>
    <w:p w14:paraId="341DE08B" w14:textId="77777777" w:rsidR="003B4EA1" w:rsidRPr="00861734" w:rsidRDefault="003B4EA1" w:rsidP="003B4EA1">
      <w:pPr>
        <w:ind w:left="360"/>
        <w:jc w:val="both"/>
        <w:rPr>
          <w:rFonts w:cs="Arial"/>
          <w:b/>
          <w:spacing w:val="-2"/>
          <w:sz w:val="20"/>
        </w:rPr>
      </w:pPr>
      <w:r w:rsidRPr="00861734">
        <w:rPr>
          <w:rFonts w:cs="Arial"/>
          <w:spacing w:val="-2"/>
          <w:sz w:val="20"/>
        </w:rPr>
        <w:t>The permittee shall keep the records in a format acceptable to the AQD District Supervisor and make them available to the Department upon request.</w:t>
      </w:r>
      <w:r w:rsidRPr="00861734">
        <w:rPr>
          <w:rFonts w:cs="Arial"/>
          <w:spacing w:val="-2"/>
          <w:sz w:val="20"/>
          <w:vertAlign w:val="superscript"/>
        </w:rPr>
        <w:t>1</w:t>
      </w:r>
      <w:r w:rsidRPr="00861734">
        <w:rPr>
          <w:rFonts w:cs="Arial"/>
          <w:spacing w:val="-2"/>
          <w:sz w:val="20"/>
        </w:rPr>
        <w:t xml:space="preserve">  </w:t>
      </w:r>
      <w:r w:rsidRPr="00861734">
        <w:rPr>
          <w:rFonts w:cs="Arial"/>
          <w:b/>
          <w:spacing w:val="-2"/>
          <w:sz w:val="20"/>
        </w:rPr>
        <w:t>(R 336.1225(2))</w:t>
      </w:r>
    </w:p>
    <w:p w14:paraId="793BFE99" w14:textId="77777777" w:rsidR="003B4EA1" w:rsidRPr="00861734" w:rsidRDefault="003B4EA1" w:rsidP="003B4EA1">
      <w:pPr>
        <w:ind w:left="360" w:hanging="360"/>
        <w:jc w:val="both"/>
        <w:rPr>
          <w:rFonts w:cs="Arial"/>
          <w:b/>
          <w:sz w:val="20"/>
        </w:rPr>
      </w:pPr>
    </w:p>
    <w:p w14:paraId="0DA32613" w14:textId="406E5381" w:rsidR="003B4EA1" w:rsidRPr="00861734" w:rsidRDefault="003B4EA1" w:rsidP="003B4EA1">
      <w:pPr>
        <w:autoSpaceDE w:val="0"/>
        <w:autoSpaceDN w:val="0"/>
        <w:adjustRightInd w:val="0"/>
        <w:ind w:left="360" w:hanging="360"/>
        <w:rPr>
          <w:rFonts w:cs="Arial"/>
          <w:sz w:val="20"/>
        </w:rPr>
      </w:pPr>
      <w:r w:rsidRPr="00861734">
        <w:rPr>
          <w:rFonts w:cs="Arial"/>
          <w:sz w:val="20"/>
        </w:rPr>
        <w:t>5.</w:t>
      </w:r>
      <w:r w:rsidRPr="00861734">
        <w:rPr>
          <w:rFonts w:cs="Arial"/>
          <w:sz w:val="20"/>
        </w:rPr>
        <w:tab/>
        <w:t xml:space="preserve">The permittee shall keep daily usage, VOC, solids content, transfer efficiency, and emissions calculations records for each emission unit in </w:t>
      </w:r>
      <w:r w:rsidR="00C329AC" w:rsidRPr="00861734">
        <w:rPr>
          <w:rFonts w:cs="Arial"/>
          <w:sz w:val="20"/>
        </w:rPr>
        <w:t>FG-Zinc</w:t>
      </w:r>
      <w:r w:rsidRPr="00861734">
        <w:rPr>
          <w:rFonts w:cs="Arial"/>
          <w:sz w:val="20"/>
        </w:rPr>
        <w:t xml:space="preserve">. The records shall be kept in a format acceptable to the AQD District Supervisor, and as a minimum, shall indicate the following for each emission unit in </w:t>
      </w:r>
      <w:r w:rsidR="00C329AC" w:rsidRPr="00861734">
        <w:rPr>
          <w:rFonts w:cs="Arial"/>
          <w:sz w:val="20"/>
        </w:rPr>
        <w:t>FG-Zinc</w:t>
      </w:r>
      <w:r w:rsidRPr="00861734">
        <w:rPr>
          <w:rFonts w:cs="Arial"/>
          <w:sz w:val="20"/>
        </w:rPr>
        <w:t>:</w:t>
      </w:r>
    </w:p>
    <w:p w14:paraId="46F86F5C" w14:textId="77777777" w:rsidR="003B4EA1" w:rsidRPr="00861734" w:rsidRDefault="003B4EA1" w:rsidP="003B4EA1">
      <w:pPr>
        <w:autoSpaceDE w:val="0"/>
        <w:autoSpaceDN w:val="0"/>
        <w:adjustRightInd w:val="0"/>
        <w:ind w:left="720" w:hanging="360"/>
        <w:rPr>
          <w:rFonts w:cs="Arial"/>
          <w:sz w:val="20"/>
        </w:rPr>
      </w:pPr>
      <w:r w:rsidRPr="00861734">
        <w:rPr>
          <w:rFonts w:cs="Arial"/>
          <w:sz w:val="20"/>
        </w:rPr>
        <w:t>a.</w:t>
      </w:r>
      <w:r w:rsidRPr="00861734">
        <w:rPr>
          <w:rFonts w:cs="Arial"/>
          <w:sz w:val="20"/>
        </w:rPr>
        <w:tab/>
        <w:t>The coating(s) used in each spray booth.</w:t>
      </w:r>
    </w:p>
    <w:p w14:paraId="43D4E8B3" w14:textId="77777777" w:rsidR="003B4EA1" w:rsidRPr="00861734" w:rsidRDefault="003B4EA1" w:rsidP="003B4EA1">
      <w:pPr>
        <w:autoSpaceDE w:val="0"/>
        <w:autoSpaceDN w:val="0"/>
        <w:adjustRightInd w:val="0"/>
        <w:ind w:left="720" w:hanging="360"/>
        <w:rPr>
          <w:rFonts w:cs="Arial"/>
          <w:sz w:val="20"/>
        </w:rPr>
      </w:pPr>
      <w:r w:rsidRPr="00861734">
        <w:rPr>
          <w:rFonts w:cs="Arial"/>
          <w:sz w:val="20"/>
        </w:rPr>
        <w:t xml:space="preserve">b. </w:t>
      </w:r>
      <w:r w:rsidRPr="00861734">
        <w:rPr>
          <w:rFonts w:cs="Arial"/>
          <w:sz w:val="20"/>
        </w:rPr>
        <w:tab/>
        <w:t>The daily usage rate of each material (in gallons – with water).</w:t>
      </w:r>
    </w:p>
    <w:p w14:paraId="59EFF16B" w14:textId="77777777" w:rsidR="003B4EA1" w:rsidRPr="00861734" w:rsidRDefault="003B4EA1" w:rsidP="003B4EA1">
      <w:pPr>
        <w:autoSpaceDE w:val="0"/>
        <w:autoSpaceDN w:val="0"/>
        <w:adjustRightInd w:val="0"/>
        <w:ind w:left="720" w:hanging="360"/>
        <w:rPr>
          <w:rFonts w:cs="Arial"/>
          <w:sz w:val="20"/>
        </w:rPr>
      </w:pPr>
      <w:r w:rsidRPr="00861734">
        <w:rPr>
          <w:rFonts w:cs="Arial"/>
          <w:sz w:val="20"/>
        </w:rPr>
        <w:t xml:space="preserve">c. </w:t>
      </w:r>
      <w:r w:rsidRPr="00861734">
        <w:rPr>
          <w:rFonts w:cs="Arial"/>
          <w:sz w:val="20"/>
        </w:rPr>
        <w:tab/>
        <w:t>The calculated daily VOC content of each coating material (in pounds of VOC per gallon, as applied).</w:t>
      </w:r>
    </w:p>
    <w:p w14:paraId="650D8044" w14:textId="77777777" w:rsidR="003B4EA1" w:rsidRPr="00861734" w:rsidRDefault="003B4EA1" w:rsidP="003B4EA1">
      <w:pPr>
        <w:autoSpaceDE w:val="0"/>
        <w:autoSpaceDN w:val="0"/>
        <w:adjustRightInd w:val="0"/>
        <w:ind w:left="720" w:hanging="360"/>
        <w:rPr>
          <w:rFonts w:cs="Arial"/>
          <w:sz w:val="20"/>
        </w:rPr>
      </w:pPr>
      <w:r w:rsidRPr="00861734">
        <w:rPr>
          <w:rFonts w:cs="Arial"/>
          <w:sz w:val="20"/>
        </w:rPr>
        <w:t xml:space="preserve">d. </w:t>
      </w:r>
      <w:r w:rsidRPr="00861734">
        <w:rPr>
          <w:rFonts w:cs="Arial"/>
          <w:sz w:val="20"/>
        </w:rPr>
        <w:tab/>
        <w:t>The calculated daily solids content, by volume, of each coating material (in gallons solids per gallon coating, as applied).</w:t>
      </w:r>
    </w:p>
    <w:p w14:paraId="51FEAE35" w14:textId="77777777" w:rsidR="003B4EA1" w:rsidRPr="00861734" w:rsidRDefault="003B4EA1" w:rsidP="003B4EA1">
      <w:pPr>
        <w:autoSpaceDE w:val="0"/>
        <w:autoSpaceDN w:val="0"/>
        <w:adjustRightInd w:val="0"/>
        <w:ind w:left="720" w:hanging="360"/>
        <w:rPr>
          <w:rFonts w:cs="Arial"/>
          <w:sz w:val="20"/>
        </w:rPr>
      </w:pPr>
      <w:r w:rsidRPr="00861734">
        <w:rPr>
          <w:rFonts w:cs="Arial"/>
          <w:sz w:val="20"/>
        </w:rPr>
        <w:t xml:space="preserve">e. </w:t>
      </w:r>
      <w:r w:rsidRPr="00861734">
        <w:rPr>
          <w:rFonts w:cs="Arial"/>
          <w:sz w:val="20"/>
        </w:rPr>
        <w:tab/>
        <w:t>The calculated total pounds of VOCs emitted on a daily basis.</w:t>
      </w:r>
    </w:p>
    <w:p w14:paraId="326E0A9C" w14:textId="77777777" w:rsidR="003B4EA1" w:rsidRPr="00861734" w:rsidRDefault="003B4EA1" w:rsidP="003B4EA1">
      <w:pPr>
        <w:autoSpaceDE w:val="0"/>
        <w:autoSpaceDN w:val="0"/>
        <w:adjustRightInd w:val="0"/>
        <w:ind w:left="720" w:hanging="360"/>
        <w:rPr>
          <w:rFonts w:cs="Arial"/>
          <w:sz w:val="20"/>
        </w:rPr>
      </w:pPr>
      <w:r w:rsidRPr="00861734">
        <w:rPr>
          <w:rFonts w:cs="Arial"/>
          <w:sz w:val="20"/>
        </w:rPr>
        <w:t>f.</w:t>
      </w:r>
      <w:r w:rsidRPr="00861734">
        <w:rPr>
          <w:rFonts w:cs="Arial"/>
          <w:sz w:val="20"/>
        </w:rPr>
        <w:tab/>
        <w:t>The calculated total gallons of solids applied on a daily basis.</w:t>
      </w:r>
    </w:p>
    <w:p w14:paraId="4299D6F7" w14:textId="77777777" w:rsidR="003B4EA1" w:rsidRPr="00861734" w:rsidRDefault="003B4EA1" w:rsidP="003B4EA1">
      <w:pPr>
        <w:autoSpaceDE w:val="0"/>
        <w:autoSpaceDN w:val="0"/>
        <w:adjustRightInd w:val="0"/>
        <w:ind w:left="720" w:hanging="360"/>
        <w:rPr>
          <w:rFonts w:cs="Arial"/>
          <w:sz w:val="20"/>
        </w:rPr>
      </w:pPr>
      <w:r w:rsidRPr="00861734">
        <w:rPr>
          <w:rFonts w:cs="Arial"/>
          <w:sz w:val="20"/>
        </w:rPr>
        <w:t xml:space="preserve">g. </w:t>
      </w:r>
      <w:r w:rsidRPr="00861734">
        <w:rPr>
          <w:rFonts w:cs="Arial"/>
          <w:sz w:val="20"/>
        </w:rPr>
        <w:tab/>
        <w:t>The calculated daily VOC emission rate in pounds per gallon of applied coating solids.</w:t>
      </w:r>
    </w:p>
    <w:p w14:paraId="22D8A8D5" w14:textId="77777777" w:rsidR="003B4EA1" w:rsidRPr="00861734" w:rsidRDefault="003B4EA1" w:rsidP="003B4EA1">
      <w:pPr>
        <w:autoSpaceDE w:val="0"/>
        <w:autoSpaceDN w:val="0"/>
        <w:adjustRightInd w:val="0"/>
        <w:ind w:left="360"/>
        <w:rPr>
          <w:rFonts w:cs="Arial"/>
          <w:sz w:val="20"/>
        </w:rPr>
      </w:pPr>
    </w:p>
    <w:p w14:paraId="6CD1CAD1" w14:textId="170BC97E" w:rsidR="003B4EA1" w:rsidRPr="00861734" w:rsidRDefault="003B4EA1" w:rsidP="003B4EA1">
      <w:pPr>
        <w:autoSpaceDE w:val="0"/>
        <w:autoSpaceDN w:val="0"/>
        <w:adjustRightInd w:val="0"/>
        <w:ind w:left="360"/>
        <w:rPr>
          <w:rFonts w:cs="Arial"/>
          <w:sz w:val="20"/>
        </w:rPr>
      </w:pPr>
      <w:r w:rsidRPr="00861734">
        <w:rPr>
          <w:rFonts w:cs="Arial"/>
          <w:sz w:val="20"/>
        </w:rPr>
        <w:t>Calculations of daily values shall be completed on a monthly basis, by the 15</w:t>
      </w:r>
      <w:r w:rsidRPr="00861734">
        <w:rPr>
          <w:rFonts w:cs="Arial"/>
          <w:sz w:val="20"/>
          <w:vertAlign w:val="superscript"/>
        </w:rPr>
        <w:t>th</w:t>
      </w:r>
      <w:r w:rsidRPr="00861734">
        <w:rPr>
          <w:rFonts w:cs="Arial"/>
          <w:sz w:val="20"/>
        </w:rPr>
        <w:t xml:space="preserve"> day of the calendar month, for the previous calendar month. All such records are for the purpose of compliance demonstration. All records shall be kept on file and made available to the Department upon request.</w:t>
      </w:r>
      <w:r w:rsidRPr="00861734">
        <w:rPr>
          <w:rFonts w:cs="Arial"/>
          <w:sz w:val="20"/>
          <w:vertAlign w:val="superscript"/>
        </w:rPr>
        <w:t>2</w:t>
      </w:r>
      <w:r w:rsidRPr="00861734">
        <w:rPr>
          <w:rFonts w:cs="Arial"/>
          <w:sz w:val="20"/>
        </w:rPr>
        <w:t xml:space="preserve"> </w:t>
      </w:r>
      <w:r w:rsidRPr="00861734">
        <w:rPr>
          <w:rFonts w:cs="Arial"/>
          <w:b/>
          <w:bCs/>
          <w:sz w:val="20"/>
        </w:rPr>
        <w:t>(R 336.1702(a))</w:t>
      </w:r>
    </w:p>
    <w:p w14:paraId="64F6B758" w14:textId="77777777" w:rsidR="00CE5DF2" w:rsidRPr="00861734" w:rsidRDefault="00CE5DF2" w:rsidP="00A2091A">
      <w:pPr>
        <w:jc w:val="both"/>
        <w:rPr>
          <w:strike/>
          <w:sz w:val="20"/>
        </w:rPr>
      </w:pPr>
    </w:p>
    <w:p w14:paraId="2E05104B" w14:textId="77777777" w:rsidR="00CE5DF2" w:rsidRPr="00861734" w:rsidRDefault="00CE5DF2" w:rsidP="00A2091A">
      <w:pPr>
        <w:jc w:val="both"/>
        <w:rPr>
          <w:b/>
          <w:u w:val="single"/>
        </w:rPr>
      </w:pPr>
      <w:r w:rsidRPr="00861734">
        <w:rPr>
          <w:b/>
        </w:rPr>
        <w:t xml:space="preserve">VII.  </w:t>
      </w:r>
      <w:r w:rsidRPr="00861734">
        <w:rPr>
          <w:b/>
          <w:u w:val="single"/>
        </w:rPr>
        <w:t>REPORTING</w:t>
      </w:r>
    </w:p>
    <w:p w14:paraId="134EDBD9" w14:textId="77777777" w:rsidR="00CE5DF2" w:rsidRPr="00861734" w:rsidRDefault="00CE5DF2" w:rsidP="00A2091A">
      <w:pPr>
        <w:jc w:val="both"/>
        <w:rPr>
          <w:sz w:val="20"/>
        </w:rPr>
      </w:pPr>
    </w:p>
    <w:p w14:paraId="5354DC10" w14:textId="77777777" w:rsidR="00CE5DF2" w:rsidRPr="00861734" w:rsidRDefault="00CE5DF2" w:rsidP="00A2091A">
      <w:pPr>
        <w:ind w:left="360" w:hanging="360"/>
        <w:jc w:val="both"/>
        <w:rPr>
          <w:b/>
          <w:sz w:val="20"/>
        </w:rPr>
      </w:pPr>
      <w:r w:rsidRPr="00861734">
        <w:rPr>
          <w:sz w:val="20"/>
        </w:rPr>
        <w:t>1.</w:t>
      </w:r>
      <w:r w:rsidRPr="00861734">
        <w:rPr>
          <w:sz w:val="20"/>
        </w:rPr>
        <w:tab/>
        <w:t xml:space="preserve">Prompt reporting of deviations pursuant to General Conditions 21 and 22 of Part A.  </w:t>
      </w:r>
      <w:r w:rsidRPr="00861734">
        <w:rPr>
          <w:b/>
          <w:sz w:val="20"/>
        </w:rPr>
        <w:t>(R 336.1213(3)(c)(ii))</w:t>
      </w:r>
    </w:p>
    <w:p w14:paraId="798B2F8B" w14:textId="77777777" w:rsidR="00CE5DF2" w:rsidRPr="00861734" w:rsidRDefault="00CE5DF2" w:rsidP="00A2091A">
      <w:pPr>
        <w:ind w:left="360" w:hanging="360"/>
        <w:jc w:val="both"/>
        <w:rPr>
          <w:sz w:val="20"/>
        </w:rPr>
      </w:pPr>
    </w:p>
    <w:p w14:paraId="6BABF09D" w14:textId="77777777" w:rsidR="00CE5DF2" w:rsidRPr="00861734" w:rsidRDefault="00CE5DF2" w:rsidP="00A2091A">
      <w:pPr>
        <w:ind w:left="360" w:hanging="360"/>
        <w:jc w:val="both"/>
        <w:rPr>
          <w:b/>
          <w:sz w:val="20"/>
        </w:rPr>
      </w:pPr>
      <w:r w:rsidRPr="00861734">
        <w:rPr>
          <w:sz w:val="20"/>
        </w:rPr>
        <w:t>2.</w:t>
      </w:r>
      <w:r w:rsidRPr="00861734">
        <w:rPr>
          <w:sz w:val="20"/>
        </w:rPr>
        <w:tab/>
        <w:t>Semiannual reporting of monitoring and deviations pursuant to General Condition 23 of Part A.  The report shall be postmarked or</w:t>
      </w:r>
      <w:r w:rsidRPr="00861734">
        <w:rPr>
          <w:b/>
          <w:i/>
          <w:sz w:val="20"/>
        </w:rPr>
        <w:t xml:space="preserve"> </w:t>
      </w:r>
      <w:r w:rsidRPr="00861734">
        <w:rPr>
          <w:sz w:val="20"/>
        </w:rPr>
        <w:t xml:space="preserve">received by the appropriate AQD District Office by March 15 for reporting period July 1 to December 31 and September 15 for reporting period January 1 to June 30.  </w:t>
      </w:r>
      <w:r w:rsidRPr="00861734">
        <w:rPr>
          <w:b/>
          <w:sz w:val="20"/>
        </w:rPr>
        <w:t>(R 336.1213(3)(c)(i))</w:t>
      </w:r>
    </w:p>
    <w:p w14:paraId="3E3AA076" w14:textId="77777777" w:rsidR="00CE5DF2" w:rsidRPr="00861734" w:rsidRDefault="00CE5DF2" w:rsidP="00A2091A">
      <w:pPr>
        <w:ind w:left="360" w:hanging="360"/>
        <w:jc w:val="both"/>
        <w:rPr>
          <w:sz w:val="20"/>
        </w:rPr>
      </w:pPr>
    </w:p>
    <w:p w14:paraId="6A2A9838" w14:textId="77777777" w:rsidR="00CE5DF2" w:rsidRPr="00861734" w:rsidRDefault="00CE5DF2" w:rsidP="00A2091A">
      <w:pPr>
        <w:ind w:left="360" w:hanging="360"/>
        <w:jc w:val="both"/>
        <w:rPr>
          <w:sz w:val="20"/>
        </w:rPr>
      </w:pPr>
      <w:r w:rsidRPr="00861734">
        <w:rPr>
          <w:sz w:val="20"/>
        </w:rPr>
        <w:t>3.</w:t>
      </w:r>
      <w:r w:rsidRPr="00861734">
        <w:rPr>
          <w:sz w:val="20"/>
        </w:rPr>
        <w:tab/>
        <w:t>Annual certification of compliance pursuant to General Conditions 19 and 20 of Part A.  The report shall be postmarked or</w:t>
      </w:r>
      <w:r w:rsidRPr="00861734">
        <w:rPr>
          <w:b/>
          <w:i/>
          <w:sz w:val="20"/>
        </w:rPr>
        <w:t xml:space="preserve"> </w:t>
      </w:r>
      <w:r w:rsidRPr="00861734">
        <w:rPr>
          <w:sz w:val="20"/>
        </w:rPr>
        <w:t xml:space="preserve">received by the appropriate AQD District Office by March 15 for the previous calendar year.  </w:t>
      </w:r>
      <w:r w:rsidRPr="00861734">
        <w:rPr>
          <w:b/>
          <w:sz w:val="20"/>
        </w:rPr>
        <w:t>(R 336.1213(4)(c))</w:t>
      </w:r>
    </w:p>
    <w:p w14:paraId="307693A7" w14:textId="77777777" w:rsidR="003B4EA1" w:rsidRPr="00861734" w:rsidRDefault="003B4EA1" w:rsidP="003B4EA1">
      <w:pPr>
        <w:ind w:left="540" w:hanging="540"/>
        <w:jc w:val="both"/>
        <w:rPr>
          <w:rFonts w:cs="Arial"/>
          <w:sz w:val="20"/>
        </w:rPr>
      </w:pPr>
    </w:p>
    <w:p w14:paraId="500B4A34" w14:textId="32F7730C" w:rsidR="003B4EA1" w:rsidRPr="00861734" w:rsidRDefault="003B4EA1" w:rsidP="003B4EA1">
      <w:pPr>
        <w:ind w:left="360" w:hanging="360"/>
        <w:jc w:val="both"/>
        <w:rPr>
          <w:rFonts w:cs="Arial"/>
          <w:b/>
          <w:sz w:val="20"/>
        </w:rPr>
      </w:pPr>
      <w:r w:rsidRPr="00861734">
        <w:rPr>
          <w:rFonts w:cs="Arial"/>
          <w:sz w:val="20"/>
        </w:rPr>
        <w:t>4.</w:t>
      </w:r>
      <w:r w:rsidRPr="00861734">
        <w:rPr>
          <w:rFonts w:cs="Arial"/>
          <w:sz w:val="20"/>
        </w:rPr>
        <w:tab/>
        <w:t xml:space="preserve">Within 30 days after completion of the installation, construction, reconstruction, relocation, or modification of </w:t>
      </w:r>
      <w:r w:rsidR="00C329AC" w:rsidRPr="00861734">
        <w:rPr>
          <w:rFonts w:cs="Arial"/>
          <w:sz w:val="20"/>
        </w:rPr>
        <w:t>FG-Zinc</w:t>
      </w:r>
      <w:r w:rsidRPr="00861734">
        <w:rPr>
          <w:rFonts w:cs="Arial"/>
          <w:sz w:val="20"/>
        </w:rPr>
        <w:t xml:space="preserve">, the permittee or the authorized agent pursuant to Rule 204, shall notify the AQD District Supervisor, in writing, of the completion of the activity.  Completion of the installation, construction, reconstruction, relocation, or modification is considered to occur not later than commencement of trial operation of </w:t>
      </w:r>
      <w:r w:rsidR="00C329AC" w:rsidRPr="00861734">
        <w:rPr>
          <w:sz w:val="20"/>
        </w:rPr>
        <w:t>EU-Zinc-06</w:t>
      </w:r>
      <w:r w:rsidRPr="00861734">
        <w:rPr>
          <w:rFonts w:cs="Arial"/>
          <w:sz w:val="20"/>
        </w:rPr>
        <w:t>.</w:t>
      </w:r>
      <w:r w:rsidRPr="00861734">
        <w:rPr>
          <w:rFonts w:cs="Arial"/>
          <w:sz w:val="20"/>
          <w:vertAlign w:val="superscript"/>
        </w:rPr>
        <w:t>2</w:t>
      </w:r>
      <w:r w:rsidRPr="00861734">
        <w:rPr>
          <w:rFonts w:cs="Arial"/>
          <w:b/>
          <w:sz w:val="20"/>
        </w:rPr>
        <w:t xml:space="preserve"> (R 336.1201(7)(a))</w:t>
      </w:r>
    </w:p>
    <w:p w14:paraId="5C2A933E" w14:textId="77777777" w:rsidR="003B4EA1" w:rsidRPr="00861734" w:rsidRDefault="003B4EA1" w:rsidP="003B4EA1">
      <w:pPr>
        <w:ind w:left="360" w:hanging="360"/>
        <w:jc w:val="both"/>
        <w:rPr>
          <w:rFonts w:cs="Arial"/>
          <w:b/>
          <w:sz w:val="20"/>
        </w:rPr>
      </w:pPr>
    </w:p>
    <w:p w14:paraId="685F9002" w14:textId="5A05651B" w:rsidR="003B4EA1" w:rsidRPr="00861734" w:rsidRDefault="003B4EA1" w:rsidP="003B4EA1">
      <w:pPr>
        <w:ind w:left="360" w:hanging="360"/>
        <w:jc w:val="both"/>
        <w:rPr>
          <w:rFonts w:cs="Arial"/>
          <w:sz w:val="20"/>
        </w:rPr>
      </w:pPr>
      <w:bookmarkStart w:id="87" w:name="_Hlk483214744"/>
      <w:r w:rsidRPr="00861734">
        <w:rPr>
          <w:rFonts w:cs="Arial"/>
          <w:sz w:val="20"/>
        </w:rPr>
        <w:lastRenderedPageBreak/>
        <w:t>5.</w:t>
      </w:r>
      <w:r w:rsidRPr="00861734">
        <w:rPr>
          <w:rFonts w:cs="Arial"/>
          <w:sz w:val="20"/>
        </w:rPr>
        <w:tab/>
        <w:t xml:space="preserve">The permittee shall review operating conditions of </w:t>
      </w:r>
      <w:r w:rsidR="00C329AC" w:rsidRPr="00861734">
        <w:rPr>
          <w:rFonts w:cs="Arial"/>
          <w:sz w:val="20"/>
        </w:rPr>
        <w:t>FG-Zinc</w:t>
      </w:r>
      <w:r w:rsidRPr="00861734">
        <w:rPr>
          <w:rFonts w:cs="Arial"/>
          <w:sz w:val="20"/>
        </w:rPr>
        <w:t xml:space="preserve"> on an annual basis, as required by SC V.2. As part of the review, the permittee shall document any product, processing, material, or application equipment changes, or changes to baseline operating parameters that were established during the transfer efficiency test. The permittee shall conduct the review by December 12</w:t>
      </w:r>
      <w:r w:rsidRPr="00861734">
        <w:rPr>
          <w:rFonts w:cs="Arial"/>
          <w:sz w:val="20"/>
          <w:vertAlign w:val="superscript"/>
        </w:rPr>
        <w:t xml:space="preserve"> </w:t>
      </w:r>
      <w:r w:rsidRPr="00861734">
        <w:rPr>
          <w:rFonts w:cs="Arial"/>
          <w:sz w:val="20"/>
        </w:rPr>
        <w:t>of each year, and submit an annual report to the AQD District Supervisor in an acceptable format within 30 days following the date the review was conducted.</w:t>
      </w:r>
      <w:r w:rsidRPr="00861734">
        <w:rPr>
          <w:rFonts w:cs="Arial"/>
          <w:sz w:val="20"/>
          <w:vertAlign w:val="superscript"/>
        </w:rPr>
        <w:t>2</w:t>
      </w:r>
      <w:r w:rsidRPr="00861734">
        <w:rPr>
          <w:rFonts w:cs="Arial"/>
          <w:b/>
          <w:sz w:val="20"/>
        </w:rPr>
        <w:t xml:space="preserve"> (R 336.1702(a), R 336.2040(9)(p))</w:t>
      </w:r>
    </w:p>
    <w:bookmarkEnd w:id="87"/>
    <w:p w14:paraId="35247871" w14:textId="77777777" w:rsidR="003B4EA1" w:rsidRPr="00861734" w:rsidRDefault="003B4EA1" w:rsidP="003B4EA1">
      <w:pPr>
        <w:rPr>
          <w:rFonts w:cs="Arial"/>
          <w:b/>
          <w:sz w:val="20"/>
        </w:rPr>
      </w:pPr>
    </w:p>
    <w:p w14:paraId="7F1E95E0" w14:textId="77777777" w:rsidR="00CE5DF2" w:rsidRPr="00861734" w:rsidRDefault="00CE5DF2" w:rsidP="00A2091A">
      <w:pPr>
        <w:ind w:right="72"/>
        <w:jc w:val="both"/>
        <w:rPr>
          <w:rFonts w:cs="Arial"/>
          <w:sz w:val="20"/>
        </w:rPr>
      </w:pPr>
    </w:p>
    <w:p w14:paraId="5368A40A" w14:textId="77777777" w:rsidR="00CE5DF2" w:rsidRPr="00861734" w:rsidRDefault="00CE5DF2" w:rsidP="00A2091A">
      <w:pPr>
        <w:jc w:val="both"/>
        <w:rPr>
          <w:rFonts w:cs="Arial"/>
          <w:b/>
          <w:sz w:val="20"/>
        </w:rPr>
      </w:pPr>
      <w:r w:rsidRPr="00861734">
        <w:rPr>
          <w:rFonts w:cs="Arial"/>
          <w:b/>
          <w:sz w:val="20"/>
        </w:rPr>
        <w:t>See Appendix 8</w:t>
      </w:r>
    </w:p>
    <w:p w14:paraId="706A0299" w14:textId="77777777" w:rsidR="00CE5DF2" w:rsidRPr="00861734" w:rsidRDefault="00CE5DF2" w:rsidP="00A2091A">
      <w:pPr>
        <w:jc w:val="both"/>
        <w:rPr>
          <w:rFonts w:cs="Arial"/>
          <w:b/>
          <w:sz w:val="20"/>
        </w:rPr>
      </w:pPr>
    </w:p>
    <w:p w14:paraId="2DF2A829" w14:textId="77777777" w:rsidR="00CE5DF2" w:rsidRPr="00861734" w:rsidRDefault="00CE5DF2" w:rsidP="00A2091A">
      <w:pPr>
        <w:jc w:val="both"/>
      </w:pPr>
      <w:r w:rsidRPr="00861734">
        <w:rPr>
          <w:b/>
        </w:rPr>
        <w:t xml:space="preserve">VIII.  </w:t>
      </w:r>
      <w:r w:rsidRPr="00861734">
        <w:rPr>
          <w:b/>
          <w:u w:val="single"/>
        </w:rPr>
        <w:t>STACK/VENT RESTRICTION(S)</w:t>
      </w:r>
    </w:p>
    <w:p w14:paraId="5129FB0B" w14:textId="77777777" w:rsidR="00CE5DF2" w:rsidRPr="00861734" w:rsidRDefault="00CE5DF2" w:rsidP="00A2091A">
      <w:pPr>
        <w:jc w:val="both"/>
        <w:rPr>
          <w:sz w:val="20"/>
        </w:rPr>
      </w:pPr>
    </w:p>
    <w:p w14:paraId="5290C025" w14:textId="77777777" w:rsidR="00CE5DF2" w:rsidRPr="00861734" w:rsidRDefault="00CE5DF2" w:rsidP="00A2091A">
      <w:pPr>
        <w:jc w:val="both"/>
        <w:rPr>
          <w:sz w:val="20"/>
        </w:rPr>
      </w:pPr>
      <w:r w:rsidRPr="00861734">
        <w:rPr>
          <w:sz w:val="20"/>
        </w:rPr>
        <w:t>The exhaust gases from the stacks listed in the table below shall be discharged unobstructed vertically upwards to the ambient air unless otherwise noted:</w:t>
      </w:r>
    </w:p>
    <w:p w14:paraId="26579E03" w14:textId="77777777" w:rsidR="003B4EA1" w:rsidRPr="00861734" w:rsidRDefault="003B4EA1" w:rsidP="003B4EA1">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266"/>
        <w:gridCol w:w="2526"/>
        <w:gridCol w:w="2058"/>
        <w:gridCol w:w="2460"/>
      </w:tblGrid>
      <w:tr w:rsidR="003B4EA1" w:rsidRPr="00861734" w14:paraId="51521EDF" w14:textId="77777777" w:rsidTr="00D41DF1">
        <w:trPr>
          <w:cantSplit/>
          <w:tblHeader/>
        </w:trPr>
        <w:tc>
          <w:tcPr>
            <w:tcW w:w="1584" w:type="pct"/>
            <w:tcBorders>
              <w:bottom w:val="single" w:sz="4" w:space="0" w:color="auto"/>
            </w:tcBorders>
            <w:vAlign w:val="center"/>
          </w:tcPr>
          <w:p w14:paraId="0A559C9B" w14:textId="77777777" w:rsidR="003B4EA1" w:rsidRPr="00861734" w:rsidRDefault="003B4EA1" w:rsidP="00D41DF1">
            <w:pPr>
              <w:jc w:val="center"/>
              <w:rPr>
                <w:b/>
                <w:sz w:val="20"/>
              </w:rPr>
            </w:pPr>
            <w:r w:rsidRPr="00861734">
              <w:rPr>
                <w:b/>
                <w:sz w:val="20"/>
              </w:rPr>
              <w:t>Stack &amp; Vent ID</w:t>
            </w:r>
          </w:p>
        </w:tc>
        <w:tc>
          <w:tcPr>
            <w:tcW w:w="1225" w:type="pct"/>
            <w:tcBorders>
              <w:bottom w:val="single" w:sz="4" w:space="0" w:color="auto"/>
            </w:tcBorders>
            <w:vAlign w:val="center"/>
          </w:tcPr>
          <w:p w14:paraId="11658CAD" w14:textId="77777777" w:rsidR="003B4EA1" w:rsidRPr="00861734" w:rsidRDefault="003B4EA1" w:rsidP="00D41DF1">
            <w:pPr>
              <w:jc w:val="center"/>
              <w:rPr>
                <w:b/>
                <w:sz w:val="20"/>
              </w:rPr>
            </w:pPr>
            <w:r w:rsidRPr="00861734">
              <w:rPr>
                <w:b/>
                <w:sz w:val="20"/>
              </w:rPr>
              <w:t xml:space="preserve">Maximum Exhaust </w:t>
            </w:r>
          </w:p>
          <w:p w14:paraId="7FD27C52" w14:textId="77777777" w:rsidR="003B4EA1" w:rsidRPr="00861734" w:rsidRDefault="003B4EA1" w:rsidP="00D41DF1">
            <w:pPr>
              <w:jc w:val="center"/>
              <w:rPr>
                <w:b/>
                <w:sz w:val="20"/>
              </w:rPr>
            </w:pPr>
            <w:r w:rsidRPr="00861734">
              <w:rPr>
                <w:b/>
                <w:sz w:val="20"/>
              </w:rPr>
              <w:t>Diameter/ Dimensions</w:t>
            </w:r>
          </w:p>
          <w:p w14:paraId="48F84DD3" w14:textId="77777777" w:rsidR="003B4EA1" w:rsidRPr="00861734" w:rsidRDefault="003B4EA1" w:rsidP="00D41DF1">
            <w:pPr>
              <w:jc w:val="center"/>
              <w:rPr>
                <w:b/>
                <w:sz w:val="20"/>
              </w:rPr>
            </w:pPr>
            <w:r w:rsidRPr="00861734">
              <w:rPr>
                <w:b/>
                <w:sz w:val="20"/>
              </w:rPr>
              <w:t xml:space="preserve"> (inches)</w:t>
            </w:r>
          </w:p>
        </w:tc>
        <w:tc>
          <w:tcPr>
            <w:tcW w:w="998" w:type="pct"/>
            <w:tcBorders>
              <w:bottom w:val="single" w:sz="4" w:space="0" w:color="auto"/>
            </w:tcBorders>
            <w:vAlign w:val="center"/>
          </w:tcPr>
          <w:p w14:paraId="78CE7130" w14:textId="77777777" w:rsidR="003B4EA1" w:rsidRPr="00861734" w:rsidRDefault="003B4EA1" w:rsidP="00D41DF1">
            <w:pPr>
              <w:jc w:val="center"/>
              <w:rPr>
                <w:b/>
                <w:sz w:val="20"/>
              </w:rPr>
            </w:pPr>
            <w:r w:rsidRPr="00861734">
              <w:rPr>
                <w:b/>
                <w:sz w:val="20"/>
              </w:rPr>
              <w:t xml:space="preserve">Minimum Height </w:t>
            </w:r>
          </w:p>
          <w:p w14:paraId="22D940F7" w14:textId="77777777" w:rsidR="003B4EA1" w:rsidRPr="00861734" w:rsidRDefault="003B4EA1" w:rsidP="00D41DF1">
            <w:pPr>
              <w:jc w:val="center"/>
              <w:rPr>
                <w:b/>
                <w:sz w:val="20"/>
              </w:rPr>
            </w:pPr>
            <w:r w:rsidRPr="00861734">
              <w:rPr>
                <w:b/>
                <w:sz w:val="20"/>
              </w:rPr>
              <w:t>Above Ground</w:t>
            </w:r>
          </w:p>
          <w:p w14:paraId="039E0765" w14:textId="77777777" w:rsidR="003B4EA1" w:rsidRPr="00861734" w:rsidRDefault="003B4EA1" w:rsidP="00D41DF1">
            <w:pPr>
              <w:jc w:val="center"/>
              <w:rPr>
                <w:b/>
                <w:sz w:val="20"/>
              </w:rPr>
            </w:pPr>
            <w:r w:rsidRPr="00861734">
              <w:rPr>
                <w:b/>
                <w:sz w:val="20"/>
              </w:rPr>
              <w:t xml:space="preserve"> (feet)</w:t>
            </w:r>
          </w:p>
        </w:tc>
        <w:tc>
          <w:tcPr>
            <w:tcW w:w="1193" w:type="pct"/>
            <w:tcBorders>
              <w:bottom w:val="single" w:sz="4" w:space="0" w:color="auto"/>
            </w:tcBorders>
            <w:vAlign w:val="center"/>
          </w:tcPr>
          <w:p w14:paraId="608E61FD" w14:textId="77777777" w:rsidR="003B4EA1" w:rsidRPr="00861734" w:rsidRDefault="003B4EA1" w:rsidP="00D41DF1">
            <w:pPr>
              <w:jc w:val="center"/>
              <w:rPr>
                <w:b/>
                <w:sz w:val="20"/>
              </w:rPr>
            </w:pPr>
            <w:r w:rsidRPr="00861734">
              <w:rPr>
                <w:b/>
                <w:sz w:val="20"/>
              </w:rPr>
              <w:t>Underlying Applicable Requirements</w:t>
            </w:r>
          </w:p>
        </w:tc>
      </w:tr>
      <w:tr w:rsidR="003B4EA1" w:rsidRPr="00861734" w14:paraId="5283083E" w14:textId="77777777" w:rsidTr="00D41DF1">
        <w:trPr>
          <w:cantSplit/>
        </w:trPr>
        <w:tc>
          <w:tcPr>
            <w:tcW w:w="1584" w:type="pct"/>
            <w:tcBorders>
              <w:top w:val="single" w:sz="4" w:space="0" w:color="auto"/>
              <w:bottom w:val="single" w:sz="4" w:space="0" w:color="auto"/>
            </w:tcBorders>
          </w:tcPr>
          <w:p w14:paraId="5677236F" w14:textId="77777777" w:rsidR="003B4EA1" w:rsidRPr="00861734" w:rsidRDefault="003B4EA1" w:rsidP="00D41DF1">
            <w:pPr>
              <w:rPr>
                <w:rFonts w:cs="Arial"/>
                <w:sz w:val="20"/>
              </w:rPr>
            </w:pPr>
            <w:r w:rsidRPr="00861734">
              <w:rPr>
                <w:rFonts w:cs="Arial"/>
                <w:sz w:val="20"/>
              </w:rPr>
              <w:t>1.  SV0026</w:t>
            </w:r>
          </w:p>
          <w:p w14:paraId="33972BAC" w14:textId="77777777" w:rsidR="003B4EA1" w:rsidRPr="00861734" w:rsidRDefault="003B4EA1" w:rsidP="00D41DF1">
            <w:pPr>
              <w:rPr>
                <w:rFonts w:cs="Arial"/>
                <w:sz w:val="20"/>
              </w:rPr>
            </w:pPr>
            <w:r w:rsidRPr="00861734">
              <w:rPr>
                <w:rFonts w:cs="Arial"/>
                <w:i/>
                <w:sz w:val="20"/>
              </w:rPr>
              <w:t>(Exhaust, EU-Zinc-01</w:t>
            </w:r>
          </w:p>
        </w:tc>
        <w:tc>
          <w:tcPr>
            <w:tcW w:w="1225" w:type="pct"/>
            <w:tcBorders>
              <w:top w:val="single" w:sz="4" w:space="0" w:color="auto"/>
              <w:bottom w:val="single" w:sz="4" w:space="0" w:color="auto"/>
            </w:tcBorders>
          </w:tcPr>
          <w:p w14:paraId="497330DD" w14:textId="381DE126" w:rsidR="003B4EA1" w:rsidRPr="00861734" w:rsidRDefault="003B4EA1" w:rsidP="00D41DF1">
            <w:pPr>
              <w:jc w:val="center"/>
              <w:rPr>
                <w:rFonts w:cs="Arial"/>
                <w:sz w:val="20"/>
              </w:rPr>
            </w:pPr>
            <w:r w:rsidRPr="00861734">
              <w:rPr>
                <w:rFonts w:cs="Arial"/>
                <w:sz w:val="20"/>
              </w:rPr>
              <w:t>20</w:t>
            </w:r>
            <w:r w:rsidR="003C342F" w:rsidRPr="00861734">
              <w:rPr>
                <w:rFonts w:cs="Arial"/>
                <w:sz w:val="20"/>
                <w:vertAlign w:val="superscript"/>
              </w:rPr>
              <w:t>2</w:t>
            </w:r>
          </w:p>
        </w:tc>
        <w:tc>
          <w:tcPr>
            <w:tcW w:w="998" w:type="pct"/>
            <w:tcBorders>
              <w:top w:val="single" w:sz="4" w:space="0" w:color="auto"/>
              <w:bottom w:val="single" w:sz="4" w:space="0" w:color="auto"/>
            </w:tcBorders>
          </w:tcPr>
          <w:p w14:paraId="63265DC8" w14:textId="3F00DB4D" w:rsidR="003B4EA1" w:rsidRPr="00861734" w:rsidRDefault="003B4EA1" w:rsidP="00D41DF1">
            <w:pPr>
              <w:jc w:val="center"/>
              <w:rPr>
                <w:rFonts w:cs="Arial"/>
                <w:sz w:val="20"/>
              </w:rPr>
            </w:pPr>
            <w:r w:rsidRPr="00861734">
              <w:rPr>
                <w:rFonts w:cs="Arial"/>
                <w:sz w:val="20"/>
              </w:rPr>
              <w:t>40</w:t>
            </w:r>
            <w:r w:rsidR="003C342F" w:rsidRPr="00861734">
              <w:rPr>
                <w:rFonts w:cs="Arial"/>
                <w:sz w:val="20"/>
                <w:vertAlign w:val="superscript"/>
              </w:rPr>
              <w:t>2</w:t>
            </w:r>
          </w:p>
        </w:tc>
        <w:tc>
          <w:tcPr>
            <w:tcW w:w="1193" w:type="pct"/>
            <w:tcBorders>
              <w:top w:val="single" w:sz="4" w:space="0" w:color="auto"/>
              <w:bottom w:val="single" w:sz="4" w:space="0" w:color="auto"/>
            </w:tcBorders>
          </w:tcPr>
          <w:p w14:paraId="51E8B725" w14:textId="77777777" w:rsidR="003B4EA1" w:rsidRPr="00861734" w:rsidRDefault="003B4EA1" w:rsidP="00D41DF1">
            <w:pPr>
              <w:jc w:val="center"/>
              <w:rPr>
                <w:rFonts w:cs="Arial"/>
                <w:b/>
                <w:sz w:val="20"/>
              </w:rPr>
            </w:pPr>
            <w:r w:rsidRPr="00861734">
              <w:rPr>
                <w:rFonts w:cs="Arial"/>
                <w:b/>
                <w:sz w:val="20"/>
              </w:rPr>
              <w:t>R 336.1225,</w:t>
            </w:r>
          </w:p>
          <w:p w14:paraId="67C6D916" w14:textId="77777777" w:rsidR="003B4EA1" w:rsidRPr="00861734" w:rsidRDefault="003B4EA1" w:rsidP="00D41DF1">
            <w:pPr>
              <w:jc w:val="center"/>
              <w:rPr>
                <w:b/>
              </w:rPr>
            </w:pPr>
            <w:r w:rsidRPr="00861734">
              <w:rPr>
                <w:rFonts w:cs="Arial"/>
                <w:b/>
                <w:sz w:val="20"/>
              </w:rPr>
              <w:t>40 CFR 52.21(c) &amp; (d)</w:t>
            </w:r>
          </w:p>
        </w:tc>
      </w:tr>
      <w:tr w:rsidR="003B4EA1" w:rsidRPr="00861734" w14:paraId="0D8C651E" w14:textId="77777777" w:rsidTr="00D41DF1">
        <w:trPr>
          <w:cantSplit/>
        </w:trPr>
        <w:tc>
          <w:tcPr>
            <w:tcW w:w="1584" w:type="pct"/>
            <w:tcBorders>
              <w:top w:val="single" w:sz="4" w:space="0" w:color="auto"/>
              <w:bottom w:val="single" w:sz="4" w:space="0" w:color="auto"/>
            </w:tcBorders>
          </w:tcPr>
          <w:p w14:paraId="07E017E8" w14:textId="77777777" w:rsidR="003B4EA1" w:rsidRPr="00861734" w:rsidRDefault="003B4EA1" w:rsidP="00D41DF1">
            <w:pPr>
              <w:rPr>
                <w:rFonts w:cs="Arial"/>
                <w:sz w:val="20"/>
              </w:rPr>
            </w:pPr>
            <w:r w:rsidRPr="00861734">
              <w:rPr>
                <w:rFonts w:cs="Arial"/>
                <w:sz w:val="20"/>
              </w:rPr>
              <w:t>2.  SV0022</w:t>
            </w:r>
          </w:p>
          <w:p w14:paraId="3B01C98B" w14:textId="77777777" w:rsidR="003B4EA1" w:rsidRPr="00861734" w:rsidRDefault="003B4EA1" w:rsidP="00D41DF1">
            <w:pPr>
              <w:rPr>
                <w:rFonts w:cs="Arial"/>
                <w:sz w:val="20"/>
              </w:rPr>
            </w:pPr>
            <w:r w:rsidRPr="00861734">
              <w:rPr>
                <w:rFonts w:cs="Arial"/>
                <w:i/>
                <w:sz w:val="20"/>
              </w:rPr>
              <w:t>(Spray Station, EU-Zinc-02)</w:t>
            </w:r>
          </w:p>
        </w:tc>
        <w:tc>
          <w:tcPr>
            <w:tcW w:w="1225" w:type="pct"/>
            <w:tcBorders>
              <w:top w:val="single" w:sz="4" w:space="0" w:color="auto"/>
              <w:bottom w:val="single" w:sz="4" w:space="0" w:color="auto"/>
            </w:tcBorders>
          </w:tcPr>
          <w:p w14:paraId="4E9D9E0E" w14:textId="6D5333BC" w:rsidR="003B4EA1" w:rsidRPr="00861734" w:rsidRDefault="003B4EA1" w:rsidP="00D41DF1">
            <w:pPr>
              <w:jc w:val="center"/>
              <w:rPr>
                <w:rFonts w:cs="Arial"/>
                <w:sz w:val="20"/>
              </w:rPr>
            </w:pPr>
            <w:r w:rsidRPr="00861734">
              <w:rPr>
                <w:rFonts w:cs="Arial"/>
                <w:sz w:val="20"/>
              </w:rPr>
              <w:t>20</w:t>
            </w:r>
            <w:r w:rsidR="003C342F" w:rsidRPr="00861734">
              <w:rPr>
                <w:rFonts w:cs="Arial"/>
                <w:sz w:val="20"/>
                <w:vertAlign w:val="superscript"/>
              </w:rPr>
              <w:t>2</w:t>
            </w:r>
          </w:p>
        </w:tc>
        <w:tc>
          <w:tcPr>
            <w:tcW w:w="998" w:type="pct"/>
            <w:tcBorders>
              <w:top w:val="single" w:sz="4" w:space="0" w:color="auto"/>
              <w:bottom w:val="single" w:sz="4" w:space="0" w:color="auto"/>
            </w:tcBorders>
          </w:tcPr>
          <w:p w14:paraId="0FC560A5" w14:textId="1EE9FAC2" w:rsidR="003B4EA1" w:rsidRPr="00861734" w:rsidRDefault="003B4EA1" w:rsidP="00D41DF1">
            <w:pPr>
              <w:jc w:val="center"/>
              <w:rPr>
                <w:rFonts w:cs="Arial"/>
                <w:sz w:val="20"/>
              </w:rPr>
            </w:pPr>
            <w:r w:rsidRPr="00861734">
              <w:rPr>
                <w:rFonts w:cs="Arial"/>
                <w:sz w:val="20"/>
              </w:rPr>
              <w:t>40</w:t>
            </w:r>
            <w:r w:rsidR="003C342F" w:rsidRPr="00861734">
              <w:rPr>
                <w:rFonts w:cs="Arial"/>
                <w:sz w:val="20"/>
                <w:vertAlign w:val="superscript"/>
              </w:rPr>
              <w:t>2</w:t>
            </w:r>
          </w:p>
        </w:tc>
        <w:tc>
          <w:tcPr>
            <w:tcW w:w="1193" w:type="pct"/>
            <w:tcBorders>
              <w:top w:val="single" w:sz="4" w:space="0" w:color="auto"/>
              <w:bottom w:val="single" w:sz="4" w:space="0" w:color="auto"/>
            </w:tcBorders>
          </w:tcPr>
          <w:p w14:paraId="22196073" w14:textId="77777777" w:rsidR="003B4EA1" w:rsidRPr="00861734" w:rsidRDefault="003B4EA1" w:rsidP="00D41DF1">
            <w:pPr>
              <w:jc w:val="center"/>
              <w:rPr>
                <w:rFonts w:cs="Arial"/>
                <w:b/>
                <w:sz w:val="20"/>
              </w:rPr>
            </w:pPr>
            <w:r w:rsidRPr="00861734">
              <w:rPr>
                <w:rFonts w:cs="Arial"/>
                <w:b/>
                <w:sz w:val="20"/>
              </w:rPr>
              <w:t>R 336.1225,</w:t>
            </w:r>
          </w:p>
          <w:p w14:paraId="4295F2B2" w14:textId="77777777" w:rsidR="003B4EA1" w:rsidRPr="00861734" w:rsidRDefault="003B4EA1" w:rsidP="00D41DF1">
            <w:pPr>
              <w:jc w:val="center"/>
              <w:rPr>
                <w:b/>
              </w:rPr>
            </w:pPr>
            <w:r w:rsidRPr="00861734">
              <w:rPr>
                <w:rFonts w:cs="Arial"/>
                <w:b/>
                <w:sz w:val="20"/>
              </w:rPr>
              <w:t>40 CFR 52.21(c) &amp; (d)</w:t>
            </w:r>
          </w:p>
        </w:tc>
      </w:tr>
      <w:tr w:rsidR="003B4EA1" w:rsidRPr="00861734" w14:paraId="255E8AAE" w14:textId="77777777" w:rsidTr="00D41DF1">
        <w:trPr>
          <w:cantSplit/>
        </w:trPr>
        <w:tc>
          <w:tcPr>
            <w:tcW w:w="1584" w:type="pct"/>
            <w:tcBorders>
              <w:top w:val="single" w:sz="4" w:space="0" w:color="auto"/>
              <w:bottom w:val="single" w:sz="4" w:space="0" w:color="auto"/>
            </w:tcBorders>
          </w:tcPr>
          <w:p w14:paraId="5E0FEA31" w14:textId="77777777" w:rsidR="003B4EA1" w:rsidRPr="00861734" w:rsidRDefault="003B4EA1" w:rsidP="00D41DF1">
            <w:pPr>
              <w:rPr>
                <w:rFonts w:cs="Arial"/>
                <w:sz w:val="20"/>
              </w:rPr>
            </w:pPr>
            <w:r w:rsidRPr="00861734">
              <w:rPr>
                <w:rFonts w:cs="Arial"/>
                <w:sz w:val="20"/>
              </w:rPr>
              <w:t xml:space="preserve">3.  SV0023 </w:t>
            </w:r>
          </w:p>
          <w:p w14:paraId="23983FC8" w14:textId="77777777" w:rsidR="003B4EA1" w:rsidRPr="00861734" w:rsidRDefault="003B4EA1" w:rsidP="00D41DF1">
            <w:pPr>
              <w:rPr>
                <w:rFonts w:cs="Arial"/>
                <w:sz w:val="20"/>
              </w:rPr>
            </w:pPr>
            <w:r w:rsidRPr="00861734">
              <w:rPr>
                <w:rFonts w:cs="Arial"/>
                <w:i/>
                <w:sz w:val="20"/>
              </w:rPr>
              <w:t>(Flash Off, EU-Zinc-02)</w:t>
            </w:r>
          </w:p>
        </w:tc>
        <w:tc>
          <w:tcPr>
            <w:tcW w:w="1225" w:type="pct"/>
            <w:tcBorders>
              <w:top w:val="single" w:sz="4" w:space="0" w:color="auto"/>
              <w:bottom w:val="single" w:sz="4" w:space="0" w:color="auto"/>
            </w:tcBorders>
          </w:tcPr>
          <w:p w14:paraId="22D3974D" w14:textId="2BF4B7B2" w:rsidR="003B4EA1" w:rsidRPr="00861734" w:rsidRDefault="003B4EA1" w:rsidP="00D41DF1">
            <w:pPr>
              <w:jc w:val="center"/>
              <w:rPr>
                <w:rFonts w:cs="Arial"/>
                <w:sz w:val="20"/>
              </w:rPr>
            </w:pPr>
            <w:r w:rsidRPr="00861734">
              <w:rPr>
                <w:rFonts w:cs="Arial"/>
                <w:sz w:val="20"/>
              </w:rPr>
              <w:t>20</w:t>
            </w:r>
            <w:r w:rsidR="003C342F" w:rsidRPr="00861734">
              <w:rPr>
                <w:rFonts w:cs="Arial"/>
                <w:sz w:val="20"/>
                <w:vertAlign w:val="superscript"/>
              </w:rPr>
              <w:t>2</w:t>
            </w:r>
          </w:p>
        </w:tc>
        <w:tc>
          <w:tcPr>
            <w:tcW w:w="998" w:type="pct"/>
            <w:tcBorders>
              <w:top w:val="single" w:sz="4" w:space="0" w:color="auto"/>
              <w:bottom w:val="single" w:sz="4" w:space="0" w:color="auto"/>
            </w:tcBorders>
          </w:tcPr>
          <w:p w14:paraId="2A602EEE" w14:textId="11459987" w:rsidR="003B4EA1" w:rsidRPr="00861734" w:rsidRDefault="003B4EA1" w:rsidP="00D41DF1">
            <w:pPr>
              <w:jc w:val="center"/>
              <w:rPr>
                <w:rFonts w:cs="Arial"/>
                <w:sz w:val="20"/>
              </w:rPr>
            </w:pPr>
            <w:r w:rsidRPr="00861734">
              <w:rPr>
                <w:rFonts w:cs="Arial"/>
                <w:sz w:val="20"/>
              </w:rPr>
              <w:t>40</w:t>
            </w:r>
            <w:r w:rsidR="003C342F" w:rsidRPr="00861734">
              <w:rPr>
                <w:rFonts w:cs="Arial"/>
                <w:sz w:val="20"/>
                <w:vertAlign w:val="superscript"/>
              </w:rPr>
              <w:t>2</w:t>
            </w:r>
          </w:p>
        </w:tc>
        <w:tc>
          <w:tcPr>
            <w:tcW w:w="1193" w:type="pct"/>
            <w:tcBorders>
              <w:top w:val="single" w:sz="4" w:space="0" w:color="auto"/>
              <w:bottom w:val="single" w:sz="4" w:space="0" w:color="auto"/>
            </w:tcBorders>
          </w:tcPr>
          <w:p w14:paraId="46F51EA7" w14:textId="77777777" w:rsidR="003B4EA1" w:rsidRPr="00861734" w:rsidRDefault="003B4EA1" w:rsidP="00D41DF1">
            <w:pPr>
              <w:jc w:val="center"/>
              <w:rPr>
                <w:rFonts w:cs="Arial"/>
                <w:b/>
                <w:sz w:val="20"/>
              </w:rPr>
            </w:pPr>
            <w:r w:rsidRPr="00861734">
              <w:rPr>
                <w:rFonts w:cs="Arial"/>
                <w:b/>
                <w:sz w:val="20"/>
              </w:rPr>
              <w:t>R 336.1225,</w:t>
            </w:r>
          </w:p>
          <w:p w14:paraId="44A5BD5E" w14:textId="77777777" w:rsidR="003B4EA1" w:rsidRPr="00861734" w:rsidRDefault="003B4EA1" w:rsidP="00D41DF1">
            <w:pPr>
              <w:jc w:val="center"/>
              <w:rPr>
                <w:b/>
              </w:rPr>
            </w:pPr>
            <w:r w:rsidRPr="00861734">
              <w:rPr>
                <w:rFonts w:cs="Arial"/>
                <w:b/>
                <w:sz w:val="20"/>
              </w:rPr>
              <w:t>40 CFR 52.21(c) &amp; (d)</w:t>
            </w:r>
          </w:p>
        </w:tc>
      </w:tr>
      <w:tr w:rsidR="003B4EA1" w:rsidRPr="00861734" w14:paraId="1EB6C8D9" w14:textId="77777777" w:rsidTr="00D41DF1">
        <w:trPr>
          <w:cantSplit/>
        </w:trPr>
        <w:tc>
          <w:tcPr>
            <w:tcW w:w="1584" w:type="pct"/>
            <w:tcBorders>
              <w:top w:val="single" w:sz="4" w:space="0" w:color="auto"/>
              <w:bottom w:val="single" w:sz="4" w:space="0" w:color="auto"/>
            </w:tcBorders>
          </w:tcPr>
          <w:p w14:paraId="36FAEC49" w14:textId="77777777" w:rsidR="003B4EA1" w:rsidRPr="00861734" w:rsidRDefault="003B4EA1" w:rsidP="00D41DF1">
            <w:pPr>
              <w:rPr>
                <w:rFonts w:cs="Arial"/>
                <w:sz w:val="20"/>
              </w:rPr>
            </w:pPr>
            <w:r w:rsidRPr="00861734">
              <w:rPr>
                <w:rFonts w:cs="Arial"/>
                <w:sz w:val="20"/>
              </w:rPr>
              <w:t>4.  SV0025</w:t>
            </w:r>
          </w:p>
          <w:p w14:paraId="53477367" w14:textId="77777777" w:rsidR="003B4EA1" w:rsidRPr="00861734" w:rsidRDefault="003B4EA1" w:rsidP="00D41DF1">
            <w:pPr>
              <w:rPr>
                <w:rFonts w:cs="Arial"/>
                <w:sz w:val="20"/>
              </w:rPr>
            </w:pPr>
            <w:r w:rsidRPr="00861734">
              <w:rPr>
                <w:rFonts w:cs="Arial"/>
                <w:i/>
                <w:sz w:val="20"/>
              </w:rPr>
              <w:t>(Cooling Zone, EU-Zinc-02)</w:t>
            </w:r>
          </w:p>
        </w:tc>
        <w:tc>
          <w:tcPr>
            <w:tcW w:w="1225" w:type="pct"/>
            <w:tcBorders>
              <w:top w:val="single" w:sz="4" w:space="0" w:color="auto"/>
              <w:bottom w:val="single" w:sz="4" w:space="0" w:color="auto"/>
            </w:tcBorders>
          </w:tcPr>
          <w:p w14:paraId="772309CF" w14:textId="66380001" w:rsidR="003B4EA1" w:rsidRPr="00861734" w:rsidRDefault="003B4EA1" w:rsidP="00D41DF1">
            <w:pPr>
              <w:jc w:val="center"/>
              <w:rPr>
                <w:rFonts w:cs="Arial"/>
                <w:sz w:val="20"/>
              </w:rPr>
            </w:pPr>
            <w:r w:rsidRPr="00861734">
              <w:rPr>
                <w:rFonts w:cs="Arial"/>
                <w:sz w:val="20"/>
              </w:rPr>
              <w:t>20</w:t>
            </w:r>
            <w:r w:rsidR="003C342F" w:rsidRPr="00861734">
              <w:rPr>
                <w:rFonts w:cs="Arial"/>
                <w:sz w:val="20"/>
                <w:vertAlign w:val="superscript"/>
              </w:rPr>
              <w:t>2</w:t>
            </w:r>
          </w:p>
        </w:tc>
        <w:tc>
          <w:tcPr>
            <w:tcW w:w="998" w:type="pct"/>
            <w:tcBorders>
              <w:top w:val="single" w:sz="4" w:space="0" w:color="auto"/>
              <w:bottom w:val="single" w:sz="4" w:space="0" w:color="auto"/>
            </w:tcBorders>
          </w:tcPr>
          <w:p w14:paraId="163C50C6" w14:textId="361F9A99" w:rsidR="003B4EA1" w:rsidRPr="00861734" w:rsidRDefault="003B4EA1" w:rsidP="00D41DF1">
            <w:pPr>
              <w:jc w:val="center"/>
              <w:rPr>
                <w:rFonts w:cs="Arial"/>
                <w:sz w:val="20"/>
              </w:rPr>
            </w:pPr>
            <w:r w:rsidRPr="00861734">
              <w:rPr>
                <w:rFonts w:cs="Arial"/>
                <w:sz w:val="20"/>
              </w:rPr>
              <w:t>40</w:t>
            </w:r>
            <w:r w:rsidR="003C342F" w:rsidRPr="00861734">
              <w:rPr>
                <w:rFonts w:cs="Arial"/>
                <w:sz w:val="20"/>
                <w:vertAlign w:val="superscript"/>
              </w:rPr>
              <w:t>2</w:t>
            </w:r>
          </w:p>
        </w:tc>
        <w:tc>
          <w:tcPr>
            <w:tcW w:w="1193" w:type="pct"/>
            <w:tcBorders>
              <w:top w:val="single" w:sz="4" w:space="0" w:color="auto"/>
              <w:bottom w:val="single" w:sz="4" w:space="0" w:color="auto"/>
            </w:tcBorders>
          </w:tcPr>
          <w:p w14:paraId="22F37819" w14:textId="77777777" w:rsidR="003B4EA1" w:rsidRPr="00861734" w:rsidRDefault="003B4EA1" w:rsidP="00D41DF1">
            <w:pPr>
              <w:jc w:val="center"/>
              <w:rPr>
                <w:rFonts w:cs="Arial"/>
                <w:b/>
                <w:sz w:val="20"/>
              </w:rPr>
            </w:pPr>
            <w:r w:rsidRPr="00861734">
              <w:rPr>
                <w:rFonts w:cs="Arial"/>
                <w:b/>
                <w:sz w:val="20"/>
              </w:rPr>
              <w:t>R 336.1225,</w:t>
            </w:r>
          </w:p>
          <w:p w14:paraId="71532B73" w14:textId="77777777" w:rsidR="003B4EA1" w:rsidRPr="00861734" w:rsidRDefault="003B4EA1" w:rsidP="00D41DF1">
            <w:pPr>
              <w:jc w:val="center"/>
              <w:rPr>
                <w:b/>
              </w:rPr>
            </w:pPr>
            <w:r w:rsidRPr="00861734">
              <w:rPr>
                <w:rFonts w:cs="Arial"/>
                <w:b/>
                <w:sz w:val="20"/>
              </w:rPr>
              <w:t>40 CFR 52.21(c) &amp; (d)</w:t>
            </w:r>
          </w:p>
        </w:tc>
      </w:tr>
      <w:tr w:rsidR="003B4EA1" w:rsidRPr="00861734" w14:paraId="069331F7" w14:textId="77777777" w:rsidTr="00D41DF1">
        <w:trPr>
          <w:cantSplit/>
        </w:trPr>
        <w:tc>
          <w:tcPr>
            <w:tcW w:w="1584" w:type="pct"/>
            <w:tcBorders>
              <w:top w:val="single" w:sz="4" w:space="0" w:color="auto"/>
              <w:bottom w:val="single" w:sz="4" w:space="0" w:color="auto"/>
            </w:tcBorders>
          </w:tcPr>
          <w:p w14:paraId="6544003A" w14:textId="77777777" w:rsidR="003B4EA1" w:rsidRPr="00861734" w:rsidRDefault="003B4EA1" w:rsidP="00D41DF1">
            <w:pPr>
              <w:rPr>
                <w:rFonts w:cs="Arial"/>
                <w:sz w:val="20"/>
              </w:rPr>
            </w:pPr>
            <w:r w:rsidRPr="00861734">
              <w:rPr>
                <w:rFonts w:cs="Arial"/>
                <w:sz w:val="20"/>
              </w:rPr>
              <w:t>5.  SV0048</w:t>
            </w:r>
          </w:p>
          <w:p w14:paraId="7CC99146" w14:textId="77777777" w:rsidR="003B4EA1" w:rsidRPr="00861734" w:rsidRDefault="003B4EA1" w:rsidP="00D41DF1">
            <w:pPr>
              <w:rPr>
                <w:rFonts w:cs="Arial"/>
                <w:sz w:val="20"/>
              </w:rPr>
            </w:pPr>
            <w:r w:rsidRPr="00861734">
              <w:rPr>
                <w:rFonts w:cs="Arial"/>
                <w:i/>
                <w:sz w:val="20"/>
              </w:rPr>
              <w:t>(Exhaust, EU-Zinc-03)</w:t>
            </w:r>
          </w:p>
        </w:tc>
        <w:tc>
          <w:tcPr>
            <w:tcW w:w="1225" w:type="pct"/>
            <w:tcBorders>
              <w:top w:val="single" w:sz="4" w:space="0" w:color="auto"/>
              <w:bottom w:val="single" w:sz="4" w:space="0" w:color="auto"/>
            </w:tcBorders>
          </w:tcPr>
          <w:p w14:paraId="5BD73353" w14:textId="0D650620" w:rsidR="003B4EA1" w:rsidRPr="00861734" w:rsidRDefault="003B4EA1" w:rsidP="00D41DF1">
            <w:pPr>
              <w:jc w:val="center"/>
              <w:rPr>
                <w:rFonts w:cs="Arial"/>
                <w:sz w:val="20"/>
              </w:rPr>
            </w:pPr>
            <w:r w:rsidRPr="00861734">
              <w:rPr>
                <w:rFonts w:cs="Arial"/>
                <w:sz w:val="20"/>
              </w:rPr>
              <w:t>20</w:t>
            </w:r>
            <w:r w:rsidR="003C342F" w:rsidRPr="00861734">
              <w:rPr>
                <w:rFonts w:cs="Arial"/>
                <w:sz w:val="20"/>
                <w:vertAlign w:val="superscript"/>
              </w:rPr>
              <w:t>2</w:t>
            </w:r>
          </w:p>
        </w:tc>
        <w:tc>
          <w:tcPr>
            <w:tcW w:w="998" w:type="pct"/>
            <w:tcBorders>
              <w:top w:val="single" w:sz="4" w:space="0" w:color="auto"/>
              <w:bottom w:val="single" w:sz="4" w:space="0" w:color="auto"/>
            </w:tcBorders>
          </w:tcPr>
          <w:p w14:paraId="69D8CB98" w14:textId="757AAF27" w:rsidR="003B4EA1" w:rsidRPr="00861734" w:rsidRDefault="003B4EA1" w:rsidP="00D41DF1">
            <w:pPr>
              <w:jc w:val="center"/>
              <w:rPr>
                <w:rFonts w:cs="Arial"/>
                <w:sz w:val="20"/>
              </w:rPr>
            </w:pPr>
            <w:r w:rsidRPr="00861734">
              <w:rPr>
                <w:rFonts w:cs="Arial"/>
                <w:sz w:val="20"/>
              </w:rPr>
              <w:t>40</w:t>
            </w:r>
            <w:r w:rsidR="003C342F" w:rsidRPr="00861734">
              <w:rPr>
                <w:rFonts w:cs="Arial"/>
                <w:sz w:val="20"/>
                <w:vertAlign w:val="superscript"/>
              </w:rPr>
              <w:t>2</w:t>
            </w:r>
          </w:p>
        </w:tc>
        <w:tc>
          <w:tcPr>
            <w:tcW w:w="1193" w:type="pct"/>
            <w:tcBorders>
              <w:top w:val="single" w:sz="4" w:space="0" w:color="auto"/>
              <w:bottom w:val="single" w:sz="4" w:space="0" w:color="auto"/>
            </w:tcBorders>
          </w:tcPr>
          <w:p w14:paraId="3D077B42" w14:textId="77777777" w:rsidR="003B4EA1" w:rsidRPr="00861734" w:rsidRDefault="003B4EA1" w:rsidP="00D41DF1">
            <w:pPr>
              <w:jc w:val="center"/>
              <w:rPr>
                <w:rFonts w:cs="Arial"/>
                <w:b/>
                <w:sz w:val="20"/>
              </w:rPr>
            </w:pPr>
            <w:r w:rsidRPr="00861734">
              <w:rPr>
                <w:rFonts w:cs="Arial"/>
                <w:b/>
                <w:sz w:val="20"/>
              </w:rPr>
              <w:t>R 336.1225,</w:t>
            </w:r>
          </w:p>
          <w:p w14:paraId="6310622D" w14:textId="77777777" w:rsidR="003B4EA1" w:rsidRPr="00861734" w:rsidRDefault="003B4EA1" w:rsidP="00D41DF1">
            <w:pPr>
              <w:jc w:val="center"/>
              <w:rPr>
                <w:b/>
              </w:rPr>
            </w:pPr>
            <w:r w:rsidRPr="00861734">
              <w:rPr>
                <w:rFonts w:cs="Arial"/>
                <w:b/>
                <w:sz w:val="20"/>
              </w:rPr>
              <w:t>40 CFR 52.21(c) &amp; (d)</w:t>
            </w:r>
          </w:p>
        </w:tc>
      </w:tr>
      <w:tr w:rsidR="003B4EA1" w:rsidRPr="00861734" w14:paraId="37512BA7" w14:textId="77777777" w:rsidTr="00D41DF1">
        <w:trPr>
          <w:cantSplit/>
        </w:trPr>
        <w:tc>
          <w:tcPr>
            <w:tcW w:w="1584" w:type="pct"/>
            <w:tcBorders>
              <w:top w:val="single" w:sz="4" w:space="0" w:color="auto"/>
              <w:bottom w:val="single" w:sz="4" w:space="0" w:color="auto"/>
            </w:tcBorders>
          </w:tcPr>
          <w:p w14:paraId="57F08D7F" w14:textId="77777777" w:rsidR="003B4EA1" w:rsidRPr="00861734" w:rsidRDefault="003B4EA1" w:rsidP="00D41DF1">
            <w:pPr>
              <w:rPr>
                <w:rFonts w:cs="Arial"/>
                <w:sz w:val="20"/>
              </w:rPr>
            </w:pPr>
            <w:r w:rsidRPr="00861734">
              <w:rPr>
                <w:rFonts w:cs="Arial"/>
                <w:sz w:val="20"/>
              </w:rPr>
              <w:t>6.  SV0059</w:t>
            </w:r>
          </w:p>
          <w:p w14:paraId="427126E4" w14:textId="77777777" w:rsidR="003B4EA1" w:rsidRPr="00861734" w:rsidRDefault="003B4EA1" w:rsidP="00D41DF1">
            <w:pPr>
              <w:rPr>
                <w:rFonts w:cs="Arial"/>
                <w:sz w:val="20"/>
              </w:rPr>
            </w:pPr>
            <w:r w:rsidRPr="00861734">
              <w:rPr>
                <w:rFonts w:cs="Arial"/>
                <w:i/>
                <w:sz w:val="20"/>
              </w:rPr>
              <w:t>(Exhaust, EU-Zinc-04)</w:t>
            </w:r>
          </w:p>
        </w:tc>
        <w:tc>
          <w:tcPr>
            <w:tcW w:w="1225" w:type="pct"/>
            <w:tcBorders>
              <w:top w:val="single" w:sz="4" w:space="0" w:color="auto"/>
              <w:bottom w:val="single" w:sz="4" w:space="0" w:color="auto"/>
            </w:tcBorders>
          </w:tcPr>
          <w:p w14:paraId="09EDC5EF" w14:textId="77A8B258" w:rsidR="003B4EA1" w:rsidRPr="00861734" w:rsidRDefault="003B4EA1" w:rsidP="00D41DF1">
            <w:pPr>
              <w:jc w:val="center"/>
              <w:rPr>
                <w:rFonts w:cs="Arial"/>
                <w:sz w:val="20"/>
              </w:rPr>
            </w:pPr>
            <w:r w:rsidRPr="00861734">
              <w:rPr>
                <w:rFonts w:cs="Arial"/>
                <w:sz w:val="20"/>
              </w:rPr>
              <w:t>20</w:t>
            </w:r>
            <w:r w:rsidR="003C342F" w:rsidRPr="00861734">
              <w:rPr>
                <w:rFonts w:cs="Arial"/>
                <w:sz w:val="20"/>
                <w:vertAlign w:val="superscript"/>
              </w:rPr>
              <w:t>2</w:t>
            </w:r>
          </w:p>
        </w:tc>
        <w:tc>
          <w:tcPr>
            <w:tcW w:w="998" w:type="pct"/>
            <w:tcBorders>
              <w:top w:val="single" w:sz="4" w:space="0" w:color="auto"/>
              <w:bottom w:val="single" w:sz="4" w:space="0" w:color="auto"/>
            </w:tcBorders>
          </w:tcPr>
          <w:p w14:paraId="01CF11C8" w14:textId="7E9E679F" w:rsidR="003B4EA1" w:rsidRPr="00861734" w:rsidRDefault="003B4EA1" w:rsidP="00D41DF1">
            <w:pPr>
              <w:jc w:val="center"/>
              <w:rPr>
                <w:rFonts w:cs="Arial"/>
                <w:sz w:val="20"/>
              </w:rPr>
            </w:pPr>
            <w:r w:rsidRPr="00861734">
              <w:rPr>
                <w:rFonts w:cs="Arial"/>
                <w:sz w:val="20"/>
              </w:rPr>
              <w:t>40</w:t>
            </w:r>
            <w:r w:rsidR="003C342F" w:rsidRPr="00861734">
              <w:rPr>
                <w:rFonts w:cs="Arial"/>
                <w:sz w:val="20"/>
                <w:vertAlign w:val="superscript"/>
              </w:rPr>
              <w:t>2</w:t>
            </w:r>
          </w:p>
        </w:tc>
        <w:tc>
          <w:tcPr>
            <w:tcW w:w="1193" w:type="pct"/>
            <w:tcBorders>
              <w:top w:val="single" w:sz="4" w:space="0" w:color="auto"/>
              <w:bottom w:val="single" w:sz="4" w:space="0" w:color="auto"/>
            </w:tcBorders>
          </w:tcPr>
          <w:p w14:paraId="7FE9E2B8" w14:textId="77777777" w:rsidR="003B4EA1" w:rsidRPr="00861734" w:rsidRDefault="003B4EA1" w:rsidP="00D41DF1">
            <w:pPr>
              <w:jc w:val="center"/>
              <w:rPr>
                <w:rFonts w:cs="Arial"/>
                <w:b/>
                <w:sz w:val="20"/>
              </w:rPr>
            </w:pPr>
            <w:r w:rsidRPr="00861734">
              <w:rPr>
                <w:rFonts w:cs="Arial"/>
                <w:b/>
                <w:sz w:val="20"/>
              </w:rPr>
              <w:t>R 336.1225,</w:t>
            </w:r>
          </w:p>
          <w:p w14:paraId="4AABAE79" w14:textId="77777777" w:rsidR="003B4EA1" w:rsidRPr="00861734" w:rsidRDefault="003B4EA1" w:rsidP="00D41DF1">
            <w:pPr>
              <w:jc w:val="center"/>
              <w:rPr>
                <w:b/>
              </w:rPr>
            </w:pPr>
            <w:r w:rsidRPr="00861734">
              <w:rPr>
                <w:rFonts w:cs="Arial"/>
                <w:b/>
                <w:sz w:val="20"/>
              </w:rPr>
              <w:t>40 CFR 52.21(c) &amp; (d)</w:t>
            </w:r>
          </w:p>
        </w:tc>
      </w:tr>
      <w:tr w:rsidR="003B4EA1" w:rsidRPr="00861734" w14:paraId="78F1D371" w14:textId="77777777" w:rsidTr="00D41DF1">
        <w:trPr>
          <w:cantSplit/>
        </w:trPr>
        <w:tc>
          <w:tcPr>
            <w:tcW w:w="1584" w:type="pct"/>
            <w:tcBorders>
              <w:top w:val="single" w:sz="4" w:space="0" w:color="auto"/>
              <w:bottom w:val="single" w:sz="4" w:space="0" w:color="auto"/>
            </w:tcBorders>
          </w:tcPr>
          <w:p w14:paraId="40047B63" w14:textId="77777777" w:rsidR="003B4EA1" w:rsidRPr="00861734" w:rsidRDefault="003B4EA1" w:rsidP="00D41DF1">
            <w:pPr>
              <w:rPr>
                <w:rFonts w:cs="Arial"/>
                <w:sz w:val="20"/>
              </w:rPr>
            </w:pPr>
            <w:r w:rsidRPr="00861734">
              <w:rPr>
                <w:rFonts w:cs="Arial"/>
                <w:sz w:val="20"/>
              </w:rPr>
              <w:t>7.  SV0061</w:t>
            </w:r>
          </w:p>
          <w:p w14:paraId="06FE5704" w14:textId="77777777" w:rsidR="003B4EA1" w:rsidRPr="00861734" w:rsidRDefault="003B4EA1" w:rsidP="00D41DF1">
            <w:pPr>
              <w:rPr>
                <w:rFonts w:cs="Arial"/>
                <w:sz w:val="20"/>
              </w:rPr>
            </w:pPr>
            <w:r w:rsidRPr="00861734">
              <w:rPr>
                <w:rFonts w:cs="Arial"/>
                <w:i/>
                <w:sz w:val="20"/>
              </w:rPr>
              <w:t>(Spray Station, EU-Zinc-05)</w:t>
            </w:r>
          </w:p>
        </w:tc>
        <w:tc>
          <w:tcPr>
            <w:tcW w:w="1225" w:type="pct"/>
            <w:tcBorders>
              <w:top w:val="single" w:sz="4" w:space="0" w:color="auto"/>
              <w:bottom w:val="single" w:sz="4" w:space="0" w:color="auto"/>
            </w:tcBorders>
          </w:tcPr>
          <w:p w14:paraId="665CE3F5" w14:textId="1DCEC711" w:rsidR="003B4EA1" w:rsidRPr="00861734" w:rsidRDefault="003B4EA1" w:rsidP="00D41DF1">
            <w:pPr>
              <w:jc w:val="center"/>
              <w:rPr>
                <w:rFonts w:cs="Arial"/>
                <w:sz w:val="20"/>
              </w:rPr>
            </w:pPr>
            <w:r w:rsidRPr="00861734">
              <w:rPr>
                <w:rFonts w:cs="Arial"/>
                <w:sz w:val="20"/>
              </w:rPr>
              <w:t>20</w:t>
            </w:r>
            <w:r w:rsidR="003C342F" w:rsidRPr="00861734">
              <w:rPr>
                <w:rFonts w:cs="Arial"/>
                <w:sz w:val="20"/>
                <w:vertAlign w:val="superscript"/>
              </w:rPr>
              <w:t>2</w:t>
            </w:r>
          </w:p>
        </w:tc>
        <w:tc>
          <w:tcPr>
            <w:tcW w:w="998" w:type="pct"/>
            <w:tcBorders>
              <w:top w:val="single" w:sz="4" w:space="0" w:color="auto"/>
              <w:bottom w:val="single" w:sz="4" w:space="0" w:color="auto"/>
            </w:tcBorders>
          </w:tcPr>
          <w:p w14:paraId="14A20DFD" w14:textId="1DFA33BA" w:rsidR="003B4EA1" w:rsidRPr="00861734" w:rsidRDefault="003B4EA1" w:rsidP="00D41DF1">
            <w:pPr>
              <w:jc w:val="center"/>
              <w:rPr>
                <w:rFonts w:cs="Arial"/>
                <w:sz w:val="20"/>
              </w:rPr>
            </w:pPr>
            <w:r w:rsidRPr="00861734">
              <w:rPr>
                <w:rFonts w:cs="Arial"/>
                <w:sz w:val="20"/>
              </w:rPr>
              <w:t>40</w:t>
            </w:r>
            <w:r w:rsidR="003C342F" w:rsidRPr="00861734">
              <w:rPr>
                <w:rFonts w:cs="Arial"/>
                <w:sz w:val="20"/>
                <w:vertAlign w:val="superscript"/>
              </w:rPr>
              <w:t>2</w:t>
            </w:r>
          </w:p>
        </w:tc>
        <w:tc>
          <w:tcPr>
            <w:tcW w:w="1193" w:type="pct"/>
            <w:tcBorders>
              <w:top w:val="single" w:sz="4" w:space="0" w:color="auto"/>
              <w:bottom w:val="single" w:sz="4" w:space="0" w:color="auto"/>
            </w:tcBorders>
          </w:tcPr>
          <w:p w14:paraId="27FF708A" w14:textId="77777777" w:rsidR="003B4EA1" w:rsidRPr="00861734" w:rsidRDefault="003B4EA1" w:rsidP="00D41DF1">
            <w:pPr>
              <w:jc w:val="center"/>
              <w:rPr>
                <w:rFonts w:cs="Arial"/>
                <w:b/>
                <w:sz w:val="20"/>
              </w:rPr>
            </w:pPr>
            <w:r w:rsidRPr="00861734">
              <w:rPr>
                <w:rFonts w:cs="Arial"/>
                <w:b/>
                <w:sz w:val="20"/>
              </w:rPr>
              <w:t>R 336.1225,</w:t>
            </w:r>
          </w:p>
          <w:p w14:paraId="0D8D1881" w14:textId="77777777" w:rsidR="003B4EA1" w:rsidRPr="00861734" w:rsidRDefault="003B4EA1" w:rsidP="00D41DF1">
            <w:pPr>
              <w:jc w:val="center"/>
              <w:rPr>
                <w:b/>
              </w:rPr>
            </w:pPr>
            <w:r w:rsidRPr="00861734">
              <w:rPr>
                <w:rFonts w:cs="Arial"/>
                <w:b/>
                <w:sz w:val="20"/>
              </w:rPr>
              <w:t>40 CFR 52.21(c) &amp; (d)</w:t>
            </w:r>
          </w:p>
        </w:tc>
      </w:tr>
      <w:tr w:rsidR="003B4EA1" w:rsidRPr="00861734" w14:paraId="0E442736" w14:textId="77777777" w:rsidTr="00D41DF1">
        <w:trPr>
          <w:cantSplit/>
        </w:trPr>
        <w:tc>
          <w:tcPr>
            <w:tcW w:w="1584" w:type="pct"/>
            <w:tcBorders>
              <w:top w:val="single" w:sz="4" w:space="0" w:color="auto"/>
              <w:bottom w:val="single" w:sz="4" w:space="0" w:color="auto"/>
            </w:tcBorders>
          </w:tcPr>
          <w:p w14:paraId="70499A4C" w14:textId="77777777" w:rsidR="003B4EA1" w:rsidRPr="00861734" w:rsidRDefault="003B4EA1" w:rsidP="00D41DF1">
            <w:pPr>
              <w:rPr>
                <w:rFonts w:cs="Arial"/>
                <w:sz w:val="20"/>
              </w:rPr>
            </w:pPr>
            <w:r w:rsidRPr="00861734">
              <w:rPr>
                <w:rFonts w:cs="Arial"/>
                <w:sz w:val="20"/>
              </w:rPr>
              <w:t>8.  SV-Zinc-06</w:t>
            </w:r>
          </w:p>
          <w:p w14:paraId="52B14660" w14:textId="77777777" w:rsidR="003B4EA1" w:rsidRPr="00861734" w:rsidRDefault="003B4EA1" w:rsidP="00D41DF1">
            <w:pPr>
              <w:rPr>
                <w:rFonts w:cs="Arial"/>
                <w:sz w:val="20"/>
              </w:rPr>
            </w:pPr>
            <w:r w:rsidRPr="00861734">
              <w:rPr>
                <w:rFonts w:cs="Arial"/>
                <w:i/>
                <w:sz w:val="20"/>
              </w:rPr>
              <w:t>(Exhaust, EU-Zinc-06)</w:t>
            </w:r>
          </w:p>
        </w:tc>
        <w:tc>
          <w:tcPr>
            <w:tcW w:w="1225" w:type="pct"/>
            <w:tcBorders>
              <w:top w:val="single" w:sz="4" w:space="0" w:color="auto"/>
              <w:bottom w:val="single" w:sz="4" w:space="0" w:color="auto"/>
            </w:tcBorders>
          </w:tcPr>
          <w:p w14:paraId="75E5B8F3" w14:textId="20B79CA3" w:rsidR="003B4EA1" w:rsidRPr="00861734" w:rsidRDefault="003B4EA1" w:rsidP="00D41DF1">
            <w:pPr>
              <w:jc w:val="center"/>
              <w:rPr>
                <w:rFonts w:cs="Arial"/>
                <w:sz w:val="20"/>
              </w:rPr>
            </w:pPr>
            <w:r w:rsidRPr="00861734">
              <w:rPr>
                <w:rFonts w:cs="Arial"/>
                <w:sz w:val="20"/>
              </w:rPr>
              <w:t>20</w:t>
            </w:r>
            <w:r w:rsidR="003C342F" w:rsidRPr="00861734">
              <w:rPr>
                <w:rFonts w:cs="Arial"/>
                <w:sz w:val="20"/>
                <w:vertAlign w:val="superscript"/>
              </w:rPr>
              <w:t>2</w:t>
            </w:r>
          </w:p>
        </w:tc>
        <w:tc>
          <w:tcPr>
            <w:tcW w:w="998" w:type="pct"/>
            <w:tcBorders>
              <w:top w:val="single" w:sz="4" w:space="0" w:color="auto"/>
              <w:bottom w:val="single" w:sz="4" w:space="0" w:color="auto"/>
            </w:tcBorders>
          </w:tcPr>
          <w:p w14:paraId="08F52796" w14:textId="229F2EE1" w:rsidR="003B4EA1" w:rsidRPr="00861734" w:rsidRDefault="003B4EA1" w:rsidP="00D41DF1">
            <w:pPr>
              <w:jc w:val="center"/>
              <w:rPr>
                <w:rFonts w:cs="Arial"/>
                <w:sz w:val="20"/>
              </w:rPr>
            </w:pPr>
            <w:r w:rsidRPr="00861734">
              <w:rPr>
                <w:rFonts w:cs="Arial"/>
                <w:sz w:val="20"/>
              </w:rPr>
              <w:t>40</w:t>
            </w:r>
            <w:r w:rsidR="003C342F" w:rsidRPr="00861734">
              <w:rPr>
                <w:rFonts w:cs="Arial"/>
                <w:sz w:val="20"/>
                <w:vertAlign w:val="superscript"/>
              </w:rPr>
              <w:t>2</w:t>
            </w:r>
          </w:p>
        </w:tc>
        <w:tc>
          <w:tcPr>
            <w:tcW w:w="1193" w:type="pct"/>
            <w:tcBorders>
              <w:top w:val="single" w:sz="4" w:space="0" w:color="auto"/>
              <w:bottom w:val="single" w:sz="4" w:space="0" w:color="auto"/>
            </w:tcBorders>
          </w:tcPr>
          <w:p w14:paraId="3FFC48C9" w14:textId="77777777" w:rsidR="003B4EA1" w:rsidRPr="00861734" w:rsidRDefault="003B4EA1" w:rsidP="00D41DF1">
            <w:pPr>
              <w:jc w:val="center"/>
              <w:rPr>
                <w:rFonts w:cs="Arial"/>
                <w:b/>
                <w:sz w:val="20"/>
              </w:rPr>
            </w:pPr>
            <w:r w:rsidRPr="00861734">
              <w:rPr>
                <w:rFonts w:cs="Arial"/>
                <w:b/>
                <w:sz w:val="20"/>
              </w:rPr>
              <w:t>R 336.1225,</w:t>
            </w:r>
          </w:p>
          <w:p w14:paraId="4C810FB3" w14:textId="77777777" w:rsidR="003B4EA1" w:rsidRPr="00861734" w:rsidRDefault="003B4EA1" w:rsidP="00D41DF1">
            <w:pPr>
              <w:jc w:val="center"/>
              <w:rPr>
                <w:rFonts w:cs="Arial"/>
                <w:b/>
                <w:sz w:val="20"/>
              </w:rPr>
            </w:pPr>
            <w:r w:rsidRPr="00861734">
              <w:rPr>
                <w:rFonts w:cs="Arial"/>
                <w:b/>
                <w:sz w:val="20"/>
              </w:rPr>
              <w:t>40 CFR 52.21(c) &amp; (d)</w:t>
            </w:r>
          </w:p>
        </w:tc>
      </w:tr>
    </w:tbl>
    <w:p w14:paraId="67A10CA5" w14:textId="77777777" w:rsidR="003B4EA1" w:rsidRPr="00861734" w:rsidRDefault="003B4EA1" w:rsidP="003B4EA1">
      <w:pPr>
        <w:ind w:left="360" w:hanging="360"/>
        <w:jc w:val="both"/>
        <w:rPr>
          <w:rFonts w:cs="Arial"/>
          <w:sz w:val="20"/>
        </w:rPr>
      </w:pPr>
    </w:p>
    <w:p w14:paraId="7E38DB8D" w14:textId="77777777" w:rsidR="00CE5DF2" w:rsidRPr="00861734" w:rsidRDefault="00CE5DF2" w:rsidP="00A2091A">
      <w:pPr>
        <w:jc w:val="both"/>
      </w:pPr>
      <w:r w:rsidRPr="00861734">
        <w:rPr>
          <w:b/>
        </w:rPr>
        <w:t xml:space="preserve">IX.  </w:t>
      </w:r>
      <w:r w:rsidRPr="00861734">
        <w:rPr>
          <w:b/>
          <w:u w:val="single"/>
        </w:rPr>
        <w:t>OTHER REQUIREMENT(S)</w:t>
      </w:r>
    </w:p>
    <w:p w14:paraId="664BABED" w14:textId="77777777" w:rsidR="00CE5DF2" w:rsidRPr="00861734" w:rsidRDefault="00CE5DF2" w:rsidP="00A2091A">
      <w:pPr>
        <w:jc w:val="both"/>
        <w:rPr>
          <w:sz w:val="20"/>
        </w:rPr>
      </w:pPr>
    </w:p>
    <w:p w14:paraId="000F9F1C" w14:textId="77777777" w:rsidR="00CF009E" w:rsidRPr="00861734" w:rsidRDefault="00CF009E" w:rsidP="00CF009E">
      <w:pPr>
        <w:ind w:left="360" w:hanging="360"/>
        <w:jc w:val="both"/>
        <w:rPr>
          <w:sz w:val="20"/>
        </w:rPr>
      </w:pPr>
      <w:r w:rsidRPr="00861734">
        <w:rPr>
          <w:sz w:val="20"/>
        </w:rPr>
        <w:t>1.</w:t>
      </w:r>
      <w:r w:rsidRPr="00861734">
        <w:rPr>
          <w:sz w:val="20"/>
        </w:rPr>
        <w:tab/>
        <w:t>The permittee shall comply with all applicable provisions of the National Emission Standards for Hazardous Air Pollutants, as specified in 40 CFR Part 63, Subpart A and Subpart MMMM for Surface Coating of Miscellaneous Metal Parts and Products.</w:t>
      </w:r>
      <w:r w:rsidRPr="00861734">
        <w:rPr>
          <w:rFonts w:cs="Arial"/>
          <w:sz w:val="20"/>
          <w:vertAlign w:val="superscript"/>
        </w:rPr>
        <w:t>2</w:t>
      </w:r>
      <w:r w:rsidRPr="00861734">
        <w:t xml:space="preserve">  </w:t>
      </w:r>
      <w:r w:rsidRPr="00861734">
        <w:rPr>
          <w:b/>
          <w:sz w:val="20"/>
        </w:rPr>
        <w:t>(40 CFR Part</w:t>
      </w:r>
      <w:r w:rsidR="00B93CA8" w:rsidRPr="00861734">
        <w:rPr>
          <w:b/>
          <w:sz w:val="20"/>
        </w:rPr>
        <w:t xml:space="preserve"> 63</w:t>
      </w:r>
      <w:r w:rsidRPr="00861734">
        <w:rPr>
          <w:b/>
          <w:sz w:val="20"/>
        </w:rPr>
        <w:t xml:space="preserve"> Subparts A and MMMM</w:t>
      </w:r>
      <w:r w:rsidRPr="00861734">
        <w:rPr>
          <w:rFonts w:cs="Arial"/>
          <w:b/>
          <w:sz w:val="20"/>
        </w:rPr>
        <w:t xml:space="preserve">) </w:t>
      </w:r>
    </w:p>
    <w:p w14:paraId="725799E2" w14:textId="77777777" w:rsidR="00CE5DF2" w:rsidRPr="00861734" w:rsidRDefault="00CE5DF2" w:rsidP="00A2091A">
      <w:pPr>
        <w:jc w:val="both"/>
        <w:rPr>
          <w:sz w:val="20"/>
        </w:rPr>
      </w:pPr>
    </w:p>
    <w:p w14:paraId="25B77375" w14:textId="77777777" w:rsidR="00CE5DF2" w:rsidRPr="00861734" w:rsidRDefault="00CE5DF2" w:rsidP="00A2091A">
      <w:pPr>
        <w:jc w:val="both"/>
        <w:rPr>
          <w:sz w:val="20"/>
        </w:rPr>
      </w:pPr>
    </w:p>
    <w:p w14:paraId="09D51677" w14:textId="77777777" w:rsidR="00CE5DF2" w:rsidRPr="00861734" w:rsidRDefault="00CE5DF2" w:rsidP="00A2091A">
      <w:pPr>
        <w:jc w:val="both"/>
        <w:rPr>
          <w:b/>
          <w:sz w:val="20"/>
        </w:rPr>
      </w:pPr>
      <w:r w:rsidRPr="00861734">
        <w:rPr>
          <w:b/>
          <w:sz w:val="20"/>
          <w:u w:val="single"/>
        </w:rPr>
        <w:t>Footnotes</w:t>
      </w:r>
      <w:r w:rsidRPr="00861734">
        <w:rPr>
          <w:b/>
          <w:sz w:val="20"/>
        </w:rPr>
        <w:t>:</w:t>
      </w:r>
    </w:p>
    <w:p w14:paraId="4ECB873B" w14:textId="77777777" w:rsidR="00CE5DF2" w:rsidRPr="00861734" w:rsidRDefault="00CE5DF2" w:rsidP="00A2091A">
      <w:pPr>
        <w:jc w:val="both"/>
        <w:rPr>
          <w:sz w:val="20"/>
        </w:rPr>
      </w:pPr>
      <w:r w:rsidRPr="00861734">
        <w:rPr>
          <w:sz w:val="20"/>
          <w:vertAlign w:val="superscript"/>
        </w:rPr>
        <w:t xml:space="preserve">1 </w:t>
      </w:r>
      <w:r w:rsidRPr="00861734">
        <w:rPr>
          <w:sz w:val="20"/>
        </w:rPr>
        <w:t>This condition is state only enforceable and was established pursuant to Rule 201(1)(b).</w:t>
      </w:r>
    </w:p>
    <w:p w14:paraId="710FBE85" w14:textId="2D534DE8" w:rsidR="00CE5DF2" w:rsidRPr="00861734" w:rsidRDefault="00CE5DF2" w:rsidP="00A2091A">
      <w:pPr>
        <w:jc w:val="both"/>
        <w:rPr>
          <w:sz w:val="20"/>
        </w:rPr>
      </w:pPr>
      <w:r w:rsidRPr="00861734">
        <w:rPr>
          <w:sz w:val="20"/>
          <w:vertAlign w:val="superscript"/>
        </w:rPr>
        <w:t xml:space="preserve">2 </w:t>
      </w:r>
      <w:r w:rsidRPr="00861734">
        <w:rPr>
          <w:sz w:val="20"/>
        </w:rPr>
        <w:t>This condition is federally enforceable and was established pursuant to Rule 201(1)(a).</w:t>
      </w:r>
    </w:p>
    <w:p w14:paraId="6FE09A44" w14:textId="168B0C81" w:rsidR="003C342F" w:rsidRPr="00861734" w:rsidRDefault="003C342F" w:rsidP="00A2091A">
      <w:pPr>
        <w:jc w:val="both"/>
        <w:rPr>
          <w:rFonts w:cs="Arial"/>
          <w:sz w:val="20"/>
        </w:rPr>
      </w:pPr>
    </w:p>
    <w:p w14:paraId="6F6B769E" w14:textId="15C4E061" w:rsidR="003C342F" w:rsidRPr="00861734" w:rsidRDefault="003C342F">
      <w:pPr>
        <w:rPr>
          <w:rFonts w:cs="Arial"/>
          <w:sz w:val="20"/>
        </w:rPr>
      </w:pPr>
      <w:r w:rsidRPr="00861734">
        <w:rPr>
          <w:rFonts w:cs="Arial"/>
          <w:sz w:val="20"/>
        </w:rPr>
        <w:br w:type="page"/>
      </w:r>
    </w:p>
    <w:p w14:paraId="0E5B9023" w14:textId="1C049D2B" w:rsidR="003C342F" w:rsidRPr="00861734" w:rsidRDefault="00C329AC" w:rsidP="00D41DF1">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8" w:name="_Toc29907155"/>
      <w:r w:rsidRPr="00861734">
        <w:rPr>
          <w:bCs/>
          <w:iCs/>
          <w:szCs w:val="28"/>
        </w:rPr>
        <w:lastRenderedPageBreak/>
        <w:t>FG-COATINGLINES</w:t>
      </w:r>
      <w:bookmarkEnd w:id="88"/>
    </w:p>
    <w:p w14:paraId="69B542A3" w14:textId="77777777" w:rsidR="003C342F" w:rsidRPr="00861734" w:rsidRDefault="003C342F" w:rsidP="00D41DF1">
      <w:pPr>
        <w:pBdr>
          <w:top w:val="single" w:sz="4" w:space="1" w:color="auto"/>
          <w:left w:val="single" w:sz="4" w:space="4" w:color="auto"/>
          <w:bottom w:val="single" w:sz="4" w:space="1" w:color="auto"/>
          <w:right w:val="single" w:sz="4" w:space="4" w:color="auto"/>
        </w:pBdr>
        <w:jc w:val="center"/>
        <w:rPr>
          <w:sz w:val="28"/>
          <w:szCs w:val="28"/>
        </w:rPr>
      </w:pPr>
      <w:r w:rsidRPr="00861734">
        <w:rPr>
          <w:b/>
          <w:sz w:val="28"/>
          <w:szCs w:val="28"/>
        </w:rPr>
        <w:t>FLEXIBLE GROUP CONDITIONS</w:t>
      </w:r>
    </w:p>
    <w:p w14:paraId="69CA62B2" w14:textId="77777777" w:rsidR="003C342F" w:rsidRPr="00861734" w:rsidRDefault="003C342F" w:rsidP="00D41DF1">
      <w:pPr>
        <w:rPr>
          <w:sz w:val="20"/>
        </w:rPr>
      </w:pPr>
    </w:p>
    <w:p w14:paraId="14392DB2" w14:textId="77777777" w:rsidR="003C342F" w:rsidRPr="00861734" w:rsidRDefault="003C342F" w:rsidP="00D41DF1">
      <w:pPr>
        <w:jc w:val="both"/>
        <w:rPr>
          <w:b/>
          <w:u w:val="single"/>
        </w:rPr>
      </w:pPr>
      <w:r w:rsidRPr="00861734">
        <w:rPr>
          <w:b/>
          <w:u w:val="single"/>
        </w:rPr>
        <w:t>DESCRIPTION</w:t>
      </w:r>
    </w:p>
    <w:p w14:paraId="709AAFC5" w14:textId="77777777" w:rsidR="003C342F" w:rsidRPr="00861734" w:rsidRDefault="003C342F" w:rsidP="00D41DF1">
      <w:pPr>
        <w:jc w:val="both"/>
        <w:rPr>
          <w:sz w:val="20"/>
        </w:rPr>
      </w:pPr>
    </w:p>
    <w:p w14:paraId="79561BEA" w14:textId="12B57F76" w:rsidR="003C342F" w:rsidRPr="00861734" w:rsidRDefault="00D41DF1" w:rsidP="00D41DF1">
      <w:pPr>
        <w:jc w:val="both"/>
        <w:rPr>
          <w:sz w:val="20"/>
        </w:rPr>
      </w:pPr>
      <w:r w:rsidRPr="00861734">
        <w:rPr>
          <w:rFonts w:cs="Arial"/>
          <w:sz w:val="20"/>
        </w:rPr>
        <w:t>Fifteen (15) automotive metal surface coating lines.</w:t>
      </w:r>
    </w:p>
    <w:p w14:paraId="7779C9E1" w14:textId="77777777" w:rsidR="003C342F" w:rsidRPr="00861734" w:rsidRDefault="003C342F" w:rsidP="00D41DF1">
      <w:pPr>
        <w:jc w:val="both"/>
        <w:rPr>
          <w:sz w:val="20"/>
        </w:rPr>
      </w:pPr>
    </w:p>
    <w:p w14:paraId="73D15423" w14:textId="6848324E" w:rsidR="00D41DF1" w:rsidRPr="00861734" w:rsidRDefault="003C342F" w:rsidP="00D41DF1">
      <w:pPr>
        <w:jc w:val="both"/>
        <w:rPr>
          <w:sz w:val="20"/>
        </w:rPr>
      </w:pPr>
      <w:r w:rsidRPr="00861734">
        <w:rPr>
          <w:b/>
          <w:sz w:val="20"/>
        </w:rPr>
        <w:t>Emission Unit:</w:t>
      </w:r>
      <w:r w:rsidRPr="00861734">
        <w:rPr>
          <w:sz w:val="20"/>
        </w:rPr>
        <w:t xml:space="preserve">  </w:t>
      </w:r>
      <w:r w:rsidR="00C329AC" w:rsidRPr="00861734">
        <w:rPr>
          <w:sz w:val="20"/>
        </w:rPr>
        <w:t>EU-GeoMet-01</w:t>
      </w:r>
      <w:r w:rsidR="00D41DF1" w:rsidRPr="00861734">
        <w:rPr>
          <w:sz w:val="20"/>
        </w:rPr>
        <w:t xml:space="preserve">, </w:t>
      </w:r>
      <w:r w:rsidR="00C329AC" w:rsidRPr="00861734">
        <w:rPr>
          <w:sz w:val="20"/>
        </w:rPr>
        <w:t>EU-GeoMet-02</w:t>
      </w:r>
      <w:r w:rsidR="00D41DF1" w:rsidRPr="00861734">
        <w:rPr>
          <w:sz w:val="20"/>
        </w:rPr>
        <w:t xml:space="preserve">, </w:t>
      </w:r>
      <w:r w:rsidR="00C329AC" w:rsidRPr="00861734">
        <w:rPr>
          <w:sz w:val="20"/>
        </w:rPr>
        <w:t>EU-GeoMet-03</w:t>
      </w:r>
      <w:r w:rsidR="00D41DF1" w:rsidRPr="00861734">
        <w:rPr>
          <w:sz w:val="20"/>
        </w:rPr>
        <w:t xml:space="preserve">, </w:t>
      </w:r>
      <w:r w:rsidR="00C329AC" w:rsidRPr="00861734">
        <w:rPr>
          <w:sz w:val="20"/>
        </w:rPr>
        <w:t>EU-Black</w:t>
      </w:r>
      <w:r w:rsidR="00D41DF1" w:rsidRPr="00861734">
        <w:rPr>
          <w:sz w:val="20"/>
        </w:rPr>
        <w:t xml:space="preserve">, </w:t>
      </w:r>
      <w:r w:rsidR="00C329AC" w:rsidRPr="00861734">
        <w:rPr>
          <w:sz w:val="20"/>
        </w:rPr>
        <w:t>EU-Magni-01</w:t>
      </w:r>
      <w:r w:rsidR="00D41DF1" w:rsidRPr="00861734">
        <w:rPr>
          <w:sz w:val="20"/>
        </w:rPr>
        <w:t xml:space="preserve">, </w:t>
      </w:r>
      <w:r w:rsidR="00C329AC" w:rsidRPr="00861734">
        <w:rPr>
          <w:sz w:val="20"/>
        </w:rPr>
        <w:t>EU-Magni-02</w:t>
      </w:r>
      <w:r w:rsidR="00D41DF1" w:rsidRPr="00861734">
        <w:rPr>
          <w:sz w:val="20"/>
        </w:rPr>
        <w:t xml:space="preserve">, </w:t>
      </w:r>
      <w:r w:rsidR="00C329AC" w:rsidRPr="00861734">
        <w:rPr>
          <w:sz w:val="20"/>
        </w:rPr>
        <w:t>EU-Magni-03</w:t>
      </w:r>
      <w:r w:rsidR="00D41DF1" w:rsidRPr="00861734">
        <w:rPr>
          <w:sz w:val="20"/>
        </w:rPr>
        <w:t xml:space="preserve">, </w:t>
      </w:r>
      <w:r w:rsidR="00C329AC" w:rsidRPr="00861734">
        <w:rPr>
          <w:sz w:val="20"/>
        </w:rPr>
        <w:t>EU-Magni-04</w:t>
      </w:r>
      <w:r w:rsidR="00D41DF1" w:rsidRPr="00861734">
        <w:rPr>
          <w:sz w:val="20"/>
        </w:rPr>
        <w:t xml:space="preserve">, </w:t>
      </w:r>
      <w:r w:rsidR="00C329AC" w:rsidRPr="00861734">
        <w:rPr>
          <w:sz w:val="20"/>
        </w:rPr>
        <w:t>EU-Magni-05</w:t>
      </w:r>
      <w:r w:rsidR="00D41DF1" w:rsidRPr="00861734">
        <w:rPr>
          <w:sz w:val="20"/>
        </w:rPr>
        <w:t xml:space="preserve">, EU-Zinc-01, </w:t>
      </w:r>
      <w:r w:rsidR="00C329AC" w:rsidRPr="00861734">
        <w:rPr>
          <w:sz w:val="20"/>
        </w:rPr>
        <w:t>EU-Zinc-02</w:t>
      </w:r>
      <w:r w:rsidR="00D41DF1" w:rsidRPr="00861734">
        <w:rPr>
          <w:sz w:val="20"/>
        </w:rPr>
        <w:t xml:space="preserve">, </w:t>
      </w:r>
      <w:r w:rsidR="00C329AC" w:rsidRPr="00861734">
        <w:rPr>
          <w:sz w:val="20"/>
        </w:rPr>
        <w:t>EU-Zinc-03</w:t>
      </w:r>
      <w:r w:rsidR="00D41DF1" w:rsidRPr="00861734">
        <w:rPr>
          <w:sz w:val="20"/>
        </w:rPr>
        <w:t xml:space="preserve">, </w:t>
      </w:r>
      <w:r w:rsidR="00C329AC" w:rsidRPr="00861734">
        <w:rPr>
          <w:sz w:val="20"/>
        </w:rPr>
        <w:t>EU-Zinc-04</w:t>
      </w:r>
      <w:r w:rsidR="00D41DF1" w:rsidRPr="00861734">
        <w:rPr>
          <w:sz w:val="20"/>
        </w:rPr>
        <w:t>, EU-Zinc-</w:t>
      </w:r>
      <w:r w:rsidR="00C329AC" w:rsidRPr="00861734">
        <w:rPr>
          <w:sz w:val="20"/>
        </w:rPr>
        <w:t>05</w:t>
      </w:r>
      <w:r w:rsidR="00D41DF1" w:rsidRPr="00861734">
        <w:rPr>
          <w:sz w:val="20"/>
        </w:rPr>
        <w:t xml:space="preserve">, </w:t>
      </w:r>
      <w:r w:rsidR="00C329AC" w:rsidRPr="00861734">
        <w:rPr>
          <w:sz w:val="20"/>
        </w:rPr>
        <w:t>EU-Zinc-06</w:t>
      </w:r>
    </w:p>
    <w:p w14:paraId="1642AFE8" w14:textId="6EBB0632" w:rsidR="003C342F" w:rsidRPr="00861734" w:rsidRDefault="003C342F" w:rsidP="00D41DF1">
      <w:pPr>
        <w:jc w:val="both"/>
        <w:rPr>
          <w:sz w:val="20"/>
        </w:rPr>
      </w:pPr>
    </w:p>
    <w:p w14:paraId="176311CE" w14:textId="77777777" w:rsidR="003C342F" w:rsidRPr="00861734" w:rsidRDefault="003C342F" w:rsidP="00D41DF1">
      <w:pPr>
        <w:jc w:val="both"/>
        <w:rPr>
          <w:sz w:val="20"/>
        </w:rPr>
      </w:pPr>
    </w:p>
    <w:p w14:paraId="4EAEB9FE" w14:textId="77777777" w:rsidR="003C342F" w:rsidRPr="00861734" w:rsidRDefault="003C342F" w:rsidP="00D41DF1">
      <w:pPr>
        <w:jc w:val="both"/>
        <w:rPr>
          <w:b/>
          <w:u w:val="single"/>
        </w:rPr>
      </w:pPr>
      <w:r w:rsidRPr="00861734">
        <w:rPr>
          <w:b/>
          <w:u w:val="single"/>
        </w:rPr>
        <w:t>POLLUTION CONTROL EQUIPMENT</w:t>
      </w:r>
    </w:p>
    <w:p w14:paraId="20221AEB" w14:textId="77777777" w:rsidR="003C342F" w:rsidRPr="00861734" w:rsidRDefault="003C342F" w:rsidP="00D41DF1">
      <w:pPr>
        <w:jc w:val="both"/>
      </w:pPr>
    </w:p>
    <w:p w14:paraId="576F7473" w14:textId="792AC7B1" w:rsidR="003C342F" w:rsidRPr="00861734" w:rsidRDefault="00D41DF1" w:rsidP="00D41DF1">
      <w:pPr>
        <w:jc w:val="both"/>
        <w:rPr>
          <w:sz w:val="20"/>
        </w:rPr>
      </w:pPr>
      <w:r w:rsidRPr="00861734">
        <w:rPr>
          <w:sz w:val="20"/>
        </w:rPr>
        <w:t>Dry filters are used to collect any overspray from the coating process.</w:t>
      </w:r>
    </w:p>
    <w:p w14:paraId="69D339C4" w14:textId="77777777" w:rsidR="003C342F" w:rsidRPr="00861734" w:rsidRDefault="003C342F" w:rsidP="00D41DF1">
      <w:pPr>
        <w:rPr>
          <w:sz w:val="20"/>
        </w:rPr>
      </w:pPr>
    </w:p>
    <w:p w14:paraId="675BF3CF" w14:textId="77777777" w:rsidR="003C342F" w:rsidRPr="00861734" w:rsidRDefault="003C342F" w:rsidP="00D41DF1">
      <w:pPr>
        <w:jc w:val="both"/>
        <w:rPr>
          <w:b/>
          <w:u w:val="single"/>
        </w:rPr>
      </w:pPr>
      <w:r w:rsidRPr="00861734">
        <w:rPr>
          <w:b/>
        </w:rPr>
        <w:t xml:space="preserve">I.  </w:t>
      </w:r>
      <w:r w:rsidRPr="00861734">
        <w:rPr>
          <w:b/>
          <w:u w:val="single"/>
        </w:rPr>
        <w:t>EMISSION LIMIT(S)</w:t>
      </w:r>
    </w:p>
    <w:p w14:paraId="4DA1172B" w14:textId="77777777" w:rsidR="00D41DF1" w:rsidRPr="00861734" w:rsidRDefault="00D41DF1" w:rsidP="00D41DF1">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firstRow="0" w:lastRow="0" w:firstColumn="0" w:lastColumn="0" w:noHBand="0" w:noVBand="0"/>
      </w:tblPr>
      <w:tblGrid>
        <w:gridCol w:w="1467"/>
        <w:gridCol w:w="1170"/>
        <w:gridCol w:w="2252"/>
        <w:gridCol w:w="2250"/>
        <w:gridCol w:w="1407"/>
        <w:gridCol w:w="1736"/>
      </w:tblGrid>
      <w:tr w:rsidR="00D41DF1" w:rsidRPr="00861734" w14:paraId="330E6331" w14:textId="77777777" w:rsidTr="00C329AC">
        <w:trPr>
          <w:cantSplit/>
          <w:tblHeader/>
        </w:trPr>
        <w:tc>
          <w:tcPr>
            <w:tcW w:w="714" w:type="pct"/>
            <w:tcBorders>
              <w:top w:val="single" w:sz="4" w:space="0" w:color="auto"/>
              <w:left w:val="single" w:sz="4" w:space="0" w:color="auto"/>
              <w:bottom w:val="single" w:sz="4" w:space="0" w:color="auto"/>
              <w:right w:val="single" w:sz="4" w:space="0" w:color="auto"/>
            </w:tcBorders>
            <w:vAlign w:val="center"/>
          </w:tcPr>
          <w:p w14:paraId="3802A111" w14:textId="77777777" w:rsidR="00D41DF1" w:rsidRPr="00861734" w:rsidRDefault="00D41DF1" w:rsidP="00D41DF1">
            <w:pPr>
              <w:jc w:val="center"/>
              <w:rPr>
                <w:b/>
                <w:sz w:val="20"/>
              </w:rPr>
            </w:pPr>
            <w:r w:rsidRPr="00861734">
              <w:rPr>
                <w:b/>
                <w:sz w:val="20"/>
              </w:rPr>
              <w:t>Pollutant</w:t>
            </w:r>
          </w:p>
        </w:tc>
        <w:tc>
          <w:tcPr>
            <w:tcW w:w="569" w:type="pct"/>
            <w:tcBorders>
              <w:top w:val="single" w:sz="4" w:space="0" w:color="auto"/>
              <w:left w:val="single" w:sz="4" w:space="0" w:color="auto"/>
              <w:bottom w:val="single" w:sz="4" w:space="0" w:color="auto"/>
              <w:right w:val="single" w:sz="4" w:space="0" w:color="auto"/>
            </w:tcBorders>
            <w:vAlign w:val="center"/>
          </w:tcPr>
          <w:p w14:paraId="57E9D7D9" w14:textId="77777777" w:rsidR="00D41DF1" w:rsidRPr="00861734" w:rsidRDefault="00D41DF1" w:rsidP="00D41DF1">
            <w:pPr>
              <w:jc w:val="center"/>
              <w:rPr>
                <w:b/>
                <w:sz w:val="20"/>
              </w:rPr>
            </w:pPr>
            <w:r w:rsidRPr="00861734">
              <w:rPr>
                <w:b/>
                <w:sz w:val="20"/>
              </w:rPr>
              <w:t>Limit</w:t>
            </w:r>
          </w:p>
        </w:tc>
        <w:tc>
          <w:tcPr>
            <w:tcW w:w="1095" w:type="pct"/>
            <w:tcBorders>
              <w:top w:val="single" w:sz="4" w:space="0" w:color="auto"/>
              <w:left w:val="single" w:sz="4" w:space="0" w:color="auto"/>
              <w:bottom w:val="single" w:sz="4" w:space="0" w:color="auto"/>
              <w:right w:val="single" w:sz="4" w:space="0" w:color="auto"/>
            </w:tcBorders>
            <w:vAlign w:val="center"/>
          </w:tcPr>
          <w:p w14:paraId="410A9565" w14:textId="77777777" w:rsidR="00D41DF1" w:rsidRPr="00861734" w:rsidRDefault="00D41DF1" w:rsidP="00D41DF1">
            <w:pPr>
              <w:jc w:val="center"/>
              <w:rPr>
                <w:b/>
                <w:sz w:val="20"/>
              </w:rPr>
            </w:pPr>
            <w:r w:rsidRPr="00861734">
              <w:rPr>
                <w:b/>
                <w:sz w:val="20"/>
              </w:rPr>
              <w:t>Time Period/</w:t>
            </w:r>
          </w:p>
          <w:p w14:paraId="4E121D4E" w14:textId="77777777" w:rsidR="00D41DF1" w:rsidRPr="00861734" w:rsidRDefault="00D41DF1" w:rsidP="00D41DF1">
            <w:pPr>
              <w:jc w:val="center"/>
              <w:rPr>
                <w:b/>
                <w:sz w:val="20"/>
              </w:rPr>
            </w:pPr>
            <w:r w:rsidRPr="00861734">
              <w:rPr>
                <w:b/>
                <w:sz w:val="20"/>
              </w:rPr>
              <w:t>Operating</w:t>
            </w:r>
          </w:p>
          <w:p w14:paraId="27FB1C78" w14:textId="77777777" w:rsidR="00D41DF1" w:rsidRPr="00861734" w:rsidRDefault="00D41DF1" w:rsidP="00D41DF1">
            <w:pPr>
              <w:jc w:val="center"/>
              <w:rPr>
                <w:b/>
                <w:sz w:val="20"/>
              </w:rPr>
            </w:pPr>
            <w:r w:rsidRPr="00861734">
              <w:rPr>
                <w:b/>
                <w:sz w:val="20"/>
              </w:rPr>
              <w:t>Scenario</w:t>
            </w:r>
          </w:p>
        </w:tc>
        <w:tc>
          <w:tcPr>
            <w:tcW w:w="1094" w:type="pct"/>
            <w:tcBorders>
              <w:top w:val="single" w:sz="4" w:space="0" w:color="auto"/>
              <w:left w:val="single" w:sz="4" w:space="0" w:color="auto"/>
              <w:bottom w:val="single" w:sz="4" w:space="0" w:color="auto"/>
              <w:right w:val="single" w:sz="4" w:space="0" w:color="auto"/>
            </w:tcBorders>
            <w:vAlign w:val="center"/>
          </w:tcPr>
          <w:p w14:paraId="677FE6FB" w14:textId="77777777" w:rsidR="00D41DF1" w:rsidRPr="00861734" w:rsidRDefault="00D41DF1" w:rsidP="00D41DF1">
            <w:pPr>
              <w:jc w:val="center"/>
              <w:rPr>
                <w:b/>
                <w:sz w:val="20"/>
              </w:rPr>
            </w:pPr>
            <w:r w:rsidRPr="00861734">
              <w:rPr>
                <w:b/>
                <w:sz w:val="20"/>
              </w:rPr>
              <w:t>Equipment</w:t>
            </w:r>
          </w:p>
        </w:tc>
        <w:tc>
          <w:tcPr>
            <w:tcW w:w="684" w:type="pct"/>
            <w:tcBorders>
              <w:top w:val="single" w:sz="4" w:space="0" w:color="auto"/>
              <w:left w:val="single" w:sz="4" w:space="0" w:color="auto"/>
              <w:bottom w:val="single" w:sz="4" w:space="0" w:color="auto"/>
              <w:right w:val="single" w:sz="4" w:space="0" w:color="auto"/>
            </w:tcBorders>
            <w:vAlign w:val="center"/>
          </w:tcPr>
          <w:p w14:paraId="30CD1EA6" w14:textId="77777777" w:rsidR="00D41DF1" w:rsidRPr="00861734" w:rsidRDefault="00D41DF1" w:rsidP="00D41DF1">
            <w:pPr>
              <w:jc w:val="center"/>
              <w:rPr>
                <w:b/>
                <w:sz w:val="20"/>
              </w:rPr>
            </w:pPr>
            <w:r w:rsidRPr="00861734">
              <w:rPr>
                <w:b/>
                <w:sz w:val="20"/>
              </w:rPr>
              <w:t>Testing / Monitoring Method</w:t>
            </w:r>
          </w:p>
        </w:tc>
        <w:tc>
          <w:tcPr>
            <w:tcW w:w="844" w:type="pct"/>
            <w:tcBorders>
              <w:top w:val="single" w:sz="4" w:space="0" w:color="auto"/>
              <w:left w:val="single" w:sz="4" w:space="0" w:color="auto"/>
              <w:bottom w:val="single" w:sz="4" w:space="0" w:color="auto"/>
              <w:right w:val="single" w:sz="4" w:space="0" w:color="auto"/>
            </w:tcBorders>
            <w:vAlign w:val="center"/>
          </w:tcPr>
          <w:p w14:paraId="481D9C9F" w14:textId="77777777" w:rsidR="00D41DF1" w:rsidRPr="00861734" w:rsidRDefault="00D41DF1" w:rsidP="00D41DF1">
            <w:pPr>
              <w:jc w:val="center"/>
              <w:rPr>
                <w:b/>
                <w:sz w:val="20"/>
              </w:rPr>
            </w:pPr>
            <w:r w:rsidRPr="00861734">
              <w:rPr>
                <w:b/>
                <w:sz w:val="20"/>
              </w:rPr>
              <w:t>Underlying Applicable Requirements</w:t>
            </w:r>
          </w:p>
        </w:tc>
      </w:tr>
      <w:tr w:rsidR="00D41DF1" w:rsidRPr="00861734" w14:paraId="6657C1CC" w14:textId="77777777" w:rsidTr="00C329AC">
        <w:trPr>
          <w:cantSplit/>
        </w:trPr>
        <w:tc>
          <w:tcPr>
            <w:tcW w:w="714" w:type="pct"/>
            <w:tcBorders>
              <w:top w:val="single" w:sz="4" w:space="0" w:color="auto"/>
              <w:left w:val="single" w:sz="4" w:space="0" w:color="auto"/>
              <w:bottom w:val="single" w:sz="4" w:space="0" w:color="auto"/>
              <w:right w:val="single" w:sz="4" w:space="0" w:color="auto"/>
            </w:tcBorders>
          </w:tcPr>
          <w:p w14:paraId="4A002A10" w14:textId="77777777" w:rsidR="00D41DF1" w:rsidRPr="00861734" w:rsidRDefault="00D41DF1" w:rsidP="00D41DF1">
            <w:pPr>
              <w:rPr>
                <w:sz w:val="20"/>
              </w:rPr>
            </w:pPr>
            <w:r w:rsidRPr="00861734">
              <w:rPr>
                <w:sz w:val="20"/>
              </w:rPr>
              <w:t>1. VOC</w:t>
            </w:r>
          </w:p>
        </w:tc>
        <w:tc>
          <w:tcPr>
            <w:tcW w:w="569" w:type="pct"/>
            <w:tcBorders>
              <w:top w:val="single" w:sz="4" w:space="0" w:color="auto"/>
              <w:left w:val="single" w:sz="4" w:space="0" w:color="auto"/>
              <w:bottom w:val="single" w:sz="4" w:space="0" w:color="auto"/>
              <w:right w:val="single" w:sz="4" w:space="0" w:color="auto"/>
            </w:tcBorders>
          </w:tcPr>
          <w:p w14:paraId="035A8ACC" w14:textId="11BDA71D" w:rsidR="00D41DF1" w:rsidRPr="00861734" w:rsidRDefault="00D41DF1" w:rsidP="00D41DF1">
            <w:pPr>
              <w:jc w:val="center"/>
              <w:rPr>
                <w:rFonts w:cs="Arial"/>
                <w:sz w:val="20"/>
              </w:rPr>
            </w:pPr>
            <w:r w:rsidRPr="00861734">
              <w:rPr>
                <w:sz w:val="20"/>
              </w:rPr>
              <w:t>62.6 tpy</w:t>
            </w:r>
            <w:r w:rsidRPr="00861734">
              <w:rPr>
                <w:rFonts w:cs="Arial"/>
                <w:sz w:val="20"/>
                <w:vertAlign w:val="superscript"/>
              </w:rPr>
              <w:t>2</w:t>
            </w:r>
          </w:p>
        </w:tc>
        <w:tc>
          <w:tcPr>
            <w:tcW w:w="1095" w:type="pct"/>
            <w:tcBorders>
              <w:top w:val="single" w:sz="4" w:space="0" w:color="auto"/>
              <w:left w:val="single" w:sz="4" w:space="0" w:color="auto"/>
              <w:bottom w:val="single" w:sz="4" w:space="0" w:color="auto"/>
              <w:right w:val="single" w:sz="4" w:space="0" w:color="auto"/>
            </w:tcBorders>
          </w:tcPr>
          <w:p w14:paraId="438B6590" w14:textId="77777777" w:rsidR="00D41DF1" w:rsidRPr="00861734" w:rsidRDefault="00D41DF1" w:rsidP="00D41DF1">
            <w:pPr>
              <w:jc w:val="center"/>
              <w:rPr>
                <w:sz w:val="20"/>
              </w:rPr>
            </w:pPr>
            <w:r w:rsidRPr="00861734">
              <w:rPr>
                <w:sz w:val="20"/>
              </w:rPr>
              <w:t>12-month rolling time period as determined at the end of each calendar month</w:t>
            </w:r>
          </w:p>
        </w:tc>
        <w:tc>
          <w:tcPr>
            <w:tcW w:w="1094" w:type="pct"/>
            <w:tcBorders>
              <w:top w:val="single" w:sz="4" w:space="0" w:color="auto"/>
              <w:left w:val="single" w:sz="4" w:space="0" w:color="auto"/>
              <w:bottom w:val="single" w:sz="4" w:space="0" w:color="auto"/>
              <w:right w:val="single" w:sz="4" w:space="0" w:color="auto"/>
            </w:tcBorders>
          </w:tcPr>
          <w:p w14:paraId="55C41AA8" w14:textId="54493626" w:rsidR="00D41DF1" w:rsidRPr="00861734" w:rsidRDefault="00C329AC" w:rsidP="00D41DF1">
            <w:pPr>
              <w:jc w:val="center"/>
              <w:rPr>
                <w:sz w:val="20"/>
              </w:rPr>
            </w:pPr>
            <w:r w:rsidRPr="00861734">
              <w:rPr>
                <w:sz w:val="20"/>
              </w:rPr>
              <w:t>FG-COATINGLINES</w:t>
            </w:r>
          </w:p>
        </w:tc>
        <w:tc>
          <w:tcPr>
            <w:tcW w:w="684" w:type="pct"/>
            <w:tcBorders>
              <w:top w:val="single" w:sz="4" w:space="0" w:color="auto"/>
              <w:left w:val="single" w:sz="4" w:space="0" w:color="auto"/>
              <w:bottom w:val="single" w:sz="4" w:space="0" w:color="auto"/>
              <w:right w:val="single" w:sz="4" w:space="0" w:color="auto"/>
            </w:tcBorders>
          </w:tcPr>
          <w:p w14:paraId="5F3F7499" w14:textId="77777777" w:rsidR="00D41DF1" w:rsidRPr="00861734" w:rsidRDefault="00D41DF1" w:rsidP="00D41DF1">
            <w:pPr>
              <w:jc w:val="center"/>
              <w:rPr>
                <w:rFonts w:cs="Arial"/>
                <w:sz w:val="20"/>
              </w:rPr>
            </w:pPr>
            <w:r w:rsidRPr="00861734">
              <w:rPr>
                <w:rFonts w:cs="Arial"/>
                <w:sz w:val="20"/>
              </w:rPr>
              <w:t>SC VI.2,</w:t>
            </w:r>
          </w:p>
          <w:p w14:paraId="2068FC0F" w14:textId="77777777" w:rsidR="00D41DF1" w:rsidRPr="00861734" w:rsidRDefault="00D41DF1" w:rsidP="00D41DF1">
            <w:pPr>
              <w:jc w:val="center"/>
              <w:rPr>
                <w:sz w:val="20"/>
              </w:rPr>
            </w:pPr>
            <w:r w:rsidRPr="00861734">
              <w:rPr>
                <w:rFonts w:cs="Arial"/>
                <w:sz w:val="20"/>
              </w:rPr>
              <w:t>SC VI.3</w:t>
            </w:r>
          </w:p>
        </w:tc>
        <w:tc>
          <w:tcPr>
            <w:tcW w:w="844" w:type="pct"/>
            <w:tcBorders>
              <w:top w:val="single" w:sz="4" w:space="0" w:color="auto"/>
              <w:left w:val="single" w:sz="4" w:space="0" w:color="auto"/>
              <w:bottom w:val="single" w:sz="4" w:space="0" w:color="auto"/>
              <w:right w:val="single" w:sz="4" w:space="0" w:color="auto"/>
            </w:tcBorders>
          </w:tcPr>
          <w:p w14:paraId="20A7F466" w14:textId="33C0B849" w:rsidR="00D41DF1" w:rsidRPr="00861734" w:rsidRDefault="00D41DF1" w:rsidP="00D41DF1">
            <w:pPr>
              <w:jc w:val="center"/>
              <w:rPr>
                <w:sz w:val="20"/>
              </w:rPr>
            </w:pPr>
            <w:r w:rsidRPr="00861734">
              <w:rPr>
                <w:rFonts w:cs="Arial"/>
                <w:b/>
                <w:sz w:val="20"/>
              </w:rPr>
              <w:t>R 336.1702(a)</w:t>
            </w:r>
          </w:p>
        </w:tc>
      </w:tr>
    </w:tbl>
    <w:p w14:paraId="4FB299A8" w14:textId="77777777" w:rsidR="00D41DF1" w:rsidRPr="00861734" w:rsidRDefault="00D41DF1" w:rsidP="00D41DF1">
      <w:pPr>
        <w:ind w:left="360" w:hanging="360"/>
        <w:jc w:val="both"/>
        <w:rPr>
          <w:sz w:val="20"/>
        </w:rPr>
      </w:pPr>
    </w:p>
    <w:p w14:paraId="5C8697CA" w14:textId="77777777" w:rsidR="003C342F" w:rsidRPr="00861734" w:rsidRDefault="003C342F" w:rsidP="00D41DF1">
      <w:pPr>
        <w:jc w:val="both"/>
        <w:rPr>
          <w:b/>
          <w:u w:val="single"/>
        </w:rPr>
      </w:pPr>
      <w:r w:rsidRPr="00861734">
        <w:rPr>
          <w:b/>
        </w:rPr>
        <w:t xml:space="preserve">II.  </w:t>
      </w:r>
      <w:r w:rsidRPr="00861734">
        <w:rPr>
          <w:b/>
          <w:u w:val="single"/>
        </w:rPr>
        <w:t>MATERIAL LIMIT(S)</w:t>
      </w:r>
    </w:p>
    <w:p w14:paraId="2FDEA7F3" w14:textId="77777777" w:rsidR="00D41DF1" w:rsidRPr="00861734" w:rsidRDefault="00D41DF1" w:rsidP="00D41DF1">
      <w:pPr>
        <w:jc w:val="both"/>
        <w:rPr>
          <w:b/>
          <w:sz w:val="20"/>
        </w:rPr>
      </w:pPr>
    </w:p>
    <w:p w14:paraId="18FFE1B7" w14:textId="77777777" w:rsidR="00D41DF1" w:rsidRPr="00861734" w:rsidRDefault="00D41DF1" w:rsidP="00D41DF1">
      <w:pPr>
        <w:jc w:val="both"/>
        <w:rPr>
          <w:sz w:val="20"/>
        </w:rPr>
      </w:pPr>
      <w:r w:rsidRPr="00861734">
        <w:rPr>
          <w:sz w:val="20"/>
        </w:rPr>
        <w:t>NA</w:t>
      </w:r>
    </w:p>
    <w:p w14:paraId="57074D4E" w14:textId="77777777" w:rsidR="00D41DF1" w:rsidRPr="00861734" w:rsidRDefault="00D41DF1" w:rsidP="00D41DF1">
      <w:pPr>
        <w:jc w:val="both"/>
        <w:rPr>
          <w:b/>
        </w:rPr>
      </w:pPr>
    </w:p>
    <w:p w14:paraId="4C2661FA" w14:textId="2B82E13B" w:rsidR="003C342F" w:rsidRPr="00861734" w:rsidRDefault="003C342F" w:rsidP="00D41DF1">
      <w:pPr>
        <w:jc w:val="both"/>
        <w:rPr>
          <w:b/>
          <w:u w:val="single"/>
        </w:rPr>
      </w:pPr>
      <w:r w:rsidRPr="00861734">
        <w:rPr>
          <w:b/>
        </w:rPr>
        <w:t xml:space="preserve">III.  </w:t>
      </w:r>
      <w:r w:rsidRPr="00861734">
        <w:rPr>
          <w:b/>
          <w:u w:val="single"/>
        </w:rPr>
        <w:t>PROCESS/OPERATIONAL RESTRICTION(S)</w:t>
      </w:r>
      <w:r w:rsidRPr="00861734" w:rsidDel="001C614B">
        <w:rPr>
          <w:b/>
          <w:u w:val="single"/>
        </w:rPr>
        <w:t xml:space="preserve"> </w:t>
      </w:r>
    </w:p>
    <w:p w14:paraId="6D66CE1E" w14:textId="77777777" w:rsidR="00D41DF1" w:rsidRPr="00861734" w:rsidRDefault="00D41DF1" w:rsidP="00D41DF1"/>
    <w:p w14:paraId="1BFE5939" w14:textId="5ED685A3" w:rsidR="00D41DF1" w:rsidRPr="00861734" w:rsidRDefault="00D41DF1" w:rsidP="00D41DF1">
      <w:pPr>
        <w:tabs>
          <w:tab w:val="left" w:pos="540"/>
        </w:tabs>
        <w:ind w:left="360" w:hanging="360"/>
        <w:jc w:val="both"/>
        <w:rPr>
          <w:rFonts w:cs="Arial"/>
          <w:sz w:val="20"/>
        </w:rPr>
      </w:pPr>
      <w:r w:rsidRPr="00861734">
        <w:rPr>
          <w:rFonts w:cs="Arial"/>
          <w:sz w:val="20"/>
        </w:rPr>
        <w:t>1.</w:t>
      </w:r>
      <w:r w:rsidRPr="00861734">
        <w:rPr>
          <w:rFonts w:cs="Arial"/>
          <w:sz w:val="20"/>
        </w:rPr>
        <w:tab/>
        <w:t>The permittee shall capture all waste coatings, cleanup and purge solvents (materials) and shall store them in closed containers.  The permittee shall dispose of all waste materials in an acceptable manner in compliance with all applicable state rules and federal regulations.</w:t>
      </w:r>
      <w:r w:rsidR="004E0634" w:rsidRPr="00861734">
        <w:rPr>
          <w:rFonts w:cs="Arial"/>
          <w:sz w:val="20"/>
          <w:vertAlign w:val="superscript"/>
        </w:rPr>
        <w:t>2</w:t>
      </w:r>
      <w:r w:rsidRPr="00861734">
        <w:rPr>
          <w:rFonts w:cs="Arial"/>
          <w:sz w:val="20"/>
        </w:rPr>
        <w:t xml:space="preserve">  </w:t>
      </w:r>
      <w:r w:rsidRPr="00861734">
        <w:rPr>
          <w:rFonts w:cs="Arial"/>
          <w:b/>
          <w:sz w:val="20"/>
        </w:rPr>
        <w:t>(R 336.1702(a))</w:t>
      </w:r>
    </w:p>
    <w:p w14:paraId="07B1B128" w14:textId="77777777" w:rsidR="00D41DF1" w:rsidRPr="00861734" w:rsidRDefault="00D41DF1" w:rsidP="00D41DF1">
      <w:pPr>
        <w:tabs>
          <w:tab w:val="left" w:pos="540"/>
        </w:tabs>
        <w:ind w:left="360" w:hanging="360"/>
        <w:jc w:val="both"/>
        <w:rPr>
          <w:rFonts w:cs="Arial"/>
          <w:sz w:val="20"/>
        </w:rPr>
      </w:pPr>
    </w:p>
    <w:p w14:paraId="46E61004" w14:textId="1C9A19A5" w:rsidR="00D41DF1" w:rsidRPr="00861734" w:rsidRDefault="00D41DF1" w:rsidP="00D41DF1">
      <w:pPr>
        <w:ind w:left="360" w:hanging="360"/>
        <w:jc w:val="both"/>
        <w:rPr>
          <w:rFonts w:cs="Arial"/>
          <w:sz w:val="20"/>
        </w:rPr>
      </w:pPr>
      <w:r w:rsidRPr="00861734">
        <w:rPr>
          <w:rFonts w:cs="Arial"/>
          <w:sz w:val="20"/>
        </w:rPr>
        <w:t>2.</w:t>
      </w:r>
      <w:r w:rsidRPr="00861734">
        <w:rPr>
          <w:rFonts w:cs="Arial"/>
          <w:sz w:val="20"/>
        </w:rPr>
        <w:tab/>
      </w:r>
      <w:r w:rsidRPr="00861734">
        <w:rPr>
          <w:rFonts w:cs="Arial"/>
          <w:spacing w:val="-2"/>
          <w:sz w:val="20"/>
        </w:rPr>
        <w:t>The permittee shall dispose of spent filters in a manner which minimizes the introduction of air contaminants to the outer air.</w:t>
      </w:r>
      <w:r w:rsidR="004E0634" w:rsidRPr="00861734">
        <w:rPr>
          <w:rFonts w:cs="Arial"/>
          <w:sz w:val="20"/>
          <w:vertAlign w:val="superscript"/>
        </w:rPr>
        <w:t>2</w:t>
      </w:r>
      <w:r w:rsidRPr="00861734">
        <w:rPr>
          <w:rFonts w:cs="Arial"/>
          <w:spacing w:val="-2"/>
          <w:sz w:val="20"/>
        </w:rPr>
        <w:t xml:space="preserve">  </w:t>
      </w:r>
      <w:r w:rsidRPr="00861734">
        <w:rPr>
          <w:rFonts w:cs="Arial"/>
          <w:b/>
          <w:spacing w:val="-2"/>
          <w:sz w:val="20"/>
        </w:rPr>
        <w:t>(R 336.1224, R 336.1370)</w:t>
      </w:r>
    </w:p>
    <w:p w14:paraId="0301440C" w14:textId="77777777" w:rsidR="00D41DF1" w:rsidRPr="00861734" w:rsidRDefault="00D41DF1" w:rsidP="00D41DF1">
      <w:pPr>
        <w:tabs>
          <w:tab w:val="left" w:pos="540"/>
        </w:tabs>
        <w:ind w:left="360" w:hanging="360"/>
        <w:jc w:val="both"/>
        <w:rPr>
          <w:rFonts w:cs="Arial"/>
          <w:sz w:val="20"/>
        </w:rPr>
      </w:pPr>
    </w:p>
    <w:p w14:paraId="629C249F" w14:textId="57561615" w:rsidR="00D41DF1" w:rsidRPr="00861734" w:rsidRDefault="00D41DF1" w:rsidP="00D41DF1">
      <w:pPr>
        <w:ind w:left="360" w:hanging="360"/>
        <w:jc w:val="both"/>
        <w:rPr>
          <w:rFonts w:cs="Arial"/>
          <w:sz w:val="20"/>
        </w:rPr>
      </w:pPr>
      <w:r w:rsidRPr="00861734">
        <w:rPr>
          <w:rFonts w:cs="Arial"/>
          <w:sz w:val="20"/>
        </w:rPr>
        <w:t>3.</w:t>
      </w:r>
      <w:r w:rsidRPr="00861734">
        <w:rPr>
          <w:rFonts w:cs="Arial"/>
          <w:sz w:val="20"/>
        </w:rPr>
        <w:tab/>
        <w:t>The permittee shall handle all VOC and / or HAP containing materials, including coatings, reducers, solvents and thinners, in a manner to minimize the generation of fugitive emissions.  The permittee shall keep containers covered at all times except when operator access is necessary.</w:t>
      </w:r>
      <w:r w:rsidR="004E0634" w:rsidRPr="00861734">
        <w:rPr>
          <w:rFonts w:cs="Arial"/>
          <w:sz w:val="20"/>
          <w:vertAlign w:val="superscript"/>
        </w:rPr>
        <w:t>2</w:t>
      </w:r>
      <w:r w:rsidRPr="00861734">
        <w:rPr>
          <w:rFonts w:cs="Arial"/>
          <w:b/>
          <w:sz w:val="20"/>
        </w:rPr>
        <w:t xml:space="preserve"> (R 336.1205, R 336.1225, R 336.1702(a))</w:t>
      </w:r>
    </w:p>
    <w:p w14:paraId="1B35E4AC" w14:textId="77777777" w:rsidR="00D41DF1" w:rsidRPr="00861734" w:rsidRDefault="00D41DF1" w:rsidP="00D41DF1">
      <w:pPr>
        <w:ind w:left="360" w:hanging="360"/>
        <w:jc w:val="both"/>
        <w:rPr>
          <w:rFonts w:cs="Arial"/>
          <w:sz w:val="20"/>
        </w:rPr>
      </w:pPr>
    </w:p>
    <w:p w14:paraId="1E1DC4FE" w14:textId="77777777" w:rsidR="003C342F" w:rsidRPr="00861734" w:rsidRDefault="003C342F" w:rsidP="00D41DF1">
      <w:pPr>
        <w:jc w:val="both"/>
        <w:rPr>
          <w:b/>
          <w:u w:val="single"/>
        </w:rPr>
      </w:pPr>
      <w:r w:rsidRPr="00861734">
        <w:rPr>
          <w:b/>
        </w:rPr>
        <w:t xml:space="preserve">IV.  </w:t>
      </w:r>
      <w:r w:rsidRPr="00861734">
        <w:rPr>
          <w:b/>
          <w:u w:val="single"/>
        </w:rPr>
        <w:t>DESIGN/EQUIPMENT PARAMETER(S)</w:t>
      </w:r>
    </w:p>
    <w:p w14:paraId="703B6F15" w14:textId="77777777" w:rsidR="00D41DF1" w:rsidRPr="00861734" w:rsidRDefault="00D41DF1" w:rsidP="00D41DF1"/>
    <w:p w14:paraId="3321795B" w14:textId="17AF39D5" w:rsidR="00D41DF1" w:rsidRPr="00861734" w:rsidRDefault="00D41DF1" w:rsidP="00D41DF1">
      <w:pPr>
        <w:ind w:left="360" w:hanging="360"/>
        <w:jc w:val="both"/>
        <w:rPr>
          <w:rFonts w:cs="Arial"/>
          <w:b/>
          <w:sz w:val="20"/>
        </w:rPr>
      </w:pPr>
      <w:r w:rsidRPr="00861734">
        <w:rPr>
          <w:rFonts w:cs="Arial"/>
          <w:sz w:val="20"/>
        </w:rPr>
        <w:t>1.</w:t>
      </w:r>
      <w:r w:rsidRPr="00861734">
        <w:rPr>
          <w:rFonts w:cs="Arial"/>
          <w:sz w:val="20"/>
        </w:rPr>
        <w:tab/>
        <w:t xml:space="preserve">The permittee shall not operate </w:t>
      </w:r>
      <w:r w:rsidR="00C329AC" w:rsidRPr="00861734">
        <w:rPr>
          <w:sz w:val="20"/>
        </w:rPr>
        <w:t>FG-COATINGLINES</w:t>
      </w:r>
      <w:r w:rsidRPr="00861734">
        <w:rPr>
          <w:rFonts w:cs="Arial"/>
          <w:sz w:val="20"/>
        </w:rPr>
        <w:t xml:space="preserve"> unless all respective exhaust filters are installed, maintained and operated in a satisfactory manner.</w:t>
      </w:r>
      <w:r w:rsidR="004E0634" w:rsidRPr="00861734">
        <w:rPr>
          <w:rFonts w:cs="Arial"/>
          <w:sz w:val="20"/>
          <w:vertAlign w:val="superscript"/>
        </w:rPr>
        <w:t>2</w:t>
      </w:r>
      <w:r w:rsidRPr="00861734">
        <w:rPr>
          <w:rFonts w:cs="Arial"/>
          <w:sz w:val="20"/>
        </w:rPr>
        <w:t xml:space="preserve">  </w:t>
      </w:r>
      <w:r w:rsidRPr="00861734">
        <w:rPr>
          <w:rFonts w:cs="Arial"/>
          <w:b/>
          <w:sz w:val="20"/>
        </w:rPr>
        <w:t>(R 336.1224, R 336.1301, R 336.1910)</w:t>
      </w:r>
    </w:p>
    <w:p w14:paraId="2639744C" w14:textId="77777777" w:rsidR="00D41DF1" w:rsidRPr="00861734" w:rsidRDefault="00D41DF1" w:rsidP="00D41DF1">
      <w:pPr>
        <w:tabs>
          <w:tab w:val="left" w:pos="540"/>
        </w:tabs>
        <w:ind w:left="360" w:hanging="360"/>
        <w:jc w:val="both"/>
        <w:rPr>
          <w:rFonts w:cs="Arial"/>
          <w:spacing w:val="-2"/>
          <w:sz w:val="20"/>
        </w:rPr>
      </w:pPr>
    </w:p>
    <w:p w14:paraId="052F5218" w14:textId="384A54AE" w:rsidR="00D41DF1" w:rsidRPr="00861734" w:rsidRDefault="00D41DF1" w:rsidP="00D41DF1">
      <w:pPr>
        <w:tabs>
          <w:tab w:val="left" w:pos="540"/>
        </w:tabs>
        <w:ind w:left="360" w:hanging="360"/>
        <w:jc w:val="both"/>
        <w:rPr>
          <w:rFonts w:cs="Arial"/>
          <w:spacing w:val="-2"/>
          <w:sz w:val="20"/>
        </w:rPr>
      </w:pPr>
      <w:r w:rsidRPr="00861734">
        <w:rPr>
          <w:rFonts w:cs="Arial"/>
          <w:sz w:val="20"/>
        </w:rPr>
        <w:t>2.</w:t>
      </w:r>
      <w:r w:rsidRPr="00861734">
        <w:rPr>
          <w:rFonts w:cs="Arial"/>
          <w:sz w:val="20"/>
        </w:rPr>
        <w:tab/>
      </w:r>
      <w:r w:rsidRPr="00861734">
        <w:rPr>
          <w:rFonts w:cs="Arial"/>
          <w:spacing w:val="-2"/>
          <w:sz w:val="20"/>
        </w:rPr>
        <w:t xml:space="preserve">The permittee shall equip and maintain </w:t>
      </w:r>
      <w:r w:rsidR="00C329AC" w:rsidRPr="00861734">
        <w:rPr>
          <w:sz w:val="20"/>
        </w:rPr>
        <w:t>FG-COATINGLINES</w:t>
      </w:r>
      <w:r w:rsidRPr="00861734">
        <w:rPr>
          <w:rFonts w:cs="Arial"/>
          <w:spacing w:val="-2"/>
          <w:sz w:val="20"/>
        </w:rPr>
        <w:t xml:space="preserve"> with HVLP applicators or comparable technology with equivalent transfer efficiency.  For HVLP applicators, the permittee shall keep test caps available for pressure testing.</w:t>
      </w:r>
      <w:r w:rsidR="004E0634" w:rsidRPr="00861734">
        <w:rPr>
          <w:rFonts w:cs="Arial"/>
          <w:sz w:val="20"/>
          <w:vertAlign w:val="superscript"/>
        </w:rPr>
        <w:t>2</w:t>
      </w:r>
      <w:r w:rsidRPr="00861734">
        <w:rPr>
          <w:rFonts w:cs="Arial"/>
          <w:b/>
          <w:spacing w:val="-2"/>
          <w:sz w:val="20"/>
        </w:rPr>
        <w:t xml:space="preserve"> </w:t>
      </w:r>
      <w:r w:rsidRPr="00861734">
        <w:rPr>
          <w:rFonts w:cs="Arial"/>
          <w:b/>
          <w:sz w:val="20"/>
        </w:rPr>
        <w:t>(R 336.1702(a))</w:t>
      </w:r>
    </w:p>
    <w:p w14:paraId="036D04F7" w14:textId="77777777" w:rsidR="00D41DF1" w:rsidRPr="00861734" w:rsidRDefault="00D41DF1" w:rsidP="00D41DF1">
      <w:pPr>
        <w:ind w:left="360" w:hanging="360"/>
        <w:jc w:val="both"/>
        <w:rPr>
          <w:sz w:val="20"/>
        </w:rPr>
      </w:pPr>
    </w:p>
    <w:p w14:paraId="23C1E590" w14:textId="77777777" w:rsidR="00D41DF1" w:rsidRPr="00861734" w:rsidRDefault="00D41DF1">
      <w:pPr>
        <w:rPr>
          <w:b/>
        </w:rPr>
      </w:pPr>
      <w:r w:rsidRPr="00861734">
        <w:rPr>
          <w:b/>
        </w:rPr>
        <w:br w:type="page"/>
      </w:r>
    </w:p>
    <w:p w14:paraId="0AC81B92" w14:textId="024B7486" w:rsidR="003C342F" w:rsidRPr="004303D1" w:rsidRDefault="003C342F" w:rsidP="00D41DF1">
      <w:pPr>
        <w:jc w:val="both"/>
        <w:rPr>
          <w:b/>
          <w:u w:val="single"/>
        </w:rPr>
      </w:pPr>
      <w:r w:rsidRPr="004303D1">
        <w:rPr>
          <w:b/>
        </w:rPr>
        <w:lastRenderedPageBreak/>
        <w:t xml:space="preserve">V.  </w:t>
      </w:r>
      <w:r w:rsidRPr="004303D1">
        <w:rPr>
          <w:b/>
          <w:u w:val="single"/>
        </w:rPr>
        <w:t>TESTING/SAMPLING</w:t>
      </w:r>
    </w:p>
    <w:p w14:paraId="39D66577" w14:textId="77777777" w:rsidR="003C342F" w:rsidRPr="004303D1" w:rsidRDefault="003C342F" w:rsidP="00D41DF1">
      <w:pPr>
        <w:jc w:val="both"/>
        <w:rPr>
          <w:sz w:val="20"/>
        </w:rPr>
      </w:pPr>
      <w:r w:rsidRPr="004303D1">
        <w:rPr>
          <w:sz w:val="20"/>
        </w:rPr>
        <w:t xml:space="preserve">Records shall be maintained on file for a period of five years.  </w:t>
      </w:r>
      <w:r w:rsidRPr="004303D1">
        <w:rPr>
          <w:b/>
          <w:sz w:val="20"/>
        </w:rPr>
        <w:t>(R 336.1213(3)(b)(ii))</w:t>
      </w:r>
    </w:p>
    <w:p w14:paraId="61C21CD0" w14:textId="77777777" w:rsidR="00D41DF1" w:rsidRPr="004303D1" w:rsidRDefault="00D41DF1" w:rsidP="00D41DF1">
      <w:pPr>
        <w:jc w:val="both"/>
        <w:rPr>
          <w:sz w:val="20"/>
        </w:rPr>
      </w:pPr>
    </w:p>
    <w:p w14:paraId="7FB73BC5" w14:textId="6B100CA6" w:rsidR="003C342F" w:rsidRPr="004303D1" w:rsidRDefault="00D41DF1" w:rsidP="00D41DF1">
      <w:pPr>
        <w:jc w:val="both"/>
        <w:rPr>
          <w:b/>
          <w:sz w:val="20"/>
        </w:rPr>
      </w:pPr>
      <w:r w:rsidRPr="004303D1">
        <w:rPr>
          <w:sz w:val="20"/>
        </w:rPr>
        <w:t>NA</w:t>
      </w:r>
    </w:p>
    <w:p w14:paraId="337CE1BD" w14:textId="77777777" w:rsidR="003C342F" w:rsidRPr="004303D1" w:rsidRDefault="003C342F" w:rsidP="00D41DF1">
      <w:pPr>
        <w:jc w:val="both"/>
        <w:rPr>
          <w:sz w:val="20"/>
        </w:rPr>
      </w:pPr>
    </w:p>
    <w:p w14:paraId="58ECDC29" w14:textId="77777777" w:rsidR="003C342F" w:rsidRPr="004303D1" w:rsidRDefault="003C342F" w:rsidP="00D41DF1">
      <w:pPr>
        <w:jc w:val="both"/>
      </w:pPr>
      <w:r w:rsidRPr="004303D1">
        <w:rPr>
          <w:b/>
        </w:rPr>
        <w:t xml:space="preserve">VI.  </w:t>
      </w:r>
      <w:r w:rsidRPr="004303D1">
        <w:rPr>
          <w:b/>
          <w:u w:val="single"/>
        </w:rPr>
        <w:t>MONITORING/RECORDKEEPING</w:t>
      </w:r>
    </w:p>
    <w:p w14:paraId="11C6FC32" w14:textId="77777777" w:rsidR="003C342F" w:rsidRPr="004303D1" w:rsidRDefault="003C342F" w:rsidP="00D41DF1">
      <w:pPr>
        <w:jc w:val="both"/>
        <w:rPr>
          <w:sz w:val="20"/>
        </w:rPr>
      </w:pPr>
      <w:r w:rsidRPr="004303D1">
        <w:rPr>
          <w:sz w:val="20"/>
        </w:rPr>
        <w:t xml:space="preserve">Records shall be maintained on file for a period of five years.  </w:t>
      </w:r>
      <w:r w:rsidRPr="004303D1">
        <w:rPr>
          <w:b/>
          <w:sz w:val="20"/>
        </w:rPr>
        <w:t>(R 336.1213(3)(b)(ii))</w:t>
      </w:r>
    </w:p>
    <w:p w14:paraId="2AD262DF" w14:textId="77777777" w:rsidR="00D41DF1" w:rsidRPr="004303D1" w:rsidRDefault="00D41DF1" w:rsidP="00D41DF1">
      <w:pPr>
        <w:rPr>
          <w:color w:val="FF0000"/>
        </w:rPr>
      </w:pPr>
    </w:p>
    <w:p w14:paraId="6427CB84" w14:textId="54EA7266" w:rsidR="00D41DF1" w:rsidRPr="00861734" w:rsidRDefault="00D41DF1" w:rsidP="00D41DF1">
      <w:pPr>
        <w:tabs>
          <w:tab w:val="left" w:pos="540"/>
        </w:tabs>
        <w:ind w:left="360" w:hanging="360"/>
        <w:jc w:val="both"/>
        <w:rPr>
          <w:rFonts w:cs="Arial"/>
          <w:spacing w:val="-2"/>
          <w:sz w:val="20"/>
          <w:u w:val="single"/>
        </w:rPr>
      </w:pPr>
      <w:r w:rsidRPr="004303D1">
        <w:rPr>
          <w:rFonts w:cs="Arial"/>
          <w:color w:val="FF0000"/>
          <w:sz w:val="20"/>
        </w:rPr>
        <w:t>1.</w:t>
      </w:r>
      <w:r w:rsidRPr="00861734">
        <w:rPr>
          <w:rFonts w:cs="Arial"/>
          <w:sz w:val="20"/>
          <w:u w:val="single"/>
        </w:rPr>
        <w:tab/>
        <w:t>The permittee shall complete all required calculations in a format acceptable to the AQD District Supervisor by the 15</w:t>
      </w:r>
      <w:r w:rsidRPr="00861734">
        <w:rPr>
          <w:rFonts w:cs="Arial"/>
          <w:sz w:val="20"/>
          <w:u w:val="single"/>
          <w:vertAlign w:val="superscript"/>
        </w:rPr>
        <w:t>th</w:t>
      </w:r>
      <w:r w:rsidRPr="00861734">
        <w:rPr>
          <w:rFonts w:cs="Arial"/>
          <w:sz w:val="20"/>
          <w:u w:val="single"/>
        </w:rPr>
        <w:t xml:space="preserve"> day of the calendar month, for the previous calendar month, unless otherwise specified in any monitoring/recordkeeping special condition.</w:t>
      </w:r>
      <w:r w:rsidR="004E0634" w:rsidRPr="00861734">
        <w:rPr>
          <w:rFonts w:cs="Arial"/>
          <w:sz w:val="20"/>
          <w:u w:val="single"/>
          <w:vertAlign w:val="superscript"/>
        </w:rPr>
        <w:t>2</w:t>
      </w:r>
      <w:r w:rsidRPr="00861734">
        <w:rPr>
          <w:rFonts w:cs="Arial"/>
          <w:sz w:val="20"/>
          <w:u w:val="single"/>
        </w:rPr>
        <w:t xml:space="preserve">  </w:t>
      </w:r>
      <w:r w:rsidRPr="00861734">
        <w:rPr>
          <w:rFonts w:cs="Arial"/>
          <w:b/>
          <w:spacing w:val="-2"/>
          <w:sz w:val="20"/>
          <w:u w:val="single"/>
        </w:rPr>
        <w:t>(R 336.1225, R 336.1702)</w:t>
      </w:r>
    </w:p>
    <w:p w14:paraId="65B7843B" w14:textId="77777777" w:rsidR="00D41DF1" w:rsidRPr="00861734" w:rsidRDefault="00D41DF1" w:rsidP="00D41DF1">
      <w:pPr>
        <w:ind w:left="360" w:hanging="360"/>
        <w:jc w:val="both"/>
        <w:rPr>
          <w:rFonts w:cs="Arial"/>
          <w:sz w:val="20"/>
          <w:u w:val="single"/>
        </w:rPr>
      </w:pPr>
    </w:p>
    <w:p w14:paraId="4C58C03F" w14:textId="28AECC90" w:rsidR="00D41DF1" w:rsidRPr="00861734" w:rsidRDefault="00D41DF1" w:rsidP="00D41DF1">
      <w:pPr>
        <w:tabs>
          <w:tab w:val="left" w:pos="540"/>
        </w:tabs>
        <w:ind w:left="360" w:hanging="360"/>
        <w:jc w:val="both"/>
        <w:rPr>
          <w:rFonts w:cs="Arial"/>
          <w:sz w:val="20"/>
          <w:u w:val="single"/>
        </w:rPr>
      </w:pPr>
      <w:r w:rsidRPr="00861734">
        <w:rPr>
          <w:rFonts w:cs="Arial"/>
          <w:spacing w:val="-2"/>
          <w:sz w:val="20"/>
          <w:u w:val="single"/>
        </w:rPr>
        <w:t>2.</w:t>
      </w:r>
      <w:r w:rsidRPr="00861734">
        <w:rPr>
          <w:rFonts w:cs="Arial"/>
          <w:spacing w:val="-2"/>
          <w:sz w:val="20"/>
          <w:u w:val="single"/>
        </w:rPr>
        <w:tab/>
        <w:t xml:space="preserve">The permittee shall maintain a current listing from the manufacturer of the chemical composition of each </w:t>
      </w:r>
      <w:r w:rsidRPr="00861734">
        <w:rPr>
          <w:rFonts w:cs="Arial"/>
          <w:sz w:val="20"/>
          <w:u w:val="single"/>
        </w:rPr>
        <w:t>coating, cleanup and purge solvents</w:t>
      </w:r>
      <w:r w:rsidRPr="00861734">
        <w:rPr>
          <w:rFonts w:cs="Arial"/>
          <w:spacing w:val="-2"/>
          <w:sz w:val="20"/>
          <w:u w:val="single"/>
        </w:rPr>
        <w:t>, including the weight percent of each component.  The data may consist of Material Safety Data Sheets, manufacturer’s formulation data, or both as deemed acceptable by the AQD District Supervisor.  The permittee shall keep all records on file and make them available to the Department upon request.</w:t>
      </w:r>
      <w:r w:rsidR="004E0634" w:rsidRPr="00861734">
        <w:rPr>
          <w:rFonts w:cs="Arial"/>
          <w:sz w:val="20"/>
          <w:u w:val="single"/>
          <w:vertAlign w:val="superscript"/>
        </w:rPr>
        <w:t>2</w:t>
      </w:r>
      <w:r w:rsidRPr="00861734">
        <w:rPr>
          <w:rFonts w:cs="Arial"/>
          <w:spacing w:val="-2"/>
          <w:sz w:val="20"/>
          <w:u w:val="single"/>
        </w:rPr>
        <w:t xml:space="preserve">  </w:t>
      </w:r>
      <w:r w:rsidRPr="00861734">
        <w:rPr>
          <w:rFonts w:cs="Arial"/>
          <w:b/>
          <w:spacing w:val="-2"/>
          <w:sz w:val="20"/>
          <w:u w:val="single"/>
        </w:rPr>
        <w:t>(R 336.1225, R 336.1702)</w:t>
      </w:r>
    </w:p>
    <w:p w14:paraId="03D4118C" w14:textId="77777777" w:rsidR="00D41DF1" w:rsidRPr="00861734" w:rsidRDefault="00D41DF1" w:rsidP="00D41DF1">
      <w:pPr>
        <w:tabs>
          <w:tab w:val="left" w:pos="540"/>
        </w:tabs>
        <w:ind w:left="360" w:hanging="360"/>
        <w:jc w:val="both"/>
        <w:rPr>
          <w:rFonts w:cs="Arial"/>
          <w:spacing w:val="-2"/>
          <w:sz w:val="20"/>
          <w:u w:val="single"/>
        </w:rPr>
      </w:pPr>
    </w:p>
    <w:p w14:paraId="79B1E778" w14:textId="169F68D0" w:rsidR="00D41DF1" w:rsidRPr="00861734" w:rsidRDefault="00D41DF1" w:rsidP="00D41DF1">
      <w:pPr>
        <w:tabs>
          <w:tab w:val="left" w:pos="540"/>
        </w:tabs>
        <w:ind w:left="360" w:hanging="360"/>
        <w:jc w:val="both"/>
        <w:rPr>
          <w:rFonts w:cs="Arial"/>
          <w:spacing w:val="-2"/>
          <w:sz w:val="20"/>
          <w:u w:val="single"/>
        </w:rPr>
      </w:pPr>
      <w:r w:rsidRPr="00861734">
        <w:rPr>
          <w:rFonts w:cs="Arial"/>
          <w:spacing w:val="-2"/>
          <w:sz w:val="20"/>
          <w:u w:val="single"/>
        </w:rPr>
        <w:t>3.</w:t>
      </w:r>
      <w:r w:rsidRPr="00861734">
        <w:rPr>
          <w:rFonts w:cs="Arial"/>
          <w:spacing w:val="-2"/>
          <w:sz w:val="20"/>
          <w:u w:val="single"/>
        </w:rPr>
        <w:tab/>
        <w:t xml:space="preserve">The permittee shall keep the following information on a calendar month basis for </w:t>
      </w:r>
      <w:r w:rsidR="00C329AC" w:rsidRPr="00861734">
        <w:rPr>
          <w:sz w:val="20"/>
          <w:u w:val="single"/>
        </w:rPr>
        <w:t>FG-COATINGLINES</w:t>
      </w:r>
      <w:r w:rsidRPr="00861734">
        <w:rPr>
          <w:rFonts w:cs="Arial"/>
          <w:spacing w:val="-2"/>
          <w:sz w:val="20"/>
          <w:u w:val="single"/>
        </w:rPr>
        <w:t xml:space="preserve">: </w:t>
      </w:r>
    </w:p>
    <w:p w14:paraId="3909EEF7" w14:textId="77777777" w:rsidR="00D41DF1" w:rsidRPr="00861734" w:rsidRDefault="00D41DF1" w:rsidP="00D41DF1">
      <w:pPr>
        <w:ind w:left="720" w:hanging="360"/>
        <w:jc w:val="both"/>
        <w:rPr>
          <w:rFonts w:cs="Arial"/>
          <w:sz w:val="20"/>
          <w:u w:val="single"/>
        </w:rPr>
      </w:pPr>
      <w:r w:rsidRPr="00861734">
        <w:rPr>
          <w:rFonts w:cs="Arial"/>
          <w:sz w:val="20"/>
          <w:u w:val="single"/>
        </w:rPr>
        <w:t>a.</w:t>
      </w:r>
      <w:r w:rsidRPr="00861734">
        <w:rPr>
          <w:rFonts w:cs="Arial"/>
          <w:sz w:val="20"/>
          <w:u w:val="single"/>
        </w:rPr>
        <w:tab/>
        <w:t>Gallons (with water) of each coating, cleanup and purge solvents (material) used and reclaimed.</w:t>
      </w:r>
    </w:p>
    <w:p w14:paraId="4D2143AF" w14:textId="77777777" w:rsidR="00D41DF1" w:rsidRPr="00861734" w:rsidRDefault="00D41DF1" w:rsidP="00D41DF1">
      <w:pPr>
        <w:ind w:left="720" w:hanging="360"/>
        <w:jc w:val="both"/>
        <w:rPr>
          <w:rFonts w:cs="Arial"/>
          <w:sz w:val="20"/>
          <w:u w:val="single"/>
        </w:rPr>
      </w:pPr>
      <w:r w:rsidRPr="00861734">
        <w:rPr>
          <w:rFonts w:cs="Arial"/>
          <w:sz w:val="20"/>
          <w:u w:val="single"/>
        </w:rPr>
        <w:t>b.</w:t>
      </w:r>
      <w:r w:rsidRPr="00861734">
        <w:rPr>
          <w:rFonts w:cs="Arial"/>
          <w:sz w:val="20"/>
          <w:u w:val="single"/>
        </w:rPr>
        <w:tab/>
        <w:t xml:space="preserve">VOC content (with water) of each material as applied. </w:t>
      </w:r>
    </w:p>
    <w:p w14:paraId="102E7522" w14:textId="7C849F9E" w:rsidR="00D41DF1" w:rsidRPr="00861734" w:rsidRDefault="00D41DF1" w:rsidP="00D41DF1">
      <w:pPr>
        <w:ind w:left="720" w:hanging="360"/>
        <w:jc w:val="both"/>
        <w:rPr>
          <w:rFonts w:cs="Arial"/>
          <w:sz w:val="20"/>
          <w:u w:val="single"/>
        </w:rPr>
      </w:pPr>
      <w:r w:rsidRPr="00861734">
        <w:rPr>
          <w:rFonts w:cs="Arial"/>
          <w:sz w:val="20"/>
          <w:u w:val="single"/>
        </w:rPr>
        <w:t>c.</w:t>
      </w:r>
      <w:r w:rsidRPr="00861734">
        <w:rPr>
          <w:rFonts w:cs="Arial"/>
          <w:sz w:val="20"/>
          <w:u w:val="single"/>
        </w:rPr>
        <w:tab/>
        <w:t xml:space="preserve">VOC mass emission calculations determining the monthly emission rate in tons per calendar month for </w:t>
      </w:r>
      <w:r w:rsidR="00C329AC" w:rsidRPr="00861734">
        <w:rPr>
          <w:rFonts w:cs="Arial"/>
          <w:sz w:val="20"/>
          <w:u w:val="single"/>
        </w:rPr>
        <w:t>FG-COATINGLINES</w:t>
      </w:r>
      <w:r w:rsidRPr="00861734">
        <w:rPr>
          <w:rFonts w:cs="Arial"/>
          <w:sz w:val="20"/>
          <w:u w:val="single"/>
        </w:rPr>
        <w:t xml:space="preserve">. </w:t>
      </w:r>
    </w:p>
    <w:p w14:paraId="615043AF" w14:textId="77777777" w:rsidR="00D41DF1" w:rsidRPr="00861734" w:rsidRDefault="00D41DF1" w:rsidP="00D41DF1">
      <w:pPr>
        <w:ind w:left="720" w:hanging="360"/>
        <w:jc w:val="both"/>
        <w:rPr>
          <w:rFonts w:cs="Arial"/>
          <w:sz w:val="20"/>
          <w:u w:val="single"/>
        </w:rPr>
      </w:pPr>
      <w:r w:rsidRPr="00861734">
        <w:rPr>
          <w:rFonts w:cs="Arial"/>
          <w:sz w:val="20"/>
          <w:u w:val="single"/>
        </w:rPr>
        <w:t>d.</w:t>
      </w:r>
      <w:r w:rsidRPr="00861734">
        <w:rPr>
          <w:rFonts w:cs="Arial"/>
          <w:sz w:val="20"/>
          <w:u w:val="single"/>
        </w:rPr>
        <w:tab/>
        <w:t>VOC mass emission calculations determining the annual emission rate in tons per 12-month rolling time period as determined at the end of each calendar month.</w:t>
      </w:r>
    </w:p>
    <w:p w14:paraId="5F418277" w14:textId="77777777" w:rsidR="00D41DF1" w:rsidRPr="00861734" w:rsidRDefault="00D41DF1" w:rsidP="00D41DF1">
      <w:pPr>
        <w:ind w:left="360"/>
        <w:jc w:val="both"/>
        <w:rPr>
          <w:rFonts w:cs="Arial"/>
          <w:spacing w:val="-2"/>
          <w:sz w:val="20"/>
          <w:u w:val="single"/>
        </w:rPr>
      </w:pPr>
    </w:p>
    <w:p w14:paraId="6F36ECAA" w14:textId="180C3DE2" w:rsidR="00D41DF1" w:rsidRPr="00861734" w:rsidRDefault="00D41DF1" w:rsidP="00D41DF1">
      <w:pPr>
        <w:ind w:left="360"/>
        <w:jc w:val="both"/>
        <w:rPr>
          <w:rFonts w:cs="Arial"/>
          <w:b/>
          <w:spacing w:val="-2"/>
          <w:sz w:val="20"/>
          <w:u w:val="single"/>
        </w:rPr>
      </w:pPr>
      <w:r w:rsidRPr="00861734">
        <w:rPr>
          <w:rFonts w:cs="Arial"/>
          <w:spacing w:val="-2"/>
          <w:sz w:val="20"/>
          <w:u w:val="single"/>
        </w:rPr>
        <w:t>The permittee shall keep the records in a format acceptable to the AQD District Supervisor and make them available to the Department upon request.</w:t>
      </w:r>
      <w:r w:rsidR="004E0634" w:rsidRPr="00861734">
        <w:rPr>
          <w:rFonts w:cs="Arial"/>
          <w:sz w:val="20"/>
          <w:u w:val="single"/>
          <w:vertAlign w:val="superscript"/>
        </w:rPr>
        <w:t>2</w:t>
      </w:r>
      <w:r w:rsidRPr="00861734">
        <w:rPr>
          <w:rFonts w:cs="Arial"/>
          <w:spacing w:val="-2"/>
          <w:sz w:val="20"/>
          <w:u w:val="single"/>
        </w:rPr>
        <w:t xml:space="preserve">  </w:t>
      </w:r>
      <w:r w:rsidRPr="00861734">
        <w:rPr>
          <w:rFonts w:cs="Arial"/>
          <w:b/>
          <w:spacing w:val="-2"/>
          <w:sz w:val="20"/>
          <w:u w:val="single"/>
        </w:rPr>
        <w:t>(R 336.1702(d))</w:t>
      </w:r>
    </w:p>
    <w:p w14:paraId="29222301" w14:textId="77777777" w:rsidR="00D41DF1" w:rsidRPr="00861734" w:rsidRDefault="00D41DF1" w:rsidP="00D41DF1">
      <w:pPr>
        <w:ind w:left="360"/>
        <w:jc w:val="both"/>
        <w:rPr>
          <w:rFonts w:cs="Arial"/>
          <w:b/>
          <w:spacing w:val="-2"/>
          <w:sz w:val="20"/>
          <w:u w:val="single"/>
        </w:rPr>
      </w:pPr>
    </w:p>
    <w:p w14:paraId="13C03A41" w14:textId="77777777" w:rsidR="003C342F" w:rsidRPr="003C342F" w:rsidRDefault="003C342F" w:rsidP="00D41DF1">
      <w:pPr>
        <w:jc w:val="both"/>
        <w:rPr>
          <w:sz w:val="20"/>
          <w:highlight w:val="yellow"/>
        </w:rPr>
      </w:pPr>
    </w:p>
    <w:p w14:paraId="50879898" w14:textId="77777777" w:rsidR="003C342F" w:rsidRPr="00D41DF1" w:rsidRDefault="003C342F" w:rsidP="00D41DF1">
      <w:pPr>
        <w:jc w:val="both"/>
        <w:rPr>
          <w:b/>
          <w:u w:val="single"/>
        </w:rPr>
      </w:pPr>
      <w:r w:rsidRPr="00D41DF1">
        <w:rPr>
          <w:b/>
        </w:rPr>
        <w:t xml:space="preserve">VII.  </w:t>
      </w:r>
      <w:r w:rsidRPr="00D41DF1">
        <w:rPr>
          <w:b/>
          <w:u w:val="single"/>
        </w:rPr>
        <w:t>REPORTING</w:t>
      </w:r>
    </w:p>
    <w:p w14:paraId="7CF5D5E8" w14:textId="77777777" w:rsidR="003C342F" w:rsidRPr="00D41DF1" w:rsidRDefault="003C342F" w:rsidP="00D41DF1">
      <w:pPr>
        <w:jc w:val="both"/>
        <w:rPr>
          <w:sz w:val="20"/>
        </w:rPr>
      </w:pPr>
    </w:p>
    <w:p w14:paraId="7E1C2B8D" w14:textId="77777777" w:rsidR="003C342F" w:rsidRPr="00D41DF1" w:rsidRDefault="003C342F" w:rsidP="00D41DF1">
      <w:pPr>
        <w:ind w:left="360" w:hanging="360"/>
        <w:jc w:val="both"/>
        <w:rPr>
          <w:b/>
          <w:sz w:val="20"/>
        </w:rPr>
      </w:pPr>
      <w:r w:rsidRPr="00D41DF1">
        <w:rPr>
          <w:sz w:val="20"/>
        </w:rPr>
        <w:t>1.</w:t>
      </w:r>
      <w:r w:rsidRPr="00D41DF1">
        <w:rPr>
          <w:sz w:val="20"/>
        </w:rPr>
        <w:tab/>
        <w:t xml:space="preserve">Prompt reporting of deviations pursuant to General Conditions 21 and 22 of Part A.  </w:t>
      </w:r>
      <w:r w:rsidRPr="00D41DF1">
        <w:rPr>
          <w:b/>
          <w:sz w:val="20"/>
        </w:rPr>
        <w:t>(R 336.1213(3)(c)(ii))</w:t>
      </w:r>
    </w:p>
    <w:p w14:paraId="19BFAD3F" w14:textId="77777777" w:rsidR="003C342F" w:rsidRPr="00D41DF1" w:rsidRDefault="003C342F" w:rsidP="00D41DF1">
      <w:pPr>
        <w:ind w:left="360" w:hanging="360"/>
        <w:jc w:val="both"/>
        <w:rPr>
          <w:sz w:val="20"/>
        </w:rPr>
      </w:pPr>
    </w:p>
    <w:p w14:paraId="69660873" w14:textId="77777777" w:rsidR="003C342F" w:rsidRPr="00D41DF1" w:rsidRDefault="003C342F" w:rsidP="00D41DF1">
      <w:pPr>
        <w:ind w:left="360" w:hanging="360"/>
        <w:jc w:val="both"/>
        <w:rPr>
          <w:b/>
          <w:sz w:val="20"/>
        </w:rPr>
      </w:pPr>
      <w:r w:rsidRPr="00D41DF1">
        <w:rPr>
          <w:sz w:val="20"/>
        </w:rPr>
        <w:t>2.</w:t>
      </w:r>
      <w:r w:rsidRPr="00D41DF1">
        <w:rPr>
          <w:sz w:val="20"/>
        </w:rPr>
        <w:tab/>
        <w:t>Semiannual reporting of monitoring and deviations pursuant to General Condition 23 of Part A.  The report shall be postmarked or</w:t>
      </w:r>
      <w:r w:rsidRPr="00D41DF1">
        <w:rPr>
          <w:b/>
          <w:i/>
          <w:sz w:val="20"/>
        </w:rPr>
        <w:t xml:space="preserve"> </w:t>
      </w:r>
      <w:r w:rsidRPr="00D41DF1">
        <w:rPr>
          <w:sz w:val="20"/>
        </w:rPr>
        <w:t xml:space="preserve">received by the appropriate AQD District Office by March 15 for reporting period July 1 to December 31 and September 15 for reporting period January 1 to June 30.  </w:t>
      </w:r>
      <w:r w:rsidRPr="00D41DF1">
        <w:rPr>
          <w:b/>
          <w:sz w:val="20"/>
        </w:rPr>
        <w:t>(R 336.1213(3)(c)(i))</w:t>
      </w:r>
    </w:p>
    <w:p w14:paraId="0A5F1752" w14:textId="77777777" w:rsidR="003C342F" w:rsidRPr="00D41DF1" w:rsidRDefault="003C342F" w:rsidP="00D41DF1">
      <w:pPr>
        <w:ind w:left="360" w:hanging="360"/>
        <w:jc w:val="both"/>
        <w:rPr>
          <w:sz w:val="20"/>
        </w:rPr>
      </w:pPr>
    </w:p>
    <w:p w14:paraId="7D0E5BB5" w14:textId="77777777" w:rsidR="003C342F" w:rsidRPr="00D41DF1" w:rsidRDefault="003C342F" w:rsidP="00D41DF1">
      <w:pPr>
        <w:ind w:left="360" w:hanging="360"/>
        <w:jc w:val="both"/>
        <w:rPr>
          <w:b/>
          <w:sz w:val="20"/>
        </w:rPr>
      </w:pPr>
      <w:r w:rsidRPr="00D41DF1">
        <w:rPr>
          <w:sz w:val="20"/>
        </w:rPr>
        <w:t>3.</w:t>
      </w:r>
      <w:r w:rsidRPr="00D41DF1">
        <w:rPr>
          <w:sz w:val="20"/>
        </w:rPr>
        <w:tab/>
        <w:t>Annual certification of compliance pursuant to General Conditions 19 and 20 of Part A.  The report shall be postmarked or</w:t>
      </w:r>
      <w:r w:rsidRPr="00D41DF1">
        <w:rPr>
          <w:b/>
          <w:i/>
          <w:sz w:val="20"/>
        </w:rPr>
        <w:t xml:space="preserve"> </w:t>
      </w:r>
      <w:r w:rsidRPr="00D41DF1">
        <w:rPr>
          <w:sz w:val="20"/>
        </w:rPr>
        <w:t xml:space="preserve">received by the appropriate AQD District Office by March 15 for the previous calendar year.  </w:t>
      </w:r>
      <w:r w:rsidRPr="00D41DF1">
        <w:rPr>
          <w:b/>
          <w:sz w:val="20"/>
        </w:rPr>
        <w:t>(R 336.1213(4)(c))</w:t>
      </w:r>
    </w:p>
    <w:p w14:paraId="2AE1346D" w14:textId="77777777" w:rsidR="003C342F" w:rsidRPr="00D41DF1" w:rsidRDefault="003C342F" w:rsidP="00D41DF1">
      <w:pPr>
        <w:ind w:left="360" w:hanging="360"/>
        <w:jc w:val="both"/>
        <w:rPr>
          <w:sz w:val="20"/>
        </w:rPr>
      </w:pPr>
    </w:p>
    <w:p w14:paraId="710DA1A7" w14:textId="77777777" w:rsidR="003C342F" w:rsidRPr="0074220C" w:rsidRDefault="003C342F" w:rsidP="00D41DF1">
      <w:pPr>
        <w:jc w:val="both"/>
        <w:rPr>
          <w:rFonts w:cs="Arial"/>
          <w:b/>
          <w:sz w:val="20"/>
        </w:rPr>
      </w:pPr>
      <w:r w:rsidRPr="00D41DF1">
        <w:rPr>
          <w:rFonts w:cs="Arial"/>
          <w:b/>
          <w:sz w:val="20"/>
        </w:rPr>
        <w:t xml:space="preserve">See Appendix </w:t>
      </w:r>
      <w:r w:rsidRPr="0074220C">
        <w:rPr>
          <w:rFonts w:cs="Arial"/>
          <w:b/>
          <w:sz w:val="20"/>
        </w:rPr>
        <w:t>8</w:t>
      </w:r>
    </w:p>
    <w:p w14:paraId="32FF6DFE" w14:textId="77777777" w:rsidR="003C342F" w:rsidRPr="0074220C" w:rsidRDefault="003C342F" w:rsidP="00D41DF1">
      <w:pPr>
        <w:jc w:val="both"/>
        <w:rPr>
          <w:rFonts w:cs="Arial"/>
          <w:sz w:val="20"/>
        </w:rPr>
      </w:pPr>
    </w:p>
    <w:p w14:paraId="0C2B7986" w14:textId="77777777" w:rsidR="003C342F" w:rsidRPr="0074220C" w:rsidRDefault="003C342F" w:rsidP="00D41DF1">
      <w:pPr>
        <w:jc w:val="both"/>
      </w:pPr>
      <w:r w:rsidRPr="0074220C">
        <w:rPr>
          <w:b/>
        </w:rPr>
        <w:t xml:space="preserve">VIII.  </w:t>
      </w:r>
      <w:r w:rsidRPr="0074220C">
        <w:rPr>
          <w:b/>
          <w:u w:val="single"/>
        </w:rPr>
        <w:t>STACK/VENT RESTRICTION(S)</w:t>
      </w:r>
    </w:p>
    <w:p w14:paraId="7AE1D1C2" w14:textId="77777777" w:rsidR="003C342F" w:rsidRPr="0074220C" w:rsidRDefault="003C342F" w:rsidP="00D41DF1">
      <w:pPr>
        <w:jc w:val="both"/>
        <w:rPr>
          <w:sz w:val="20"/>
        </w:rPr>
      </w:pPr>
    </w:p>
    <w:p w14:paraId="0C08E8C0" w14:textId="646B5F8F" w:rsidR="00A7785F" w:rsidRPr="00861734" w:rsidRDefault="00FA700F" w:rsidP="00D41DF1">
      <w:pPr>
        <w:jc w:val="both"/>
        <w:rPr>
          <w:sz w:val="20"/>
        </w:rPr>
      </w:pPr>
      <w:r w:rsidRPr="00861734">
        <w:rPr>
          <w:sz w:val="20"/>
        </w:rPr>
        <w:t>NA</w:t>
      </w:r>
    </w:p>
    <w:p w14:paraId="01725E9E" w14:textId="02F91B92" w:rsidR="000F58AC" w:rsidRDefault="000F58AC">
      <w:pPr>
        <w:rPr>
          <w:sz w:val="20"/>
        </w:rPr>
      </w:pPr>
      <w:r>
        <w:rPr>
          <w:sz w:val="20"/>
        </w:rPr>
        <w:br w:type="page"/>
      </w:r>
    </w:p>
    <w:p w14:paraId="29A36790" w14:textId="77777777" w:rsidR="00A7785F" w:rsidRDefault="00A7785F" w:rsidP="00A7785F">
      <w:pPr>
        <w:jc w:val="both"/>
        <w:rPr>
          <w:sz w:val="20"/>
        </w:rPr>
      </w:pPr>
    </w:p>
    <w:p w14:paraId="705D1AA5" w14:textId="4CD5B6E3" w:rsidR="003C342F" w:rsidRPr="00E974C9" w:rsidRDefault="003C342F" w:rsidP="00D41DF1">
      <w:pPr>
        <w:jc w:val="both"/>
      </w:pPr>
      <w:r w:rsidRPr="00E974C9">
        <w:rPr>
          <w:b/>
        </w:rPr>
        <w:t xml:space="preserve">IX.  </w:t>
      </w:r>
      <w:r w:rsidRPr="00E974C9">
        <w:rPr>
          <w:b/>
          <w:u w:val="single"/>
        </w:rPr>
        <w:t>OTHER REQUIREMENT(S)</w:t>
      </w:r>
    </w:p>
    <w:p w14:paraId="1343B041" w14:textId="77777777" w:rsidR="007B12AB" w:rsidRPr="00E974C9" w:rsidRDefault="007B12AB" w:rsidP="007B12AB">
      <w:pPr>
        <w:rPr>
          <w:color w:val="FF0000"/>
        </w:rPr>
      </w:pPr>
    </w:p>
    <w:p w14:paraId="26CD637D" w14:textId="34BED55E" w:rsidR="007B12AB" w:rsidRPr="00861734" w:rsidRDefault="007B12AB" w:rsidP="007B12AB">
      <w:pPr>
        <w:ind w:left="360" w:hanging="360"/>
        <w:jc w:val="both"/>
        <w:rPr>
          <w:b/>
          <w:bCs/>
          <w:sz w:val="20"/>
        </w:rPr>
      </w:pPr>
      <w:r w:rsidRPr="00E974C9">
        <w:rPr>
          <w:color w:val="FF0000"/>
          <w:sz w:val="20"/>
        </w:rPr>
        <w:t>1.</w:t>
      </w:r>
      <w:r w:rsidRPr="00E974C9">
        <w:rPr>
          <w:color w:val="FF0000"/>
          <w:sz w:val="20"/>
        </w:rPr>
        <w:tab/>
      </w:r>
      <w:r w:rsidRPr="00861734">
        <w:rPr>
          <w:b/>
          <w:bCs/>
          <w:sz w:val="20"/>
        </w:rPr>
        <w:t>The permittee shall comply with all applicable provisions of the National Emission Standards for Hazardous Air Pollutants, as specified in 40 CFR Part 63, Subpart A and Subpart MMMM for Surface Coating of Miscellaneous Metal Parts and Products.</w:t>
      </w:r>
      <w:r w:rsidR="004E0634" w:rsidRPr="00861734">
        <w:rPr>
          <w:rFonts w:cs="Arial"/>
          <w:b/>
          <w:bCs/>
          <w:sz w:val="20"/>
          <w:vertAlign w:val="superscript"/>
        </w:rPr>
        <w:t>2</w:t>
      </w:r>
      <w:r w:rsidRPr="00861734">
        <w:rPr>
          <w:b/>
          <w:bCs/>
        </w:rPr>
        <w:t xml:space="preserve">  </w:t>
      </w:r>
      <w:r w:rsidRPr="00861734">
        <w:rPr>
          <w:b/>
          <w:bCs/>
          <w:sz w:val="20"/>
        </w:rPr>
        <w:t>(40 CFR Part 63, Subparts A and MMMM</w:t>
      </w:r>
      <w:r w:rsidRPr="00861734">
        <w:rPr>
          <w:rFonts w:cs="Arial"/>
          <w:b/>
          <w:bCs/>
          <w:sz w:val="20"/>
        </w:rPr>
        <w:t xml:space="preserve">) </w:t>
      </w:r>
    </w:p>
    <w:p w14:paraId="306E7CE4" w14:textId="77777777" w:rsidR="007B12AB" w:rsidRPr="00861734" w:rsidRDefault="007B12AB" w:rsidP="007B12AB">
      <w:pPr>
        <w:ind w:left="360" w:hanging="360"/>
        <w:jc w:val="both"/>
        <w:rPr>
          <w:b/>
          <w:bCs/>
          <w:sz w:val="20"/>
        </w:rPr>
      </w:pPr>
    </w:p>
    <w:p w14:paraId="04A74D2B" w14:textId="77777777" w:rsidR="003C342F" w:rsidRPr="004303D1" w:rsidRDefault="003C342F" w:rsidP="00D41DF1">
      <w:pPr>
        <w:jc w:val="both"/>
        <w:rPr>
          <w:b/>
          <w:sz w:val="20"/>
        </w:rPr>
      </w:pPr>
      <w:r w:rsidRPr="004303D1">
        <w:rPr>
          <w:b/>
          <w:sz w:val="20"/>
          <w:u w:val="single"/>
        </w:rPr>
        <w:t>Footnotes</w:t>
      </w:r>
      <w:r w:rsidRPr="004303D1">
        <w:rPr>
          <w:b/>
          <w:sz w:val="20"/>
        </w:rPr>
        <w:t>:</w:t>
      </w:r>
    </w:p>
    <w:p w14:paraId="214826CA" w14:textId="77777777" w:rsidR="003C342F" w:rsidRPr="004303D1" w:rsidRDefault="003C342F" w:rsidP="00D41DF1">
      <w:pPr>
        <w:jc w:val="both"/>
        <w:rPr>
          <w:sz w:val="20"/>
        </w:rPr>
      </w:pPr>
      <w:r w:rsidRPr="004303D1">
        <w:rPr>
          <w:sz w:val="20"/>
          <w:vertAlign w:val="superscript"/>
        </w:rPr>
        <w:t xml:space="preserve">1 </w:t>
      </w:r>
      <w:r w:rsidRPr="004303D1">
        <w:rPr>
          <w:sz w:val="20"/>
        </w:rPr>
        <w:t>This condition is state only enforceable and was established pursuant to Rule 201(1)(b).</w:t>
      </w:r>
    </w:p>
    <w:p w14:paraId="6804E7C0" w14:textId="77777777" w:rsidR="003C342F" w:rsidRPr="003A4A19" w:rsidRDefault="003C342F" w:rsidP="00D41DF1">
      <w:pPr>
        <w:jc w:val="both"/>
        <w:rPr>
          <w:rFonts w:cs="Arial"/>
          <w:sz w:val="20"/>
        </w:rPr>
      </w:pPr>
      <w:r w:rsidRPr="004303D1">
        <w:rPr>
          <w:sz w:val="20"/>
          <w:vertAlign w:val="superscript"/>
        </w:rPr>
        <w:t xml:space="preserve">2 </w:t>
      </w:r>
      <w:r w:rsidRPr="004303D1">
        <w:rPr>
          <w:sz w:val="20"/>
        </w:rPr>
        <w:t>This condition is federally enforceable and was established pursuant to Rule 201(1)(a).</w:t>
      </w:r>
    </w:p>
    <w:p w14:paraId="3CE09B97" w14:textId="78D286E9" w:rsidR="003C342F" w:rsidRDefault="003C342F">
      <w:pPr>
        <w:rPr>
          <w:rFonts w:cs="Arial"/>
          <w:sz w:val="20"/>
        </w:rPr>
      </w:pPr>
      <w:r>
        <w:rPr>
          <w:rFonts w:cs="Arial"/>
          <w:sz w:val="20"/>
        </w:rPr>
        <w:br w:type="page"/>
      </w:r>
    </w:p>
    <w:p w14:paraId="7C15CF53" w14:textId="06EC691D" w:rsidR="008427BE" w:rsidRPr="00A86D8D" w:rsidRDefault="00C329AC" w:rsidP="001F649E">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89" w:name="_Toc29907156"/>
      <w:bookmarkEnd w:id="81"/>
      <w:bookmarkEnd w:id="82"/>
      <w:bookmarkEnd w:id="83"/>
      <w:r>
        <w:lastRenderedPageBreak/>
        <w:t>FG-MACT MMMM</w:t>
      </w:r>
      <w:bookmarkEnd w:id="89"/>
    </w:p>
    <w:p w14:paraId="6BBF903F" w14:textId="77777777" w:rsidR="008427BE" w:rsidRPr="00EE02F9" w:rsidRDefault="008427BE" w:rsidP="0075518C">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F0DACB6" w14:textId="77777777" w:rsidR="008427BE" w:rsidRPr="003A327D" w:rsidRDefault="008427BE" w:rsidP="008427BE">
      <w:pPr>
        <w:rPr>
          <w:sz w:val="20"/>
        </w:rPr>
      </w:pPr>
    </w:p>
    <w:p w14:paraId="3AA78448" w14:textId="77777777" w:rsidR="008427BE" w:rsidRPr="003A327D" w:rsidRDefault="008427BE" w:rsidP="008427BE">
      <w:pPr>
        <w:rPr>
          <w:sz w:val="20"/>
        </w:rPr>
      </w:pPr>
    </w:p>
    <w:p w14:paraId="478A808B" w14:textId="77777777" w:rsidR="008427BE" w:rsidRPr="00440957" w:rsidRDefault="008427BE" w:rsidP="004F09CF">
      <w:pPr>
        <w:jc w:val="both"/>
        <w:rPr>
          <w:b/>
          <w:sz w:val="20"/>
          <w:u w:val="single"/>
        </w:rPr>
      </w:pPr>
      <w:r>
        <w:rPr>
          <w:b/>
          <w:u w:val="single"/>
        </w:rPr>
        <w:t>DESCRIPTION</w:t>
      </w:r>
    </w:p>
    <w:p w14:paraId="27722BCA" w14:textId="77777777" w:rsidR="008427BE" w:rsidRDefault="008427BE" w:rsidP="004F09CF">
      <w:pPr>
        <w:jc w:val="both"/>
        <w:rPr>
          <w:b/>
          <w:sz w:val="20"/>
        </w:rPr>
      </w:pPr>
    </w:p>
    <w:p w14:paraId="6206AF4F" w14:textId="77777777" w:rsidR="00BA55A4" w:rsidRDefault="00BA55A4" w:rsidP="004F09CF">
      <w:pPr>
        <w:jc w:val="both"/>
        <w:rPr>
          <w:sz w:val="20"/>
        </w:rPr>
      </w:pPr>
      <w:r w:rsidRPr="00DC4443">
        <w:rPr>
          <w:sz w:val="20"/>
        </w:rPr>
        <w:t xml:space="preserve">Each new, reconstructed, and existing affected source described in 40 CFR 63.3881(a)(1), including the subcategories listed in 40 </w:t>
      </w:r>
      <w:r>
        <w:rPr>
          <w:sz w:val="20"/>
        </w:rPr>
        <w:t>CFR</w:t>
      </w:r>
      <w:r w:rsidR="00F66C40">
        <w:rPr>
          <w:sz w:val="20"/>
        </w:rPr>
        <w:t>,</w:t>
      </w:r>
      <w:r>
        <w:rPr>
          <w:sz w:val="20"/>
        </w:rPr>
        <w:t xml:space="preserve"> Part</w:t>
      </w:r>
      <w:r w:rsidRPr="00DC4443">
        <w:rPr>
          <w:sz w:val="20"/>
        </w:rPr>
        <w:t xml:space="preserve"> 63, Subpart MMMM,</w:t>
      </w:r>
      <w:r w:rsidRPr="00DC4443">
        <w:rPr>
          <w:rFonts w:ascii="Times New Roman" w:hAnsi="Times New Roman"/>
          <w:b/>
          <w:sz w:val="20"/>
        </w:rPr>
        <w:t xml:space="preserve"> </w:t>
      </w:r>
      <w:r w:rsidRPr="00DC4443">
        <w:rPr>
          <w:sz w:val="20"/>
        </w:rPr>
        <w:t>63.3881(a)(2) through (6), meeting the applicability requirements</w:t>
      </w:r>
      <w:r>
        <w:rPr>
          <w:sz w:val="20"/>
        </w:rPr>
        <w:t xml:space="preserve"> </w:t>
      </w:r>
      <w:r w:rsidRPr="00DC4443">
        <w:rPr>
          <w:sz w:val="20"/>
        </w:rPr>
        <w:t>of 40 CFR 63.3881(b), which is engaged in the surface coating of miscellaneous metal parts and products.  The affected source includes the collection of all the items listed in</w:t>
      </w:r>
      <w:r w:rsidR="00F66C40">
        <w:rPr>
          <w:sz w:val="20"/>
        </w:rPr>
        <w:t xml:space="preserve"> </w:t>
      </w:r>
      <w:r w:rsidRPr="00DC4443">
        <w:rPr>
          <w:sz w:val="20"/>
        </w:rPr>
        <w:t xml:space="preserve">40 CFR 63.3882(b)(1) through (4).  Surface coating is defined by </w:t>
      </w:r>
      <w:r w:rsidRPr="00DC4443">
        <w:rPr>
          <w:rFonts w:cs="Arial"/>
          <w:sz w:val="20"/>
        </w:rPr>
        <w:t xml:space="preserve">40 CFR </w:t>
      </w:r>
      <w:r w:rsidRPr="00DC4443">
        <w:rPr>
          <w:sz w:val="20"/>
        </w:rPr>
        <w:t xml:space="preserve">63.3881 as the application of coating to a substrate using, for example, spray guns or dip tanks.  Surface coating also includes associated activities, such as surface preparation, cleaning, mixing, and storage if they are directly related to the application of the coating.  40 </w:t>
      </w:r>
      <w:r>
        <w:rPr>
          <w:sz w:val="20"/>
        </w:rPr>
        <w:t>CFR</w:t>
      </w:r>
      <w:r w:rsidR="00F66C40">
        <w:rPr>
          <w:sz w:val="20"/>
        </w:rPr>
        <w:t>,</w:t>
      </w:r>
      <w:r>
        <w:rPr>
          <w:sz w:val="20"/>
        </w:rPr>
        <w:t xml:space="preserve"> Part</w:t>
      </w:r>
      <w:r w:rsidRPr="00DC4443">
        <w:rPr>
          <w:sz w:val="20"/>
        </w:rPr>
        <w:t xml:space="preserve"> 63, Subpart MMMM</w:t>
      </w:r>
      <w:r w:rsidR="00F66C40">
        <w:rPr>
          <w:sz w:val="20"/>
        </w:rPr>
        <w:t>,</w:t>
      </w:r>
      <w:r w:rsidRPr="00DC4443">
        <w:rPr>
          <w:sz w:val="20"/>
        </w:rPr>
        <w:t xml:space="preserve"> does not apply to surface coating or a coating operation that meets any of the criteria of 40 CFR 63.3881(c)(1) through (17).  </w:t>
      </w:r>
    </w:p>
    <w:p w14:paraId="35805C1E" w14:textId="77777777" w:rsidR="00BA55A4" w:rsidRPr="00FE0AD0" w:rsidRDefault="00BA55A4" w:rsidP="004F09CF">
      <w:pPr>
        <w:jc w:val="both"/>
        <w:rPr>
          <w:b/>
          <w:sz w:val="20"/>
        </w:rPr>
      </w:pPr>
    </w:p>
    <w:p w14:paraId="751DC1D8" w14:textId="2F28CE49" w:rsidR="003D5631" w:rsidRPr="00861734" w:rsidRDefault="008427BE" w:rsidP="003D5631">
      <w:pPr>
        <w:jc w:val="both"/>
        <w:rPr>
          <w:sz w:val="20"/>
        </w:rPr>
      </w:pPr>
      <w:r w:rsidRPr="00FE0AD0">
        <w:rPr>
          <w:b/>
          <w:sz w:val="20"/>
        </w:rPr>
        <w:t>Emission Units</w:t>
      </w:r>
      <w:r w:rsidR="0017445C">
        <w:rPr>
          <w:b/>
          <w:sz w:val="20"/>
        </w:rPr>
        <w:t>:</w:t>
      </w:r>
      <w:r w:rsidR="00A86D8D">
        <w:rPr>
          <w:sz w:val="20"/>
        </w:rPr>
        <w:t xml:space="preserve">  </w:t>
      </w:r>
      <w:r w:rsidR="00C329AC">
        <w:rPr>
          <w:rFonts w:cs="Arial"/>
          <w:sz w:val="20"/>
        </w:rPr>
        <w:t>EU-GeoMet-01</w:t>
      </w:r>
      <w:r w:rsidR="00BA55A4" w:rsidRPr="006C686F">
        <w:rPr>
          <w:rFonts w:cs="Arial"/>
          <w:sz w:val="20"/>
        </w:rPr>
        <w:t>,</w:t>
      </w:r>
      <w:r w:rsidR="00A2091A">
        <w:rPr>
          <w:rFonts w:cs="Arial"/>
          <w:sz w:val="20"/>
        </w:rPr>
        <w:t xml:space="preserve"> </w:t>
      </w:r>
      <w:r w:rsidR="00C329AC">
        <w:rPr>
          <w:rFonts w:cs="Arial"/>
          <w:sz w:val="20"/>
        </w:rPr>
        <w:t>EU-GeoMet-02</w:t>
      </w:r>
      <w:r w:rsidR="00BA55A4">
        <w:rPr>
          <w:rFonts w:cs="Arial"/>
          <w:sz w:val="20"/>
        </w:rPr>
        <w:t>,</w:t>
      </w:r>
      <w:r w:rsidR="00A2091A">
        <w:rPr>
          <w:rFonts w:cs="Arial"/>
          <w:sz w:val="20"/>
        </w:rPr>
        <w:t xml:space="preserve"> </w:t>
      </w:r>
      <w:r w:rsidR="00C329AC" w:rsidRPr="00861734">
        <w:rPr>
          <w:rFonts w:cs="Arial"/>
          <w:sz w:val="20"/>
        </w:rPr>
        <w:t>EU-GeoMet-03</w:t>
      </w:r>
      <w:r w:rsidR="003D5631" w:rsidRPr="00861734">
        <w:rPr>
          <w:rFonts w:cs="Arial"/>
          <w:sz w:val="20"/>
        </w:rPr>
        <w:t xml:space="preserve">, </w:t>
      </w:r>
      <w:r w:rsidR="00C329AC" w:rsidRPr="00861734">
        <w:rPr>
          <w:rFonts w:cs="Arial"/>
          <w:sz w:val="20"/>
        </w:rPr>
        <w:t>EU-Black</w:t>
      </w:r>
      <w:r w:rsidR="00BA55A4" w:rsidRPr="00861734">
        <w:rPr>
          <w:rFonts w:cs="Arial"/>
          <w:sz w:val="20"/>
        </w:rPr>
        <w:t>,</w:t>
      </w:r>
      <w:r w:rsidR="00A2091A" w:rsidRPr="00861734">
        <w:rPr>
          <w:rFonts w:cs="Arial"/>
          <w:sz w:val="20"/>
        </w:rPr>
        <w:t xml:space="preserve"> </w:t>
      </w:r>
      <w:r w:rsidR="00C329AC" w:rsidRPr="00861734">
        <w:rPr>
          <w:rFonts w:cs="Arial"/>
          <w:sz w:val="20"/>
        </w:rPr>
        <w:t>EU-Magni-01</w:t>
      </w:r>
      <w:r w:rsidR="00BA55A4" w:rsidRPr="00861734">
        <w:rPr>
          <w:rFonts w:cs="Arial"/>
          <w:sz w:val="20"/>
        </w:rPr>
        <w:t>,</w:t>
      </w:r>
      <w:r w:rsidR="00A2091A" w:rsidRPr="00861734">
        <w:rPr>
          <w:rFonts w:cs="Arial"/>
          <w:sz w:val="20"/>
        </w:rPr>
        <w:t xml:space="preserve"> </w:t>
      </w:r>
      <w:r w:rsidR="00C329AC" w:rsidRPr="00861734">
        <w:rPr>
          <w:rFonts w:cs="Arial"/>
          <w:sz w:val="20"/>
        </w:rPr>
        <w:t>EU-Magni-02</w:t>
      </w:r>
      <w:r w:rsidR="00BA55A4" w:rsidRPr="00861734">
        <w:rPr>
          <w:rFonts w:cs="Arial"/>
          <w:sz w:val="20"/>
        </w:rPr>
        <w:t>,</w:t>
      </w:r>
      <w:r w:rsidR="00A2091A" w:rsidRPr="00861734">
        <w:rPr>
          <w:rFonts w:cs="Arial"/>
          <w:sz w:val="20"/>
        </w:rPr>
        <w:t xml:space="preserve"> </w:t>
      </w:r>
      <w:r w:rsidR="00C329AC" w:rsidRPr="00861734">
        <w:rPr>
          <w:rFonts w:cs="Arial"/>
          <w:sz w:val="20"/>
        </w:rPr>
        <w:t>EU-Magni-03</w:t>
      </w:r>
      <w:r w:rsidR="00BA55A4" w:rsidRPr="00861734">
        <w:rPr>
          <w:rFonts w:cs="Arial"/>
          <w:sz w:val="20"/>
        </w:rPr>
        <w:t>,</w:t>
      </w:r>
      <w:r w:rsidR="000F1BC1" w:rsidRPr="00861734">
        <w:rPr>
          <w:rFonts w:cs="Arial"/>
          <w:sz w:val="20"/>
        </w:rPr>
        <w:t xml:space="preserve"> </w:t>
      </w:r>
      <w:r w:rsidR="00C329AC" w:rsidRPr="00861734">
        <w:rPr>
          <w:rFonts w:cs="Arial"/>
          <w:sz w:val="20"/>
        </w:rPr>
        <w:t>EU-Magni-04</w:t>
      </w:r>
      <w:r w:rsidR="00BA55A4" w:rsidRPr="00861734">
        <w:rPr>
          <w:rFonts w:cs="Arial"/>
          <w:sz w:val="20"/>
        </w:rPr>
        <w:t>,</w:t>
      </w:r>
      <w:r w:rsidR="00A2091A" w:rsidRPr="00861734">
        <w:rPr>
          <w:rFonts w:cs="Arial"/>
          <w:sz w:val="20"/>
        </w:rPr>
        <w:t xml:space="preserve"> </w:t>
      </w:r>
      <w:r w:rsidR="00C329AC" w:rsidRPr="00861734">
        <w:rPr>
          <w:rFonts w:cs="Arial"/>
          <w:sz w:val="20"/>
        </w:rPr>
        <w:t>EU-Magni-05</w:t>
      </w:r>
      <w:r w:rsidR="00BA55A4" w:rsidRPr="00861734">
        <w:rPr>
          <w:rFonts w:cs="Arial"/>
          <w:sz w:val="20"/>
        </w:rPr>
        <w:t>,</w:t>
      </w:r>
      <w:r w:rsidR="00A2091A" w:rsidRPr="00861734">
        <w:rPr>
          <w:rFonts w:cs="Arial"/>
          <w:sz w:val="20"/>
        </w:rPr>
        <w:t xml:space="preserve"> </w:t>
      </w:r>
      <w:r w:rsidR="00C329AC" w:rsidRPr="00861734">
        <w:rPr>
          <w:rFonts w:cs="Arial"/>
          <w:sz w:val="20"/>
        </w:rPr>
        <w:t>EU-Zinc-01</w:t>
      </w:r>
      <w:r w:rsidR="00BA55A4" w:rsidRPr="00861734">
        <w:rPr>
          <w:rFonts w:cs="Arial"/>
          <w:sz w:val="20"/>
        </w:rPr>
        <w:t>,</w:t>
      </w:r>
      <w:r w:rsidR="00A2091A" w:rsidRPr="00861734">
        <w:rPr>
          <w:rFonts w:cs="Arial"/>
          <w:sz w:val="20"/>
        </w:rPr>
        <w:t xml:space="preserve"> </w:t>
      </w:r>
      <w:r w:rsidR="00C329AC" w:rsidRPr="00861734">
        <w:rPr>
          <w:rFonts w:cs="Arial"/>
          <w:sz w:val="20"/>
        </w:rPr>
        <w:t>EU-Zinc-02</w:t>
      </w:r>
      <w:r w:rsidR="00BA55A4" w:rsidRPr="00861734">
        <w:rPr>
          <w:rFonts w:cs="Arial"/>
          <w:sz w:val="20"/>
        </w:rPr>
        <w:t>,</w:t>
      </w:r>
      <w:r w:rsidR="00A2091A" w:rsidRPr="00861734">
        <w:rPr>
          <w:rFonts w:cs="Arial"/>
          <w:sz w:val="20"/>
        </w:rPr>
        <w:t xml:space="preserve"> </w:t>
      </w:r>
      <w:r w:rsidR="00C329AC" w:rsidRPr="00861734">
        <w:rPr>
          <w:rFonts w:cs="Arial"/>
          <w:sz w:val="20"/>
        </w:rPr>
        <w:t>EU-Zinc-03</w:t>
      </w:r>
      <w:r w:rsidR="00BA55A4" w:rsidRPr="00861734">
        <w:rPr>
          <w:rFonts w:cs="Arial"/>
          <w:sz w:val="20"/>
        </w:rPr>
        <w:t>,</w:t>
      </w:r>
      <w:r w:rsidR="00A2091A" w:rsidRPr="00861734">
        <w:rPr>
          <w:rFonts w:cs="Arial"/>
          <w:sz w:val="20"/>
        </w:rPr>
        <w:t xml:space="preserve"> </w:t>
      </w:r>
      <w:r w:rsidR="00C329AC" w:rsidRPr="00861734">
        <w:rPr>
          <w:rFonts w:cs="Arial"/>
          <w:sz w:val="20"/>
        </w:rPr>
        <w:t>EU-Zinc-04</w:t>
      </w:r>
      <w:r w:rsidR="00BA55A4" w:rsidRPr="00861734">
        <w:rPr>
          <w:rFonts w:cs="Arial"/>
          <w:sz w:val="20"/>
        </w:rPr>
        <w:t>,</w:t>
      </w:r>
      <w:r w:rsidR="00A2091A" w:rsidRPr="00861734">
        <w:rPr>
          <w:rFonts w:cs="Arial"/>
          <w:sz w:val="20"/>
        </w:rPr>
        <w:t xml:space="preserve"> </w:t>
      </w:r>
      <w:r w:rsidR="00C329AC" w:rsidRPr="00861734">
        <w:rPr>
          <w:sz w:val="20"/>
        </w:rPr>
        <w:t>EU-Zinc-05</w:t>
      </w:r>
      <w:r w:rsidR="003D5631" w:rsidRPr="00861734">
        <w:rPr>
          <w:sz w:val="20"/>
        </w:rPr>
        <w:t xml:space="preserve">, </w:t>
      </w:r>
      <w:r w:rsidR="00C329AC" w:rsidRPr="00861734">
        <w:rPr>
          <w:sz w:val="20"/>
        </w:rPr>
        <w:t>EU-Zinc-06</w:t>
      </w:r>
    </w:p>
    <w:p w14:paraId="6994225C" w14:textId="77777777" w:rsidR="008427BE" w:rsidRPr="00861734" w:rsidRDefault="008427BE" w:rsidP="004F09CF">
      <w:pPr>
        <w:jc w:val="both"/>
        <w:rPr>
          <w:b/>
          <w:sz w:val="20"/>
        </w:rPr>
      </w:pPr>
    </w:p>
    <w:p w14:paraId="72F71FCD" w14:textId="77777777" w:rsidR="008427BE" w:rsidRDefault="008427BE" w:rsidP="004F09CF">
      <w:pPr>
        <w:jc w:val="both"/>
        <w:rPr>
          <w:b/>
          <w:u w:val="single"/>
        </w:rPr>
      </w:pPr>
      <w:r>
        <w:rPr>
          <w:b/>
          <w:u w:val="single"/>
        </w:rPr>
        <w:t>POLLUTION CONTROL EQUIPMENT</w:t>
      </w:r>
    </w:p>
    <w:p w14:paraId="0D8BE965" w14:textId="77777777" w:rsidR="00F66C40" w:rsidRPr="00440957" w:rsidRDefault="00F66C40" w:rsidP="004F09CF">
      <w:pPr>
        <w:jc w:val="both"/>
        <w:rPr>
          <w:b/>
          <w:sz w:val="20"/>
          <w:u w:val="single"/>
        </w:rPr>
      </w:pPr>
    </w:p>
    <w:p w14:paraId="4B858D26" w14:textId="77777777" w:rsidR="00BA55A4" w:rsidRDefault="00BA55A4" w:rsidP="00BA55A4">
      <w:pPr>
        <w:rPr>
          <w:sz w:val="20"/>
        </w:rPr>
      </w:pPr>
      <w:r>
        <w:rPr>
          <w:sz w:val="20"/>
        </w:rPr>
        <w:t>Dry filters are used to collect any overspray from the coating process.</w:t>
      </w:r>
    </w:p>
    <w:p w14:paraId="5D84D341" w14:textId="77777777" w:rsidR="008427BE" w:rsidRPr="00FE0AD0" w:rsidRDefault="008427BE" w:rsidP="004F09CF">
      <w:pPr>
        <w:jc w:val="both"/>
        <w:rPr>
          <w:sz w:val="20"/>
        </w:rPr>
      </w:pPr>
    </w:p>
    <w:p w14:paraId="4BA94665" w14:textId="77777777" w:rsidR="008427BE" w:rsidRPr="00440957" w:rsidRDefault="00A90AC3" w:rsidP="004F09CF">
      <w:pPr>
        <w:jc w:val="both"/>
        <w:rPr>
          <w:b/>
          <w:sz w:val="20"/>
          <w:u w:val="single"/>
        </w:rPr>
      </w:pPr>
      <w:r>
        <w:rPr>
          <w:b/>
        </w:rPr>
        <w:t xml:space="preserve">I.  </w:t>
      </w:r>
      <w:r w:rsidR="008427BE">
        <w:rPr>
          <w:b/>
          <w:u w:val="single"/>
        </w:rPr>
        <w:t>EMISSION LIMIT(S)</w:t>
      </w:r>
    </w:p>
    <w:p w14:paraId="37FE6C1B" w14:textId="77777777" w:rsidR="008427BE" w:rsidRDefault="008427BE" w:rsidP="008427BE">
      <w:pPr>
        <w:jc w:val="both"/>
        <w:rPr>
          <w:sz w:val="20"/>
        </w:rPr>
      </w:pPr>
    </w:p>
    <w:tbl>
      <w:tblP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2"/>
        <w:gridCol w:w="1437"/>
        <w:gridCol w:w="2247"/>
        <w:gridCol w:w="1892"/>
        <w:gridCol w:w="1533"/>
        <w:gridCol w:w="1534"/>
      </w:tblGrid>
      <w:tr w:rsidR="009D52E8" w14:paraId="4FDB1D73" w14:textId="77777777" w:rsidTr="00735B69">
        <w:trPr>
          <w:cantSplit/>
          <w:tblHeader/>
        </w:trPr>
        <w:tc>
          <w:tcPr>
            <w:tcW w:w="1622" w:type="dxa"/>
            <w:tcBorders>
              <w:top w:val="single" w:sz="4" w:space="0" w:color="auto"/>
              <w:left w:val="single" w:sz="4" w:space="0" w:color="auto"/>
              <w:bottom w:val="single" w:sz="4" w:space="0" w:color="auto"/>
              <w:right w:val="single" w:sz="4" w:space="0" w:color="auto"/>
            </w:tcBorders>
          </w:tcPr>
          <w:p w14:paraId="3686125D" w14:textId="77777777" w:rsidR="009D52E8" w:rsidRPr="00BD3DE3" w:rsidRDefault="009D52E8" w:rsidP="00F72694">
            <w:pPr>
              <w:jc w:val="center"/>
              <w:rPr>
                <w:b/>
                <w:sz w:val="20"/>
              </w:rPr>
            </w:pPr>
            <w:r>
              <w:rPr>
                <w:b/>
                <w:sz w:val="20"/>
              </w:rPr>
              <w:t>Pollutant</w:t>
            </w:r>
          </w:p>
        </w:tc>
        <w:tc>
          <w:tcPr>
            <w:tcW w:w="1437" w:type="dxa"/>
            <w:tcBorders>
              <w:top w:val="single" w:sz="4" w:space="0" w:color="auto"/>
              <w:left w:val="single" w:sz="4" w:space="0" w:color="auto"/>
              <w:bottom w:val="single" w:sz="4" w:space="0" w:color="auto"/>
              <w:right w:val="single" w:sz="4" w:space="0" w:color="auto"/>
            </w:tcBorders>
          </w:tcPr>
          <w:p w14:paraId="507B495C" w14:textId="77777777" w:rsidR="009D52E8" w:rsidRPr="00BD3DE3" w:rsidRDefault="009D52E8" w:rsidP="00F72694">
            <w:pPr>
              <w:jc w:val="center"/>
              <w:rPr>
                <w:b/>
                <w:sz w:val="20"/>
              </w:rPr>
            </w:pPr>
            <w:r w:rsidRPr="00BD3DE3">
              <w:rPr>
                <w:b/>
                <w:sz w:val="20"/>
              </w:rPr>
              <w:t>Limit</w:t>
            </w:r>
          </w:p>
        </w:tc>
        <w:tc>
          <w:tcPr>
            <w:tcW w:w="2247" w:type="dxa"/>
            <w:tcBorders>
              <w:top w:val="single" w:sz="4" w:space="0" w:color="auto"/>
              <w:left w:val="single" w:sz="4" w:space="0" w:color="auto"/>
              <w:bottom w:val="single" w:sz="4" w:space="0" w:color="auto"/>
              <w:right w:val="single" w:sz="4" w:space="0" w:color="auto"/>
            </w:tcBorders>
          </w:tcPr>
          <w:p w14:paraId="24BA2484" w14:textId="77777777" w:rsidR="009D52E8" w:rsidRDefault="009D52E8" w:rsidP="00F72694">
            <w:pPr>
              <w:jc w:val="center"/>
              <w:rPr>
                <w:b/>
                <w:sz w:val="20"/>
              </w:rPr>
            </w:pPr>
            <w:r>
              <w:rPr>
                <w:b/>
                <w:sz w:val="20"/>
              </w:rPr>
              <w:t>Time Period/ Operating Scenario</w:t>
            </w:r>
          </w:p>
        </w:tc>
        <w:tc>
          <w:tcPr>
            <w:tcW w:w="1892" w:type="dxa"/>
            <w:tcBorders>
              <w:top w:val="single" w:sz="4" w:space="0" w:color="auto"/>
              <w:left w:val="single" w:sz="4" w:space="0" w:color="auto"/>
              <w:bottom w:val="single" w:sz="4" w:space="0" w:color="auto"/>
              <w:right w:val="single" w:sz="4" w:space="0" w:color="auto"/>
            </w:tcBorders>
          </w:tcPr>
          <w:p w14:paraId="1417AA7B" w14:textId="77777777" w:rsidR="009D52E8" w:rsidRPr="00BD3DE3" w:rsidRDefault="009D52E8" w:rsidP="00F72694">
            <w:pPr>
              <w:jc w:val="center"/>
              <w:rPr>
                <w:b/>
                <w:sz w:val="20"/>
              </w:rPr>
            </w:pPr>
            <w:r>
              <w:rPr>
                <w:b/>
                <w:sz w:val="20"/>
              </w:rPr>
              <w:t>Equipment</w:t>
            </w:r>
          </w:p>
        </w:tc>
        <w:tc>
          <w:tcPr>
            <w:tcW w:w="1533" w:type="dxa"/>
            <w:tcBorders>
              <w:top w:val="single" w:sz="4" w:space="0" w:color="auto"/>
              <w:left w:val="single" w:sz="4" w:space="0" w:color="auto"/>
              <w:bottom w:val="single" w:sz="4" w:space="0" w:color="auto"/>
              <w:right w:val="single" w:sz="4" w:space="0" w:color="auto"/>
            </w:tcBorders>
          </w:tcPr>
          <w:p w14:paraId="6AF3F1F2" w14:textId="77777777" w:rsidR="009D52E8" w:rsidRDefault="009D52E8" w:rsidP="00F72694">
            <w:pPr>
              <w:jc w:val="center"/>
              <w:rPr>
                <w:b/>
                <w:sz w:val="20"/>
              </w:rPr>
            </w:pPr>
            <w:r>
              <w:rPr>
                <w:b/>
                <w:sz w:val="20"/>
              </w:rPr>
              <w:t>Monitoring/</w:t>
            </w:r>
          </w:p>
          <w:p w14:paraId="2B95B2C6" w14:textId="77777777" w:rsidR="009D52E8" w:rsidRPr="00BD3DE3" w:rsidRDefault="009D52E8" w:rsidP="00F72694">
            <w:pPr>
              <w:jc w:val="center"/>
              <w:rPr>
                <w:b/>
                <w:sz w:val="20"/>
              </w:rPr>
            </w:pPr>
            <w:r>
              <w:rPr>
                <w:b/>
                <w:sz w:val="20"/>
              </w:rPr>
              <w:t>Testing Method</w:t>
            </w:r>
          </w:p>
        </w:tc>
        <w:tc>
          <w:tcPr>
            <w:tcW w:w="1534" w:type="dxa"/>
            <w:tcBorders>
              <w:top w:val="single" w:sz="4" w:space="0" w:color="auto"/>
              <w:left w:val="single" w:sz="4" w:space="0" w:color="auto"/>
              <w:bottom w:val="single" w:sz="4" w:space="0" w:color="auto"/>
              <w:right w:val="single" w:sz="4" w:space="0" w:color="auto"/>
            </w:tcBorders>
          </w:tcPr>
          <w:p w14:paraId="28F81219" w14:textId="77777777" w:rsidR="009D52E8" w:rsidRPr="00BD3DE3" w:rsidRDefault="009D52E8" w:rsidP="00F72694">
            <w:pPr>
              <w:jc w:val="center"/>
              <w:rPr>
                <w:b/>
                <w:sz w:val="20"/>
              </w:rPr>
            </w:pPr>
            <w:r w:rsidRPr="00BD3DE3">
              <w:rPr>
                <w:b/>
                <w:sz w:val="20"/>
              </w:rPr>
              <w:t>Underlying</w:t>
            </w:r>
            <w:r>
              <w:rPr>
                <w:b/>
                <w:sz w:val="20"/>
              </w:rPr>
              <w:t xml:space="preserve"> </w:t>
            </w:r>
            <w:r w:rsidRPr="00BD3DE3">
              <w:rPr>
                <w:b/>
                <w:sz w:val="20"/>
              </w:rPr>
              <w:t>Applicable Requirements</w:t>
            </w:r>
          </w:p>
        </w:tc>
      </w:tr>
      <w:tr w:rsidR="00735B69" w:rsidRPr="00DC4443" w14:paraId="4F701562" w14:textId="77777777" w:rsidTr="00735B69">
        <w:trPr>
          <w:cantSplit/>
        </w:trPr>
        <w:tc>
          <w:tcPr>
            <w:tcW w:w="1622" w:type="dxa"/>
            <w:tcBorders>
              <w:top w:val="single" w:sz="4" w:space="0" w:color="auto"/>
              <w:left w:val="single" w:sz="4" w:space="0" w:color="auto"/>
              <w:bottom w:val="single" w:sz="4" w:space="0" w:color="auto"/>
              <w:right w:val="single" w:sz="4" w:space="0" w:color="auto"/>
            </w:tcBorders>
          </w:tcPr>
          <w:p w14:paraId="2405B2D9" w14:textId="77777777" w:rsidR="00735B69" w:rsidRPr="00BB730B" w:rsidRDefault="00735B69" w:rsidP="0046750F">
            <w:pPr>
              <w:ind w:left="275" w:hanging="180"/>
              <w:rPr>
                <w:sz w:val="20"/>
              </w:rPr>
            </w:pPr>
            <w:r w:rsidRPr="00BB730B">
              <w:rPr>
                <w:sz w:val="20"/>
              </w:rPr>
              <w:t>1. Organic HAP</w:t>
            </w:r>
          </w:p>
        </w:tc>
        <w:tc>
          <w:tcPr>
            <w:tcW w:w="1437" w:type="dxa"/>
            <w:tcBorders>
              <w:top w:val="single" w:sz="4" w:space="0" w:color="auto"/>
              <w:left w:val="single" w:sz="4" w:space="0" w:color="auto"/>
              <w:bottom w:val="single" w:sz="4" w:space="0" w:color="auto"/>
              <w:right w:val="single" w:sz="4" w:space="0" w:color="auto"/>
            </w:tcBorders>
          </w:tcPr>
          <w:p w14:paraId="09AB0228" w14:textId="77777777" w:rsidR="00735B69" w:rsidRPr="00735B69" w:rsidRDefault="00735B69" w:rsidP="00764E1C">
            <w:pPr>
              <w:jc w:val="center"/>
              <w:rPr>
                <w:rFonts w:cs="Arial"/>
                <w:sz w:val="20"/>
              </w:rPr>
            </w:pPr>
            <w:r w:rsidRPr="00BB730B">
              <w:rPr>
                <w:sz w:val="20"/>
              </w:rPr>
              <w:t xml:space="preserve">2.6 </w:t>
            </w:r>
            <w:r>
              <w:rPr>
                <w:sz w:val="20"/>
              </w:rPr>
              <w:t>lb/</w:t>
            </w:r>
            <w:r w:rsidRPr="00BB730B">
              <w:rPr>
                <w:sz w:val="20"/>
              </w:rPr>
              <w:t>gal of coating solids</w:t>
            </w:r>
            <w:r>
              <w:rPr>
                <w:rFonts w:cs="Arial"/>
                <w:sz w:val="20"/>
                <w:vertAlign w:val="superscript"/>
              </w:rPr>
              <w:t>2</w:t>
            </w:r>
          </w:p>
        </w:tc>
        <w:tc>
          <w:tcPr>
            <w:tcW w:w="2247" w:type="dxa"/>
            <w:tcBorders>
              <w:top w:val="single" w:sz="4" w:space="0" w:color="auto"/>
              <w:left w:val="single" w:sz="4" w:space="0" w:color="auto"/>
              <w:bottom w:val="single" w:sz="4" w:space="0" w:color="auto"/>
              <w:right w:val="single" w:sz="4" w:space="0" w:color="auto"/>
            </w:tcBorders>
          </w:tcPr>
          <w:p w14:paraId="007E6B69" w14:textId="77777777" w:rsidR="00735B69" w:rsidRPr="00BB730B" w:rsidRDefault="00735B69" w:rsidP="00764E1C">
            <w:pPr>
              <w:jc w:val="center"/>
              <w:rPr>
                <w:sz w:val="20"/>
              </w:rPr>
            </w:pPr>
            <w:r w:rsidRPr="00BB730B">
              <w:rPr>
                <w:sz w:val="20"/>
              </w:rPr>
              <w:t xml:space="preserve">12-month rolling time period </w:t>
            </w:r>
            <w:r w:rsidRPr="00BB730B">
              <w:rPr>
                <w:rFonts w:cs="Arial"/>
                <w:sz w:val="20"/>
              </w:rPr>
              <w:t>as determined at the end of each calendar month</w:t>
            </w:r>
          </w:p>
        </w:tc>
        <w:tc>
          <w:tcPr>
            <w:tcW w:w="1892" w:type="dxa"/>
            <w:tcBorders>
              <w:top w:val="single" w:sz="4" w:space="0" w:color="auto"/>
              <w:left w:val="single" w:sz="4" w:space="0" w:color="auto"/>
              <w:bottom w:val="single" w:sz="4" w:space="0" w:color="auto"/>
              <w:right w:val="single" w:sz="4" w:space="0" w:color="auto"/>
            </w:tcBorders>
          </w:tcPr>
          <w:p w14:paraId="0CEB5B70" w14:textId="77777777" w:rsidR="00735B69" w:rsidRPr="00BB730B" w:rsidRDefault="00735B69" w:rsidP="00764E1C">
            <w:pPr>
              <w:jc w:val="center"/>
              <w:rPr>
                <w:sz w:val="20"/>
              </w:rPr>
            </w:pPr>
            <w:r w:rsidRPr="00BB730B">
              <w:rPr>
                <w:sz w:val="20"/>
              </w:rPr>
              <w:t xml:space="preserve">Existing – </w:t>
            </w:r>
          </w:p>
          <w:p w14:paraId="3C1F8552" w14:textId="77777777" w:rsidR="00735B69" w:rsidRPr="00BB730B" w:rsidRDefault="00735B69" w:rsidP="00764E1C">
            <w:pPr>
              <w:jc w:val="center"/>
              <w:rPr>
                <w:sz w:val="20"/>
              </w:rPr>
            </w:pPr>
            <w:r w:rsidRPr="00BB730B">
              <w:rPr>
                <w:sz w:val="20"/>
              </w:rPr>
              <w:t>General Use Coating</w:t>
            </w:r>
          </w:p>
        </w:tc>
        <w:tc>
          <w:tcPr>
            <w:tcW w:w="1533" w:type="dxa"/>
            <w:tcBorders>
              <w:top w:val="single" w:sz="4" w:space="0" w:color="auto"/>
              <w:left w:val="single" w:sz="4" w:space="0" w:color="auto"/>
              <w:bottom w:val="single" w:sz="4" w:space="0" w:color="auto"/>
              <w:right w:val="single" w:sz="4" w:space="0" w:color="auto"/>
            </w:tcBorders>
          </w:tcPr>
          <w:p w14:paraId="204A7185" w14:textId="77777777" w:rsidR="00735B69" w:rsidRDefault="00735B69" w:rsidP="00764E1C">
            <w:pPr>
              <w:jc w:val="center"/>
              <w:rPr>
                <w:rFonts w:cs="Arial"/>
                <w:sz w:val="20"/>
              </w:rPr>
            </w:pPr>
            <w:r w:rsidRPr="00BB730B">
              <w:rPr>
                <w:rFonts w:cs="Arial"/>
                <w:sz w:val="20"/>
              </w:rPr>
              <w:t xml:space="preserve">SC </w:t>
            </w:r>
            <w:r>
              <w:rPr>
                <w:rFonts w:cs="Arial"/>
                <w:sz w:val="20"/>
              </w:rPr>
              <w:t xml:space="preserve">VI.1 through </w:t>
            </w:r>
          </w:p>
          <w:p w14:paraId="62F1CB7D" w14:textId="77777777" w:rsidR="00735B69" w:rsidRPr="00BB730B" w:rsidRDefault="00735B69" w:rsidP="00764E1C">
            <w:pPr>
              <w:jc w:val="center"/>
              <w:rPr>
                <w:sz w:val="20"/>
              </w:rPr>
            </w:pPr>
            <w:r w:rsidRPr="00BB730B">
              <w:rPr>
                <w:rFonts w:cs="Arial"/>
                <w:sz w:val="20"/>
              </w:rPr>
              <w:t>SC VI.</w:t>
            </w:r>
            <w:r>
              <w:rPr>
                <w:rFonts w:cs="Arial"/>
                <w:sz w:val="20"/>
              </w:rPr>
              <w:t>5</w:t>
            </w:r>
          </w:p>
        </w:tc>
        <w:tc>
          <w:tcPr>
            <w:tcW w:w="1534" w:type="dxa"/>
            <w:tcBorders>
              <w:top w:val="single" w:sz="4" w:space="0" w:color="auto"/>
              <w:left w:val="single" w:sz="4" w:space="0" w:color="auto"/>
              <w:bottom w:val="single" w:sz="4" w:space="0" w:color="auto"/>
              <w:right w:val="single" w:sz="4" w:space="0" w:color="auto"/>
            </w:tcBorders>
          </w:tcPr>
          <w:p w14:paraId="711861E2" w14:textId="77777777" w:rsidR="00735B69" w:rsidRPr="00F66C40" w:rsidRDefault="00735B69" w:rsidP="00764E1C">
            <w:pPr>
              <w:jc w:val="center"/>
              <w:rPr>
                <w:b/>
                <w:sz w:val="20"/>
              </w:rPr>
            </w:pPr>
            <w:r w:rsidRPr="00F66C40">
              <w:rPr>
                <w:b/>
                <w:sz w:val="20"/>
              </w:rPr>
              <w:t>40 CFR 63.3890(b)(1)</w:t>
            </w:r>
          </w:p>
        </w:tc>
      </w:tr>
    </w:tbl>
    <w:p w14:paraId="43BE5259" w14:textId="77777777" w:rsidR="003D5631" w:rsidRPr="003E60D0" w:rsidRDefault="003D5631" w:rsidP="003D5631">
      <w:pPr>
        <w:jc w:val="both"/>
        <w:rPr>
          <w:color w:val="FF0000"/>
          <w:sz w:val="20"/>
        </w:rPr>
      </w:pPr>
    </w:p>
    <w:p w14:paraId="5679E5C1" w14:textId="77777777" w:rsidR="008427BE" w:rsidRPr="00440957" w:rsidRDefault="00A90AC3" w:rsidP="004F09CF">
      <w:pPr>
        <w:jc w:val="both"/>
        <w:rPr>
          <w:sz w:val="20"/>
          <w:u w:val="single"/>
        </w:rPr>
      </w:pPr>
      <w:r>
        <w:rPr>
          <w:b/>
        </w:rPr>
        <w:t xml:space="preserve">II.  </w:t>
      </w:r>
      <w:r w:rsidR="008427BE">
        <w:rPr>
          <w:b/>
          <w:u w:val="single"/>
        </w:rPr>
        <w:t>MATERIAL LIMIT(S)</w:t>
      </w:r>
    </w:p>
    <w:p w14:paraId="1D6FF41C" w14:textId="77777777" w:rsidR="008427BE" w:rsidRDefault="008427BE" w:rsidP="008427BE">
      <w:pPr>
        <w:jc w:val="both"/>
        <w:rPr>
          <w:sz w:val="20"/>
        </w:rPr>
      </w:pPr>
    </w:p>
    <w:p w14:paraId="6AF48539" w14:textId="77777777" w:rsidR="00A22537" w:rsidRDefault="00A22537" w:rsidP="00A22537">
      <w:pPr>
        <w:jc w:val="both"/>
        <w:rPr>
          <w:sz w:val="20"/>
        </w:rPr>
      </w:pPr>
      <w:r w:rsidRPr="00DC4443">
        <w:rPr>
          <w:sz w:val="20"/>
        </w:rPr>
        <w:t>For the compliant materials option, the permittee shall meet the material limits specified in the following table.</w:t>
      </w:r>
    </w:p>
    <w:p w14:paraId="41A7DE9B" w14:textId="77777777" w:rsidR="00A22537" w:rsidRPr="00DC4443" w:rsidRDefault="00A22537" w:rsidP="00A22537">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54"/>
        <w:gridCol w:w="1199"/>
        <w:gridCol w:w="1488"/>
        <w:gridCol w:w="2780"/>
        <w:gridCol w:w="1382"/>
        <w:gridCol w:w="1531"/>
      </w:tblGrid>
      <w:tr w:rsidR="00A22537" w:rsidRPr="00DC4443" w14:paraId="1615F744" w14:textId="77777777" w:rsidTr="00764E1C">
        <w:trPr>
          <w:cantSplit/>
          <w:tblHeader/>
        </w:trPr>
        <w:tc>
          <w:tcPr>
            <w:tcW w:w="906" w:type="pct"/>
            <w:shd w:val="clear" w:color="auto" w:fill="auto"/>
            <w:vAlign w:val="center"/>
          </w:tcPr>
          <w:p w14:paraId="6013C6BC" w14:textId="77777777" w:rsidR="00A22537" w:rsidRPr="00DC4443" w:rsidRDefault="00A22537" w:rsidP="00764E1C">
            <w:pPr>
              <w:jc w:val="center"/>
              <w:rPr>
                <w:b/>
                <w:sz w:val="20"/>
              </w:rPr>
            </w:pPr>
            <w:r w:rsidRPr="00DC4443">
              <w:rPr>
                <w:b/>
                <w:sz w:val="20"/>
              </w:rPr>
              <w:t>Material</w:t>
            </w:r>
          </w:p>
        </w:tc>
        <w:tc>
          <w:tcPr>
            <w:tcW w:w="586" w:type="pct"/>
            <w:shd w:val="clear" w:color="auto" w:fill="auto"/>
            <w:vAlign w:val="center"/>
          </w:tcPr>
          <w:p w14:paraId="71BBFFBF" w14:textId="77777777" w:rsidR="00A22537" w:rsidRPr="00DC4443" w:rsidRDefault="00A22537" w:rsidP="00764E1C">
            <w:pPr>
              <w:jc w:val="center"/>
              <w:rPr>
                <w:b/>
                <w:sz w:val="20"/>
              </w:rPr>
            </w:pPr>
            <w:r w:rsidRPr="00DC4443">
              <w:rPr>
                <w:b/>
                <w:sz w:val="20"/>
              </w:rPr>
              <w:t>Limit</w:t>
            </w:r>
          </w:p>
        </w:tc>
        <w:tc>
          <w:tcPr>
            <w:tcW w:w="727" w:type="pct"/>
            <w:shd w:val="clear" w:color="auto" w:fill="auto"/>
            <w:vAlign w:val="center"/>
          </w:tcPr>
          <w:p w14:paraId="544F4057" w14:textId="77777777" w:rsidR="00A22537" w:rsidRPr="00DC4443" w:rsidRDefault="00A22537" w:rsidP="00764E1C">
            <w:pPr>
              <w:jc w:val="center"/>
              <w:rPr>
                <w:b/>
                <w:sz w:val="20"/>
              </w:rPr>
            </w:pPr>
            <w:r w:rsidRPr="00DC4443">
              <w:rPr>
                <w:b/>
                <w:sz w:val="20"/>
              </w:rPr>
              <w:t>Time Period/</w:t>
            </w:r>
          </w:p>
          <w:p w14:paraId="7F64307A" w14:textId="77777777" w:rsidR="00A22537" w:rsidRPr="00DC4443" w:rsidRDefault="00A22537" w:rsidP="00764E1C">
            <w:pPr>
              <w:jc w:val="center"/>
              <w:rPr>
                <w:b/>
                <w:sz w:val="20"/>
              </w:rPr>
            </w:pPr>
            <w:r w:rsidRPr="00DC4443">
              <w:rPr>
                <w:b/>
                <w:sz w:val="20"/>
              </w:rPr>
              <w:t>Operating Scenario</w:t>
            </w:r>
          </w:p>
        </w:tc>
        <w:tc>
          <w:tcPr>
            <w:tcW w:w="1358" w:type="pct"/>
            <w:shd w:val="clear" w:color="auto" w:fill="auto"/>
            <w:vAlign w:val="center"/>
          </w:tcPr>
          <w:p w14:paraId="41A4C795" w14:textId="77777777" w:rsidR="00A22537" w:rsidRPr="00DC4443" w:rsidRDefault="00A22537" w:rsidP="00764E1C">
            <w:pPr>
              <w:jc w:val="center"/>
              <w:rPr>
                <w:b/>
                <w:sz w:val="20"/>
              </w:rPr>
            </w:pPr>
            <w:r w:rsidRPr="00DC4443">
              <w:rPr>
                <w:b/>
                <w:sz w:val="20"/>
              </w:rPr>
              <w:t>Equipment</w:t>
            </w:r>
          </w:p>
        </w:tc>
        <w:tc>
          <w:tcPr>
            <w:tcW w:w="675" w:type="pct"/>
            <w:shd w:val="clear" w:color="auto" w:fill="auto"/>
            <w:vAlign w:val="center"/>
          </w:tcPr>
          <w:p w14:paraId="6989845B" w14:textId="77777777" w:rsidR="00A22537" w:rsidRPr="00DC4443" w:rsidRDefault="00A22537" w:rsidP="00764E1C">
            <w:pPr>
              <w:jc w:val="center"/>
              <w:rPr>
                <w:b/>
                <w:sz w:val="20"/>
              </w:rPr>
            </w:pPr>
            <w:r w:rsidRPr="00DC4443">
              <w:rPr>
                <w:b/>
                <w:sz w:val="20"/>
              </w:rPr>
              <w:t>Monitoring/</w:t>
            </w:r>
          </w:p>
          <w:p w14:paraId="5BA7801B" w14:textId="77777777" w:rsidR="00A22537" w:rsidRPr="00DC4443" w:rsidRDefault="00A22537" w:rsidP="00764E1C">
            <w:pPr>
              <w:jc w:val="center"/>
              <w:rPr>
                <w:b/>
                <w:sz w:val="20"/>
              </w:rPr>
            </w:pPr>
            <w:r w:rsidRPr="00DC4443">
              <w:rPr>
                <w:b/>
                <w:sz w:val="20"/>
              </w:rPr>
              <w:t>Testing Method</w:t>
            </w:r>
          </w:p>
        </w:tc>
        <w:tc>
          <w:tcPr>
            <w:tcW w:w="748" w:type="pct"/>
            <w:shd w:val="clear" w:color="auto" w:fill="auto"/>
            <w:vAlign w:val="center"/>
          </w:tcPr>
          <w:p w14:paraId="43EA7EF9" w14:textId="77777777" w:rsidR="00A22537" w:rsidRPr="00DC4443" w:rsidRDefault="00A22537" w:rsidP="00764E1C">
            <w:pPr>
              <w:jc w:val="center"/>
              <w:rPr>
                <w:b/>
                <w:sz w:val="20"/>
              </w:rPr>
            </w:pPr>
            <w:r w:rsidRPr="00DC4443">
              <w:rPr>
                <w:b/>
                <w:sz w:val="20"/>
              </w:rPr>
              <w:t>Underlying Applicable Requirements</w:t>
            </w:r>
          </w:p>
        </w:tc>
      </w:tr>
      <w:tr w:rsidR="00A22537" w:rsidRPr="00DC4443" w14:paraId="7C9F11FF" w14:textId="77777777" w:rsidTr="00764E1C">
        <w:trPr>
          <w:cantSplit/>
        </w:trPr>
        <w:tc>
          <w:tcPr>
            <w:tcW w:w="906" w:type="pct"/>
            <w:shd w:val="clear" w:color="auto" w:fill="auto"/>
          </w:tcPr>
          <w:p w14:paraId="63BBB941" w14:textId="77777777" w:rsidR="00A22537" w:rsidRPr="00DC4443" w:rsidRDefault="00A22537" w:rsidP="0046750F">
            <w:pPr>
              <w:ind w:left="275" w:hanging="180"/>
              <w:rPr>
                <w:sz w:val="20"/>
              </w:rPr>
            </w:pPr>
            <w:r w:rsidRPr="00DC4443">
              <w:rPr>
                <w:sz w:val="20"/>
              </w:rPr>
              <w:t>1.  Each Thinner and/or Additive</w:t>
            </w:r>
          </w:p>
        </w:tc>
        <w:tc>
          <w:tcPr>
            <w:tcW w:w="586" w:type="pct"/>
            <w:shd w:val="clear" w:color="auto" w:fill="auto"/>
          </w:tcPr>
          <w:p w14:paraId="33BECC61" w14:textId="77777777" w:rsidR="00A22537" w:rsidRPr="00DC4443" w:rsidRDefault="00A22537" w:rsidP="00764E1C">
            <w:pPr>
              <w:jc w:val="center"/>
              <w:rPr>
                <w:sz w:val="20"/>
              </w:rPr>
            </w:pPr>
            <w:r w:rsidRPr="00DC4443">
              <w:rPr>
                <w:sz w:val="20"/>
              </w:rPr>
              <w:t>No Organic HAP</w:t>
            </w:r>
            <w:r>
              <w:rPr>
                <w:rFonts w:cs="Arial"/>
                <w:sz w:val="20"/>
                <w:vertAlign w:val="superscript"/>
              </w:rPr>
              <w:t>2</w:t>
            </w:r>
            <w:r w:rsidRPr="00DC4443">
              <w:rPr>
                <w:sz w:val="20"/>
              </w:rPr>
              <w:t xml:space="preserve"> *</w:t>
            </w:r>
          </w:p>
        </w:tc>
        <w:tc>
          <w:tcPr>
            <w:tcW w:w="727" w:type="pct"/>
            <w:shd w:val="clear" w:color="auto" w:fill="auto"/>
          </w:tcPr>
          <w:p w14:paraId="39B36FF1" w14:textId="77777777" w:rsidR="00A22537" w:rsidRPr="00DC4443" w:rsidRDefault="00A22537" w:rsidP="00764E1C">
            <w:pPr>
              <w:jc w:val="center"/>
            </w:pPr>
            <w:r>
              <w:rPr>
                <w:rFonts w:cs="Arial"/>
                <w:sz w:val="20"/>
              </w:rPr>
              <w:t>Instantaneous</w:t>
            </w:r>
          </w:p>
        </w:tc>
        <w:tc>
          <w:tcPr>
            <w:tcW w:w="1358" w:type="pct"/>
            <w:shd w:val="clear" w:color="auto" w:fill="auto"/>
          </w:tcPr>
          <w:p w14:paraId="33DA4E10" w14:textId="77777777" w:rsidR="00A22537" w:rsidRPr="00DC4443" w:rsidRDefault="00A22537" w:rsidP="00764E1C">
            <w:pPr>
              <w:jc w:val="center"/>
              <w:rPr>
                <w:rFonts w:cs="Arial"/>
                <w:sz w:val="20"/>
              </w:rPr>
            </w:pPr>
            <w:r w:rsidRPr="00DC4443">
              <w:rPr>
                <w:rFonts w:cs="Arial"/>
                <w:sz w:val="20"/>
              </w:rPr>
              <w:t xml:space="preserve">Each Coating Operation using </w:t>
            </w:r>
          </w:p>
          <w:p w14:paraId="58F189A9" w14:textId="77777777" w:rsidR="00A22537" w:rsidRPr="00DC4443" w:rsidRDefault="00A22537" w:rsidP="00764E1C">
            <w:pPr>
              <w:jc w:val="center"/>
              <w:rPr>
                <w:sz w:val="20"/>
              </w:rPr>
            </w:pPr>
            <w:r w:rsidRPr="00DC4443">
              <w:rPr>
                <w:rFonts w:cs="Arial"/>
                <w:sz w:val="20"/>
              </w:rPr>
              <w:t>Compliant Material</w:t>
            </w:r>
            <w:r>
              <w:rPr>
                <w:rFonts w:cs="Arial"/>
                <w:sz w:val="20"/>
              </w:rPr>
              <w:t xml:space="preserve"> </w:t>
            </w:r>
            <w:r w:rsidRPr="00DC4443">
              <w:rPr>
                <w:rFonts w:cs="Arial"/>
                <w:sz w:val="20"/>
              </w:rPr>
              <w:t xml:space="preserve">Option </w:t>
            </w:r>
          </w:p>
        </w:tc>
        <w:tc>
          <w:tcPr>
            <w:tcW w:w="675" w:type="pct"/>
            <w:shd w:val="clear" w:color="auto" w:fill="auto"/>
          </w:tcPr>
          <w:p w14:paraId="453B0E08" w14:textId="77777777" w:rsidR="00A22537" w:rsidRDefault="00A22537" w:rsidP="00764E1C">
            <w:pPr>
              <w:jc w:val="center"/>
              <w:rPr>
                <w:rFonts w:cs="Arial"/>
                <w:sz w:val="20"/>
              </w:rPr>
            </w:pPr>
            <w:r w:rsidRPr="00BB730B">
              <w:rPr>
                <w:rFonts w:cs="Arial"/>
                <w:sz w:val="20"/>
              </w:rPr>
              <w:t xml:space="preserve">SC </w:t>
            </w:r>
            <w:r>
              <w:rPr>
                <w:rFonts w:cs="Arial"/>
                <w:sz w:val="20"/>
              </w:rPr>
              <w:t xml:space="preserve">VI.1 through </w:t>
            </w:r>
          </w:p>
          <w:p w14:paraId="0596297E" w14:textId="77777777" w:rsidR="00A22537" w:rsidRPr="00BB730B" w:rsidRDefault="00A22537" w:rsidP="00764E1C">
            <w:pPr>
              <w:jc w:val="center"/>
              <w:rPr>
                <w:sz w:val="20"/>
              </w:rPr>
            </w:pPr>
            <w:r w:rsidRPr="00BB730B">
              <w:rPr>
                <w:rFonts w:cs="Arial"/>
                <w:sz w:val="20"/>
              </w:rPr>
              <w:t>SC VI.</w:t>
            </w:r>
            <w:r>
              <w:rPr>
                <w:rFonts w:cs="Arial"/>
                <w:sz w:val="20"/>
              </w:rPr>
              <w:t>5</w:t>
            </w:r>
          </w:p>
        </w:tc>
        <w:tc>
          <w:tcPr>
            <w:tcW w:w="748" w:type="pct"/>
            <w:shd w:val="clear" w:color="auto" w:fill="auto"/>
          </w:tcPr>
          <w:p w14:paraId="6CC27F6B" w14:textId="77777777" w:rsidR="00A22537" w:rsidRPr="00F66C40" w:rsidRDefault="00A22537" w:rsidP="00764E1C">
            <w:pPr>
              <w:jc w:val="center"/>
              <w:rPr>
                <w:b/>
                <w:sz w:val="20"/>
              </w:rPr>
            </w:pPr>
            <w:r w:rsidRPr="00F66C40">
              <w:rPr>
                <w:b/>
                <w:sz w:val="20"/>
              </w:rPr>
              <w:t>40 CFR 63.3891(a)</w:t>
            </w:r>
          </w:p>
        </w:tc>
      </w:tr>
      <w:tr w:rsidR="00A22537" w:rsidRPr="00DC4443" w14:paraId="57CA7F62" w14:textId="77777777" w:rsidTr="00764E1C">
        <w:trPr>
          <w:cantSplit/>
        </w:trPr>
        <w:tc>
          <w:tcPr>
            <w:tcW w:w="906" w:type="pct"/>
            <w:shd w:val="clear" w:color="auto" w:fill="auto"/>
          </w:tcPr>
          <w:p w14:paraId="7D8253A7" w14:textId="77777777" w:rsidR="00A22537" w:rsidRPr="00DC4443" w:rsidRDefault="00A22537" w:rsidP="0046750F">
            <w:pPr>
              <w:ind w:left="275" w:hanging="180"/>
              <w:rPr>
                <w:sz w:val="20"/>
              </w:rPr>
            </w:pPr>
            <w:r w:rsidRPr="00DC4443">
              <w:rPr>
                <w:sz w:val="20"/>
              </w:rPr>
              <w:t>2.  Each Cleaning Material</w:t>
            </w:r>
          </w:p>
        </w:tc>
        <w:tc>
          <w:tcPr>
            <w:tcW w:w="586" w:type="pct"/>
            <w:shd w:val="clear" w:color="auto" w:fill="auto"/>
          </w:tcPr>
          <w:p w14:paraId="0BD01CCA" w14:textId="77777777" w:rsidR="00A22537" w:rsidRPr="00DC4443" w:rsidRDefault="00A22537" w:rsidP="00764E1C">
            <w:pPr>
              <w:jc w:val="center"/>
              <w:rPr>
                <w:sz w:val="20"/>
              </w:rPr>
            </w:pPr>
            <w:r w:rsidRPr="00DC4443">
              <w:rPr>
                <w:sz w:val="20"/>
              </w:rPr>
              <w:t>No Organic HAP</w:t>
            </w:r>
            <w:r>
              <w:rPr>
                <w:rFonts w:cs="Arial"/>
                <w:sz w:val="20"/>
                <w:vertAlign w:val="superscript"/>
              </w:rPr>
              <w:t>2</w:t>
            </w:r>
            <w:r w:rsidRPr="00DC4443">
              <w:rPr>
                <w:sz w:val="20"/>
              </w:rPr>
              <w:t xml:space="preserve"> *</w:t>
            </w:r>
          </w:p>
        </w:tc>
        <w:tc>
          <w:tcPr>
            <w:tcW w:w="727" w:type="pct"/>
            <w:shd w:val="clear" w:color="auto" w:fill="auto"/>
          </w:tcPr>
          <w:p w14:paraId="49ED333F" w14:textId="77777777" w:rsidR="00A22537" w:rsidRPr="00DC4443" w:rsidRDefault="00A22537" w:rsidP="00764E1C">
            <w:pPr>
              <w:jc w:val="center"/>
            </w:pPr>
            <w:r>
              <w:rPr>
                <w:rFonts w:cs="Arial"/>
                <w:sz w:val="20"/>
              </w:rPr>
              <w:t>Instantaneous</w:t>
            </w:r>
          </w:p>
        </w:tc>
        <w:tc>
          <w:tcPr>
            <w:tcW w:w="1358" w:type="pct"/>
            <w:shd w:val="clear" w:color="auto" w:fill="auto"/>
          </w:tcPr>
          <w:p w14:paraId="2BD3C4C4" w14:textId="77777777" w:rsidR="00A22537" w:rsidRPr="00DC4443" w:rsidRDefault="00A22537" w:rsidP="00764E1C">
            <w:pPr>
              <w:jc w:val="center"/>
              <w:rPr>
                <w:rFonts w:cs="Arial"/>
                <w:sz w:val="20"/>
              </w:rPr>
            </w:pPr>
            <w:r w:rsidRPr="00DC4443">
              <w:rPr>
                <w:rFonts w:cs="Arial"/>
                <w:sz w:val="20"/>
              </w:rPr>
              <w:t xml:space="preserve">Each Coating Operation using </w:t>
            </w:r>
          </w:p>
          <w:p w14:paraId="7630549D" w14:textId="77777777" w:rsidR="00A22537" w:rsidRPr="00DC4443" w:rsidRDefault="00A22537" w:rsidP="00764E1C">
            <w:pPr>
              <w:jc w:val="center"/>
              <w:rPr>
                <w:sz w:val="20"/>
              </w:rPr>
            </w:pPr>
            <w:r w:rsidRPr="00DC4443">
              <w:rPr>
                <w:rFonts w:cs="Arial"/>
                <w:sz w:val="20"/>
              </w:rPr>
              <w:t>Compliant Material</w:t>
            </w:r>
            <w:r>
              <w:rPr>
                <w:rFonts w:cs="Arial"/>
                <w:sz w:val="20"/>
              </w:rPr>
              <w:t xml:space="preserve"> </w:t>
            </w:r>
            <w:r w:rsidRPr="00DC4443">
              <w:rPr>
                <w:rFonts w:cs="Arial"/>
                <w:sz w:val="20"/>
              </w:rPr>
              <w:t>Option</w:t>
            </w:r>
          </w:p>
        </w:tc>
        <w:tc>
          <w:tcPr>
            <w:tcW w:w="675" w:type="pct"/>
            <w:shd w:val="clear" w:color="auto" w:fill="auto"/>
          </w:tcPr>
          <w:p w14:paraId="372AFAD4" w14:textId="77777777" w:rsidR="00A22537" w:rsidRDefault="00A22537" w:rsidP="00764E1C">
            <w:pPr>
              <w:jc w:val="center"/>
              <w:rPr>
                <w:rFonts w:cs="Arial"/>
                <w:sz w:val="20"/>
              </w:rPr>
            </w:pPr>
            <w:r w:rsidRPr="00BB730B">
              <w:rPr>
                <w:rFonts w:cs="Arial"/>
                <w:sz w:val="20"/>
              </w:rPr>
              <w:t xml:space="preserve">SC </w:t>
            </w:r>
            <w:r>
              <w:rPr>
                <w:rFonts w:cs="Arial"/>
                <w:sz w:val="20"/>
              </w:rPr>
              <w:t xml:space="preserve">VI.1 through </w:t>
            </w:r>
          </w:p>
          <w:p w14:paraId="06E57128" w14:textId="77777777" w:rsidR="00A22537" w:rsidRPr="00BB730B" w:rsidRDefault="00A22537" w:rsidP="00764E1C">
            <w:pPr>
              <w:jc w:val="center"/>
              <w:rPr>
                <w:sz w:val="20"/>
              </w:rPr>
            </w:pPr>
            <w:r w:rsidRPr="00BB730B">
              <w:rPr>
                <w:rFonts w:cs="Arial"/>
                <w:sz w:val="20"/>
              </w:rPr>
              <w:t>SC VI.</w:t>
            </w:r>
            <w:r>
              <w:rPr>
                <w:rFonts w:cs="Arial"/>
                <w:sz w:val="20"/>
              </w:rPr>
              <w:t>5</w:t>
            </w:r>
          </w:p>
        </w:tc>
        <w:tc>
          <w:tcPr>
            <w:tcW w:w="748" w:type="pct"/>
            <w:shd w:val="clear" w:color="auto" w:fill="auto"/>
          </w:tcPr>
          <w:p w14:paraId="2B32D2B7" w14:textId="77777777" w:rsidR="00A22537" w:rsidRPr="00F66C40" w:rsidRDefault="00A22537" w:rsidP="00764E1C">
            <w:pPr>
              <w:jc w:val="center"/>
              <w:rPr>
                <w:b/>
                <w:sz w:val="20"/>
              </w:rPr>
            </w:pPr>
            <w:r w:rsidRPr="00F66C40">
              <w:rPr>
                <w:b/>
                <w:sz w:val="20"/>
              </w:rPr>
              <w:t>40 CFR 63.3891(a)</w:t>
            </w:r>
          </w:p>
        </w:tc>
      </w:tr>
      <w:tr w:rsidR="00A22537" w:rsidRPr="00DC4443" w14:paraId="3D70EBF8" w14:textId="77777777" w:rsidTr="00764E1C">
        <w:trPr>
          <w:cantSplit/>
        </w:trPr>
        <w:tc>
          <w:tcPr>
            <w:tcW w:w="5000" w:type="pct"/>
            <w:gridSpan w:val="6"/>
            <w:shd w:val="clear" w:color="auto" w:fill="auto"/>
            <w:vAlign w:val="center"/>
          </w:tcPr>
          <w:p w14:paraId="0E85C8B1" w14:textId="77777777" w:rsidR="00A22537" w:rsidRPr="00DC4443" w:rsidRDefault="00A22537" w:rsidP="00764E1C">
            <w:pPr>
              <w:ind w:left="185"/>
              <w:rPr>
                <w:sz w:val="20"/>
              </w:rPr>
            </w:pPr>
            <w:r w:rsidRPr="00DC4443">
              <w:rPr>
                <w:sz w:val="20"/>
              </w:rPr>
              <w:t xml:space="preserve">* Determined according to </w:t>
            </w:r>
            <w:r w:rsidRPr="00DC4443">
              <w:rPr>
                <w:rFonts w:cs="Arial"/>
                <w:sz w:val="20"/>
              </w:rPr>
              <w:t xml:space="preserve">40 CFR 63.3941(a). </w:t>
            </w:r>
          </w:p>
        </w:tc>
      </w:tr>
    </w:tbl>
    <w:p w14:paraId="30194F61" w14:textId="77777777" w:rsidR="00735B69" w:rsidRDefault="00735B69" w:rsidP="004F09CF">
      <w:pPr>
        <w:jc w:val="both"/>
        <w:rPr>
          <w:sz w:val="20"/>
        </w:rPr>
      </w:pPr>
    </w:p>
    <w:p w14:paraId="5606FE40" w14:textId="77777777" w:rsidR="008427BE" w:rsidRDefault="00A90AC3" w:rsidP="004F09CF">
      <w:pPr>
        <w:jc w:val="both"/>
        <w:rPr>
          <w:b/>
          <w:u w:val="single"/>
        </w:rPr>
      </w:pPr>
      <w:r>
        <w:rPr>
          <w:b/>
        </w:rPr>
        <w:t xml:space="preserve">III.  </w:t>
      </w:r>
      <w:r w:rsidR="008427BE">
        <w:rPr>
          <w:b/>
          <w:u w:val="single"/>
        </w:rPr>
        <w:t>PROCESS/OPERATIONAL RESTRICTION(S)</w:t>
      </w:r>
      <w:r w:rsidR="008427BE" w:rsidDel="001C614B">
        <w:rPr>
          <w:b/>
          <w:u w:val="single"/>
        </w:rPr>
        <w:t xml:space="preserve"> </w:t>
      </w:r>
    </w:p>
    <w:p w14:paraId="6554B810" w14:textId="77777777" w:rsidR="008427BE" w:rsidRPr="00FE0AD0" w:rsidRDefault="008427BE" w:rsidP="004F09CF">
      <w:pPr>
        <w:jc w:val="both"/>
        <w:rPr>
          <w:sz w:val="20"/>
        </w:rPr>
      </w:pPr>
    </w:p>
    <w:p w14:paraId="7E261D58" w14:textId="77777777" w:rsidR="00735B69" w:rsidRPr="00DC4443" w:rsidRDefault="00735B69" w:rsidP="00F66C40">
      <w:pPr>
        <w:ind w:left="360" w:hanging="360"/>
        <w:jc w:val="both"/>
        <w:rPr>
          <w:rFonts w:cs="Arial"/>
          <w:sz w:val="20"/>
        </w:rPr>
      </w:pPr>
      <w:r>
        <w:rPr>
          <w:sz w:val="20"/>
        </w:rPr>
        <w:t xml:space="preserve">1.  </w:t>
      </w:r>
      <w:r w:rsidRPr="00DC4443">
        <w:rPr>
          <w:sz w:val="20"/>
        </w:rPr>
        <w:t xml:space="preserve">The permittee shall </w:t>
      </w:r>
      <w:r w:rsidRPr="00DC4443">
        <w:rPr>
          <w:rFonts w:cs="Arial"/>
          <w:sz w:val="20"/>
        </w:rPr>
        <w:t xml:space="preserve">determine whether the organic HAP emission rate is equal to or less than the applicable emission limits in 40 CFR 63.3890 using at least one of the following three options, which are listed in </w:t>
      </w:r>
      <w:r>
        <w:rPr>
          <w:sz w:val="20"/>
        </w:rPr>
        <w:t>40 </w:t>
      </w:r>
      <w:r w:rsidRPr="00DC4443">
        <w:rPr>
          <w:sz w:val="20"/>
        </w:rPr>
        <w:t>CFR</w:t>
      </w:r>
      <w:r>
        <w:rPr>
          <w:sz w:val="20"/>
        </w:rPr>
        <w:t> </w:t>
      </w:r>
      <w:r w:rsidRPr="00DC4443">
        <w:rPr>
          <w:rFonts w:cs="Arial"/>
          <w:sz w:val="20"/>
        </w:rPr>
        <w:t>63.3891(a) through (c):</w:t>
      </w:r>
    </w:p>
    <w:p w14:paraId="1740A984" w14:textId="77777777" w:rsidR="00735B69" w:rsidRPr="00DC4443" w:rsidRDefault="00735B69" w:rsidP="00F66C40">
      <w:pPr>
        <w:ind w:left="810" w:hanging="450"/>
        <w:jc w:val="both"/>
        <w:rPr>
          <w:rFonts w:cs="Arial"/>
          <w:sz w:val="20"/>
        </w:rPr>
      </w:pPr>
      <w:r w:rsidRPr="00DC4443">
        <w:rPr>
          <w:rFonts w:cs="Arial"/>
          <w:sz w:val="20"/>
        </w:rPr>
        <w:t>a</w:t>
      </w:r>
      <w:r>
        <w:rPr>
          <w:rFonts w:cs="Arial"/>
          <w:sz w:val="20"/>
        </w:rPr>
        <w:t>.</w:t>
      </w:r>
      <w:r w:rsidRPr="00DC4443">
        <w:rPr>
          <w:rFonts w:cs="Arial"/>
          <w:sz w:val="20"/>
        </w:rPr>
        <w:tab/>
        <w:t>Compliant material option,</w:t>
      </w:r>
    </w:p>
    <w:p w14:paraId="26B3D9D6" w14:textId="77777777" w:rsidR="00735B69" w:rsidRPr="00DC4443" w:rsidRDefault="00735B69" w:rsidP="00F66C40">
      <w:pPr>
        <w:ind w:left="810" w:hanging="450"/>
        <w:jc w:val="both"/>
        <w:rPr>
          <w:rFonts w:cs="Arial"/>
          <w:sz w:val="20"/>
        </w:rPr>
      </w:pPr>
      <w:r w:rsidRPr="00DC4443">
        <w:rPr>
          <w:rFonts w:cs="Arial"/>
          <w:sz w:val="20"/>
        </w:rPr>
        <w:t>b</w:t>
      </w:r>
      <w:r>
        <w:rPr>
          <w:rFonts w:cs="Arial"/>
          <w:sz w:val="20"/>
        </w:rPr>
        <w:t>.</w:t>
      </w:r>
      <w:r w:rsidRPr="00DC4443">
        <w:rPr>
          <w:rFonts w:cs="Arial"/>
          <w:sz w:val="20"/>
        </w:rPr>
        <w:tab/>
        <w:t>Emission rate without add-on controls option, or</w:t>
      </w:r>
    </w:p>
    <w:p w14:paraId="5CB8B903" w14:textId="77777777" w:rsidR="00735B69" w:rsidRPr="00DC4443" w:rsidRDefault="00735B69" w:rsidP="00F66C40">
      <w:pPr>
        <w:ind w:left="810" w:hanging="450"/>
        <w:jc w:val="both"/>
        <w:rPr>
          <w:rFonts w:cs="Arial"/>
          <w:sz w:val="20"/>
        </w:rPr>
      </w:pPr>
      <w:r w:rsidRPr="00DC4443">
        <w:rPr>
          <w:rFonts w:cs="Arial"/>
          <w:sz w:val="20"/>
        </w:rPr>
        <w:lastRenderedPageBreak/>
        <w:t>c</w:t>
      </w:r>
      <w:r>
        <w:rPr>
          <w:rFonts w:cs="Arial"/>
          <w:sz w:val="20"/>
        </w:rPr>
        <w:t>.</w:t>
      </w:r>
      <w:r w:rsidRPr="00DC4443">
        <w:rPr>
          <w:rFonts w:cs="Arial"/>
          <w:sz w:val="20"/>
        </w:rPr>
        <w:tab/>
        <w:t>Emission rate with add-on controls option.</w:t>
      </w:r>
    </w:p>
    <w:p w14:paraId="63EFBE33" w14:textId="77777777" w:rsidR="009A795B" w:rsidRDefault="009A795B" w:rsidP="00F66C40">
      <w:pPr>
        <w:ind w:left="360"/>
        <w:jc w:val="both"/>
        <w:rPr>
          <w:sz w:val="20"/>
        </w:rPr>
      </w:pPr>
    </w:p>
    <w:p w14:paraId="359E92DD" w14:textId="74B5223F" w:rsidR="00735B69" w:rsidRPr="00DC4443" w:rsidRDefault="00735B69" w:rsidP="00F66C40">
      <w:pPr>
        <w:ind w:left="360"/>
        <w:jc w:val="both"/>
        <w:rPr>
          <w:rFonts w:cs="Arial"/>
          <w:b/>
          <w:sz w:val="20"/>
        </w:rPr>
      </w:pPr>
      <w:r w:rsidRPr="00DC4443">
        <w:rPr>
          <w:sz w:val="20"/>
        </w:rPr>
        <w:t>The permittee shall include all coatings, thinners, and/or other additives, and cleaning materials used when determining the emission rate.</w:t>
      </w:r>
      <w:r>
        <w:rPr>
          <w:rFonts w:cs="Arial"/>
          <w:sz w:val="20"/>
          <w:vertAlign w:val="superscript"/>
        </w:rPr>
        <w:t>2</w:t>
      </w:r>
      <w:r w:rsidRPr="00DC4443">
        <w:rPr>
          <w:sz w:val="20"/>
        </w:rPr>
        <w:t xml:space="preserve">  </w:t>
      </w:r>
      <w:r w:rsidRPr="00DC4443">
        <w:rPr>
          <w:b/>
          <w:sz w:val="20"/>
        </w:rPr>
        <w:t>(40 CFR</w:t>
      </w:r>
      <w:r w:rsidRPr="00DC4443">
        <w:rPr>
          <w:rFonts w:cs="Arial"/>
          <w:b/>
          <w:sz w:val="20"/>
        </w:rPr>
        <w:t xml:space="preserve"> 63.3891)</w:t>
      </w:r>
    </w:p>
    <w:p w14:paraId="1F74FBE8" w14:textId="77777777" w:rsidR="00735B69" w:rsidRPr="00DC4443" w:rsidRDefault="00735B69" w:rsidP="00735B69">
      <w:pPr>
        <w:ind w:left="360"/>
        <w:jc w:val="both"/>
        <w:rPr>
          <w:rFonts w:cs="Arial"/>
          <w:b/>
          <w:sz w:val="20"/>
        </w:rPr>
      </w:pPr>
    </w:p>
    <w:p w14:paraId="65F0C207" w14:textId="77777777" w:rsidR="00735B69" w:rsidRPr="002E75B5" w:rsidRDefault="00735B69" w:rsidP="009F2631">
      <w:pPr>
        <w:pStyle w:val="ListParagraph"/>
        <w:numPr>
          <w:ilvl w:val="0"/>
          <w:numId w:val="26"/>
        </w:numPr>
        <w:jc w:val="both"/>
        <w:rPr>
          <w:rFonts w:cs="Arial"/>
          <w:b/>
          <w:sz w:val="20"/>
        </w:rPr>
      </w:pPr>
      <w:r w:rsidRPr="002E75B5">
        <w:rPr>
          <w:sz w:val="20"/>
        </w:rPr>
        <w:t>Any coating operation(s) using the compliant material option or the emission rate without add-on controls option, shall be in compliance with the applicable emission limits in 40 CFR 63.3890 at all times.</w:t>
      </w:r>
      <w:r w:rsidRPr="002E75B5">
        <w:rPr>
          <w:rFonts w:cs="Arial"/>
          <w:sz w:val="20"/>
          <w:vertAlign w:val="superscript"/>
        </w:rPr>
        <w:t>2</w:t>
      </w:r>
      <w:r w:rsidRPr="002E75B5">
        <w:rPr>
          <w:sz w:val="20"/>
        </w:rPr>
        <w:t xml:space="preserve">  </w:t>
      </w:r>
      <w:r w:rsidRPr="002E75B5">
        <w:rPr>
          <w:b/>
          <w:sz w:val="20"/>
        </w:rPr>
        <w:t>(40 CFR </w:t>
      </w:r>
      <w:r w:rsidRPr="002E75B5">
        <w:rPr>
          <w:rFonts w:cs="Arial"/>
          <w:b/>
          <w:sz w:val="20"/>
        </w:rPr>
        <w:t>63.3900(a)(1))</w:t>
      </w:r>
    </w:p>
    <w:p w14:paraId="60508312" w14:textId="77777777" w:rsidR="00735B69" w:rsidRPr="00DC4443" w:rsidRDefault="00735B69" w:rsidP="002E75B5">
      <w:pPr>
        <w:jc w:val="both"/>
        <w:rPr>
          <w:sz w:val="20"/>
        </w:rPr>
      </w:pPr>
    </w:p>
    <w:p w14:paraId="0BC14566" w14:textId="77777777" w:rsidR="00735B69" w:rsidRPr="002E75B5" w:rsidRDefault="00735B69" w:rsidP="009F2631">
      <w:pPr>
        <w:pStyle w:val="ListParagraph"/>
        <w:numPr>
          <w:ilvl w:val="0"/>
          <w:numId w:val="26"/>
        </w:numPr>
        <w:jc w:val="both"/>
        <w:rPr>
          <w:rFonts w:cs="Arial"/>
          <w:sz w:val="20"/>
        </w:rPr>
      </w:pPr>
      <w:r w:rsidRPr="002E75B5">
        <w:rPr>
          <w:sz w:val="20"/>
        </w:rPr>
        <w:t>If the surface coating operation(s) meet the applicability criteria of more than one of the subcategory emission limits specified in 40 CFR 63.3890(a) or (b), the permittee may comply separately with each subcategory emission limit, or comply using one of the alternatives in 40 CFR 63.3890(c)(1) or (2).</w:t>
      </w:r>
      <w:r w:rsidRPr="002E75B5">
        <w:rPr>
          <w:rFonts w:cs="Arial"/>
          <w:sz w:val="20"/>
          <w:vertAlign w:val="superscript"/>
        </w:rPr>
        <w:t>2</w:t>
      </w:r>
      <w:r w:rsidRPr="002E75B5">
        <w:rPr>
          <w:sz w:val="20"/>
        </w:rPr>
        <w:t xml:space="preserve">  </w:t>
      </w:r>
      <w:r w:rsidRPr="002E75B5">
        <w:rPr>
          <w:sz w:val="20"/>
        </w:rPr>
        <w:br/>
      </w:r>
      <w:r w:rsidRPr="002E75B5">
        <w:rPr>
          <w:b/>
          <w:sz w:val="20"/>
        </w:rPr>
        <w:t>(40 CFR</w:t>
      </w:r>
      <w:r w:rsidR="00415CE0">
        <w:rPr>
          <w:b/>
          <w:sz w:val="20"/>
        </w:rPr>
        <w:t xml:space="preserve"> </w:t>
      </w:r>
      <w:r w:rsidRPr="002E75B5">
        <w:rPr>
          <w:rFonts w:cs="Arial"/>
          <w:b/>
          <w:sz w:val="20"/>
        </w:rPr>
        <w:t>63.3890(c))</w:t>
      </w:r>
    </w:p>
    <w:p w14:paraId="10901733" w14:textId="77777777" w:rsidR="008427BE" w:rsidRPr="00794966" w:rsidRDefault="008427BE" w:rsidP="00735B69">
      <w:pPr>
        <w:jc w:val="both"/>
        <w:rPr>
          <w:sz w:val="20"/>
        </w:rPr>
      </w:pPr>
    </w:p>
    <w:p w14:paraId="02D6BB66" w14:textId="77777777" w:rsidR="008427BE" w:rsidRPr="00440957" w:rsidRDefault="00A90AC3" w:rsidP="004F09CF">
      <w:pPr>
        <w:jc w:val="both"/>
        <w:rPr>
          <w:b/>
          <w:sz w:val="20"/>
          <w:u w:val="single"/>
        </w:rPr>
      </w:pPr>
      <w:r>
        <w:rPr>
          <w:b/>
        </w:rPr>
        <w:t xml:space="preserve">IV.  </w:t>
      </w:r>
      <w:r w:rsidR="008427BE">
        <w:rPr>
          <w:b/>
          <w:u w:val="single"/>
        </w:rPr>
        <w:t>DESIGN/EQUIPMENT PARAMETER(S)</w:t>
      </w:r>
    </w:p>
    <w:p w14:paraId="02DFF08E" w14:textId="77777777" w:rsidR="008427BE" w:rsidRPr="00FE0AD0" w:rsidRDefault="008427BE" w:rsidP="004F09CF">
      <w:pPr>
        <w:jc w:val="both"/>
        <w:rPr>
          <w:sz w:val="20"/>
        </w:rPr>
      </w:pPr>
    </w:p>
    <w:p w14:paraId="641C296A" w14:textId="77777777" w:rsidR="008427BE" w:rsidRPr="00794966" w:rsidRDefault="00A22537" w:rsidP="00735B69">
      <w:pPr>
        <w:jc w:val="both"/>
        <w:rPr>
          <w:sz w:val="20"/>
        </w:rPr>
      </w:pPr>
      <w:r>
        <w:rPr>
          <w:sz w:val="20"/>
        </w:rPr>
        <w:t>NA</w:t>
      </w:r>
    </w:p>
    <w:p w14:paraId="276DB054" w14:textId="77777777" w:rsidR="008427BE" w:rsidRDefault="008427BE" w:rsidP="004F09CF">
      <w:pPr>
        <w:jc w:val="both"/>
        <w:rPr>
          <w:sz w:val="20"/>
        </w:rPr>
      </w:pPr>
    </w:p>
    <w:p w14:paraId="36125D22" w14:textId="77777777" w:rsidR="00440957" w:rsidRPr="00440957" w:rsidRDefault="00A90AC3" w:rsidP="004F09CF">
      <w:pPr>
        <w:jc w:val="both"/>
        <w:rPr>
          <w:sz w:val="20"/>
          <w:u w:val="single"/>
        </w:rPr>
      </w:pPr>
      <w:r>
        <w:rPr>
          <w:b/>
        </w:rPr>
        <w:t xml:space="preserve">V.  </w:t>
      </w:r>
      <w:r w:rsidR="008427BE">
        <w:rPr>
          <w:b/>
          <w:u w:val="single"/>
        </w:rPr>
        <w:t>TESTING/SAMPLING</w:t>
      </w:r>
    </w:p>
    <w:p w14:paraId="798BBA4A" w14:textId="77777777" w:rsidR="008427BE" w:rsidRPr="00FE0AD0" w:rsidRDefault="008427BE" w:rsidP="004F09CF">
      <w:pPr>
        <w:jc w:val="both"/>
        <w:rPr>
          <w:sz w:val="20"/>
        </w:rPr>
      </w:pPr>
      <w:r w:rsidRPr="00FE0AD0">
        <w:rPr>
          <w:sz w:val="20"/>
        </w:rPr>
        <w:t xml:space="preserve">Records shall be maintained on file for a period of </w:t>
      </w:r>
      <w:r w:rsidR="00BA0289">
        <w:rPr>
          <w:sz w:val="20"/>
        </w:rPr>
        <w:t>five</w:t>
      </w:r>
      <w:r w:rsidRPr="00FE0AD0">
        <w:rPr>
          <w:sz w:val="20"/>
        </w:rPr>
        <w:t xml:space="preserve"> years.  </w:t>
      </w:r>
      <w:r w:rsidRPr="00FE0AD0">
        <w:rPr>
          <w:b/>
          <w:sz w:val="20"/>
        </w:rPr>
        <w:t>(R 336.1213(3)(b)(ii))</w:t>
      </w:r>
    </w:p>
    <w:p w14:paraId="00769A07" w14:textId="77777777" w:rsidR="008427BE" w:rsidRPr="00FE0AD0" w:rsidRDefault="008427BE" w:rsidP="004F09CF">
      <w:pPr>
        <w:jc w:val="both"/>
        <w:rPr>
          <w:sz w:val="20"/>
        </w:rPr>
      </w:pPr>
    </w:p>
    <w:p w14:paraId="60FFBCCF" w14:textId="77777777" w:rsidR="008427BE" w:rsidRPr="00794966" w:rsidRDefault="00A22537" w:rsidP="00735B69">
      <w:pPr>
        <w:jc w:val="both"/>
        <w:rPr>
          <w:sz w:val="20"/>
        </w:rPr>
      </w:pPr>
      <w:r>
        <w:rPr>
          <w:sz w:val="20"/>
        </w:rPr>
        <w:t>NA</w:t>
      </w:r>
    </w:p>
    <w:p w14:paraId="4DFB28DE" w14:textId="77777777" w:rsidR="008427BE" w:rsidRPr="00FE0AD0" w:rsidRDefault="008427BE" w:rsidP="004F09CF">
      <w:pPr>
        <w:jc w:val="both"/>
        <w:rPr>
          <w:sz w:val="20"/>
        </w:rPr>
      </w:pPr>
    </w:p>
    <w:p w14:paraId="375B9F85" w14:textId="77777777" w:rsidR="008427BE" w:rsidRPr="00440957" w:rsidRDefault="00A90AC3" w:rsidP="004F09CF">
      <w:pPr>
        <w:jc w:val="both"/>
        <w:rPr>
          <w:sz w:val="20"/>
        </w:rPr>
      </w:pPr>
      <w:r>
        <w:rPr>
          <w:b/>
        </w:rPr>
        <w:t xml:space="preserve">VI.  </w:t>
      </w:r>
      <w:r w:rsidR="008427BE">
        <w:rPr>
          <w:b/>
          <w:u w:val="single"/>
        </w:rPr>
        <w:t>MONITORING/RECORDKEEPING</w:t>
      </w:r>
    </w:p>
    <w:p w14:paraId="5103871C" w14:textId="77777777" w:rsidR="008427BE" w:rsidRPr="00FE0AD0" w:rsidRDefault="008427BE" w:rsidP="004F09CF">
      <w:pPr>
        <w:jc w:val="both"/>
        <w:rPr>
          <w:sz w:val="20"/>
        </w:rPr>
      </w:pPr>
      <w:r w:rsidRPr="00FE0AD0">
        <w:rPr>
          <w:sz w:val="20"/>
        </w:rPr>
        <w:t xml:space="preserve">Records shall be maintained on file for a period of </w:t>
      </w:r>
      <w:r w:rsidR="00BA0289">
        <w:rPr>
          <w:sz w:val="20"/>
        </w:rPr>
        <w:t>five</w:t>
      </w:r>
      <w:r w:rsidRPr="00FE0AD0">
        <w:rPr>
          <w:sz w:val="20"/>
        </w:rPr>
        <w:t xml:space="preserve"> years.  </w:t>
      </w:r>
      <w:r w:rsidRPr="00FE0AD0">
        <w:rPr>
          <w:b/>
          <w:sz w:val="20"/>
        </w:rPr>
        <w:t>(R 336.1213(3)(b)(ii))</w:t>
      </w:r>
    </w:p>
    <w:p w14:paraId="0F631631" w14:textId="77777777" w:rsidR="008427BE" w:rsidRPr="00FE0AD0" w:rsidRDefault="008427BE" w:rsidP="004F09CF">
      <w:pPr>
        <w:jc w:val="both"/>
        <w:rPr>
          <w:sz w:val="20"/>
        </w:rPr>
      </w:pPr>
    </w:p>
    <w:p w14:paraId="6757012F" w14:textId="77777777" w:rsidR="00A22537" w:rsidRPr="00DC4443" w:rsidRDefault="00A22537" w:rsidP="00A22537">
      <w:pPr>
        <w:ind w:left="360" w:hanging="360"/>
        <w:jc w:val="both"/>
        <w:rPr>
          <w:rFonts w:cs="Arial"/>
          <w:b/>
          <w:sz w:val="20"/>
        </w:rPr>
      </w:pPr>
      <w:r w:rsidRPr="00DC4443">
        <w:rPr>
          <w:rFonts w:cs="Arial"/>
          <w:sz w:val="20"/>
        </w:rPr>
        <w:t>1.</w:t>
      </w:r>
      <w:r w:rsidRPr="00DC4443">
        <w:rPr>
          <w:rFonts w:cs="Arial"/>
          <w:sz w:val="20"/>
        </w:rPr>
        <w:tab/>
        <w:t>The permittee shall conduct an initial compliance demonstration for the initial compliance period according to the requirements in 40 CFR 63.3941, 40 CFR 63.3951, or 40 CFR 63.3961.  The initial compliance period begins on the applicable compliance date specified in 40 CFR 63.3883 and ends on the last day of the 12</w:t>
      </w:r>
      <w:r w:rsidRPr="00DC4443">
        <w:rPr>
          <w:rFonts w:cs="Arial"/>
          <w:sz w:val="20"/>
          <w:vertAlign w:val="superscript"/>
        </w:rPr>
        <w:t>th</w:t>
      </w:r>
      <w:r w:rsidRPr="00DC4443">
        <w:rPr>
          <w:rFonts w:cs="Arial"/>
          <w:sz w:val="20"/>
        </w:rPr>
        <w:t xml:space="preserve"> month following the compliance date.  If the compliance date occurs on any day other than the first of the month, then the compliance period extends through that month plus the next 12 months.</w:t>
      </w:r>
      <w:r>
        <w:rPr>
          <w:rFonts w:cs="Arial"/>
          <w:sz w:val="20"/>
          <w:vertAlign w:val="superscript"/>
        </w:rPr>
        <w:t>2</w:t>
      </w:r>
      <w:r w:rsidRPr="00DC4443">
        <w:rPr>
          <w:rFonts w:cs="Arial"/>
          <w:sz w:val="20"/>
        </w:rPr>
        <w:t xml:space="preserve">  </w:t>
      </w:r>
      <w:r w:rsidRPr="00DC4443">
        <w:rPr>
          <w:rFonts w:cs="Arial"/>
          <w:b/>
          <w:sz w:val="20"/>
        </w:rPr>
        <w:t>(40 CFR 63.3940, 40</w:t>
      </w:r>
      <w:r>
        <w:rPr>
          <w:rFonts w:cs="Arial"/>
          <w:b/>
          <w:sz w:val="20"/>
        </w:rPr>
        <w:t> </w:t>
      </w:r>
      <w:r w:rsidRPr="00DC4443">
        <w:rPr>
          <w:rFonts w:cs="Arial"/>
          <w:b/>
          <w:sz w:val="20"/>
        </w:rPr>
        <w:t xml:space="preserve">CFR 63.3950, 40 CFR 63.3960)  </w:t>
      </w:r>
    </w:p>
    <w:p w14:paraId="0FD5486F" w14:textId="77777777" w:rsidR="00A22537" w:rsidRPr="00DC4443" w:rsidRDefault="00A22537" w:rsidP="00A22537">
      <w:pPr>
        <w:jc w:val="both"/>
        <w:rPr>
          <w:sz w:val="20"/>
        </w:rPr>
      </w:pPr>
    </w:p>
    <w:p w14:paraId="0448946F" w14:textId="77777777" w:rsidR="00A22537" w:rsidRPr="00DC4443" w:rsidRDefault="00A22537" w:rsidP="00A22537">
      <w:pPr>
        <w:ind w:left="360" w:hanging="360"/>
        <w:jc w:val="both"/>
        <w:rPr>
          <w:b/>
          <w:sz w:val="20"/>
        </w:rPr>
      </w:pPr>
      <w:r w:rsidRPr="00DC4443">
        <w:rPr>
          <w:sz w:val="20"/>
        </w:rPr>
        <w:t>2.</w:t>
      </w:r>
      <w:r w:rsidRPr="00DC4443">
        <w:rPr>
          <w:sz w:val="20"/>
        </w:rPr>
        <w:tab/>
        <w:t>The permittee shall keep all records required by 40 CFR 63.3930 in the format and timeframes outlined in 40</w:t>
      </w:r>
      <w:r>
        <w:rPr>
          <w:sz w:val="20"/>
        </w:rPr>
        <w:t> </w:t>
      </w:r>
      <w:r w:rsidRPr="00DC4443">
        <w:rPr>
          <w:sz w:val="20"/>
        </w:rPr>
        <w:t>CFR 63.3931.</w:t>
      </w:r>
      <w:r>
        <w:rPr>
          <w:rFonts w:cs="Arial"/>
          <w:sz w:val="20"/>
          <w:vertAlign w:val="superscript"/>
        </w:rPr>
        <w:t>2</w:t>
      </w:r>
      <w:r w:rsidRPr="00DC4443">
        <w:rPr>
          <w:sz w:val="20"/>
        </w:rPr>
        <w:t xml:space="preserve">  </w:t>
      </w:r>
      <w:r w:rsidRPr="00DC4443">
        <w:rPr>
          <w:b/>
          <w:sz w:val="20"/>
        </w:rPr>
        <w:t xml:space="preserve">(40 CFR 63.3942(d), </w:t>
      </w:r>
      <w:r w:rsidRPr="00DC4443">
        <w:rPr>
          <w:rFonts w:cs="Arial"/>
          <w:b/>
          <w:sz w:val="20"/>
        </w:rPr>
        <w:t xml:space="preserve">40 CFR </w:t>
      </w:r>
      <w:r w:rsidRPr="00DC4443">
        <w:rPr>
          <w:b/>
          <w:sz w:val="20"/>
        </w:rPr>
        <w:t>63.3952(d), 40 CFR 63.3963(j))</w:t>
      </w:r>
    </w:p>
    <w:p w14:paraId="6F730C16" w14:textId="77777777" w:rsidR="00A22537" w:rsidRPr="00DC4443" w:rsidRDefault="00A22537" w:rsidP="00A22537">
      <w:pPr>
        <w:tabs>
          <w:tab w:val="left" w:pos="360"/>
        </w:tabs>
        <w:ind w:left="360" w:hanging="360"/>
        <w:jc w:val="both"/>
        <w:rPr>
          <w:sz w:val="20"/>
        </w:rPr>
      </w:pPr>
    </w:p>
    <w:p w14:paraId="2BA396D0" w14:textId="77777777" w:rsidR="00A22537" w:rsidRPr="00DC4443" w:rsidRDefault="00A22537" w:rsidP="00F66C40">
      <w:pPr>
        <w:tabs>
          <w:tab w:val="left" w:pos="360"/>
        </w:tabs>
        <w:ind w:left="360" w:hanging="360"/>
        <w:jc w:val="both"/>
        <w:rPr>
          <w:sz w:val="20"/>
        </w:rPr>
      </w:pPr>
      <w:r w:rsidRPr="00DC4443">
        <w:rPr>
          <w:sz w:val="20"/>
        </w:rPr>
        <w:t>3.</w:t>
      </w:r>
      <w:r w:rsidRPr="00DC4443">
        <w:rPr>
          <w:sz w:val="20"/>
        </w:rPr>
        <w:tab/>
        <w:t>The permittee shall maintain, at a minimum, the following records for each compliance period</w:t>
      </w:r>
      <w:r>
        <w:rPr>
          <w:rFonts w:cs="Arial"/>
          <w:sz w:val="20"/>
          <w:vertAlign w:val="superscript"/>
        </w:rPr>
        <w:t>2</w:t>
      </w:r>
      <w:r w:rsidRPr="00DC4443">
        <w:rPr>
          <w:sz w:val="20"/>
        </w:rPr>
        <w:t>:</w:t>
      </w:r>
    </w:p>
    <w:p w14:paraId="3DDD75EA" w14:textId="77777777" w:rsidR="00A22537" w:rsidRPr="00DC4443" w:rsidRDefault="00A22537" w:rsidP="00F66C40">
      <w:pPr>
        <w:ind w:left="810" w:hanging="450"/>
        <w:jc w:val="both"/>
        <w:rPr>
          <w:sz w:val="20"/>
        </w:rPr>
      </w:pPr>
      <w:r w:rsidRPr="00DC4443">
        <w:rPr>
          <w:sz w:val="20"/>
        </w:rPr>
        <w:t>a</w:t>
      </w:r>
      <w:r>
        <w:rPr>
          <w:sz w:val="20"/>
        </w:rPr>
        <w:t>.</w:t>
      </w:r>
      <w:r w:rsidRPr="00DC4443">
        <w:rPr>
          <w:sz w:val="20"/>
        </w:rPr>
        <w:tab/>
        <w:t xml:space="preserve">A copy of each notification and report that is submitted to comply with Subpart MMMM, and the documentation supporting each notification and report.  </w:t>
      </w:r>
      <w:r w:rsidRPr="00DC4443">
        <w:rPr>
          <w:b/>
          <w:sz w:val="20"/>
        </w:rPr>
        <w:t>(40 CFR 63.3930(a))</w:t>
      </w:r>
    </w:p>
    <w:p w14:paraId="74016F5E" w14:textId="77777777" w:rsidR="00A22537" w:rsidRPr="00DC4443" w:rsidRDefault="00A22537" w:rsidP="00F66C40">
      <w:pPr>
        <w:ind w:left="810" w:hanging="450"/>
        <w:jc w:val="both"/>
        <w:rPr>
          <w:b/>
          <w:sz w:val="20"/>
        </w:rPr>
      </w:pPr>
      <w:r w:rsidRPr="00DC4443">
        <w:rPr>
          <w:sz w:val="20"/>
        </w:rPr>
        <w:t>b</w:t>
      </w:r>
      <w:r>
        <w:rPr>
          <w:sz w:val="20"/>
        </w:rPr>
        <w:t>.</w:t>
      </w:r>
      <w:r w:rsidRPr="00DC4443">
        <w:rPr>
          <w:sz w:val="20"/>
        </w:rPr>
        <w:tab/>
        <w:t>A current copy of information provided by materials suppliers or manufacturers, such as manufacturer’s formulation data, or test data used to determine the mass fraction of organic HAP and density of each coating, thinner and/or other additive, and cleaning material, and the volume fraction of coating solids for each coating.</w:t>
      </w:r>
      <w:r w:rsidRPr="00DC4443">
        <w:rPr>
          <w:rFonts w:cs="Arial"/>
          <w:sz w:val="20"/>
        </w:rPr>
        <w:t xml:space="preserve">  </w:t>
      </w:r>
      <w:r w:rsidRPr="00DC4443">
        <w:rPr>
          <w:b/>
          <w:sz w:val="20"/>
        </w:rPr>
        <w:t>(40 CFR 63.3930(b))</w:t>
      </w:r>
    </w:p>
    <w:p w14:paraId="761A4F6C" w14:textId="77777777" w:rsidR="00A22537" w:rsidRPr="00DC4443" w:rsidRDefault="00A22537" w:rsidP="00F66C40">
      <w:pPr>
        <w:ind w:left="810" w:hanging="450"/>
        <w:jc w:val="both"/>
        <w:rPr>
          <w:b/>
          <w:sz w:val="20"/>
        </w:rPr>
      </w:pPr>
      <w:r w:rsidRPr="00DC4443">
        <w:rPr>
          <w:sz w:val="20"/>
        </w:rPr>
        <w:t>c</w:t>
      </w:r>
      <w:r>
        <w:rPr>
          <w:sz w:val="20"/>
        </w:rPr>
        <w:t>.</w:t>
      </w:r>
      <w:r w:rsidRPr="00DC4443">
        <w:rPr>
          <w:sz w:val="20"/>
        </w:rPr>
        <w:tab/>
        <w:t>A list of the coating operations on which each compliance option was used, and the beginning and ending dates and times for each compliance option used.</w:t>
      </w:r>
      <w:r w:rsidRPr="00DC4443">
        <w:rPr>
          <w:b/>
          <w:sz w:val="20"/>
        </w:rPr>
        <w:t xml:space="preserve">  (40 CFR 63.3930(c)(1))</w:t>
      </w:r>
    </w:p>
    <w:p w14:paraId="6A65E030" w14:textId="77777777" w:rsidR="00A22537" w:rsidRPr="00DC4443" w:rsidRDefault="00A22537" w:rsidP="00F66C40">
      <w:pPr>
        <w:ind w:left="810" w:hanging="450"/>
        <w:jc w:val="both"/>
        <w:rPr>
          <w:sz w:val="20"/>
        </w:rPr>
      </w:pPr>
      <w:r w:rsidRPr="00DC4443">
        <w:rPr>
          <w:sz w:val="20"/>
        </w:rPr>
        <w:t>d</w:t>
      </w:r>
      <w:r>
        <w:rPr>
          <w:sz w:val="20"/>
        </w:rPr>
        <w:t>.</w:t>
      </w:r>
      <w:r w:rsidRPr="00DC4443">
        <w:rPr>
          <w:sz w:val="20"/>
        </w:rPr>
        <w:tab/>
        <w:t xml:space="preserve">For the compliant materials option, the calculation of the organic HAP content for each coating, using Equation 2 of </w:t>
      </w:r>
      <w:r w:rsidRPr="00DC4443">
        <w:rPr>
          <w:rFonts w:cs="Arial"/>
          <w:sz w:val="20"/>
        </w:rPr>
        <w:t xml:space="preserve">40 CFR </w:t>
      </w:r>
      <w:r w:rsidRPr="00DC4443">
        <w:rPr>
          <w:sz w:val="20"/>
        </w:rPr>
        <w:t xml:space="preserve">63.3941. </w:t>
      </w:r>
      <w:r w:rsidRPr="00DC4443">
        <w:rPr>
          <w:b/>
          <w:sz w:val="20"/>
        </w:rPr>
        <w:t>(40 CFR 63.3930(c)(2))</w:t>
      </w:r>
    </w:p>
    <w:p w14:paraId="61567850" w14:textId="77777777" w:rsidR="00A22537" w:rsidRPr="00DC4443" w:rsidRDefault="00A22537" w:rsidP="00F66C40">
      <w:pPr>
        <w:ind w:left="810" w:hanging="450"/>
        <w:jc w:val="both"/>
        <w:rPr>
          <w:b/>
          <w:sz w:val="20"/>
        </w:rPr>
      </w:pPr>
      <w:r w:rsidRPr="00DC4443">
        <w:rPr>
          <w:sz w:val="20"/>
        </w:rPr>
        <w:t>e</w:t>
      </w:r>
      <w:r>
        <w:rPr>
          <w:sz w:val="20"/>
        </w:rPr>
        <w:t>.</w:t>
      </w:r>
      <w:r w:rsidRPr="00DC4443">
        <w:rPr>
          <w:sz w:val="20"/>
        </w:rPr>
        <w:tab/>
        <w:t xml:space="preserve">For the emission rate without add-on controls option, the calculation of the total mass of organic HAP emissions for the coatings, thinners and/or additives, and cleaning materials used each month using Equations 1, 1A through 1C and 2 of 40 CFR 63.3951; and, if applicable, the calculation used to determine mass of organic HAP in waste materials according to 40 CFR 63.3951(e)(4); the calculation of the total volume of coating solids used each month using Equation 2 of 40 CFR 63.3951; and the calculation of each 12-month organic HAP emission rate using Equation 3 of 40 CFR 63.3951.  </w:t>
      </w:r>
      <w:r w:rsidRPr="00DC4443">
        <w:rPr>
          <w:b/>
          <w:sz w:val="20"/>
        </w:rPr>
        <w:t>(40</w:t>
      </w:r>
      <w:r>
        <w:rPr>
          <w:b/>
          <w:sz w:val="20"/>
        </w:rPr>
        <w:t> </w:t>
      </w:r>
      <w:r w:rsidRPr="00DC4443">
        <w:rPr>
          <w:b/>
          <w:sz w:val="20"/>
        </w:rPr>
        <w:t>CFR</w:t>
      </w:r>
      <w:r>
        <w:rPr>
          <w:b/>
          <w:sz w:val="20"/>
        </w:rPr>
        <w:t> </w:t>
      </w:r>
      <w:r w:rsidRPr="00DC4443">
        <w:rPr>
          <w:b/>
          <w:sz w:val="20"/>
        </w:rPr>
        <w:t>63.3930(c)(3))</w:t>
      </w:r>
    </w:p>
    <w:p w14:paraId="4D527DF6" w14:textId="77777777" w:rsidR="00A22537" w:rsidRPr="00DC4443" w:rsidRDefault="00A22537" w:rsidP="00F66C40">
      <w:pPr>
        <w:ind w:left="810" w:hanging="450"/>
        <w:jc w:val="both"/>
        <w:rPr>
          <w:b/>
          <w:sz w:val="20"/>
        </w:rPr>
      </w:pPr>
      <w:r>
        <w:rPr>
          <w:sz w:val="20"/>
        </w:rPr>
        <w:t>f.</w:t>
      </w:r>
      <w:r w:rsidRPr="00DC4443">
        <w:rPr>
          <w:sz w:val="20"/>
        </w:rPr>
        <w:tab/>
        <w:t>The name and mass or volume of each coating, thinner and/or other additive, and cleaning material used during each compliance period.</w:t>
      </w:r>
      <w:r w:rsidRPr="00DC4443">
        <w:rPr>
          <w:rFonts w:cs="Arial"/>
          <w:sz w:val="20"/>
        </w:rPr>
        <w:t xml:space="preserve"> </w:t>
      </w:r>
      <w:r w:rsidRPr="00DC4443">
        <w:rPr>
          <w:sz w:val="20"/>
        </w:rPr>
        <w:t xml:space="preserve"> If the compliant material option is used for all coatings at the affected </w:t>
      </w:r>
      <w:r w:rsidRPr="00DC4443">
        <w:rPr>
          <w:sz w:val="20"/>
        </w:rPr>
        <w:lastRenderedPageBreak/>
        <w:t xml:space="preserve">source, the permittee may maintain purchase records for each material used rather than a record of the volume used.  </w:t>
      </w:r>
      <w:r w:rsidRPr="00DC4443">
        <w:rPr>
          <w:b/>
          <w:sz w:val="20"/>
        </w:rPr>
        <w:t>(40 CFR 63.3930(d))</w:t>
      </w:r>
    </w:p>
    <w:p w14:paraId="70B72B98" w14:textId="77777777" w:rsidR="00A22537" w:rsidRPr="00DC4443" w:rsidRDefault="00A22537" w:rsidP="00F66C40">
      <w:pPr>
        <w:ind w:left="810" w:hanging="450"/>
        <w:jc w:val="both"/>
        <w:rPr>
          <w:b/>
          <w:sz w:val="20"/>
        </w:rPr>
      </w:pPr>
      <w:r>
        <w:rPr>
          <w:sz w:val="20"/>
        </w:rPr>
        <w:t>g.</w:t>
      </w:r>
      <w:r w:rsidRPr="00DC4443">
        <w:rPr>
          <w:sz w:val="20"/>
        </w:rPr>
        <w:tab/>
        <w:t xml:space="preserve">The mass fraction of organic HAP for each coating, thinner and/or additive, and cleaning material used during each compliance period unless the material is tracked by weight.  </w:t>
      </w:r>
      <w:r w:rsidRPr="00DC4443">
        <w:rPr>
          <w:b/>
          <w:sz w:val="20"/>
        </w:rPr>
        <w:t>(40 CFR 63.3930(e))</w:t>
      </w:r>
    </w:p>
    <w:p w14:paraId="3E104F45" w14:textId="77777777" w:rsidR="00A22537" w:rsidRPr="00DC4443" w:rsidRDefault="00A22537" w:rsidP="00F66C40">
      <w:pPr>
        <w:ind w:left="810" w:hanging="450"/>
        <w:jc w:val="both"/>
        <w:rPr>
          <w:b/>
          <w:sz w:val="20"/>
        </w:rPr>
      </w:pPr>
      <w:r>
        <w:rPr>
          <w:sz w:val="20"/>
        </w:rPr>
        <w:t>h.</w:t>
      </w:r>
      <w:r w:rsidRPr="00DC4443">
        <w:rPr>
          <w:sz w:val="20"/>
        </w:rPr>
        <w:tab/>
        <w:t xml:space="preserve">The volume fraction of coating solids for each coating used during each compliance period.  </w:t>
      </w:r>
      <w:r>
        <w:rPr>
          <w:b/>
          <w:sz w:val="20"/>
        </w:rPr>
        <w:t>(</w:t>
      </w:r>
      <w:r w:rsidRPr="00DC4443">
        <w:rPr>
          <w:b/>
          <w:sz w:val="20"/>
        </w:rPr>
        <w:t>40</w:t>
      </w:r>
      <w:r>
        <w:rPr>
          <w:b/>
          <w:sz w:val="20"/>
        </w:rPr>
        <w:t> </w:t>
      </w:r>
      <w:r w:rsidRPr="00DC4443">
        <w:rPr>
          <w:b/>
          <w:sz w:val="20"/>
        </w:rPr>
        <w:t>CFR</w:t>
      </w:r>
      <w:r>
        <w:rPr>
          <w:b/>
          <w:sz w:val="20"/>
        </w:rPr>
        <w:t> </w:t>
      </w:r>
      <w:r w:rsidRPr="00DC4443">
        <w:rPr>
          <w:b/>
          <w:sz w:val="20"/>
        </w:rPr>
        <w:t>63.3930(f))</w:t>
      </w:r>
    </w:p>
    <w:p w14:paraId="12BDD705" w14:textId="77777777" w:rsidR="00A22537" w:rsidRPr="00DC4443" w:rsidRDefault="00A22537" w:rsidP="00F66C40">
      <w:pPr>
        <w:tabs>
          <w:tab w:val="left" w:pos="900"/>
        </w:tabs>
        <w:ind w:left="810" w:hanging="450"/>
        <w:jc w:val="both"/>
        <w:rPr>
          <w:b/>
          <w:sz w:val="20"/>
        </w:rPr>
      </w:pPr>
      <w:r>
        <w:rPr>
          <w:sz w:val="20"/>
        </w:rPr>
        <w:t>i.</w:t>
      </w:r>
      <w:r w:rsidRPr="00DC4443">
        <w:rPr>
          <w:sz w:val="20"/>
        </w:rPr>
        <w:tab/>
      </w:r>
      <w:r>
        <w:rPr>
          <w:sz w:val="20"/>
        </w:rPr>
        <w:t>T</w:t>
      </w:r>
      <w:r w:rsidRPr="00DC4443">
        <w:rPr>
          <w:sz w:val="20"/>
        </w:rPr>
        <w:t xml:space="preserve">he density of for each coating, thinner and/or other additive, and cleaning material used during each compliance period.  </w:t>
      </w:r>
      <w:r w:rsidRPr="00DC4443">
        <w:rPr>
          <w:b/>
          <w:sz w:val="20"/>
        </w:rPr>
        <w:t>(40</w:t>
      </w:r>
      <w:r>
        <w:rPr>
          <w:b/>
          <w:sz w:val="20"/>
        </w:rPr>
        <w:t> </w:t>
      </w:r>
      <w:r w:rsidRPr="00DC4443">
        <w:rPr>
          <w:b/>
          <w:sz w:val="20"/>
        </w:rPr>
        <w:t>CFR 63.3930(g))</w:t>
      </w:r>
    </w:p>
    <w:p w14:paraId="17EEA333" w14:textId="77777777" w:rsidR="00A22537" w:rsidRPr="00DC4443" w:rsidRDefault="00A22537" w:rsidP="00F66C40">
      <w:pPr>
        <w:tabs>
          <w:tab w:val="left" w:pos="900"/>
        </w:tabs>
        <w:ind w:left="810" w:hanging="450"/>
        <w:jc w:val="both"/>
        <w:rPr>
          <w:b/>
          <w:sz w:val="20"/>
        </w:rPr>
      </w:pPr>
      <w:r>
        <w:rPr>
          <w:rFonts w:cs="Arial"/>
          <w:sz w:val="20"/>
        </w:rPr>
        <w:t>j.</w:t>
      </w:r>
      <w:r w:rsidRPr="00DC4443">
        <w:rPr>
          <w:rFonts w:cs="Arial"/>
          <w:sz w:val="20"/>
        </w:rPr>
        <w:tab/>
        <w:t xml:space="preserve">The information specified in 40 CFR </w:t>
      </w:r>
      <w:r w:rsidRPr="00DC4443">
        <w:rPr>
          <w:sz w:val="20"/>
        </w:rPr>
        <w:t>63.3930(h)</w:t>
      </w:r>
      <w:r w:rsidRPr="00DC4443">
        <w:rPr>
          <w:rFonts w:cs="Arial"/>
          <w:sz w:val="20"/>
        </w:rPr>
        <w:t>(1) through (3), if an allowance is used in Equation 1 of 40</w:t>
      </w:r>
      <w:r>
        <w:rPr>
          <w:rFonts w:cs="Arial"/>
          <w:sz w:val="20"/>
        </w:rPr>
        <w:t> </w:t>
      </w:r>
      <w:r w:rsidRPr="00DC4443">
        <w:rPr>
          <w:rFonts w:cs="Arial"/>
          <w:sz w:val="20"/>
        </w:rPr>
        <w:t>CFR 63.3951 for organic HAP contained in waste materials sent to or designated for shipment to a treatment, storage, and disposal facility (TSDF) according to 40 CFR 63.3951(e)(4).</w:t>
      </w:r>
      <w:r>
        <w:rPr>
          <w:rFonts w:cs="Arial"/>
          <w:sz w:val="20"/>
        </w:rPr>
        <w:t xml:space="preserve">  </w:t>
      </w:r>
      <w:r w:rsidRPr="00DC4443">
        <w:rPr>
          <w:rFonts w:cs="Arial"/>
          <w:sz w:val="20"/>
        </w:rPr>
        <w:t xml:space="preserve"> </w:t>
      </w:r>
      <w:r w:rsidRPr="006E6EF3">
        <w:rPr>
          <w:rFonts w:cs="Arial"/>
          <w:b/>
          <w:sz w:val="20"/>
        </w:rPr>
        <w:t>(</w:t>
      </w:r>
      <w:r>
        <w:rPr>
          <w:b/>
          <w:sz w:val="20"/>
        </w:rPr>
        <w:t>40 </w:t>
      </w:r>
      <w:r w:rsidRPr="00DC4443">
        <w:rPr>
          <w:b/>
          <w:sz w:val="20"/>
        </w:rPr>
        <w:t>CFR</w:t>
      </w:r>
      <w:r>
        <w:rPr>
          <w:b/>
          <w:sz w:val="20"/>
        </w:rPr>
        <w:t> </w:t>
      </w:r>
      <w:r w:rsidRPr="00DC4443">
        <w:rPr>
          <w:b/>
          <w:sz w:val="20"/>
        </w:rPr>
        <w:t>63.3930(h))</w:t>
      </w:r>
    </w:p>
    <w:p w14:paraId="38F7A0D6" w14:textId="77777777" w:rsidR="00A22537" w:rsidRPr="00DC4443" w:rsidRDefault="00A22537" w:rsidP="00F66C40">
      <w:pPr>
        <w:tabs>
          <w:tab w:val="left" w:pos="900"/>
        </w:tabs>
        <w:ind w:left="810" w:hanging="450"/>
        <w:jc w:val="both"/>
        <w:rPr>
          <w:b/>
          <w:sz w:val="20"/>
        </w:rPr>
      </w:pPr>
      <w:r>
        <w:rPr>
          <w:sz w:val="20"/>
        </w:rPr>
        <w:t>k.</w:t>
      </w:r>
      <w:r w:rsidRPr="00DC4443">
        <w:rPr>
          <w:sz w:val="20"/>
        </w:rPr>
        <w:tab/>
        <w:t xml:space="preserve">The date, time, and duration of each deviation.  </w:t>
      </w:r>
      <w:r w:rsidRPr="00DC4443">
        <w:rPr>
          <w:b/>
          <w:sz w:val="20"/>
        </w:rPr>
        <w:t>(40 CFR 63.3930(j))</w:t>
      </w:r>
    </w:p>
    <w:p w14:paraId="0EE20C42" w14:textId="77777777" w:rsidR="00A22537" w:rsidRPr="00DC4443" w:rsidRDefault="00A22537" w:rsidP="00A22537">
      <w:pPr>
        <w:jc w:val="both"/>
        <w:rPr>
          <w:b/>
          <w:sz w:val="20"/>
        </w:rPr>
      </w:pPr>
    </w:p>
    <w:p w14:paraId="10FD03A4" w14:textId="77777777" w:rsidR="00A22537" w:rsidRPr="00DC4443" w:rsidRDefault="00A22537" w:rsidP="00A22537">
      <w:pPr>
        <w:ind w:left="360" w:hanging="360"/>
        <w:jc w:val="both"/>
        <w:rPr>
          <w:b/>
          <w:sz w:val="20"/>
        </w:rPr>
      </w:pPr>
      <w:r>
        <w:rPr>
          <w:sz w:val="20"/>
        </w:rPr>
        <w:t>4</w:t>
      </w:r>
      <w:r w:rsidRPr="00DC4443">
        <w:rPr>
          <w:sz w:val="20"/>
        </w:rPr>
        <w:t>.</w:t>
      </w:r>
      <w:r w:rsidRPr="00DC4443">
        <w:rPr>
          <w:sz w:val="20"/>
        </w:rPr>
        <w:tab/>
        <w:t xml:space="preserve">For each coating used for the compliant coating option, the permittee shall demonstrate continuous compliance with the emission limit in 40 CFR 63.3890, for each compliance period, using Equation 2 of </w:t>
      </w:r>
      <w:r>
        <w:rPr>
          <w:sz w:val="20"/>
        </w:rPr>
        <w:br/>
      </w:r>
      <w:r w:rsidRPr="00DC4443">
        <w:rPr>
          <w:sz w:val="20"/>
        </w:rPr>
        <w:t>40 CFR 63.3941.  For each thinner and cleaning material used, the permittee shall determine continuous compliance according to 40 CFR 63.3941(a).</w:t>
      </w:r>
      <w:r>
        <w:rPr>
          <w:rFonts w:cs="Arial"/>
          <w:sz w:val="20"/>
          <w:vertAlign w:val="superscript"/>
        </w:rPr>
        <w:t>2</w:t>
      </w:r>
      <w:r w:rsidRPr="00DC4443">
        <w:rPr>
          <w:sz w:val="20"/>
        </w:rPr>
        <w:t xml:space="preserve">  </w:t>
      </w:r>
      <w:r w:rsidRPr="00DC4443">
        <w:rPr>
          <w:b/>
          <w:sz w:val="20"/>
        </w:rPr>
        <w:t>(40 CFR 63.3942)</w:t>
      </w:r>
    </w:p>
    <w:p w14:paraId="55815EE1" w14:textId="77777777" w:rsidR="00A22537" w:rsidRPr="00DC4443" w:rsidRDefault="00A22537" w:rsidP="00A22537">
      <w:pPr>
        <w:ind w:left="360" w:hanging="360"/>
        <w:jc w:val="both"/>
        <w:rPr>
          <w:sz w:val="20"/>
        </w:rPr>
      </w:pPr>
    </w:p>
    <w:p w14:paraId="5F21AF55" w14:textId="77777777" w:rsidR="00A22537" w:rsidRPr="00DC4443" w:rsidRDefault="00A22537" w:rsidP="00A22537">
      <w:pPr>
        <w:ind w:left="360" w:hanging="360"/>
        <w:jc w:val="both"/>
        <w:rPr>
          <w:sz w:val="20"/>
        </w:rPr>
      </w:pPr>
      <w:r>
        <w:rPr>
          <w:sz w:val="20"/>
        </w:rPr>
        <w:t>5</w:t>
      </w:r>
      <w:r w:rsidRPr="00DC4443">
        <w:rPr>
          <w:sz w:val="20"/>
        </w:rPr>
        <w:t>.</w:t>
      </w:r>
      <w:r w:rsidRPr="00DC4443">
        <w:rPr>
          <w:sz w:val="20"/>
        </w:rPr>
        <w:tab/>
        <w:t>For any coating operation or group of coating operations using the emission rate without add-on controls option, the permittee shall demonstrate continuous compliance with the applicable organic HAP emission limit in 40 CFR 63.3890, for each compliance period, according to 40 CFR 63.3951(a) through (g).</w:t>
      </w:r>
      <w:r>
        <w:rPr>
          <w:rFonts w:cs="Arial"/>
          <w:sz w:val="20"/>
          <w:vertAlign w:val="superscript"/>
        </w:rPr>
        <w:t>2</w:t>
      </w:r>
      <w:r w:rsidRPr="00DC4443">
        <w:rPr>
          <w:sz w:val="20"/>
        </w:rPr>
        <w:t xml:space="preserve">  </w:t>
      </w:r>
      <w:r>
        <w:rPr>
          <w:b/>
          <w:sz w:val="20"/>
        </w:rPr>
        <w:t>(40 </w:t>
      </w:r>
      <w:r w:rsidRPr="00DC4443">
        <w:rPr>
          <w:b/>
          <w:sz w:val="20"/>
        </w:rPr>
        <w:t>CFR</w:t>
      </w:r>
      <w:r>
        <w:rPr>
          <w:b/>
          <w:sz w:val="20"/>
        </w:rPr>
        <w:t> </w:t>
      </w:r>
      <w:r w:rsidRPr="00DC4443">
        <w:rPr>
          <w:b/>
          <w:sz w:val="20"/>
        </w:rPr>
        <w:t>63.3952)</w:t>
      </w:r>
    </w:p>
    <w:p w14:paraId="2A5048AA" w14:textId="77777777" w:rsidR="00C401DE" w:rsidRDefault="00C401DE" w:rsidP="004F09CF">
      <w:pPr>
        <w:jc w:val="both"/>
        <w:rPr>
          <w:b/>
          <w:sz w:val="20"/>
        </w:rPr>
      </w:pPr>
    </w:p>
    <w:p w14:paraId="6500741A" w14:textId="77777777" w:rsidR="00E14632" w:rsidRPr="00440957" w:rsidRDefault="00A90AC3" w:rsidP="004F09CF">
      <w:pPr>
        <w:jc w:val="both"/>
        <w:rPr>
          <w:b/>
          <w:sz w:val="20"/>
          <w:u w:val="single"/>
        </w:rPr>
      </w:pPr>
      <w:r>
        <w:rPr>
          <w:b/>
        </w:rPr>
        <w:t xml:space="preserve">VII.  </w:t>
      </w:r>
      <w:r w:rsidR="00E14632">
        <w:rPr>
          <w:b/>
          <w:u w:val="single"/>
        </w:rPr>
        <w:t>REPORTING</w:t>
      </w:r>
    </w:p>
    <w:p w14:paraId="5D72FB2F" w14:textId="77777777" w:rsidR="00E14632" w:rsidRPr="00FE0AD0" w:rsidRDefault="00E14632" w:rsidP="004F09CF">
      <w:pPr>
        <w:jc w:val="both"/>
        <w:rPr>
          <w:sz w:val="20"/>
        </w:rPr>
      </w:pPr>
    </w:p>
    <w:p w14:paraId="1F1B2FF0" w14:textId="77777777" w:rsidR="00794966" w:rsidRPr="00794966" w:rsidRDefault="00794966" w:rsidP="004F09CF">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14:paraId="710AD94F" w14:textId="77777777" w:rsidR="00794966" w:rsidRPr="00794966" w:rsidRDefault="00794966" w:rsidP="004F09CF">
      <w:pPr>
        <w:ind w:left="360" w:hanging="360"/>
        <w:jc w:val="both"/>
        <w:rPr>
          <w:sz w:val="20"/>
        </w:rPr>
      </w:pPr>
    </w:p>
    <w:p w14:paraId="483FA4B5" w14:textId="77777777" w:rsidR="00794966" w:rsidRPr="00794966" w:rsidRDefault="00794966" w:rsidP="004F09CF">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sidR="00BA0289">
        <w:rPr>
          <w:sz w:val="20"/>
        </w:rPr>
        <w:t>The r</w:t>
      </w:r>
      <w:r w:rsidRPr="00794966">
        <w:rPr>
          <w:sz w:val="20"/>
        </w:rPr>
        <w:t xml:space="preserve">eport shall be </w:t>
      </w:r>
      <w:r w:rsidR="00B86A07">
        <w:rPr>
          <w:sz w:val="20"/>
        </w:rPr>
        <w:t xml:space="preserve">postmarked or </w:t>
      </w:r>
      <w:r w:rsidRPr="00794966">
        <w:rPr>
          <w:sz w:val="20"/>
        </w:rPr>
        <w:t xml:space="preserve">received by </w:t>
      </w:r>
      <w:r w:rsidR="00BA0289">
        <w:rPr>
          <w:sz w:val="20"/>
        </w:rPr>
        <w:t xml:space="preserve">the </w:t>
      </w:r>
      <w:r w:rsidRPr="00794966">
        <w:rPr>
          <w:sz w:val="20"/>
        </w:rPr>
        <w:t xml:space="preserve">appropriate AQD </w:t>
      </w:r>
      <w:r w:rsidR="00BA0289">
        <w:rPr>
          <w:sz w:val="20"/>
        </w:rPr>
        <w:t>D</w:t>
      </w:r>
      <w:r w:rsidRPr="00794966">
        <w:rPr>
          <w:sz w:val="20"/>
        </w:rPr>
        <w:t xml:space="preserve">istrict </w:t>
      </w:r>
      <w:r w:rsidR="00BA0289">
        <w:rPr>
          <w:sz w:val="20"/>
        </w:rPr>
        <w:t>O</w:t>
      </w:r>
      <w:r w:rsidRPr="00794966">
        <w:rPr>
          <w:sz w:val="20"/>
        </w:rPr>
        <w:t xml:space="preserve">ffice by March 15 for reporting period July 1 to December 31 and September 15 for reporting period January 1 to June 30.  </w:t>
      </w:r>
      <w:r w:rsidRPr="00794966">
        <w:rPr>
          <w:b/>
          <w:sz w:val="20"/>
        </w:rPr>
        <w:t>(R 336.1213(3)(c)(i))</w:t>
      </w:r>
    </w:p>
    <w:p w14:paraId="4C9E9B14" w14:textId="77777777" w:rsidR="00794966" w:rsidRPr="00794966" w:rsidRDefault="00794966" w:rsidP="004F09CF">
      <w:pPr>
        <w:ind w:left="360" w:hanging="360"/>
        <w:jc w:val="both"/>
        <w:rPr>
          <w:sz w:val="20"/>
        </w:rPr>
      </w:pPr>
    </w:p>
    <w:p w14:paraId="7BB03A9C" w14:textId="77777777" w:rsidR="00E14632" w:rsidRPr="00A6511F" w:rsidRDefault="00794966" w:rsidP="004F09CF">
      <w:pPr>
        <w:ind w:left="360" w:hanging="360"/>
        <w:jc w:val="both"/>
        <w:rPr>
          <w:rFonts w:cs="Arial"/>
          <w:sz w:val="20"/>
        </w:rPr>
      </w:pPr>
      <w:r w:rsidRPr="00794966">
        <w:rPr>
          <w:sz w:val="20"/>
        </w:rPr>
        <w:t>3.</w:t>
      </w:r>
      <w:r w:rsidRPr="00794966">
        <w:rPr>
          <w:sz w:val="20"/>
        </w:rPr>
        <w:tab/>
        <w:t xml:space="preserve">Annual certification of compliance pursuant to General Conditions 19 and 20 of Part A.  </w:t>
      </w:r>
      <w:r w:rsidR="00BA0289">
        <w:rPr>
          <w:sz w:val="20"/>
        </w:rPr>
        <w:t>The r</w:t>
      </w:r>
      <w:r w:rsidRPr="00794966">
        <w:rPr>
          <w:sz w:val="20"/>
        </w:rPr>
        <w:t xml:space="preserve">eport shall be </w:t>
      </w:r>
      <w:r w:rsidR="00B86A07">
        <w:rPr>
          <w:sz w:val="20"/>
        </w:rPr>
        <w:t xml:space="preserve">postmarked or </w:t>
      </w:r>
      <w:r w:rsidRPr="00794966">
        <w:rPr>
          <w:sz w:val="20"/>
        </w:rPr>
        <w:t xml:space="preserve">received by </w:t>
      </w:r>
      <w:r w:rsidR="00BA0289">
        <w:rPr>
          <w:sz w:val="20"/>
        </w:rPr>
        <w:t xml:space="preserve">the </w:t>
      </w:r>
      <w:r w:rsidRPr="00794966">
        <w:rPr>
          <w:sz w:val="20"/>
        </w:rPr>
        <w:t xml:space="preserve">appropriate AQD </w:t>
      </w:r>
      <w:r w:rsidR="00BA0289">
        <w:rPr>
          <w:sz w:val="20"/>
        </w:rPr>
        <w:t>D</w:t>
      </w:r>
      <w:r w:rsidRPr="00794966">
        <w:rPr>
          <w:sz w:val="20"/>
        </w:rPr>
        <w:t xml:space="preserve">istrict </w:t>
      </w:r>
      <w:r w:rsidR="00BA0289">
        <w:rPr>
          <w:sz w:val="20"/>
        </w:rPr>
        <w:t>O</w:t>
      </w:r>
      <w:r w:rsidRPr="00794966">
        <w:rPr>
          <w:sz w:val="20"/>
        </w:rPr>
        <w:t xml:space="preserve">ffice by March 15 for the previous calendar year.  </w:t>
      </w:r>
      <w:r w:rsidRPr="00794966">
        <w:rPr>
          <w:b/>
          <w:sz w:val="20"/>
        </w:rPr>
        <w:t>(R 336.1213(4)(c)</w:t>
      </w:r>
      <w:r w:rsidR="00A6511F">
        <w:rPr>
          <w:b/>
          <w:sz w:val="20"/>
        </w:rPr>
        <w:t>)</w:t>
      </w:r>
    </w:p>
    <w:p w14:paraId="32C5658A" w14:textId="77777777" w:rsidR="00794966" w:rsidRDefault="00794966" w:rsidP="004F09CF">
      <w:pPr>
        <w:jc w:val="both"/>
        <w:rPr>
          <w:sz w:val="20"/>
        </w:rPr>
      </w:pPr>
    </w:p>
    <w:p w14:paraId="59D52424" w14:textId="77777777" w:rsidR="00A22537" w:rsidRPr="00915846" w:rsidRDefault="00A22537" w:rsidP="009F2631">
      <w:pPr>
        <w:pStyle w:val="ListParagraph"/>
        <w:numPr>
          <w:ilvl w:val="0"/>
          <w:numId w:val="26"/>
        </w:numPr>
        <w:jc w:val="both"/>
        <w:rPr>
          <w:sz w:val="20"/>
        </w:rPr>
      </w:pPr>
      <w:r w:rsidRPr="00915846">
        <w:rPr>
          <w:sz w:val="20"/>
        </w:rPr>
        <w:t>For the compliant material option, if any coating used for any 12-month compliance period exceeds the applicable emission limit specified in 40 CFR 63.3890; or any thinner or cleaning material used contains any organic HAP, the permittee shall report this as a deviation as specified in 40 CFR 63.3910(c)(6) and 40 CFR 63.3920(a)(5).</w:t>
      </w:r>
      <w:r w:rsidRPr="00915846">
        <w:rPr>
          <w:rFonts w:cs="Arial"/>
          <w:sz w:val="20"/>
          <w:vertAlign w:val="superscript"/>
        </w:rPr>
        <w:t>2</w:t>
      </w:r>
      <w:r w:rsidRPr="00915846">
        <w:rPr>
          <w:sz w:val="20"/>
        </w:rPr>
        <w:t xml:space="preserve">  </w:t>
      </w:r>
      <w:r w:rsidRPr="00915846">
        <w:rPr>
          <w:b/>
          <w:sz w:val="20"/>
        </w:rPr>
        <w:t>(40 CFR 63.3942(b))</w:t>
      </w:r>
    </w:p>
    <w:p w14:paraId="60D85E14" w14:textId="77777777" w:rsidR="00A22537" w:rsidRPr="00DC4443" w:rsidRDefault="00A22537" w:rsidP="00A22537">
      <w:pPr>
        <w:ind w:left="360" w:hanging="360"/>
        <w:jc w:val="both"/>
        <w:rPr>
          <w:sz w:val="20"/>
        </w:rPr>
      </w:pPr>
    </w:p>
    <w:p w14:paraId="679E1FC5" w14:textId="77777777" w:rsidR="00A22537" w:rsidRPr="00915846" w:rsidRDefault="00A22537" w:rsidP="009F2631">
      <w:pPr>
        <w:pStyle w:val="ListParagraph"/>
        <w:numPr>
          <w:ilvl w:val="0"/>
          <w:numId w:val="26"/>
        </w:numPr>
        <w:jc w:val="both"/>
        <w:rPr>
          <w:b/>
          <w:sz w:val="20"/>
        </w:rPr>
      </w:pPr>
      <w:r w:rsidRPr="00915846">
        <w:rPr>
          <w:sz w:val="20"/>
        </w:rPr>
        <w:t>For the emission rate without add-on controls, if the organic HAP emission rate for any 12-month compliance period exceeds the applicable emission limit specified in 40 CFR 63.3890, the permittee shall report this as a deviation as specified in 40 CFR 63.3910(c)(6) and 40 CFR 63.3920(a)(6).</w:t>
      </w:r>
      <w:r w:rsidRPr="00915846">
        <w:rPr>
          <w:rFonts w:cs="Arial"/>
          <w:sz w:val="20"/>
          <w:vertAlign w:val="superscript"/>
        </w:rPr>
        <w:t xml:space="preserve">2   </w:t>
      </w:r>
      <w:r w:rsidRPr="00915846">
        <w:rPr>
          <w:b/>
          <w:sz w:val="20"/>
        </w:rPr>
        <w:t>(40 CFR 63.3952(b))</w:t>
      </w:r>
    </w:p>
    <w:p w14:paraId="3835C818" w14:textId="77777777" w:rsidR="00A22537" w:rsidRPr="00DC4443" w:rsidRDefault="00A22537" w:rsidP="00A22537">
      <w:pPr>
        <w:ind w:left="360" w:hanging="360"/>
        <w:jc w:val="both"/>
        <w:rPr>
          <w:sz w:val="20"/>
        </w:rPr>
      </w:pPr>
    </w:p>
    <w:p w14:paraId="024A2068" w14:textId="77777777" w:rsidR="00A22537" w:rsidRPr="00915846" w:rsidRDefault="00A22537" w:rsidP="009F2631">
      <w:pPr>
        <w:pStyle w:val="ListParagraph"/>
        <w:numPr>
          <w:ilvl w:val="0"/>
          <w:numId w:val="26"/>
        </w:numPr>
        <w:jc w:val="both"/>
        <w:rPr>
          <w:b/>
        </w:rPr>
      </w:pPr>
      <w:r w:rsidRPr="00915846">
        <w:rPr>
          <w:sz w:val="20"/>
        </w:rPr>
        <w:t>The Permittee shall submit the applicable notifications specified in 40 CFR 63.7(b) and (c), 63.8(f)(4) and 63.9(b) through (e) and (h), an initial notification and a notification of compliance status as specified in 40 CFR 63.3910.</w:t>
      </w:r>
      <w:r w:rsidRPr="00915846">
        <w:rPr>
          <w:rFonts w:cs="Arial"/>
          <w:sz w:val="20"/>
          <w:vertAlign w:val="superscript"/>
        </w:rPr>
        <w:t>2</w:t>
      </w:r>
      <w:r w:rsidRPr="00915846">
        <w:rPr>
          <w:sz w:val="20"/>
        </w:rPr>
        <w:t xml:space="preserve">  </w:t>
      </w:r>
      <w:r w:rsidR="00B93CA8">
        <w:rPr>
          <w:b/>
          <w:sz w:val="20"/>
        </w:rPr>
        <w:t>(40 CFR Part 63</w:t>
      </w:r>
      <w:r w:rsidRPr="00915846">
        <w:rPr>
          <w:b/>
          <w:sz w:val="20"/>
        </w:rPr>
        <w:t xml:space="preserve"> Subparts A and MMMM</w:t>
      </w:r>
      <w:r w:rsidRPr="00915846">
        <w:rPr>
          <w:b/>
        </w:rPr>
        <w:t>)</w:t>
      </w:r>
    </w:p>
    <w:p w14:paraId="70C9E788" w14:textId="77777777" w:rsidR="00A22537" w:rsidRPr="00DC4443" w:rsidRDefault="00A22537" w:rsidP="00A22537">
      <w:pPr>
        <w:ind w:left="360" w:hanging="360"/>
        <w:jc w:val="both"/>
        <w:rPr>
          <w:sz w:val="20"/>
        </w:rPr>
      </w:pPr>
    </w:p>
    <w:p w14:paraId="0CC43DA1" w14:textId="77777777" w:rsidR="00A22537" w:rsidRPr="00915846" w:rsidRDefault="00A22537" w:rsidP="009F2631">
      <w:pPr>
        <w:pStyle w:val="ListParagraph"/>
        <w:numPr>
          <w:ilvl w:val="0"/>
          <w:numId w:val="26"/>
        </w:numPr>
        <w:jc w:val="both"/>
        <w:rPr>
          <w:rFonts w:cs="Arial"/>
          <w:b/>
          <w:sz w:val="20"/>
        </w:rPr>
      </w:pPr>
      <w:r w:rsidRPr="00915846">
        <w:rPr>
          <w:sz w:val="20"/>
        </w:rPr>
        <w:t xml:space="preserve">The permittee shall submit all </w:t>
      </w:r>
      <w:r w:rsidRPr="00915846">
        <w:rPr>
          <w:rFonts w:cs="Arial"/>
          <w:sz w:val="20"/>
        </w:rPr>
        <w:t xml:space="preserve">semiannual compliance reports </w:t>
      </w:r>
      <w:r w:rsidRPr="00915846">
        <w:rPr>
          <w:sz w:val="20"/>
        </w:rPr>
        <w:t xml:space="preserve">specified in 40 CFR </w:t>
      </w:r>
      <w:r w:rsidRPr="00915846">
        <w:rPr>
          <w:rFonts w:cs="Arial"/>
          <w:sz w:val="20"/>
        </w:rPr>
        <w:t>63.3920(a).  Each semiannual compliance report shall identify which coating operation(s) used each compliance option, and if there were no deviations from the emission limitations in 40 CFR 63.3890, include a statement that the coating operations were in compliance.</w:t>
      </w:r>
      <w:r w:rsidRPr="00915846">
        <w:rPr>
          <w:rFonts w:cs="Arial"/>
          <w:sz w:val="20"/>
          <w:vertAlign w:val="superscript"/>
        </w:rPr>
        <w:t>2</w:t>
      </w:r>
      <w:r w:rsidRPr="00915846">
        <w:rPr>
          <w:rFonts w:cs="Arial"/>
          <w:sz w:val="20"/>
        </w:rPr>
        <w:t xml:space="preserve">  </w:t>
      </w:r>
      <w:r w:rsidRPr="00915846">
        <w:rPr>
          <w:rFonts w:cs="Arial"/>
          <w:b/>
          <w:sz w:val="20"/>
        </w:rPr>
        <w:t>(</w:t>
      </w:r>
      <w:r w:rsidRPr="00915846">
        <w:rPr>
          <w:b/>
          <w:sz w:val="20"/>
        </w:rPr>
        <w:t xml:space="preserve">40 CFR </w:t>
      </w:r>
      <w:r w:rsidRPr="00915846">
        <w:rPr>
          <w:rFonts w:cs="Arial"/>
          <w:b/>
          <w:sz w:val="20"/>
        </w:rPr>
        <w:t>63.3920, 40 CFR 63.3942(c), 40 CFR 63.3952(c), 40 CFR 63.3963(f))</w:t>
      </w:r>
    </w:p>
    <w:p w14:paraId="5F7CFF36" w14:textId="77777777" w:rsidR="00A22537" w:rsidRDefault="00A22537" w:rsidP="004F09CF">
      <w:pPr>
        <w:jc w:val="both"/>
        <w:rPr>
          <w:sz w:val="20"/>
        </w:rPr>
      </w:pPr>
    </w:p>
    <w:p w14:paraId="1142EE88" w14:textId="01D4A118" w:rsidR="00C401DE" w:rsidRDefault="00E14632" w:rsidP="004F09CF">
      <w:pPr>
        <w:jc w:val="both"/>
        <w:rPr>
          <w:rFonts w:cs="Arial"/>
          <w:b/>
          <w:sz w:val="20"/>
        </w:rPr>
      </w:pPr>
      <w:r w:rsidRPr="00FE0AD0">
        <w:rPr>
          <w:rFonts w:cs="Arial"/>
          <w:b/>
          <w:sz w:val="20"/>
        </w:rPr>
        <w:t>See Appendix 8</w:t>
      </w:r>
    </w:p>
    <w:p w14:paraId="4FC58A82" w14:textId="77777777" w:rsidR="00F66C40" w:rsidRDefault="00F66C40">
      <w:pPr>
        <w:rPr>
          <w:b/>
        </w:rPr>
      </w:pPr>
      <w:r>
        <w:rPr>
          <w:b/>
        </w:rPr>
        <w:br w:type="page"/>
      </w:r>
    </w:p>
    <w:p w14:paraId="685F726B" w14:textId="77777777" w:rsidR="00830D12" w:rsidRPr="00440957" w:rsidRDefault="00A90AC3" w:rsidP="004F09CF">
      <w:pPr>
        <w:jc w:val="both"/>
        <w:rPr>
          <w:sz w:val="20"/>
        </w:rPr>
      </w:pPr>
      <w:r>
        <w:rPr>
          <w:b/>
        </w:rPr>
        <w:lastRenderedPageBreak/>
        <w:t xml:space="preserve">VIII.  </w:t>
      </w:r>
      <w:r w:rsidR="0073763E">
        <w:rPr>
          <w:b/>
          <w:u w:val="single"/>
        </w:rPr>
        <w:t>STACK/</w:t>
      </w:r>
      <w:r w:rsidR="00830D12">
        <w:rPr>
          <w:b/>
          <w:u w:val="single"/>
        </w:rPr>
        <w:t>VENT RESTRICTION(S)</w:t>
      </w:r>
    </w:p>
    <w:p w14:paraId="30B560DE" w14:textId="77777777" w:rsidR="00830D12" w:rsidRPr="00FE0AD0" w:rsidRDefault="00830D12" w:rsidP="004F09CF">
      <w:pPr>
        <w:jc w:val="both"/>
        <w:rPr>
          <w:sz w:val="20"/>
        </w:rPr>
      </w:pPr>
    </w:p>
    <w:p w14:paraId="2C53DE1C" w14:textId="5770B9F3" w:rsidR="00830D12" w:rsidRPr="009A795B" w:rsidRDefault="009A795B" w:rsidP="004F09CF">
      <w:pPr>
        <w:jc w:val="both"/>
        <w:rPr>
          <w:color w:val="FF0000"/>
          <w:sz w:val="20"/>
        </w:rPr>
      </w:pPr>
      <w:r w:rsidRPr="00861734">
        <w:rPr>
          <w:sz w:val="20"/>
        </w:rPr>
        <w:t>NA</w:t>
      </w:r>
    </w:p>
    <w:p w14:paraId="37E7B79C" w14:textId="77777777" w:rsidR="009A795B" w:rsidRDefault="009A795B" w:rsidP="004F09CF">
      <w:pPr>
        <w:jc w:val="both"/>
        <w:rPr>
          <w:sz w:val="20"/>
        </w:rPr>
      </w:pPr>
    </w:p>
    <w:p w14:paraId="287CB370" w14:textId="77777777" w:rsidR="00E14632" w:rsidRPr="00440957" w:rsidRDefault="00A90AC3" w:rsidP="004F09CF">
      <w:pPr>
        <w:jc w:val="both"/>
        <w:rPr>
          <w:sz w:val="20"/>
        </w:rPr>
      </w:pPr>
      <w:r>
        <w:rPr>
          <w:b/>
        </w:rPr>
        <w:t xml:space="preserve">IX.  </w:t>
      </w:r>
      <w:r w:rsidR="00E14632">
        <w:rPr>
          <w:b/>
          <w:u w:val="single"/>
        </w:rPr>
        <w:t>OTHER REQUIREMENT(S)</w:t>
      </w:r>
    </w:p>
    <w:p w14:paraId="52FC8C4E" w14:textId="77777777" w:rsidR="00E14632" w:rsidRPr="00FE0AD0" w:rsidRDefault="00E14632" w:rsidP="004F09CF">
      <w:pPr>
        <w:jc w:val="both"/>
        <w:rPr>
          <w:sz w:val="20"/>
        </w:rPr>
      </w:pPr>
    </w:p>
    <w:p w14:paraId="3D9F6427" w14:textId="77777777" w:rsidR="00A22537" w:rsidRPr="00DC4443" w:rsidRDefault="00A22537" w:rsidP="00A22537">
      <w:pPr>
        <w:ind w:left="360" w:hanging="360"/>
        <w:jc w:val="both"/>
        <w:rPr>
          <w:sz w:val="20"/>
        </w:rPr>
      </w:pPr>
      <w:r w:rsidRPr="00DC4443">
        <w:rPr>
          <w:sz w:val="20"/>
        </w:rPr>
        <w:t>1.</w:t>
      </w:r>
      <w:r w:rsidRPr="00DC4443">
        <w:rPr>
          <w:sz w:val="20"/>
        </w:rPr>
        <w:tab/>
        <w:t xml:space="preserve">The permittee shall comply with all applicable provisions of the National Emission Standards for </w:t>
      </w:r>
      <w:r>
        <w:rPr>
          <w:sz w:val="20"/>
        </w:rPr>
        <w:br/>
      </w:r>
      <w:r w:rsidRPr="00DC4443">
        <w:rPr>
          <w:sz w:val="20"/>
        </w:rPr>
        <w:t xml:space="preserve">Hazardous Air Pollutants, as specified in 40 </w:t>
      </w:r>
      <w:r>
        <w:rPr>
          <w:sz w:val="20"/>
        </w:rPr>
        <w:t>CFR Part</w:t>
      </w:r>
      <w:r w:rsidRPr="00DC4443">
        <w:rPr>
          <w:sz w:val="20"/>
        </w:rPr>
        <w:t xml:space="preserve"> 63, Subpart A and Subpart MMMM for </w:t>
      </w:r>
      <w:r>
        <w:rPr>
          <w:sz w:val="20"/>
        </w:rPr>
        <w:br/>
      </w:r>
      <w:r w:rsidRPr="00DC4443">
        <w:rPr>
          <w:sz w:val="20"/>
        </w:rPr>
        <w:t>Surface Coating of Miscellaneous Metal Parts and Products by the initial compliance date.</w:t>
      </w:r>
      <w:r>
        <w:rPr>
          <w:rFonts w:cs="Arial"/>
          <w:sz w:val="20"/>
          <w:vertAlign w:val="superscript"/>
        </w:rPr>
        <w:t>2</w:t>
      </w:r>
      <w:r w:rsidRPr="00DC4443">
        <w:t xml:space="preserve">  </w:t>
      </w:r>
      <w:r>
        <w:br/>
      </w:r>
      <w:r w:rsidRPr="00DC4443">
        <w:rPr>
          <w:b/>
          <w:sz w:val="20"/>
        </w:rPr>
        <w:t xml:space="preserve">(40 </w:t>
      </w:r>
      <w:r>
        <w:rPr>
          <w:b/>
          <w:sz w:val="20"/>
        </w:rPr>
        <w:t>CFR Part</w:t>
      </w:r>
      <w:r w:rsidR="004541C5">
        <w:rPr>
          <w:b/>
          <w:sz w:val="20"/>
        </w:rPr>
        <w:t xml:space="preserve"> 63</w:t>
      </w:r>
      <w:r w:rsidRPr="00DC4443">
        <w:rPr>
          <w:b/>
          <w:sz w:val="20"/>
        </w:rPr>
        <w:t xml:space="preserve"> Subparts A and MMMM</w:t>
      </w:r>
      <w:r w:rsidRPr="00DC4443">
        <w:rPr>
          <w:rFonts w:cs="Arial"/>
          <w:b/>
          <w:sz w:val="20"/>
        </w:rPr>
        <w:t xml:space="preserve">) </w:t>
      </w:r>
    </w:p>
    <w:p w14:paraId="26D20183" w14:textId="77777777" w:rsidR="00E14632" w:rsidRDefault="00E14632" w:rsidP="00735B69">
      <w:pPr>
        <w:jc w:val="both"/>
        <w:rPr>
          <w:sz w:val="20"/>
        </w:rPr>
      </w:pPr>
    </w:p>
    <w:p w14:paraId="6190D428" w14:textId="77777777" w:rsidR="00F66C40" w:rsidRPr="00794966" w:rsidRDefault="00F66C40" w:rsidP="00735B69">
      <w:pPr>
        <w:jc w:val="both"/>
        <w:rPr>
          <w:sz w:val="20"/>
        </w:rPr>
      </w:pPr>
    </w:p>
    <w:p w14:paraId="0C27ED02" w14:textId="77777777" w:rsidR="00E14632" w:rsidRPr="00FE0AD0" w:rsidRDefault="00E14632" w:rsidP="004F09CF">
      <w:pPr>
        <w:jc w:val="both"/>
        <w:rPr>
          <w:b/>
          <w:sz w:val="20"/>
        </w:rPr>
      </w:pPr>
      <w:r w:rsidRPr="00FE0AD0">
        <w:rPr>
          <w:b/>
          <w:sz w:val="20"/>
          <w:u w:val="single"/>
        </w:rPr>
        <w:t>Footnotes</w:t>
      </w:r>
      <w:r w:rsidRPr="00FE0AD0">
        <w:rPr>
          <w:b/>
          <w:sz w:val="20"/>
        </w:rPr>
        <w:t>:</w:t>
      </w:r>
    </w:p>
    <w:p w14:paraId="72BC1D78" w14:textId="77777777" w:rsidR="00E14632" w:rsidRPr="00FE0AD0" w:rsidRDefault="00E14632" w:rsidP="004F09CF">
      <w:pPr>
        <w:jc w:val="both"/>
        <w:rPr>
          <w:sz w:val="20"/>
        </w:rPr>
      </w:pPr>
      <w:r w:rsidRPr="00FE0AD0">
        <w:rPr>
          <w:sz w:val="20"/>
          <w:vertAlign w:val="superscript"/>
        </w:rPr>
        <w:t>1</w:t>
      </w:r>
      <w:r w:rsidRPr="00FE0AD0">
        <w:rPr>
          <w:sz w:val="20"/>
        </w:rPr>
        <w:t xml:space="preserve">This </w:t>
      </w:r>
      <w:r w:rsidR="00456F47" w:rsidRPr="00FE0AD0">
        <w:rPr>
          <w:sz w:val="20"/>
        </w:rPr>
        <w:t>condition</w:t>
      </w:r>
      <w:r w:rsidRPr="00FE0AD0">
        <w:rPr>
          <w:sz w:val="20"/>
        </w:rPr>
        <w:t xml:space="preserve"> is state</w:t>
      </w:r>
      <w:r w:rsidR="0012240D">
        <w:rPr>
          <w:sz w:val="20"/>
        </w:rPr>
        <w:t>-</w:t>
      </w:r>
      <w:r w:rsidR="008D145E">
        <w:rPr>
          <w:sz w:val="20"/>
        </w:rPr>
        <w:t>only</w:t>
      </w:r>
      <w:r w:rsidRPr="00FE0AD0">
        <w:rPr>
          <w:sz w:val="20"/>
        </w:rPr>
        <w:t xml:space="preserve"> enforceable </w:t>
      </w:r>
      <w:r w:rsidR="00171CB6">
        <w:rPr>
          <w:sz w:val="20"/>
        </w:rPr>
        <w:t>and was established pursuant to Rule 201(1)(b).</w:t>
      </w:r>
    </w:p>
    <w:p w14:paraId="35C38A31" w14:textId="77777777" w:rsidR="00E14632" w:rsidRDefault="00E14632" w:rsidP="008D1C1B">
      <w:pPr>
        <w:jc w:val="both"/>
        <w:rPr>
          <w:sz w:val="20"/>
        </w:rPr>
      </w:pPr>
      <w:r w:rsidRPr="00FE0AD0">
        <w:rPr>
          <w:sz w:val="20"/>
          <w:vertAlign w:val="superscript"/>
        </w:rPr>
        <w:t>2</w:t>
      </w:r>
      <w:r w:rsidRPr="00FE0AD0">
        <w:rPr>
          <w:sz w:val="20"/>
        </w:rPr>
        <w:t xml:space="preserve">This </w:t>
      </w:r>
      <w:r w:rsidR="00456F47" w:rsidRPr="00FE0AD0">
        <w:rPr>
          <w:sz w:val="20"/>
        </w:rPr>
        <w:t>condition</w:t>
      </w:r>
      <w:r w:rsidRPr="00FE0AD0">
        <w:rPr>
          <w:sz w:val="20"/>
        </w:rPr>
        <w:t xml:space="preserve"> is </w:t>
      </w:r>
      <w:r w:rsidR="00171CB6">
        <w:rPr>
          <w:sz w:val="20"/>
        </w:rPr>
        <w:t xml:space="preserve">federally enforceable and was </w:t>
      </w:r>
      <w:r w:rsidR="001F25A4">
        <w:rPr>
          <w:sz w:val="20"/>
        </w:rPr>
        <w:t>established pursuant to Rule 2</w:t>
      </w:r>
      <w:r w:rsidR="00171CB6">
        <w:rPr>
          <w:sz w:val="20"/>
        </w:rPr>
        <w:t>01(1)(a).</w:t>
      </w:r>
    </w:p>
    <w:p w14:paraId="29994E8C" w14:textId="77777777" w:rsidR="00CE5DF2" w:rsidRPr="00FE0AD0" w:rsidRDefault="00CE5DF2" w:rsidP="008D1C1B">
      <w:pPr>
        <w:jc w:val="both"/>
        <w:rPr>
          <w:sz w:val="20"/>
        </w:rPr>
      </w:pPr>
      <w:r>
        <w:rPr>
          <w:sz w:val="20"/>
        </w:rPr>
        <w:br w:type="page"/>
      </w:r>
    </w:p>
    <w:p w14:paraId="7967150A" w14:textId="77777777" w:rsidR="00CE5DF2" w:rsidRPr="009917D7" w:rsidRDefault="00CE5DF2" w:rsidP="00A2091A">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0" w:name="_Toc29907157"/>
      <w:r w:rsidRPr="009917D7">
        <w:rPr>
          <w:bCs/>
          <w:iCs/>
          <w:szCs w:val="28"/>
        </w:rPr>
        <w:lastRenderedPageBreak/>
        <w:t>FG</w:t>
      </w:r>
      <w:r>
        <w:rPr>
          <w:bCs/>
          <w:iCs/>
          <w:szCs w:val="28"/>
        </w:rPr>
        <w:t>-</w:t>
      </w:r>
      <w:r w:rsidRPr="009917D7">
        <w:rPr>
          <w:bCs/>
          <w:iCs/>
          <w:szCs w:val="28"/>
        </w:rPr>
        <w:t>COLDCLEANERS</w:t>
      </w:r>
      <w:bookmarkEnd w:id="90"/>
    </w:p>
    <w:p w14:paraId="029F2C14" w14:textId="77777777" w:rsidR="00CE5DF2" w:rsidRPr="009917D7" w:rsidRDefault="00CE5DF2" w:rsidP="00A2091A">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2F6AB017" w14:textId="77777777" w:rsidR="00CE5DF2" w:rsidRPr="009917D7" w:rsidRDefault="00CE5DF2" w:rsidP="00A2091A">
      <w:pPr>
        <w:rPr>
          <w:sz w:val="20"/>
        </w:rPr>
      </w:pPr>
    </w:p>
    <w:p w14:paraId="2AF23E5F" w14:textId="77777777" w:rsidR="00CE5DF2" w:rsidRPr="009917D7" w:rsidRDefault="00CE5DF2" w:rsidP="00A2091A">
      <w:pPr>
        <w:jc w:val="both"/>
        <w:rPr>
          <w:b/>
          <w:sz w:val="20"/>
          <w:u w:val="single"/>
        </w:rPr>
      </w:pPr>
      <w:r w:rsidRPr="009917D7">
        <w:rPr>
          <w:b/>
          <w:u w:val="single"/>
        </w:rPr>
        <w:t>DESCRIPTION</w:t>
      </w:r>
    </w:p>
    <w:p w14:paraId="2A4F8F17" w14:textId="77777777" w:rsidR="00CE5DF2" w:rsidRPr="009917D7" w:rsidRDefault="00CE5DF2" w:rsidP="00A2091A">
      <w:pPr>
        <w:jc w:val="both"/>
        <w:rPr>
          <w:sz w:val="20"/>
        </w:rPr>
      </w:pPr>
    </w:p>
    <w:p w14:paraId="49313142" w14:textId="77777777" w:rsidR="00CE5DF2" w:rsidRPr="009917D7" w:rsidRDefault="00CE5DF2" w:rsidP="00A2091A">
      <w:pPr>
        <w:jc w:val="both"/>
        <w:rPr>
          <w:sz w:val="20"/>
        </w:rPr>
      </w:pPr>
      <w:r w:rsidRPr="009917D7">
        <w:rPr>
          <w:sz w:val="20"/>
        </w:rPr>
        <w:t>Any cold cleaner that is grandfathered or exempt from Rule 201 pursuant to Rule 278 and Rule 281(h)</w:t>
      </w:r>
      <w:r w:rsidR="00F66C40">
        <w:rPr>
          <w:sz w:val="20"/>
        </w:rPr>
        <w:t>,</w:t>
      </w:r>
      <w:r w:rsidRPr="009917D7">
        <w:rPr>
          <w:sz w:val="20"/>
        </w:rPr>
        <w:t xml:space="preserve"> or Rule 285(r)(iv).  Existing cold cleaners were placed into operation prior to July 1, 1979.  New cold cleaners were placed into operation on or after July 1, 1979.</w:t>
      </w:r>
    </w:p>
    <w:p w14:paraId="7F3B8AE3" w14:textId="77777777" w:rsidR="00CE5DF2" w:rsidRPr="009917D7" w:rsidRDefault="00CE5DF2" w:rsidP="00A2091A">
      <w:pPr>
        <w:jc w:val="both"/>
        <w:rPr>
          <w:sz w:val="20"/>
        </w:rPr>
      </w:pPr>
    </w:p>
    <w:p w14:paraId="2A4C2578" w14:textId="77777777" w:rsidR="00CE5DF2" w:rsidRPr="009917D7" w:rsidRDefault="00CE5DF2" w:rsidP="00A2091A">
      <w:pPr>
        <w:jc w:val="both"/>
        <w:rPr>
          <w:sz w:val="20"/>
        </w:rPr>
      </w:pPr>
      <w:r w:rsidRPr="009917D7">
        <w:rPr>
          <w:b/>
          <w:sz w:val="20"/>
        </w:rPr>
        <w:t>Emission Unit:</w:t>
      </w:r>
      <w:r w:rsidRPr="009917D7">
        <w:rPr>
          <w:sz w:val="20"/>
        </w:rPr>
        <w:t xml:space="preserve">  </w:t>
      </w:r>
      <w:r w:rsidR="00BA55A4">
        <w:rPr>
          <w:rFonts w:cs="Arial"/>
          <w:sz w:val="20"/>
        </w:rPr>
        <w:t>EU-COLDCLEANERS</w:t>
      </w:r>
    </w:p>
    <w:p w14:paraId="464641F0" w14:textId="77777777" w:rsidR="00CE5DF2" w:rsidRDefault="00CE5DF2" w:rsidP="00A2091A">
      <w:pPr>
        <w:jc w:val="both"/>
        <w:rPr>
          <w:b/>
          <w:sz w:val="20"/>
          <w:u w:val="single"/>
        </w:rPr>
      </w:pPr>
    </w:p>
    <w:p w14:paraId="105C69C2" w14:textId="77777777" w:rsidR="00CE5DF2" w:rsidRPr="00543E7D" w:rsidRDefault="00CE5DF2" w:rsidP="00A2091A">
      <w:pPr>
        <w:jc w:val="both"/>
        <w:rPr>
          <w:b/>
          <w:u w:val="single"/>
        </w:rPr>
      </w:pPr>
      <w:r w:rsidRPr="00543E7D">
        <w:rPr>
          <w:b/>
          <w:u w:val="single"/>
        </w:rPr>
        <w:t>POLLUTION CONTROL EQUIPMENT</w:t>
      </w:r>
    </w:p>
    <w:p w14:paraId="4451FB96" w14:textId="77777777" w:rsidR="00CE5DF2" w:rsidRPr="00C935C9" w:rsidRDefault="00CE5DF2" w:rsidP="00A2091A">
      <w:pPr>
        <w:jc w:val="both"/>
        <w:rPr>
          <w:sz w:val="20"/>
        </w:rPr>
      </w:pPr>
    </w:p>
    <w:p w14:paraId="182D879B" w14:textId="77777777" w:rsidR="00CE5DF2" w:rsidRPr="000A50F2" w:rsidRDefault="00CE5DF2" w:rsidP="00A2091A">
      <w:pPr>
        <w:jc w:val="both"/>
        <w:rPr>
          <w:sz w:val="20"/>
        </w:rPr>
      </w:pPr>
      <w:r w:rsidRPr="000A50F2">
        <w:rPr>
          <w:sz w:val="20"/>
        </w:rPr>
        <w:t>NA</w:t>
      </w:r>
    </w:p>
    <w:p w14:paraId="25B7FE2E" w14:textId="77777777" w:rsidR="00CE5DF2" w:rsidRPr="009917D7" w:rsidRDefault="00CE5DF2" w:rsidP="00A2091A">
      <w:pPr>
        <w:jc w:val="both"/>
        <w:rPr>
          <w:b/>
          <w:sz w:val="20"/>
          <w:u w:val="single"/>
        </w:rPr>
      </w:pPr>
    </w:p>
    <w:p w14:paraId="1E9EFF62" w14:textId="77777777" w:rsidR="00CE5DF2" w:rsidRPr="009917D7" w:rsidRDefault="00CE5DF2" w:rsidP="00A2091A">
      <w:pPr>
        <w:jc w:val="both"/>
      </w:pPr>
      <w:r w:rsidRPr="009917D7">
        <w:rPr>
          <w:b/>
        </w:rPr>
        <w:t xml:space="preserve">I.  </w:t>
      </w:r>
      <w:r w:rsidRPr="009917D7">
        <w:rPr>
          <w:b/>
          <w:u w:val="single"/>
        </w:rPr>
        <w:t>EMISSION LIMIT(S)</w:t>
      </w:r>
    </w:p>
    <w:p w14:paraId="54B80FD1" w14:textId="77777777" w:rsidR="00CE5DF2" w:rsidRPr="009917D7" w:rsidRDefault="00CE5DF2" w:rsidP="00A2091A">
      <w:pPr>
        <w:jc w:val="both"/>
        <w:rPr>
          <w:sz w:val="20"/>
        </w:rPr>
      </w:pPr>
    </w:p>
    <w:p w14:paraId="3443AE20" w14:textId="77777777" w:rsidR="00CE5DF2" w:rsidRPr="009917D7" w:rsidRDefault="00CE5DF2" w:rsidP="00A2091A">
      <w:pPr>
        <w:jc w:val="both"/>
        <w:rPr>
          <w:sz w:val="20"/>
        </w:rPr>
      </w:pPr>
      <w:r w:rsidRPr="009917D7">
        <w:rPr>
          <w:sz w:val="20"/>
        </w:rPr>
        <w:t>NA</w:t>
      </w:r>
    </w:p>
    <w:p w14:paraId="237BDC5D" w14:textId="77777777" w:rsidR="00CE5DF2" w:rsidRPr="009917D7" w:rsidRDefault="00CE5DF2" w:rsidP="00A2091A">
      <w:pPr>
        <w:jc w:val="both"/>
        <w:rPr>
          <w:sz w:val="20"/>
        </w:rPr>
      </w:pPr>
    </w:p>
    <w:p w14:paraId="61C1B459" w14:textId="77777777" w:rsidR="00CE5DF2" w:rsidRPr="009917D7" w:rsidRDefault="00CE5DF2" w:rsidP="00A2091A">
      <w:pPr>
        <w:jc w:val="both"/>
      </w:pPr>
      <w:r w:rsidRPr="009917D7">
        <w:rPr>
          <w:b/>
        </w:rPr>
        <w:t xml:space="preserve">II.  </w:t>
      </w:r>
      <w:r w:rsidRPr="009917D7">
        <w:rPr>
          <w:b/>
          <w:u w:val="single"/>
        </w:rPr>
        <w:t>MATERIAL LIMIT(S)</w:t>
      </w:r>
    </w:p>
    <w:p w14:paraId="5F30AEFE" w14:textId="77777777" w:rsidR="00CE5DF2" w:rsidRPr="009917D7" w:rsidRDefault="00CE5DF2" w:rsidP="00A2091A">
      <w:pPr>
        <w:jc w:val="both"/>
        <w:rPr>
          <w:sz w:val="20"/>
        </w:rPr>
      </w:pPr>
    </w:p>
    <w:p w14:paraId="69B63F5B" w14:textId="77777777" w:rsidR="00CE5DF2" w:rsidRPr="009917D7" w:rsidRDefault="00CE5DF2" w:rsidP="00A2091A">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0FA97448" w14:textId="77777777" w:rsidR="00CE5DF2" w:rsidRPr="009917D7" w:rsidRDefault="00CE5DF2" w:rsidP="00A2091A">
      <w:pPr>
        <w:jc w:val="both"/>
        <w:rPr>
          <w:sz w:val="20"/>
        </w:rPr>
      </w:pPr>
    </w:p>
    <w:p w14:paraId="72DEA90C" w14:textId="77777777" w:rsidR="00CE5DF2" w:rsidRPr="009917D7" w:rsidRDefault="00CE5DF2" w:rsidP="00A2091A">
      <w:pPr>
        <w:jc w:val="both"/>
      </w:pPr>
      <w:r w:rsidRPr="009917D7">
        <w:rPr>
          <w:b/>
        </w:rPr>
        <w:t xml:space="preserve">III.  </w:t>
      </w:r>
      <w:r w:rsidRPr="009917D7">
        <w:rPr>
          <w:b/>
          <w:u w:val="single"/>
        </w:rPr>
        <w:t>PROCESS/OPERATIONAL RESTRICTION(S)</w:t>
      </w:r>
    </w:p>
    <w:p w14:paraId="630828B8" w14:textId="77777777" w:rsidR="00CE5DF2" w:rsidRPr="009917D7" w:rsidRDefault="00CE5DF2" w:rsidP="00A2091A">
      <w:pPr>
        <w:jc w:val="both"/>
        <w:rPr>
          <w:sz w:val="20"/>
        </w:rPr>
      </w:pPr>
    </w:p>
    <w:p w14:paraId="4B0F0252" w14:textId="77777777" w:rsidR="00CE5DF2" w:rsidRPr="009917D7" w:rsidRDefault="00CE5DF2" w:rsidP="00A2091A">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19D8D7B6" w14:textId="77777777" w:rsidR="00CE5DF2" w:rsidRPr="009917D7" w:rsidRDefault="00CE5DF2" w:rsidP="00A2091A">
      <w:pPr>
        <w:ind w:left="360" w:hanging="360"/>
        <w:jc w:val="both"/>
        <w:rPr>
          <w:sz w:val="20"/>
        </w:rPr>
      </w:pPr>
    </w:p>
    <w:p w14:paraId="2ED82561" w14:textId="77777777" w:rsidR="00CE5DF2" w:rsidRPr="009917D7" w:rsidRDefault="00CE5DF2" w:rsidP="00A2091A">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351EBFEC" w14:textId="77777777" w:rsidR="00CE5DF2" w:rsidRPr="009917D7" w:rsidRDefault="00CE5DF2" w:rsidP="00A2091A">
      <w:pPr>
        <w:jc w:val="both"/>
        <w:rPr>
          <w:sz w:val="20"/>
        </w:rPr>
      </w:pPr>
    </w:p>
    <w:p w14:paraId="77B597B9" w14:textId="77777777" w:rsidR="00CE5DF2" w:rsidRPr="009917D7" w:rsidRDefault="00CE5DF2" w:rsidP="00A2091A">
      <w:pPr>
        <w:jc w:val="both"/>
      </w:pPr>
      <w:r w:rsidRPr="009917D7">
        <w:rPr>
          <w:b/>
        </w:rPr>
        <w:t xml:space="preserve">IV.  </w:t>
      </w:r>
      <w:r w:rsidRPr="009917D7">
        <w:rPr>
          <w:b/>
          <w:u w:val="single"/>
        </w:rPr>
        <w:t>DESIGN/EQUIPMENT PARAMETER(S)</w:t>
      </w:r>
    </w:p>
    <w:p w14:paraId="0C8A8FFE" w14:textId="77777777" w:rsidR="00CE5DF2" w:rsidRPr="009917D7" w:rsidRDefault="00CE5DF2" w:rsidP="00A2091A">
      <w:pPr>
        <w:jc w:val="both"/>
        <w:rPr>
          <w:sz w:val="20"/>
        </w:rPr>
      </w:pPr>
    </w:p>
    <w:p w14:paraId="3AC2B972" w14:textId="77777777" w:rsidR="00CE5DF2" w:rsidRPr="009917D7" w:rsidRDefault="00CE5DF2" w:rsidP="00F66C40">
      <w:pPr>
        <w:ind w:left="360" w:hanging="360"/>
        <w:jc w:val="both"/>
        <w:rPr>
          <w:sz w:val="20"/>
        </w:rPr>
      </w:pPr>
      <w:r w:rsidRPr="009917D7">
        <w:rPr>
          <w:sz w:val="20"/>
        </w:rPr>
        <w:t>1.</w:t>
      </w:r>
      <w:r w:rsidRPr="009917D7">
        <w:rPr>
          <w:sz w:val="20"/>
        </w:rPr>
        <w:tab/>
        <w:t>The cold cleaner must meet one of the following design requirements:</w:t>
      </w:r>
    </w:p>
    <w:p w14:paraId="5B5130C4" w14:textId="77777777" w:rsidR="00CE5DF2" w:rsidRPr="009917D7" w:rsidRDefault="00CE5DF2" w:rsidP="00F66C40">
      <w:pPr>
        <w:ind w:left="728" w:hanging="364"/>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336.1281(h))</w:t>
      </w:r>
    </w:p>
    <w:p w14:paraId="54C8ADB0" w14:textId="77777777" w:rsidR="00CE5DF2" w:rsidRPr="009917D7" w:rsidRDefault="00CE5DF2" w:rsidP="00F66C40">
      <w:pPr>
        <w:ind w:left="728" w:hanging="364"/>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336.1285(r)(iv))</w:t>
      </w:r>
    </w:p>
    <w:p w14:paraId="31BC14A7" w14:textId="77777777" w:rsidR="00CE5DF2" w:rsidRPr="009917D7" w:rsidRDefault="00CE5DF2" w:rsidP="00A2091A">
      <w:pPr>
        <w:ind w:left="1080" w:hanging="352"/>
        <w:jc w:val="both"/>
        <w:rPr>
          <w:sz w:val="20"/>
        </w:rPr>
      </w:pPr>
    </w:p>
    <w:p w14:paraId="17710ABC" w14:textId="77777777" w:rsidR="00CE5DF2" w:rsidRPr="009917D7" w:rsidRDefault="00CE5DF2" w:rsidP="00A2091A">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66B58D62" w14:textId="77777777" w:rsidR="00CE5DF2" w:rsidRPr="009917D7" w:rsidRDefault="00CE5DF2" w:rsidP="00A2091A">
      <w:pPr>
        <w:ind w:left="360" w:hanging="360"/>
        <w:jc w:val="both"/>
        <w:rPr>
          <w:sz w:val="20"/>
        </w:rPr>
      </w:pPr>
    </w:p>
    <w:p w14:paraId="5DFDE68E" w14:textId="77777777" w:rsidR="00CE5DF2" w:rsidRPr="009917D7" w:rsidRDefault="00CE5DF2" w:rsidP="00A2091A">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7082BC63" w14:textId="77777777" w:rsidR="00CE5DF2" w:rsidRPr="009917D7" w:rsidRDefault="00CE5DF2" w:rsidP="00A2091A">
      <w:pPr>
        <w:ind w:left="360" w:hanging="360"/>
        <w:jc w:val="both"/>
        <w:rPr>
          <w:sz w:val="20"/>
        </w:rPr>
      </w:pPr>
    </w:p>
    <w:p w14:paraId="628203E5" w14:textId="77777777" w:rsidR="00CE5DF2" w:rsidRPr="009917D7" w:rsidRDefault="00CE5DF2" w:rsidP="00A2091A">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30DC519E" w14:textId="77777777" w:rsidR="00CE5DF2" w:rsidRPr="009917D7" w:rsidRDefault="00CE5DF2" w:rsidP="00A2091A">
      <w:pPr>
        <w:ind w:left="360" w:hanging="360"/>
        <w:jc w:val="both"/>
        <w:rPr>
          <w:sz w:val="20"/>
        </w:rPr>
      </w:pPr>
    </w:p>
    <w:p w14:paraId="0F33E3AE" w14:textId="77777777" w:rsidR="00CE5DF2" w:rsidRPr="009917D7" w:rsidRDefault="00CE5DF2" w:rsidP="00A2091A">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54B25669" w14:textId="77777777" w:rsidR="00CE5DF2" w:rsidRPr="009917D7" w:rsidRDefault="00CE5DF2" w:rsidP="00A2091A">
      <w:pPr>
        <w:ind w:left="728" w:hanging="364"/>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58A9EFEE" w14:textId="77777777" w:rsidR="00CE5DF2" w:rsidRPr="009917D7" w:rsidRDefault="00CE5DF2" w:rsidP="00A2091A">
      <w:pPr>
        <w:ind w:left="728" w:hanging="364"/>
        <w:jc w:val="both"/>
        <w:rPr>
          <w:b/>
          <w:sz w:val="20"/>
        </w:rPr>
      </w:pPr>
      <w:r w:rsidRPr="009917D7">
        <w:rPr>
          <w:sz w:val="20"/>
        </w:rPr>
        <w:lastRenderedPageBreak/>
        <w:t>b.</w:t>
      </w:r>
      <w:r w:rsidRPr="009917D7">
        <w:rPr>
          <w:sz w:val="20"/>
        </w:rPr>
        <w:tab/>
        <w:t xml:space="preserve">The solvent bath must be covered with water if the solvent is insoluble and has a specific gravity of more than 1.0.  </w:t>
      </w:r>
      <w:r w:rsidRPr="009917D7">
        <w:rPr>
          <w:b/>
          <w:sz w:val="20"/>
        </w:rPr>
        <w:t>(R 336.1707(2)(b))</w:t>
      </w:r>
    </w:p>
    <w:p w14:paraId="0A666BFC" w14:textId="77777777" w:rsidR="00CE5DF2" w:rsidRPr="009917D7" w:rsidRDefault="00CE5DF2" w:rsidP="00A2091A">
      <w:pPr>
        <w:ind w:left="728" w:hanging="364"/>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164952F4" w14:textId="77777777" w:rsidR="00CE5DF2" w:rsidRPr="009917D7" w:rsidRDefault="00CE5DF2" w:rsidP="00A2091A">
      <w:pPr>
        <w:jc w:val="both"/>
        <w:rPr>
          <w:sz w:val="20"/>
        </w:rPr>
      </w:pPr>
    </w:p>
    <w:p w14:paraId="16001B28" w14:textId="77777777" w:rsidR="00CE5DF2" w:rsidRPr="009917D7" w:rsidRDefault="00CE5DF2" w:rsidP="00A2091A">
      <w:pPr>
        <w:jc w:val="both"/>
      </w:pPr>
      <w:r w:rsidRPr="009917D7">
        <w:rPr>
          <w:b/>
        </w:rPr>
        <w:t xml:space="preserve">V.  </w:t>
      </w:r>
      <w:r w:rsidRPr="009917D7">
        <w:rPr>
          <w:b/>
          <w:u w:val="single"/>
        </w:rPr>
        <w:t>TESTING/SAMPLING</w:t>
      </w:r>
    </w:p>
    <w:p w14:paraId="1D1E9012" w14:textId="77777777" w:rsidR="00F66C40" w:rsidRPr="009917D7" w:rsidRDefault="00F66C40" w:rsidP="00F66C40">
      <w:pPr>
        <w:jc w:val="both"/>
        <w:rPr>
          <w:b/>
          <w:sz w:val="20"/>
        </w:rPr>
      </w:pPr>
      <w:r w:rsidRPr="009917D7">
        <w:rPr>
          <w:sz w:val="20"/>
        </w:rPr>
        <w:t xml:space="preserve">Records shall be maintained on file for a period of five years.  </w:t>
      </w:r>
      <w:r w:rsidRPr="009917D7">
        <w:rPr>
          <w:b/>
          <w:sz w:val="20"/>
        </w:rPr>
        <w:t>(R 336.1213(3)(b)(ii))</w:t>
      </w:r>
    </w:p>
    <w:p w14:paraId="3889C168" w14:textId="77777777" w:rsidR="00CE5DF2" w:rsidRPr="009917D7" w:rsidRDefault="00CE5DF2" w:rsidP="00A2091A">
      <w:pPr>
        <w:jc w:val="both"/>
        <w:rPr>
          <w:sz w:val="20"/>
        </w:rPr>
      </w:pPr>
    </w:p>
    <w:p w14:paraId="17CD7578" w14:textId="77777777" w:rsidR="00CE5DF2" w:rsidRPr="009917D7" w:rsidRDefault="00CE5DF2" w:rsidP="00A2091A">
      <w:pPr>
        <w:jc w:val="both"/>
        <w:rPr>
          <w:sz w:val="20"/>
        </w:rPr>
      </w:pPr>
      <w:r w:rsidRPr="009917D7">
        <w:rPr>
          <w:sz w:val="20"/>
        </w:rPr>
        <w:t>NA</w:t>
      </w:r>
    </w:p>
    <w:p w14:paraId="40204965" w14:textId="77777777" w:rsidR="00CE5DF2" w:rsidRPr="009917D7" w:rsidRDefault="00CE5DF2" w:rsidP="00A2091A">
      <w:pPr>
        <w:jc w:val="both"/>
        <w:rPr>
          <w:sz w:val="20"/>
        </w:rPr>
      </w:pPr>
    </w:p>
    <w:p w14:paraId="31AC8880" w14:textId="77777777" w:rsidR="00CE5DF2" w:rsidRPr="009917D7" w:rsidRDefault="00CE5DF2" w:rsidP="00A2091A">
      <w:pPr>
        <w:jc w:val="both"/>
      </w:pPr>
      <w:r w:rsidRPr="009917D7">
        <w:rPr>
          <w:b/>
        </w:rPr>
        <w:t xml:space="preserve">VI.  </w:t>
      </w:r>
      <w:r w:rsidRPr="009917D7">
        <w:rPr>
          <w:b/>
          <w:u w:val="single"/>
        </w:rPr>
        <w:t>MONITORING/RECORDKEEPING</w:t>
      </w:r>
    </w:p>
    <w:p w14:paraId="42FD640D" w14:textId="77777777" w:rsidR="00CE5DF2" w:rsidRPr="009917D7" w:rsidRDefault="00CE5DF2" w:rsidP="00A2091A">
      <w:pPr>
        <w:jc w:val="both"/>
        <w:rPr>
          <w:b/>
          <w:sz w:val="20"/>
        </w:rPr>
      </w:pPr>
      <w:r w:rsidRPr="009917D7">
        <w:rPr>
          <w:sz w:val="20"/>
        </w:rPr>
        <w:t xml:space="preserve">Records shall be maintained on file for a period of five years.  </w:t>
      </w:r>
      <w:r w:rsidRPr="009917D7">
        <w:rPr>
          <w:b/>
          <w:sz w:val="20"/>
        </w:rPr>
        <w:t>(R 336.1213(3)(b)(ii))</w:t>
      </w:r>
    </w:p>
    <w:p w14:paraId="0DF4207D" w14:textId="77777777" w:rsidR="00CE5DF2" w:rsidRPr="009917D7" w:rsidRDefault="00CE5DF2" w:rsidP="00A2091A">
      <w:pPr>
        <w:jc w:val="both"/>
        <w:rPr>
          <w:sz w:val="20"/>
        </w:rPr>
      </w:pPr>
    </w:p>
    <w:p w14:paraId="698F261D" w14:textId="77777777" w:rsidR="00CE5DF2" w:rsidRPr="009917D7" w:rsidRDefault="00CE5DF2" w:rsidP="00A2091A">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33B6040C" w14:textId="77777777" w:rsidR="00CE5DF2" w:rsidRPr="009917D7" w:rsidRDefault="00CE5DF2" w:rsidP="00A2091A">
      <w:pPr>
        <w:ind w:left="360" w:hanging="360"/>
        <w:jc w:val="both"/>
        <w:rPr>
          <w:sz w:val="20"/>
        </w:rPr>
      </w:pPr>
    </w:p>
    <w:p w14:paraId="68C60E35" w14:textId="77777777" w:rsidR="00CE5DF2" w:rsidRPr="004D0AB8" w:rsidRDefault="00CE5DF2" w:rsidP="00A2091A">
      <w:pPr>
        <w:ind w:left="360" w:hanging="360"/>
        <w:jc w:val="both"/>
        <w:rPr>
          <w:sz w:val="20"/>
        </w:rPr>
      </w:pPr>
      <w:r w:rsidRPr="009917D7">
        <w:rPr>
          <w:sz w:val="20"/>
        </w:rPr>
        <w:t>2.</w:t>
      </w:r>
      <w:r w:rsidRPr="009917D7">
        <w:rPr>
          <w:sz w:val="20"/>
        </w:rPr>
        <w:tab/>
        <w:t>The permittee shall maintain the following information</w:t>
      </w:r>
      <w:r w:rsidR="004D0AB8">
        <w:rPr>
          <w:sz w:val="20"/>
        </w:rPr>
        <w:t xml:space="preserve"> on file for each cold cleaner</w:t>
      </w:r>
      <w:r w:rsidRPr="009917D7">
        <w:rPr>
          <w:sz w:val="20"/>
        </w:rPr>
        <w:t xml:space="preserve"> </w:t>
      </w:r>
      <w:r w:rsidRPr="009917D7">
        <w:rPr>
          <w:b/>
          <w:sz w:val="20"/>
        </w:rPr>
        <w:t>(R 336.1213(3))</w:t>
      </w:r>
      <w:r w:rsidR="004D0AB8">
        <w:rPr>
          <w:sz w:val="20"/>
        </w:rPr>
        <w:t>:</w:t>
      </w:r>
    </w:p>
    <w:p w14:paraId="111BFCE5" w14:textId="77777777" w:rsidR="00CE5DF2" w:rsidRPr="009917D7" w:rsidRDefault="00CE5DF2" w:rsidP="00A2091A">
      <w:pPr>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79C19768" w14:textId="77777777" w:rsidR="00CE5DF2" w:rsidRPr="009917D7" w:rsidRDefault="00CE5DF2" w:rsidP="00A2091A">
      <w:pPr>
        <w:ind w:left="728" w:hanging="364"/>
        <w:jc w:val="both"/>
        <w:rPr>
          <w:sz w:val="20"/>
        </w:rPr>
      </w:pPr>
      <w:r w:rsidRPr="009917D7">
        <w:rPr>
          <w:sz w:val="20"/>
        </w:rPr>
        <w:t>b.</w:t>
      </w:r>
      <w:r w:rsidRPr="009917D7">
        <w:rPr>
          <w:sz w:val="20"/>
        </w:rPr>
        <w:tab/>
        <w:t>The date the unit was installed, manufactured or that it commenced operation.</w:t>
      </w:r>
    </w:p>
    <w:p w14:paraId="12DA7628" w14:textId="77777777" w:rsidR="00CE5DF2" w:rsidRPr="009917D7" w:rsidRDefault="00CE5DF2" w:rsidP="00A2091A">
      <w:pPr>
        <w:ind w:left="728" w:hanging="364"/>
        <w:jc w:val="both"/>
        <w:rPr>
          <w:sz w:val="20"/>
        </w:rPr>
      </w:pPr>
      <w:r w:rsidRPr="009917D7">
        <w:rPr>
          <w:sz w:val="20"/>
        </w:rPr>
        <w:t>c.</w:t>
      </w:r>
      <w:r w:rsidRPr="009917D7">
        <w:rPr>
          <w:sz w:val="20"/>
        </w:rPr>
        <w:tab/>
        <w:t xml:space="preserve">The air/vapor interface area for any unit claimed to be exempt under Rule 281(h). </w:t>
      </w:r>
    </w:p>
    <w:p w14:paraId="61F39C4B" w14:textId="77777777" w:rsidR="00CE5DF2" w:rsidRPr="009917D7" w:rsidRDefault="00CE5DF2" w:rsidP="00A2091A">
      <w:pPr>
        <w:ind w:left="728" w:hanging="364"/>
        <w:jc w:val="both"/>
        <w:rPr>
          <w:sz w:val="20"/>
        </w:rPr>
      </w:pPr>
      <w:r w:rsidRPr="009917D7">
        <w:rPr>
          <w:sz w:val="20"/>
        </w:rPr>
        <w:t>d.</w:t>
      </w:r>
      <w:r w:rsidRPr="009917D7">
        <w:rPr>
          <w:sz w:val="20"/>
        </w:rPr>
        <w:tab/>
        <w:t xml:space="preserve">The applicable Rule 201 exemption.  </w:t>
      </w:r>
    </w:p>
    <w:p w14:paraId="59BFD930" w14:textId="77777777" w:rsidR="00CE5DF2" w:rsidRPr="009917D7" w:rsidRDefault="00CE5DF2" w:rsidP="00A2091A">
      <w:pPr>
        <w:ind w:left="728" w:hanging="364"/>
        <w:jc w:val="both"/>
        <w:rPr>
          <w:sz w:val="20"/>
        </w:rPr>
      </w:pPr>
      <w:r w:rsidRPr="009917D7">
        <w:rPr>
          <w:sz w:val="20"/>
        </w:rPr>
        <w:t>e.</w:t>
      </w:r>
      <w:r w:rsidRPr="009917D7">
        <w:rPr>
          <w:sz w:val="20"/>
        </w:rPr>
        <w:tab/>
        <w:t xml:space="preserve">The Reid vapor pressure of each solvent used. </w:t>
      </w:r>
    </w:p>
    <w:p w14:paraId="2FFBEE84" w14:textId="77777777" w:rsidR="00CE5DF2" w:rsidRPr="009917D7" w:rsidRDefault="00CE5DF2" w:rsidP="00A2091A">
      <w:pPr>
        <w:ind w:left="728" w:hanging="364"/>
        <w:jc w:val="both"/>
        <w:rPr>
          <w:sz w:val="20"/>
        </w:rPr>
      </w:pPr>
      <w:r w:rsidRPr="009917D7">
        <w:rPr>
          <w:sz w:val="20"/>
        </w:rPr>
        <w:t>f.</w:t>
      </w:r>
      <w:r w:rsidRPr="009917D7">
        <w:rPr>
          <w:sz w:val="20"/>
        </w:rPr>
        <w:tab/>
        <w:t xml:space="preserve">If applicable, the option chosen to comply with Rule 707(2).  </w:t>
      </w:r>
    </w:p>
    <w:p w14:paraId="6EF9FCE4" w14:textId="77777777" w:rsidR="00CE5DF2" w:rsidRPr="009917D7" w:rsidRDefault="00CE5DF2" w:rsidP="00A2091A">
      <w:pPr>
        <w:ind w:left="1080" w:hanging="352"/>
        <w:jc w:val="both"/>
        <w:rPr>
          <w:sz w:val="20"/>
        </w:rPr>
      </w:pPr>
    </w:p>
    <w:p w14:paraId="0767A6DA" w14:textId="77777777" w:rsidR="00CE5DF2" w:rsidRPr="009917D7" w:rsidRDefault="00CE5DF2" w:rsidP="00A2091A">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2E789B97" w14:textId="77777777" w:rsidR="00CE5DF2" w:rsidRPr="009917D7" w:rsidRDefault="00CE5DF2" w:rsidP="00A2091A">
      <w:pPr>
        <w:ind w:left="360" w:hanging="360"/>
        <w:jc w:val="both"/>
        <w:rPr>
          <w:sz w:val="20"/>
        </w:rPr>
      </w:pPr>
    </w:p>
    <w:p w14:paraId="63F5B1A4" w14:textId="77777777" w:rsidR="00CE5DF2" w:rsidRPr="009917D7" w:rsidRDefault="00CE5DF2" w:rsidP="00A2091A">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63ACCCD9" w14:textId="77777777" w:rsidR="00CE5DF2" w:rsidRPr="009917D7" w:rsidRDefault="00CE5DF2" w:rsidP="00A2091A">
      <w:pPr>
        <w:jc w:val="both"/>
        <w:rPr>
          <w:sz w:val="20"/>
        </w:rPr>
      </w:pPr>
    </w:p>
    <w:p w14:paraId="773B8CBA" w14:textId="77777777" w:rsidR="00CE5DF2" w:rsidRPr="009917D7" w:rsidRDefault="00CE5DF2" w:rsidP="00A2091A">
      <w:pPr>
        <w:jc w:val="both"/>
        <w:rPr>
          <w:sz w:val="20"/>
        </w:rPr>
      </w:pPr>
      <w:r w:rsidRPr="009917D7">
        <w:rPr>
          <w:b/>
        </w:rPr>
        <w:t xml:space="preserve">VII.  </w:t>
      </w:r>
      <w:r w:rsidRPr="009917D7">
        <w:rPr>
          <w:b/>
          <w:u w:val="single"/>
        </w:rPr>
        <w:t>REPORTING</w:t>
      </w:r>
    </w:p>
    <w:p w14:paraId="4292AAFD" w14:textId="77777777" w:rsidR="00CE5DF2" w:rsidRPr="009917D7" w:rsidRDefault="00CE5DF2" w:rsidP="00A2091A">
      <w:pPr>
        <w:jc w:val="both"/>
        <w:rPr>
          <w:sz w:val="20"/>
        </w:rPr>
      </w:pPr>
    </w:p>
    <w:p w14:paraId="0FB689A6" w14:textId="77777777" w:rsidR="00CE5DF2" w:rsidRPr="009917D7" w:rsidRDefault="00CE5DF2" w:rsidP="00A2091A">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68CB61B2" w14:textId="77777777" w:rsidR="00CE5DF2" w:rsidRPr="009917D7" w:rsidRDefault="00CE5DF2" w:rsidP="00A2091A">
      <w:pPr>
        <w:ind w:left="360" w:hanging="360"/>
        <w:jc w:val="both"/>
        <w:rPr>
          <w:sz w:val="20"/>
        </w:rPr>
      </w:pPr>
    </w:p>
    <w:p w14:paraId="5D6FD2F0" w14:textId="77777777" w:rsidR="00CE5DF2" w:rsidRPr="009917D7" w:rsidRDefault="00CE5DF2" w:rsidP="00A2091A">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25FC22E5" w14:textId="77777777" w:rsidR="00CE5DF2" w:rsidRPr="009917D7" w:rsidRDefault="00CE5DF2" w:rsidP="00A2091A">
      <w:pPr>
        <w:ind w:left="360" w:hanging="360"/>
        <w:jc w:val="both"/>
        <w:rPr>
          <w:sz w:val="20"/>
        </w:rPr>
      </w:pPr>
    </w:p>
    <w:p w14:paraId="54D37FA2" w14:textId="77777777" w:rsidR="00CE5DF2" w:rsidRPr="009917D7" w:rsidRDefault="00CE5DF2" w:rsidP="00A2091A">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50D45EE4" w14:textId="77777777" w:rsidR="00CE5DF2" w:rsidRPr="009917D7" w:rsidRDefault="00CE5DF2" w:rsidP="00A2091A">
      <w:pPr>
        <w:jc w:val="both"/>
        <w:rPr>
          <w:sz w:val="20"/>
        </w:rPr>
      </w:pPr>
    </w:p>
    <w:p w14:paraId="7E492006" w14:textId="77777777" w:rsidR="00CE5DF2" w:rsidRPr="009917D7" w:rsidRDefault="00CE5DF2" w:rsidP="00A2091A">
      <w:pPr>
        <w:jc w:val="both"/>
        <w:rPr>
          <w:b/>
          <w:sz w:val="20"/>
        </w:rPr>
      </w:pPr>
      <w:r w:rsidRPr="009917D7">
        <w:rPr>
          <w:b/>
          <w:sz w:val="20"/>
        </w:rPr>
        <w:t>See Appendix 8</w:t>
      </w:r>
    </w:p>
    <w:p w14:paraId="565E8628" w14:textId="77777777" w:rsidR="00A22537" w:rsidRPr="009917D7" w:rsidRDefault="00A22537" w:rsidP="00A2091A">
      <w:pPr>
        <w:jc w:val="both"/>
        <w:rPr>
          <w:b/>
          <w:sz w:val="20"/>
        </w:rPr>
      </w:pPr>
    </w:p>
    <w:p w14:paraId="034D8FAA" w14:textId="77777777" w:rsidR="00CE5DF2" w:rsidRPr="009917D7" w:rsidRDefault="00CE5DF2" w:rsidP="00A2091A">
      <w:pPr>
        <w:jc w:val="both"/>
      </w:pPr>
      <w:r w:rsidRPr="009917D7">
        <w:rPr>
          <w:b/>
        </w:rPr>
        <w:t xml:space="preserve">VIII. </w:t>
      </w:r>
      <w:r w:rsidRPr="009917D7">
        <w:rPr>
          <w:b/>
          <w:u w:val="single"/>
        </w:rPr>
        <w:t>STACK/VENT RESTRICTION(S)</w:t>
      </w:r>
    </w:p>
    <w:p w14:paraId="518D2C25" w14:textId="77777777" w:rsidR="00CE5DF2" w:rsidRPr="009917D7" w:rsidRDefault="00CE5DF2" w:rsidP="00A2091A">
      <w:pPr>
        <w:jc w:val="both"/>
        <w:rPr>
          <w:sz w:val="20"/>
        </w:rPr>
      </w:pPr>
    </w:p>
    <w:p w14:paraId="2FE37AE9" w14:textId="77777777" w:rsidR="00CE5DF2" w:rsidRPr="009917D7" w:rsidRDefault="00CE5DF2" w:rsidP="00A2091A">
      <w:pPr>
        <w:jc w:val="both"/>
        <w:rPr>
          <w:sz w:val="20"/>
        </w:rPr>
      </w:pPr>
      <w:r w:rsidRPr="009917D7">
        <w:rPr>
          <w:sz w:val="20"/>
        </w:rPr>
        <w:t>NA</w:t>
      </w:r>
    </w:p>
    <w:p w14:paraId="44EF039A" w14:textId="77777777" w:rsidR="00CE5DF2" w:rsidRPr="009917D7" w:rsidRDefault="00CE5DF2" w:rsidP="00A2091A">
      <w:pPr>
        <w:jc w:val="both"/>
        <w:rPr>
          <w:sz w:val="20"/>
        </w:rPr>
      </w:pPr>
    </w:p>
    <w:p w14:paraId="206A0550" w14:textId="77777777" w:rsidR="00CE5DF2" w:rsidRPr="009917D7" w:rsidRDefault="00CE5DF2" w:rsidP="00A2091A">
      <w:pPr>
        <w:jc w:val="both"/>
      </w:pPr>
      <w:r w:rsidRPr="009917D7">
        <w:rPr>
          <w:b/>
        </w:rPr>
        <w:t xml:space="preserve">IX.  </w:t>
      </w:r>
      <w:r w:rsidRPr="009917D7">
        <w:rPr>
          <w:b/>
          <w:u w:val="single"/>
        </w:rPr>
        <w:t>OTHER REQUIREMENT(S)</w:t>
      </w:r>
    </w:p>
    <w:p w14:paraId="1E5A83CA" w14:textId="77777777" w:rsidR="00CE5DF2" w:rsidRPr="009917D7" w:rsidRDefault="00CE5DF2" w:rsidP="00A2091A">
      <w:pPr>
        <w:jc w:val="both"/>
        <w:rPr>
          <w:sz w:val="20"/>
        </w:rPr>
      </w:pPr>
    </w:p>
    <w:p w14:paraId="117E98EE" w14:textId="77777777" w:rsidR="00CE5DF2" w:rsidRDefault="00CE5DF2" w:rsidP="00A2091A">
      <w:pPr>
        <w:jc w:val="both"/>
        <w:rPr>
          <w:sz w:val="20"/>
        </w:rPr>
      </w:pPr>
      <w:r w:rsidRPr="009917D7">
        <w:rPr>
          <w:sz w:val="20"/>
        </w:rPr>
        <w:t>NA</w:t>
      </w:r>
    </w:p>
    <w:p w14:paraId="40BD8CF2" w14:textId="77777777" w:rsidR="00CE5DF2" w:rsidRDefault="00CE5DF2" w:rsidP="00A2091A">
      <w:pPr>
        <w:jc w:val="both"/>
        <w:rPr>
          <w:sz w:val="20"/>
        </w:rPr>
      </w:pPr>
    </w:p>
    <w:p w14:paraId="42D4F961" w14:textId="77777777" w:rsidR="00CE5DF2" w:rsidRDefault="00CE5DF2" w:rsidP="00A2091A">
      <w:pPr>
        <w:jc w:val="both"/>
        <w:rPr>
          <w:sz w:val="20"/>
        </w:rPr>
      </w:pPr>
    </w:p>
    <w:p w14:paraId="7F6FD36E" w14:textId="77777777" w:rsidR="007014BE" w:rsidRPr="007014BE" w:rsidRDefault="00E14632" w:rsidP="007014BE">
      <w:pPr>
        <w:rPr>
          <w:sz w:val="20"/>
        </w:rPr>
      </w:pPr>
      <w:r w:rsidRPr="00FE0AD0">
        <w:br w:type="page"/>
      </w:r>
      <w:bookmarkStart w:id="91" w:name="_Toc1453518"/>
      <w:bookmarkEnd w:id="69"/>
      <w:bookmarkEnd w:id="70"/>
      <w:bookmarkEnd w:id="71"/>
    </w:p>
    <w:p w14:paraId="000F10F6" w14:textId="77777777" w:rsidR="00F66C40" w:rsidRDefault="00F66C40" w:rsidP="00935093"/>
    <w:p w14:paraId="5D0A535B" w14:textId="77777777" w:rsidR="005E5399" w:rsidRPr="00440957" w:rsidRDefault="00FE2A0A" w:rsidP="001B5E34">
      <w:pPr>
        <w:pStyle w:val="Heading1"/>
        <w:rPr>
          <w:sz w:val="20"/>
          <w:szCs w:val="20"/>
        </w:rPr>
      </w:pPr>
      <w:bookmarkStart w:id="92" w:name="_Toc29907158"/>
      <w:r w:rsidRPr="001B5E34">
        <w:t>E</w:t>
      </w:r>
      <w:r w:rsidR="005E5399" w:rsidRPr="001B5E34">
        <w:t>.  NON-APPLICABLE REQUIREMENTS</w:t>
      </w:r>
      <w:bookmarkEnd w:id="91"/>
      <w:bookmarkEnd w:id="92"/>
    </w:p>
    <w:p w14:paraId="702CA76B" w14:textId="77777777" w:rsidR="005E5399" w:rsidRPr="00FE0AD0" w:rsidRDefault="005E5399">
      <w:pPr>
        <w:rPr>
          <w:sz w:val="20"/>
        </w:rPr>
      </w:pPr>
    </w:p>
    <w:p w14:paraId="7C1FA7C8"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6574A3DB" w14:textId="77777777" w:rsidR="00926547" w:rsidRDefault="00926547" w:rsidP="004F09CF">
      <w:pPr>
        <w:jc w:val="both"/>
        <w:rPr>
          <w:sz w:val="20"/>
        </w:rPr>
      </w:pPr>
      <w:r>
        <w:rPr>
          <w:sz w:val="20"/>
        </w:rPr>
        <w:br w:type="page"/>
      </w:r>
    </w:p>
    <w:tbl>
      <w:tblPr>
        <w:tblW w:w="0" w:type="auto"/>
        <w:tblInd w:w="108" w:type="dxa"/>
        <w:tblLayout w:type="fixed"/>
        <w:tblLook w:val="0000" w:firstRow="0" w:lastRow="0" w:firstColumn="0" w:lastColumn="0" w:noHBand="0" w:noVBand="0"/>
      </w:tblPr>
      <w:tblGrid>
        <w:gridCol w:w="10170"/>
      </w:tblGrid>
      <w:tr w:rsidR="005A6329" w14:paraId="2889807B" w14:textId="77777777">
        <w:trPr>
          <w:cantSplit/>
          <w:trHeight w:val="396"/>
        </w:trPr>
        <w:tc>
          <w:tcPr>
            <w:tcW w:w="10170" w:type="dxa"/>
          </w:tcPr>
          <w:p w14:paraId="46BF00AB" w14:textId="77777777" w:rsidR="005A6329" w:rsidRDefault="00926547" w:rsidP="00CE44D8">
            <w:pPr>
              <w:pStyle w:val="Heading1"/>
              <w:rPr>
                <w:sz w:val="16"/>
              </w:rPr>
            </w:pPr>
            <w:r>
              <w:rPr>
                <w:sz w:val="20"/>
              </w:rPr>
              <w:lastRenderedPageBreak/>
              <w:br w:type="page"/>
            </w:r>
            <w:r w:rsidR="00251830">
              <w:rPr>
                <w:sz w:val="20"/>
              </w:rPr>
              <w:br w:type="page"/>
            </w:r>
            <w:r w:rsidR="00251830">
              <w:rPr>
                <w:sz w:val="20"/>
              </w:rPr>
              <w:br w:type="page"/>
            </w:r>
            <w:r w:rsidR="00C76003">
              <w:rPr>
                <w:sz w:val="20"/>
              </w:rPr>
              <w:br w:type="page"/>
            </w:r>
            <w:r w:rsidR="00CE44D8" w:rsidRPr="0075518C">
              <w:br w:type="page"/>
            </w:r>
            <w:r w:rsidR="00CE44D8" w:rsidRPr="0075518C">
              <w:br w:type="page"/>
            </w:r>
            <w:bookmarkStart w:id="93" w:name="_Toc29907159"/>
            <w:bookmarkStart w:id="94" w:name="_Toc390499894"/>
            <w:bookmarkStart w:id="95" w:name="_Toc390500323"/>
            <w:bookmarkStart w:id="96" w:name="_Toc390504376"/>
            <w:bookmarkStart w:id="97" w:name="_Toc390570166"/>
            <w:bookmarkStart w:id="98" w:name="_Toc391182900"/>
            <w:bookmarkStart w:id="99" w:name="_Toc437238964"/>
            <w:bookmarkStart w:id="100" w:name="_Toc451333041"/>
            <w:bookmarkStart w:id="101" w:name="_Toc1453521"/>
            <w:r w:rsidR="005A6329">
              <w:t>APPENDICES</w:t>
            </w:r>
            <w:bookmarkEnd w:id="93"/>
          </w:p>
        </w:tc>
      </w:tr>
    </w:tbl>
    <w:p w14:paraId="28B869EF" w14:textId="4B7E8A8E" w:rsidR="00F44DDE" w:rsidRPr="00FC1F2C" w:rsidRDefault="00F44DDE" w:rsidP="00F44DDE">
      <w:pPr>
        <w:pStyle w:val="Heading2"/>
        <w:numPr>
          <w:ilvl w:val="0"/>
          <w:numId w:val="0"/>
        </w:numPr>
        <w:spacing w:before="0" w:after="0"/>
        <w:jc w:val="left"/>
        <w:rPr>
          <w:b w:val="0"/>
          <w:sz w:val="22"/>
          <w:szCs w:val="22"/>
        </w:rPr>
      </w:pPr>
      <w:bookmarkStart w:id="102" w:name="_Toc522874203"/>
      <w:bookmarkStart w:id="103" w:name="_Toc29907160"/>
      <w:bookmarkStart w:id="104" w:name="_Hlk522788426"/>
      <w:r w:rsidRPr="005C07D8">
        <w:rPr>
          <w:sz w:val="22"/>
          <w:szCs w:val="22"/>
        </w:rPr>
        <w:t xml:space="preserve">Appendix 1.  </w:t>
      </w:r>
      <w:r>
        <w:rPr>
          <w:sz w:val="22"/>
          <w:szCs w:val="22"/>
        </w:rPr>
        <w:t xml:space="preserve">Acronyms and </w:t>
      </w:r>
      <w:r w:rsidRPr="005C07D8">
        <w:rPr>
          <w:sz w:val="22"/>
          <w:szCs w:val="22"/>
        </w:rPr>
        <w:t>Abbreviations</w:t>
      </w:r>
      <w:bookmarkEnd w:id="102"/>
      <w:bookmarkEnd w:id="103"/>
    </w:p>
    <w:tbl>
      <w:tblPr>
        <w:tblW w:w="5000" w:type="pct"/>
        <w:jc w:val="center"/>
        <w:tblLook w:val="0000" w:firstRow="0" w:lastRow="0" w:firstColumn="0" w:lastColumn="0" w:noHBand="0" w:noVBand="0"/>
      </w:tblPr>
      <w:tblGrid>
        <w:gridCol w:w="1376"/>
        <w:gridCol w:w="3938"/>
        <w:gridCol w:w="823"/>
        <w:gridCol w:w="4303"/>
      </w:tblGrid>
      <w:tr w:rsidR="00F44DDE" w:rsidRPr="000B6AFE" w14:paraId="70555A4C" w14:textId="77777777" w:rsidTr="00924D93">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45C4ACBF" w14:textId="77777777" w:rsidR="00F44DDE" w:rsidRPr="000B6AFE" w:rsidRDefault="00F44DDE" w:rsidP="00924D93">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2523FAB3" w14:textId="77777777" w:rsidR="00F44DDE" w:rsidRPr="000B6AFE" w:rsidRDefault="00F44DDE" w:rsidP="00924D93">
            <w:pPr>
              <w:jc w:val="center"/>
              <w:rPr>
                <w:rFonts w:cs="Arial"/>
                <w:b/>
                <w:sz w:val="19"/>
                <w:szCs w:val="19"/>
              </w:rPr>
            </w:pPr>
            <w:r w:rsidRPr="000B6AFE">
              <w:rPr>
                <w:rFonts w:cs="Arial"/>
                <w:b/>
                <w:sz w:val="19"/>
                <w:szCs w:val="19"/>
              </w:rPr>
              <w:t>Pollutant / Measurement Abbreviations</w:t>
            </w:r>
          </w:p>
        </w:tc>
      </w:tr>
      <w:tr w:rsidR="00F44DDE" w:rsidRPr="000B6AFE" w14:paraId="42404656" w14:textId="77777777" w:rsidTr="00924D93">
        <w:trPr>
          <w:cantSplit/>
          <w:trHeight w:val="245"/>
          <w:jc w:val="center"/>
        </w:trPr>
        <w:tc>
          <w:tcPr>
            <w:tcW w:w="659" w:type="pct"/>
            <w:tcBorders>
              <w:top w:val="single" w:sz="4" w:space="0" w:color="auto"/>
              <w:left w:val="double" w:sz="4" w:space="0" w:color="auto"/>
            </w:tcBorders>
          </w:tcPr>
          <w:p w14:paraId="15761B6F" w14:textId="77777777" w:rsidR="00F44DDE" w:rsidRPr="000B6AFE" w:rsidRDefault="00F44DDE" w:rsidP="00924D93">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6F0734AF" w14:textId="77777777" w:rsidR="00F44DDE" w:rsidRPr="000B6AFE" w:rsidRDefault="00F44DDE" w:rsidP="00924D93">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027D02BB" w14:textId="77777777" w:rsidR="00F44DDE" w:rsidRPr="000B6AFE" w:rsidRDefault="00F44DDE" w:rsidP="00924D93">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10DE7BCE" w14:textId="77777777" w:rsidR="00F44DDE" w:rsidRPr="000B6AFE" w:rsidRDefault="00F44DDE" w:rsidP="00924D93">
            <w:pPr>
              <w:rPr>
                <w:rFonts w:cs="Arial"/>
                <w:sz w:val="19"/>
                <w:szCs w:val="19"/>
              </w:rPr>
            </w:pPr>
            <w:r w:rsidRPr="000B6AFE">
              <w:rPr>
                <w:rFonts w:cs="Arial"/>
                <w:sz w:val="19"/>
                <w:szCs w:val="19"/>
              </w:rPr>
              <w:t>Actual cubic feet per minute</w:t>
            </w:r>
          </w:p>
        </w:tc>
      </w:tr>
      <w:tr w:rsidR="00F44DDE" w:rsidRPr="000B6AFE" w14:paraId="7CDAB4D1" w14:textId="77777777" w:rsidTr="00924D93">
        <w:trPr>
          <w:cantSplit/>
          <w:trHeight w:val="245"/>
          <w:jc w:val="center"/>
        </w:trPr>
        <w:tc>
          <w:tcPr>
            <w:tcW w:w="659" w:type="pct"/>
            <w:tcBorders>
              <w:left w:val="double" w:sz="4" w:space="0" w:color="auto"/>
            </w:tcBorders>
          </w:tcPr>
          <w:p w14:paraId="36D71A13" w14:textId="77777777" w:rsidR="00F44DDE" w:rsidRPr="000B6AFE" w:rsidRDefault="00F44DDE" w:rsidP="00924D93">
            <w:pPr>
              <w:rPr>
                <w:rFonts w:cs="Arial"/>
                <w:sz w:val="19"/>
                <w:szCs w:val="19"/>
              </w:rPr>
            </w:pPr>
            <w:r w:rsidRPr="000B6AFE">
              <w:rPr>
                <w:rFonts w:cs="Arial"/>
                <w:sz w:val="19"/>
                <w:szCs w:val="19"/>
              </w:rPr>
              <w:t>BACT</w:t>
            </w:r>
          </w:p>
        </w:tc>
        <w:tc>
          <w:tcPr>
            <w:tcW w:w="1886" w:type="pct"/>
            <w:tcBorders>
              <w:right w:val="single" w:sz="4" w:space="0" w:color="auto"/>
            </w:tcBorders>
          </w:tcPr>
          <w:p w14:paraId="751013A8" w14:textId="77777777" w:rsidR="00F44DDE" w:rsidRPr="000B6AFE" w:rsidRDefault="00F44DDE" w:rsidP="00924D93">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04CEFC2F" w14:textId="77777777" w:rsidR="00F44DDE" w:rsidRPr="000B6AFE" w:rsidRDefault="00F44DDE" w:rsidP="00924D93">
            <w:pPr>
              <w:rPr>
                <w:rFonts w:cs="Arial"/>
                <w:sz w:val="19"/>
                <w:szCs w:val="19"/>
              </w:rPr>
            </w:pPr>
            <w:r w:rsidRPr="000B6AFE">
              <w:rPr>
                <w:rFonts w:cs="Arial"/>
                <w:sz w:val="19"/>
                <w:szCs w:val="19"/>
              </w:rPr>
              <w:t>BTU</w:t>
            </w:r>
          </w:p>
        </w:tc>
        <w:tc>
          <w:tcPr>
            <w:tcW w:w="2061" w:type="pct"/>
            <w:tcBorders>
              <w:right w:val="double" w:sz="4" w:space="0" w:color="auto"/>
            </w:tcBorders>
          </w:tcPr>
          <w:p w14:paraId="13AD5D23" w14:textId="77777777" w:rsidR="00F44DDE" w:rsidRPr="000B6AFE" w:rsidRDefault="00F44DDE" w:rsidP="00924D93">
            <w:pPr>
              <w:rPr>
                <w:rFonts w:cs="Arial"/>
                <w:sz w:val="19"/>
                <w:szCs w:val="19"/>
              </w:rPr>
            </w:pPr>
            <w:r w:rsidRPr="000B6AFE">
              <w:rPr>
                <w:rFonts w:cs="Arial"/>
                <w:sz w:val="19"/>
                <w:szCs w:val="19"/>
              </w:rPr>
              <w:t>British Thermal Unit</w:t>
            </w:r>
          </w:p>
        </w:tc>
      </w:tr>
      <w:tr w:rsidR="00F44DDE" w:rsidRPr="000B6AFE" w14:paraId="293FC06A" w14:textId="77777777" w:rsidTr="00924D93">
        <w:trPr>
          <w:cantSplit/>
          <w:trHeight w:val="245"/>
          <w:jc w:val="center"/>
        </w:trPr>
        <w:tc>
          <w:tcPr>
            <w:tcW w:w="659" w:type="pct"/>
            <w:tcBorders>
              <w:left w:val="double" w:sz="4" w:space="0" w:color="auto"/>
            </w:tcBorders>
          </w:tcPr>
          <w:p w14:paraId="6D57C376" w14:textId="77777777" w:rsidR="00F44DDE" w:rsidRPr="000B6AFE" w:rsidRDefault="00F44DDE" w:rsidP="00924D93">
            <w:pPr>
              <w:rPr>
                <w:rFonts w:cs="Arial"/>
                <w:sz w:val="19"/>
                <w:szCs w:val="19"/>
              </w:rPr>
            </w:pPr>
            <w:r w:rsidRPr="000B6AFE">
              <w:rPr>
                <w:rFonts w:cs="Arial"/>
                <w:sz w:val="19"/>
                <w:szCs w:val="19"/>
              </w:rPr>
              <w:t>CAA</w:t>
            </w:r>
          </w:p>
        </w:tc>
        <w:tc>
          <w:tcPr>
            <w:tcW w:w="1886" w:type="pct"/>
            <w:tcBorders>
              <w:right w:val="single" w:sz="4" w:space="0" w:color="auto"/>
            </w:tcBorders>
          </w:tcPr>
          <w:p w14:paraId="5AF28AB7" w14:textId="77777777" w:rsidR="00F44DDE" w:rsidRPr="000B6AFE" w:rsidRDefault="00F44DDE" w:rsidP="00924D93">
            <w:pPr>
              <w:rPr>
                <w:rFonts w:cs="Arial"/>
                <w:sz w:val="19"/>
                <w:szCs w:val="19"/>
              </w:rPr>
            </w:pPr>
            <w:r w:rsidRPr="000B6AFE">
              <w:rPr>
                <w:rFonts w:cs="Arial"/>
                <w:sz w:val="19"/>
                <w:szCs w:val="19"/>
              </w:rPr>
              <w:t>Clean Air Act</w:t>
            </w:r>
          </w:p>
        </w:tc>
        <w:tc>
          <w:tcPr>
            <w:tcW w:w="394" w:type="pct"/>
            <w:tcBorders>
              <w:left w:val="single" w:sz="4" w:space="0" w:color="auto"/>
            </w:tcBorders>
          </w:tcPr>
          <w:p w14:paraId="25C06A45" w14:textId="77777777" w:rsidR="00F44DDE" w:rsidRPr="000B6AFE" w:rsidRDefault="00F44DDE" w:rsidP="00924D93">
            <w:pPr>
              <w:rPr>
                <w:rFonts w:cs="Arial"/>
                <w:sz w:val="19"/>
                <w:szCs w:val="19"/>
              </w:rPr>
            </w:pPr>
            <w:r w:rsidRPr="000B6AFE">
              <w:rPr>
                <w:rFonts w:cs="Arial"/>
                <w:sz w:val="19"/>
                <w:szCs w:val="19"/>
              </w:rPr>
              <w:t>°C</w:t>
            </w:r>
          </w:p>
        </w:tc>
        <w:tc>
          <w:tcPr>
            <w:tcW w:w="2061" w:type="pct"/>
            <w:tcBorders>
              <w:right w:val="double" w:sz="4" w:space="0" w:color="auto"/>
            </w:tcBorders>
          </w:tcPr>
          <w:p w14:paraId="61B9A019" w14:textId="77777777" w:rsidR="00F44DDE" w:rsidRPr="000B6AFE" w:rsidRDefault="00F44DDE" w:rsidP="00924D93">
            <w:pPr>
              <w:rPr>
                <w:rFonts w:cs="Arial"/>
                <w:sz w:val="19"/>
                <w:szCs w:val="19"/>
              </w:rPr>
            </w:pPr>
            <w:r w:rsidRPr="000B6AFE">
              <w:rPr>
                <w:rFonts w:cs="Arial"/>
                <w:sz w:val="19"/>
                <w:szCs w:val="19"/>
              </w:rPr>
              <w:t>Degrees Celsius</w:t>
            </w:r>
          </w:p>
        </w:tc>
      </w:tr>
      <w:tr w:rsidR="00F44DDE" w:rsidRPr="000B6AFE" w14:paraId="3D819A22" w14:textId="77777777" w:rsidTr="00924D93">
        <w:trPr>
          <w:cantSplit/>
          <w:trHeight w:val="245"/>
          <w:jc w:val="center"/>
        </w:trPr>
        <w:tc>
          <w:tcPr>
            <w:tcW w:w="659" w:type="pct"/>
            <w:tcBorders>
              <w:left w:val="double" w:sz="4" w:space="0" w:color="auto"/>
            </w:tcBorders>
          </w:tcPr>
          <w:p w14:paraId="0DC57A7A" w14:textId="77777777" w:rsidR="00F44DDE" w:rsidRPr="000B6AFE" w:rsidRDefault="00F44DDE" w:rsidP="00924D93">
            <w:pPr>
              <w:rPr>
                <w:rFonts w:cs="Arial"/>
                <w:sz w:val="19"/>
                <w:szCs w:val="19"/>
              </w:rPr>
            </w:pPr>
            <w:r w:rsidRPr="000B6AFE">
              <w:rPr>
                <w:rFonts w:cs="Arial"/>
                <w:sz w:val="19"/>
                <w:szCs w:val="19"/>
              </w:rPr>
              <w:t>CAM</w:t>
            </w:r>
          </w:p>
        </w:tc>
        <w:tc>
          <w:tcPr>
            <w:tcW w:w="1886" w:type="pct"/>
            <w:tcBorders>
              <w:right w:val="single" w:sz="4" w:space="0" w:color="auto"/>
            </w:tcBorders>
          </w:tcPr>
          <w:p w14:paraId="6BF8573C" w14:textId="77777777" w:rsidR="00F44DDE" w:rsidRPr="000B6AFE" w:rsidRDefault="00F44DDE" w:rsidP="00924D93">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31378C7D" w14:textId="77777777" w:rsidR="00F44DDE" w:rsidRPr="000B6AFE" w:rsidRDefault="00F44DDE" w:rsidP="00924D93">
            <w:pPr>
              <w:rPr>
                <w:rFonts w:cs="Arial"/>
                <w:sz w:val="19"/>
                <w:szCs w:val="19"/>
              </w:rPr>
            </w:pPr>
            <w:r w:rsidRPr="000B6AFE">
              <w:rPr>
                <w:rFonts w:cs="Arial"/>
                <w:sz w:val="19"/>
                <w:szCs w:val="19"/>
              </w:rPr>
              <w:t>CO</w:t>
            </w:r>
          </w:p>
        </w:tc>
        <w:tc>
          <w:tcPr>
            <w:tcW w:w="2061" w:type="pct"/>
            <w:tcBorders>
              <w:right w:val="double" w:sz="4" w:space="0" w:color="auto"/>
            </w:tcBorders>
          </w:tcPr>
          <w:p w14:paraId="3B155C45" w14:textId="77777777" w:rsidR="00F44DDE" w:rsidRPr="000B6AFE" w:rsidRDefault="00F44DDE" w:rsidP="00924D93">
            <w:pPr>
              <w:rPr>
                <w:rFonts w:cs="Arial"/>
                <w:sz w:val="19"/>
                <w:szCs w:val="19"/>
              </w:rPr>
            </w:pPr>
            <w:r w:rsidRPr="000B6AFE">
              <w:rPr>
                <w:rFonts w:cs="Arial"/>
                <w:sz w:val="19"/>
                <w:szCs w:val="19"/>
              </w:rPr>
              <w:t>Carbon Monoxide</w:t>
            </w:r>
          </w:p>
        </w:tc>
      </w:tr>
      <w:tr w:rsidR="00F44DDE" w:rsidRPr="000B6AFE" w14:paraId="147FCC1F" w14:textId="77777777" w:rsidTr="00924D93">
        <w:trPr>
          <w:cantSplit/>
          <w:trHeight w:val="245"/>
          <w:jc w:val="center"/>
        </w:trPr>
        <w:tc>
          <w:tcPr>
            <w:tcW w:w="659" w:type="pct"/>
            <w:tcBorders>
              <w:left w:val="double" w:sz="4" w:space="0" w:color="auto"/>
            </w:tcBorders>
          </w:tcPr>
          <w:p w14:paraId="3002E6BD" w14:textId="77777777" w:rsidR="00F44DDE" w:rsidRPr="000B6AFE" w:rsidRDefault="00F44DDE" w:rsidP="00924D93">
            <w:pPr>
              <w:rPr>
                <w:rFonts w:cs="Arial"/>
                <w:sz w:val="19"/>
                <w:szCs w:val="19"/>
              </w:rPr>
            </w:pPr>
            <w:r w:rsidRPr="000B6AFE">
              <w:rPr>
                <w:rFonts w:cs="Arial"/>
                <w:sz w:val="19"/>
                <w:szCs w:val="19"/>
              </w:rPr>
              <w:t>CEM</w:t>
            </w:r>
          </w:p>
        </w:tc>
        <w:tc>
          <w:tcPr>
            <w:tcW w:w="1886" w:type="pct"/>
            <w:tcBorders>
              <w:right w:val="single" w:sz="4" w:space="0" w:color="auto"/>
            </w:tcBorders>
          </w:tcPr>
          <w:p w14:paraId="7A5AB913" w14:textId="77777777" w:rsidR="00F44DDE" w:rsidRPr="000B6AFE" w:rsidRDefault="00F44DDE" w:rsidP="00924D93">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057AF4A2" w14:textId="77777777" w:rsidR="00F44DDE" w:rsidRPr="000B6AFE" w:rsidRDefault="00F44DDE" w:rsidP="00924D93">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59079F86" w14:textId="77777777" w:rsidR="00F44DDE" w:rsidRPr="000B6AFE" w:rsidRDefault="00F44DDE" w:rsidP="00924D93">
            <w:pPr>
              <w:rPr>
                <w:rFonts w:cs="Arial"/>
                <w:sz w:val="19"/>
                <w:szCs w:val="19"/>
              </w:rPr>
            </w:pPr>
            <w:r w:rsidRPr="000B6AFE">
              <w:rPr>
                <w:rFonts w:cs="Arial"/>
                <w:sz w:val="19"/>
                <w:szCs w:val="19"/>
              </w:rPr>
              <w:t>Carbon Dioxide Equivalent</w:t>
            </w:r>
          </w:p>
        </w:tc>
      </w:tr>
      <w:tr w:rsidR="00F44DDE" w:rsidRPr="000B6AFE" w14:paraId="7125C0EB" w14:textId="77777777" w:rsidTr="00924D93">
        <w:trPr>
          <w:cantSplit/>
          <w:trHeight w:val="245"/>
          <w:jc w:val="center"/>
        </w:trPr>
        <w:tc>
          <w:tcPr>
            <w:tcW w:w="659" w:type="pct"/>
            <w:tcBorders>
              <w:left w:val="double" w:sz="4" w:space="0" w:color="auto"/>
            </w:tcBorders>
          </w:tcPr>
          <w:p w14:paraId="05C67F15" w14:textId="77777777" w:rsidR="00F44DDE" w:rsidRPr="000B6AFE" w:rsidRDefault="00F44DDE" w:rsidP="00924D93">
            <w:pPr>
              <w:rPr>
                <w:rFonts w:cs="Arial"/>
                <w:sz w:val="19"/>
                <w:szCs w:val="19"/>
              </w:rPr>
            </w:pPr>
            <w:r>
              <w:rPr>
                <w:rFonts w:cs="Arial"/>
                <w:sz w:val="19"/>
                <w:szCs w:val="19"/>
              </w:rPr>
              <w:t>CEMS</w:t>
            </w:r>
          </w:p>
        </w:tc>
        <w:tc>
          <w:tcPr>
            <w:tcW w:w="1886" w:type="pct"/>
            <w:tcBorders>
              <w:right w:val="single" w:sz="4" w:space="0" w:color="auto"/>
            </w:tcBorders>
          </w:tcPr>
          <w:p w14:paraId="2B05F67D" w14:textId="77777777" w:rsidR="00F44DDE" w:rsidRPr="000B6AFE" w:rsidRDefault="00F44DDE" w:rsidP="00924D93">
            <w:pPr>
              <w:rPr>
                <w:rFonts w:cs="Arial"/>
                <w:sz w:val="19"/>
                <w:szCs w:val="19"/>
              </w:rPr>
            </w:pPr>
            <w:r>
              <w:rPr>
                <w:rFonts w:cs="Arial"/>
                <w:sz w:val="19"/>
                <w:szCs w:val="19"/>
              </w:rPr>
              <w:t>Continuous Emission Monitoring System</w:t>
            </w:r>
          </w:p>
        </w:tc>
        <w:tc>
          <w:tcPr>
            <w:tcW w:w="394" w:type="pct"/>
            <w:tcBorders>
              <w:left w:val="single" w:sz="4" w:space="0" w:color="auto"/>
            </w:tcBorders>
          </w:tcPr>
          <w:p w14:paraId="1ECDD32F" w14:textId="77777777" w:rsidR="00F44DDE" w:rsidRPr="000B6AFE" w:rsidRDefault="00F44DDE" w:rsidP="00924D93">
            <w:pPr>
              <w:rPr>
                <w:rFonts w:cs="Arial"/>
                <w:sz w:val="19"/>
                <w:szCs w:val="19"/>
              </w:rPr>
            </w:pPr>
            <w:r w:rsidRPr="000B6AFE">
              <w:rPr>
                <w:rFonts w:cs="Arial"/>
                <w:sz w:val="19"/>
                <w:szCs w:val="19"/>
              </w:rPr>
              <w:t>dscf</w:t>
            </w:r>
          </w:p>
        </w:tc>
        <w:tc>
          <w:tcPr>
            <w:tcW w:w="2061" w:type="pct"/>
            <w:tcBorders>
              <w:right w:val="double" w:sz="4" w:space="0" w:color="auto"/>
            </w:tcBorders>
          </w:tcPr>
          <w:p w14:paraId="592B6746" w14:textId="77777777" w:rsidR="00F44DDE" w:rsidRPr="000B6AFE" w:rsidRDefault="00F44DDE" w:rsidP="00924D93">
            <w:pPr>
              <w:rPr>
                <w:rFonts w:cs="Arial"/>
                <w:sz w:val="19"/>
                <w:szCs w:val="19"/>
              </w:rPr>
            </w:pPr>
            <w:r w:rsidRPr="000B6AFE">
              <w:rPr>
                <w:rFonts w:cs="Arial"/>
                <w:sz w:val="19"/>
                <w:szCs w:val="19"/>
              </w:rPr>
              <w:t>Dry standard cubic foot</w:t>
            </w:r>
          </w:p>
        </w:tc>
      </w:tr>
      <w:tr w:rsidR="00F44DDE" w:rsidRPr="000B6AFE" w14:paraId="50B0C691" w14:textId="77777777" w:rsidTr="00924D93">
        <w:trPr>
          <w:cantSplit/>
          <w:trHeight w:val="245"/>
          <w:jc w:val="center"/>
        </w:trPr>
        <w:tc>
          <w:tcPr>
            <w:tcW w:w="659" w:type="pct"/>
            <w:tcBorders>
              <w:left w:val="double" w:sz="4" w:space="0" w:color="auto"/>
            </w:tcBorders>
          </w:tcPr>
          <w:p w14:paraId="5066E511" w14:textId="77777777" w:rsidR="00F44DDE" w:rsidRPr="000B6AFE" w:rsidRDefault="00F44DDE" w:rsidP="00924D93">
            <w:pPr>
              <w:rPr>
                <w:rFonts w:cs="Arial"/>
                <w:sz w:val="19"/>
                <w:szCs w:val="19"/>
              </w:rPr>
            </w:pPr>
            <w:r w:rsidRPr="000B6AFE">
              <w:rPr>
                <w:rFonts w:cs="Arial"/>
                <w:sz w:val="19"/>
                <w:szCs w:val="19"/>
              </w:rPr>
              <w:t>CFR</w:t>
            </w:r>
          </w:p>
        </w:tc>
        <w:tc>
          <w:tcPr>
            <w:tcW w:w="1886" w:type="pct"/>
            <w:tcBorders>
              <w:right w:val="single" w:sz="4" w:space="0" w:color="auto"/>
            </w:tcBorders>
          </w:tcPr>
          <w:p w14:paraId="166E9405" w14:textId="77777777" w:rsidR="00F44DDE" w:rsidRPr="000B6AFE" w:rsidRDefault="00F44DDE" w:rsidP="00924D93">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2B314B4D" w14:textId="77777777" w:rsidR="00F44DDE" w:rsidRPr="000B6AFE" w:rsidRDefault="00F44DDE" w:rsidP="00924D93">
            <w:pPr>
              <w:rPr>
                <w:rFonts w:cs="Arial"/>
                <w:sz w:val="19"/>
                <w:szCs w:val="19"/>
              </w:rPr>
            </w:pPr>
            <w:r w:rsidRPr="000B6AFE">
              <w:rPr>
                <w:rFonts w:cs="Arial"/>
                <w:sz w:val="19"/>
                <w:szCs w:val="19"/>
              </w:rPr>
              <w:t>dscm</w:t>
            </w:r>
          </w:p>
        </w:tc>
        <w:tc>
          <w:tcPr>
            <w:tcW w:w="2061" w:type="pct"/>
            <w:tcBorders>
              <w:right w:val="double" w:sz="4" w:space="0" w:color="auto"/>
            </w:tcBorders>
          </w:tcPr>
          <w:p w14:paraId="1D228764" w14:textId="77777777" w:rsidR="00F44DDE" w:rsidRPr="000B6AFE" w:rsidRDefault="00F44DDE" w:rsidP="00924D93">
            <w:pPr>
              <w:rPr>
                <w:rFonts w:cs="Arial"/>
                <w:sz w:val="19"/>
                <w:szCs w:val="19"/>
              </w:rPr>
            </w:pPr>
            <w:r w:rsidRPr="000B6AFE">
              <w:rPr>
                <w:rFonts w:cs="Arial"/>
                <w:sz w:val="19"/>
                <w:szCs w:val="19"/>
              </w:rPr>
              <w:t>Dry standard cubic meter</w:t>
            </w:r>
          </w:p>
        </w:tc>
      </w:tr>
      <w:tr w:rsidR="00F44DDE" w:rsidRPr="000B6AFE" w14:paraId="06E33608" w14:textId="77777777" w:rsidTr="00924D93">
        <w:trPr>
          <w:cantSplit/>
          <w:trHeight w:val="245"/>
          <w:jc w:val="center"/>
        </w:trPr>
        <w:tc>
          <w:tcPr>
            <w:tcW w:w="659" w:type="pct"/>
            <w:tcBorders>
              <w:left w:val="double" w:sz="4" w:space="0" w:color="auto"/>
            </w:tcBorders>
          </w:tcPr>
          <w:p w14:paraId="28BE8E35" w14:textId="77777777" w:rsidR="00F44DDE" w:rsidRPr="000B6AFE" w:rsidRDefault="00F44DDE" w:rsidP="00924D93">
            <w:pPr>
              <w:rPr>
                <w:rFonts w:cs="Arial"/>
                <w:sz w:val="19"/>
                <w:szCs w:val="19"/>
              </w:rPr>
            </w:pPr>
            <w:r w:rsidRPr="000B6AFE">
              <w:rPr>
                <w:rFonts w:cs="Arial"/>
                <w:sz w:val="19"/>
                <w:szCs w:val="19"/>
              </w:rPr>
              <w:t>COM</w:t>
            </w:r>
          </w:p>
        </w:tc>
        <w:tc>
          <w:tcPr>
            <w:tcW w:w="1886" w:type="pct"/>
            <w:tcBorders>
              <w:right w:val="single" w:sz="4" w:space="0" w:color="auto"/>
            </w:tcBorders>
          </w:tcPr>
          <w:p w14:paraId="31623F74" w14:textId="77777777" w:rsidR="00F44DDE" w:rsidRPr="000B6AFE" w:rsidRDefault="00F44DDE" w:rsidP="00924D93">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21290176" w14:textId="77777777" w:rsidR="00F44DDE" w:rsidRPr="000B6AFE" w:rsidRDefault="00F44DDE" w:rsidP="00924D93">
            <w:pPr>
              <w:rPr>
                <w:rFonts w:cs="Arial"/>
                <w:sz w:val="19"/>
                <w:szCs w:val="19"/>
              </w:rPr>
            </w:pPr>
            <w:r w:rsidRPr="000B6AFE">
              <w:rPr>
                <w:rFonts w:cs="Arial"/>
                <w:sz w:val="19"/>
                <w:szCs w:val="19"/>
              </w:rPr>
              <w:t>°F</w:t>
            </w:r>
          </w:p>
        </w:tc>
        <w:tc>
          <w:tcPr>
            <w:tcW w:w="2061" w:type="pct"/>
            <w:tcBorders>
              <w:right w:val="double" w:sz="4" w:space="0" w:color="auto"/>
            </w:tcBorders>
          </w:tcPr>
          <w:p w14:paraId="3D29C7CF" w14:textId="77777777" w:rsidR="00F44DDE" w:rsidRPr="000B6AFE" w:rsidRDefault="00F44DDE" w:rsidP="00924D93">
            <w:pPr>
              <w:rPr>
                <w:rFonts w:cs="Arial"/>
                <w:sz w:val="19"/>
                <w:szCs w:val="19"/>
              </w:rPr>
            </w:pPr>
            <w:r w:rsidRPr="000B6AFE">
              <w:rPr>
                <w:rFonts w:cs="Arial"/>
                <w:sz w:val="19"/>
                <w:szCs w:val="19"/>
              </w:rPr>
              <w:t>Degrees Fahrenheit</w:t>
            </w:r>
          </w:p>
        </w:tc>
      </w:tr>
      <w:tr w:rsidR="00F44DDE" w:rsidRPr="000B6AFE" w14:paraId="26545BF0" w14:textId="77777777" w:rsidTr="00924D93">
        <w:trPr>
          <w:cantSplit/>
          <w:trHeight w:val="218"/>
          <w:jc w:val="center"/>
        </w:trPr>
        <w:tc>
          <w:tcPr>
            <w:tcW w:w="659" w:type="pct"/>
            <w:vMerge w:val="restart"/>
            <w:tcBorders>
              <w:left w:val="double" w:sz="4" w:space="0" w:color="auto"/>
            </w:tcBorders>
          </w:tcPr>
          <w:p w14:paraId="559C7E9D" w14:textId="77777777" w:rsidR="00F44DDE" w:rsidRPr="000B6AFE" w:rsidRDefault="00F44DDE" w:rsidP="00924D93">
            <w:pPr>
              <w:rPr>
                <w:rFonts w:cs="Arial"/>
                <w:sz w:val="19"/>
                <w:szCs w:val="19"/>
              </w:rPr>
            </w:pPr>
            <w:r w:rsidRPr="000B6AFE">
              <w:rPr>
                <w:rFonts w:cs="Arial"/>
                <w:sz w:val="19"/>
                <w:szCs w:val="19"/>
              </w:rPr>
              <w:t>Department/</w:t>
            </w:r>
          </w:p>
          <w:p w14:paraId="6FB21F3B" w14:textId="77777777" w:rsidR="00F44DDE" w:rsidRPr="000B6AFE" w:rsidRDefault="00F44DDE" w:rsidP="00924D93">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1F64FE3E" w14:textId="77777777" w:rsidR="00F44DDE" w:rsidRPr="000B6AFE" w:rsidRDefault="00F44DDE" w:rsidP="00924D93">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007A41E8" w14:textId="77777777" w:rsidR="00F44DDE" w:rsidRPr="000B6AFE" w:rsidRDefault="00F44DDE" w:rsidP="00924D93">
            <w:pPr>
              <w:rPr>
                <w:rFonts w:cs="Arial"/>
                <w:sz w:val="19"/>
                <w:szCs w:val="19"/>
              </w:rPr>
            </w:pPr>
            <w:r w:rsidRPr="000B6AFE">
              <w:rPr>
                <w:rFonts w:cs="Arial"/>
                <w:sz w:val="19"/>
                <w:szCs w:val="19"/>
              </w:rPr>
              <w:t>gr</w:t>
            </w:r>
          </w:p>
        </w:tc>
        <w:tc>
          <w:tcPr>
            <w:tcW w:w="2061" w:type="pct"/>
            <w:tcBorders>
              <w:right w:val="double" w:sz="4" w:space="0" w:color="auto"/>
            </w:tcBorders>
          </w:tcPr>
          <w:p w14:paraId="6D3F094A" w14:textId="77777777" w:rsidR="00F44DDE" w:rsidRPr="000B6AFE" w:rsidRDefault="00F44DDE" w:rsidP="00924D93">
            <w:pPr>
              <w:rPr>
                <w:rFonts w:cs="Arial"/>
                <w:sz w:val="19"/>
                <w:szCs w:val="19"/>
              </w:rPr>
            </w:pPr>
            <w:r w:rsidRPr="000B6AFE">
              <w:rPr>
                <w:rFonts w:cs="Arial"/>
                <w:sz w:val="19"/>
                <w:szCs w:val="19"/>
              </w:rPr>
              <w:t>Grains</w:t>
            </w:r>
          </w:p>
        </w:tc>
      </w:tr>
      <w:tr w:rsidR="00F44DDE" w:rsidRPr="000B6AFE" w14:paraId="6CA21D9F" w14:textId="77777777" w:rsidTr="00924D93">
        <w:trPr>
          <w:cantSplit/>
          <w:trHeight w:val="217"/>
          <w:jc w:val="center"/>
        </w:trPr>
        <w:tc>
          <w:tcPr>
            <w:tcW w:w="659" w:type="pct"/>
            <w:vMerge/>
            <w:tcBorders>
              <w:left w:val="double" w:sz="4" w:space="0" w:color="auto"/>
            </w:tcBorders>
          </w:tcPr>
          <w:p w14:paraId="0D57D58A" w14:textId="77777777" w:rsidR="00F44DDE" w:rsidRPr="000B6AFE" w:rsidRDefault="00F44DDE" w:rsidP="00924D93">
            <w:pPr>
              <w:rPr>
                <w:rFonts w:cs="Arial"/>
                <w:sz w:val="19"/>
                <w:szCs w:val="19"/>
              </w:rPr>
            </w:pPr>
          </w:p>
        </w:tc>
        <w:tc>
          <w:tcPr>
            <w:tcW w:w="1886" w:type="pct"/>
            <w:vMerge/>
            <w:tcBorders>
              <w:right w:val="single" w:sz="4" w:space="0" w:color="auto"/>
            </w:tcBorders>
          </w:tcPr>
          <w:p w14:paraId="7DA7D051" w14:textId="77777777" w:rsidR="00F44DDE" w:rsidRPr="000B6AFE" w:rsidRDefault="00F44DDE" w:rsidP="00924D93">
            <w:pPr>
              <w:rPr>
                <w:rFonts w:cs="Arial"/>
                <w:sz w:val="19"/>
                <w:szCs w:val="19"/>
              </w:rPr>
            </w:pPr>
          </w:p>
        </w:tc>
        <w:tc>
          <w:tcPr>
            <w:tcW w:w="394" w:type="pct"/>
            <w:tcBorders>
              <w:left w:val="single" w:sz="4" w:space="0" w:color="auto"/>
            </w:tcBorders>
          </w:tcPr>
          <w:p w14:paraId="29EFB4AE" w14:textId="77777777" w:rsidR="00F44DDE" w:rsidRPr="000B6AFE" w:rsidRDefault="00F44DDE" w:rsidP="00924D93">
            <w:pPr>
              <w:rPr>
                <w:rFonts w:cs="Arial"/>
                <w:sz w:val="19"/>
                <w:szCs w:val="19"/>
              </w:rPr>
            </w:pPr>
            <w:r w:rsidRPr="000B6AFE">
              <w:rPr>
                <w:rFonts w:cs="Arial"/>
                <w:sz w:val="19"/>
                <w:szCs w:val="19"/>
              </w:rPr>
              <w:t>HAP</w:t>
            </w:r>
          </w:p>
        </w:tc>
        <w:tc>
          <w:tcPr>
            <w:tcW w:w="2061" w:type="pct"/>
            <w:tcBorders>
              <w:right w:val="double" w:sz="4" w:space="0" w:color="auto"/>
            </w:tcBorders>
          </w:tcPr>
          <w:p w14:paraId="6BF3376C" w14:textId="77777777" w:rsidR="00F44DDE" w:rsidRPr="000B6AFE" w:rsidRDefault="00F44DDE" w:rsidP="00924D93">
            <w:pPr>
              <w:rPr>
                <w:rFonts w:cs="Arial"/>
                <w:sz w:val="19"/>
                <w:szCs w:val="19"/>
              </w:rPr>
            </w:pPr>
            <w:r w:rsidRPr="000B6AFE">
              <w:rPr>
                <w:rFonts w:cs="Arial"/>
                <w:sz w:val="19"/>
                <w:szCs w:val="19"/>
              </w:rPr>
              <w:t>Hazardous Air Pollutant</w:t>
            </w:r>
          </w:p>
        </w:tc>
      </w:tr>
      <w:tr w:rsidR="00F44DDE" w:rsidRPr="000B6AFE" w14:paraId="75C51DE4" w14:textId="77777777" w:rsidTr="00924D93">
        <w:trPr>
          <w:cantSplit/>
          <w:trHeight w:val="245"/>
          <w:jc w:val="center"/>
        </w:trPr>
        <w:tc>
          <w:tcPr>
            <w:tcW w:w="659" w:type="pct"/>
            <w:vMerge w:val="restart"/>
            <w:tcBorders>
              <w:left w:val="double" w:sz="4" w:space="0" w:color="auto"/>
            </w:tcBorders>
          </w:tcPr>
          <w:p w14:paraId="2257527A" w14:textId="77777777" w:rsidR="00F44DDE" w:rsidRPr="000B6AFE" w:rsidRDefault="00F44DDE" w:rsidP="00924D93">
            <w:pPr>
              <w:rPr>
                <w:rFonts w:cs="Arial"/>
                <w:sz w:val="19"/>
                <w:szCs w:val="19"/>
              </w:rPr>
            </w:pPr>
            <w:r>
              <w:rPr>
                <w:rFonts w:cs="Arial"/>
                <w:sz w:val="19"/>
                <w:szCs w:val="19"/>
              </w:rPr>
              <w:t>EGLE</w:t>
            </w:r>
          </w:p>
        </w:tc>
        <w:tc>
          <w:tcPr>
            <w:tcW w:w="1886" w:type="pct"/>
            <w:vMerge w:val="restart"/>
            <w:tcBorders>
              <w:right w:val="single" w:sz="4" w:space="0" w:color="auto"/>
            </w:tcBorders>
          </w:tcPr>
          <w:p w14:paraId="0B03D396" w14:textId="77777777" w:rsidR="00F44DDE" w:rsidRPr="000B6AFE" w:rsidRDefault="00F44DDE" w:rsidP="00924D93">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2CD8DCFD" w14:textId="77777777" w:rsidR="00F44DDE" w:rsidRPr="000B6AFE" w:rsidRDefault="00F44DDE" w:rsidP="00924D93">
            <w:pPr>
              <w:rPr>
                <w:rFonts w:cs="Arial"/>
                <w:sz w:val="19"/>
                <w:szCs w:val="19"/>
              </w:rPr>
            </w:pPr>
            <w:r w:rsidRPr="000B6AFE">
              <w:rPr>
                <w:rFonts w:cs="Arial"/>
                <w:sz w:val="19"/>
                <w:szCs w:val="19"/>
              </w:rPr>
              <w:t>Hg</w:t>
            </w:r>
          </w:p>
        </w:tc>
        <w:tc>
          <w:tcPr>
            <w:tcW w:w="2061" w:type="pct"/>
            <w:tcBorders>
              <w:right w:val="double" w:sz="4" w:space="0" w:color="auto"/>
            </w:tcBorders>
          </w:tcPr>
          <w:p w14:paraId="16A291EE" w14:textId="77777777" w:rsidR="00F44DDE" w:rsidRPr="000B6AFE" w:rsidRDefault="00F44DDE" w:rsidP="00924D93">
            <w:pPr>
              <w:rPr>
                <w:rFonts w:cs="Arial"/>
                <w:sz w:val="19"/>
                <w:szCs w:val="19"/>
              </w:rPr>
            </w:pPr>
            <w:r w:rsidRPr="000B6AFE">
              <w:rPr>
                <w:rFonts w:cs="Arial"/>
                <w:sz w:val="19"/>
                <w:szCs w:val="19"/>
              </w:rPr>
              <w:t>Mercury</w:t>
            </w:r>
          </w:p>
        </w:tc>
      </w:tr>
      <w:tr w:rsidR="00F44DDE" w:rsidRPr="000B6AFE" w14:paraId="084BC4BA" w14:textId="77777777" w:rsidTr="00924D93">
        <w:trPr>
          <w:cantSplit/>
          <w:trHeight w:val="245"/>
          <w:jc w:val="center"/>
        </w:trPr>
        <w:tc>
          <w:tcPr>
            <w:tcW w:w="659" w:type="pct"/>
            <w:vMerge/>
            <w:tcBorders>
              <w:left w:val="double" w:sz="4" w:space="0" w:color="auto"/>
            </w:tcBorders>
          </w:tcPr>
          <w:p w14:paraId="2618AA24" w14:textId="77777777" w:rsidR="00F44DDE" w:rsidRDefault="00F44DDE" w:rsidP="00924D93">
            <w:pPr>
              <w:rPr>
                <w:rFonts w:cs="Arial"/>
                <w:sz w:val="19"/>
                <w:szCs w:val="19"/>
              </w:rPr>
            </w:pPr>
          </w:p>
        </w:tc>
        <w:tc>
          <w:tcPr>
            <w:tcW w:w="1886" w:type="pct"/>
            <w:vMerge/>
            <w:tcBorders>
              <w:right w:val="single" w:sz="4" w:space="0" w:color="auto"/>
            </w:tcBorders>
          </w:tcPr>
          <w:p w14:paraId="1B43F9BA" w14:textId="77777777" w:rsidR="00F44DDE" w:rsidRPr="000B6AFE" w:rsidRDefault="00F44DDE" w:rsidP="00924D93">
            <w:pPr>
              <w:rPr>
                <w:rFonts w:cs="Arial"/>
                <w:sz w:val="19"/>
                <w:szCs w:val="19"/>
              </w:rPr>
            </w:pPr>
          </w:p>
        </w:tc>
        <w:tc>
          <w:tcPr>
            <w:tcW w:w="394" w:type="pct"/>
            <w:tcBorders>
              <w:left w:val="single" w:sz="4" w:space="0" w:color="auto"/>
            </w:tcBorders>
          </w:tcPr>
          <w:p w14:paraId="19D01576" w14:textId="77777777" w:rsidR="00F44DDE" w:rsidRPr="000B6AFE" w:rsidRDefault="00F44DDE" w:rsidP="00924D93">
            <w:pPr>
              <w:rPr>
                <w:rFonts w:cs="Arial"/>
                <w:sz w:val="19"/>
                <w:szCs w:val="19"/>
              </w:rPr>
            </w:pPr>
            <w:r w:rsidRPr="000B6AFE">
              <w:rPr>
                <w:rFonts w:cs="Arial"/>
                <w:sz w:val="19"/>
                <w:szCs w:val="19"/>
              </w:rPr>
              <w:t>hr</w:t>
            </w:r>
          </w:p>
        </w:tc>
        <w:tc>
          <w:tcPr>
            <w:tcW w:w="2061" w:type="pct"/>
            <w:tcBorders>
              <w:right w:val="double" w:sz="4" w:space="0" w:color="auto"/>
            </w:tcBorders>
          </w:tcPr>
          <w:p w14:paraId="5ED40EE1" w14:textId="77777777" w:rsidR="00F44DDE" w:rsidRPr="000B6AFE" w:rsidRDefault="00F44DDE" w:rsidP="00924D93">
            <w:pPr>
              <w:rPr>
                <w:rFonts w:cs="Arial"/>
                <w:sz w:val="19"/>
                <w:szCs w:val="19"/>
              </w:rPr>
            </w:pPr>
            <w:r w:rsidRPr="000B6AFE">
              <w:rPr>
                <w:rFonts w:cs="Arial"/>
                <w:sz w:val="19"/>
                <w:szCs w:val="19"/>
              </w:rPr>
              <w:t>Hour</w:t>
            </w:r>
          </w:p>
        </w:tc>
      </w:tr>
      <w:tr w:rsidR="00F44DDE" w:rsidRPr="000B6AFE" w14:paraId="187273A1" w14:textId="77777777" w:rsidTr="00924D93">
        <w:trPr>
          <w:cantSplit/>
          <w:trHeight w:val="245"/>
          <w:jc w:val="center"/>
        </w:trPr>
        <w:tc>
          <w:tcPr>
            <w:tcW w:w="659" w:type="pct"/>
            <w:tcBorders>
              <w:left w:val="double" w:sz="4" w:space="0" w:color="auto"/>
            </w:tcBorders>
          </w:tcPr>
          <w:p w14:paraId="5DC6D821" w14:textId="77777777" w:rsidR="00F44DDE" w:rsidRPr="000B6AFE" w:rsidRDefault="00F44DDE" w:rsidP="00924D93">
            <w:pPr>
              <w:rPr>
                <w:rFonts w:cs="Arial"/>
                <w:sz w:val="19"/>
                <w:szCs w:val="19"/>
              </w:rPr>
            </w:pPr>
            <w:r w:rsidRPr="000B6AFE">
              <w:rPr>
                <w:rFonts w:cs="Arial"/>
                <w:sz w:val="19"/>
                <w:szCs w:val="19"/>
              </w:rPr>
              <w:t>EU</w:t>
            </w:r>
          </w:p>
        </w:tc>
        <w:tc>
          <w:tcPr>
            <w:tcW w:w="1886" w:type="pct"/>
            <w:tcBorders>
              <w:right w:val="single" w:sz="4" w:space="0" w:color="auto"/>
            </w:tcBorders>
          </w:tcPr>
          <w:p w14:paraId="305E4B8C" w14:textId="77777777" w:rsidR="00F44DDE" w:rsidRPr="000B6AFE" w:rsidRDefault="00F44DDE" w:rsidP="00924D93">
            <w:pPr>
              <w:rPr>
                <w:rFonts w:cs="Arial"/>
                <w:sz w:val="19"/>
                <w:szCs w:val="19"/>
              </w:rPr>
            </w:pPr>
            <w:r w:rsidRPr="000B6AFE">
              <w:rPr>
                <w:rFonts w:cs="Arial"/>
                <w:sz w:val="19"/>
                <w:szCs w:val="19"/>
              </w:rPr>
              <w:t>Emission Unit</w:t>
            </w:r>
          </w:p>
        </w:tc>
        <w:tc>
          <w:tcPr>
            <w:tcW w:w="394" w:type="pct"/>
            <w:tcBorders>
              <w:left w:val="single" w:sz="4" w:space="0" w:color="auto"/>
            </w:tcBorders>
          </w:tcPr>
          <w:p w14:paraId="2C85005E" w14:textId="77777777" w:rsidR="00F44DDE" w:rsidRPr="000B6AFE" w:rsidRDefault="00F44DDE" w:rsidP="00924D93">
            <w:pPr>
              <w:rPr>
                <w:rFonts w:cs="Arial"/>
                <w:sz w:val="19"/>
                <w:szCs w:val="19"/>
              </w:rPr>
            </w:pPr>
            <w:r w:rsidRPr="000B6AFE">
              <w:rPr>
                <w:rFonts w:cs="Arial"/>
                <w:sz w:val="19"/>
                <w:szCs w:val="19"/>
              </w:rPr>
              <w:t>HP</w:t>
            </w:r>
          </w:p>
        </w:tc>
        <w:tc>
          <w:tcPr>
            <w:tcW w:w="2061" w:type="pct"/>
            <w:tcBorders>
              <w:right w:val="double" w:sz="4" w:space="0" w:color="auto"/>
            </w:tcBorders>
          </w:tcPr>
          <w:p w14:paraId="056BED12" w14:textId="77777777" w:rsidR="00F44DDE" w:rsidRPr="000B6AFE" w:rsidRDefault="00F44DDE" w:rsidP="00924D93">
            <w:pPr>
              <w:rPr>
                <w:rFonts w:cs="Arial"/>
                <w:sz w:val="19"/>
                <w:szCs w:val="19"/>
              </w:rPr>
            </w:pPr>
            <w:r w:rsidRPr="000B6AFE">
              <w:rPr>
                <w:rFonts w:cs="Arial"/>
                <w:sz w:val="19"/>
                <w:szCs w:val="19"/>
              </w:rPr>
              <w:t>Horsepower</w:t>
            </w:r>
          </w:p>
        </w:tc>
      </w:tr>
      <w:tr w:rsidR="00F44DDE" w:rsidRPr="000B6AFE" w14:paraId="5EEC0BB0" w14:textId="77777777" w:rsidTr="00924D93">
        <w:trPr>
          <w:cantSplit/>
          <w:trHeight w:val="245"/>
          <w:jc w:val="center"/>
        </w:trPr>
        <w:tc>
          <w:tcPr>
            <w:tcW w:w="659" w:type="pct"/>
            <w:tcBorders>
              <w:left w:val="double" w:sz="4" w:space="0" w:color="auto"/>
            </w:tcBorders>
          </w:tcPr>
          <w:p w14:paraId="79CAA1C7" w14:textId="77777777" w:rsidR="00F44DDE" w:rsidRPr="000B6AFE" w:rsidRDefault="00F44DDE" w:rsidP="00924D93">
            <w:pPr>
              <w:rPr>
                <w:rFonts w:cs="Arial"/>
                <w:sz w:val="19"/>
                <w:szCs w:val="19"/>
              </w:rPr>
            </w:pPr>
            <w:r w:rsidRPr="000B6AFE">
              <w:rPr>
                <w:rFonts w:cs="Arial"/>
                <w:sz w:val="19"/>
                <w:szCs w:val="19"/>
              </w:rPr>
              <w:t>FG</w:t>
            </w:r>
          </w:p>
        </w:tc>
        <w:tc>
          <w:tcPr>
            <w:tcW w:w="1886" w:type="pct"/>
            <w:tcBorders>
              <w:right w:val="single" w:sz="4" w:space="0" w:color="auto"/>
            </w:tcBorders>
          </w:tcPr>
          <w:p w14:paraId="6DAD5BA2" w14:textId="77777777" w:rsidR="00F44DDE" w:rsidRPr="000B6AFE" w:rsidRDefault="00F44DDE" w:rsidP="00924D93">
            <w:pPr>
              <w:rPr>
                <w:rFonts w:cs="Arial"/>
                <w:sz w:val="19"/>
                <w:szCs w:val="19"/>
              </w:rPr>
            </w:pPr>
            <w:r w:rsidRPr="000B6AFE">
              <w:rPr>
                <w:rFonts w:cs="Arial"/>
                <w:sz w:val="19"/>
                <w:szCs w:val="19"/>
              </w:rPr>
              <w:t>Flexible Group</w:t>
            </w:r>
          </w:p>
        </w:tc>
        <w:tc>
          <w:tcPr>
            <w:tcW w:w="394" w:type="pct"/>
            <w:tcBorders>
              <w:left w:val="single" w:sz="4" w:space="0" w:color="auto"/>
            </w:tcBorders>
          </w:tcPr>
          <w:p w14:paraId="2EA137EF" w14:textId="77777777" w:rsidR="00F44DDE" w:rsidRPr="000B6AFE" w:rsidRDefault="00F44DDE" w:rsidP="00924D93">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79EB9CD2" w14:textId="77777777" w:rsidR="00F44DDE" w:rsidRPr="000B6AFE" w:rsidRDefault="00F44DDE" w:rsidP="00924D93">
            <w:pPr>
              <w:rPr>
                <w:rFonts w:cs="Arial"/>
                <w:sz w:val="19"/>
                <w:szCs w:val="19"/>
              </w:rPr>
            </w:pPr>
            <w:r w:rsidRPr="000B6AFE">
              <w:rPr>
                <w:rFonts w:cs="Arial"/>
                <w:sz w:val="19"/>
                <w:szCs w:val="19"/>
              </w:rPr>
              <w:t>Hydrogen Sulfide</w:t>
            </w:r>
          </w:p>
        </w:tc>
      </w:tr>
      <w:tr w:rsidR="00F44DDE" w:rsidRPr="000B6AFE" w14:paraId="5831C39F" w14:textId="77777777" w:rsidTr="00924D93">
        <w:trPr>
          <w:cantSplit/>
          <w:trHeight w:val="245"/>
          <w:jc w:val="center"/>
        </w:trPr>
        <w:tc>
          <w:tcPr>
            <w:tcW w:w="659" w:type="pct"/>
            <w:tcBorders>
              <w:left w:val="double" w:sz="4" w:space="0" w:color="auto"/>
            </w:tcBorders>
          </w:tcPr>
          <w:p w14:paraId="20895241" w14:textId="77777777" w:rsidR="00F44DDE" w:rsidRPr="000B6AFE" w:rsidRDefault="00F44DDE" w:rsidP="00924D93">
            <w:pPr>
              <w:rPr>
                <w:rFonts w:cs="Arial"/>
                <w:sz w:val="19"/>
                <w:szCs w:val="19"/>
              </w:rPr>
            </w:pPr>
            <w:r w:rsidRPr="000B6AFE">
              <w:rPr>
                <w:rFonts w:cs="Arial"/>
                <w:sz w:val="19"/>
                <w:szCs w:val="19"/>
              </w:rPr>
              <w:t>GACS</w:t>
            </w:r>
          </w:p>
        </w:tc>
        <w:tc>
          <w:tcPr>
            <w:tcW w:w="1886" w:type="pct"/>
            <w:tcBorders>
              <w:right w:val="single" w:sz="4" w:space="0" w:color="auto"/>
            </w:tcBorders>
          </w:tcPr>
          <w:p w14:paraId="4F254FFE" w14:textId="77777777" w:rsidR="00F44DDE" w:rsidRPr="000B6AFE" w:rsidRDefault="00F44DDE" w:rsidP="00924D93">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657AAEF2" w14:textId="77777777" w:rsidR="00F44DDE" w:rsidRPr="000B6AFE" w:rsidRDefault="00F44DDE" w:rsidP="00924D93">
            <w:pPr>
              <w:rPr>
                <w:rFonts w:cs="Arial"/>
                <w:sz w:val="19"/>
                <w:szCs w:val="19"/>
              </w:rPr>
            </w:pPr>
            <w:r w:rsidRPr="000B6AFE">
              <w:rPr>
                <w:rFonts w:cs="Arial"/>
                <w:sz w:val="19"/>
                <w:szCs w:val="19"/>
              </w:rPr>
              <w:t>kW</w:t>
            </w:r>
          </w:p>
        </w:tc>
        <w:tc>
          <w:tcPr>
            <w:tcW w:w="2061" w:type="pct"/>
            <w:tcBorders>
              <w:right w:val="double" w:sz="4" w:space="0" w:color="auto"/>
            </w:tcBorders>
          </w:tcPr>
          <w:p w14:paraId="2E96546E" w14:textId="77777777" w:rsidR="00F44DDE" w:rsidRPr="000B6AFE" w:rsidRDefault="00F44DDE" w:rsidP="00924D93">
            <w:pPr>
              <w:rPr>
                <w:rFonts w:cs="Arial"/>
                <w:sz w:val="19"/>
                <w:szCs w:val="19"/>
              </w:rPr>
            </w:pPr>
            <w:r w:rsidRPr="000B6AFE">
              <w:rPr>
                <w:rFonts w:cs="Arial"/>
                <w:sz w:val="19"/>
                <w:szCs w:val="19"/>
              </w:rPr>
              <w:t>Kilowatt</w:t>
            </w:r>
          </w:p>
        </w:tc>
      </w:tr>
      <w:tr w:rsidR="00F44DDE" w:rsidRPr="000B6AFE" w14:paraId="7F8DC77B" w14:textId="77777777" w:rsidTr="00924D93">
        <w:trPr>
          <w:cantSplit/>
          <w:trHeight w:val="245"/>
          <w:jc w:val="center"/>
        </w:trPr>
        <w:tc>
          <w:tcPr>
            <w:tcW w:w="659" w:type="pct"/>
            <w:tcBorders>
              <w:left w:val="double" w:sz="4" w:space="0" w:color="auto"/>
            </w:tcBorders>
          </w:tcPr>
          <w:p w14:paraId="082A856E" w14:textId="77777777" w:rsidR="00F44DDE" w:rsidRPr="000B6AFE" w:rsidRDefault="00F44DDE" w:rsidP="00924D93">
            <w:pPr>
              <w:rPr>
                <w:rFonts w:cs="Arial"/>
                <w:sz w:val="19"/>
                <w:szCs w:val="19"/>
              </w:rPr>
            </w:pPr>
            <w:r w:rsidRPr="000B6AFE">
              <w:rPr>
                <w:rFonts w:cs="Arial"/>
                <w:sz w:val="19"/>
                <w:szCs w:val="19"/>
              </w:rPr>
              <w:t>GC</w:t>
            </w:r>
          </w:p>
        </w:tc>
        <w:tc>
          <w:tcPr>
            <w:tcW w:w="1886" w:type="pct"/>
            <w:tcBorders>
              <w:right w:val="single" w:sz="4" w:space="0" w:color="auto"/>
            </w:tcBorders>
          </w:tcPr>
          <w:p w14:paraId="624D7831" w14:textId="77777777" w:rsidR="00F44DDE" w:rsidRPr="000B6AFE" w:rsidRDefault="00F44DDE" w:rsidP="00924D93">
            <w:pPr>
              <w:rPr>
                <w:rFonts w:cs="Arial"/>
                <w:sz w:val="19"/>
                <w:szCs w:val="19"/>
              </w:rPr>
            </w:pPr>
            <w:r w:rsidRPr="000B6AFE">
              <w:rPr>
                <w:rFonts w:cs="Arial"/>
                <w:sz w:val="19"/>
                <w:szCs w:val="19"/>
              </w:rPr>
              <w:t>General Condition</w:t>
            </w:r>
          </w:p>
        </w:tc>
        <w:tc>
          <w:tcPr>
            <w:tcW w:w="394" w:type="pct"/>
            <w:tcBorders>
              <w:left w:val="single" w:sz="4" w:space="0" w:color="auto"/>
            </w:tcBorders>
          </w:tcPr>
          <w:p w14:paraId="5108E896" w14:textId="77777777" w:rsidR="00F44DDE" w:rsidRPr="000B6AFE" w:rsidRDefault="00F44DDE" w:rsidP="00924D93">
            <w:pPr>
              <w:rPr>
                <w:rFonts w:cs="Arial"/>
                <w:sz w:val="19"/>
                <w:szCs w:val="19"/>
              </w:rPr>
            </w:pPr>
            <w:r w:rsidRPr="000B6AFE">
              <w:rPr>
                <w:rFonts w:cs="Arial"/>
                <w:sz w:val="19"/>
                <w:szCs w:val="19"/>
              </w:rPr>
              <w:t>lb</w:t>
            </w:r>
          </w:p>
        </w:tc>
        <w:tc>
          <w:tcPr>
            <w:tcW w:w="2061" w:type="pct"/>
            <w:tcBorders>
              <w:right w:val="double" w:sz="4" w:space="0" w:color="auto"/>
            </w:tcBorders>
          </w:tcPr>
          <w:p w14:paraId="5DCF94D6" w14:textId="77777777" w:rsidR="00F44DDE" w:rsidRPr="000B6AFE" w:rsidRDefault="00F44DDE" w:rsidP="00924D93">
            <w:pPr>
              <w:rPr>
                <w:rFonts w:cs="Arial"/>
                <w:sz w:val="19"/>
                <w:szCs w:val="19"/>
              </w:rPr>
            </w:pPr>
            <w:r w:rsidRPr="000B6AFE">
              <w:rPr>
                <w:rFonts w:cs="Arial"/>
                <w:sz w:val="19"/>
                <w:szCs w:val="19"/>
              </w:rPr>
              <w:t>Pound</w:t>
            </w:r>
          </w:p>
        </w:tc>
      </w:tr>
      <w:tr w:rsidR="00F44DDE" w:rsidRPr="000B6AFE" w14:paraId="55BF0731" w14:textId="77777777" w:rsidTr="00924D93">
        <w:trPr>
          <w:cantSplit/>
          <w:trHeight w:val="245"/>
          <w:jc w:val="center"/>
        </w:trPr>
        <w:tc>
          <w:tcPr>
            <w:tcW w:w="659" w:type="pct"/>
            <w:tcBorders>
              <w:left w:val="double" w:sz="4" w:space="0" w:color="auto"/>
            </w:tcBorders>
          </w:tcPr>
          <w:p w14:paraId="7D2AAF8B" w14:textId="77777777" w:rsidR="00F44DDE" w:rsidRPr="000B6AFE" w:rsidRDefault="00F44DDE" w:rsidP="00924D93">
            <w:pPr>
              <w:rPr>
                <w:rFonts w:cs="Arial"/>
                <w:sz w:val="19"/>
                <w:szCs w:val="19"/>
              </w:rPr>
            </w:pPr>
            <w:r w:rsidRPr="000B6AFE">
              <w:rPr>
                <w:rFonts w:cs="Arial"/>
                <w:sz w:val="19"/>
                <w:szCs w:val="19"/>
              </w:rPr>
              <w:t>GHGs</w:t>
            </w:r>
          </w:p>
        </w:tc>
        <w:tc>
          <w:tcPr>
            <w:tcW w:w="1886" w:type="pct"/>
            <w:tcBorders>
              <w:right w:val="single" w:sz="4" w:space="0" w:color="auto"/>
            </w:tcBorders>
          </w:tcPr>
          <w:p w14:paraId="699D5D0E" w14:textId="77777777" w:rsidR="00F44DDE" w:rsidRPr="000B6AFE" w:rsidRDefault="00F44DDE" w:rsidP="00924D93">
            <w:pPr>
              <w:rPr>
                <w:rFonts w:cs="Arial"/>
                <w:sz w:val="19"/>
                <w:szCs w:val="19"/>
              </w:rPr>
            </w:pPr>
            <w:r w:rsidRPr="000B6AFE">
              <w:rPr>
                <w:rFonts w:cs="Arial"/>
                <w:sz w:val="19"/>
                <w:szCs w:val="19"/>
              </w:rPr>
              <w:t>Greenhouse Gases</w:t>
            </w:r>
          </w:p>
        </w:tc>
        <w:tc>
          <w:tcPr>
            <w:tcW w:w="394" w:type="pct"/>
            <w:tcBorders>
              <w:left w:val="single" w:sz="4" w:space="0" w:color="auto"/>
            </w:tcBorders>
          </w:tcPr>
          <w:p w14:paraId="5507E223" w14:textId="77777777" w:rsidR="00F44DDE" w:rsidRPr="000B6AFE" w:rsidRDefault="00F44DDE" w:rsidP="00924D93">
            <w:pPr>
              <w:rPr>
                <w:rFonts w:cs="Arial"/>
                <w:sz w:val="19"/>
                <w:szCs w:val="19"/>
              </w:rPr>
            </w:pPr>
            <w:r w:rsidRPr="000B6AFE">
              <w:rPr>
                <w:rFonts w:cs="Arial"/>
                <w:sz w:val="19"/>
                <w:szCs w:val="19"/>
              </w:rPr>
              <w:t>m</w:t>
            </w:r>
          </w:p>
        </w:tc>
        <w:tc>
          <w:tcPr>
            <w:tcW w:w="2061" w:type="pct"/>
            <w:tcBorders>
              <w:right w:val="double" w:sz="4" w:space="0" w:color="auto"/>
            </w:tcBorders>
          </w:tcPr>
          <w:p w14:paraId="2A7B42D1" w14:textId="77777777" w:rsidR="00F44DDE" w:rsidRPr="000B6AFE" w:rsidRDefault="00F44DDE" w:rsidP="00924D93">
            <w:pPr>
              <w:rPr>
                <w:rFonts w:cs="Arial"/>
                <w:sz w:val="19"/>
                <w:szCs w:val="19"/>
              </w:rPr>
            </w:pPr>
            <w:r w:rsidRPr="000B6AFE">
              <w:rPr>
                <w:rFonts w:cs="Arial"/>
                <w:sz w:val="19"/>
                <w:szCs w:val="19"/>
              </w:rPr>
              <w:t>Meter</w:t>
            </w:r>
          </w:p>
        </w:tc>
      </w:tr>
      <w:tr w:rsidR="00F44DDE" w:rsidRPr="000B6AFE" w14:paraId="2B4B39A2" w14:textId="77777777" w:rsidTr="00924D93">
        <w:trPr>
          <w:cantSplit/>
          <w:trHeight w:val="245"/>
          <w:jc w:val="center"/>
        </w:trPr>
        <w:tc>
          <w:tcPr>
            <w:tcW w:w="659" w:type="pct"/>
            <w:tcBorders>
              <w:left w:val="double" w:sz="4" w:space="0" w:color="auto"/>
            </w:tcBorders>
          </w:tcPr>
          <w:p w14:paraId="1C83D6A4" w14:textId="77777777" w:rsidR="00F44DDE" w:rsidRPr="000B6AFE" w:rsidRDefault="00F44DDE" w:rsidP="00924D93">
            <w:pPr>
              <w:rPr>
                <w:rFonts w:cs="Arial"/>
                <w:sz w:val="19"/>
                <w:szCs w:val="19"/>
              </w:rPr>
            </w:pPr>
            <w:r w:rsidRPr="000B6AFE">
              <w:rPr>
                <w:rFonts w:cs="Arial"/>
                <w:sz w:val="19"/>
                <w:szCs w:val="19"/>
              </w:rPr>
              <w:t>HVLP</w:t>
            </w:r>
          </w:p>
        </w:tc>
        <w:tc>
          <w:tcPr>
            <w:tcW w:w="1886" w:type="pct"/>
            <w:tcBorders>
              <w:right w:val="single" w:sz="4" w:space="0" w:color="auto"/>
            </w:tcBorders>
          </w:tcPr>
          <w:p w14:paraId="08CE2461" w14:textId="77777777" w:rsidR="00F44DDE" w:rsidRPr="000B6AFE" w:rsidRDefault="00F44DDE" w:rsidP="00924D93">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675645B3" w14:textId="77777777" w:rsidR="00F44DDE" w:rsidRPr="000B6AFE" w:rsidRDefault="00F44DDE" w:rsidP="00924D93">
            <w:pPr>
              <w:rPr>
                <w:rFonts w:cs="Arial"/>
                <w:sz w:val="19"/>
                <w:szCs w:val="19"/>
              </w:rPr>
            </w:pPr>
            <w:r w:rsidRPr="000B6AFE">
              <w:rPr>
                <w:rFonts w:cs="Arial"/>
                <w:sz w:val="19"/>
                <w:szCs w:val="19"/>
              </w:rPr>
              <w:t>mg</w:t>
            </w:r>
          </w:p>
        </w:tc>
        <w:tc>
          <w:tcPr>
            <w:tcW w:w="2061" w:type="pct"/>
            <w:tcBorders>
              <w:right w:val="double" w:sz="4" w:space="0" w:color="auto"/>
            </w:tcBorders>
          </w:tcPr>
          <w:p w14:paraId="73BCC129" w14:textId="77777777" w:rsidR="00F44DDE" w:rsidRPr="000B6AFE" w:rsidRDefault="00F44DDE" w:rsidP="00924D93">
            <w:pPr>
              <w:rPr>
                <w:rFonts w:cs="Arial"/>
                <w:sz w:val="19"/>
                <w:szCs w:val="19"/>
              </w:rPr>
            </w:pPr>
            <w:r w:rsidRPr="000B6AFE">
              <w:rPr>
                <w:rFonts w:cs="Arial"/>
                <w:sz w:val="19"/>
                <w:szCs w:val="19"/>
              </w:rPr>
              <w:t>Milligram</w:t>
            </w:r>
          </w:p>
        </w:tc>
      </w:tr>
      <w:tr w:rsidR="00F44DDE" w:rsidRPr="000B6AFE" w14:paraId="713B7C3D" w14:textId="77777777" w:rsidTr="00924D93">
        <w:trPr>
          <w:cantSplit/>
          <w:trHeight w:val="245"/>
          <w:jc w:val="center"/>
        </w:trPr>
        <w:tc>
          <w:tcPr>
            <w:tcW w:w="659" w:type="pct"/>
            <w:tcBorders>
              <w:left w:val="double" w:sz="4" w:space="0" w:color="auto"/>
            </w:tcBorders>
          </w:tcPr>
          <w:p w14:paraId="7FEEB984" w14:textId="77777777" w:rsidR="00F44DDE" w:rsidRPr="000B6AFE" w:rsidRDefault="00F44DDE" w:rsidP="00924D93">
            <w:pPr>
              <w:rPr>
                <w:rFonts w:cs="Arial"/>
                <w:sz w:val="19"/>
                <w:szCs w:val="19"/>
              </w:rPr>
            </w:pPr>
            <w:r w:rsidRPr="000B6AFE">
              <w:rPr>
                <w:rFonts w:cs="Arial"/>
                <w:sz w:val="19"/>
                <w:szCs w:val="19"/>
              </w:rPr>
              <w:t>ID</w:t>
            </w:r>
          </w:p>
        </w:tc>
        <w:tc>
          <w:tcPr>
            <w:tcW w:w="1886" w:type="pct"/>
            <w:tcBorders>
              <w:right w:val="single" w:sz="4" w:space="0" w:color="auto"/>
            </w:tcBorders>
          </w:tcPr>
          <w:p w14:paraId="044FE99A" w14:textId="77777777" w:rsidR="00F44DDE" w:rsidRPr="000B6AFE" w:rsidRDefault="00F44DDE" w:rsidP="00924D93">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08C17B1C" w14:textId="77777777" w:rsidR="00F44DDE" w:rsidRPr="000B6AFE" w:rsidRDefault="00F44DDE" w:rsidP="00924D93">
            <w:pPr>
              <w:rPr>
                <w:rFonts w:cs="Arial"/>
                <w:sz w:val="19"/>
                <w:szCs w:val="19"/>
              </w:rPr>
            </w:pPr>
            <w:r w:rsidRPr="000B6AFE">
              <w:rPr>
                <w:rFonts w:cs="Arial"/>
                <w:sz w:val="19"/>
                <w:szCs w:val="19"/>
              </w:rPr>
              <w:t>mm</w:t>
            </w:r>
          </w:p>
        </w:tc>
        <w:tc>
          <w:tcPr>
            <w:tcW w:w="2061" w:type="pct"/>
            <w:tcBorders>
              <w:right w:val="double" w:sz="4" w:space="0" w:color="auto"/>
            </w:tcBorders>
          </w:tcPr>
          <w:p w14:paraId="019CA390" w14:textId="77777777" w:rsidR="00F44DDE" w:rsidRPr="000B6AFE" w:rsidRDefault="00F44DDE" w:rsidP="00924D93">
            <w:pPr>
              <w:rPr>
                <w:rFonts w:cs="Arial"/>
                <w:sz w:val="19"/>
                <w:szCs w:val="19"/>
              </w:rPr>
            </w:pPr>
            <w:r w:rsidRPr="000B6AFE">
              <w:rPr>
                <w:rFonts w:cs="Arial"/>
                <w:sz w:val="19"/>
                <w:szCs w:val="19"/>
              </w:rPr>
              <w:t>Millimeter</w:t>
            </w:r>
          </w:p>
        </w:tc>
      </w:tr>
      <w:tr w:rsidR="00F44DDE" w:rsidRPr="000B6AFE" w14:paraId="382C0A6C" w14:textId="77777777" w:rsidTr="00924D93">
        <w:trPr>
          <w:cantSplit/>
          <w:trHeight w:val="245"/>
          <w:jc w:val="center"/>
        </w:trPr>
        <w:tc>
          <w:tcPr>
            <w:tcW w:w="659" w:type="pct"/>
            <w:tcBorders>
              <w:left w:val="double" w:sz="4" w:space="0" w:color="auto"/>
            </w:tcBorders>
          </w:tcPr>
          <w:p w14:paraId="121A2175" w14:textId="77777777" w:rsidR="00F44DDE" w:rsidRPr="000B6AFE" w:rsidRDefault="00F44DDE" w:rsidP="00924D93">
            <w:pPr>
              <w:rPr>
                <w:rFonts w:cs="Arial"/>
                <w:sz w:val="19"/>
                <w:szCs w:val="19"/>
              </w:rPr>
            </w:pPr>
            <w:r w:rsidRPr="000B6AFE">
              <w:rPr>
                <w:rFonts w:cs="Arial"/>
                <w:sz w:val="19"/>
                <w:szCs w:val="19"/>
              </w:rPr>
              <w:t>IRSL</w:t>
            </w:r>
          </w:p>
        </w:tc>
        <w:tc>
          <w:tcPr>
            <w:tcW w:w="1886" w:type="pct"/>
            <w:tcBorders>
              <w:right w:val="single" w:sz="4" w:space="0" w:color="auto"/>
            </w:tcBorders>
          </w:tcPr>
          <w:p w14:paraId="0F8236BC" w14:textId="77777777" w:rsidR="00F44DDE" w:rsidRPr="000B6AFE" w:rsidRDefault="00F44DDE" w:rsidP="00924D93">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117A8ABD" w14:textId="77777777" w:rsidR="00F44DDE" w:rsidRPr="000B6AFE" w:rsidRDefault="00F44DDE" w:rsidP="00924D93">
            <w:pPr>
              <w:rPr>
                <w:rFonts w:cs="Arial"/>
                <w:sz w:val="19"/>
                <w:szCs w:val="19"/>
              </w:rPr>
            </w:pPr>
            <w:r w:rsidRPr="000B6AFE">
              <w:rPr>
                <w:rFonts w:cs="Arial"/>
                <w:sz w:val="19"/>
                <w:szCs w:val="19"/>
              </w:rPr>
              <w:t>MM</w:t>
            </w:r>
          </w:p>
        </w:tc>
        <w:tc>
          <w:tcPr>
            <w:tcW w:w="2061" w:type="pct"/>
            <w:tcBorders>
              <w:right w:val="double" w:sz="4" w:space="0" w:color="auto"/>
            </w:tcBorders>
          </w:tcPr>
          <w:p w14:paraId="2529303B" w14:textId="77777777" w:rsidR="00F44DDE" w:rsidRPr="000B6AFE" w:rsidRDefault="00F44DDE" w:rsidP="00924D93">
            <w:pPr>
              <w:rPr>
                <w:rFonts w:cs="Arial"/>
                <w:sz w:val="19"/>
                <w:szCs w:val="19"/>
              </w:rPr>
            </w:pPr>
            <w:r w:rsidRPr="000B6AFE">
              <w:rPr>
                <w:rFonts w:cs="Arial"/>
                <w:sz w:val="19"/>
                <w:szCs w:val="19"/>
              </w:rPr>
              <w:t>Million</w:t>
            </w:r>
          </w:p>
        </w:tc>
      </w:tr>
      <w:tr w:rsidR="00F44DDE" w:rsidRPr="000B6AFE" w14:paraId="68647458" w14:textId="77777777" w:rsidTr="00924D93">
        <w:trPr>
          <w:cantSplit/>
          <w:trHeight w:val="245"/>
          <w:jc w:val="center"/>
        </w:trPr>
        <w:tc>
          <w:tcPr>
            <w:tcW w:w="659" w:type="pct"/>
            <w:tcBorders>
              <w:left w:val="double" w:sz="4" w:space="0" w:color="auto"/>
            </w:tcBorders>
          </w:tcPr>
          <w:p w14:paraId="0C98938D" w14:textId="77777777" w:rsidR="00F44DDE" w:rsidRPr="000B6AFE" w:rsidRDefault="00F44DDE" w:rsidP="00924D93">
            <w:pPr>
              <w:rPr>
                <w:rFonts w:cs="Arial"/>
                <w:sz w:val="19"/>
                <w:szCs w:val="19"/>
              </w:rPr>
            </w:pPr>
            <w:r w:rsidRPr="000B6AFE">
              <w:rPr>
                <w:rFonts w:cs="Arial"/>
                <w:sz w:val="19"/>
                <w:szCs w:val="19"/>
              </w:rPr>
              <w:t>ITSL</w:t>
            </w:r>
          </w:p>
        </w:tc>
        <w:tc>
          <w:tcPr>
            <w:tcW w:w="1886" w:type="pct"/>
            <w:tcBorders>
              <w:right w:val="single" w:sz="4" w:space="0" w:color="auto"/>
            </w:tcBorders>
          </w:tcPr>
          <w:p w14:paraId="5461322E" w14:textId="77777777" w:rsidR="00F44DDE" w:rsidRPr="000B6AFE" w:rsidRDefault="00F44DDE" w:rsidP="00924D93">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2FCF0420" w14:textId="77777777" w:rsidR="00F44DDE" w:rsidRPr="000B6AFE" w:rsidRDefault="00F44DDE" w:rsidP="00924D93">
            <w:pPr>
              <w:rPr>
                <w:rFonts w:cs="Arial"/>
                <w:sz w:val="19"/>
                <w:szCs w:val="19"/>
              </w:rPr>
            </w:pPr>
            <w:r w:rsidRPr="000B6AFE">
              <w:rPr>
                <w:rFonts w:cs="Arial"/>
                <w:sz w:val="19"/>
                <w:szCs w:val="19"/>
              </w:rPr>
              <w:t>MW</w:t>
            </w:r>
          </w:p>
        </w:tc>
        <w:tc>
          <w:tcPr>
            <w:tcW w:w="2061" w:type="pct"/>
            <w:tcBorders>
              <w:right w:val="double" w:sz="4" w:space="0" w:color="auto"/>
            </w:tcBorders>
          </w:tcPr>
          <w:p w14:paraId="33DE0B4E" w14:textId="77777777" w:rsidR="00F44DDE" w:rsidRPr="000B6AFE" w:rsidRDefault="00F44DDE" w:rsidP="00924D93">
            <w:pPr>
              <w:rPr>
                <w:rFonts w:cs="Arial"/>
                <w:sz w:val="19"/>
                <w:szCs w:val="19"/>
              </w:rPr>
            </w:pPr>
            <w:r w:rsidRPr="000B6AFE">
              <w:rPr>
                <w:rFonts w:cs="Arial"/>
                <w:sz w:val="19"/>
                <w:szCs w:val="19"/>
              </w:rPr>
              <w:t>Megawatts</w:t>
            </w:r>
          </w:p>
        </w:tc>
      </w:tr>
      <w:tr w:rsidR="00F44DDE" w:rsidRPr="000B6AFE" w14:paraId="4FFEA170" w14:textId="77777777" w:rsidTr="00924D93">
        <w:trPr>
          <w:cantSplit/>
          <w:trHeight w:val="245"/>
          <w:jc w:val="center"/>
        </w:trPr>
        <w:tc>
          <w:tcPr>
            <w:tcW w:w="659" w:type="pct"/>
            <w:tcBorders>
              <w:left w:val="double" w:sz="4" w:space="0" w:color="auto"/>
            </w:tcBorders>
          </w:tcPr>
          <w:p w14:paraId="70D038F8" w14:textId="77777777" w:rsidR="00F44DDE" w:rsidRPr="000B6AFE" w:rsidRDefault="00F44DDE" w:rsidP="00924D93">
            <w:pPr>
              <w:rPr>
                <w:rFonts w:cs="Arial"/>
                <w:sz w:val="19"/>
                <w:szCs w:val="19"/>
              </w:rPr>
            </w:pPr>
            <w:r w:rsidRPr="000B6AFE">
              <w:rPr>
                <w:rFonts w:cs="Arial"/>
                <w:sz w:val="19"/>
                <w:szCs w:val="19"/>
              </w:rPr>
              <w:t>LAER</w:t>
            </w:r>
          </w:p>
        </w:tc>
        <w:tc>
          <w:tcPr>
            <w:tcW w:w="1886" w:type="pct"/>
            <w:tcBorders>
              <w:right w:val="single" w:sz="4" w:space="0" w:color="auto"/>
            </w:tcBorders>
          </w:tcPr>
          <w:p w14:paraId="7F267C99" w14:textId="77777777" w:rsidR="00F44DDE" w:rsidRPr="000B6AFE" w:rsidRDefault="00F44DDE" w:rsidP="00924D93">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0286F930" w14:textId="77777777" w:rsidR="00F44DDE" w:rsidRPr="000B6AFE" w:rsidRDefault="00F44DDE" w:rsidP="00924D93">
            <w:pPr>
              <w:rPr>
                <w:rFonts w:cs="Arial"/>
                <w:sz w:val="19"/>
                <w:szCs w:val="19"/>
              </w:rPr>
            </w:pPr>
            <w:r w:rsidRPr="000B6AFE">
              <w:rPr>
                <w:rFonts w:cs="Arial"/>
                <w:sz w:val="19"/>
                <w:szCs w:val="19"/>
              </w:rPr>
              <w:t>NMOC</w:t>
            </w:r>
          </w:p>
        </w:tc>
        <w:tc>
          <w:tcPr>
            <w:tcW w:w="2061" w:type="pct"/>
            <w:tcBorders>
              <w:right w:val="double" w:sz="4" w:space="0" w:color="auto"/>
            </w:tcBorders>
          </w:tcPr>
          <w:p w14:paraId="0F1266CE" w14:textId="77777777" w:rsidR="00F44DDE" w:rsidRPr="000B6AFE" w:rsidRDefault="00F44DDE" w:rsidP="00924D93">
            <w:pPr>
              <w:rPr>
                <w:rFonts w:cs="Arial"/>
                <w:sz w:val="19"/>
                <w:szCs w:val="19"/>
              </w:rPr>
            </w:pPr>
            <w:r w:rsidRPr="000B6AFE">
              <w:rPr>
                <w:rFonts w:cs="Arial"/>
                <w:sz w:val="19"/>
                <w:szCs w:val="19"/>
              </w:rPr>
              <w:t>Non-methane Organic Compounds</w:t>
            </w:r>
          </w:p>
        </w:tc>
      </w:tr>
      <w:tr w:rsidR="00F44DDE" w:rsidRPr="000B6AFE" w14:paraId="4F57BAD6" w14:textId="77777777" w:rsidTr="00924D93">
        <w:trPr>
          <w:cantSplit/>
          <w:trHeight w:val="245"/>
          <w:jc w:val="center"/>
        </w:trPr>
        <w:tc>
          <w:tcPr>
            <w:tcW w:w="659" w:type="pct"/>
            <w:tcBorders>
              <w:left w:val="double" w:sz="4" w:space="0" w:color="auto"/>
            </w:tcBorders>
          </w:tcPr>
          <w:p w14:paraId="768423CB" w14:textId="77777777" w:rsidR="00F44DDE" w:rsidRPr="000B6AFE" w:rsidRDefault="00F44DDE" w:rsidP="00924D93">
            <w:pPr>
              <w:rPr>
                <w:rFonts w:cs="Arial"/>
                <w:sz w:val="19"/>
                <w:szCs w:val="19"/>
              </w:rPr>
            </w:pPr>
            <w:r w:rsidRPr="000B6AFE">
              <w:rPr>
                <w:rFonts w:cs="Arial"/>
                <w:sz w:val="19"/>
                <w:szCs w:val="19"/>
              </w:rPr>
              <w:t>MACT</w:t>
            </w:r>
          </w:p>
        </w:tc>
        <w:tc>
          <w:tcPr>
            <w:tcW w:w="1886" w:type="pct"/>
            <w:tcBorders>
              <w:right w:val="single" w:sz="4" w:space="0" w:color="auto"/>
            </w:tcBorders>
          </w:tcPr>
          <w:p w14:paraId="465E2858" w14:textId="77777777" w:rsidR="00F44DDE" w:rsidRPr="000B6AFE" w:rsidRDefault="00F44DDE" w:rsidP="00924D93">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253E8CB7" w14:textId="77777777" w:rsidR="00F44DDE" w:rsidRPr="000B6AFE" w:rsidRDefault="00F44DDE" w:rsidP="00924D93">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6BA90CAA" w14:textId="77777777" w:rsidR="00F44DDE" w:rsidRPr="000B6AFE" w:rsidRDefault="00F44DDE" w:rsidP="00924D93">
            <w:pPr>
              <w:rPr>
                <w:rFonts w:cs="Arial"/>
                <w:sz w:val="19"/>
                <w:szCs w:val="19"/>
              </w:rPr>
            </w:pPr>
            <w:r w:rsidRPr="000B6AFE">
              <w:rPr>
                <w:rFonts w:cs="Arial"/>
                <w:sz w:val="19"/>
                <w:szCs w:val="19"/>
              </w:rPr>
              <w:t>Oxides of Nitrogen</w:t>
            </w:r>
          </w:p>
        </w:tc>
      </w:tr>
      <w:tr w:rsidR="00F44DDE" w:rsidRPr="000B6AFE" w14:paraId="5C0ACCDB" w14:textId="77777777" w:rsidTr="00924D93">
        <w:trPr>
          <w:cantSplit/>
          <w:trHeight w:val="245"/>
          <w:jc w:val="center"/>
        </w:trPr>
        <w:tc>
          <w:tcPr>
            <w:tcW w:w="659" w:type="pct"/>
            <w:tcBorders>
              <w:left w:val="double" w:sz="4" w:space="0" w:color="auto"/>
            </w:tcBorders>
          </w:tcPr>
          <w:p w14:paraId="73A77EED" w14:textId="77777777" w:rsidR="00F44DDE" w:rsidRPr="000B6AFE" w:rsidRDefault="00F44DDE" w:rsidP="00924D93">
            <w:pPr>
              <w:rPr>
                <w:rFonts w:cs="Arial"/>
                <w:sz w:val="19"/>
                <w:szCs w:val="19"/>
              </w:rPr>
            </w:pPr>
            <w:r w:rsidRPr="000B6AFE">
              <w:rPr>
                <w:rFonts w:cs="Arial"/>
                <w:sz w:val="19"/>
                <w:szCs w:val="19"/>
              </w:rPr>
              <w:t>MAERS</w:t>
            </w:r>
          </w:p>
        </w:tc>
        <w:tc>
          <w:tcPr>
            <w:tcW w:w="1886" w:type="pct"/>
            <w:tcBorders>
              <w:right w:val="single" w:sz="4" w:space="0" w:color="auto"/>
            </w:tcBorders>
          </w:tcPr>
          <w:p w14:paraId="7BBD4C78" w14:textId="77777777" w:rsidR="00F44DDE" w:rsidRPr="000B6AFE" w:rsidRDefault="00F44DDE" w:rsidP="00924D93">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282B99E5" w14:textId="77777777" w:rsidR="00F44DDE" w:rsidRPr="000B6AFE" w:rsidRDefault="00F44DDE" w:rsidP="00924D93">
            <w:pPr>
              <w:rPr>
                <w:rFonts w:cs="Arial"/>
                <w:sz w:val="19"/>
                <w:szCs w:val="19"/>
              </w:rPr>
            </w:pPr>
            <w:r w:rsidRPr="000B6AFE">
              <w:rPr>
                <w:rFonts w:cs="Arial"/>
                <w:sz w:val="19"/>
                <w:szCs w:val="19"/>
              </w:rPr>
              <w:t>ng</w:t>
            </w:r>
          </w:p>
        </w:tc>
        <w:tc>
          <w:tcPr>
            <w:tcW w:w="2061" w:type="pct"/>
            <w:tcBorders>
              <w:right w:val="double" w:sz="4" w:space="0" w:color="auto"/>
            </w:tcBorders>
          </w:tcPr>
          <w:p w14:paraId="2BBBBB3D" w14:textId="77777777" w:rsidR="00F44DDE" w:rsidRPr="000B6AFE" w:rsidRDefault="00F44DDE" w:rsidP="00924D93">
            <w:pPr>
              <w:rPr>
                <w:rFonts w:cs="Arial"/>
                <w:sz w:val="19"/>
                <w:szCs w:val="19"/>
              </w:rPr>
            </w:pPr>
            <w:r w:rsidRPr="000B6AFE">
              <w:rPr>
                <w:rFonts w:cs="Arial"/>
                <w:sz w:val="19"/>
                <w:szCs w:val="19"/>
              </w:rPr>
              <w:t>Nanogram</w:t>
            </w:r>
          </w:p>
        </w:tc>
      </w:tr>
      <w:tr w:rsidR="00F44DDE" w:rsidRPr="000B6AFE" w14:paraId="5C273F4A" w14:textId="77777777" w:rsidTr="00924D93">
        <w:trPr>
          <w:cantSplit/>
          <w:trHeight w:val="218"/>
          <w:jc w:val="center"/>
        </w:trPr>
        <w:tc>
          <w:tcPr>
            <w:tcW w:w="659" w:type="pct"/>
            <w:tcBorders>
              <w:left w:val="double" w:sz="4" w:space="0" w:color="auto"/>
            </w:tcBorders>
          </w:tcPr>
          <w:p w14:paraId="2561C228" w14:textId="77777777" w:rsidR="00F44DDE" w:rsidRPr="000B6AFE" w:rsidRDefault="00F44DDE" w:rsidP="00924D93">
            <w:pPr>
              <w:rPr>
                <w:rFonts w:cs="Arial"/>
                <w:sz w:val="19"/>
                <w:szCs w:val="19"/>
              </w:rPr>
            </w:pPr>
            <w:r w:rsidRPr="000B6AFE">
              <w:rPr>
                <w:rFonts w:cs="Arial"/>
                <w:sz w:val="19"/>
                <w:szCs w:val="19"/>
              </w:rPr>
              <w:t>MAP</w:t>
            </w:r>
          </w:p>
        </w:tc>
        <w:tc>
          <w:tcPr>
            <w:tcW w:w="1886" w:type="pct"/>
            <w:tcBorders>
              <w:right w:val="single" w:sz="4" w:space="0" w:color="auto"/>
            </w:tcBorders>
          </w:tcPr>
          <w:p w14:paraId="32622EC8" w14:textId="77777777" w:rsidR="00F44DDE" w:rsidRPr="000B6AFE" w:rsidRDefault="00F44DDE" w:rsidP="00924D93">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7BA9759C" w14:textId="77777777" w:rsidR="00F44DDE" w:rsidRPr="000B6AFE" w:rsidRDefault="00F44DDE" w:rsidP="00924D93">
            <w:pPr>
              <w:rPr>
                <w:rFonts w:cs="Arial"/>
                <w:sz w:val="19"/>
                <w:szCs w:val="19"/>
              </w:rPr>
            </w:pPr>
            <w:r w:rsidRPr="000B6AFE">
              <w:rPr>
                <w:rFonts w:cs="Arial"/>
                <w:sz w:val="19"/>
                <w:szCs w:val="19"/>
              </w:rPr>
              <w:t>PM</w:t>
            </w:r>
          </w:p>
        </w:tc>
        <w:tc>
          <w:tcPr>
            <w:tcW w:w="2061" w:type="pct"/>
            <w:tcBorders>
              <w:right w:val="double" w:sz="4" w:space="0" w:color="auto"/>
            </w:tcBorders>
          </w:tcPr>
          <w:p w14:paraId="2F11E266" w14:textId="77777777" w:rsidR="00F44DDE" w:rsidRPr="000B6AFE" w:rsidRDefault="00F44DDE" w:rsidP="00924D93">
            <w:pPr>
              <w:rPr>
                <w:rFonts w:cs="Arial"/>
                <w:sz w:val="19"/>
                <w:szCs w:val="19"/>
              </w:rPr>
            </w:pPr>
            <w:r w:rsidRPr="000B6AFE">
              <w:rPr>
                <w:rFonts w:cs="Arial"/>
                <w:sz w:val="19"/>
                <w:szCs w:val="19"/>
              </w:rPr>
              <w:t>Particulate Matter</w:t>
            </w:r>
          </w:p>
        </w:tc>
      </w:tr>
      <w:tr w:rsidR="00F44DDE" w:rsidRPr="000B6AFE" w14:paraId="13D5DE05" w14:textId="77777777" w:rsidTr="00924D93">
        <w:trPr>
          <w:cantSplit/>
          <w:trHeight w:val="245"/>
          <w:jc w:val="center"/>
        </w:trPr>
        <w:tc>
          <w:tcPr>
            <w:tcW w:w="659" w:type="pct"/>
            <w:tcBorders>
              <w:left w:val="double" w:sz="4" w:space="0" w:color="auto"/>
            </w:tcBorders>
          </w:tcPr>
          <w:p w14:paraId="68B3EAB9" w14:textId="77777777" w:rsidR="00F44DDE" w:rsidRPr="000B6AFE" w:rsidRDefault="00F44DDE" w:rsidP="00924D93">
            <w:pPr>
              <w:rPr>
                <w:rFonts w:cs="Arial"/>
                <w:sz w:val="19"/>
                <w:szCs w:val="19"/>
              </w:rPr>
            </w:pPr>
            <w:r w:rsidRPr="000B6AFE">
              <w:rPr>
                <w:rFonts w:cs="Arial"/>
                <w:sz w:val="19"/>
                <w:szCs w:val="19"/>
              </w:rPr>
              <w:t>MSDS</w:t>
            </w:r>
          </w:p>
        </w:tc>
        <w:tc>
          <w:tcPr>
            <w:tcW w:w="1886" w:type="pct"/>
            <w:tcBorders>
              <w:right w:val="single" w:sz="4" w:space="0" w:color="auto"/>
            </w:tcBorders>
          </w:tcPr>
          <w:p w14:paraId="5940AA2D" w14:textId="77777777" w:rsidR="00F44DDE" w:rsidRPr="000B6AFE" w:rsidRDefault="00F44DDE" w:rsidP="00924D93">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20CD5A90" w14:textId="77777777" w:rsidR="00F44DDE" w:rsidRPr="000B6AFE" w:rsidRDefault="00F44DDE" w:rsidP="00924D93">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01181478" w14:textId="77777777" w:rsidR="00F44DDE" w:rsidRPr="000B6AFE" w:rsidRDefault="00F44DDE" w:rsidP="00924D93">
            <w:pPr>
              <w:rPr>
                <w:rFonts w:cs="Arial"/>
                <w:sz w:val="19"/>
                <w:szCs w:val="19"/>
              </w:rPr>
            </w:pPr>
            <w:r w:rsidRPr="000B6AFE">
              <w:rPr>
                <w:rFonts w:cs="Arial"/>
                <w:sz w:val="19"/>
                <w:szCs w:val="19"/>
              </w:rPr>
              <w:t>Particulate Matter equal to or less than 10 microns in diameter</w:t>
            </w:r>
          </w:p>
        </w:tc>
      </w:tr>
      <w:tr w:rsidR="00F44DDE" w:rsidRPr="000B6AFE" w14:paraId="632DDB1E" w14:textId="77777777" w:rsidTr="00924D93">
        <w:trPr>
          <w:cantSplit/>
          <w:trHeight w:val="245"/>
          <w:jc w:val="center"/>
        </w:trPr>
        <w:tc>
          <w:tcPr>
            <w:tcW w:w="659" w:type="pct"/>
            <w:tcBorders>
              <w:left w:val="double" w:sz="4" w:space="0" w:color="auto"/>
            </w:tcBorders>
          </w:tcPr>
          <w:p w14:paraId="0EB30F8E" w14:textId="77777777" w:rsidR="00F44DDE" w:rsidRPr="000B6AFE" w:rsidRDefault="00F44DDE" w:rsidP="00924D93">
            <w:pPr>
              <w:rPr>
                <w:rFonts w:cs="Arial"/>
                <w:sz w:val="19"/>
                <w:szCs w:val="19"/>
              </w:rPr>
            </w:pPr>
            <w:r w:rsidRPr="000B6AFE">
              <w:rPr>
                <w:rFonts w:cs="Arial"/>
                <w:sz w:val="19"/>
                <w:szCs w:val="19"/>
              </w:rPr>
              <w:t>NA</w:t>
            </w:r>
          </w:p>
        </w:tc>
        <w:tc>
          <w:tcPr>
            <w:tcW w:w="1886" w:type="pct"/>
            <w:tcBorders>
              <w:right w:val="single" w:sz="4" w:space="0" w:color="auto"/>
            </w:tcBorders>
          </w:tcPr>
          <w:p w14:paraId="0668803C" w14:textId="77777777" w:rsidR="00F44DDE" w:rsidRPr="000B6AFE" w:rsidRDefault="00F44DDE" w:rsidP="00924D93">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720C3E1F" w14:textId="77777777" w:rsidR="00F44DDE" w:rsidRPr="000B6AFE" w:rsidRDefault="00F44DDE" w:rsidP="00924D93">
            <w:pPr>
              <w:rPr>
                <w:rFonts w:cs="Arial"/>
                <w:sz w:val="19"/>
                <w:szCs w:val="19"/>
              </w:rPr>
            </w:pPr>
          </w:p>
        </w:tc>
        <w:tc>
          <w:tcPr>
            <w:tcW w:w="2061" w:type="pct"/>
            <w:vMerge/>
            <w:tcBorders>
              <w:right w:val="double" w:sz="4" w:space="0" w:color="auto"/>
            </w:tcBorders>
          </w:tcPr>
          <w:p w14:paraId="5AB815EC" w14:textId="77777777" w:rsidR="00F44DDE" w:rsidRPr="000B6AFE" w:rsidRDefault="00F44DDE" w:rsidP="00924D93">
            <w:pPr>
              <w:rPr>
                <w:rFonts w:cs="Arial"/>
                <w:sz w:val="19"/>
                <w:szCs w:val="19"/>
              </w:rPr>
            </w:pPr>
          </w:p>
        </w:tc>
      </w:tr>
      <w:tr w:rsidR="00F44DDE" w:rsidRPr="000B6AFE" w14:paraId="1FB733CD" w14:textId="77777777" w:rsidTr="00924D93">
        <w:trPr>
          <w:cantSplit/>
          <w:trHeight w:val="218"/>
          <w:jc w:val="center"/>
        </w:trPr>
        <w:tc>
          <w:tcPr>
            <w:tcW w:w="659" w:type="pct"/>
            <w:tcBorders>
              <w:left w:val="double" w:sz="4" w:space="0" w:color="auto"/>
              <w:bottom w:val="nil"/>
            </w:tcBorders>
          </w:tcPr>
          <w:p w14:paraId="713C0CAD" w14:textId="77777777" w:rsidR="00F44DDE" w:rsidRPr="000B6AFE" w:rsidRDefault="00F44DDE" w:rsidP="00924D93">
            <w:pPr>
              <w:rPr>
                <w:rFonts w:cs="Arial"/>
                <w:sz w:val="19"/>
                <w:szCs w:val="19"/>
              </w:rPr>
            </w:pPr>
            <w:r w:rsidRPr="000B6AFE">
              <w:rPr>
                <w:rFonts w:cs="Arial"/>
                <w:sz w:val="19"/>
                <w:szCs w:val="19"/>
              </w:rPr>
              <w:t>NAAQS</w:t>
            </w:r>
          </w:p>
        </w:tc>
        <w:tc>
          <w:tcPr>
            <w:tcW w:w="1886" w:type="pct"/>
            <w:tcBorders>
              <w:right w:val="single" w:sz="4" w:space="0" w:color="auto"/>
            </w:tcBorders>
          </w:tcPr>
          <w:p w14:paraId="27BF2F93" w14:textId="77777777" w:rsidR="00F44DDE" w:rsidRPr="000B6AFE" w:rsidRDefault="00F44DDE" w:rsidP="00924D93">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6C90F570" w14:textId="77777777" w:rsidR="00F44DDE" w:rsidRPr="000B6AFE" w:rsidRDefault="00F44DDE" w:rsidP="00924D93">
            <w:pPr>
              <w:rPr>
                <w:rFonts w:cs="Arial"/>
                <w:sz w:val="19"/>
                <w:szCs w:val="19"/>
              </w:rPr>
            </w:pPr>
            <w:r w:rsidRPr="000B6AFE">
              <w:rPr>
                <w:rFonts w:cs="Arial"/>
                <w:sz w:val="19"/>
                <w:szCs w:val="19"/>
              </w:rPr>
              <w:t>PM2.5</w:t>
            </w:r>
          </w:p>
        </w:tc>
        <w:tc>
          <w:tcPr>
            <w:tcW w:w="2061" w:type="pct"/>
            <w:tcBorders>
              <w:right w:val="double" w:sz="4" w:space="0" w:color="auto"/>
            </w:tcBorders>
          </w:tcPr>
          <w:p w14:paraId="1024BE21" w14:textId="77777777" w:rsidR="00F44DDE" w:rsidRPr="000B6AFE" w:rsidRDefault="00F44DDE" w:rsidP="00924D93">
            <w:pPr>
              <w:rPr>
                <w:rFonts w:cs="Arial"/>
                <w:sz w:val="19"/>
                <w:szCs w:val="19"/>
              </w:rPr>
            </w:pPr>
            <w:r w:rsidRPr="000B6AFE">
              <w:rPr>
                <w:rFonts w:cs="Arial"/>
                <w:sz w:val="19"/>
                <w:szCs w:val="19"/>
              </w:rPr>
              <w:t>Particulate Matter equal to or less than 2.5</w:t>
            </w:r>
          </w:p>
          <w:p w14:paraId="6C9EB5F4" w14:textId="77777777" w:rsidR="00F44DDE" w:rsidRPr="000B6AFE" w:rsidRDefault="00F44DDE" w:rsidP="00924D93">
            <w:pPr>
              <w:rPr>
                <w:rFonts w:cs="Arial"/>
                <w:sz w:val="19"/>
                <w:szCs w:val="19"/>
              </w:rPr>
            </w:pPr>
            <w:r w:rsidRPr="000B6AFE">
              <w:rPr>
                <w:rFonts w:cs="Arial"/>
                <w:sz w:val="19"/>
                <w:szCs w:val="19"/>
              </w:rPr>
              <w:t>microns in diameter</w:t>
            </w:r>
          </w:p>
        </w:tc>
      </w:tr>
      <w:tr w:rsidR="00F44DDE" w:rsidRPr="000B6AFE" w14:paraId="78103B3A" w14:textId="77777777" w:rsidTr="00924D93">
        <w:trPr>
          <w:cantSplit/>
          <w:trHeight w:val="218"/>
          <w:jc w:val="center"/>
        </w:trPr>
        <w:tc>
          <w:tcPr>
            <w:tcW w:w="659" w:type="pct"/>
            <w:vMerge w:val="restart"/>
            <w:tcBorders>
              <w:left w:val="double" w:sz="4" w:space="0" w:color="auto"/>
            </w:tcBorders>
          </w:tcPr>
          <w:p w14:paraId="524AF126" w14:textId="77777777" w:rsidR="00F44DDE" w:rsidRPr="000B6AFE" w:rsidRDefault="00F44DDE" w:rsidP="00924D93">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2012290E" w14:textId="77777777" w:rsidR="00F44DDE" w:rsidRPr="000B6AFE" w:rsidRDefault="00F44DDE" w:rsidP="00924D93">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73BDC74A" w14:textId="77777777" w:rsidR="00F44DDE" w:rsidRPr="000B6AFE" w:rsidRDefault="00F44DDE" w:rsidP="00924D93">
            <w:pPr>
              <w:rPr>
                <w:rFonts w:cs="Arial"/>
                <w:sz w:val="19"/>
                <w:szCs w:val="19"/>
              </w:rPr>
            </w:pPr>
            <w:r w:rsidRPr="000B6AFE">
              <w:rPr>
                <w:rFonts w:cs="Arial"/>
                <w:sz w:val="19"/>
                <w:szCs w:val="19"/>
              </w:rPr>
              <w:t>pph</w:t>
            </w:r>
          </w:p>
        </w:tc>
        <w:tc>
          <w:tcPr>
            <w:tcW w:w="2061" w:type="pct"/>
            <w:tcBorders>
              <w:right w:val="double" w:sz="4" w:space="0" w:color="auto"/>
            </w:tcBorders>
          </w:tcPr>
          <w:p w14:paraId="52934D7B" w14:textId="77777777" w:rsidR="00F44DDE" w:rsidRPr="000B6AFE" w:rsidRDefault="00F44DDE" w:rsidP="00924D93">
            <w:pPr>
              <w:rPr>
                <w:rFonts w:cs="Arial"/>
                <w:sz w:val="19"/>
                <w:szCs w:val="19"/>
              </w:rPr>
            </w:pPr>
            <w:r w:rsidRPr="000B6AFE">
              <w:rPr>
                <w:rFonts w:cs="Arial"/>
                <w:sz w:val="19"/>
                <w:szCs w:val="19"/>
              </w:rPr>
              <w:t>Pounds per hour</w:t>
            </w:r>
          </w:p>
        </w:tc>
      </w:tr>
      <w:tr w:rsidR="00F44DDE" w:rsidRPr="000B6AFE" w14:paraId="48AB7211" w14:textId="77777777" w:rsidTr="00924D93">
        <w:trPr>
          <w:cantSplit/>
          <w:trHeight w:val="217"/>
          <w:jc w:val="center"/>
        </w:trPr>
        <w:tc>
          <w:tcPr>
            <w:tcW w:w="659" w:type="pct"/>
            <w:vMerge/>
            <w:tcBorders>
              <w:left w:val="double" w:sz="4" w:space="0" w:color="auto"/>
              <w:bottom w:val="nil"/>
            </w:tcBorders>
          </w:tcPr>
          <w:p w14:paraId="21BD0E38" w14:textId="77777777" w:rsidR="00F44DDE" w:rsidRPr="000B6AFE" w:rsidRDefault="00F44DDE" w:rsidP="00924D93">
            <w:pPr>
              <w:rPr>
                <w:rFonts w:cs="Arial"/>
                <w:sz w:val="19"/>
                <w:szCs w:val="19"/>
              </w:rPr>
            </w:pPr>
          </w:p>
        </w:tc>
        <w:tc>
          <w:tcPr>
            <w:tcW w:w="1886" w:type="pct"/>
            <w:vMerge/>
            <w:tcBorders>
              <w:right w:val="single" w:sz="4" w:space="0" w:color="auto"/>
            </w:tcBorders>
          </w:tcPr>
          <w:p w14:paraId="6CD72E6B" w14:textId="77777777" w:rsidR="00F44DDE" w:rsidRPr="000B6AFE" w:rsidRDefault="00F44DDE" w:rsidP="00924D93">
            <w:pPr>
              <w:rPr>
                <w:rFonts w:cs="Arial"/>
                <w:sz w:val="19"/>
                <w:szCs w:val="19"/>
              </w:rPr>
            </w:pPr>
          </w:p>
        </w:tc>
        <w:tc>
          <w:tcPr>
            <w:tcW w:w="394" w:type="pct"/>
            <w:tcBorders>
              <w:left w:val="single" w:sz="4" w:space="0" w:color="auto"/>
              <w:bottom w:val="nil"/>
            </w:tcBorders>
          </w:tcPr>
          <w:p w14:paraId="161CA1EE" w14:textId="77777777" w:rsidR="00F44DDE" w:rsidRPr="000B6AFE" w:rsidRDefault="00F44DDE" w:rsidP="00924D93">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637CE008" w14:textId="77777777" w:rsidR="00F44DDE" w:rsidRPr="000B6AFE" w:rsidRDefault="00F44DDE" w:rsidP="00924D93">
            <w:pPr>
              <w:rPr>
                <w:rFonts w:cs="Arial"/>
                <w:sz w:val="19"/>
                <w:szCs w:val="19"/>
              </w:rPr>
            </w:pPr>
            <w:r w:rsidRPr="000B6AFE">
              <w:rPr>
                <w:rFonts w:cs="Arial"/>
                <w:sz w:val="19"/>
                <w:szCs w:val="19"/>
              </w:rPr>
              <w:t>Parts per million</w:t>
            </w:r>
          </w:p>
        </w:tc>
      </w:tr>
      <w:tr w:rsidR="00F44DDE" w:rsidRPr="000B6AFE" w14:paraId="051A7431" w14:textId="77777777" w:rsidTr="00924D93">
        <w:trPr>
          <w:cantSplit/>
          <w:trHeight w:val="245"/>
          <w:jc w:val="center"/>
        </w:trPr>
        <w:tc>
          <w:tcPr>
            <w:tcW w:w="659" w:type="pct"/>
            <w:tcBorders>
              <w:left w:val="double" w:sz="4" w:space="0" w:color="auto"/>
            </w:tcBorders>
          </w:tcPr>
          <w:p w14:paraId="7443C3E0" w14:textId="77777777" w:rsidR="00F44DDE" w:rsidRPr="000B6AFE" w:rsidRDefault="00F44DDE" w:rsidP="00924D93">
            <w:pPr>
              <w:rPr>
                <w:rFonts w:cs="Arial"/>
                <w:sz w:val="19"/>
                <w:szCs w:val="19"/>
              </w:rPr>
            </w:pPr>
            <w:r w:rsidRPr="000B6AFE">
              <w:rPr>
                <w:rFonts w:cs="Arial"/>
                <w:sz w:val="19"/>
                <w:szCs w:val="19"/>
              </w:rPr>
              <w:t>NSPS</w:t>
            </w:r>
          </w:p>
        </w:tc>
        <w:tc>
          <w:tcPr>
            <w:tcW w:w="1886" w:type="pct"/>
            <w:tcBorders>
              <w:right w:val="single" w:sz="4" w:space="0" w:color="auto"/>
            </w:tcBorders>
          </w:tcPr>
          <w:p w14:paraId="66BE5013" w14:textId="77777777" w:rsidR="00F44DDE" w:rsidRPr="000B6AFE" w:rsidRDefault="00F44DDE" w:rsidP="00924D93">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2E12D1BA" w14:textId="77777777" w:rsidR="00F44DDE" w:rsidRPr="000B6AFE" w:rsidRDefault="00F44DDE" w:rsidP="00924D93">
            <w:pPr>
              <w:rPr>
                <w:rFonts w:cs="Arial"/>
                <w:sz w:val="19"/>
                <w:szCs w:val="19"/>
              </w:rPr>
            </w:pPr>
            <w:r w:rsidRPr="000B6AFE">
              <w:rPr>
                <w:rFonts w:cs="Arial"/>
                <w:sz w:val="19"/>
                <w:szCs w:val="19"/>
              </w:rPr>
              <w:t>ppmv</w:t>
            </w:r>
          </w:p>
        </w:tc>
        <w:tc>
          <w:tcPr>
            <w:tcW w:w="2061" w:type="pct"/>
            <w:tcBorders>
              <w:right w:val="double" w:sz="4" w:space="0" w:color="auto"/>
            </w:tcBorders>
          </w:tcPr>
          <w:p w14:paraId="2304AAD5" w14:textId="77777777" w:rsidR="00F44DDE" w:rsidRPr="000B6AFE" w:rsidRDefault="00F44DDE" w:rsidP="00924D93">
            <w:pPr>
              <w:rPr>
                <w:rFonts w:cs="Arial"/>
                <w:sz w:val="19"/>
                <w:szCs w:val="19"/>
              </w:rPr>
            </w:pPr>
            <w:r w:rsidRPr="000B6AFE">
              <w:rPr>
                <w:rFonts w:cs="Arial"/>
                <w:sz w:val="19"/>
                <w:szCs w:val="19"/>
              </w:rPr>
              <w:t>Parts per million by volume</w:t>
            </w:r>
          </w:p>
        </w:tc>
      </w:tr>
      <w:tr w:rsidR="00F44DDE" w:rsidRPr="000B6AFE" w14:paraId="5CD7A16D" w14:textId="77777777" w:rsidTr="00924D93">
        <w:trPr>
          <w:cantSplit/>
          <w:trHeight w:val="245"/>
          <w:jc w:val="center"/>
        </w:trPr>
        <w:tc>
          <w:tcPr>
            <w:tcW w:w="659" w:type="pct"/>
            <w:tcBorders>
              <w:left w:val="double" w:sz="4" w:space="0" w:color="auto"/>
            </w:tcBorders>
          </w:tcPr>
          <w:p w14:paraId="62E821DD" w14:textId="77777777" w:rsidR="00F44DDE" w:rsidRPr="000B6AFE" w:rsidRDefault="00F44DDE" w:rsidP="00924D93">
            <w:pPr>
              <w:rPr>
                <w:rFonts w:cs="Arial"/>
                <w:sz w:val="19"/>
                <w:szCs w:val="19"/>
              </w:rPr>
            </w:pPr>
            <w:r w:rsidRPr="000B6AFE">
              <w:rPr>
                <w:rFonts w:cs="Arial"/>
                <w:sz w:val="19"/>
                <w:szCs w:val="19"/>
              </w:rPr>
              <w:t>NSR</w:t>
            </w:r>
          </w:p>
        </w:tc>
        <w:tc>
          <w:tcPr>
            <w:tcW w:w="1886" w:type="pct"/>
            <w:tcBorders>
              <w:right w:val="single" w:sz="4" w:space="0" w:color="auto"/>
            </w:tcBorders>
          </w:tcPr>
          <w:p w14:paraId="7E67FF9C" w14:textId="77777777" w:rsidR="00F44DDE" w:rsidRPr="000B6AFE" w:rsidRDefault="00F44DDE" w:rsidP="00924D93">
            <w:pPr>
              <w:rPr>
                <w:rFonts w:cs="Arial"/>
                <w:sz w:val="19"/>
                <w:szCs w:val="19"/>
              </w:rPr>
            </w:pPr>
            <w:r w:rsidRPr="000B6AFE">
              <w:rPr>
                <w:rFonts w:cs="Arial"/>
                <w:sz w:val="19"/>
                <w:szCs w:val="19"/>
              </w:rPr>
              <w:t>New Source Review</w:t>
            </w:r>
          </w:p>
        </w:tc>
        <w:tc>
          <w:tcPr>
            <w:tcW w:w="394" w:type="pct"/>
            <w:tcBorders>
              <w:left w:val="single" w:sz="4" w:space="0" w:color="auto"/>
            </w:tcBorders>
          </w:tcPr>
          <w:p w14:paraId="76C60C30" w14:textId="77777777" w:rsidR="00F44DDE" w:rsidRPr="000B6AFE" w:rsidRDefault="00F44DDE" w:rsidP="00924D93">
            <w:pPr>
              <w:rPr>
                <w:rFonts w:cs="Arial"/>
                <w:sz w:val="19"/>
                <w:szCs w:val="19"/>
              </w:rPr>
            </w:pPr>
            <w:r w:rsidRPr="000B6AFE">
              <w:rPr>
                <w:rFonts w:cs="Arial"/>
                <w:sz w:val="19"/>
                <w:szCs w:val="19"/>
              </w:rPr>
              <w:t>ppmw</w:t>
            </w:r>
          </w:p>
        </w:tc>
        <w:tc>
          <w:tcPr>
            <w:tcW w:w="2061" w:type="pct"/>
            <w:tcBorders>
              <w:right w:val="double" w:sz="4" w:space="0" w:color="auto"/>
            </w:tcBorders>
          </w:tcPr>
          <w:p w14:paraId="26CE8BD8" w14:textId="77777777" w:rsidR="00F44DDE" w:rsidRPr="000B6AFE" w:rsidRDefault="00F44DDE" w:rsidP="00924D93">
            <w:pPr>
              <w:rPr>
                <w:rFonts w:cs="Arial"/>
                <w:sz w:val="19"/>
                <w:szCs w:val="19"/>
              </w:rPr>
            </w:pPr>
            <w:r w:rsidRPr="000B6AFE">
              <w:rPr>
                <w:rFonts w:cs="Arial"/>
                <w:sz w:val="19"/>
                <w:szCs w:val="19"/>
              </w:rPr>
              <w:t>Parts per million by weight</w:t>
            </w:r>
          </w:p>
        </w:tc>
      </w:tr>
      <w:tr w:rsidR="00F44DDE" w:rsidRPr="000B6AFE" w14:paraId="4DBC5C76" w14:textId="77777777" w:rsidTr="00924D93">
        <w:trPr>
          <w:cantSplit/>
          <w:trHeight w:val="245"/>
          <w:jc w:val="center"/>
        </w:trPr>
        <w:tc>
          <w:tcPr>
            <w:tcW w:w="659" w:type="pct"/>
            <w:tcBorders>
              <w:left w:val="double" w:sz="4" w:space="0" w:color="auto"/>
            </w:tcBorders>
          </w:tcPr>
          <w:p w14:paraId="5758C922" w14:textId="77777777" w:rsidR="00F44DDE" w:rsidRPr="000B6AFE" w:rsidRDefault="00F44DDE" w:rsidP="00924D93">
            <w:pPr>
              <w:rPr>
                <w:rFonts w:cs="Arial"/>
                <w:sz w:val="19"/>
                <w:szCs w:val="19"/>
              </w:rPr>
            </w:pPr>
            <w:r w:rsidRPr="000B6AFE">
              <w:rPr>
                <w:rFonts w:cs="Arial"/>
                <w:sz w:val="19"/>
                <w:szCs w:val="19"/>
              </w:rPr>
              <w:t>PS</w:t>
            </w:r>
          </w:p>
        </w:tc>
        <w:tc>
          <w:tcPr>
            <w:tcW w:w="1886" w:type="pct"/>
            <w:tcBorders>
              <w:right w:val="single" w:sz="4" w:space="0" w:color="auto"/>
            </w:tcBorders>
          </w:tcPr>
          <w:p w14:paraId="042904D5" w14:textId="77777777" w:rsidR="00F44DDE" w:rsidRPr="000B6AFE" w:rsidRDefault="00F44DDE" w:rsidP="00924D93">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34AB0CF0" w14:textId="77777777" w:rsidR="00F44DDE" w:rsidRPr="000B6AFE" w:rsidRDefault="00F44DDE" w:rsidP="00924D93">
            <w:pPr>
              <w:rPr>
                <w:rFonts w:cs="Arial"/>
                <w:sz w:val="19"/>
                <w:szCs w:val="19"/>
              </w:rPr>
            </w:pPr>
            <w:r>
              <w:rPr>
                <w:rFonts w:cs="Arial"/>
                <w:sz w:val="19"/>
                <w:szCs w:val="19"/>
              </w:rPr>
              <w:t>%</w:t>
            </w:r>
          </w:p>
        </w:tc>
        <w:tc>
          <w:tcPr>
            <w:tcW w:w="2061" w:type="pct"/>
            <w:tcBorders>
              <w:right w:val="double" w:sz="4" w:space="0" w:color="auto"/>
            </w:tcBorders>
          </w:tcPr>
          <w:p w14:paraId="211C1773" w14:textId="77777777" w:rsidR="00F44DDE" w:rsidRPr="000B6AFE" w:rsidRDefault="00F44DDE" w:rsidP="00924D93">
            <w:pPr>
              <w:rPr>
                <w:rFonts w:cs="Arial"/>
                <w:sz w:val="19"/>
                <w:szCs w:val="19"/>
              </w:rPr>
            </w:pPr>
            <w:r>
              <w:rPr>
                <w:rFonts w:cs="Arial"/>
                <w:sz w:val="19"/>
                <w:szCs w:val="19"/>
              </w:rPr>
              <w:t>Percent</w:t>
            </w:r>
          </w:p>
        </w:tc>
      </w:tr>
      <w:tr w:rsidR="00F44DDE" w:rsidRPr="000B6AFE" w14:paraId="4D73F172" w14:textId="77777777" w:rsidTr="00924D93">
        <w:trPr>
          <w:cantSplit/>
          <w:trHeight w:val="245"/>
          <w:jc w:val="center"/>
        </w:trPr>
        <w:tc>
          <w:tcPr>
            <w:tcW w:w="659" w:type="pct"/>
            <w:tcBorders>
              <w:left w:val="double" w:sz="4" w:space="0" w:color="auto"/>
            </w:tcBorders>
          </w:tcPr>
          <w:p w14:paraId="4E33F1DC" w14:textId="77777777" w:rsidR="00F44DDE" w:rsidRPr="000B6AFE" w:rsidRDefault="00F44DDE" w:rsidP="00924D93">
            <w:pPr>
              <w:rPr>
                <w:rFonts w:cs="Arial"/>
                <w:sz w:val="19"/>
                <w:szCs w:val="19"/>
              </w:rPr>
            </w:pPr>
            <w:r w:rsidRPr="000B6AFE">
              <w:rPr>
                <w:rFonts w:cs="Arial"/>
                <w:sz w:val="19"/>
                <w:szCs w:val="19"/>
              </w:rPr>
              <w:t>PSD</w:t>
            </w:r>
          </w:p>
        </w:tc>
        <w:tc>
          <w:tcPr>
            <w:tcW w:w="1886" w:type="pct"/>
            <w:tcBorders>
              <w:right w:val="single" w:sz="4" w:space="0" w:color="auto"/>
            </w:tcBorders>
          </w:tcPr>
          <w:p w14:paraId="39D25A57" w14:textId="77777777" w:rsidR="00F44DDE" w:rsidRPr="000B6AFE" w:rsidRDefault="00F44DDE" w:rsidP="00924D93">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55E09824" w14:textId="77777777" w:rsidR="00F44DDE" w:rsidRPr="000B6AFE" w:rsidRDefault="00F44DDE" w:rsidP="00924D93">
            <w:pPr>
              <w:rPr>
                <w:rFonts w:cs="Arial"/>
                <w:sz w:val="19"/>
                <w:szCs w:val="19"/>
              </w:rPr>
            </w:pPr>
            <w:r w:rsidRPr="000B6AFE">
              <w:rPr>
                <w:rFonts w:cs="Arial"/>
                <w:sz w:val="19"/>
                <w:szCs w:val="19"/>
              </w:rPr>
              <w:t>psia</w:t>
            </w:r>
          </w:p>
        </w:tc>
        <w:tc>
          <w:tcPr>
            <w:tcW w:w="2061" w:type="pct"/>
            <w:tcBorders>
              <w:right w:val="double" w:sz="4" w:space="0" w:color="auto"/>
            </w:tcBorders>
          </w:tcPr>
          <w:p w14:paraId="2439836F" w14:textId="77777777" w:rsidR="00F44DDE" w:rsidRPr="000B6AFE" w:rsidRDefault="00F44DDE" w:rsidP="00924D93">
            <w:pPr>
              <w:rPr>
                <w:rFonts w:cs="Arial"/>
                <w:sz w:val="19"/>
                <w:szCs w:val="19"/>
              </w:rPr>
            </w:pPr>
            <w:r w:rsidRPr="000B6AFE">
              <w:rPr>
                <w:rFonts w:cs="Arial"/>
                <w:sz w:val="19"/>
                <w:szCs w:val="19"/>
              </w:rPr>
              <w:t>Pounds per square inch absolute</w:t>
            </w:r>
          </w:p>
        </w:tc>
      </w:tr>
      <w:tr w:rsidR="00F44DDE" w:rsidRPr="000B6AFE" w14:paraId="2AF55908" w14:textId="77777777" w:rsidTr="00924D93">
        <w:trPr>
          <w:cantSplit/>
          <w:trHeight w:val="245"/>
          <w:jc w:val="center"/>
        </w:trPr>
        <w:tc>
          <w:tcPr>
            <w:tcW w:w="659" w:type="pct"/>
            <w:tcBorders>
              <w:left w:val="double" w:sz="4" w:space="0" w:color="auto"/>
            </w:tcBorders>
          </w:tcPr>
          <w:p w14:paraId="74027E20" w14:textId="77777777" w:rsidR="00F44DDE" w:rsidRPr="000B6AFE" w:rsidRDefault="00F44DDE" w:rsidP="00924D93">
            <w:pPr>
              <w:rPr>
                <w:rFonts w:cs="Arial"/>
                <w:sz w:val="19"/>
                <w:szCs w:val="19"/>
              </w:rPr>
            </w:pPr>
            <w:r w:rsidRPr="000B6AFE">
              <w:rPr>
                <w:rFonts w:cs="Arial"/>
                <w:sz w:val="19"/>
                <w:szCs w:val="19"/>
              </w:rPr>
              <w:t>PTE</w:t>
            </w:r>
          </w:p>
        </w:tc>
        <w:tc>
          <w:tcPr>
            <w:tcW w:w="1886" w:type="pct"/>
            <w:tcBorders>
              <w:right w:val="single" w:sz="4" w:space="0" w:color="auto"/>
            </w:tcBorders>
          </w:tcPr>
          <w:p w14:paraId="1EAD780E" w14:textId="77777777" w:rsidR="00F44DDE" w:rsidRPr="000B6AFE" w:rsidRDefault="00F44DDE" w:rsidP="00924D93">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7FE3703F" w14:textId="77777777" w:rsidR="00F44DDE" w:rsidRPr="000B6AFE" w:rsidRDefault="00F44DDE" w:rsidP="00924D93">
            <w:pPr>
              <w:rPr>
                <w:rFonts w:cs="Arial"/>
                <w:sz w:val="19"/>
                <w:szCs w:val="19"/>
              </w:rPr>
            </w:pPr>
            <w:r w:rsidRPr="000B6AFE">
              <w:rPr>
                <w:rFonts w:cs="Arial"/>
                <w:sz w:val="19"/>
                <w:szCs w:val="19"/>
              </w:rPr>
              <w:t>psig</w:t>
            </w:r>
          </w:p>
        </w:tc>
        <w:tc>
          <w:tcPr>
            <w:tcW w:w="2061" w:type="pct"/>
            <w:tcBorders>
              <w:right w:val="double" w:sz="4" w:space="0" w:color="auto"/>
            </w:tcBorders>
          </w:tcPr>
          <w:p w14:paraId="535625CF" w14:textId="77777777" w:rsidR="00F44DDE" w:rsidRPr="000B6AFE" w:rsidRDefault="00F44DDE" w:rsidP="00924D93">
            <w:pPr>
              <w:rPr>
                <w:rFonts w:cs="Arial"/>
                <w:sz w:val="19"/>
                <w:szCs w:val="19"/>
              </w:rPr>
            </w:pPr>
            <w:r w:rsidRPr="000B6AFE">
              <w:rPr>
                <w:rFonts w:cs="Arial"/>
                <w:sz w:val="19"/>
                <w:szCs w:val="19"/>
              </w:rPr>
              <w:t>Pounds per square inch gauge</w:t>
            </w:r>
          </w:p>
        </w:tc>
      </w:tr>
      <w:tr w:rsidR="00F44DDE" w:rsidRPr="000B6AFE" w14:paraId="29F9C309" w14:textId="77777777" w:rsidTr="00924D93">
        <w:trPr>
          <w:cantSplit/>
          <w:trHeight w:val="245"/>
          <w:jc w:val="center"/>
        </w:trPr>
        <w:tc>
          <w:tcPr>
            <w:tcW w:w="659" w:type="pct"/>
            <w:tcBorders>
              <w:left w:val="double" w:sz="4" w:space="0" w:color="auto"/>
            </w:tcBorders>
          </w:tcPr>
          <w:p w14:paraId="216551CA" w14:textId="77777777" w:rsidR="00F44DDE" w:rsidRPr="000B6AFE" w:rsidRDefault="00F44DDE" w:rsidP="00924D93">
            <w:pPr>
              <w:rPr>
                <w:rFonts w:cs="Arial"/>
                <w:sz w:val="19"/>
                <w:szCs w:val="19"/>
              </w:rPr>
            </w:pPr>
            <w:r w:rsidRPr="000B6AFE">
              <w:rPr>
                <w:rFonts w:cs="Arial"/>
                <w:sz w:val="19"/>
                <w:szCs w:val="19"/>
              </w:rPr>
              <w:t>PTI</w:t>
            </w:r>
          </w:p>
        </w:tc>
        <w:tc>
          <w:tcPr>
            <w:tcW w:w="1886" w:type="pct"/>
            <w:tcBorders>
              <w:right w:val="single" w:sz="4" w:space="0" w:color="auto"/>
            </w:tcBorders>
          </w:tcPr>
          <w:p w14:paraId="46FF699B" w14:textId="77777777" w:rsidR="00F44DDE" w:rsidRPr="000B6AFE" w:rsidRDefault="00F44DDE" w:rsidP="00924D93">
            <w:pPr>
              <w:rPr>
                <w:rFonts w:cs="Arial"/>
                <w:sz w:val="19"/>
                <w:szCs w:val="19"/>
              </w:rPr>
            </w:pPr>
            <w:r w:rsidRPr="000B6AFE">
              <w:rPr>
                <w:rFonts w:cs="Arial"/>
                <w:sz w:val="19"/>
                <w:szCs w:val="19"/>
              </w:rPr>
              <w:t>Permit to Install</w:t>
            </w:r>
          </w:p>
        </w:tc>
        <w:tc>
          <w:tcPr>
            <w:tcW w:w="394" w:type="pct"/>
            <w:tcBorders>
              <w:left w:val="single" w:sz="4" w:space="0" w:color="auto"/>
            </w:tcBorders>
          </w:tcPr>
          <w:p w14:paraId="4F833420" w14:textId="77777777" w:rsidR="00F44DDE" w:rsidRPr="000B6AFE" w:rsidRDefault="00F44DDE" w:rsidP="00924D93">
            <w:pPr>
              <w:rPr>
                <w:rFonts w:cs="Arial"/>
                <w:sz w:val="19"/>
                <w:szCs w:val="19"/>
              </w:rPr>
            </w:pPr>
            <w:r w:rsidRPr="000B6AFE">
              <w:rPr>
                <w:rFonts w:cs="Arial"/>
                <w:sz w:val="19"/>
                <w:szCs w:val="19"/>
              </w:rPr>
              <w:t>scf</w:t>
            </w:r>
          </w:p>
        </w:tc>
        <w:tc>
          <w:tcPr>
            <w:tcW w:w="2061" w:type="pct"/>
            <w:tcBorders>
              <w:right w:val="double" w:sz="4" w:space="0" w:color="auto"/>
            </w:tcBorders>
          </w:tcPr>
          <w:p w14:paraId="7773A123" w14:textId="77777777" w:rsidR="00F44DDE" w:rsidRPr="000B6AFE" w:rsidRDefault="00F44DDE" w:rsidP="00924D93">
            <w:pPr>
              <w:rPr>
                <w:rFonts w:cs="Arial"/>
                <w:sz w:val="19"/>
                <w:szCs w:val="19"/>
              </w:rPr>
            </w:pPr>
            <w:r w:rsidRPr="000B6AFE">
              <w:rPr>
                <w:rFonts w:cs="Arial"/>
                <w:sz w:val="19"/>
                <w:szCs w:val="19"/>
              </w:rPr>
              <w:t>Standard cubic feet</w:t>
            </w:r>
          </w:p>
        </w:tc>
      </w:tr>
      <w:tr w:rsidR="00F44DDE" w:rsidRPr="000B6AFE" w14:paraId="4C0AD832" w14:textId="77777777" w:rsidTr="00924D93">
        <w:trPr>
          <w:cantSplit/>
          <w:trHeight w:val="245"/>
          <w:jc w:val="center"/>
        </w:trPr>
        <w:tc>
          <w:tcPr>
            <w:tcW w:w="659" w:type="pct"/>
            <w:tcBorders>
              <w:left w:val="double" w:sz="4" w:space="0" w:color="auto"/>
            </w:tcBorders>
          </w:tcPr>
          <w:p w14:paraId="6DBC0BE8" w14:textId="77777777" w:rsidR="00F44DDE" w:rsidRPr="000B6AFE" w:rsidRDefault="00F44DDE" w:rsidP="00924D93">
            <w:pPr>
              <w:rPr>
                <w:rFonts w:cs="Arial"/>
                <w:sz w:val="19"/>
                <w:szCs w:val="19"/>
              </w:rPr>
            </w:pPr>
            <w:r w:rsidRPr="000B6AFE">
              <w:rPr>
                <w:rFonts w:cs="Arial"/>
                <w:sz w:val="19"/>
                <w:szCs w:val="19"/>
              </w:rPr>
              <w:t>RACT</w:t>
            </w:r>
          </w:p>
        </w:tc>
        <w:tc>
          <w:tcPr>
            <w:tcW w:w="1886" w:type="pct"/>
            <w:tcBorders>
              <w:right w:val="single" w:sz="4" w:space="0" w:color="auto"/>
            </w:tcBorders>
          </w:tcPr>
          <w:p w14:paraId="6221A2BD" w14:textId="77777777" w:rsidR="00F44DDE" w:rsidRPr="000B6AFE" w:rsidRDefault="00F44DDE" w:rsidP="00924D93">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3F6D1662" w14:textId="77777777" w:rsidR="00F44DDE" w:rsidRPr="000B6AFE" w:rsidRDefault="00F44DDE" w:rsidP="00924D93">
            <w:pPr>
              <w:rPr>
                <w:rFonts w:cs="Arial"/>
                <w:sz w:val="19"/>
                <w:szCs w:val="19"/>
              </w:rPr>
            </w:pPr>
            <w:r w:rsidRPr="000B6AFE">
              <w:rPr>
                <w:rFonts w:cs="Arial"/>
                <w:sz w:val="19"/>
                <w:szCs w:val="19"/>
              </w:rPr>
              <w:t>sec</w:t>
            </w:r>
          </w:p>
        </w:tc>
        <w:tc>
          <w:tcPr>
            <w:tcW w:w="2061" w:type="pct"/>
            <w:tcBorders>
              <w:right w:val="double" w:sz="4" w:space="0" w:color="auto"/>
            </w:tcBorders>
          </w:tcPr>
          <w:p w14:paraId="570092C1" w14:textId="77777777" w:rsidR="00F44DDE" w:rsidRPr="000B6AFE" w:rsidRDefault="00F44DDE" w:rsidP="00924D93">
            <w:pPr>
              <w:rPr>
                <w:rFonts w:cs="Arial"/>
                <w:sz w:val="19"/>
                <w:szCs w:val="19"/>
              </w:rPr>
            </w:pPr>
            <w:r w:rsidRPr="000B6AFE">
              <w:rPr>
                <w:rFonts w:cs="Arial"/>
                <w:sz w:val="19"/>
                <w:szCs w:val="19"/>
              </w:rPr>
              <w:t>Seconds</w:t>
            </w:r>
          </w:p>
        </w:tc>
      </w:tr>
      <w:tr w:rsidR="00F44DDE" w:rsidRPr="000B6AFE" w14:paraId="1BDE699B" w14:textId="77777777" w:rsidTr="00924D93">
        <w:trPr>
          <w:cantSplit/>
          <w:trHeight w:val="245"/>
          <w:jc w:val="center"/>
        </w:trPr>
        <w:tc>
          <w:tcPr>
            <w:tcW w:w="659" w:type="pct"/>
            <w:tcBorders>
              <w:left w:val="double" w:sz="4" w:space="0" w:color="auto"/>
            </w:tcBorders>
          </w:tcPr>
          <w:p w14:paraId="5714C716" w14:textId="77777777" w:rsidR="00F44DDE" w:rsidRPr="000B6AFE" w:rsidRDefault="00F44DDE" w:rsidP="00924D93">
            <w:pPr>
              <w:rPr>
                <w:rFonts w:cs="Arial"/>
                <w:sz w:val="19"/>
                <w:szCs w:val="19"/>
              </w:rPr>
            </w:pPr>
            <w:r w:rsidRPr="000B6AFE">
              <w:rPr>
                <w:rFonts w:cs="Arial"/>
                <w:sz w:val="19"/>
                <w:szCs w:val="19"/>
              </w:rPr>
              <w:t>ROP</w:t>
            </w:r>
          </w:p>
        </w:tc>
        <w:tc>
          <w:tcPr>
            <w:tcW w:w="1886" w:type="pct"/>
            <w:tcBorders>
              <w:right w:val="single" w:sz="4" w:space="0" w:color="auto"/>
            </w:tcBorders>
          </w:tcPr>
          <w:p w14:paraId="5326776D" w14:textId="77777777" w:rsidR="00F44DDE" w:rsidRPr="000B6AFE" w:rsidRDefault="00F44DDE" w:rsidP="00924D93">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05C061AD" w14:textId="77777777" w:rsidR="00F44DDE" w:rsidRPr="000B6AFE" w:rsidRDefault="00F44DDE" w:rsidP="00924D93">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406FCB7E" w14:textId="77777777" w:rsidR="00F44DDE" w:rsidRPr="000B6AFE" w:rsidRDefault="00F44DDE" w:rsidP="00924D93">
            <w:pPr>
              <w:rPr>
                <w:rFonts w:cs="Arial"/>
                <w:sz w:val="19"/>
                <w:szCs w:val="19"/>
              </w:rPr>
            </w:pPr>
            <w:r w:rsidRPr="000B6AFE">
              <w:rPr>
                <w:rFonts w:cs="Arial"/>
                <w:sz w:val="19"/>
                <w:szCs w:val="19"/>
              </w:rPr>
              <w:t>Sulfur Dioxide</w:t>
            </w:r>
          </w:p>
        </w:tc>
      </w:tr>
      <w:tr w:rsidR="00F44DDE" w:rsidRPr="000B6AFE" w14:paraId="0D677098" w14:textId="77777777" w:rsidTr="00924D93">
        <w:trPr>
          <w:cantSplit/>
          <w:trHeight w:val="245"/>
          <w:jc w:val="center"/>
        </w:trPr>
        <w:tc>
          <w:tcPr>
            <w:tcW w:w="659" w:type="pct"/>
            <w:tcBorders>
              <w:left w:val="double" w:sz="4" w:space="0" w:color="auto"/>
            </w:tcBorders>
          </w:tcPr>
          <w:p w14:paraId="3E862810" w14:textId="77777777" w:rsidR="00F44DDE" w:rsidRPr="000B6AFE" w:rsidRDefault="00F44DDE" w:rsidP="00924D93">
            <w:pPr>
              <w:rPr>
                <w:rFonts w:cs="Arial"/>
                <w:sz w:val="19"/>
                <w:szCs w:val="19"/>
              </w:rPr>
            </w:pPr>
            <w:r w:rsidRPr="000B6AFE">
              <w:rPr>
                <w:rFonts w:cs="Arial"/>
                <w:sz w:val="19"/>
                <w:szCs w:val="19"/>
              </w:rPr>
              <w:t>SC</w:t>
            </w:r>
          </w:p>
        </w:tc>
        <w:tc>
          <w:tcPr>
            <w:tcW w:w="1886" w:type="pct"/>
            <w:tcBorders>
              <w:right w:val="single" w:sz="4" w:space="0" w:color="auto"/>
            </w:tcBorders>
          </w:tcPr>
          <w:p w14:paraId="3BBBD5F7" w14:textId="77777777" w:rsidR="00F44DDE" w:rsidRPr="000B6AFE" w:rsidRDefault="00F44DDE" w:rsidP="00924D93">
            <w:pPr>
              <w:rPr>
                <w:rFonts w:cs="Arial"/>
                <w:sz w:val="19"/>
                <w:szCs w:val="19"/>
              </w:rPr>
            </w:pPr>
            <w:r w:rsidRPr="000B6AFE">
              <w:rPr>
                <w:rFonts w:cs="Arial"/>
                <w:sz w:val="19"/>
                <w:szCs w:val="19"/>
              </w:rPr>
              <w:t>Special Condition</w:t>
            </w:r>
          </w:p>
        </w:tc>
        <w:tc>
          <w:tcPr>
            <w:tcW w:w="394" w:type="pct"/>
            <w:tcBorders>
              <w:left w:val="single" w:sz="4" w:space="0" w:color="auto"/>
            </w:tcBorders>
          </w:tcPr>
          <w:p w14:paraId="300C2AA4" w14:textId="77777777" w:rsidR="00F44DDE" w:rsidRPr="000B6AFE" w:rsidRDefault="00F44DDE" w:rsidP="00924D93">
            <w:pPr>
              <w:rPr>
                <w:rFonts w:cs="Arial"/>
                <w:sz w:val="19"/>
                <w:szCs w:val="19"/>
              </w:rPr>
            </w:pPr>
            <w:r w:rsidRPr="000B6AFE">
              <w:rPr>
                <w:rFonts w:cs="Arial"/>
                <w:sz w:val="19"/>
                <w:szCs w:val="19"/>
              </w:rPr>
              <w:t>TAC</w:t>
            </w:r>
          </w:p>
        </w:tc>
        <w:tc>
          <w:tcPr>
            <w:tcW w:w="2061" w:type="pct"/>
            <w:tcBorders>
              <w:right w:val="double" w:sz="4" w:space="0" w:color="auto"/>
            </w:tcBorders>
          </w:tcPr>
          <w:p w14:paraId="5DCC9B1C" w14:textId="77777777" w:rsidR="00F44DDE" w:rsidRPr="000B6AFE" w:rsidRDefault="00F44DDE" w:rsidP="00924D93">
            <w:pPr>
              <w:rPr>
                <w:rFonts w:cs="Arial"/>
                <w:sz w:val="19"/>
                <w:szCs w:val="19"/>
              </w:rPr>
            </w:pPr>
            <w:r w:rsidRPr="000B6AFE">
              <w:rPr>
                <w:rFonts w:cs="Arial"/>
                <w:sz w:val="19"/>
                <w:szCs w:val="19"/>
              </w:rPr>
              <w:t>Toxic Air Contaminant</w:t>
            </w:r>
          </w:p>
        </w:tc>
      </w:tr>
      <w:tr w:rsidR="00F44DDE" w:rsidRPr="000B6AFE" w14:paraId="3EF6AFD6" w14:textId="77777777" w:rsidTr="00924D93">
        <w:trPr>
          <w:cantSplit/>
          <w:trHeight w:val="245"/>
          <w:jc w:val="center"/>
        </w:trPr>
        <w:tc>
          <w:tcPr>
            <w:tcW w:w="659" w:type="pct"/>
            <w:tcBorders>
              <w:left w:val="double" w:sz="4" w:space="0" w:color="auto"/>
            </w:tcBorders>
          </w:tcPr>
          <w:p w14:paraId="54572E84" w14:textId="77777777" w:rsidR="00F44DDE" w:rsidRPr="000B6AFE" w:rsidRDefault="00F44DDE" w:rsidP="00924D93">
            <w:pPr>
              <w:rPr>
                <w:rFonts w:cs="Arial"/>
                <w:sz w:val="19"/>
                <w:szCs w:val="19"/>
              </w:rPr>
            </w:pPr>
            <w:r w:rsidRPr="000B6AFE">
              <w:rPr>
                <w:rFonts w:cs="Arial"/>
                <w:sz w:val="19"/>
                <w:szCs w:val="19"/>
              </w:rPr>
              <w:t>SCR</w:t>
            </w:r>
          </w:p>
        </w:tc>
        <w:tc>
          <w:tcPr>
            <w:tcW w:w="1886" w:type="pct"/>
            <w:tcBorders>
              <w:right w:val="single" w:sz="4" w:space="0" w:color="auto"/>
            </w:tcBorders>
          </w:tcPr>
          <w:p w14:paraId="2FA059BE" w14:textId="77777777" w:rsidR="00F44DDE" w:rsidRPr="000B6AFE" w:rsidRDefault="00F44DDE" w:rsidP="00924D93">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359F950E" w14:textId="77777777" w:rsidR="00F44DDE" w:rsidRPr="000B6AFE" w:rsidRDefault="00F44DDE" w:rsidP="00924D93">
            <w:pPr>
              <w:rPr>
                <w:rFonts w:cs="Arial"/>
                <w:sz w:val="19"/>
                <w:szCs w:val="19"/>
              </w:rPr>
            </w:pPr>
            <w:r w:rsidRPr="000B6AFE">
              <w:rPr>
                <w:rFonts w:cs="Arial"/>
                <w:sz w:val="19"/>
                <w:szCs w:val="19"/>
              </w:rPr>
              <w:t>Temp</w:t>
            </w:r>
          </w:p>
        </w:tc>
        <w:tc>
          <w:tcPr>
            <w:tcW w:w="2061" w:type="pct"/>
            <w:tcBorders>
              <w:right w:val="double" w:sz="4" w:space="0" w:color="auto"/>
            </w:tcBorders>
          </w:tcPr>
          <w:p w14:paraId="46261B6B" w14:textId="77777777" w:rsidR="00F44DDE" w:rsidRPr="000B6AFE" w:rsidRDefault="00F44DDE" w:rsidP="00924D93">
            <w:pPr>
              <w:rPr>
                <w:rFonts w:cs="Arial"/>
                <w:sz w:val="19"/>
                <w:szCs w:val="19"/>
              </w:rPr>
            </w:pPr>
            <w:r w:rsidRPr="000B6AFE">
              <w:rPr>
                <w:rFonts w:cs="Arial"/>
                <w:sz w:val="19"/>
                <w:szCs w:val="19"/>
              </w:rPr>
              <w:t>Temperature</w:t>
            </w:r>
          </w:p>
        </w:tc>
      </w:tr>
      <w:tr w:rsidR="00F44DDE" w:rsidRPr="000B6AFE" w14:paraId="3FF799FC" w14:textId="77777777" w:rsidTr="00924D93">
        <w:trPr>
          <w:cantSplit/>
          <w:trHeight w:val="245"/>
          <w:jc w:val="center"/>
        </w:trPr>
        <w:tc>
          <w:tcPr>
            <w:tcW w:w="659" w:type="pct"/>
            <w:tcBorders>
              <w:left w:val="double" w:sz="4" w:space="0" w:color="auto"/>
            </w:tcBorders>
          </w:tcPr>
          <w:p w14:paraId="18C48806" w14:textId="77777777" w:rsidR="00F44DDE" w:rsidRPr="000B6AFE" w:rsidRDefault="00F44DDE" w:rsidP="00924D93">
            <w:pPr>
              <w:rPr>
                <w:rFonts w:cs="Arial"/>
                <w:sz w:val="19"/>
                <w:szCs w:val="19"/>
              </w:rPr>
            </w:pPr>
            <w:r w:rsidRPr="000B6AFE">
              <w:rPr>
                <w:rFonts w:cs="Arial"/>
                <w:sz w:val="19"/>
                <w:szCs w:val="19"/>
              </w:rPr>
              <w:t>SNCR</w:t>
            </w:r>
          </w:p>
        </w:tc>
        <w:tc>
          <w:tcPr>
            <w:tcW w:w="1886" w:type="pct"/>
            <w:tcBorders>
              <w:right w:val="single" w:sz="4" w:space="0" w:color="auto"/>
            </w:tcBorders>
          </w:tcPr>
          <w:p w14:paraId="46A31B81" w14:textId="77777777" w:rsidR="00F44DDE" w:rsidRPr="000B6AFE" w:rsidRDefault="00F44DDE" w:rsidP="00924D93">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7A630F15" w14:textId="77777777" w:rsidR="00F44DDE" w:rsidRPr="000B6AFE" w:rsidRDefault="00F44DDE" w:rsidP="00924D93">
            <w:pPr>
              <w:rPr>
                <w:rFonts w:cs="Arial"/>
                <w:sz w:val="19"/>
                <w:szCs w:val="19"/>
              </w:rPr>
            </w:pPr>
            <w:r w:rsidRPr="000B6AFE">
              <w:rPr>
                <w:rFonts w:cs="Arial"/>
                <w:sz w:val="19"/>
                <w:szCs w:val="19"/>
              </w:rPr>
              <w:t>THC</w:t>
            </w:r>
          </w:p>
        </w:tc>
        <w:tc>
          <w:tcPr>
            <w:tcW w:w="2061" w:type="pct"/>
            <w:tcBorders>
              <w:right w:val="double" w:sz="4" w:space="0" w:color="auto"/>
            </w:tcBorders>
          </w:tcPr>
          <w:p w14:paraId="4546960F" w14:textId="77777777" w:rsidR="00F44DDE" w:rsidRPr="000B6AFE" w:rsidRDefault="00F44DDE" w:rsidP="00924D93">
            <w:pPr>
              <w:rPr>
                <w:rFonts w:cs="Arial"/>
                <w:sz w:val="19"/>
                <w:szCs w:val="19"/>
              </w:rPr>
            </w:pPr>
            <w:r w:rsidRPr="000B6AFE">
              <w:rPr>
                <w:rFonts w:cs="Arial"/>
                <w:sz w:val="19"/>
                <w:szCs w:val="19"/>
              </w:rPr>
              <w:t>Total Hydrocarbons</w:t>
            </w:r>
          </w:p>
        </w:tc>
      </w:tr>
      <w:tr w:rsidR="00F44DDE" w:rsidRPr="000B6AFE" w14:paraId="355AC525" w14:textId="77777777" w:rsidTr="00924D93">
        <w:trPr>
          <w:cantSplit/>
          <w:trHeight w:val="245"/>
          <w:jc w:val="center"/>
        </w:trPr>
        <w:tc>
          <w:tcPr>
            <w:tcW w:w="659" w:type="pct"/>
            <w:tcBorders>
              <w:left w:val="double" w:sz="4" w:space="0" w:color="auto"/>
            </w:tcBorders>
          </w:tcPr>
          <w:p w14:paraId="18DB3EE7" w14:textId="77777777" w:rsidR="00F44DDE" w:rsidRPr="000B6AFE" w:rsidRDefault="00F44DDE" w:rsidP="00924D93">
            <w:pPr>
              <w:rPr>
                <w:rFonts w:cs="Arial"/>
                <w:sz w:val="19"/>
                <w:szCs w:val="19"/>
              </w:rPr>
            </w:pPr>
            <w:r w:rsidRPr="000B6AFE">
              <w:rPr>
                <w:rFonts w:cs="Arial"/>
                <w:sz w:val="19"/>
                <w:szCs w:val="19"/>
              </w:rPr>
              <w:t>SRN</w:t>
            </w:r>
          </w:p>
        </w:tc>
        <w:tc>
          <w:tcPr>
            <w:tcW w:w="1886" w:type="pct"/>
            <w:tcBorders>
              <w:right w:val="single" w:sz="4" w:space="0" w:color="auto"/>
            </w:tcBorders>
          </w:tcPr>
          <w:p w14:paraId="2E08DC0A" w14:textId="77777777" w:rsidR="00F44DDE" w:rsidRPr="000B6AFE" w:rsidRDefault="00F44DDE" w:rsidP="00924D93">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24EE4759" w14:textId="77777777" w:rsidR="00F44DDE" w:rsidRPr="000B6AFE" w:rsidRDefault="00F44DDE" w:rsidP="00924D93">
            <w:pPr>
              <w:rPr>
                <w:rFonts w:cs="Arial"/>
                <w:sz w:val="19"/>
                <w:szCs w:val="19"/>
              </w:rPr>
            </w:pPr>
            <w:r w:rsidRPr="000B6AFE">
              <w:rPr>
                <w:rFonts w:cs="Arial"/>
                <w:sz w:val="19"/>
                <w:szCs w:val="19"/>
              </w:rPr>
              <w:t>tpy</w:t>
            </w:r>
          </w:p>
        </w:tc>
        <w:tc>
          <w:tcPr>
            <w:tcW w:w="2061" w:type="pct"/>
            <w:tcBorders>
              <w:right w:val="double" w:sz="4" w:space="0" w:color="auto"/>
            </w:tcBorders>
          </w:tcPr>
          <w:p w14:paraId="6433E165" w14:textId="77777777" w:rsidR="00F44DDE" w:rsidRPr="000B6AFE" w:rsidRDefault="00F44DDE" w:rsidP="00924D93">
            <w:pPr>
              <w:rPr>
                <w:rFonts w:cs="Arial"/>
                <w:sz w:val="19"/>
                <w:szCs w:val="19"/>
              </w:rPr>
            </w:pPr>
            <w:r w:rsidRPr="000B6AFE">
              <w:rPr>
                <w:rFonts w:cs="Arial"/>
                <w:sz w:val="19"/>
                <w:szCs w:val="19"/>
              </w:rPr>
              <w:t>Tons per year</w:t>
            </w:r>
          </w:p>
        </w:tc>
      </w:tr>
      <w:tr w:rsidR="00F44DDE" w:rsidRPr="000B6AFE" w14:paraId="5AF41A68" w14:textId="77777777" w:rsidTr="00924D93">
        <w:trPr>
          <w:cantSplit/>
          <w:trHeight w:val="245"/>
          <w:jc w:val="center"/>
        </w:trPr>
        <w:tc>
          <w:tcPr>
            <w:tcW w:w="659" w:type="pct"/>
            <w:tcBorders>
              <w:left w:val="double" w:sz="4" w:space="0" w:color="auto"/>
            </w:tcBorders>
          </w:tcPr>
          <w:p w14:paraId="7649F408" w14:textId="77777777" w:rsidR="00F44DDE" w:rsidRPr="000B6AFE" w:rsidRDefault="00F44DDE" w:rsidP="00924D93">
            <w:pPr>
              <w:rPr>
                <w:rFonts w:cs="Arial"/>
                <w:sz w:val="19"/>
                <w:szCs w:val="19"/>
              </w:rPr>
            </w:pPr>
            <w:r w:rsidRPr="000B6AFE">
              <w:rPr>
                <w:rFonts w:cs="Arial"/>
                <w:sz w:val="19"/>
                <w:szCs w:val="19"/>
              </w:rPr>
              <w:t>TEQ</w:t>
            </w:r>
          </w:p>
        </w:tc>
        <w:tc>
          <w:tcPr>
            <w:tcW w:w="1886" w:type="pct"/>
            <w:tcBorders>
              <w:right w:val="single" w:sz="4" w:space="0" w:color="auto"/>
            </w:tcBorders>
          </w:tcPr>
          <w:p w14:paraId="0E23BDB6" w14:textId="77777777" w:rsidR="00F44DDE" w:rsidRPr="000B6AFE" w:rsidRDefault="00F44DDE" w:rsidP="00924D93">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0C31AAB0" w14:textId="77777777" w:rsidR="00F44DDE" w:rsidRPr="000B6AFE" w:rsidRDefault="00F44DDE" w:rsidP="00924D93">
            <w:pPr>
              <w:rPr>
                <w:rFonts w:cs="Arial"/>
                <w:sz w:val="19"/>
                <w:szCs w:val="19"/>
              </w:rPr>
            </w:pPr>
            <w:r w:rsidRPr="000B6AFE">
              <w:rPr>
                <w:rFonts w:cs="Arial"/>
                <w:sz w:val="19"/>
                <w:szCs w:val="19"/>
              </w:rPr>
              <w:t>µg</w:t>
            </w:r>
          </w:p>
        </w:tc>
        <w:tc>
          <w:tcPr>
            <w:tcW w:w="2061" w:type="pct"/>
            <w:tcBorders>
              <w:right w:val="double" w:sz="4" w:space="0" w:color="auto"/>
            </w:tcBorders>
          </w:tcPr>
          <w:p w14:paraId="686DE4EC" w14:textId="77777777" w:rsidR="00F44DDE" w:rsidRPr="000B6AFE" w:rsidRDefault="00F44DDE" w:rsidP="00924D93">
            <w:pPr>
              <w:rPr>
                <w:rFonts w:cs="Arial"/>
                <w:sz w:val="19"/>
                <w:szCs w:val="19"/>
              </w:rPr>
            </w:pPr>
            <w:r w:rsidRPr="000B6AFE">
              <w:rPr>
                <w:rFonts w:cs="Arial"/>
                <w:sz w:val="19"/>
                <w:szCs w:val="19"/>
              </w:rPr>
              <w:t>Microgram</w:t>
            </w:r>
          </w:p>
        </w:tc>
      </w:tr>
      <w:tr w:rsidR="00F44DDE" w:rsidRPr="000B6AFE" w14:paraId="79CC5F91" w14:textId="77777777" w:rsidTr="00924D93">
        <w:trPr>
          <w:cantSplit/>
          <w:trHeight w:val="245"/>
          <w:jc w:val="center"/>
        </w:trPr>
        <w:tc>
          <w:tcPr>
            <w:tcW w:w="659" w:type="pct"/>
            <w:vMerge w:val="restart"/>
            <w:tcBorders>
              <w:left w:val="double" w:sz="4" w:space="0" w:color="auto"/>
            </w:tcBorders>
          </w:tcPr>
          <w:p w14:paraId="61A5FE77" w14:textId="77777777" w:rsidR="00F44DDE" w:rsidRPr="000B6AFE" w:rsidRDefault="00F44DDE" w:rsidP="00924D93">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382010A5" w14:textId="77777777" w:rsidR="00F44DDE" w:rsidRPr="000B6AFE" w:rsidRDefault="00F44DDE" w:rsidP="00924D93">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412B559F" w14:textId="77777777" w:rsidR="00F44DDE" w:rsidRPr="000B6AFE" w:rsidRDefault="00F44DDE" w:rsidP="00924D93">
            <w:pPr>
              <w:rPr>
                <w:rFonts w:cs="Arial"/>
                <w:sz w:val="19"/>
                <w:szCs w:val="19"/>
              </w:rPr>
            </w:pPr>
            <w:r w:rsidRPr="000B6AFE">
              <w:rPr>
                <w:rFonts w:cs="Arial"/>
                <w:sz w:val="19"/>
                <w:szCs w:val="19"/>
              </w:rPr>
              <w:t>µm</w:t>
            </w:r>
          </w:p>
        </w:tc>
        <w:tc>
          <w:tcPr>
            <w:tcW w:w="2061" w:type="pct"/>
            <w:tcBorders>
              <w:right w:val="double" w:sz="4" w:space="0" w:color="auto"/>
            </w:tcBorders>
          </w:tcPr>
          <w:p w14:paraId="368079C6" w14:textId="77777777" w:rsidR="00F44DDE" w:rsidRPr="000B6AFE" w:rsidRDefault="00F44DDE" w:rsidP="00924D93">
            <w:pPr>
              <w:rPr>
                <w:rFonts w:cs="Arial"/>
                <w:sz w:val="19"/>
                <w:szCs w:val="19"/>
              </w:rPr>
            </w:pPr>
            <w:r w:rsidRPr="000B6AFE">
              <w:rPr>
                <w:rFonts w:cs="Arial"/>
                <w:sz w:val="19"/>
                <w:szCs w:val="19"/>
              </w:rPr>
              <w:t>Micrometer or Micron</w:t>
            </w:r>
          </w:p>
        </w:tc>
      </w:tr>
      <w:tr w:rsidR="00F44DDE" w:rsidRPr="000B6AFE" w14:paraId="1B03D18E" w14:textId="77777777" w:rsidTr="00924D93">
        <w:trPr>
          <w:cantSplit/>
          <w:trHeight w:val="245"/>
          <w:jc w:val="center"/>
        </w:trPr>
        <w:tc>
          <w:tcPr>
            <w:tcW w:w="659" w:type="pct"/>
            <w:vMerge/>
            <w:tcBorders>
              <w:left w:val="double" w:sz="4" w:space="0" w:color="auto"/>
            </w:tcBorders>
          </w:tcPr>
          <w:p w14:paraId="307B382F" w14:textId="77777777" w:rsidR="00F44DDE" w:rsidRPr="000B6AFE" w:rsidRDefault="00F44DDE" w:rsidP="00924D93">
            <w:pPr>
              <w:rPr>
                <w:rFonts w:cs="Arial"/>
                <w:sz w:val="19"/>
                <w:szCs w:val="19"/>
              </w:rPr>
            </w:pPr>
          </w:p>
        </w:tc>
        <w:tc>
          <w:tcPr>
            <w:tcW w:w="1886" w:type="pct"/>
            <w:vMerge/>
            <w:tcBorders>
              <w:right w:val="single" w:sz="4" w:space="0" w:color="auto"/>
            </w:tcBorders>
          </w:tcPr>
          <w:p w14:paraId="02273C51" w14:textId="77777777" w:rsidR="00F44DDE" w:rsidRPr="000B6AFE" w:rsidRDefault="00F44DDE" w:rsidP="00924D93">
            <w:pPr>
              <w:rPr>
                <w:rFonts w:cs="Arial"/>
                <w:sz w:val="19"/>
                <w:szCs w:val="19"/>
              </w:rPr>
            </w:pPr>
          </w:p>
        </w:tc>
        <w:tc>
          <w:tcPr>
            <w:tcW w:w="394" w:type="pct"/>
            <w:tcBorders>
              <w:left w:val="single" w:sz="4" w:space="0" w:color="auto"/>
            </w:tcBorders>
          </w:tcPr>
          <w:p w14:paraId="3641AFB7" w14:textId="77777777" w:rsidR="00F44DDE" w:rsidRPr="000B6AFE" w:rsidRDefault="00F44DDE" w:rsidP="00924D93">
            <w:pPr>
              <w:rPr>
                <w:rFonts w:cs="Arial"/>
                <w:sz w:val="19"/>
                <w:szCs w:val="19"/>
              </w:rPr>
            </w:pPr>
            <w:r w:rsidRPr="000B6AFE">
              <w:rPr>
                <w:rFonts w:cs="Arial"/>
                <w:sz w:val="19"/>
                <w:szCs w:val="19"/>
              </w:rPr>
              <w:t>VOC</w:t>
            </w:r>
          </w:p>
        </w:tc>
        <w:tc>
          <w:tcPr>
            <w:tcW w:w="2061" w:type="pct"/>
            <w:tcBorders>
              <w:right w:val="double" w:sz="4" w:space="0" w:color="auto"/>
            </w:tcBorders>
          </w:tcPr>
          <w:p w14:paraId="10FED37B" w14:textId="77777777" w:rsidR="00F44DDE" w:rsidRPr="000B6AFE" w:rsidRDefault="00F44DDE" w:rsidP="00924D93">
            <w:pPr>
              <w:rPr>
                <w:rFonts w:cs="Arial"/>
                <w:sz w:val="19"/>
                <w:szCs w:val="19"/>
              </w:rPr>
            </w:pPr>
            <w:r w:rsidRPr="000B6AFE">
              <w:rPr>
                <w:rFonts w:cs="Arial"/>
                <w:sz w:val="19"/>
                <w:szCs w:val="19"/>
              </w:rPr>
              <w:t>Volatile Organic Compounds</w:t>
            </w:r>
          </w:p>
        </w:tc>
      </w:tr>
      <w:tr w:rsidR="00F44DDE" w:rsidRPr="000B6AFE" w14:paraId="657BDB51" w14:textId="77777777" w:rsidTr="00924D93">
        <w:trPr>
          <w:cantSplit/>
          <w:trHeight w:val="245"/>
          <w:jc w:val="center"/>
        </w:trPr>
        <w:tc>
          <w:tcPr>
            <w:tcW w:w="659" w:type="pct"/>
            <w:tcBorders>
              <w:left w:val="double" w:sz="4" w:space="0" w:color="auto"/>
              <w:bottom w:val="double" w:sz="4" w:space="0" w:color="auto"/>
            </w:tcBorders>
          </w:tcPr>
          <w:p w14:paraId="7C8AED14" w14:textId="77777777" w:rsidR="00F44DDE" w:rsidRPr="000B6AFE" w:rsidRDefault="00F44DDE" w:rsidP="00924D93">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78B616D1" w14:textId="77777777" w:rsidR="00F44DDE" w:rsidRPr="000B6AFE" w:rsidRDefault="00F44DDE" w:rsidP="00924D93">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7C96482F" w14:textId="77777777" w:rsidR="00F44DDE" w:rsidRPr="000B6AFE" w:rsidRDefault="00F44DDE" w:rsidP="00924D93">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2C5C2172" w14:textId="77777777" w:rsidR="00F44DDE" w:rsidRPr="000B6AFE" w:rsidRDefault="00F44DDE" w:rsidP="00924D93">
            <w:pPr>
              <w:rPr>
                <w:rFonts w:cs="Arial"/>
                <w:sz w:val="19"/>
                <w:szCs w:val="19"/>
              </w:rPr>
            </w:pPr>
            <w:r w:rsidRPr="000B6AFE">
              <w:rPr>
                <w:rFonts w:cs="Arial"/>
                <w:sz w:val="19"/>
                <w:szCs w:val="19"/>
              </w:rPr>
              <w:t>Year</w:t>
            </w:r>
          </w:p>
        </w:tc>
      </w:tr>
    </w:tbl>
    <w:p w14:paraId="5B99A883" w14:textId="77777777" w:rsidR="00F44DDE" w:rsidRDefault="00F44DDE" w:rsidP="00F44DDE">
      <w:pPr>
        <w:rPr>
          <w:sz w:val="20"/>
        </w:rPr>
      </w:pPr>
      <w:r w:rsidRPr="000B6AFE">
        <w:rPr>
          <w:rFonts w:cs="Arial"/>
          <w:sz w:val="19"/>
          <w:szCs w:val="19"/>
        </w:rPr>
        <w:t>*For HVLP applicators, the pressure measured at the gun air cap shall not exceed 10 psig.</w:t>
      </w:r>
    </w:p>
    <w:p w14:paraId="6DE0C0CB" w14:textId="509640BA" w:rsidR="00C60E84" w:rsidRPr="00461D22" w:rsidRDefault="00C60E84" w:rsidP="00461D22">
      <w:pPr>
        <w:pStyle w:val="Heading2"/>
        <w:numPr>
          <w:ilvl w:val="0"/>
          <w:numId w:val="0"/>
        </w:numPr>
        <w:jc w:val="left"/>
        <w:rPr>
          <w:bCs/>
          <w:sz w:val="22"/>
          <w:szCs w:val="22"/>
        </w:rPr>
      </w:pPr>
      <w:bookmarkStart w:id="105" w:name="_Toc29907161"/>
      <w:bookmarkEnd w:id="104"/>
      <w:r w:rsidRPr="00461D22">
        <w:rPr>
          <w:bCs/>
          <w:sz w:val="22"/>
          <w:szCs w:val="22"/>
        </w:rPr>
        <w:lastRenderedPageBreak/>
        <w:t>Appendix 2.  Schedule of Compliance</w:t>
      </w:r>
      <w:bookmarkEnd w:id="105"/>
    </w:p>
    <w:p w14:paraId="625123A1" w14:textId="77777777" w:rsidR="002917CF" w:rsidRDefault="002917CF" w:rsidP="002917CF">
      <w:pPr>
        <w:jc w:val="both"/>
        <w:rPr>
          <w:rFonts w:cs="Arial"/>
          <w:sz w:val="20"/>
        </w:rPr>
      </w:pPr>
    </w:p>
    <w:p w14:paraId="5DD0C94E" w14:textId="77777777" w:rsidR="00AC5663" w:rsidRPr="00B77C68" w:rsidRDefault="00AC5663" w:rsidP="004E101B">
      <w:pPr>
        <w:jc w:val="both"/>
        <w:rPr>
          <w:b/>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2DC78BCE" w14:textId="77777777" w:rsidR="00AC5663" w:rsidRPr="00B77C68" w:rsidRDefault="00AC5663" w:rsidP="00233E61">
      <w:pPr>
        <w:rPr>
          <w:sz w:val="20"/>
        </w:rPr>
      </w:pPr>
    </w:p>
    <w:p w14:paraId="5B4B28D6" w14:textId="2F3E02ED" w:rsidR="00C60E84" w:rsidRPr="00440957" w:rsidRDefault="00C60E84" w:rsidP="004F09CF">
      <w:pPr>
        <w:pStyle w:val="Heading2"/>
        <w:numPr>
          <w:ilvl w:val="0"/>
          <w:numId w:val="0"/>
        </w:numPr>
        <w:jc w:val="both"/>
        <w:rPr>
          <w:sz w:val="20"/>
        </w:rPr>
      </w:pPr>
      <w:bookmarkStart w:id="106" w:name="_Toc29907162"/>
      <w:r w:rsidRPr="00461D22">
        <w:rPr>
          <w:sz w:val="22"/>
          <w:szCs w:val="22"/>
        </w:rPr>
        <w:t>Appendix 3.  Monitoring Requirements</w:t>
      </w:r>
      <w:bookmarkEnd w:id="106"/>
    </w:p>
    <w:p w14:paraId="6D6A9320" w14:textId="77777777" w:rsidR="00C60E84" w:rsidRPr="00B77C68" w:rsidRDefault="00C60E84" w:rsidP="004F09CF">
      <w:pPr>
        <w:jc w:val="both"/>
        <w:rPr>
          <w:b/>
          <w:sz w:val="20"/>
        </w:rPr>
      </w:pPr>
    </w:p>
    <w:p w14:paraId="2C9B165B"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54B571E8" w14:textId="77777777" w:rsidR="00C60E84" w:rsidRPr="00B77C68" w:rsidRDefault="00C60E84" w:rsidP="004F09CF">
      <w:pPr>
        <w:jc w:val="both"/>
        <w:rPr>
          <w:sz w:val="20"/>
        </w:rPr>
      </w:pPr>
    </w:p>
    <w:p w14:paraId="4FDFAABF" w14:textId="79031264" w:rsidR="00C60E84" w:rsidRPr="00461D22" w:rsidRDefault="00C60E84" w:rsidP="004F09CF">
      <w:pPr>
        <w:pStyle w:val="Heading2"/>
        <w:numPr>
          <w:ilvl w:val="0"/>
          <w:numId w:val="0"/>
        </w:numPr>
        <w:jc w:val="both"/>
        <w:rPr>
          <w:sz w:val="22"/>
          <w:szCs w:val="22"/>
        </w:rPr>
      </w:pPr>
      <w:bookmarkStart w:id="107" w:name="_Toc29907163"/>
      <w:r w:rsidRPr="00461D22">
        <w:rPr>
          <w:sz w:val="22"/>
          <w:szCs w:val="22"/>
        </w:rPr>
        <w:t>Appendix 4.  Recordkeeping</w:t>
      </w:r>
      <w:bookmarkEnd w:id="107"/>
    </w:p>
    <w:p w14:paraId="52A63694" w14:textId="77777777" w:rsidR="00C60E84" w:rsidRPr="00B77C68" w:rsidRDefault="00C60E84" w:rsidP="004F09CF">
      <w:pPr>
        <w:jc w:val="both"/>
        <w:rPr>
          <w:b/>
          <w:sz w:val="20"/>
        </w:rPr>
      </w:pPr>
    </w:p>
    <w:p w14:paraId="4D88B9C3"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114B3A32" w14:textId="77777777" w:rsidR="00C60E84" w:rsidRPr="00B77C68" w:rsidRDefault="00C60E84" w:rsidP="00C60E84">
      <w:pPr>
        <w:jc w:val="both"/>
        <w:rPr>
          <w:sz w:val="20"/>
        </w:rPr>
      </w:pPr>
    </w:p>
    <w:p w14:paraId="0E04472A" w14:textId="05E56D6F" w:rsidR="00C60E84" w:rsidRPr="00461D22" w:rsidRDefault="00C60E84" w:rsidP="004F09CF">
      <w:pPr>
        <w:pStyle w:val="Heading2"/>
        <w:numPr>
          <w:ilvl w:val="0"/>
          <w:numId w:val="0"/>
        </w:numPr>
        <w:jc w:val="both"/>
        <w:rPr>
          <w:sz w:val="22"/>
          <w:szCs w:val="22"/>
        </w:rPr>
      </w:pPr>
      <w:bookmarkStart w:id="108" w:name="_Toc29907164"/>
      <w:r w:rsidRPr="00461D22">
        <w:rPr>
          <w:sz w:val="22"/>
          <w:szCs w:val="22"/>
        </w:rPr>
        <w:t>Appendix 5.  Testing Procedures</w:t>
      </w:r>
      <w:bookmarkEnd w:id="108"/>
    </w:p>
    <w:p w14:paraId="552AD62C" w14:textId="77777777" w:rsidR="00C60E84" w:rsidRPr="00B77C68" w:rsidRDefault="00C60E84" w:rsidP="004F09CF">
      <w:pPr>
        <w:jc w:val="both"/>
        <w:rPr>
          <w:sz w:val="20"/>
        </w:rPr>
      </w:pPr>
    </w:p>
    <w:p w14:paraId="67672D80"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7C496754" w14:textId="77777777" w:rsidR="00C60E84" w:rsidRPr="00B77C68" w:rsidRDefault="00C60E84" w:rsidP="004F09CF">
      <w:pPr>
        <w:jc w:val="both"/>
        <w:rPr>
          <w:sz w:val="20"/>
        </w:rPr>
      </w:pPr>
    </w:p>
    <w:p w14:paraId="270E0DEF" w14:textId="4DA3EC67" w:rsidR="00EC07BA" w:rsidRPr="00440957" w:rsidRDefault="00EC07BA" w:rsidP="001838ED">
      <w:pPr>
        <w:pStyle w:val="Heading2"/>
        <w:numPr>
          <w:ilvl w:val="0"/>
          <w:numId w:val="0"/>
        </w:numPr>
        <w:jc w:val="both"/>
        <w:rPr>
          <w:sz w:val="20"/>
        </w:rPr>
      </w:pPr>
      <w:bookmarkStart w:id="109" w:name="_Toc29907165"/>
      <w:r w:rsidRPr="00461D22">
        <w:rPr>
          <w:sz w:val="22"/>
          <w:szCs w:val="22"/>
        </w:rPr>
        <w:t>Appendix 6.  Permits to Install</w:t>
      </w:r>
      <w:bookmarkEnd w:id="109"/>
    </w:p>
    <w:p w14:paraId="61394C95" w14:textId="77777777" w:rsidR="00EC07BA" w:rsidRDefault="00EC07BA" w:rsidP="001838ED">
      <w:pPr>
        <w:jc w:val="both"/>
        <w:rPr>
          <w:b/>
          <w:sz w:val="20"/>
        </w:rPr>
      </w:pPr>
    </w:p>
    <w:p w14:paraId="6E3BEA42" w14:textId="003E111B" w:rsidR="00EC07BA" w:rsidRDefault="00EC07BA" w:rsidP="001838ED">
      <w:pPr>
        <w:jc w:val="both"/>
        <w:rPr>
          <w:sz w:val="20"/>
        </w:rPr>
      </w:pPr>
      <w:r>
        <w:rPr>
          <w:sz w:val="20"/>
        </w:rPr>
        <w:t>The following table lists any P</w:t>
      </w:r>
      <w:r w:rsidR="0032678E">
        <w:rPr>
          <w:sz w:val="20"/>
        </w:rPr>
        <w:t xml:space="preserve">TI </w:t>
      </w:r>
      <w:r>
        <w:rPr>
          <w:sz w:val="20"/>
        </w:rPr>
        <w:t xml:space="preserve">and/or Operate that relate to the identified emission units or flexible groups as of the effective date of this ROP.  </w:t>
      </w:r>
      <w:r w:rsidRPr="00112782">
        <w:rPr>
          <w:sz w:val="20"/>
        </w:rPr>
        <w:t>This includes all P</w:t>
      </w:r>
      <w:r w:rsidR="0032678E">
        <w:rPr>
          <w:sz w:val="20"/>
        </w:rPr>
        <w:t xml:space="preserve">TI </w:t>
      </w:r>
      <w:r w:rsidRPr="00112782">
        <w:rPr>
          <w:sz w:val="20"/>
        </w:rPr>
        <w:t xml:space="preserve">and/or Operate that are </w:t>
      </w:r>
      <w:r>
        <w:rPr>
          <w:sz w:val="20"/>
        </w:rPr>
        <w:t xml:space="preserve">hereby </w:t>
      </w:r>
      <w:r w:rsidRPr="00112782">
        <w:rPr>
          <w:sz w:val="20"/>
        </w:rPr>
        <w:t>incorporated into Source-Wide PTI No. MI-PTI</w:t>
      </w:r>
      <w:r w:rsidRPr="000A7C6C">
        <w:rPr>
          <w:sz w:val="20"/>
        </w:rPr>
        <w:t>-</w:t>
      </w:r>
      <w:r w:rsidR="000A7C6C">
        <w:rPr>
          <w:sz w:val="20"/>
        </w:rPr>
        <w:t>N6226-201</w:t>
      </w:r>
      <w:r w:rsidR="00271E10">
        <w:rPr>
          <w:sz w:val="20"/>
        </w:rPr>
        <w:t>5</w:t>
      </w:r>
      <w:r w:rsidRPr="000A7C6C">
        <w:rPr>
          <w:sz w:val="20"/>
        </w:rPr>
        <w:t>.</w:t>
      </w:r>
      <w:r>
        <w:rPr>
          <w:sz w:val="20"/>
        </w:rPr>
        <w:t xml:space="preserve">  </w:t>
      </w:r>
      <w:r w:rsidR="0032678E">
        <w:rPr>
          <w:sz w:val="20"/>
        </w:rPr>
        <w:t xml:space="preserve">The </w:t>
      </w:r>
      <w:r>
        <w:rPr>
          <w:sz w:val="20"/>
        </w:rPr>
        <w:t>PTIs issued after the effective date of this ROP, including amendments or modifications, will be identified in Appendix 6 upon renewal.</w:t>
      </w:r>
    </w:p>
    <w:p w14:paraId="0B96E908" w14:textId="77777777" w:rsidR="00EC07BA" w:rsidRDefault="00EC07BA" w:rsidP="001838ED">
      <w:pPr>
        <w:jc w:val="both"/>
        <w:rPr>
          <w:sz w:val="20"/>
        </w:rPr>
      </w:pPr>
    </w:p>
    <w:tbl>
      <w:tblPr>
        <w:tblW w:w="1022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889"/>
        <w:gridCol w:w="4849"/>
        <w:gridCol w:w="2482"/>
      </w:tblGrid>
      <w:tr w:rsidR="00EC07BA" w:rsidRPr="004E101B" w14:paraId="72C48C48" w14:textId="77777777" w:rsidTr="00271E10">
        <w:trPr>
          <w:tblHeader/>
          <w:jc w:val="center"/>
        </w:trPr>
        <w:tc>
          <w:tcPr>
            <w:tcW w:w="2889" w:type="dxa"/>
            <w:shd w:val="pct10" w:color="auto" w:fill="auto"/>
          </w:tcPr>
          <w:p w14:paraId="37767F8B" w14:textId="77777777" w:rsidR="00EC07BA" w:rsidRDefault="00EC07BA" w:rsidP="001838ED">
            <w:pPr>
              <w:jc w:val="center"/>
              <w:rPr>
                <w:rFonts w:cs="Arial"/>
                <w:b/>
                <w:sz w:val="20"/>
              </w:rPr>
            </w:pPr>
          </w:p>
          <w:p w14:paraId="5807D4B5" w14:textId="77777777" w:rsidR="00EC07BA" w:rsidRPr="004E101B" w:rsidRDefault="00EC07BA" w:rsidP="001838ED">
            <w:pPr>
              <w:jc w:val="center"/>
              <w:rPr>
                <w:rFonts w:cs="Arial"/>
                <w:b/>
                <w:sz w:val="20"/>
              </w:rPr>
            </w:pPr>
            <w:r w:rsidRPr="004E101B">
              <w:rPr>
                <w:rFonts w:cs="Arial"/>
                <w:b/>
                <w:sz w:val="20"/>
              </w:rPr>
              <w:t xml:space="preserve">Permit to Install Number </w:t>
            </w:r>
          </w:p>
        </w:tc>
        <w:tc>
          <w:tcPr>
            <w:tcW w:w="4849" w:type="dxa"/>
            <w:shd w:val="pct10" w:color="auto" w:fill="auto"/>
          </w:tcPr>
          <w:p w14:paraId="3F77FC18" w14:textId="77777777" w:rsidR="00EC07BA" w:rsidRPr="004E101B" w:rsidRDefault="00EC07BA" w:rsidP="001838ED">
            <w:pPr>
              <w:jc w:val="center"/>
              <w:rPr>
                <w:rFonts w:cs="Arial"/>
                <w:b/>
                <w:sz w:val="20"/>
              </w:rPr>
            </w:pPr>
          </w:p>
          <w:p w14:paraId="790F0479" w14:textId="77777777" w:rsidR="00EC07BA" w:rsidRPr="004E101B" w:rsidRDefault="00EC07BA" w:rsidP="001838ED">
            <w:pPr>
              <w:jc w:val="center"/>
              <w:rPr>
                <w:rFonts w:cs="Arial"/>
                <w:b/>
                <w:sz w:val="20"/>
              </w:rPr>
            </w:pPr>
            <w:r w:rsidRPr="004E101B">
              <w:rPr>
                <w:rFonts w:cs="Arial"/>
                <w:b/>
                <w:sz w:val="20"/>
              </w:rPr>
              <w:t>Description of Equipment</w:t>
            </w:r>
          </w:p>
        </w:tc>
        <w:tc>
          <w:tcPr>
            <w:tcW w:w="2482" w:type="dxa"/>
            <w:shd w:val="pct10" w:color="auto" w:fill="auto"/>
          </w:tcPr>
          <w:p w14:paraId="502B9B67" w14:textId="77777777" w:rsidR="00EC07BA" w:rsidRPr="004E101B" w:rsidRDefault="00EC07BA" w:rsidP="001838ED">
            <w:pPr>
              <w:jc w:val="center"/>
              <w:rPr>
                <w:rFonts w:cs="Arial"/>
                <w:b/>
                <w:sz w:val="20"/>
              </w:rPr>
            </w:pPr>
            <w:r w:rsidRPr="004E101B">
              <w:rPr>
                <w:rFonts w:cs="Arial"/>
                <w:b/>
                <w:sz w:val="20"/>
              </w:rPr>
              <w:t>Corresponding Emission Unit(s) or</w:t>
            </w:r>
          </w:p>
          <w:p w14:paraId="33F5AB97" w14:textId="77777777" w:rsidR="00EC07BA" w:rsidRPr="004E101B" w:rsidRDefault="00EC07BA" w:rsidP="001838ED">
            <w:pPr>
              <w:jc w:val="center"/>
              <w:rPr>
                <w:rFonts w:cs="Arial"/>
                <w:b/>
                <w:sz w:val="20"/>
              </w:rPr>
            </w:pPr>
            <w:r w:rsidRPr="004E101B">
              <w:rPr>
                <w:rFonts w:cs="Arial"/>
                <w:b/>
                <w:sz w:val="20"/>
              </w:rPr>
              <w:t>Flexible Group(s)</w:t>
            </w:r>
          </w:p>
        </w:tc>
      </w:tr>
      <w:tr w:rsidR="00EC07BA" w:rsidRPr="009448E0" w14:paraId="230F3C62" w14:textId="77777777" w:rsidTr="00271E10">
        <w:trPr>
          <w:jc w:val="center"/>
        </w:trPr>
        <w:tc>
          <w:tcPr>
            <w:tcW w:w="2889" w:type="dxa"/>
          </w:tcPr>
          <w:p w14:paraId="79468A7B" w14:textId="77777777" w:rsidR="00EC07BA" w:rsidRPr="00536208" w:rsidRDefault="000A7C6C" w:rsidP="001838ED">
            <w:pPr>
              <w:rPr>
                <w:rFonts w:cs="Arial"/>
                <w:sz w:val="20"/>
              </w:rPr>
            </w:pPr>
            <w:r>
              <w:rPr>
                <w:rFonts w:cs="Arial"/>
                <w:sz w:val="20"/>
              </w:rPr>
              <w:t>145-12A</w:t>
            </w:r>
          </w:p>
        </w:tc>
        <w:tc>
          <w:tcPr>
            <w:tcW w:w="4849" w:type="dxa"/>
          </w:tcPr>
          <w:p w14:paraId="223B9948" w14:textId="77777777" w:rsidR="00EC07BA" w:rsidRPr="00536208" w:rsidRDefault="00764E1C" w:rsidP="001838ED">
            <w:pPr>
              <w:rPr>
                <w:rFonts w:cs="Arial"/>
                <w:sz w:val="20"/>
              </w:rPr>
            </w:pPr>
            <w:r>
              <w:rPr>
                <w:rFonts w:cs="Arial"/>
                <w:sz w:val="20"/>
              </w:rPr>
              <w:t>Thirteen</w:t>
            </w:r>
            <w:r w:rsidR="000A7C6C">
              <w:rPr>
                <w:rFonts w:cs="Arial"/>
                <w:sz w:val="20"/>
              </w:rPr>
              <w:t xml:space="preserve"> automotive metal surface coating lines.</w:t>
            </w:r>
          </w:p>
        </w:tc>
        <w:tc>
          <w:tcPr>
            <w:tcW w:w="2482" w:type="dxa"/>
          </w:tcPr>
          <w:p w14:paraId="637417BA" w14:textId="24B10449" w:rsidR="00EC07BA" w:rsidRDefault="00C329AC" w:rsidP="001838ED">
            <w:pPr>
              <w:rPr>
                <w:rFonts w:cs="Arial"/>
                <w:sz w:val="20"/>
              </w:rPr>
            </w:pPr>
            <w:r>
              <w:rPr>
                <w:rFonts w:cs="Arial"/>
                <w:sz w:val="20"/>
              </w:rPr>
              <w:t>FG-GeoMet</w:t>
            </w:r>
          </w:p>
          <w:p w14:paraId="77BF19BA" w14:textId="35FE2855" w:rsidR="000A7C6C" w:rsidRDefault="000A7C6C" w:rsidP="001838ED">
            <w:pPr>
              <w:rPr>
                <w:rFonts w:cs="Arial"/>
                <w:sz w:val="20"/>
              </w:rPr>
            </w:pPr>
            <w:r>
              <w:rPr>
                <w:rFonts w:cs="Arial"/>
                <w:sz w:val="20"/>
              </w:rPr>
              <w:t>FG-Magni&amp;Black</w:t>
            </w:r>
          </w:p>
          <w:p w14:paraId="794AE8A2" w14:textId="725E071D" w:rsidR="000A7C6C" w:rsidRDefault="00C329AC" w:rsidP="001838ED">
            <w:pPr>
              <w:rPr>
                <w:rFonts w:cs="Arial"/>
                <w:sz w:val="20"/>
              </w:rPr>
            </w:pPr>
            <w:r>
              <w:rPr>
                <w:rFonts w:cs="Arial"/>
                <w:sz w:val="20"/>
              </w:rPr>
              <w:t>FG-Zinc</w:t>
            </w:r>
          </w:p>
          <w:p w14:paraId="49CB76A1" w14:textId="1C43D341" w:rsidR="000A7C6C" w:rsidRDefault="000A7C6C" w:rsidP="001838ED">
            <w:pPr>
              <w:rPr>
                <w:rFonts w:cs="Arial"/>
                <w:sz w:val="20"/>
              </w:rPr>
            </w:pPr>
            <w:r>
              <w:rPr>
                <w:rFonts w:cs="Arial"/>
                <w:sz w:val="20"/>
              </w:rPr>
              <w:t>FG-MISCMETAL</w:t>
            </w:r>
          </w:p>
          <w:p w14:paraId="1D92C7FF" w14:textId="710C37DB" w:rsidR="000A7C6C" w:rsidRPr="009448E0" w:rsidRDefault="00C329AC" w:rsidP="001838ED">
            <w:pPr>
              <w:rPr>
                <w:rFonts w:cs="Arial"/>
                <w:sz w:val="20"/>
              </w:rPr>
            </w:pPr>
            <w:r>
              <w:rPr>
                <w:rFonts w:cs="Arial"/>
                <w:sz w:val="20"/>
              </w:rPr>
              <w:t>FG-MACT MMMM</w:t>
            </w:r>
          </w:p>
        </w:tc>
      </w:tr>
    </w:tbl>
    <w:p w14:paraId="77D116FF" w14:textId="77777777" w:rsidR="00271E10" w:rsidRPr="00DE0B10" w:rsidRDefault="00271E10" w:rsidP="00271E10">
      <w:pPr>
        <w:rPr>
          <w:sz w:val="20"/>
        </w:rPr>
      </w:pPr>
    </w:p>
    <w:p w14:paraId="2B6C2B66" w14:textId="7E549A5D" w:rsidR="00271E10" w:rsidRPr="00DE0B10" w:rsidRDefault="00271E10" w:rsidP="00271E10">
      <w:pPr>
        <w:jc w:val="both"/>
        <w:rPr>
          <w:rFonts w:cs="Arial"/>
          <w:sz w:val="20"/>
        </w:rPr>
      </w:pPr>
      <w:r w:rsidRPr="00DE0B10">
        <w:rPr>
          <w:rFonts w:cs="Arial"/>
          <w:sz w:val="20"/>
        </w:rPr>
        <w:t xml:space="preserve">The following ROP amendments or modifications were issued after the effective date of ROP </w:t>
      </w:r>
      <w:r>
        <w:rPr>
          <w:rFonts w:cs="Arial"/>
          <w:sz w:val="20"/>
        </w:rPr>
        <w:t>No. MI-ROP-</w:t>
      </w:r>
      <w:r>
        <w:rPr>
          <w:noProof/>
          <w:sz w:val="20"/>
        </w:rPr>
        <w:t>N6226</w:t>
      </w:r>
      <w:r w:rsidRPr="0070421C">
        <w:rPr>
          <w:rFonts w:cs="Arial"/>
          <w:sz w:val="20"/>
        </w:rPr>
        <w:t>-</w:t>
      </w:r>
      <w:r>
        <w:rPr>
          <w:noProof/>
          <w:sz w:val="20"/>
        </w:rPr>
        <w:t>2015</w:t>
      </w:r>
      <w:r w:rsidRPr="0070421C">
        <w:rPr>
          <w:rFonts w:cs="Arial"/>
          <w:sz w:val="20"/>
        </w:rPr>
        <w:t>.</w:t>
      </w:r>
      <w:r w:rsidRPr="00DE0B10">
        <w:rPr>
          <w:rFonts w:cs="Arial"/>
          <w:sz w:val="20"/>
        </w:rPr>
        <w:t xml:space="preserve"> </w:t>
      </w:r>
      <w:r>
        <w:rPr>
          <w:rFonts w:cs="Arial"/>
          <w:sz w:val="20"/>
        </w:rPr>
        <w:t xml:space="preserve"> </w:t>
      </w:r>
    </w:p>
    <w:p w14:paraId="6FC9BE25" w14:textId="77777777" w:rsidR="00271E10" w:rsidRPr="00DE0B10" w:rsidRDefault="00271E10" w:rsidP="00271E10">
      <w:pPr>
        <w:jc w:val="both"/>
        <w:rPr>
          <w:rFonts w:cs="Arial"/>
          <w:sz w:val="20"/>
        </w:rPr>
      </w:pPr>
    </w:p>
    <w:tbl>
      <w:tblPr>
        <w:tblW w:w="4948" w:type="pct"/>
        <w:tblInd w:w="108" w:type="dxa"/>
        <w:tblLook w:val="0000" w:firstRow="0" w:lastRow="0" w:firstColumn="0" w:lastColumn="0" w:noHBand="0" w:noVBand="0"/>
      </w:tblPr>
      <w:tblGrid>
        <w:gridCol w:w="1529"/>
        <w:gridCol w:w="2178"/>
        <w:gridCol w:w="4056"/>
        <w:gridCol w:w="2568"/>
      </w:tblGrid>
      <w:tr w:rsidR="00271E10" w:rsidRPr="00697EC9" w14:paraId="503590B0" w14:textId="77777777" w:rsidTr="00271E10">
        <w:trPr>
          <w:tblHeader/>
        </w:trPr>
        <w:tc>
          <w:tcPr>
            <w:tcW w:w="740" w:type="pct"/>
            <w:tcBorders>
              <w:top w:val="double" w:sz="6" w:space="0" w:color="auto"/>
              <w:left w:val="double" w:sz="6" w:space="0" w:color="auto"/>
              <w:bottom w:val="double" w:sz="6" w:space="0" w:color="auto"/>
              <w:right w:val="single" w:sz="6" w:space="0" w:color="auto"/>
            </w:tcBorders>
            <w:shd w:val="pct10" w:color="auto" w:fill="auto"/>
          </w:tcPr>
          <w:p w14:paraId="29908655" w14:textId="77777777" w:rsidR="00271E10" w:rsidRPr="004E101B" w:rsidRDefault="00271E10" w:rsidP="0008654D">
            <w:pPr>
              <w:jc w:val="center"/>
              <w:rPr>
                <w:rFonts w:cs="Arial"/>
                <w:b/>
                <w:sz w:val="20"/>
              </w:rPr>
            </w:pPr>
            <w:r>
              <w:rPr>
                <w:rFonts w:cs="Arial"/>
                <w:b/>
                <w:sz w:val="20"/>
              </w:rPr>
              <w:t>Permit to Install Number</w:t>
            </w:r>
          </w:p>
        </w:tc>
        <w:tc>
          <w:tcPr>
            <w:tcW w:w="1054" w:type="pct"/>
            <w:tcBorders>
              <w:top w:val="double" w:sz="6" w:space="0" w:color="auto"/>
              <w:left w:val="single" w:sz="6" w:space="0" w:color="auto"/>
              <w:bottom w:val="double" w:sz="6" w:space="0" w:color="auto"/>
              <w:right w:val="single" w:sz="6" w:space="0" w:color="auto"/>
            </w:tcBorders>
            <w:shd w:val="pct10" w:color="auto" w:fill="auto"/>
          </w:tcPr>
          <w:p w14:paraId="287E2C25" w14:textId="77777777" w:rsidR="00271E10" w:rsidRPr="004E101B" w:rsidRDefault="00271E10" w:rsidP="0008654D">
            <w:pPr>
              <w:jc w:val="center"/>
              <w:rPr>
                <w:rFonts w:cs="Arial"/>
                <w:b/>
                <w:sz w:val="20"/>
              </w:rPr>
            </w:pPr>
            <w:r>
              <w:rPr>
                <w:rFonts w:cs="Arial"/>
                <w:b/>
                <w:sz w:val="20"/>
              </w:rPr>
              <w:t>ROP Revision Application Number/Issuance Date</w:t>
            </w:r>
          </w:p>
        </w:tc>
        <w:tc>
          <w:tcPr>
            <w:tcW w:w="1963" w:type="pct"/>
            <w:tcBorders>
              <w:top w:val="double" w:sz="6" w:space="0" w:color="auto"/>
              <w:bottom w:val="double" w:sz="6" w:space="0" w:color="auto"/>
              <w:right w:val="single" w:sz="6" w:space="0" w:color="auto"/>
            </w:tcBorders>
            <w:shd w:val="pct10" w:color="auto" w:fill="auto"/>
            <w:vAlign w:val="center"/>
          </w:tcPr>
          <w:p w14:paraId="0B7042F0" w14:textId="77777777" w:rsidR="00271E10" w:rsidRPr="00697EC9" w:rsidRDefault="00271E10" w:rsidP="0008654D">
            <w:pPr>
              <w:jc w:val="center"/>
              <w:rPr>
                <w:rFonts w:cs="Arial"/>
                <w:b/>
                <w:sz w:val="20"/>
              </w:rPr>
            </w:pPr>
            <w:r>
              <w:rPr>
                <w:rFonts w:cs="Arial"/>
                <w:b/>
                <w:sz w:val="20"/>
              </w:rPr>
              <w:t>Description of Equipment or Change</w:t>
            </w:r>
          </w:p>
        </w:tc>
        <w:tc>
          <w:tcPr>
            <w:tcW w:w="1243" w:type="pct"/>
            <w:tcBorders>
              <w:top w:val="double" w:sz="6" w:space="0" w:color="auto"/>
              <w:bottom w:val="double" w:sz="6" w:space="0" w:color="auto"/>
              <w:right w:val="double" w:sz="6" w:space="0" w:color="auto"/>
            </w:tcBorders>
            <w:shd w:val="pct10" w:color="auto" w:fill="auto"/>
            <w:vAlign w:val="center"/>
          </w:tcPr>
          <w:p w14:paraId="6CC4AD34" w14:textId="77777777" w:rsidR="00271E10" w:rsidRPr="00697EC9" w:rsidRDefault="00271E10" w:rsidP="0008654D">
            <w:pPr>
              <w:jc w:val="center"/>
              <w:rPr>
                <w:rFonts w:cs="Arial"/>
                <w:b/>
                <w:sz w:val="20"/>
              </w:rPr>
            </w:pPr>
            <w:r w:rsidRPr="00697EC9">
              <w:rPr>
                <w:rFonts w:cs="Arial"/>
                <w:b/>
                <w:sz w:val="20"/>
              </w:rPr>
              <w:t>Corresponding Emission Unit(s) or</w:t>
            </w:r>
            <w:r>
              <w:rPr>
                <w:rFonts w:cs="Arial"/>
                <w:b/>
                <w:sz w:val="20"/>
              </w:rPr>
              <w:t xml:space="preserve"> </w:t>
            </w:r>
            <w:r w:rsidRPr="00697EC9">
              <w:rPr>
                <w:rFonts w:cs="Arial"/>
                <w:b/>
                <w:sz w:val="20"/>
              </w:rPr>
              <w:t>Flexible Group(s)</w:t>
            </w:r>
          </w:p>
        </w:tc>
      </w:tr>
      <w:tr w:rsidR="00271E10" w:rsidRPr="00697EC9" w14:paraId="6460CE74" w14:textId="77777777" w:rsidTr="00271E10">
        <w:tc>
          <w:tcPr>
            <w:tcW w:w="740" w:type="pct"/>
            <w:tcBorders>
              <w:top w:val="double" w:sz="6" w:space="0" w:color="auto"/>
              <w:left w:val="double" w:sz="6" w:space="0" w:color="auto"/>
              <w:bottom w:val="single" w:sz="4" w:space="0" w:color="auto"/>
              <w:right w:val="single" w:sz="6" w:space="0" w:color="auto"/>
            </w:tcBorders>
            <w:shd w:val="clear" w:color="auto" w:fill="auto"/>
          </w:tcPr>
          <w:p w14:paraId="31FC7FE3" w14:textId="3BF2A727" w:rsidR="00271E10" w:rsidRPr="00861734" w:rsidRDefault="00271E10" w:rsidP="0008654D">
            <w:pPr>
              <w:rPr>
                <w:rFonts w:cs="Arial"/>
                <w:sz w:val="20"/>
              </w:rPr>
            </w:pPr>
            <w:r w:rsidRPr="00861734">
              <w:rPr>
                <w:rFonts w:cs="Arial"/>
                <w:sz w:val="20"/>
              </w:rPr>
              <w:t>145-12B</w:t>
            </w:r>
          </w:p>
        </w:tc>
        <w:tc>
          <w:tcPr>
            <w:tcW w:w="1054" w:type="pct"/>
            <w:tcBorders>
              <w:top w:val="double" w:sz="6" w:space="0" w:color="auto"/>
              <w:left w:val="single" w:sz="6" w:space="0" w:color="auto"/>
              <w:bottom w:val="single" w:sz="4" w:space="0" w:color="auto"/>
              <w:right w:val="single" w:sz="6" w:space="0" w:color="auto"/>
            </w:tcBorders>
            <w:shd w:val="clear" w:color="auto" w:fill="auto"/>
          </w:tcPr>
          <w:p w14:paraId="3EC2FA09" w14:textId="1FE93B16" w:rsidR="00271E10" w:rsidRPr="00861734" w:rsidRDefault="00271E10" w:rsidP="0008654D">
            <w:pPr>
              <w:ind w:left="-108"/>
              <w:jc w:val="center"/>
              <w:rPr>
                <w:rFonts w:cs="Arial"/>
                <w:sz w:val="20"/>
              </w:rPr>
            </w:pPr>
            <w:r w:rsidRPr="00861734">
              <w:rPr>
                <w:rFonts w:cs="Arial"/>
                <w:sz w:val="20"/>
              </w:rPr>
              <w:t xml:space="preserve">201800084 / </w:t>
            </w:r>
            <w:r w:rsidR="007A07CF">
              <w:rPr>
                <w:rFonts w:cs="Arial"/>
                <w:sz w:val="20"/>
              </w:rPr>
              <w:t>January 1</w:t>
            </w:r>
            <w:r w:rsidR="006013B4">
              <w:rPr>
                <w:rFonts w:cs="Arial"/>
                <w:sz w:val="20"/>
              </w:rPr>
              <w:t>6</w:t>
            </w:r>
            <w:r w:rsidR="007A07CF">
              <w:rPr>
                <w:rFonts w:cs="Arial"/>
                <w:sz w:val="20"/>
              </w:rPr>
              <w:t>, 2020</w:t>
            </w:r>
          </w:p>
        </w:tc>
        <w:tc>
          <w:tcPr>
            <w:tcW w:w="1963" w:type="pct"/>
            <w:tcBorders>
              <w:top w:val="double" w:sz="6" w:space="0" w:color="auto"/>
              <w:bottom w:val="single" w:sz="4" w:space="0" w:color="auto"/>
              <w:right w:val="single" w:sz="6" w:space="0" w:color="auto"/>
            </w:tcBorders>
          </w:tcPr>
          <w:p w14:paraId="58FF0B8D" w14:textId="16E4D3BA" w:rsidR="00271E10" w:rsidRPr="00861734" w:rsidRDefault="00271E10" w:rsidP="00AB22FE">
            <w:pPr>
              <w:jc w:val="both"/>
              <w:rPr>
                <w:rFonts w:cs="Arial"/>
                <w:sz w:val="20"/>
              </w:rPr>
            </w:pPr>
            <w:r w:rsidRPr="00861734">
              <w:rPr>
                <w:rFonts w:cs="Arial"/>
                <w:sz w:val="20"/>
              </w:rPr>
              <w:t xml:space="preserve">Incorporate PTI 145-12B into the ROP which was to add two paint </w:t>
            </w:r>
            <w:r w:rsidR="00AB22FE" w:rsidRPr="00861734">
              <w:rPr>
                <w:rFonts w:cs="Arial"/>
                <w:sz w:val="20"/>
              </w:rPr>
              <w:t xml:space="preserve">lines (“GeoMet 3” and “Zinc 6”), and to change the VOC emission limits for existing flexible groups in the </w:t>
            </w:r>
            <w:r w:rsidR="0040121D" w:rsidRPr="00861734">
              <w:rPr>
                <w:rFonts w:cs="Arial"/>
                <w:sz w:val="20"/>
              </w:rPr>
              <w:t xml:space="preserve">ROP </w:t>
            </w:r>
            <w:r w:rsidR="00AB22FE" w:rsidRPr="00861734">
              <w:rPr>
                <w:rFonts w:cs="Arial"/>
                <w:sz w:val="20"/>
              </w:rPr>
              <w:t xml:space="preserve">for their disk coating plant.  Additionally, FG-Magni&amp;Black was </w:t>
            </w:r>
            <w:r w:rsidR="00AB22FE" w:rsidRPr="00861734">
              <w:rPr>
                <w:rFonts w:cs="Arial"/>
                <w:sz w:val="20"/>
              </w:rPr>
              <w:lastRenderedPageBreak/>
              <w:t xml:space="preserve">changed to </w:t>
            </w:r>
            <w:r w:rsidR="00C329AC" w:rsidRPr="00861734">
              <w:rPr>
                <w:rFonts w:cs="Arial"/>
                <w:sz w:val="20"/>
              </w:rPr>
              <w:t>FG-BMG</w:t>
            </w:r>
            <w:r w:rsidR="00AB22FE" w:rsidRPr="00861734">
              <w:rPr>
                <w:rFonts w:cs="Arial"/>
                <w:sz w:val="20"/>
              </w:rPr>
              <w:t>, a</w:t>
            </w:r>
            <w:r w:rsidR="00DC4D87" w:rsidRPr="00861734">
              <w:rPr>
                <w:rFonts w:cs="Arial"/>
                <w:sz w:val="20"/>
              </w:rPr>
              <w:t>nd</w:t>
            </w:r>
            <w:r w:rsidR="00AB22FE" w:rsidRPr="00861734">
              <w:rPr>
                <w:rFonts w:cs="Arial"/>
                <w:sz w:val="20"/>
              </w:rPr>
              <w:t xml:space="preserve"> </w:t>
            </w:r>
            <w:r w:rsidR="00C329AC" w:rsidRPr="00861734">
              <w:rPr>
                <w:rFonts w:cs="Arial"/>
                <w:sz w:val="20"/>
              </w:rPr>
              <w:t>FG-COATINGLINES</w:t>
            </w:r>
            <w:r w:rsidR="00AB22FE" w:rsidRPr="00861734">
              <w:rPr>
                <w:rFonts w:cs="Arial"/>
                <w:sz w:val="20"/>
              </w:rPr>
              <w:t xml:space="preserve"> was added to cover all the coating lines at the facility, </w:t>
            </w:r>
            <w:r w:rsidR="0040121D" w:rsidRPr="00861734">
              <w:rPr>
                <w:rFonts w:cs="Arial"/>
                <w:sz w:val="20"/>
              </w:rPr>
              <w:t xml:space="preserve">therefore, </w:t>
            </w:r>
            <w:r w:rsidR="00AB22FE" w:rsidRPr="00861734">
              <w:rPr>
                <w:rFonts w:cs="Arial"/>
                <w:sz w:val="20"/>
              </w:rPr>
              <w:t xml:space="preserve">FG-MISCMETAL was removed from the </w:t>
            </w:r>
            <w:r w:rsidR="0040121D" w:rsidRPr="00861734">
              <w:rPr>
                <w:rFonts w:cs="Arial"/>
                <w:sz w:val="20"/>
              </w:rPr>
              <w:t>ROP</w:t>
            </w:r>
            <w:r w:rsidR="00652F82" w:rsidRPr="00861734">
              <w:rPr>
                <w:rFonts w:cs="Arial"/>
                <w:sz w:val="20"/>
              </w:rPr>
              <w:t xml:space="preserve"> </w:t>
            </w:r>
            <w:r w:rsidR="00AB22FE" w:rsidRPr="00861734">
              <w:rPr>
                <w:rFonts w:cs="Arial"/>
                <w:sz w:val="20"/>
              </w:rPr>
              <w:t xml:space="preserve">since it only covered two emission units that were limited to 10 tons per year each, and was less than the 30 tons per year for “all metal parts coating lines per R 336.1621(10)(b).  PTI </w:t>
            </w:r>
            <w:r w:rsidR="0040121D" w:rsidRPr="00861734">
              <w:rPr>
                <w:rFonts w:cs="Arial"/>
                <w:sz w:val="20"/>
              </w:rPr>
              <w:t xml:space="preserve">145-12B </w:t>
            </w:r>
            <w:r w:rsidR="00AB22FE" w:rsidRPr="00861734">
              <w:rPr>
                <w:rFonts w:cs="Arial"/>
                <w:sz w:val="20"/>
              </w:rPr>
              <w:t>was not required to go through the public participation process.</w:t>
            </w:r>
          </w:p>
        </w:tc>
        <w:tc>
          <w:tcPr>
            <w:tcW w:w="1243" w:type="pct"/>
            <w:tcBorders>
              <w:top w:val="double" w:sz="6" w:space="0" w:color="auto"/>
              <w:bottom w:val="single" w:sz="4" w:space="0" w:color="auto"/>
              <w:right w:val="double" w:sz="6" w:space="0" w:color="auto"/>
            </w:tcBorders>
          </w:tcPr>
          <w:p w14:paraId="5528FDF3" w14:textId="639B41D6" w:rsidR="00AB22FE" w:rsidRPr="00861734" w:rsidRDefault="00C329AC" w:rsidP="00AB22FE">
            <w:pPr>
              <w:rPr>
                <w:rFonts w:cs="Arial"/>
                <w:sz w:val="20"/>
              </w:rPr>
            </w:pPr>
            <w:r w:rsidRPr="00861734">
              <w:rPr>
                <w:rFonts w:cs="Arial"/>
                <w:sz w:val="20"/>
              </w:rPr>
              <w:lastRenderedPageBreak/>
              <w:t>EU-GeoMet-03</w:t>
            </w:r>
          </w:p>
          <w:p w14:paraId="20A330DD" w14:textId="5639A295" w:rsidR="00AB22FE" w:rsidRPr="00861734" w:rsidRDefault="00C329AC" w:rsidP="00AB22FE">
            <w:pPr>
              <w:rPr>
                <w:rFonts w:cs="Arial"/>
                <w:sz w:val="20"/>
              </w:rPr>
            </w:pPr>
            <w:r w:rsidRPr="00861734">
              <w:rPr>
                <w:rFonts w:cs="Arial"/>
                <w:sz w:val="20"/>
              </w:rPr>
              <w:t>EU-Zinc-06</w:t>
            </w:r>
          </w:p>
          <w:p w14:paraId="5D116CED" w14:textId="7C1F00EC" w:rsidR="00AB22FE" w:rsidRPr="00861734" w:rsidRDefault="00C329AC" w:rsidP="00AB22FE">
            <w:pPr>
              <w:rPr>
                <w:rFonts w:cs="Arial"/>
                <w:sz w:val="20"/>
              </w:rPr>
            </w:pPr>
            <w:r w:rsidRPr="00861734">
              <w:rPr>
                <w:rFonts w:cs="Arial"/>
                <w:sz w:val="20"/>
              </w:rPr>
              <w:t>FG-GeoMet</w:t>
            </w:r>
          </w:p>
          <w:p w14:paraId="008CB9C9" w14:textId="4C7352EC" w:rsidR="00AB22FE" w:rsidRPr="00861734" w:rsidRDefault="00C329AC" w:rsidP="00AB22FE">
            <w:pPr>
              <w:rPr>
                <w:rFonts w:cs="Arial"/>
                <w:sz w:val="20"/>
              </w:rPr>
            </w:pPr>
            <w:r w:rsidRPr="00861734">
              <w:rPr>
                <w:rFonts w:cs="Arial"/>
                <w:sz w:val="20"/>
              </w:rPr>
              <w:t>FG-BMG</w:t>
            </w:r>
            <w:r w:rsidR="00AB22FE" w:rsidRPr="00861734">
              <w:rPr>
                <w:rFonts w:cs="Arial"/>
                <w:sz w:val="20"/>
              </w:rPr>
              <w:t xml:space="preserve"> </w:t>
            </w:r>
          </w:p>
          <w:p w14:paraId="31C006E6" w14:textId="7F4104DE" w:rsidR="00AB22FE" w:rsidRPr="00861734" w:rsidRDefault="00C329AC" w:rsidP="00AB22FE">
            <w:pPr>
              <w:rPr>
                <w:rFonts w:cs="Arial"/>
                <w:sz w:val="20"/>
              </w:rPr>
            </w:pPr>
            <w:r w:rsidRPr="00861734">
              <w:rPr>
                <w:rFonts w:cs="Arial"/>
                <w:sz w:val="20"/>
              </w:rPr>
              <w:t>FG-Zinc</w:t>
            </w:r>
          </w:p>
          <w:p w14:paraId="2ED565D9" w14:textId="7C64B061" w:rsidR="00AB22FE" w:rsidRPr="00861734" w:rsidRDefault="00C329AC" w:rsidP="00AB22FE">
            <w:pPr>
              <w:rPr>
                <w:rFonts w:cs="Arial"/>
                <w:sz w:val="20"/>
              </w:rPr>
            </w:pPr>
            <w:r w:rsidRPr="00861734">
              <w:rPr>
                <w:rFonts w:cs="Arial"/>
                <w:sz w:val="20"/>
              </w:rPr>
              <w:t>FG-COATINGLINES</w:t>
            </w:r>
          </w:p>
          <w:p w14:paraId="4B6B09B9" w14:textId="3DCF83A2" w:rsidR="00271E10" w:rsidRPr="00861734" w:rsidRDefault="00C329AC" w:rsidP="00AB22FE">
            <w:pPr>
              <w:rPr>
                <w:rFonts w:cs="Arial"/>
                <w:sz w:val="20"/>
              </w:rPr>
            </w:pPr>
            <w:r w:rsidRPr="00861734">
              <w:rPr>
                <w:rFonts w:cs="Arial"/>
                <w:sz w:val="20"/>
              </w:rPr>
              <w:lastRenderedPageBreak/>
              <w:t>FG-MACT MMMM</w:t>
            </w:r>
          </w:p>
        </w:tc>
      </w:tr>
    </w:tbl>
    <w:p w14:paraId="1A8C3EAA" w14:textId="77777777" w:rsidR="00EC07BA" w:rsidRDefault="00EC07BA" w:rsidP="003B16B9">
      <w:pPr>
        <w:jc w:val="both"/>
        <w:rPr>
          <w:sz w:val="20"/>
        </w:rPr>
      </w:pPr>
    </w:p>
    <w:p w14:paraId="114CC90A" w14:textId="5CF9A435" w:rsidR="00C60E84" w:rsidRPr="00440957" w:rsidRDefault="00C60E84" w:rsidP="004F09CF">
      <w:pPr>
        <w:pStyle w:val="Heading2"/>
        <w:numPr>
          <w:ilvl w:val="0"/>
          <w:numId w:val="0"/>
        </w:numPr>
        <w:jc w:val="both"/>
        <w:rPr>
          <w:sz w:val="20"/>
        </w:rPr>
      </w:pPr>
      <w:bookmarkStart w:id="110" w:name="_Toc29907166"/>
      <w:r w:rsidRPr="00461D22">
        <w:rPr>
          <w:sz w:val="22"/>
          <w:szCs w:val="22"/>
        </w:rPr>
        <w:t>Appendix 7.  Emission Calculations</w:t>
      </w:r>
      <w:bookmarkEnd w:id="110"/>
      <w:r w:rsidRPr="00461D22">
        <w:rPr>
          <w:sz w:val="22"/>
          <w:szCs w:val="22"/>
        </w:rPr>
        <w:t xml:space="preserve"> </w:t>
      </w:r>
    </w:p>
    <w:p w14:paraId="49C950D6" w14:textId="77777777" w:rsidR="00C60E84" w:rsidRPr="00B77C68" w:rsidRDefault="00C60E84" w:rsidP="004F09CF">
      <w:pPr>
        <w:jc w:val="both"/>
        <w:rPr>
          <w:b/>
          <w:sz w:val="20"/>
        </w:rPr>
      </w:pPr>
    </w:p>
    <w:p w14:paraId="4B2EF12A" w14:textId="77777777" w:rsidR="00C60E84" w:rsidRPr="00B77C68"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62E6C6C6" w14:textId="7C03ECF7" w:rsidR="00F66C40" w:rsidRPr="002B0126" w:rsidRDefault="00F66C40" w:rsidP="002B0126">
      <w:pPr>
        <w:rPr>
          <w:b/>
          <w:szCs w:val="22"/>
        </w:rPr>
      </w:pPr>
      <w:bookmarkStart w:id="111" w:name="_Toc377276143"/>
      <w:bookmarkStart w:id="112" w:name="_Toc377877183"/>
      <w:bookmarkStart w:id="113" w:name="_Toc382035381"/>
      <w:bookmarkStart w:id="114" w:name="_Toc382726630"/>
      <w:bookmarkStart w:id="115" w:name="_Toc382726705"/>
      <w:bookmarkStart w:id="116" w:name="_Toc382726784"/>
      <w:bookmarkStart w:id="117" w:name="_Toc387818190"/>
      <w:bookmarkStart w:id="118" w:name="_Toc390499900"/>
      <w:bookmarkStart w:id="119" w:name="_Toc390500329"/>
      <w:bookmarkStart w:id="120" w:name="_Toc390504382"/>
      <w:bookmarkStart w:id="121" w:name="_Toc390570172"/>
      <w:bookmarkStart w:id="122" w:name="_Toc391182906"/>
      <w:bookmarkStart w:id="123" w:name="_Toc437238970"/>
      <w:bookmarkStart w:id="124" w:name="_Toc451333047"/>
    </w:p>
    <w:p w14:paraId="4A64970F" w14:textId="701D7498" w:rsidR="00C60E84" w:rsidRPr="00461D22" w:rsidRDefault="00C60E84" w:rsidP="004F09CF">
      <w:pPr>
        <w:pStyle w:val="Heading2"/>
        <w:numPr>
          <w:ilvl w:val="0"/>
          <w:numId w:val="0"/>
        </w:numPr>
        <w:jc w:val="both"/>
        <w:rPr>
          <w:sz w:val="22"/>
          <w:szCs w:val="22"/>
        </w:rPr>
      </w:pPr>
      <w:bookmarkStart w:id="125" w:name="_Toc29907167"/>
      <w:r w:rsidRPr="00461D22">
        <w:rPr>
          <w:sz w:val="22"/>
          <w:szCs w:val="22"/>
        </w:rPr>
        <w:t>Appendix 8.  Reporting</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10040154" w14:textId="77777777" w:rsidR="00C60E84" w:rsidRPr="00B77C68" w:rsidRDefault="00C60E84" w:rsidP="004F09CF">
      <w:pPr>
        <w:jc w:val="both"/>
        <w:rPr>
          <w:sz w:val="20"/>
        </w:rPr>
      </w:pPr>
    </w:p>
    <w:p w14:paraId="04B3B60E" w14:textId="77777777" w:rsidR="00C60E84" w:rsidRPr="00B77C68" w:rsidRDefault="00736BDB" w:rsidP="004F09CF">
      <w:pPr>
        <w:jc w:val="both"/>
        <w:rPr>
          <w:b/>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7D5BF5F3" w14:textId="77777777" w:rsidR="00C60E84" w:rsidRPr="00B77C68" w:rsidRDefault="00C60E84" w:rsidP="004F09CF">
      <w:pPr>
        <w:jc w:val="both"/>
        <w:rPr>
          <w:b/>
          <w:sz w:val="20"/>
        </w:rPr>
      </w:pPr>
    </w:p>
    <w:p w14:paraId="4BF75454" w14:textId="22019E22" w:rsidR="00C60E84" w:rsidRPr="00B77C68" w:rsidRDefault="00C60E84" w:rsidP="004F09CF">
      <w:pPr>
        <w:jc w:val="both"/>
        <w:rPr>
          <w:sz w:val="20"/>
        </w:rPr>
      </w:pPr>
      <w:r w:rsidRPr="00B77C68">
        <w:rPr>
          <w:sz w:val="20"/>
        </w:rPr>
        <w:t xml:space="preserve">The permittee shall use the </w:t>
      </w:r>
      <w:r w:rsidR="00BD2AFE">
        <w:rPr>
          <w:sz w:val="20"/>
        </w:rPr>
        <w:t>EGLE</w:t>
      </w:r>
      <w:r w:rsidR="008526A1">
        <w:rPr>
          <w:sz w:val="20"/>
        </w:rPr>
        <w:t>, AQD,</w:t>
      </w:r>
      <w:r w:rsidRPr="00B77C68">
        <w:rPr>
          <w:sz w:val="20"/>
        </w:rPr>
        <w:t xml:space="preserve"> Report Certification form (EQP 5736) and </w:t>
      </w:r>
      <w:r w:rsidR="00BD2AFE">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6A6AE777" w14:textId="77777777" w:rsidR="00C60E84" w:rsidRPr="00B77C68" w:rsidRDefault="00C60E84" w:rsidP="004F09CF">
      <w:pPr>
        <w:jc w:val="both"/>
        <w:rPr>
          <w:sz w:val="20"/>
        </w:rPr>
      </w:pPr>
    </w:p>
    <w:p w14:paraId="223EAEFA" w14:textId="77777777" w:rsidR="00C60E84" w:rsidRPr="00B77C68" w:rsidRDefault="00C60E84" w:rsidP="004F09CF">
      <w:pPr>
        <w:jc w:val="both"/>
        <w:rPr>
          <w:b/>
          <w:sz w:val="20"/>
        </w:rPr>
      </w:pPr>
      <w:r w:rsidRPr="00B77C68">
        <w:rPr>
          <w:b/>
          <w:sz w:val="20"/>
        </w:rPr>
        <w:t>B.  Other Reporting</w:t>
      </w:r>
    </w:p>
    <w:p w14:paraId="59CB7221" w14:textId="77777777" w:rsidR="00C60E84" w:rsidRPr="00B77C68" w:rsidRDefault="00C60E84" w:rsidP="004F09CF">
      <w:pPr>
        <w:jc w:val="both"/>
        <w:rPr>
          <w:sz w:val="20"/>
        </w:rPr>
      </w:pPr>
    </w:p>
    <w:p w14:paraId="4AD8B804" w14:textId="36B0B3EB" w:rsidR="00997946" w:rsidRPr="00474C0A" w:rsidRDefault="00C60E84" w:rsidP="0076521B">
      <w:pPr>
        <w:jc w:val="both"/>
        <w:rPr>
          <w:strike/>
          <w:color w:val="0070C0"/>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4"/>
      <w:bookmarkEnd w:id="95"/>
      <w:bookmarkEnd w:id="96"/>
      <w:bookmarkEnd w:id="97"/>
      <w:bookmarkEnd w:id="98"/>
      <w:bookmarkEnd w:id="99"/>
      <w:bookmarkEnd w:id="100"/>
      <w:bookmarkEnd w:id="101"/>
    </w:p>
    <w:sectPr w:rsidR="00997946" w:rsidRPr="00474C0A" w:rsidSect="00723C92">
      <w:headerReference w:type="default" r:id="rId13"/>
      <w:headerReference w:type="first" r:id="rId1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8CF7D" w14:textId="77777777" w:rsidR="0089397E" w:rsidRDefault="0089397E">
      <w:r>
        <w:separator/>
      </w:r>
    </w:p>
  </w:endnote>
  <w:endnote w:type="continuationSeparator" w:id="0">
    <w:p w14:paraId="1AB09AC1" w14:textId="77777777" w:rsidR="0089397E" w:rsidRDefault="0089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BCB5A" w14:textId="77777777" w:rsidR="0089397E" w:rsidRDefault="0089397E"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9512C3" w14:textId="77777777" w:rsidR="0089397E" w:rsidRDefault="0089397E"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24C7D" w14:textId="7228A3BE" w:rsidR="0089397E" w:rsidRPr="001F649E" w:rsidRDefault="0089397E"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85</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85</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46CA7" w14:textId="77777777" w:rsidR="0089397E" w:rsidRDefault="0089397E" w:rsidP="000862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143CB" w14:textId="77777777" w:rsidR="0089397E" w:rsidRDefault="0089397E">
      <w:r>
        <w:separator/>
      </w:r>
    </w:p>
  </w:footnote>
  <w:footnote w:type="continuationSeparator" w:id="0">
    <w:p w14:paraId="7083523B" w14:textId="77777777" w:rsidR="0089397E" w:rsidRDefault="00893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1878D" w14:textId="1136DE71" w:rsidR="0089397E" w:rsidRPr="00861734" w:rsidRDefault="007A07CF" w:rsidP="00997946">
    <w:pPr>
      <w:pStyle w:val="Header"/>
      <w:tabs>
        <w:tab w:val="clear" w:pos="8640"/>
      </w:tabs>
      <w:rPr>
        <w:rFonts w:cs="Arial"/>
        <w:sz w:val="20"/>
      </w:rPr>
    </w:pPr>
    <w:r>
      <w:rPr>
        <w:b/>
      </w:rPr>
      <w:tab/>
    </w:r>
    <w:r>
      <w:rPr>
        <w:b/>
      </w:rPr>
      <w:tab/>
    </w:r>
    <w:r>
      <w:rPr>
        <w:b/>
      </w:rPr>
      <w:tab/>
    </w:r>
    <w:r>
      <w:rPr>
        <w:b/>
      </w:rPr>
      <w:tab/>
    </w:r>
    <w:r w:rsidR="0089397E" w:rsidRPr="00861734">
      <w:rPr>
        <w:rFonts w:cs="Arial"/>
        <w:sz w:val="20"/>
      </w:rPr>
      <w:t>ROP No:  MI-ROP-</w:t>
    </w:r>
    <w:bookmarkStart w:id="16" w:name="bSRN4"/>
    <w:bookmarkStart w:id="17" w:name="bIssueYear3"/>
    <w:bookmarkEnd w:id="16"/>
    <w:bookmarkEnd w:id="17"/>
    <w:r w:rsidR="0089397E" w:rsidRPr="00861734">
      <w:rPr>
        <w:rFonts w:cs="Arial"/>
        <w:sz w:val="20"/>
      </w:rPr>
      <w:t>N6226-2015a</w:t>
    </w:r>
  </w:p>
  <w:p w14:paraId="2429F4D5" w14:textId="13AE250E" w:rsidR="0089397E" w:rsidRPr="00DB7D0C" w:rsidRDefault="0089397E" w:rsidP="00EA122C">
    <w:pPr>
      <w:pStyle w:val="Header"/>
      <w:tabs>
        <w:tab w:val="clear" w:pos="4320"/>
        <w:tab w:val="clear" w:pos="8640"/>
        <w:tab w:val="left" w:pos="1800"/>
      </w:tabs>
      <w:rPr>
        <w:rFonts w:cs="Arial"/>
        <w:sz w:val="20"/>
      </w:rPr>
    </w:pPr>
    <w:r w:rsidRPr="00861734">
      <w:rPr>
        <w:b/>
        <w:sz w:val="24"/>
        <w:szCs w:val="24"/>
      </w:rPr>
      <w:t>Brembo North America - Disc. Plant</w:t>
    </w:r>
    <w:r w:rsidRPr="00861734">
      <w:tab/>
    </w:r>
    <w:r>
      <w:tab/>
    </w:r>
    <w:r>
      <w:tab/>
    </w:r>
    <w:r w:rsidRPr="00DB7D0C">
      <w:tab/>
    </w:r>
    <w:r w:rsidRPr="00DB7D0C">
      <w:rPr>
        <w:rFonts w:cs="Arial"/>
        <w:sz w:val="20"/>
      </w:rPr>
      <w:t xml:space="preserve">Expiration Date:  </w:t>
    </w:r>
    <w:bookmarkStart w:id="18" w:name="bExpireDate2"/>
    <w:bookmarkEnd w:id="18"/>
    <w:r w:rsidRPr="00DB7D0C">
      <w:rPr>
        <w:rFonts w:cs="Arial"/>
        <w:sz w:val="20"/>
      </w:rPr>
      <w:t>July 8, 2020</w:t>
    </w:r>
  </w:p>
  <w:p w14:paraId="78A2433A" w14:textId="77777777" w:rsidR="0089397E" w:rsidRDefault="0089397E" w:rsidP="002B0126">
    <w:pPr>
      <w:pStyle w:val="Header"/>
      <w:tabs>
        <w:tab w:val="left" w:pos="6480"/>
      </w:tabs>
      <w:spacing w:after="120"/>
      <w:rPr>
        <w:rFonts w:cs="Arial"/>
        <w:sz w:val="20"/>
      </w:rPr>
    </w:pPr>
    <w:r w:rsidRPr="00DB7D0C">
      <w:rPr>
        <w:sz w:val="20"/>
      </w:rPr>
      <w:tab/>
    </w:r>
    <w:r w:rsidRPr="00DB7D0C">
      <w:rPr>
        <w:sz w:val="20"/>
      </w:rPr>
      <w:tab/>
      <w:t>PTI No:  MI-PTI-</w:t>
    </w:r>
    <w:bookmarkStart w:id="19" w:name="bSRN5"/>
    <w:bookmarkStart w:id="20" w:name="bIssueYear4"/>
    <w:bookmarkEnd w:id="19"/>
    <w:bookmarkEnd w:id="20"/>
    <w:r w:rsidRPr="00DB7D0C">
      <w:rPr>
        <w:sz w:val="20"/>
      </w:rPr>
      <w:t>N6226-20</w:t>
    </w:r>
    <w:r w:rsidRPr="00861734">
      <w:rPr>
        <w:sz w:val="20"/>
      </w:rPr>
      <w:t>15a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5E1E5" w14:textId="4F455B10" w:rsidR="0089397E" w:rsidRPr="00861734" w:rsidRDefault="0089397E" w:rsidP="00680DEB">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4E794" w14:textId="55D8E332" w:rsidR="0089397E" w:rsidRPr="00861734" w:rsidRDefault="007A07CF" w:rsidP="00BD2AFE">
    <w:pPr>
      <w:pStyle w:val="Header"/>
      <w:tabs>
        <w:tab w:val="clear" w:pos="8640"/>
      </w:tabs>
      <w:rPr>
        <w:rFonts w:cs="Arial"/>
        <w:sz w:val="20"/>
      </w:rPr>
    </w:pPr>
    <w:r>
      <w:rPr>
        <w:b/>
      </w:rPr>
      <w:tab/>
    </w:r>
    <w:r>
      <w:rPr>
        <w:b/>
      </w:rPr>
      <w:tab/>
    </w:r>
    <w:r>
      <w:rPr>
        <w:b/>
      </w:rPr>
      <w:tab/>
    </w:r>
    <w:r w:rsidR="0089397E" w:rsidRPr="00861734">
      <w:rPr>
        <w:b/>
        <w:sz w:val="28"/>
      </w:rPr>
      <w:tab/>
    </w:r>
    <w:r w:rsidR="0089397E" w:rsidRPr="00861734">
      <w:rPr>
        <w:rFonts w:cs="Arial"/>
        <w:sz w:val="20"/>
      </w:rPr>
      <w:t>ROP No:  MI-ROP-N6226-2015a</w:t>
    </w:r>
  </w:p>
  <w:p w14:paraId="10451693" w14:textId="78A18C3B" w:rsidR="0089397E" w:rsidRPr="00861734" w:rsidRDefault="0089397E" w:rsidP="00BD2AFE">
    <w:pPr>
      <w:pStyle w:val="Header"/>
      <w:tabs>
        <w:tab w:val="clear" w:pos="4320"/>
        <w:tab w:val="clear" w:pos="8640"/>
        <w:tab w:val="left" w:pos="1800"/>
      </w:tabs>
      <w:rPr>
        <w:rFonts w:cs="Arial"/>
        <w:sz w:val="20"/>
      </w:rPr>
    </w:pPr>
    <w:r w:rsidRPr="00861734">
      <w:rPr>
        <w:b/>
        <w:sz w:val="24"/>
        <w:szCs w:val="24"/>
      </w:rPr>
      <w:t>Brembo North America - Disc. Plant</w:t>
    </w:r>
    <w:r w:rsidRPr="00861734">
      <w:tab/>
    </w:r>
    <w:r w:rsidRPr="00861734">
      <w:tab/>
    </w:r>
    <w:r w:rsidRPr="00861734">
      <w:tab/>
    </w:r>
    <w:r w:rsidRPr="00861734">
      <w:tab/>
    </w:r>
    <w:r w:rsidRPr="00861734">
      <w:rPr>
        <w:rFonts w:cs="Arial"/>
        <w:sz w:val="20"/>
      </w:rPr>
      <w:t>Expiration Date:  July 8, 2020</w:t>
    </w:r>
  </w:p>
  <w:p w14:paraId="774C71D8" w14:textId="4FC1E2F6" w:rsidR="0089397E" w:rsidRPr="00861734" w:rsidRDefault="0089397E" w:rsidP="002B0126">
    <w:pPr>
      <w:pStyle w:val="Header"/>
      <w:tabs>
        <w:tab w:val="left" w:pos="6480"/>
      </w:tabs>
      <w:spacing w:after="120"/>
      <w:rPr>
        <w:rFonts w:cs="Arial"/>
        <w:sz w:val="20"/>
      </w:rPr>
    </w:pPr>
    <w:r w:rsidRPr="00861734">
      <w:rPr>
        <w:sz w:val="20"/>
      </w:rPr>
      <w:tab/>
    </w:r>
    <w:r w:rsidRPr="00861734">
      <w:rPr>
        <w:sz w:val="20"/>
      </w:rPr>
      <w:tab/>
      <w:t>PTI No:  MI-PTI-N6226-2015a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6962B" w14:textId="4AB00232" w:rsidR="0089397E" w:rsidRPr="0089397E" w:rsidRDefault="007A07CF" w:rsidP="00BD2AFE">
    <w:pPr>
      <w:pStyle w:val="Header"/>
      <w:tabs>
        <w:tab w:val="clear" w:pos="8640"/>
      </w:tabs>
      <w:rPr>
        <w:rFonts w:cs="Arial"/>
        <w:sz w:val="20"/>
      </w:rPr>
    </w:pPr>
    <w:r>
      <w:rPr>
        <w:b/>
      </w:rPr>
      <w:tab/>
    </w:r>
    <w:r>
      <w:rPr>
        <w:b/>
      </w:rPr>
      <w:tab/>
    </w:r>
    <w:r>
      <w:rPr>
        <w:b/>
      </w:rPr>
      <w:tab/>
    </w:r>
    <w:r w:rsidR="0089397E" w:rsidRPr="0089397E">
      <w:rPr>
        <w:b/>
        <w:sz w:val="28"/>
      </w:rPr>
      <w:tab/>
    </w:r>
    <w:r w:rsidR="0089397E" w:rsidRPr="0089397E">
      <w:rPr>
        <w:rFonts w:cs="Arial"/>
        <w:sz w:val="20"/>
      </w:rPr>
      <w:t>ROP No:  MI-ROP-N6226-2015a</w:t>
    </w:r>
  </w:p>
  <w:p w14:paraId="1AABDF44" w14:textId="79A6A935" w:rsidR="0089397E" w:rsidRPr="00DB7D0C" w:rsidRDefault="0089397E" w:rsidP="00BD2AFE">
    <w:pPr>
      <w:pStyle w:val="Header"/>
      <w:tabs>
        <w:tab w:val="clear" w:pos="4320"/>
        <w:tab w:val="clear" w:pos="8640"/>
        <w:tab w:val="left" w:pos="1800"/>
      </w:tabs>
      <w:rPr>
        <w:rFonts w:cs="Arial"/>
        <w:sz w:val="20"/>
      </w:rPr>
    </w:pPr>
    <w:r w:rsidRPr="0089397E">
      <w:rPr>
        <w:b/>
        <w:sz w:val="24"/>
        <w:szCs w:val="24"/>
      </w:rPr>
      <w:t>Brembo North America - Disc. Plant</w:t>
    </w:r>
    <w:r w:rsidRPr="0089397E">
      <w:tab/>
    </w:r>
    <w:r>
      <w:tab/>
    </w:r>
    <w:r>
      <w:tab/>
    </w:r>
    <w:r>
      <w:tab/>
    </w:r>
    <w:r w:rsidRPr="00DB7D0C">
      <w:rPr>
        <w:rFonts w:cs="Arial"/>
        <w:sz w:val="20"/>
      </w:rPr>
      <w:t>Expiration Date:  July 8, 2020</w:t>
    </w:r>
  </w:p>
  <w:p w14:paraId="4EA1000E" w14:textId="77777777" w:rsidR="0089397E" w:rsidRPr="00BD2AFE" w:rsidRDefault="0089397E" w:rsidP="00BD2AFE">
    <w:pPr>
      <w:pStyle w:val="Header"/>
      <w:tabs>
        <w:tab w:val="left" w:pos="6480"/>
      </w:tabs>
      <w:spacing w:after="120"/>
      <w:rPr>
        <w:rFonts w:cs="Arial"/>
        <w:sz w:val="20"/>
      </w:rPr>
    </w:pPr>
    <w:r w:rsidRPr="00DB7D0C">
      <w:rPr>
        <w:sz w:val="20"/>
      </w:rPr>
      <w:tab/>
    </w:r>
    <w:r w:rsidRPr="00DB7D0C">
      <w:rPr>
        <w:sz w:val="20"/>
      </w:rPr>
      <w:tab/>
      <w:t>PTI No:  MI-PTI-N6226-2015</w:t>
    </w:r>
    <w:r w:rsidRPr="0089397E">
      <w:rPr>
        <w:sz w:val="20"/>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2CB585F"/>
    <w:multiLevelType w:val="multilevel"/>
    <w:tmpl w:val="785E1FA2"/>
    <w:lvl w:ilvl="0">
      <w:start w:val="38"/>
      <w:numFmt w:val="decimal"/>
      <w:lvlText w:val="%1."/>
      <w:lvlJc w:val="left"/>
      <w:pPr>
        <w:tabs>
          <w:tab w:val="num" w:pos="360"/>
        </w:tabs>
        <w:ind w:left="360" w:hanging="360"/>
      </w:pPr>
      <w:rPr>
        <w:rFonts w:hint="default"/>
      </w:rPr>
    </w:lvl>
    <w:lvl w:ilvl="1">
      <w:start w:val="3"/>
      <w:numFmt w:val="decimal"/>
      <w:lvlText w:val="%2."/>
      <w:lvlJc w:val="left"/>
      <w:pPr>
        <w:tabs>
          <w:tab w:val="num" w:pos="720"/>
        </w:tabs>
        <w:ind w:left="72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9B9309F"/>
    <w:multiLevelType w:val="hybridMultilevel"/>
    <w:tmpl w:val="2DF8D21A"/>
    <w:lvl w:ilvl="0" w:tplc="7D5EEAA4">
      <w:start w:val="4"/>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22981"/>
    <w:multiLevelType w:val="hybridMultilevel"/>
    <w:tmpl w:val="2DF8D21A"/>
    <w:lvl w:ilvl="0" w:tplc="7D5EEAA4">
      <w:start w:val="4"/>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D458F8"/>
    <w:multiLevelType w:val="hybridMultilevel"/>
    <w:tmpl w:val="61B28228"/>
    <w:lvl w:ilvl="0" w:tplc="598A6A7E">
      <w:start w:val="3"/>
      <w:numFmt w:val="lowerLetter"/>
      <w:lvlText w:val="%1."/>
      <w:lvlJc w:val="left"/>
      <w:pPr>
        <w:tabs>
          <w:tab w:val="num" w:pos="720"/>
        </w:tabs>
        <w:ind w:left="720" w:hanging="360"/>
      </w:pPr>
      <w:rPr>
        <w:rFonts w:ascii="Arial" w:hAnsi="Arial" w:hint="default"/>
        <w:b w:val="0"/>
        <w:i w:val="0"/>
        <w:sz w:val="20"/>
        <w:szCs w:val="20"/>
      </w:rPr>
    </w:lvl>
    <w:lvl w:ilvl="1" w:tplc="5B02C4DC">
      <w:start w:val="2"/>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EB5EDD"/>
    <w:multiLevelType w:val="hybridMultilevel"/>
    <w:tmpl w:val="2DF8D21A"/>
    <w:lvl w:ilvl="0" w:tplc="7D5EEAA4">
      <w:start w:val="4"/>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508D4"/>
    <w:multiLevelType w:val="multilevel"/>
    <w:tmpl w:val="191816D2"/>
    <w:lvl w:ilvl="0">
      <w:start w:val="1"/>
      <w:numFmt w:val="decimal"/>
      <w:lvlText w:val="%1."/>
      <w:lvlJc w:val="left"/>
      <w:pPr>
        <w:tabs>
          <w:tab w:val="num" w:pos="360"/>
        </w:tabs>
        <w:ind w:left="360" w:hanging="360"/>
      </w:pPr>
      <w:rPr>
        <w:rFonts w:hint="default"/>
        <w:b w:val="0"/>
      </w:rPr>
    </w:lvl>
    <w:lvl w:ilvl="1">
      <w:start w:val="3"/>
      <w:numFmt w:val="decimal"/>
      <w:lvlText w:val="%2."/>
      <w:lvlJc w:val="left"/>
      <w:pPr>
        <w:tabs>
          <w:tab w:val="num" w:pos="720"/>
        </w:tabs>
        <w:ind w:left="72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0E0C86"/>
    <w:multiLevelType w:val="hybridMultilevel"/>
    <w:tmpl w:val="2DF8D21A"/>
    <w:lvl w:ilvl="0" w:tplc="7D5EEAA4">
      <w:start w:val="4"/>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1A524A"/>
    <w:multiLevelType w:val="hybridMultilevel"/>
    <w:tmpl w:val="399EDEA6"/>
    <w:lvl w:ilvl="0" w:tplc="BEC07FB2">
      <w:start w:val="2"/>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E36A84"/>
    <w:multiLevelType w:val="hybridMultilevel"/>
    <w:tmpl w:val="B6CEA60C"/>
    <w:lvl w:ilvl="0" w:tplc="A42CD83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5A7A6E"/>
    <w:multiLevelType w:val="hybridMultilevel"/>
    <w:tmpl w:val="955447C2"/>
    <w:lvl w:ilvl="0" w:tplc="4322DFAE">
      <w:start w:val="6"/>
      <w:numFmt w:val="decimal"/>
      <w:lvlText w:val="%1."/>
      <w:lvlJc w:val="left"/>
      <w:pPr>
        <w:ind w:left="360" w:hanging="360"/>
      </w:pPr>
      <w:rPr>
        <w:rFonts w:ascii="Arial" w:hAnsi="Arial" w:cs="Times New Roman" w:hint="default"/>
        <w:b w:val="0"/>
        <w:i w:val="0"/>
        <w:color w:val="FF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E254804"/>
    <w:multiLevelType w:val="hybridMultilevel"/>
    <w:tmpl w:val="FC9C74C6"/>
    <w:lvl w:ilvl="0" w:tplc="CF8E03BC">
      <w:start w:val="4"/>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12D179E"/>
    <w:multiLevelType w:val="hybridMultilevel"/>
    <w:tmpl w:val="0D00F808"/>
    <w:lvl w:ilvl="0" w:tplc="EA1E0334">
      <w:start w:val="1"/>
      <w:numFmt w:val="lowerLetter"/>
      <w:lvlText w:val="%1."/>
      <w:lvlJc w:val="left"/>
      <w:pPr>
        <w:tabs>
          <w:tab w:val="num" w:pos="720"/>
        </w:tabs>
        <w:ind w:left="720" w:hanging="360"/>
      </w:pPr>
      <w:rPr>
        <w:rFonts w:ascii="Arial" w:hAnsi="Arial" w:hint="default"/>
        <w:b w:val="0"/>
        <w:i w:val="0"/>
        <w:sz w:val="20"/>
        <w:szCs w:val="20"/>
      </w:rPr>
    </w:lvl>
    <w:lvl w:ilvl="1" w:tplc="DFC66504">
      <w:start w:val="1"/>
      <w:numFmt w:val="decimal"/>
      <w:lvlText w:val="%2."/>
      <w:lvlJc w:val="left"/>
      <w:pPr>
        <w:ind w:left="1440" w:hanging="360"/>
      </w:pPr>
      <w:rPr>
        <w:rFonts w:hint="default"/>
        <w:b w:val="0"/>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33A58E8"/>
    <w:multiLevelType w:val="hybridMultilevel"/>
    <w:tmpl w:val="1A9ACBC8"/>
    <w:lvl w:ilvl="0" w:tplc="705E3200">
      <w:start w:val="2"/>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4B2D60"/>
    <w:multiLevelType w:val="hybridMultilevel"/>
    <w:tmpl w:val="2DF8D21A"/>
    <w:lvl w:ilvl="0" w:tplc="7D5EEAA4">
      <w:start w:val="4"/>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9D371DF"/>
    <w:multiLevelType w:val="hybridMultilevel"/>
    <w:tmpl w:val="071621AE"/>
    <w:lvl w:ilvl="0" w:tplc="611E0FB4">
      <w:start w:val="2"/>
      <w:numFmt w:val="decimal"/>
      <w:lvlText w:val="%1."/>
      <w:lvlJc w:val="left"/>
      <w:pPr>
        <w:ind w:left="360" w:hanging="360"/>
      </w:pPr>
      <w:rPr>
        <w:rFonts w:cs="Times New Roman" w:hint="default"/>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B33250A"/>
    <w:multiLevelType w:val="hybridMultilevel"/>
    <w:tmpl w:val="2DF8D21A"/>
    <w:lvl w:ilvl="0" w:tplc="7D5EEAA4">
      <w:start w:val="4"/>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9265CA"/>
    <w:multiLevelType w:val="hybridMultilevel"/>
    <w:tmpl w:val="80A6C824"/>
    <w:lvl w:ilvl="0" w:tplc="A290FFEC">
      <w:start w:val="5"/>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0F46703"/>
    <w:multiLevelType w:val="multilevel"/>
    <w:tmpl w:val="B540DC52"/>
    <w:lvl w:ilvl="0">
      <w:start w:val="1"/>
      <w:numFmt w:val="decimal"/>
      <w:lvlText w:val="%1."/>
      <w:lvlJc w:val="left"/>
      <w:pPr>
        <w:tabs>
          <w:tab w:val="num" w:pos="360"/>
        </w:tabs>
        <w:ind w:left="360" w:hanging="360"/>
      </w:pPr>
      <w:rPr>
        <w:rFonts w:hint="default"/>
        <w:b w:val="0"/>
      </w:rPr>
    </w:lvl>
    <w:lvl w:ilvl="1">
      <w:start w:val="3"/>
      <w:numFmt w:val="decimal"/>
      <w:lvlText w:val="%2."/>
      <w:lvlJc w:val="left"/>
      <w:pPr>
        <w:tabs>
          <w:tab w:val="num" w:pos="720"/>
        </w:tabs>
        <w:ind w:left="72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2CE7337"/>
    <w:multiLevelType w:val="hybridMultilevel"/>
    <w:tmpl w:val="870A027A"/>
    <w:lvl w:ilvl="0" w:tplc="9B78DE7A">
      <w:start w:val="4"/>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A31256"/>
    <w:multiLevelType w:val="hybridMultilevel"/>
    <w:tmpl w:val="20ACE090"/>
    <w:lvl w:ilvl="0" w:tplc="F072D694">
      <w:start w:val="2"/>
      <w:numFmt w:val="decimal"/>
      <w:lvlText w:val="%1."/>
      <w:lvlJc w:val="left"/>
      <w:pPr>
        <w:ind w:left="720" w:hanging="360"/>
      </w:pPr>
      <w:rPr>
        <w:rFonts w:ascii="Arial" w:hAnsi="Arial" w:hint="default"/>
        <w:b w:val="0"/>
        <w:i w:val="0"/>
        <w:color w:val="FF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5B2F33"/>
    <w:multiLevelType w:val="hybridMultilevel"/>
    <w:tmpl w:val="DE0C01DC"/>
    <w:lvl w:ilvl="0" w:tplc="75189EBA">
      <w:start w:val="3"/>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C053CF"/>
    <w:multiLevelType w:val="hybridMultilevel"/>
    <w:tmpl w:val="2DF8D21A"/>
    <w:lvl w:ilvl="0" w:tplc="7D5EEAA4">
      <w:start w:val="4"/>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67782AB6"/>
    <w:multiLevelType w:val="hybridMultilevel"/>
    <w:tmpl w:val="9D1A8A42"/>
    <w:lvl w:ilvl="0" w:tplc="68B8BA98">
      <w:start w:val="1"/>
      <w:numFmt w:val="decimal"/>
      <w:lvlText w:val="%1."/>
      <w:lvlJc w:val="left"/>
      <w:pPr>
        <w:ind w:left="360" w:hanging="360"/>
      </w:pPr>
      <w:rPr>
        <w:rFonts w:ascii="Arial" w:hAnsi="Arial" w:cs="Times New Roman" w:hint="default"/>
        <w:b w:val="0"/>
        <w:i w:val="0"/>
        <w:color w:val="auto"/>
        <w:sz w:val="20"/>
        <w:szCs w:val="20"/>
      </w:rPr>
    </w:lvl>
    <w:lvl w:ilvl="1" w:tplc="F3BC3E90">
      <w:start w:val="1"/>
      <w:numFmt w:val="decimal"/>
      <w:lvlText w:val="%2."/>
      <w:lvlJc w:val="left"/>
      <w:pPr>
        <w:ind w:left="1440" w:hanging="360"/>
      </w:pPr>
      <w:rPr>
        <w:rFonts w:ascii="Arial" w:hAnsi="Arial" w:cs="Times New Roman" w:hint="default"/>
        <w:b w:val="0"/>
        <w:i w:val="0"/>
        <w:color w:val="auto"/>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D424459"/>
    <w:multiLevelType w:val="hybridMultilevel"/>
    <w:tmpl w:val="75D25734"/>
    <w:lvl w:ilvl="0" w:tplc="F3BC3E90">
      <w:start w:val="1"/>
      <w:numFmt w:val="decimal"/>
      <w:lvlText w:val="%1."/>
      <w:lvlJc w:val="left"/>
      <w:pPr>
        <w:ind w:left="360" w:hanging="360"/>
      </w:pPr>
      <w:rPr>
        <w:rFonts w:ascii="Arial" w:hAnsi="Arial" w:cs="Times New Roman"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49"/>
  </w:num>
  <w:num w:numId="3">
    <w:abstractNumId w:val="12"/>
  </w:num>
  <w:num w:numId="4">
    <w:abstractNumId w:val="34"/>
  </w:num>
  <w:num w:numId="5">
    <w:abstractNumId w:val="2"/>
  </w:num>
  <w:num w:numId="6">
    <w:abstractNumId w:val="51"/>
  </w:num>
  <w:num w:numId="7">
    <w:abstractNumId w:val="32"/>
  </w:num>
  <w:num w:numId="8">
    <w:abstractNumId w:val="45"/>
  </w:num>
  <w:num w:numId="9">
    <w:abstractNumId w:val="11"/>
  </w:num>
  <w:num w:numId="10">
    <w:abstractNumId w:val="22"/>
  </w:num>
  <w:num w:numId="11">
    <w:abstractNumId w:val="36"/>
  </w:num>
  <w:num w:numId="12">
    <w:abstractNumId w:val="48"/>
  </w:num>
  <w:num w:numId="13">
    <w:abstractNumId w:val="44"/>
  </w:num>
  <w:num w:numId="14">
    <w:abstractNumId w:val="9"/>
  </w:num>
  <w:num w:numId="15">
    <w:abstractNumId w:val="50"/>
  </w:num>
  <w:num w:numId="16">
    <w:abstractNumId w:val="47"/>
  </w:num>
  <w:num w:numId="17">
    <w:abstractNumId w:val="18"/>
  </w:num>
  <w:num w:numId="18">
    <w:abstractNumId w:val="42"/>
  </w:num>
  <w:num w:numId="19">
    <w:abstractNumId w:val="41"/>
  </w:num>
  <w:num w:numId="20">
    <w:abstractNumId w:val="10"/>
  </w:num>
  <w:num w:numId="21">
    <w:abstractNumId w:val="20"/>
  </w:num>
  <w:num w:numId="22">
    <w:abstractNumId w:val="24"/>
  </w:num>
  <w:num w:numId="23">
    <w:abstractNumId w:val="0"/>
  </w:num>
  <w:num w:numId="24">
    <w:abstractNumId w:val="33"/>
  </w:num>
  <w:num w:numId="25">
    <w:abstractNumId w:val="27"/>
  </w:num>
  <w:num w:numId="26">
    <w:abstractNumId w:val="28"/>
  </w:num>
  <w:num w:numId="27">
    <w:abstractNumId w:val="31"/>
  </w:num>
  <w:num w:numId="28">
    <w:abstractNumId w:val="19"/>
  </w:num>
  <w:num w:numId="29">
    <w:abstractNumId w:val="26"/>
  </w:num>
  <w:num w:numId="30">
    <w:abstractNumId w:val="15"/>
  </w:num>
  <w:num w:numId="31">
    <w:abstractNumId w:val="25"/>
  </w:num>
  <w:num w:numId="32">
    <w:abstractNumId w:val="40"/>
  </w:num>
  <w:num w:numId="33">
    <w:abstractNumId w:val="21"/>
  </w:num>
  <w:num w:numId="34">
    <w:abstractNumId w:val="39"/>
  </w:num>
  <w:num w:numId="35">
    <w:abstractNumId w:val="4"/>
  </w:num>
  <w:num w:numId="36">
    <w:abstractNumId w:val="30"/>
  </w:num>
  <w:num w:numId="37">
    <w:abstractNumId w:val="7"/>
  </w:num>
  <w:num w:numId="38">
    <w:abstractNumId w:val="29"/>
  </w:num>
  <w:num w:numId="39">
    <w:abstractNumId w:val="13"/>
  </w:num>
  <w:num w:numId="40">
    <w:abstractNumId w:val="46"/>
  </w:num>
  <w:num w:numId="41">
    <w:abstractNumId w:val="6"/>
  </w:num>
  <w:num w:numId="42">
    <w:abstractNumId w:val="23"/>
  </w:num>
  <w:num w:numId="43">
    <w:abstractNumId w:val="14"/>
  </w:num>
  <w:num w:numId="44">
    <w:abstractNumId w:val="17"/>
  </w:num>
  <w:num w:numId="45">
    <w:abstractNumId w:val="43"/>
  </w:num>
  <w:num w:numId="46">
    <w:abstractNumId w:val="38"/>
  </w:num>
  <w:num w:numId="47">
    <w:abstractNumId w:val="5"/>
  </w:num>
  <w:num w:numId="48">
    <w:abstractNumId w:val="1"/>
  </w:num>
  <w:num w:numId="49">
    <w:abstractNumId w:val="37"/>
  </w:num>
  <w:num w:numId="50">
    <w:abstractNumId w:val="35"/>
  </w:num>
  <w:num w:numId="51">
    <w:abstractNumId w:val="8"/>
  </w:num>
  <w:num w:numId="52">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B3d3VSXFy35dRQv9hDIg8PyGsc3CoUYZRbDMeZLjb7Pj5Q4lcpkdsKhF/LLWfxvYYdChTiMtkzqU9oSMCpNdVw==" w:salt="pYOUkAfjJDr+vGmoyEmw+g=="/>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AEE"/>
    <w:rsid w:val="000000B9"/>
    <w:rsid w:val="000067DD"/>
    <w:rsid w:val="00006871"/>
    <w:rsid w:val="000069B5"/>
    <w:rsid w:val="00006A4E"/>
    <w:rsid w:val="00006F92"/>
    <w:rsid w:val="000112F8"/>
    <w:rsid w:val="00012E33"/>
    <w:rsid w:val="00014082"/>
    <w:rsid w:val="00017E74"/>
    <w:rsid w:val="00021F93"/>
    <w:rsid w:val="00024091"/>
    <w:rsid w:val="000243E8"/>
    <w:rsid w:val="00025A80"/>
    <w:rsid w:val="0002792B"/>
    <w:rsid w:val="00035AF2"/>
    <w:rsid w:val="000363C9"/>
    <w:rsid w:val="000363E8"/>
    <w:rsid w:val="000369CC"/>
    <w:rsid w:val="00040921"/>
    <w:rsid w:val="0004217B"/>
    <w:rsid w:val="00044CCA"/>
    <w:rsid w:val="00047C52"/>
    <w:rsid w:val="000507AD"/>
    <w:rsid w:val="000509C6"/>
    <w:rsid w:val="00050F28"/>
    <w:rsid w:val="000547F4"/>
    <w:rsid w:val="00054BBF"/>
    <w:rsid w:val="00055028"/>
    <w:rsid w:val="000577A6"/>
    <w:rsid w:val="00057F26"/>
    <w:rsid w:val="00060C42"/>
    <w:rsid w:val="00061D61"/>
    <w:rsid w:val="00062649"/>
    <w:rsid w:val="00062A67"/>
    <w:rsid w:val="000630E3"/>
    <w:rsid w:val="000647E0"/>
    <w:rsid w:val="0006736C"/>
    <w:rsid w:val="0006750A"/>
    <w:rsid w:val="0007030E"/>
    <w:rsid w:val="00070ECD"/>
    <w:rsid w:val="00073D09"/>
    <w:rsid w:val="00074308"/>
    <w:rsid w:val="00075EF4"/>
    <w:rsid w:val="00081762"/>
    <w:rsid w:val="00083866"/>
    <w:rsid w:val="000862E3"/>
    <w:rsid w:val="0008654D"/>
    <w:rsid w:val="00086D5F"/>
    <w:rsid w:val="000902EF"/>
    <w:rsid w:val="00090A25"/>
    <w:rsid w:val="00091F01"/>
    <w:rsid w:val="000944A9"/>
    <w:rsid w:val="00094571"/>
    <w:rsid w:val="000948B0"/>
    <w:rsid w:val="00095B77"/>
    <w:rsid w:val="00096F29"/>
    <w:rsid w:val="00097C3C"/>
    <w:rsid w:val="000A016A"/>
    <w:rsid w:val="000A0751"/>
    <w:rsid w:val="000A2901"/>
    <w:rsid w:val="000A3C74"/>
    <w:rsid w:val="000A43CE"/>
    <w:rsid w:val="000A51F8"/>
    <w:rsid w:val="000A769E"/>
    <w:rsid w:val="000A7C6C"/>
    <w:rsid w:val="000B3A18"/>
    <w:rsid w:val="000B59E4"/>
    <w:rsid w:val="000B5B9C"/>
    <w:rsid w:val="000B692A"/>
    <w:rsid w:val="000B75E7"/>
    <w:rsid w:val="000C03A7"/>
    <w:rsid w:val="000C1DDB"/>
    <w:rsid w:val="000C30AC"/>
    <w:rsid w:val="000C3E16"/>
    <w:rsid w:val="000C3F1E"/>
    <w:rsid w:val="000D24F8"/>
    <w:rsid w:val="000D27AE"/>
    <w:rsid w:val="000D3201"/>
    <w:rsid w:val="000D49F1"/>
    <w:rsid w:val="000D5749"/>
    <w:rsid w:val="000D5F06"/>
    <w:rsid w:val="000E0860"/>
    <w:rsid w:val="000E09DF"/>
    <w:rsid w:val="000E192A"/>
    <w:rsid w:val="000E2596"/>
    <w:rsid w:val="000E4153"/>
    <w:rsid w:val="000E4E06"/>
    <w:rsid w:val="000E6FEF"/>
    <w:rsid w:val="000E756D"/>
    <w:rsid w:val="000F14DA"/>
    <w:rsid w:val="000F1BC1"/>
    <w:rsid w:val="000F23D6"/>
    <w:rsid w:val="000F2439"/>
    <w:rsid w:val="000F256D"/>
    <w:rsid w:val="000F32FF"/>
    <w:rsid w:val="000F44DB"/>
    <w:rsid w:val="000F4B60"/>
    <w:rsid w:val="000F58AC"/>
    <w:rsid w:val="000F67EE"/>
    <w:rsid w:val="0010097A"/>
    <w:rsid w:val="00101186"/>
    <w:rsid w:val="00103446"/>
    <w:rsid w:val="0010367F"/>
    <w:rsid w:val="001041B1"/>
    <w:rsid w:val="00104849"/>
    <w:rsid w:val="00105176"/>
    <w:rsid w:val="001055B3"/>
    <w:rsid w:val="00107184"/>
    <w:rsid w:val="00112782"/>
    <w:rsid w:val="00112B81"/>
    <w:rsid w:val="00112CA0"/>
    <w:rsid w:val="00114C6F"/>
    <w:rsid w:val="001152DA"/>
    <w:rsid w:val="00116158"/>
    <w:rsid w:val="00117BC6"/>
    <w:rsid w:val="00122150"/>
    <w:rsid w:val="0012240D"/>
    <w:rsid w:val="001226CE"/>
    <w:rsid w:val="00127459"/>
    <w:rsid w:val="0013346B"/>
    <w:rsid w:val="00133F34"/>
    <w:rsid w:val="001375CA"/>
    <w:rsid w:val="00142EE0"/>
    <w:rsid w:val="00147D7B"/>
    <w:rsid w:val="00151027"/>
    <w:rsid w:val="00152BC7"/>
    <w:rsid w:val="00152C77"/>
    <w:rsid w:val="00153FA5"/>
    <w:rsid w:val="001542E7"/>
    <w:rsid w:val="00156668"/>
    <w:rsid w:val="00160359"/>
    <w:rsid w:val="001632B0"/>
    <w:rsid w:val="001656C0"/>
    <w:rsid w:val="001671A4"/>
    <w:rsid w:val="00167F81"/>
    <w:rsid w:val="00171611"/>
    <w:rsid w:val="00171CB6"/>
    <w:rsid w:val="0017221D"/>
    <w:rsid w:val="0017445C"/>
    <w:rsid w:val="001758FC"/>
    <w:rsid w:val="0017594B"/>
    <w:rsid w:val="00175CCB"/>
    <w:rsid w:val="001761C5"/>
    <w:rsid w:val="00180C7F"/>
    <w:rsid w:val="0018372C"/>
    <w:rsid w:val="001838ED"/>
    <w:rsid w:val="00186EBC"/>
    <w:rsid w:val="001870C1"/>
    <w:rsid w:val="001877F3"/>
    <w:rsid w:val="00190529"/>
    <w:rsid w:val="00190ABB"/>
    <w:rsid w:val="00195D66"/>
    <w:rsid w:val="00196614"/>
    <w:rsid w:val="001973B2"/>
    <w:rsid w:val="001A1D50"/>
    <w:rsid w:val="001A30DB"/>
    <w:rsid w:val="001A3AAD"/>
    <w:rsid w:val="001A5449"/>
    <w:rsid w:val="001A6C24"/>
    <w:rsid w:val="001A702B"/>
    <w:rsid w:val="001B2916"/>
    <w:rsid w:val="001B383F"/>
    <w:rsid w:val="001B3DC0"/>
    <w:rsid w:val="001B5ACB"/>
    <w:rsid w:val="001B5E34"/>
    <w:rsid w:val="001C3773"/>
    <w:rsid w:val="001C3EEA"/>
    <w:rsid w:val="001C5405"/>
    <w:rsid w:val="001C614B"/>
    <w:rsid w:val="001C6DB8"/>
    <w:rsid w:val="001D288F"/>
    <w:rsid w:val="001D4151"/>
    <w:rsid w:val="001D4191"/>
    <w:rsid w:val="001D464A"/>
    <w:rsid w:val="001D58B9"/>
    <w:rsid w:val="001D6893"/>
    <w:rsid w:val="001E1249"/>
    <w:rsid w:val="001E1B5E"/>
    <w:rsid w:val="001E225D"/>
    <w:rsid w:val="001E2886"/>
    <w:rsid w:val="001E2AF2"/>
    <w:rsid w:val="001E5069"/>
    <w:rsid w:val="001E61F3"/>
    <w:rsid w:val="001E714D"/>
    <w:rsid w:val="001F02BE"/>
    <w:rsid w:val="001F15C6"/>
    <w:rsid w:val="001F25A4"/>
    <w:rsid w:val="001F3E8E"/>
    <w:rsid w:val="001F649E"/>
    <w:rsid w:val="001F76EA"/>
    <w:rsid w:val="001F7DDD"/>
    <w:rsid w:val="00201DE4"/>
    <w:rsid w:val="00207DAC"/>
    <w:rsid w:val="00212C20"/>
    <w:rsid w:val="00214351"/>
    <w:rsid w:val="00216128"/>
    <w:rsid w:val="00221386"/>
    <w:rsid w:val="0022156B"/>
    <w:rsid w:val="0022171F"/>
    <w:rsid w:val="00226013"/>
    <w:rsid w:val="002266D2"/>
    <w:rsid w:val="00230346"/>
    <w:rsid w:val="00231889"/>
    <w:rsid w:val="002332C3"/>
    <w:rsid w:val="00233961"/>
    <w:rsid w:val="00233E61"/>
    <w:rsid w:val="00234667"/>
    <w:rsid w:val="0023479A"/>
    <w:rsid w:val="00235B98"/>
    <w:rsid w:val="002413B2"/>
    <w:rsid w:val="00241B5D"/>
    <w:rsid w:val="00244FD5"/>
    <w:rsid w:val="002465A7"/>
    <w:rsid w:val="00251830"/>
    <w:rsid w:val="00252276"/>
    <w:rsid w:val="00252EB9"/>
    <w:rsid w:val="00255675"/>
    <w:rsid w:val="0025601A"/>
    <w:rsid w:val="00256C88"/>
    <w:rsid w:val="0026033F"/>
    <w:rsid w:val="002635B0"/>
    <w:rsid w:val="00267C45"/>
    <w:rsid w:val="00270B7C"/>
    <w:rsid w:val="00271E10"/>
    <w:rsid w:val="00272560"/>
    <w:rsid w:val="002745AE"/>
    <w:rsid w:val="0027572B"/>
    <w:rsid w:val="002774F7"/>
    <w:rsid w:val="002779A5"/>
    <w:rsid w:val="002806DC"/>
    <w:rsid w:val="0028234D"/>
    <w:rsid w:val="00285F21"/>
    <w:rsid w:val="00287871"/>
    <w:rsid w:val="002916F7"/>
    <w:rsid w:val="002917CF"/>
    <w:rsid w:val="002974B8"/>
    <w:rsid w:val="00297DB0"/>
    <w:rsid w:val="002A4D24"/>
    <w:rsid w:val="002A4E09"/>
    <w:rsid w:val="002A4F4B"/>
    <w:rsid w:val="002A511C"/>
    <w:rsid w:val="002A7D67"/>
    <w:rsid w:val="002B0126"/>
    <w:rsid w:val="002B2132"/>
    <w:rsid w:val="002B29E9"/>
    <w:rsid w:val="002B5A0D"/>
    <w:rsid w:val="002B5ED5"/>
    <w:rsid w:val="002B5F18"/>
    <w:rsid w:val="002C529B"/>
    <w:rsid w:val="002C7CC5"/>
    <w:rsid w:val="002D6FB7"/>
    <w:rsid w:val="002E3875"/>
    <w:rsid w:val="002E4DE5"/>
    <w:rsid w:val="002E75B5"/>
    <w:rsid w:val="002F1A73"/>
    <w:rsid w:val="002F2615"/>
    <w:rsid w:val="002F3731"/>
    <w:rsid w:val="002F4C64"/>
    <w:rsid w:val="002F4C9E"/>
    <w:rsid w:val="0030089A"/>
    <w:rsid w:val="00301372"/>
    <w:rsid w:val="003033E1"/>
    <w:rsid w:val="00304085"/>
    <w:rsid w:val="003042E2"/>
    <w:rsid w:val="00304770"/>
    <w:rsid w:val="00304852"/>
    <w:rsid w:val="003051A1"/>
    <w:rsid w:val="003052C8"/>
    <w:rsid w:val="003113BF"/>
    <w:rsid w:val="003163DA"/>
    <w:rsid w:val="0031787E"/>
    <w:rsid w:val="00320DBE"/>
    <w:rsid w:val="00322F56"/>
    <w:rsid w:val="00324977"/>
    <w:rsid w:val="003255D2"/>
    <w:rsid w:val="0032678E"/>
    <w:rsid w:val="00327430"/>
    <w:rsid w:val="00327E90"/>
    <w:rsid w:val="00330626"/>
    <w:rsid w:val="003316BA"/>
    <w:rsid w:val="00336588"/>
    <w:rsid w:val="00337A45"/>
    <w:rsid w:val="003412FB"/>
    <w:rsid w:val="003425FD"/>
    <w:rsid w:val="003428F7"/>
    <w:rsid w:val="00343092"/>
    <w:rsid w:val="00344576"/>
    <w:rsid w:val="0034744B"/>
    <w:rsid w:val="0035266C"/>
    <w:rsid w:val="00352EE6"/>
    <w:rsid w:val="0035455C"/>
    <w:rsid w:val="00354B88"/>
    <w:rsid w:val="003557AC"/>
    <w:rsid w:val="003613B8"/>
    <w:rsid w:val="003625C7"/>
    <w:rsid w:val="003633AD"/>
    <w:rsid w:val="003638F6"/>
    <w:rsid w:val="00367A5B"/>
    <w:rsid w:val="00371AEB"/>
    <w:rsid w:val="00372E7C"/>
    <w:rsid w:val="00374A95"/>
    <w:rsid w:val="00375AE2"/>
    <w:rsid w:val="00384262"/>
    <w:rsid w:val="00385F1E"/>
    <w:rsid w:val="003902A5"/>
    <w:rsid w:val="0039080E"/>
    <w:rsid w:val="003922C1"/>
    <w:rsid w:val="00393A6F"/>
    <w:rsid w:val="00395AB3"/>
    <w:rsid w:val="00395F98"/>
    <w:rsid w:val="00396734"/>
    <w:rsid w:val="003968B8"/>
    <w:rsid w:val="003A0E4B"/>
    <w:rsid w:val="003A28DA"/>
    <w:rsid w:val="003A2AEE"/>
    <w:rsid w:val="003A327D"/>
    <w:rsid w:val="003A4268"/>
    <w:rsid w:val="003A52A1"/>
    <w:rsid w:val="003A6802"/>
    <w:rsid w:val="003B16B9"/>
    <w:rsid w:val="003B3AB8"/>
    <w:rsid w:val="003B4EA1"/>
    <w:rsid w:val="003B5948"/>
    <w:rsid w:val="003C19DE"/>
    <w:rsid w:val="003C2679"/>
    <w:rsid w:val="003C342F"/>
    <w:rsid w:val="003C4678"/>
    <w:rsid w:val="003C6E52"/>
    <w:rsid w:val="003C71D8"/>
    <w:rsid w:val="003D31AD"/>
    <w:rsid w:val="003D35F5"/>
    <w:rsid w:val="003D4984"/>
    <w:rsid w:val="003D5631"/>
    <w:rsid w:val="003D6E3F"/>
    <w:rsid w:val="003D753E"/>
    <w:rsid w:val="003E2836"/>
    <w:rsid w:val="003F21F9"/>
    <w:rsid w:val="003F4905"/>
    <w:rsid w:val="003F5BE8"/>
    <w:rsid w:val="0040121D"/>
    <w:rsid w:val="00402F46"/>
    <w:rsid w:val="004032B7"/>
    <w:rsid w:val="00405CB3"/>
    <w:rsid w:val="00406CC6"/>
    <w:rsid w:val="0041064E"/>
    <w:rsid w:val="00415A04"/>
    <w:rsid w:val="00415CE0"/>
    <w:rsid w:val="00420094"/>
    <w:rsid w:val="004249DD"/>
    <w:rsid w:val="00425031"/>
    <w:rsid w:val="004255EC"/>
    <w:rsid w:val="004256D8"/>
    <w:rsid w:val="004303D1"/>
    <w:rsid w:val="00430A3C"/>
    <w:rsid w:val="00431A42"/>
    <w:rsid w:val="00431EA0"/>
    <w:rsid w:val="0043250B"/>
    <w:rsid w:val="00434344"/>
    <w:rsid w:val="00435A6A"/>
    <w:rsid w:val="004377EE"/>
    <w:rsid w:val="00440957"/>
    <w:rsid w:val="00442B4A"/>
    <w:rsid w:val="00442BF0"/>
    <w:rsid w:val="00445C28"/>
    <w:rsid w:val="004465A7"/>
    <w:rsid w:val="00447DF3"/>
    <w:rsid w:val="00450590"/>
    <w:rsid w:val="004507AD"/>
    <w:rsid w:val="004539D2"/>
    <w:rsid w:val="004541C5"/>
    <w:rsid w:val="004544ED"/>
    <w:rsid w:val="004568E6"/>
    <w:rsid w:val="00456F47"/>
    <w:rsid w:val="00460FE6"/>
    <w:rsid w:val="004614AC"/>
    <w:rsid w:val="00461D22"/>
    <w:rsid w:val="00461E40"/>
    <w:rsid w:val="00462A82"/>
    <w:rsid w:val="00463345"/>
    <w:rsid w:val="004649EF"/>
    <w:rsid w:val="004651D3"/>
    <w:rsid w:val="00466329"/>
    <w:rsid w:val="00466618"/>
    <w:rsid w:val="0046750F"/>
    <w:rsid w:val="00474174"/>
    <w:rsid w:val="004747E9"/>
    <w:rsid w:val="00474C0A"/>
    <w:rsid w:val="00477689"/>
    <w:rsid w:val="00481FDE"/>
    <w:rsid w:val="004825B1"/>
    <w:rsid w:val="00486140"/>
    <w:rsid w:val="00493E52"/>
    <w:rsid w:val="004945C4"/>
    <w:rsid w:val="004955BE"/>
    <w:rsid w:val="004A23B7"/>
    <w:rsid w:val="004A2E0F"/>
    <w:rsid w:val="004A3CD0"/>
    <w:rsid w:val="004A47CD"/>
    <w:rsid w:val="004A4F2B"/>
    <w:rsid w:val="004A6666"/>
    <w:rsid w:val="004A6BB8"/>
    <w:rsid w:val="004A6C75"/>
    <w:rsid w:val="004B1382"/>
    <w:rsid w:val="004B2105"/>
    <w:rsid w:val="004B34D9"/>
    <w:rsid w:val="004B3E39"/>
    <w:rsid w:val="004B4509"/>
    <w:rsid w:val="004B4632"/>
    <w:rsid w:val="004C1BC6"/>
    <w:rsid w:val="004C1D64"/>
    <w:rsid w:val="004C3288"/>
    <w:rsid w:val="004C5540"/>
    <w:rsid w:val="004C6C0D"/>
    <w:rsid w:val="004C7900"/>
    <w:rsid w:val="004D0764"/>
    <w:rsid w:val="004D0AB8"/>
    <w:rsid w:val="004D2084"/>
    <w:rsid w:val="004D269A"/>
    <w:rsid w:val="004D609A"/>
    <w:rsid w:val="004D7E0E"/>
    <w:rsid w:val="004E0634"/>
    <w:rsid w:val="004E101B"/>
    <w:rsid w:val="004E2DF9"/>
    <w:rsid w:val="004E384B"/>
    <w:rsid w:val="004F09CF"/>
    <w:rsid w:val="004F0E04"/>
    <w:rsid w:val="004F111B"/>
    <w:rsid w:val="004F44BC"/>
    <w:rsid w:val="0050200E"/>
    <w:rsid w:val="005032BF"/>
    <w:rsid w:val="005035AE"/>
    <w:rsid w:val="00504297"/>
    <w:rsid w:val="0050707C"/>
    <w:rsid w:val="00510AD9"/>
    <w:rsid w:val="005114C5"/>
    <w:rsid w:val="0051355E"/>
    <w:rsid w:val="00514F56"/>
    <w:rsid w:val="00516B00"/>
    <w:rsid w:val="00516E6C"/>
    <w:rsid w:val="00517F80"/>
    <w:rsid w:val="005207F9"/>
    <w:rsid w:val="00523B02"/>
    <w:rsid w:val="005242A5"/>
    <w:rsid w:val="00524E19"/>
    <w:rsid w:val="00526155"/>
    <w:rsid w:val="00527BC8"/>
    <w:rsid w:val="00531329"/>
    <w:rsid w:val="00532DE7"/>
    <w:rsid w:val="00533E26"/>
    <w:rsid w:val="00533F17"/>
    <w:rsid w:val="00535562"/>
    <w:rsid w:val="00536208"/>
    <w:rsid w:val="0053776A"/>
    <w:rsid w:val="00540068"/>
    <w:rsid w:val="005420E5"/>
    <w:rsid w:val="0054228C"/>
    <w:rsid w:val="00543087"/>
    <w:rsid w:val="00545309"/>
    <w:rsid w:val="00545CF1"/>
    <w:rsid w:val="0054654A"/>
    <w:rsid w:val="00552DA6"/>
    <w:rsid w:val="005537F2"/>
    <w:rsid w:val="00553DDF"/>
    <w:rsid w:val="005557AD"/>
    <w:rsid w:val="005562A9"/>
    <w:rsid w:val="00556499"/>
    <w:rsid w:val="005638CA"/>
    <w:rsid w:val="00563986"/>
    <w:rsid w:val="00570FD5"/>
    <w:rsid w:val="0057321C"/>
    <w:rsid w:val="00577783"/>
    <w:rsid w:val="00580207"/>
    <w:rsid w:val="00583532"/>
    <w:rsid w:val="00583A5D"/>
    <w:rsid w:val="0058429B"/>
    <w:rsid w:val="005870F3"/>
    <w:rsid w:val="005949B0"/>
    <w:rsid w:val="005963EC"/>
    <w:rsid w:val="005A2F5C"/>
    <w:rsid w:val="005A310E"/>
    <w:rsid w:val="005A402E"/>
    <w:rsid w:val="005A53BF"/>
    <w:rsid w:val="005A6329"/>
    <w:rsid w:val="005A7899"/>
    <w:rsid w:val="005B1526"/>
    <w:rsid w:val="005B1B84"/>
    <w:rsid w:val="005B1DED"/>
    <w:rsid w:val="005B508D"/>
    <w:rsid w:val="005B60CF"/>
    <w:rsid w:val="005B7DF9"/>
    <w:rsid w:val="005C1928"/>
    <w:rsid w:val="005C5D89"/>
    <w:rsid w:val="005C67DF"/>
    <w:rsid w:val="005C6E7E"/>
    <w:rsid w:val="005D236B"/>
    <w:rsid w:val="005D2B82"/>
    <w:rsid w:val="005D41CA"/>
    <w:rsid w:val="005D48FB"/>
    <w:rsid w:val="005D5FBE"/>
    <w:rsid w:val="005E0EE9"/>
    <w:rsid w:val="005E2B1F"/>
    <w:rsid w:val="005E2E5E"/>
    <w:rsid w:val="005E3E6D"/>
    <w:rsid w:val="005E4844"/>
    <w:rsid w:val="005E5399"/>
    <w:rsid w:val="005E53AB"/>
    <w:rsid w:val="005E5D04"/>
    <w:rsid w:val="005E71AE"/>
    <w:rsid w:val="005F071A"/>
    <w:rsid w:val="005F1071"/>
    <w:rsid w:val="005F2CC2"/>
    <w:rsid w:val="005F2F1B"/>
    <w:rsid w:val="005F70F5"/>
    <w:rsid w:val="00600524"/>
    <w:rsid w:val="006013B4"/>
    <w:rsid w:val="00606A98"/>
    <w:rsid w:val="00607C6D"/>
    <w:rsid w:val="00611D4F"/>
    <w:rsid w:val="00614F3E"/>
    <w:rsid w:val="00616027"/>
    <w:rsid w:val="00620183"/>
    <w:rsid w:val="0062119B"/>
    <w:rsid w:val="006216D3"/>
    <w:rsid w:val="0062282D"/>
    <w:rsid w:val="006231CC"/>
    <w:rsid w:val="00623510"/>
    <w:rsid w:val="006239A2"/>
    <w:rsid w:val="00624B73"/>
    <w:rsid w:val="00624C4A"/>
    <w:rsid w:val="0063015F"/>
    <w:rsid w:val="0063184B"/>
    <w:rsid w:val="00632741"/>
    <w:rsid w:val="00633CFE"/>
    <w:rsid w:val="00633FCC"/>
    <w:rsid w:val="0063453B"/>
    <w:rsid w:val="00637484"/>
    <w:rsid w:val="0063764A"/>
    <w:rsid w:val="006409E6"/>
    <w:rsid w:val="0064210C"/>
    <w:rsid w:val="0064283E"/>
    <w:rsid w:val="00644906"/>
    <w:rsid w:val="00646B80"/>
    <w:rsid w:val="00646EB0"/>
    <w:rsid w:val="00650A8F"/>
    <w:rsid w:val="00651081"/>
    <w:rsid w:val="0065116B"/>
    <w:rsid w:val="00652F82"/>
    <w:rsid w:val="00655DC0"/>
    <w:rsid w:val="006615E2"/>
    <w:rsid w:val="00665478"/>
    <w:rsid w:val="0066595D"/>
    <w:rsid w:val="0067176C"/>
    <w:rsid w:val="00671FED"/>
    <w:rsid w:val="00672E09"/>
    <w:rsid w:val="00673358"/>
    <w:rsid w:val="00673BC8"/>
    <w:rsid w:val="00674FBC"/>
    <w:rsid w:val="00680067"/>
    <w:rsid w:val="00680676"/>
    <w:rsid w:val="00680DEB"/>
    <w:rsid w:val="0068362D"/>
    <w:rsid w:val="00684018"/>
    <w:rsid w:val="006874EB"/>
    <w:rsid w:val="00690C5A"/>
    <w:rsid w:val="00690F0D"/>
    <w:rsid w:val="00691891"/>
    <w:rsid w:val="00691FB8"/>
    <w:rsid w:val="00694226"/>
    <w:rsid w:val="0069709D"/>
    <w:rsid w:val="006A089D"/>
    <w:rsid w:val="006A342B"/>
    <w:rsid w:val="006A4D4F"/>
    <w:rsid w:val="006A5183"/>
    <w:rsid w:val="006A5920"/>
    <w:rsid w:val="006A66DA"/>
    <w:rsid w:val="006B2072"/>
    <w:rsid w:val="006B36F4"/>
    <w:rsid w:val="006B4E48"/>
    <w:rsid w:val="006B55A1"/>
    <w:rsid w:val="006B6A43"/>
    <w:rsid w:val="006B6FBE"/>
    <w:rsid w:val="006C01BA"/>
    <w:rsid w:val="006C1682"/>
    <w:rsid w:val="006C17DA"/>
    <w:rsid w:val="006C185F"/>
    <w:rsid w:val="006C3B67"/>
    <w:rsid w:val="006C59C3"/>
    <w:rsid w:val="006D0BE3"/>
    <w:rsid w:val="006D2A71"/>
    <w:rsid w:val="006D2EFC"/>
    <w:rsid w:val="006D36C8"/>
    <w:rsid w:val="006D6436"/>
    <w:rsid w:val="006D7B66"/>
    <w:rsid w:val="006E30A7"/>
    <w:rsid w:val="006E3F82"/>
    <w:rsid w:val="006E53B4"/>
    <w:rsid w:val="006E7E8E"/>
    <w:rsid w:val="006F37A6"/>
    <w:rsid w:val="006F4A84"/>
    <w:rsid w:val="006F555B"/>
    <w:rsid w:val="006F5D35"/>
    <w:rsid w:val="006F6128"/>
    <w:rsid w:val="007014BE"/>
    <w:rsid w:val="0070297A"/>
    <w:rsid w:val="00703394"/>
    <w:rsid w:val="0070508C"/>
    <w:rsid w:val="00705C70"/>
    <w:rsid w:val="007067C2"/>
    <w:rsid w:val="00707254"/>
    <w:rsid w:val="007110F2"/>
    <w:rsid w:val="0071380D"/>
    <w:rsid w:val="0071499D"/>
    <w:rsid w:val="007149DE"/>
    <w:rsid w:val="00715962"/>
    <w:rsid w:val="0072084F"/>
    <w:rsid w:val="0072129B"/>
    <w:rsid w:val="00723774"/>
    <w:rsid w:val="00723C92"/>
    <w:rsid w:val="007270C4"/>
    <w:rsid w:val="00730A50"/>
    <w:rsid w:val="00734D35"/>
    <w:rsid w:val="00735B69"/>
    <w:rsid w:val="007366EB"/>
    <w:rsid w:val="00736BDB"/>
    <w:rsid w:val="00736D46"/>
    <w:rsid w:val="00737183"/>
    <w:rsid w:val="0073763E"/>
    <w:rsid w:val="00740FB3"/>
    <w:rsid w:val="0074220C"/>
    <w:rsid w:val="00744901"/>
    <w:rsid w:val="00745818"/>
    <w:rsid w:val="007462AC"/>
    <w:rsid w:val="00746B3F"/>
    <w:rsid w:val="00750161"/>
    <w:rsid w:val="00752D7A"/>
    <w:rsid w:val="0075368E"/>
    <w:rsid w:val="007542B3"/>
    <w:rsid w:val="0075518C"/>
    <w:rsid w:val="00764E1C"/>
    <w:rsid w:val="0076521B"/>
    <w:rsid w:val="00765F1A"/>
    <w:rsid w:val="00766B07"/>
    <w:rsid w:val="007701F8"/>
    <w:rsid w:val="00770D74"/>
    <w:rsid w:val="007718C6"/>
    <w:rsid w:val="007721E9"/>
    <w:rsid w:val="007743F0"/>
    <w:rsid w:val="00774B98"/>
    <w:rsid w:val="00775BB9"/>
    <w:rsid w:val="00784B66"/>
    <w:rsid w:val="00785E06"/>
    <w:rsid w:val="00785EAC"/>
    <w:rsid w:val="00786553"/>
    <w:rsid w:val="00786C09"/>
    <w:rsid w:val="00792E97"/>
    <w:rsid w:val="0079344B"/>
    <w:rsid w:val="00793731"/>
    <w:rsid w:val="00794966"/>
    <w:rsid w:val="00795714"/>
    <w:rsid w:val="00795A9E"/>
    <w:rsid w:val="00796280"/>
    <w:rsid w:val="00797823"/>
    <w:rsid w:val="007A07CF"/>
    <w:rsid w:val="007A14E5"/>
    <w:rsid w:val="007A32B1"/>
    <w:rsid w:val="007A52C9"/>
    <w:rsid w:val="007B116E"/>
    <w:rsid w:val="007B12AB"/>
    <w:rsid w:val="007B52AF"/>
    <w:rsid w:val="007B7BB2"/>
    <w:rsid w:val="007C452F"/>
    <w:rsid w:val="007C57A5"/>
    <w:rsid w:val="007C7A90"/>
    <w:rsid w:val="007D1729"/>
    <w:rsid w:val="007D3703"/>
    <w:rsid w:val="007D3852"/>
    <w:rsid w:val="007D6731"/>
    <w:rsid w:val="007E091E"/>
    <w:rsid w:val="007E0EE4"/>
    <w:rsid w:val="007E32BB"/>
    <w:rsid w:val="007E4030"/>
    <w:rsid w:val="007E490C"/>
    <w:rsid w:val="007F3965"/>
    <w:rsid w:val="007F7347"/>
    <w:rsid w:val="00800D49"/>
    <w:rsid w:val="00800F24"/>
    <w:rsid w:val="008055D8"/>
    <w:rsid w:val="0080749F"/>
    <w:rsid w:val="00807634"/>
    <w:rsid w:val="00811377"/>
    <w:rsid w:val="00811B42"/>
    <w:rsid w:val="00812B4C"/>
    <w:rsid w:val="0081369B"/>
    <w:rsid w:val="00814CE0"/>
    <w:rsid w:val="0081525C"/>
    <w:rsid w:val="0081585F"/>
    <w:rsid w:val="00822D05"/>
    <w:rsid w:val="0082405D"/>
    <w:rsid w:val="00826594"/>
    <w:rsid w:val="008268C5"/>
    <w:rsid w:val="00826D08"/>
    <w:rsid w:val="00826D17"/>
    <w:rsid w:val="00826DFA"/>
    <w:rsid w:val="00827088"/>
    <w:rsid w:val="008275DC"/>
    <w:rsid w:val="00830D12"/>
    <w:rsid w:val="00831935"/>
    <w:rsid w:val="00831D57"/>
    <w:rsid w:val="00833182"/>
    <w:rsid w:val="00833269"/>
    <w:rsid w:val="00833994"/>
    <w:rsid w:val="008355A8"/>
    <w:rsid w:val="008364E5"/>
    <w:rsid w:val="00841EFB"/>
    <w:rsid w:val="008427BE"/>
    <w:rsid w:val="00845441"/>
    <w:rsid w:val="00846CC3"/>
    <w:rsid w:val="008471EF"/>
    <w:rsid w:val="00847B9E"/>
    <w:rsid w:val="008526A1"/>
    <w:rsid w:val="00853010"/>
    <w:rsid w:val="00854153"/>
    <w:rsid w:val="008544F3"/>
    <w:rsid w:val="00857C26"/>
    <w:rsid w:val="00860E6A"/>
    <w:rsid w:val="00861734"/>
    <w:rsid w:val="00862334"/>
    <w:rsid w:val="008627B5"/>
    <w:rsid w:val="0086299F"/>
    <w:rsid w:val="00862ED1"/>
    <w:rsid w:val="00863111"/>
    <w:rsid w:val="008653C8"/>
    <w:rsid w:val="00865632"/>
    <w:rsid w:val="00875F04"/>
    <w:rsid w:val="00876F3F"/>
    <w:rsid w:val="008772A6"/>
    <w:rsid w:val="0088098C"/>
    <w:rsid w:val="00880B51"/>
    <w:rsid w:val="00882BAF"/>
    <w:rsid w:val="00882BE2"/>
    <w:rsid w:val="008834C5"/>
    <w:rsid w:val="00883E9A"/>
    <w:rsid w:val="00885E17"/>
    <w:rsid w:val="00893890"/>
    <w:rsid w:val="0089397E"/>
    <w:rsid w:val="00896557"/>
    <w:rsid w:val="008968B6"/>
    <w:rsid w:val="008969FD"/>
    <w:rsid w:val="00897669"/>
    <w:rsid w:val="008978A0"/>
    <w:rsid w:val="00897D42"/>
    <w:rsid w:val="008A2253"/>
    <w:rsid w:val="008A4269"/>
    <w:rsid w:val="008A6361"/>
    <w:rsid w:val="008B472F"/>
    <w:rsid w:val="008B4F6A"/>
    <w:rsid w:val="008B7E35"/>
    <w:rsid w:val="008C114E"/>
    <w:rsid w:val="008C57D2"/>
    <w:rsid w:val="008D0791"/>
    <w:rsid w:val="008D145E"/>
    <w:rsid w:val="008D1C1B"/>
    <w:rsid w:val="008D3443"/>
    <w:rsid w:val="008D6E4D"/>
    <w:rsid w:val="008E0110"/>
    <w:rsid w:val="008E13FC"/>
    <w:rsid w:val="008E2DCE"/>
    <w:rsid w:val="008E2F3D"/>
    <w:rsid w:val="008E5144"/>
    <w:rsid w:val="008E64C9"/>
    <w:rsid w:val="008F1E54"/>
    <w:rsid w:val="008F20E9"/>
    <w:rsid w:val="008F2768"/>
    <w:rsid w:val="008F331F"/>
    <w:rsid w:val="008F345A"/>
    <w:rsid w:val="009017DC"/>
    <w:rsid w:val="00903257"/>
    <w:rsid w:val="00906093"/>
    <w:rsid w:val="009069B9"/>
    <w:rsid w:val="00906EB9"/>
    <w:rsid w:val="00911146"/>
    <w:rsid w:val="009114B2"/>
    <w:rsid w:val="00914488"/>
    <w:rsid w:val="00914F6A"/>
    <w:rsid w:val="00915846"/>
    <w:rsid w:val="009172B1"/>
    <w:rsid w:val="009222BA"/>
    <w:rsid w:val="00924D93"/>
    <w:rsid w:val="00926547"/>
    <w:rsid w:val="00927270"/>
    <w:rsid w:val="00930C1A"/>
    <w:rsid w:val="00932561"/>
    <w:rsid w:val="0093431E"/>
    <w:rsid w:val="00934EA9"/>
    <w:rsid w:val="00935093"/>
    <w:rsid w:val="00936739"/>
    <w:rsid w:val="00937179"/>
    <w:rsid w:val="0094194F"/>
    <w:rsid w:val="00941E96"/>
    <w:rsid w:val="009448E0"/>
    <w:rsid w:val="0094514E"/>
    <w:rsid w:val="00946B73"/>
    <w:rsid w:val="009539C8"/>
    <w:rsid w:val="00955616"/>
    <w:rsid w:val="00956139"/>
    <w:rsid w:val="009602B7"/>
    <w:rsid w:val="00960BD7"/>
    <w:rsid w:val="00961A2F"/>
    <w:rsid w:val="009628BB"/>
    <w:rsid w:val="0096474C"/>
    <w:rsid w:val="0096552D"/>
    <w:rsid w:val="00972C29"/>
    <w:rsid w:val="00974763"/>
    <w:rsid w:val="0097673C"/>
    <w:rsid w:val="00977DC9"/>
    <w:rsid w:val="00977FBE"/>
    <w:rsid w:val="00982C4B"/>
    <w:rsid w:val="0098346A"/>
    <w:rsid w:val="00984DD3"/>
    <w:rsid w:val="00984DE6"/>
    <w:rsid w:val="00987CB3"/>
    <w:rsid w:val="00991194"/>
    <w:rsid w:val="00994CA1"/>
    <w:rsid w:val="00995047"/>
    <w:rsid w:val="00995CA2"/>
    <w:rsid w:val="00997946"/>
    <w:rsid w:val="00997D5B"/>
    <w:rsid w:val="009A2C08"/>
    <w:rsid w:val="009A6426"/>
    <w:rsid w:val="009A795B"/>
    <w:rsid w:val="009B0F4B"/>
    <w:rsid w:val="009B100F"/>
    <w:rsid w:val="009B1DF1"/>
    <w:rsid w:val="009B2FEE"/>
    <w:rsid w:val="009B4428"/>
    <w:rsid w:val="009B482B"/>
    <w:rsid w:val="009B70A7"/>
    <w:rsid w:val="009B716E"/>
    <w:rsid w:val="009C023E"/>
    <w:rsid w:val="009C75EE"/>
    <w:rsid w:val="009D2AF0"/>
    <w:rsid w:val="009D4360"/>
    <w:rsid w:val="009D52E8"/>
    <w:rsid w:val="009D68B3"/>
    <w:rsid w:val="009D6C93"/>
    <w:rsid w:val="009E0535"/>
    <w:rsid w:val="009E1CCA"/>
    <w:rsid w:val="009E4068"/>
    <w:rsid w:val="009E4465"/>
    <w:rsid w:val="009E5B64"/>
    <w:rsid w:val="009F2631"/>
    <w:rsid w:val="009F43AB"/>
    <w:rsid w:val="009F5282"/>
    <w:rsid w:val="00A00686"/>
    <w:rsid w:val="00A0106D"/>
    <w:rsid w:val="00A018D7"/>
    <w:rsid w:val="00A038CE"/>
    <w:rsid w:val="00A0408D"/>
    <w:rsid w:val="00A07516"/>
    <w:rsid w:val="00A1123E"/>
    <w:rsid w:val="00A1146D"/>
    <w:rsid w:val="00A1311C"/>
    <w:rsid w:val="00A13378"/>
    <w:rsid w:val="00A13EF6"/>
    <w:rsid w:val="00A1415D"/>
    <w:rsid w:val="00A15BD1"/>
    <w:rsid w:val="00A2091A"/>
    <w:rsid w:val="00A21FA1"/>
    <w:rsid w:val="00A22537"/>
    <w:rsid w:val="00A23F19"/>
    <w:rsid w:val="00A23F64"/>
    <w:rsid w:val="00A24EF1"/>
    <w:rsid w:val="00A25048"/>
    <w:rsid w:val="00A36763"/>
    <w:rsid w:val="00A429DA"/>
    <w:rsid w:val="00A42A4F"/>
    <w:rsid w:val="00A476FA"/>
    <w:rsid w:val="00A50466"/>
    <w:rsid w:val="00A50ADF"/>
    <w:rsid w:val="00A51EE7"/>
    <w:rsid w:val="00A53F9D"/>
    <w:rsid w:val="00A56F2D"/>
    <w:rsid w:val="00A6350E"/>
    <w:rsid w:val="00A63E80"/>
    <w:rsid w:val="00A64D68"/>
    <w:rsid w:val="00A6511F"/>
    <w:rsid w:val="00A6626E"/>
    <w:rsid w:val="00A66AB3"/>
    <w:rsid w:val="00A675AC"/>
    <w:rsid w:val="00A70DB8"/>
    <w:rsid w:val="00A71CF9"/>
    <w:rsid w:val="00A73399"/>
    <w:rsid w:val="00A746E5"/>
    <w:rsid w:val="00A748B4"/>
    <w:rsid w:val="00A775C6"/>
    <w:rsid w:val="00A7785F"/>
    <w:rsid w:val="00A80183"/>
    <w:rsid w:val="00A80977"/>
    <w:rsid w:val="00A80EA0"/>
    <w:rsid w:val="00A8284B"/>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1C90"/>
    <w:rsid w:val="00AA28A2"/>
    <w:rsid w:val="00AA37FF"/>
    <w:rsid w:val="00AA3FFA"/>
    <w:rsid w:val="00AA47A9"/>
    <w:rsid w:val="00AA6190"/>
    <w:rsid w:val="00AA7C0D"/>
    <w:rsid w:val="00AA7FBB"/>
    <w:rsid w:val="00AB10F1"/>
    <w:rsid w:val="00AB22FE"/>
    <w:rsid w:val="00AB2375"/>
    <w:rsid w:val="00AB38C9"/>
    <w:rsid w:val="00AB7179"/>
    <w:rsid w:val="00AB77AC"/>
    <w:rsid w:val="00AC3DCD"/>
    <w:rsid w:val="00AC5663"/>
    <w:rsid w:val="00AC60F3"/>
    <w:rsid w:val="00AC614D"/>
    <w:rsid w:val="00AC6A86"/>
    <w:rsid w:val="00AD1E74"/>
    <w:rsid w:val="00AD293A"/>
    <w:rsid w:val="00AD441E"/>
    <w:rsid w:val="00AD4678"/>
    <w:rsid w:val="00AD4AC0"/>
    <w:rsid w:val="00AD4BEB"/>
    <w:rsid w:val="00AE1187"/>
    <w:rsid w:val="00AE62E4"/>
    <w:rsid w:val="00AE63D6"/>
    <w:rsid w:val="00AF2521"/>
    <w:rsid w:val="00AF27E4"/>
    <w:rsid w:val="00AF328D"/>
    <w:rsid w:val="00AF4CF3"/>
    <w:rsid w:val="00AF50A8"/>
    <w:rsid w:val="00AF7422"/>
    <w:rsid w:val="00AF76DC"/>
    <w:rsid w:val="00AF7E93"/>
    <w:rsid w:val="00B03066"/>
    <w:rsid w:val="00B0558A"/>
    <w:rsid w:val="00B06B9F"/>
    <w:rsid w:val="00B07828"/>
    <w:rsid w:val="00B1275A"/>
    <w:rsid w:val="00B1370F"/>
    <w:rsid w:val="00B15940"/>
    <w:rsid w:val="00B168EF"/>
    <w:rsid w:val="00B21423"/>
    <w:rsid w:val="00B214C4"/>
    <w:rsid w:val="00B22EFC"/>
    <w:rsid w:val="00B25C52"/>
    <w:rsid w:val="00B33DF5"/>
    <w:rsid w:val="00B34266"/>
    <w:rsid w:val="00B3469D"/>
    <w:rsid w:val="00B348FA"/>
    <w:rsid w:val="00B35075"/>
    <w:rsid w:val="00B3696C"/>
    <w:rsid w:val="00B37A7D"/>
    <w:rsid w:val="00B37FF3"/>
    <w:rsid w:val="00B40355"/>
    <w:rsid w:val="00B4254F"/>
    <w:rsid w:val="00B4303B"/>
    <w:rsid w:val="00B4545F"/>
    <w:rsid w:val="00B45B5B"/>
    <w:rsid w:val="00B45D76"/>
    <w:rsid w:val="00B461CD"/>
    <w:rsid w:val="00B46BB7"/>
    <w:rsid w:val="00B4709B"/>
    <w:rsid w:val="00B50D4E"/>
    <w:rsid w:val="00B52DB2"/>
    <w:rsid w:val="00B54229"/>
    <w:rsid w:val="00B5447F"/>
    <w:rsid w:val="00B55DC9"/>
    <w:rsid w:val="00B639B1"/>
    <w:rsid w:val="00B66468"/>
    <w:rsid w:val="00B672B6"/>
    <w:rsid w:val="00B71C24"/>
    <w:rsid w:val="00B7494A"/>
    <w:rsid w:val="00B7523C"/>
    <w:rsid w:val="00B7613C"/>
    <w:rsid w:val="00B76312"/>
    <w:rsid w:val="00B77C68"/>
    <w:rsid w:val="00B82221"/>
    <w:rsid w:val="00B83D81"/>
    <w:rsid w:val="00B8547B"/>
    <w:rsid w:val="00B85BEA"/>
    <w:rsid w:val="00B86A07"/>
    <w:rsid w:val="00B90185"/>
    <w:rsid w:val="00B9050D"/>
    <w:rsid w:val="00B920D2"/>
    <w:rsid w:val="00B93043"/>
    <w:rsid w:val="00B93CA8"/>
    <w:rsid w:val="00B9432A"/>
    <w:rsid w:val="00B965F5"/>
    <w:rsid w:val="00BA0289"/>
    <w:rsid w:val="00BA1DF8"/>
    <w:rsid w:val="00BA33DA"/>
    <w:rsid w:val="00BA3BFF"/>
    <w:rsid w:val="00BA4B7D"/>
    <w:rsid w:val="00BA5268"/>
    <w:rsid w:val="00BA55A4"/>
    <w:rsid w:val="00BA5CC0"/>
    <w:rsid w:val="00BB022D"/>
    <w:rsid w:val="00BB13D1"/>
    <w:rsid w:val="00BB49FE"/>
    <w:rsid w:val="00BB65B5"/>
    <w:rsid w:val="00BB7C9E"/>
    <w:rsid w:val="00BC45C5"/>
    <w:rsid w:val="00BC48B8"/>
    <w:rsid w:val="00BC48DF"/>
    <w:rsid w:val="00BC75C5"/>
    <w:rsid w:val="00BD04A1"/>
    <w:rsid w:val="00BD07A0"/>
    <w:rsid w:val="00BD2AFE"/>
    <w:rsid w:val="00BD6AF5"/>
    <w:rsid w:val="00BD6C4A"/>
    <w:rsid w:val="00BD6F22"/>
    <w:rsid w:val="00BE535F"/>
    <w:rsid w:val="00BF01DC"/>
    <w:rsid w:val="00BF3332"/>
    <w:rsid w:val="00BF3741"/>
    <w:rsid w:val="00BF63B0"/>
    <w:rsid w:val="00C011AB"/>
    <w:rsid w:val="00C06ED7"/>
    <w:rsid w:val="00C1113C"/>
    <w:rsid w:val="00C12A10"/>
    <w:rsid w:val="00C16668"/>
    <w:rsid w:val="00C2134D"/>
    <w:rsid w:val="00C21D15"/>
    <w:rsid w:val="00C22B41"/>
    <w:rsid w:val="00C24A37"/>
    <w:rsid w:val="00C24A82"/>
    <w:rsid w:val="00C250A9"/>
    <w:rsid w:val="00C26134"/>
    <w:rsid w:val="00C2618F"/>
    <w:rsid w:val="00C30290"/>
    <w:rsid w:val="00C329AC"/>
    <w:rsid w:val="00C343E9"/>
    <w:rsid w:val="00C35218"/>
    <w:rsid w:val="00C36162"/>
    <w:rsid w:val="00C37067"/>
    <w:rsid w:val="00C4019B"/>
    <w:rsid w:val="00C401DE"/>
    <w:rsid w:val="00C416C1"/>
    <w:rsid w:val="00C423D8"/>
    <w:rsid w:val="00C43223"/>
    <w:rsid w:val="00C44C61"/>
    <w:rsid w:val="00C45FF1"/>
    <w:rsid w:val="00C465EA"/>
    <w:rsid w:val="00C46952"/>
    <w:rsid w:val="00C5097E"/>
    <w:rsid w:val="00C50CB7"/>
    <w:rsid w:val="00C52A08"/>
    <w:rsid w:val="00C53769"/>
    <w:rsid w:val="00C571B3"/>
    <w:rsid w:val="00C60E84"/>
    <w:rsid w:val="00C6273C"/>
    <w:rsid w:val="00C62C62"/>
    <w:rsid w:val="00C6419A"/>
    <w:rsid w:val="00C663B0"/>
    <w:rsid w:val="00C66F89"/>
    <w:rsid w:val="00C711F7"/>
    <w:rsid w:val="00C72D1E"/>
    <w:rsid w:val="00C73FB0"/>
    <w:rsid w:val="00C74DAA"/>
    <w:rsid w:val="00C74DEC"/>
    <w:rsid w:val="00C75F47"/>
    <w:rsid w:val="00C76003"/>
    <w:rsid w:val="00C7692A"/>
    <w:rsid w:val="00C76D94"/>
    <w:rsid w:val="00C77296"/>
    <w:rsid w:val="00C8324B"/>
    <w:rsid w:val="00C95816"/>
    <w:rsid w:val="00C96CDF"/>
    <w:rsid w:val="00CA0447"/>
    <w:rsid w:val="00CA11A3"/>
    <w:rsid w:val="00CA6307"/>
    <w:rsid w:val="00CA665E"/>
    <w:rsid w:val="00CB06AA"/>
    <w:rsid w:val="00CB7ECD"/>
    <w:rsid w:val="00CC02A3"/>
    <w:rsid w:val="00CC0536"/>
    <w:rsid w:val="00CC13E5"/>
    <w:rsid w:val="00CC4A0C"/>
    <w:rsid w:val="00CC57F2"/>
    <w:rsid w:val="00CC5C04"/>
    <w:rsid w:val="00CC6BA0"/>
    <w:rsid w:val="00CC6BC5"/>
    <w:rsid w:val="00CD068F"/>
    <w:rsid w:val="00CD2497"/>
    <w:rsid w:val="00CD7846"/>
    <w:rsid w:val="00CD7EA8"/>
    <w:rsid w:val="00CE1923"/>
    <w:rsid w:val="00CE1925"/>
    <w:rsid w:val="00CE2DDF"/>
    <w:rsid w:val="00CE30E4"/>
    <w:rsid w:val="00CE40E3"/>
    <w:rsid w:val="00CE44D8"/>
    <w:rsid w:val="00CE4628"/>
    <w:rsid w:val="00CE4F2C"/>
    <w:rsid w:val="00CE5C49"/>
    <w:rsid w:val="00CE5DF2"/>
    <w:rsid w:val="00CF009E"/>
    <w:rsid w:val="00CF1A5E"/>
    <w:rsid w:val="00CF3C14"/>
    <w:rsid w:val="00CF443E"/>
    <w:rsid w:val="00CF7A04"/>
    <w:rsid w:val="00D00B1A"/>
    <w:rsid w:val="00D0206D"/>
    <w:rsid w:val="00D06DA9"/>
    <w:rsid w:val="00D12A7D"/>
    <w:rsid w:val="00D140CE"/>
    <w:rsid w:val="00D160DB"/>
    <w:rsid w:val="00D16CA9"/>
    <w:rsid w:val="00D2380F"/>
    <w:rsid w:val="00D27EAA"/>
    <w:rsid w:val="00D32CCA"/>
    <w:rsid w:val="00D33824"/>
    <w:rsid w:val="00D33DD8"/>
    <w:rsid w:val="00D343C1"/>
    <w:rsid w:val="00D3582A"/>
    <w:rsid w:val="00D3618D"/>
    <w:rsid w:val="00D378C1"/>
    <w:rsid w:val="00D41714"/>
    <w:rsid w:val="00D41DF1"/>
    <w:rsid w:val="00D428BB"/>
    <w:rsid w:val="00D43C40"/>
    <w:rsid w:val="00D4554F"/>
    <w:rsid w:val="00D46E53"/>
    <w:rsid w:val="00D47218"/>
    <w:rsid w:val="00D50DDB"/>
    <w:rsid w:val="00D50F0D"/>
    <w:rsid w:val="00D53CE3"/>
    <w:rsid w:val="00D54892"/>
    <w:rsid w:val="00D56F5E"/>
    <w:rsid w:val="00D57BB5"/>
    <w:rsid w:val="00D606E3"/>
    <w:rsid w:val="00D60EA2"/>
    <w:rsid w:val="00D6512F"/>
    <w:rsid w:val="00D72D77"/>
    <w:rsid w:val="00D74BBE"/>
    <w:rsid w:val="00D765AA"/>
    <w:rsid w:val="00D770BD"/>
    <w:rsid w:val="00D80937"/>
    <w:rsid w:val="00D81131"/>
    <w:rsid w:val="00D82604"/>
    <w:rsid w:val="00D8429D"/>
    <w:rsid w:val="00D8564A"/>
    <w:rsid w:val="00D86B5E"/>
    <w:rsid w:val="00D92592"/>
    <w:rsid w:val="00D97218"/>
    <w:rsid w:val="00DA20DA"/>
    <w:rsid w:val="00DA60BE"/>
    <w:rsid w:val="00DA6C16"/>
    <w:rsid w:val="00DB1513"/>
    <w:rsid w:val="00DB3605"/>
    <w:rsid w:val="00DB4BB4"/>
    <w:rsid w:val="00DB5EB0"/>
    <w:rsid w:val="00DB7D0C"/>
    <w:rsid w:val="00DC01AA"/>
    <w:rsid w:val="00DC22AE"/>
    <w:rsid w:val="00DC3A29"/>
    <w:rsid w:val="00DC3CDB"/>
    <w:rsid w:val="00DC44C7"/>
    <w:rsid w:val="00DC4D87"/>
    <w:rsid w:val="00DC5758"/>
    <w:rsid w:val="00DD04FF"/>
    <w:rsid w:val="00DD09C1"/>
    <w:rsid w:val="00DD1B48"/>
    <w:rsid w:val="00DD3A44"/>
    <w:rsid w:val="00DD3E9B"/>
    <w:rsid w:val="00DD4C73"/>
    <w:rsid w:val="00DE144B"/>
    <w:rsid w:val="00DE297F"/>
    <w:rsid w:val="00DE3E0D"/>
    <w:rsid w:val="00DE5F5F"/>
    <w:rsid w:val="00DE62B0"/>
    <w:rsid w:val="00DF0348"/>
    <w:rsid w:val="00DF2439"/>
    <w:rsid w:val="00DF42B7"/>
    <w:rsid w:val="00DF47A8"/>
    <w:rsid w:val="00DF65F0"/>
    <w:rsid w:val="00DF6609"/>
    <w:rsid w:val="00E06CAA"/>
    <w:rsid w:val="00E07623"/>
    <w:rsid w:val="00E12C93"/>
    <w:rsid w:val="00E12DE3"/>
    <w:rsid w:val="00E12F2B"/>
    <w:rsid w:val="00E14632"/>
    <w:rsid w:val="00E154FB"/>
    <w:rsid w:val="00E174A2"/>
    <w:rsid w:val="00E20681"/>
    <w:rsid w:val="00E27FD2"/>
    <w:rsid w:val="00E3386C"/>
    <w:rsid w:val="00E342EC"/>
    <w:rsid w:val="00E4393D"/>
    <w:rsid w:val="00E45E0A"/>
    <w:rsid w:val="00E52AB7"/>
    <w:rsid w:val="00E55356"/>
    <w:rsid w:val="00E64BE3"/>
    <w:rsid w:val="00E652C3"/>
    <w:rsid w:val="00E6685E"/>
    <w:rsid w:val="00E67893"/>
    <w:rsid w:val="00E70B00"/>
    <w:rsid w:val="00E716C1"/>
    <w:rsid w:val="00E7223C"/>
    <w:rsid w:val="00E735E6"/>
    <w:rsid w:val="00E77875"/>
    <w:rsid w:val="00E8021E"/>
    <w:rsid w:val="00E8104C"/>
    <w:rsid w:val="00E854AF"/>
    <w:rsid w:val="00E86D67"/>
    <w:rsid w:val="00E8750C"/>
    <w:rsid w:val="00E908E1"/>
    <w:rsid w:val="00E91673"/>
    <w:rsid w:val="00E92659"/>
    <w:rsid w:val="00E96657"/>
    <w:rsid w:val="00E9713D"/>
    <w:rsid w:val="00E974C9"/>
    <w:rsid w:val="00EA119B"/>
    <w:rsid w:val="00EA122C"/>
    <w:rsid w:val="00EA5104"/>
    <w:rsid w:val="00EB07C5"/>
    <w:rsid w:val="00EB2721"/>
    <w:rsid w:val="00EB71BA"/>
    <w:rsid w:val="00EC07BA"/>
    <w:rsid w:val="00EC0D12"/>
    <w:rsid w:val="00EC0DF3"/>
    <w:rsid w:val="00EC2AC8"/>
    <w:rsid w:val="00EC33D6"/>
    <w:rsid w:val="00EC5C6F"/>
    <w:rsid w:val="00EC707E"/>
    <w:rsid w:val="00ED0849"/>
    <w:rsid w:val="00ED0AFD"/>
    <w:rsid w:val="00ED23B5"/>
    <w:rsid w:val="00ED3803"/>
    <w:rsid w:val="00ED3A23"/>
    <w:rsid w:val="00ED4DC6"/>
    <w:rsid w:val="00ED5563"/>
    <w:rsid w:val="00ED5DFA"/>
    <w:rsid w:val="00ED74CC"/>
    <w:rsid w:val="00ED7FCD"/>
    <w:rsid w:val="00EE02F9"/>
    <w:rsid w:val="00EE0A91"/>
    <w:rsid w:val="00EE2588"/>
    <w:rsid w:val="00EE57C0"/>
    <w:rsid w:val="00EE6065"/>
    <w:rsid w:val="00EE6970"/>
    <w:rsid w:val="00EE7B45"/>
    <w:rsid w:val="00EF394B"/>
    <w:rsid w:val="00EF3E6B"/>
    <w:rsid w:val="00EF4242"/>
    <w:rsid w:val="00EF5335"/>
    <w:rsid w:val="00EF5B43"/>
    <w:rsid w:val="00F00CCC"/>
    <w:rsid w:val="00F02F9D"/>
    <w:rsid w:val="00F056D0"/>
    <w:rsid w:val="00F1304F"/>
    <w:rsid w:val="00F13063"/>
    <w:rsid w:val="00F16767"/>
    <w:rsid w:val="00F20EDE"/>
    <w:rsid w:val="00F21983"/>
    <w:rsid w:val="00F23328"/>
    <w:rsid w:val="00F25782"/>
    <w:rsid w:val="00F259E4"/>
    <w:rsid w:val="00F30EB9"/>
    <w:rsid w:val="00F34503"/>
    <w:rsid w:val="00F35152"/>
    <w:rsid w:val="00F35ADC"/>
    <w:rsid w:val="00F35BF3"/>
    <w:rsid w:val="00F428FA"/>
    <w:rsid w:val="00F4313D"/>
    <w:rsid w:val="00F44DDE"/>
    <w:rsid w:val="00F466CC"/>
    <w:rsid w:val="00F557DA"/>
    <w:rsid w:val="00F566D6"/>
    <w:rsid w:val="00F571C8"/>
    <w:rsid w:val="00F6025E"/>
    <w:rsid w:val="00F6033B"/>
    <w:rsid w:val="00F60FAF"/>
    <w:rsid w:val="00F615A5"/>
    <w:rsid w:val="00F62E0D"/>
    <w:rsid w:val="00F63BA2"/>
    <w:rsid w:val="00F647A0"/>
    <w:rsid w:val="00F654D2"/>
    <w:rsid w:val="00F66296"/>
    <w:rsid w:val="00F66C40"/>
    <w:rsid w:val="00F6747E"/>
    <w:rsid w:val="00F67D46"/>
    <w:rsid w:val="00F711C8"/>
    <w:rsid w:val="00F71803"/>
    <w:rsid w:val="00F71970"/>
    <w:rsid w:val="00F72694"/>
    <w:rsid w:val="00F73D71"/>
    <w:rsid w:val="00F76625"/>
    <w:rsid w:val="00F76F98"/>
    <w:rsid w:val="00F85D4F"/>
    <w:rsid w:val="00F861F5"/>
    <w:rsid w:val="00F867B6"/>
    <w:rsid w:val="00F86884"/>
    <w:rsid w:val="00F87061"/>
    <w:rsid w:val="00F92F76"/>
    <w:rsid w:val="00FA0205"/>
    <w:rsid w:val="00FA25C4"/>
    <w:rsid w:val="00FA700F"/>
    <w:rsid w:val="00FB52DF"/>
    <w:rsid w:val="00FB53C0"/>
    <w:rsid w:val="00FB59FD"/>
    <w:rsid w:val="00FB6540"/>
    <w:rsid w:val="00FB6B54"/>
    <w:rsid w:val="00FB7DFA"/>
    <w:rsid w:val="00FD03DA"/>
    <w:rsid w:val="00FD079B"/>
    <w:rsid w:val="00FD23A9"/>
    <w:rsid w:val="00FD242B"/>
    <w:rsid w:val="00FD265B"/>
    <w:rsid w:val="00FD35BF"/>
    <w:rsid w:val="00FD63AC"/>
    <w:rsid w:val="00FD73FF"/>
    <w:rsid w:val="00FD7674"/>
    <w:rsid w:val="00FD7F7E"/>
    <w:rsid w:val="00FE0AD0"/>
    <w:rsid w:val="00FE2A0A"/>
    <w:rsid w:val="00FF072F"/>
    <w:rsid w:val="00FF22E1"/>
    <w:rsid w:val="00FF2F67"/>
    <w:rsid w:val="00FF43E5"/>
    <w:rsid w:val="00FF4C93"/>
    <w:rsid w:val="00FF6323"/>
    <w:rsid w:val="00FF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3E1F69D"/>
  <w15:docId w15:val="{C1BBBEC5-01A8-4E3E-B019-F85EF09B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52276"/>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uiPriority w:val="22"/>
    <w:qFormat/>
    <w:rsid w:val="00C53769"/>
    <w:rPr>
      <w:b/>
      <w:bCs/>
    </w:rPr>
  </w:style>
  <w:style w:type="paragraph" w:styleId="ListParagraph">
    <w:name w:val="List Paragraph"/>
    <w:basedOn w:val="Normal"/>
    <w:uiPriority w:val="34"/>
    <w:qFormat/>
    <w:rsid w:val="00F6033B"/>
    <w:pPr>
      <w:ind w:left="720"/>
    </w:pPr>
  </w:style>
  <w:style w:type="character" w:customStyle="1" w:styleId="Heading1Char">
    <w:name w:val="Heading 1 Char"/>
    <w:link w:val="Heading1"/>
    <w:rsid w:val="00EA122C"/>
    <w:rPr>
      <w:rFonts w:ascii="Arial" w:hAnsi="Arial"/>
      <w:b/>
      <w:kern w:val="28"/>
      <w:sz w:val="28"/>
      <w:szCs w:val="28"/>
    </w:rPr>
  </w:style>
  <w:style w:type="character" w:customStyle="1" w:styleId="HeaderChar">
    <w:name w:val="Header Char"/>
    <w:basedOn w:val="DefaultParagraphFont"/>
    <w:link w:val="Header"/>
    <w:uiPriority w:val="99"/>
    <w:rsid w:val="0071380D"/>
    <w:rPr>
      <w:rFonts w:ascii="Arial" w:hAnsi="Arial"/>
      <w:sz w:val="22"/>
    </w:rPr>
  </w:style>
  <w:style w:type="paragraph" w:styleId="BodyTextIndent2">
    <w:name w:val="Body Text Indent 2"/>
    <w:basedOn w:val="Normal"/>
    <w:link w:val="BodyTextIndent2Char"/>
    <w:rsid w:val="004D0764"/>
    <w:pPr>
      <w:spacing w:after="120" w:line="480" w:lineRule="auto"/>
      <w:ind w:left="360"/>
    </w:pPr>
  </w:style>
  <w:style w:type="character" w:customStyle="1" w:styleId="BodyTextIndent2Char">
    <w:name w:val="Body Text Indent 2 Char"/>
    <w:basedOn w:val="DefaultParagraphFont"/>
    <w:link w:val="BodyTextIndent2"/>
    <w:rsid w:val="004D0764"/>
    <w:rPr>
      <w:rFonts w:ascii="Arial" w:hAnsi="Arial"/>
      <w:sz w:val="22"/>
    </w:rPr>
  </w:style>
  <w:style w:type="character" w:customStyle="1" w:styleId="CommentTextChar">
    <w:name w:val="Comment Text Char"/>
    <w:basedOn w:val="DefaultParagraphFont"/>
    <w:link w:val="CommentText"/>
    <w:semiHidden/>
    <w:rsid w:val="00252276"/>
    <w:rPr>
      <w:rFonts w:ascii="Arial" w:hAnsi="Arial"/>
    </w:rPr>
  </w:style>
  <w:style w:type="character" w:styleId="UnresolvedMention">
    <w:name w:val="Unresolved Mention"/>
    <w:basedOn w:val="DefaultParagraphFont"/>
    <w:uiPriority w:val="99"/>
    <w:semiHidden/>
    <w:unhideWhenUsed/>
    <w:rsid w:val="00050F28"/>
    <w:rPr>
      <w:color w:val="605E5C"/>
      <w:shd w:val="clear" w:color="auto" w:fill="E1DFDD"/>
    </w:rPr>
  </w:style>
  <w:style w:type="character" w:styleId="FollowedHyperlink">
    <w:name w:val="FollowedHyperlink"/>
    <w:basedOn w:val="DefaultParagraphFont"/>
    <w:semiHidden/>
    <w:unhideWhenUsed/>
    <w:rsid w:val="00C24A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00316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09270-C49C-4B89-ACB0-78FEF79BB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14</TotalTime>
  <Pages>40</Pages>
  <Words>14246</Words>
  <Characters>81205</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ROP Template Shell NEW</vt:lpstr>
    </vt:vector>
  </TitlesOfParts>
  <Company>State Of Michigan</Company>
  <LinksUpToDate>false</LinksUpToDate>
  <CharactersWithSpaces>95261</CharactersWithSpaces>
  <SharedDoc>false</SharedDoc>
  <HLinks>
    <vt:vector size="204" baseType="variant">
      <vt:variant>
        <vt:i4>1900600</vt:i4>
      </vt:variant>
      <vt:variant>
        <vt:i4>200</vt:i4>
      </vt:variant>
      <vt:variant>
        <vt:i4>0</vt:i4>
      </vt:variant>
      <vt:variant>
        <vt:i4>5</vt:i4>
      </vt:variant>
      <vt:variant>
        <vt:lpwstr/>
      </vt:variant>
      <vt:variant>
        <vt:lpwstr>_Toc367698529</vt:lpwstr>
      </vt:variant>
      <vt:variant>
        <vt:i4>1900600</vt:i4>
      </vt:variant>
      <vt:variant>
        <vt:i4>194</vt:i4>
      </vt:variant>
      <vt:variant>
        <vt:i4>0</vt:i4>
      </vt:variant>
      <vt:variant>
        <vt:i4>5</vt:i4>
      </vt:variant>
      <vt:variant>
        <vt:lpwstr/>
      </vt:variant>
      <vt:variant>
        <vt:lpwstr>_Toc367698528</vt:lpwstr>
      </vt:variant>
      <vt:variant>
        <vt:i4>1900600</vt:i4>
      </vt:variant>
      <vt:variant>
        <vt:i4>188</vt:i4>
      </vt:variant>
      <vt:variant>
        <vt:i4>0</vt:i4>
      </vt:variant>
      <vt:variant>
        <vt:i4>5</vt:i4>
      </vt:variant>
      <vt:variant>
        <vt:lpwstr/>
      </vt:variant>
      <vt:variant>
        <vt:lpwstr>_Toc367698527</vt:lpwstr>
      </vt:variant>
      <vt:variant>
        <vt:i4>1900600</vt:i4>
      </vt:variant>
      <vt:variant>
        <vt:i4>182</vt:i4>
      </vt:variant>
      <vt:variant>
        <vt:i4>0</vt:i4>
      </vt:variant>
      <vt:variant>
        <vt:i4>5</vt:i4>
      </vt:variant>
      <vt:variant>
        <vt:lpwstr/>
      </vt:variant>
      <vt:variant>
        <vt:lpwstr>_Toc367698526</vt:lpwstr>
      </vt:variant>
      <vt:variant>
        <vt:i4>1900600</vt:i4>
      </vt:variant>
      <vt:variant>
        <vt:i4>176</vt:i4>
      </vt:variant>
      <vt:variant>
        <vt:i4>0</vt:i4>
      </vt:variant>
      <vt:variant>
        <vt:i4>5</vt:i4>
      </vt:variant>
      <vt:variant>
        <vt:lpwstr/>
      </vt:variant>
      <vt:variant>
        <vt:lpwstr>_Toc367698525</vt:lpwstr>
      </vt:variant>
      <vt:variant>
        <vt:i4>1900600</vt:i4>
      </vt:variant>
      <vt:variant>
        <vt:i4>170</vt:i4>
      </vt:variant>
      <vt:variant>
        <vt:i4>0</vt:i4>
      </vt:variant>
      <vt:variant>
        <vt:i4>5</vt:i4>
      </vt:variant>
      <vt:variant>
        <vt:lpwstr/>
      </vt:variant>
      <vt:variant>
        <vt:lpwstr>_Toc367698524</vt:lpwstr>
      </vt:variant>
      <vt:variant>
        <vt:i4>1900600</vt:i4>
      </vt:variant>
      <vt:variant>
        <vt:i4>164</vt:i4>
      </vt:variant>
      <vt:variant>
        <vt:i4>0</vt:i4>
      </vt:variant>
      <vt:variant>
        <vt:i4>5</vt:i4>
      </vt:variant>
      <vt:variant>
        <vt:lpwstr/>
      </vt:variant>
      <vt:variant>
        <vt:lpwstr>_Toc367698523</vt:lpwstr>
      </vt:variant>
      <vt:variant>
        <vt:i4>1900600</vt:i4>
      </vt:variant>
      <vt:variant>
        <vt:i4>158</vt:i4>
      </vt:variant>
      <vt:variant>
        <vt:i4>0</vt:i4>
      </vt:variant>
      <vt:variant>
        <vt:i4>5</vt:i4>
      </vt:variant>
      <vt:variant>
        <vt:lpwstr/>
      </vt:variant>
      <vt:variant>
        <vt:lpwstr>_Toc367698522</vt:lpwstr>
      </vt:variant>
      <vt:variant>
        <vt:i4>1900600</vt:i4>
      </vt:variant>
      <vt:variant>
        <vt:i4>152</vt:i4>
      </vt:variant>
      <vt:variant>
        <vt:i4>0</vt:i4>
      </vt:variant>
      <vt:variant>
        <vt:i4>5</vt:i4>
      </vt:variant>
      <vt:variant>
        <vt:lpwstr/>
      </vt:variant>
      <vt:variant>
        <vt:lpwstr>_Toc367698521</vt:lpwstr>
      </vt:variant>
      <vt:variant>
        <vt:i4>1900600</vt:i4>
      </vt:variant>
      <vt:variant>
        <vt:i4>146</vt:i4>
      </vt:variant>
      <vt:variant>
        <vt:i4>0</vt:i4>
      </vt:variant>
      <vt:variant>
        <vt:i4>5</vt:i4>
      </vt:variant>
      <vt:variant>
        <vt:lpwstr/>
      </vt:variant>
      <vt:variant>
        <vt:lpwstr>_Toc367698520</vt:lpwstr>
      </vt:variant>
      <vt:variant>
        <vt:i4>1966136</vt:i4>
      </vt:variant>
      <vt:variant>
        <vt:i4>140</vt:i4>
      </vt:variant>
      <vt:variant>
        <vt:i4>0</vt:i4>
      </vt:variant>
      <vt:variant>
        <vt:i4>5</vt:i4>
      </vt:variant>
      <vt:variant>
        <vt:lpwstr/>
      </vt:variant>
      <vt:variant>
        <vt:lpwstr>_Toc367698519</vt:lpwstr>
      </vt:variant>
      <vt:variant>
        <vt:i4>1966136</vt:i4>
      </vt:variant>
      <vt:variant>
        <vt:i4>134</vt:i4>
      </vt:variant>
      <vt:variant>
        <vt:i4>0</vt:i4>
      </vt:variant>
      <vt:variant>
        <vt:i4>5</vt:i4>
      </vt:variant>
      <vt:variant>
        <vt:lpwstr/>
      </vt:variant>
      <vt:variant>
        <vt:lpwstr>_Toc367698518</vt:lpwstr>
      </vt:variant>
      <vt:variant>
        <vt:i4>1966136</vt:i4>
      </vt:variant>
      <vt:variant>
        <vt:i4>128</vt:i4>
      </vt:variant>
      <vt:variant>
        <vt:i4>0</vt:i4>
      </vt:variant>
      <vt:variant>
        <vt:i4>5</vt:i4>
      </vt:variant>
      <vt:variant>
        <vt:lpwstr/>
      </vt:variant>
      <vt:variant>
        <vt:lpwstr>_Toc367698517</vt:lpwstr>
      </vt:variant>
      <vt:variant>
        <vt:i4>1966136</vt:i4>
      </vt:variant>
      <vt:variant>
        <vt:i4>122</vt:i4>
      </vt:variant>
      <vt:variant>
        <vt:i4>0</vt:i4>
      </vt:variant>
      <vt:variant>
        <vt:i4>5</vt:i4>
      </vt:variant>
      <vt:variant>
        <vt:lpwstr/>
      </vt:variant>
      <vt:variant>
        <vt:lpwstr>_Toc367698516</vt:lpwstr>
      </vt:variant>
      <vt:variant>
        <vt:i4>1966136</vt:i4>
      </vt:variant>
      <vt:variant>
        <vt:i4>116</vt:i4>
      </vt:variant>
      <vt:variant>
        <vt:i4>0</vt:i4>
      </vt:variant>
      <vt:variant>
        <vt:i4>5</vt:i4>
      </vt:variant>
      <vt:variant>
        <vt:lpwstr/>
      </vt:variant>
      <vt:variant>
        <vt:lpwstr>_Toc367698515</vt:lpwstr>
      </vt:variant>
      <vt:variant>
        <vt:i4>1966136</vt:i4>
      </vt:variant>
      <vt:variant>
        <vt:i4>110</vt:i4>
      </vt:variant>
      <vt:variant>
        <vt:i4>0</vt:i4>
      </vt:variant>
      <vt:variant>
        <vt:i4>5</vt:i4>
      </vt:variant>
      <vt:variant>
        <vt:lpwstr/>
      </vt:variant>
      <vt:variant>
        <vt:lpwstr>_Toc367698514</vt:lpwstr>
      </vt:variant>
      <vt:variant>
        <vt:i4>1966136</vt:i4>
      </vt:variant>
      <vt:variant>
        <vt:i4>104</vt:i4>
      </vt:variant>
      <vt:variant>
        <vt:i4>0</vt:i4>
      </vt:variant>
      <vt:variant>
        <vt:i4>5</vt:i4>
      </vt:variant>
      <vt:variant>
        <vt:lpwstr/>
      </vt:variant>
      <vt:variant>
        <vt:lpwstr>_Toc367698513</vt:lpwstr>
      </vt:variant>
      <vt:variant>
        <vt:i4>1966136</vt:i4>
      </vt:variant>
      <vt:variant>
        <vt:i4>98</vt:i4>
      </vt:variant>
      <vt:variant>
        <vt:i4>0</vt:i4>
      </vt:variant>
      <vt:variant>
        <vt:i4>5</vt:i4>
      </vt:variant>
      <vt:variant>
        <vt:lpwstr/>
      </vt:variant>
      <vt:variant>
        <vt:lpwstr>_Toc367698512</vt:lpwstr>
      </vt:variant>
      <vt:variant>
        <vt:i4>1966136</vt:i4>
      </vt:variant>
      <vt:variant>
        <vt:i4>92</vt:i4>
      </vt:variant>
      <vt:variant>
        <vt:i4>0</vt:i4>
      </vt:variant>
      <vt:variant>
        <vt:i4>5</vt:i4>
      </vt:variant>
      <vt:variant>
        <vt:lpwstr/>
      </vt:variant>
      <vt:variant>
        <vt:lpwstr>_Toc367698511</vt:lpwstr>
      </vt:variant>
      <vt:variant>
        <vt:i4>1966136</vt:i4>
      </vt:variant>
      <vt:variant>
        <vt:i4>86</vt:i4>
      </vt:variant>
      <vt:variant>
        <vt:i4>0</vt:i4>
      </vt:variant>
      <vt:variant>
        <vt:i4>5</vt:i4>
      </vt:variant>
      <vt:variant>
        <vt:lpwstr/>
      </vt:variant>
      <vt:variant>
        <vt:lpwstr>_Toc367698510</vt:lpwstr>
      </vt:variant>
      <vt:variant>
        <vt:i4>2031672</vt:i4>
      </vt:variant>
      <vt:variant>
        <vt:i4>80</vt:i4>
      </vt:variant>
      <vt:variant>
        <vt:i4>0</vt:i4>
      </vt:variant>
      <vt:variant>
        <vt:i4>5</vt:i4>
      </vt:variant>
      <vt:variant>
        <vt:lpwstr/>
      </vt:variant>
      <vt:variant>
        <vt:lpwstr>_Toc367698509</vt:lpwstr>
      </vt:variant>
      <vt:variant>
        <vt:i4>2031672</vt:i4>
      </vt:variant>
      <vt:variant>
        <vt:i4>74</vt:i4>
      </vt:variant>
      <vt:variant>
        <vt:i4>0</vt:i4>
      </vt:variant>
      <vt:variant>
        <vt:i4>5</vt:i4>
      </vt:variant>
      <vt:variant>
        <vt:lpwstr/>
      </vt:variant>
      <vt:variant>
        <vt:lpwstr>_Toc367698508</vt:lpwstr>
      </vt:variant>
      <vt:variant>
        <vt:i4>2031672</vt:i4>
      </vt:variant>
      <vt:variant>
        <vt:i4>68</vt:i4>
      </vt:variant>
      <vt:variant>
        <vt:i4>0</vt:i4>
      </vt:variant>
      <vt:variant>
        <vt:i4>5</vt:i4>
      </vt:variant>
      <vt:variant>
        <vt:lpwstr/>
      </vt:variant>
      <vt:variant>
        <vt:lpwstr>_Toc367698507</vt:lpwstr>
      </vt:variant>
      <vt:variant>
        <vt:i4>2031672</vt:i4>
      </vt:variant>
      <vt:variant>
        <vt:i4>62</vt:i4>
      </vt:variant>
      <vt:variant>
        <vt:i4>0</vt:i4>
      </vt:variant>
      <vt:variant>
        <vt:i4>5</vt:i4>
      </vt:variant>
      <vt:variant>
        <vt:lpwstr/>
      </vt:variant>
      <vt:variant>
        <vt:lpwstr>_Toc367698506</vt:lpwstr>
      </vt:variant>
      <vt:variant>
        <vt:i4>2031672</vt:i4>
      </vt:variant>
      <vt:variant>
        <vt:i4>56</vt:i4>
      </vt:variant>
      <vt:variant>
        <vt:i4>0</vt:i4>
      </vt:variant>
      <vt:variant>
        <vt:i4>5</vt:i4>
      </vt:variant>
      <vt:variant>
        <vt:lpwstr/>
      </vt:variant>
      <vt:variant>
        <vt:lpwstr>_Toc367698505</vt:lpwstr>
      </vt:variant>
      <vt:variant>
        <vt:i4>2031672</vt:i4>
      </vt:variant>
      <vt:variant>
        <vt:i4>50</vt:i4>
      </vt:variant>
      <vt:variant>
        <vt:i4>0</vt:i4>
      </vt:variant>
      <vt:variant>
        <vt:i4>5</vt:i4>
      </vt:variant>
      <vt:variant>
        <vt:lpwstr/>
      </vt:variant>
      <vt:variant>
        <vt:lpwstr>_Toc367698504</vt:lpwstr>
      </vt:variant>
      <vt:variant>
        <vt:i4>2031672</vt:i4>
      </vt:variant>
      <vt:variant>
        <vt:i4>44</vt:i4>
      </vt:variant>
      <vt:variant>
        <vt:i4>0</vt:i4>
      </vt:variant>
      <vt:variant>
        <vt:i4>5</vt:i4>
      </vt:variant>
      <vt:variant>
        <vt:lpwstr/>
      </vt:variant>
      <vt:variant>
        <vt:lpwstr>_Toc367698503</vt:lpwstr>
      </vt:variant>
      <vt:variant>
        <vt:i4>2031672</vt:i4>
      </vt:variant>
      <vt:variant>
        <vt:i4>38</vt:i4>
      </vt:variant>
      <vt:variant>
        <vt:i4>0</vt:i4>
      </vt:variant>
      <vt:variant>
        <vt:i4>5</vt:i4>
      </vt:variant>
      <vt:variant>
        <vt:lpwstr/>
      </vt:variant>
      <vt:variant>
        <vt:lpwstr>_Toc367698502</vt:lpwstr>
      </vt:variant>
      <vt:variant>
        <vt:i4>2031672</vt:i4>
      </vt:variant>
      <vt:variant>
        <vt:i4>32</vt:i4>
      </vt:variant>
      <vt:variant>
        <vt:i4>0</vt:i4>
      </vt:variant>
      <vt:variant>
        <vt:i4>5</vt:i4>
      </vt:variant>
      <vt:variant>
        <vt:lpwstr/>
      </vt:variant>
      <vt:variant>
        <vt:lpwstr>_Toc367698501</vt:lpwstr>
      </vt:variant>
      <vt:variant>
        <vt:i4>2031672</vt:i4>
      </vt:variant>
      <vt:variant>
        <vt:i4>26</vt:i4>
      </vt:variant>
      <vt:variant>
        <vt:i4>0</vt:i4>
      </vt:variant>
      <vt:variant>
        <vt:i4>5</vt:i4>
      </vt:variant>
      <vt:variant>
        <vt:lpwstr/>
      </vt:variant>
      <vt:variant>
        <vt:lpwstr>_Toc367698500</vt:lpwstr>
      </vt:variant>
      <vt:variant>
        <vt:i4>1441849</vt:i4>
      </vt:variant>
      <vt:variant>
        <vt:i4>20</vt:i4>
      </vt:variant>
      <vt:variant>
        <vt:i4>0</vt:i4>
      </vt:variant>
      <vt:variant>
        <vt:i4>5</vt:i4>
      </vt:variant>
      <vt:variant>
        <vt:lpwstr/>
      </vt:variant>
      <vt:variant>
        <vt:lpwstr>_Toc367698499</vt:lpwstr>
      </vt:variant>
      <vt:variant>
        <vt:i4>1441849</vt:i4>
      </vt:variant>
      <vt:variant>
        <vt:i4>14</vt:i4>
      </vt:variant>
      <vt:variant>
        <vt:i4>0</vt:i4>
      </vt:variant>
      <vt:variant>
        <vt:i4>5</vt:i4>
      </vt:variant>
      <vt:variant>
        <vt:lpwstr/>
      </vt:variant>
      <vt:variant>
        <vt:lpwstr>_Toc367698498</vt:lpwstr>
      </vt:variant>
      <vt:variant>
        <vt:i4>1441849</vt:i4>
      </vt:variant>
      <vt:variant>
        <vt:i4>8</vt:i4>
      </vt:variant>
      <vt:variant>
        <vt:i4>0</vt:i4>
      </vt:variant>
      <vt:variant>
        <vt:i4>5</vt:i4>
      </vt:variant>
      <vt:variant>
        <vt:lpwstr/>
      </vt:variant>
      <vt:variant>
        <vt:lpwstr>_Toc367698497</vt:lpwstr>
      </vt:variant>
      <vt:variant>
        <vt:i4>1441849</vt:i4>
      </vt:variant>
      <vt:variant>
        <vt:i4>2</vt:i4>
      </vt:variant>
      <vt:variant>
        <vt:i4>0</vt:i4>
      </vt:variant>
      <vt:variant>
        <vt:i4>5</vt:i4>
      </vt:variant>
      <vt:variant>
        <vt:lpwstr/>
      </vt:variant>
      <vt:variant>
        <vt:lpwstr>_Toc367698496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creator>Lane, Rex (DEQ)</dc:creator>
  <cp:keywords>DEQ-AQD-ROP Template</cp:keywords>
  <cp:lastModifiedBy>Owens, Caryn (EGLE)</cp:lastModifiedBy>
  <cp:revision>5</cp:revision>
  <cp:lastPrinted>2020-01-21T22:37:00Z</cp:lastPrinted>
  <dcterms:created xsi:type="dcterms:W3CDTF">2020-01-14T20:12:00Z</dcterms:created>
  <dcterms:modified xsi:type="dcterms:W3CDTF">2020-01-21T22:37:00Z</dcterms:modified>
</cp:coreProperties>
</file>