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Layout w:type="fixed"/>
        <w:tblLook w:val="0000" w:firstRow="0" w:lastRow="0" w:firstColumn="0" w:lastColumn="0" w:noHBand="0" w:noVBand="0"/>
      </w:tblPr>
      <w:tblGrid>
        <w:gridCol w:w="738"/>
        <w:gridCol w:w="9000"/>
        <w:gridCol w:w="522"/>
      </w:tblGrid>
      <w:tr w:rsidR="005E5399" w14:paraId="0B72F33E" w14:textId="77777777" w:rsidTr="009B76C1">
        <w:tc>
          <w:tcPr>
            <w:tcW w:w="738" w:type="dxa"/>
          </w:tcPr>
          <w:p w14:paraId="423C1052" w14:textId="77777777" w:rsidR="005E5399" w:rsidRDefault="005E5399">
            <w:pPr>
              <w:jc w:val="center"/>
              <w:rPr>
                <w:sz w:val="16"/>
              </w:rPr>
            </w:pPr>
            <w:bookmarkStart w:id="0" w:name="_Hlk46222817"/>
          </w:p>
        </w:tc>
        <w:tc>
          <w:tcPr>
            <w:tcW w:w="9000" w:type="dxa"/>
          </w:tcPr>
          <w:p w14:paraId="09DC1C7C" w14:textId="77777777" w:rsidR="00F0534E" w:rsidRDefault="00F0534E">
            <w:pPr>
              <w:spacing w:before="20" w:after="20"/>
              <w:jc w:val="center"/>
              <w:rPr>
                <w:b/>
                <w:sz w:val="24"/>
                <w:szCs w:val="24"/>
              </w:rPr>
            </w:pPr>
          </w:p>
          <w:p w14:paraId="154B046A" w14:textId="2903979D"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9F51C30" w14:textId="77777777" w:rsidR="005E5399" w:rsidRDefault="00012E33">
            <w:pPr>
              <w:spacing w:before="20" w:after="20"/>
              <w:jc w:val="center"/>
              <w:rPr>
                <w:sz w:val="16"/>
              </w:rPr>
            </w:pPr>
            <w:r w:rsidRPr="00012E33">
              <w:rPr>
                <w:b/>
                <w:sz w:val="24"/>
                <w:szCs w:val="24"/>
              </w:rPr>
              <w:t>AIR QUALITY DIVISION</w:t>
            </w:r>
          </w:p>
        </w:tc>
        <w:tc>
          <w:tcPr>
            <w:tcW w:w="522" w:type="dxa"/>
          </w:tcPr>
          <w:p w14:paraId="4B475ACB" w14:textId="77777777" w:rsidR="005E5399" w:rsidRDefault="005E5399">
            <w:pPr>
              <w:jc w:val="center"/>
              <w:rPr>
                <w:b/>
                <w:sz w:val="24"/>
              </w:rPr>
            </w:pPr>
          </w:p>
        </w:tc>
      </w:tr>
      <w:tr w:rsidR="005E5399" w14:paraId="52E63ACF" w14:textId="77777777" w:rsidTr="009B76C1">
        <w:trPr>
          <w:cantSplit/>
          <w:trHeight w:val="146"/>
        </w:trPr>
        <w:tc>
          <w:tcPr>
            <w:tcW w:w="10260" w:type="dxa"/>
            <w:gridSpan w:val="3"/>
          </w:tcPr>
          <w:p w14:paraId="53EA4EAA" w14:textId="77777777" w:rsidR="00C7692A" w:rsidRPr="006B4E48" w:rsidRDefault="00C7692A" w:rsidP="00C2618F">
            <w:pPr>
              <w:jc w:val="center"/>
              <w:rPr>
                <w:szCs w:val="22"/>
              </w:rPr>
            </w:pPr>
          </w:p>
          <w:p w14:paraId="5ED8B1FD" w14:textId="3FAA7D0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E17FA">
              <w:rPr>
                <w:szCs w:val="22"/>
              </w:rPr>
              <w:t xml:space="preserve"> July 21, 2020</w:t>
            </w:r>
          </w:p>
          <w:p w14:paraId="3A3115C5" w14:textId="77777777" w:rsidR="006B4E48" w:rsidRPr="00927270" w:rsidRDefault="006B4E48" w:rsidP="00C2618F">
            <w:pPr>
              <w:jc w:val="center"/>
              <w:rPr>
                <w:szCs w:val="22"/>
              </w:rPr>
            </w:pPr>
          </w:p>
          <w:p w14:paraId="081CFEC3" w14:textId="77777777" w:rsidR="00C2618F" w:rsidRPr="00927270" w:rsidRDefault="00C2618F" w:rsidP="00C2618F">
            <w:pPr>
              <w:jc w:val="center"/>
              <w:rPr>
                <w:szCs w:val="22"/>
              </w:rPr>
            </w:pPr>
            <w:r w:rsidRPr="00927270">
              <w:rPr>
                <w:szCs w:val="22"/>
              </w:rPr>
              <w:t>ISSUED TO</w:t>
            </w:r>
          </w:p>
          <w:p w14:paraId="5B662A4C" w14:textId="77777777" w:rsidR="00C2618F" w:rsidRPr="00927270" w:rsidRDefault="00C2618F" w:rsidP="00C2618F">
            <w:pPr>
              <w:jc w:val="center"/>
              <w:rPr>
                <w:szCs w:val="22"/>
              </w:rPr>
            </w:pPr>
          </w:p>
          <w:p w14:paraId="79718CEF" w14:textId="14BF500C" w:rsidR="00B9050D" w:rsidRPr="00745818" w:rsidRDefault="00965214" w:rsidP="00B9050D">
            <w:pPr>
              <w:jc w:val="center"/>
              <w:rPr>
                <w:b/>
                <w:szCs w:val="22"/>
              </w:rPr>
            </w:pPr>
            <w:bookmarkStart w:id="1" w:name="bCompanyName"/>
            <w:r>
              <w:rPr>
                <w:b/>
                <w:szCs w:val="22"/>
              </w:rPr>
              <w:t xml:space="preserve">AVL Powertrain Engineering, </w:t>
            </w:r>
            <w:r w:rsidR="00F56835">
              <w:rPr>
                <w:b/>
                <w:szCs w:val="22"/>
              </w:rPr>
              <w:t>Inc.</w:t>
            </w:r>
          </w:p>
          <w:bookmarkEnd w:id="1"/>
          <w:p w14:paraId="1438992C" w14:textId="77777777" w:rsidR="00C2618F" w:rsidRPr="00927270" w:rsidRDefault="00C2618F" w:rsidP="00C2618F">
            <w:pPr>
              <w:jc w:val="center"/>
              <w:rPr>
                <w:szCs w:val="22"/>
              </w:rPr>
            </w:pPr>
          </w:p>
          <w:p w14:paraId="5A58F9A2" w14:textId="77777777" w:rsidR="00C2618F" w:rsidRDefault="00C2618F" w:rsidP="00C2618F">
            <w:pPr>
              <w:jc w:val="center"/>
              <w:rPr>
                <w:szCs w:val="22"/>
              </w:rPr>
            </w:pPr>
            <w:r w:rsidRPr="00927270">
              <w:rPr>
                <w:szCs w:val="22"/>
              </w:rPr>
              <w:t xml:space="preserve">State Registration Number (SRN):  </w:t>
            </w:r>
            <w:bookmarkStart w:id="2" w:name="bSRN"/>
            <w:r w:rsidR="00965214">
              <w:rPr>
                <w:szCs w:val="22"/>
              </w:rPr>
              <w:t>N6989</w:t>
            </w:r>
            <w:bookmarkEnd w:id="2"/>
          </w:p>
          <w:p w14:paraId="226DB516" w14:textId="77777777" w:rsidR="00807634" w:rsidRPr="00927270" w:rsidRDefault="00807634" w:rsidP="00C2618F">
            <w:pPr>
              <w:jc w:val="center"/>
              <w:rPr>
                <w:szCs w:val="22"/>
              </w:rPr>
            </w:pPr>
          </w:p>
          <w:p w14:paraId="65C8E2C8" w14:textId="77777777" w:rsidR="00C2618F" w:rsidRPr="00927270" w:rsidRDefault="00C2618F" w:rsidP="00C2618F">
            <w:pPr>
              <w:jc w:val="center"/>
              <w:rPr>
                <w:szCs w:val="22"/>
              </w:rPr>
            </w:pPr>
            <w:r w:rsidRPr="00927270">
              <w:rPr>
                <w:szCs w:val="22"/>
              </w:rPr>
              <w:t>LOCATED AT</w:t>
            </w:r>
          </w:p>
          <w:p w14:paraId="66B11208" w14:textId="77777777" w:rsidR="002B29E9" w:rsidRPr="00927270" w:rsidRDefault="002B29E9" w:rsidP="002B29E9">
            <w:pPr>
              <w:jc w:val="center"/>
              <w:rPr>
                <w:szCs w:val="22"/>
              </w:rPr>
            </w:pPr>
          </w:p>
          <w:p w14:paraId="320DB504" w14:textId="29453F97" w:rsidR="005E5399" w:rsidRPr="003F5BE8" w:rsidRDefault="00965214" w:rsidP="002B29E9">
            <w:pPr>
              <w:jc w:val="center"/>
              <w:rPr>
                <w:szCs w:val="22"/>
              </w:rPr>
            </w:pPr>
            <w:bookmarkStart w:id="3" w:name="bStreetAddress"/>
            <w:bookmarkEnd w:id="3"/>
            <w:r>
              <w:rPr>
                <w:szCs w:val="22"/>
              </w:rPr>
              <w:t>1801 E</w:t>
            </w:r>
            <w:r w:rsidR="00801D1A">
              <w:rPr>
                <w:szCs w:val="22"/>
              </w:rPr>
              <w:t>ast</w:t>
            </w:r>
            <w:r>
              <w:rPr>
                <w:szCs w:val="22"/>
              </w:rPr>
              <w:t xml:space="preserve"> Ellsworth Road</w:t>
            </w:r>
            <w:r w:rsidR="002B29E9">
              <w:rPr>
                <w:szCs w:val="22"/>
              </w:rPr>
              <w:t xml:space="preserve">, </w:t>
            </w:r>
            <w:bookmarkStart w:id="4" w:name="bCity"/>
            <w:bookmarkEnd w:id="4"/>
            <w:r>
              <w:rPr>
                <w:szCs w:val="22"/>
              </w:rPr>
              <w:t>Ann Arbor</w:t>
            </w:r>
            <w:r w:rsidR="002B29E9">
              <w:rPr>
                <w:szCs w:val="22"/>
              </w:rPr>
              <w:t xml:space="preserve">, </w:t>
            </w:r>
            <w:r w:rsidR="009557EB" w:rsidRPr="009557EB">
              <w:rPr>
                <w:szCs w:val="22"/>
              </w:rPr>
              <w:t>Washtenaw</w:t>
            </w:r>
            <w:r w:rsidR="009557EB">
              <w:rPr>
                <w:szCs w:val="22"/>
              </w:rPr>
              <w:t xml:space="preserve"> County, </w:t>
            </w:r>
            <w:r w:rsidR="00C75675" w:rsidRPr="00927270">
              <w:rPr>
                <w:szCs w:val="22"/>
              </w:rPr>
              <w:t>Michigan</w:t>
            </w:r>
            <w:r w:rsidR="00C75675">
              <w:rPr>
                <w:szCs w:val="22"/>
              </w:rPr>
              <w:t xml:space="preserve"> 48108</w:t>
            </w:r>
          </w:p>
        </w:tc>
      </w:tr>
      <w:tr w:rsidR="00C2618F" w:rsidRPr="00DF47A8" w14:paraId="5611F73F" w14:textId="77777777" w:rsidTr="009B76C1">
        <w:trPr>
          <w:cantSplit/>
          <w:trHeight w:val="145"/>
        </w:trPr>
        <w:tc>
          <w:tcPr>
            <w:tcW w:w="10260" w:type="dxa"/>
            <w:gridSpan w:val="3"/>
          </w:tcPr>
          <w:p w14:paraId="656B07AA" w14:textId="77777777" w:rsidR="00C2618F" w:rsidRPr="00DF47A8" w:rsidRDefault="00C2618F" w:rsidP="00C2618F">
            <w:pPr>
              <w:pStyle w:val="Header"/>
              <w:spacing w:before="20" w:after="20"/>
              <w:rPr>
                <w:szCs w:val="22"/>
              </w:rPr>
            </w:pPr>
          </w:p>
        </w:tc>
      </w:tr>
      <w:tr w:rsidR="00C2618F" w:rsidRPr="001838ED" w14:paraId="7A8085CF" w14:textId="77777777" w:rsidTr="009B76C1">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260" w:type="dxa"/>
            <w:gridSpan w:val="3"/>
            <w:shd w:val="clear" w:color="auto" w:fill="auto"/>
          </w:tcPr>
          <w:p w14:paraId="0A471AB6" w14:textId="77777777" w:rsidR="00C2618F" w:rsidRPr="006F2C46" w:rsidRDefault="00C2618F" w:rsidP="001838ED">
            <w:pPr>
              <w:jc w:val="center"/>
              <w:rPr>
                <w:szCs w:val="22"/>
              </w:rPr>
            </w:pPr>
          </w:p>
          <w:p w14:paraId="64D85E07" w14:textId="77777777" w:rsidR="00C2618F" w:rsidRPr="001838ED" w:rsidRDefault="00C2618F" w:rsidP="001838ED">
            <w:pPr>
              <w:jc w:val="center"/>
              <w:rPr>
                <w:b/>
                <w:sz w:val="28"/>
              </w:rPr>
            </w:pPr>
            <w:r w:rsidRPr="001838ED">
              <w:rPr>
                <w:b/>
                <w:sz w:val="28"/>
              </w:rPr>
              <w:t>RENEWABLE OPERATING PERMIT</w:t>
            </w:r>
          </w:p>
          <w:p w14:paraId="5B9C2F4C" w14:textId="77777777" w:rsidR="00C2618F" w:rsidRPr="001838ED" w:rsidRDefault="00C2618F" w:rsidP="001838ED">
            <w:pPr>
              <w:ind w:left="3240"/>
              <w:rPr>
                <w:sz w:val="24"/>
              </w:rPr>
            </w:pPr>
          </w:p>
          <w:p w14:paraId="11CF6103" w14:textId="60C93773"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965214">
              <w:rPr>
                <w:sz w:val="24"/>
              </w:rPr>
              <w:t>N6989</w:t>
            </w:r>
            <w:r w:rsidR="004032B7" w:rsidRPr="001838ED">
              <w:rPr>
                <w:sz w:val="24"/>
              </w:rPr>
              <w:t>-</w:t>
            </w:r>
            <w:bookmarkStart w:id="6" w:name="bIssueYear"/>
            <w:bookmarkEnd w:id="6"/>
            <w:r w:rsidR="00801D1A">
              <w:rPr>
                <w:sz w:val="24"/>
              </w:rPr>
              <w:t>20</w:t>
            </w:r>
            <w:r w:rsidR="009E17FA">
              <w:rPr>
                <w:sz w:val="24"/>
              </w:rPr>
              <w:t>20</w:t>
            </w:r>
          </w:p>
          <w:p w14:paraId="5BC960DE" w14:textId="77777777" w:rsidR="00C2618F" w:rsidRPr="001838ED" w:rsidRDefault="00C2618F" w:rsidP="001838ED">
            <w:pPr>
              <w:ind w:left="3240"/>
              <w:rPr>
                <w:sz w:val="24"/>
              </w:rPr>
            </w:pPr>
          </w:p>
          <w:p w14:paraId="57960801" w14:textId="5BEFA3F9" w:rsidR="00C2618F" w:rsidRPr="001838ED" w:rsidRDefault="00C2618F" w:rsidP="001838ED">
            <w:pPr>
              <w:ind w:left="2880" w:firstLine="720"/>
              <w:rPr>
                <w:sz w:val="24"/>
                <w:szCs w:val="24"/>
              </w:rPr>
            </w:pPr>
            <w:r w:rsidRPr="001838ED">
              <w:rPr>
                <w:sz w:val="24"/>
              </w:rPr>
              <w:t>Expiration Date:</w:t>
            </w:r>
            <w:r w:rsidRPr="001838ED">
              <w:rPr>
                <w:sz w:val="24"/>
              </w:rPr>
              <w:tab/>
            </w:r>
            <w:r w:rsidR="009E17FA">
              <w:rPr>
                <w:sz w:val="24"/>
              </w:rPr>
              <w:t>July 21, 2025</w:t>
            </w:r>
          </w:p>
          <w:p w14:paraId="31BDE2A9" w14:textId="77777777" w:rsidR="0025601A" w:rsidRPr="001838ED" w:rsidRDefault="0025601A" w:rsidP="001838ED">
            <w:pPr>
              <w:ind w:left="2880" w:firstLine="360"/>
              <w:rPr>
                <w:sz w:val="24"/>
              </w:rPr>
            </w:pPr>
          </w:p>
          <w:p w14:paraId="0534E7D1" w14:textId="77777777" w:rsidR="00801D1A"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5CAD2E22" w14:textId="684A978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9E17FA">
              <w:rPr>
                <w:sz w:val="24"/>
                <w:szCs w:val="24"/>
              </w:rPr>
              <w:t>January 21, 2024 and January 21, 2025</w:t>
            </w:r>
          </w:p>
          <w:p w14:paraId="032B573B" w14:textId="77777777" w:rsidR="00801D1A" w:rsidRDefault="00801D1A" w:rsidP="001838ED">
            <w:pPr>
              <w:jc w:val="both"/>
              <w:rPr>
                <w:szCs w:val="22"/>
              </w:rPr>
            </w:pPr>
          </w:p>
          <w:p w14:paraId="3ACD8BFF" w14:textId="59ADFF63"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F9A3DAD"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50EF3496" w14:textId="77777777">
        <w:trPr>
          <w:jc w:val="center"/>
        </w:trPr>
        <w:tc>
          <w:tcPr>
            <w:tcW w:w="10550" w:type="dxa"/>
            <w:shd w:val="clear" w:color="auto" w:fill="auto"/>
          </w:tcPr>
          <w:p w14:paraId="4B3CE9D8" w14:textId="77777777" w:rsidR="00461E40" w:rsidRPr="006F2C46" w:rsidRDefault="00461E40" w:rsidP="0025601A">
            <w:pPr>
              <w:jc w:val="center"/>
              <w:rPr>
                <w:b/>
                <w:szCs w:val="22"/>
              </w:rPr>
            </w:pPr>
          </w:p>
          <w:p w14:paraId="7AE3CEB2" w14:textId="77777777" w:rsidR="005D5FBE" w:rsidRDefault="0058429B" w:rsidP="0025601A">
            <w:pPr>
              <w:jc w:val="center"/>
              <w:rPr>
                <w:b/>
                <w:sz w:val="28"/>
                <w:szCs w:val="28"/>
              </w:rPr>
            </w:pPr>
            <w:r>
              <w:rPr>
                <w:b/>
                <w:sz w:val="28"/>
                <w:szCs w:val="28"/>
              </w:rPr>
              <w:t>SOURCE-WIDE PERMIT TO INSTALL</w:t>
            </w:r>
          </w:p>
          <w:p w14:paraId="06E70E2C" w14:textId="77777777" w:rsidR="00801D1A" w:rsidRDefault="00801D1A" w:rsidP="00F15F33">
            <w:pPr>
              <w:jc w:val="center"/>
              <w:rPr>
                <w:sz w:val="24"/>
              </w:rPr>
            </w:pPr>
          </w:p>
          <w:p w14:paraId="366EFA4C" w14:textId="6FD9E06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965214">
              <w:rPr>
                <w:sz w:val="24"/>
                <w:szCs w:val="24"/>
              </w:rPr>
              <w:t>N6989</w:t>
            </w:r>
            <w:r w:rsidR="000D5F06">
              <w:rPr>
                <w:sz w:val="24"/>
                <w:szCs w:val="24"/>
              </w:rPr>
              <w:t>-</w:t>
            </w:r>
            <w:bookmarkStart w:id="9" w:name="bIssueYear2"/>
            <w:bookmarkEnd w:id="9"/>
            <w:r w:rsidR="009557EB">
              <w:rPr>
                <w:sz w:val="24"/>
                <w:szCs w:val="24"/>
              </w:rPr>
              <w:t>20</w:t>
            </w:r>
            <w:r w:rsidR="009E17FA">
              <w:rPr>
                <w:sz w:val="24"/>
                <w:szCs w:val="24"/>
              </w:rPr>
              <w:t>20</w:t>
            </w:r>
          </w:p>
          <w:p w14:paraId="5A850E79" w14:textId="77777777" w:rsidR="00C2618F" w:rsidRPr="006F2C46" w:rsidRDefault="00C2618F" w:rsidP="0025601A">
            <w:pPr>
              <w:jc w:val="center"/>
              <w:rPr>
                <w:sz w:val="24"/>
                <w:szCs w:val="24"/>
              </w:rPr>
            </w:pPr>
          </w:p>
          <w:p w14:paraId="3D89222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3C14E37" w14:textId="77777777" w:rsidR="00DC44C7" w:rsidRDefault="00BC48DF" w:rsidP="004A0EF1">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8704066" w14:textId="67864734" w:rsidR="00455937" w:rsidRDefault="00455937" w:rsidP="00F73D71">
      <w:pPr>
        <w:ind w:left="-180"/>
        <w:rPr>
          <w:szCs w:val="22"/>
        </w:rPr>
      </w:pPr>
      <w:r w:rsidRPr="00FC0E0B">
        <w:rPr>
          <w:noProof/>
        </w:rPr>
        <w:drawing>
          <wp:anchor distT="0" distB="0" distL="114300" distR="114300" simplePos="0" relativeHeight="251658240" behindDoc="1" locked="0" layoutInCell="1" allowOverlap="1" wp14:anchorId="13331333" wp14:editId="69969122">
            <wp:simplePos x="0" y="0"/>
            <wp:positionH relativeFrom="column">
              <wp:posOffset>56696</wp:posOffset>
            </wp:positionH>
            <wp:positionV relativeFrom="paragraph">
              <wp:posOffset>38463</wp:posOffset>
            </wp:positionV>
            <wp:extent cx="1497875" cy="55428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7875" cy="554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4E977" w14:textId="1157C941" w:rsidR="00455937" w:rsidRDefault="00455937" w:rsidP="00F73D71">
      <w:pPr>
        <w:ind w:left="-180"/>
        <w:rPr>
          <w:szCs w:val="22"/>
        </w:rPr>
      </w:pPr>
    </w:p>
    <w:p w14:paraId="23D7107D" w14:textId="09D68A8E" w:rsidR="00455937" w:rsidRDefault="00455937" w:rsidP="00F73D71">
      <w:pPr>
        <w:ind w:left="-180"/>
        <w:rPr>
          <w:szCs w:val="22"/>
        </w:rPr>
      </w:pPr>
    </w:p>
    <w:p w14:paraId="2B5326D7" w14:textId="1BFA2C68" w:rsidR="002332C3" w:rsidRPr="006A1190" w:rsidRDefault="004A0EF1" w:rsidP="002332C3">
      <w:pPr>
        <w:ind w:left="-180"/>
        <w:rPr>
          <w:szCs w:val="22"/>
        </w:rPr>
      </w:pPr>
      <w:r>
        <w:rPr>
          <w:szCs w:val="22"/>
        </w:rPr>
        <w:t xml:space="preserve">   </w:t>
      </w:r>
      <w:r w:rsidR="00AB2375" w:rsidRPr="006A1190">
        <w:rPr>
          <w:szCs w:val="22"/>
        </w:rPr>
        <w:t>______________________________________</w:t>
      </w:r>
    </w:p>
    <w:p w14:paraId="3005D861" w14:textId="739AEFB4" w:rsidR="002F4C64" w:rsidRPr="0097673C" w:rsidRDefault="00455937" w:rsidP="00862ED1">
      <w:pPr>
        <w:rPr>
          <w:b/>
          <w:sz w:val="18"/>
        </w:rPr>
      </w:pPr>
      <w:bookmarkStart w:id="10" w:name="bDS"/>
      <w:bookmarkEnd w:id="10"/>
      <w:r>
        <w:rPr>
          <w:szCs w:val="22"/>
        </w:rPr>
        <w:t xml:space="preserve">(for) </w:t>
      </w:r>
      <w:r w:rsidR="00965214">
        <w:rPr>
          <w:szCs w:val="22"/>
        </w:rPr>
        <w:t>Scott Miller, Jackson</w:t>
      </w:r>
      <w:r w:rsidR="006B20AC">
        <w:rPr>
          <w:szCs w:val="22"/>
        </w:rPr>
        <w:t xml:space="preserve"> </w:t>
      </w:r>
      <w:r w:rsidR="002332C3" w:rsidRPr="0069709D">
        <w:rPr>
          <w:szCs w:val="22"/>
        </w:rPr>
        <w:t>District Supervisor</w:t>
      </w:r>
      <w:r w:rsidR="002332C3" w:rsidRPr="0069709D">
        <w:t xml:space="preserve"> </w:t>
      </w:r>
      <w:bookmarkEnd w:id="0"/>
      <w:r w:rsidR="002F4C64" w:rsidRPr="0069709D">
        <w:br w:type="page"/>
      </w:r>
      <w:bookmarkStart w:id="11" w:name="_Toc1453502"/>
      <w:r w:rsidR="002F4C64" w:rsidRPr="00927270">
        <w:rPr>
          <w:b/>
          <w:sz w:val="28"/>
          <w:szCs w:val="28"/>
        </w:rPr>
        <w:lastRenderedPageBreak/>
        <w:t>TABLE OF CONTENTS</w:t>
      </w:r>
      <w:bookmarkEnd w:id="11"/>
    </w:p>
    <w:p w14:paraId="6B4AC5A5" w14:textId="77777777" w:rsidR="002F4C64" w:rsidRDefault="002F4C64" w:rsidP="002F4C64"/>
    <w:p w14:paraId="722EE56C" w14:textId="6CD907C4" w:rsidR="00405C1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6216112" w:history="1">
        <w:r w:rsidR="00405C1C" w:rsidRPr="00086B8A">
          <w:rPr>
            <w:rStyle w:val="Hyperlink"/>
            <w:noProof/>
          </w:rPr>
          <w:t>AUTHORITY AND ENFORCEABILITY</w:t>
        </w:r>
        <w:r w:rsidR="00405C1C">
          <w:rPr>
            <w:noProof/>
            <w:webHidden/>
          </w:rPr>
          <w:tab/>
        </w:r>
        <w:r w:rsidR="00405C1C">
          <w:rPr>
            <w:noProof/>
            <w:webHidden/>
          </w:rPr>
          <w:fldChar w:fldCharType="begin"/>
        </w:r>
        <w:r w:rsidR="00405C1C">
          <w:rPr>
            <w:noProof/>
            <w:webHidden/>
          </w:rPr>
          <w:instrText xml:space="preserve"> PAGEREF _Toc46216112 \h </w:instrText>
        </w:r>
        <w:r w:rsidR="00405C1C">
          <w:rPr>
            <w:noProof/>
            <w:webHidden/>
          </w:rPr>
        </w:r>
        <w:r w:rsidR="00405C1C">
          <w:rPr>
            <w:noProof/>
            <w:webHidden/>
          </w:rPr>
          <w:fldChar w:fldCharType="separate"/>
        </w:r>
        <w:r w:rsidR="00405C1C">
          <w:rPr>
            <w:noProof/>
            <w:webHidden/>
          </w:rPr>
          <w:t>3</w:t>
        </w:r>
        <w:r w:rsidR="00405C1C">
          <w:rPr>
            <w:noProof/>
            <w:webHidden/>
          </w:rPr>
          <w:fldChar w:fldCharType="end"/>
        </w:r>
      </w:hyperlink>
    </w:p>
    <w:p w14:paraId="0C2456A0" w14:textId="3FDBD114" w:rsidR="00405C1C" w:rsidRDefault="008B41EA">
      <w:pPr>
        <w:pStyle w:val="TOC1"/>
        <w:rPr>
          <w:rFonts w:asciiTheme="minorHAnsi" w:eastAsiaTheme="minorEastAsia" w:hAnsiTheme="minorHAnsi" w:cstheme="minorBidi"/>
          <w:b w:val="0"/>
          <w:noProof/>
        </w:rPr>
      </w:pPr>
      <w:hyperlink w:anchor="_Toc46216113" w:history="1">
        <w:r w:rsidR="00405C1C" w:rsidRPr="00086B8A">
          <w:rPr>
            <w:rStyle w:val="Hyperlink"/>
            <w:noProof/>
          </w:rPr>
          <w:t>A.  GENERAL CONDITIONS</w:t>
        </w:r>
        <w:r w:rsidR="00405C1C">
          <w:rPr>
            <w:noProof/>
            <w:webHidden/>
          </w:rPr>
          <w:tab/>
        </w:r>
        <w:r w:rsidR="00405C1C">
          <w:rPr>
            <w:noProof/>
            <w:webHidden/>
          </w:rPr>
          <w:fldChar w:fldCharType="begin"/>
        </w:r>
        <w:r w:rsidR="00405C1C">
          <w:rPr>
            <w:noProof/>
            <w:webHidden/>
          </w:rPr>
          <w:instrText xml:space="preserve"> PAGEREF _Toc46216113 \h </w:instrText>
        </w:r>
        <w:r w:rsidR="00405C1C">
          <w:rPr>
            <w:noProof/>
            <w:webHidden/>
          </w:rPr>
        </w:r>
        <w:r w:rsidR="00405C1C">
          <w:rPr>
            <w:noProof/>
            <w:webHidden/>
          </w:rPr>
          <w:fldChar w:fldCharType="separate"/>
        </w:r>
        <w:r w:rsidR="00405C1C">
          <w:rPr>
            <w:noProof/>
            <w:webHidden/>
          </w:rPr>
          <w:t>4</w:t>
        </w:r>
        <w:r w:rsidR="00405C1C">
          <w:rPr>
            <w:noProof/>
            <w:webHidden/>
          </w:rPr>
          <w:fldChar w:fldCharType="end"/>
        </w:r>
      </w:hyperlink>
    </w:p>
    <w:p w14:paraId="691BEB4D" w14:textId="00FCA670" w:rsidR="00405C1C" w:rsidRDefault="008B41EA">
      <w:pPr>
        <w:pStyle w:val="TOC2"/>
        <w:rPr>
          <w:rFonts w:asciiTheme="minorHAnsi" w:eastAsiaTheme="minorEastAsia" w:hAnsiTheme="minorHAnsi" w:cstheme="minorBidi"/>
          <w:noProof/>
        </w:rPr>
      </w:pPr>
      <w:hyperlink w:anchor="_Toc46216114" w:history="1">
        <w:r w:rsidR="00405C1C" w:rsidRPr="00086B8A">
          <w:rPr>
            <w:rStyle w:val="Hyperlink"/>
            <w:noProof/>
          </w:rPr>
          <w:t>Permit Enforceability</w:t>
        </w:r>
        <w:r w:rsidR="00405C1C">
          <w:rPr>
            <w:noProof/>
            <w:webHidden/>
          </w:rPr>
          <w:tab/>
        </w:r>
        <w:r w:rsidR="00405C1C">
          <w:rPr>
            <w:noProof/>
            <w:webHidden/>
          </w:rPr>
          <w:fldChar w:fldCharType="begin"/>
        </w:r>
        <w:r w:rsidR="00405C1C">
          <w:rPr>
            <w:noProof/>
            <w:webHidden/>
          </w:rPr>
          <w:instrText xml:space="preserve"> PAGEREF _Toc46216114 \h </w:instrText>
        </w:r>
        <w:r w:rsidR="00405C1C">
          <w:rPr>
            <w:noProof/>
            <w:webHidden/>
          </w:rPr>
        </w:r>
        <w:r w:rsidR="00405C1C">
          <w:rPr>
            <w:noProof/>
            <w:webHidden/>
          </w:rPr>
          <w:fldChar w:fldCharType="separate"/>
        </w:r>
        <w:r w:rsidR="00405C1C">
          <w:rPr>
            <w:noProof/>
            <w:webHidden/>
          </w:rPr>
          <w:t>4</w:t>
        </w:r>
        <w:r w:rsidR="00405C1C">
          <w:rPr>
            <w:noProof/>
            <w:webHidden/>
          </w:rPr>
          <w:fldChar w:fldCharType="end"/>
        </w:r>
      </w:hyperlink>
    </w:p>
    <w:p w14:paraId="6F1EC522" w14:textId="50D3F9AD" w:rsidR="00405C1C" w:rsidRDefault="008B41EA">
      <w:pPr>
        <w:pStyle w:val="TOC2"/>
        <w:rPr>
          <w:rFonts w:asciiTheme="minorHAnsi" w:eastAsiaTheme="minorEastAsia" w:hAnsiTheme="minorHAnsi" w:cstheme="minorBidi"/>
          <w:noProof/>
        </w:rPr>
      </w:pPr>
      <w:hyperlink w:anchor="_Toc46216115" w:history="1">
        <w:r w:rsidR="00405C1C" w:rsidRPr="00086B8A">
          <w:rPr>
            <w:rStyle w:val="Hyperlink"/>
            <w:noProof/>
          </w:rPr>
          <w:t>General Provisions</w:t>
        </w:r>
        <w:r w:rsidR="00405C1C">
          <w:rPr>
            <w:noProof/>
            <w:webHidden/>
          </w:rPr>
          <w:tab/>
        </w:r>
        <w:r w:rsidR="00405C1C">
          <w:rPr>
            <w:noProof/>
            <w:webHidden/>
          </w:rPr>
          <w:fldChar w:fldCharType="begin"/>
        </w:r>
        <w:r w:rsidR="00405C1C">
          <w:rPr>
            <w:noProof/>
            <w:webHidden/>
          </w:rPr>
          <w:instrText xml:space="preserve"> PAGEREF _Toc46216115 \h </w:instrText>
        </w:r>
        <w:r w:rsidR="00405C1C">
          <w:rPr>
            <w:noProof/>
            <w:webHidden/>
          </w:rPr>
        </w:r>
        <w:r w:rsidR="00405C1C">
          <w:rPr>
            <w:noProof/>
            <w:webHidden/>
          </w:rPr>
          <w:fldChar w:fldCharType="separate"/>
        </w:r>
        <w:r w:rsidR="00405C1C">
          <w:rPr>
            <w:noProof/>
            <w:webHidden/>
          </w:rPr>
          <w:t>4</w:t>
        </w:r>
        <w:r w:rsidR="00405C1C">
          <w:rPr>
            <w:noProof/>
            <w:webHidden/>
          </w:rPr>
          <w:fldChar w:fldCharType="end"/>
        </w:r>
      </w:hyperlink>
    </w:p>
    <w:p w14:paraId="0A7D933B" w14:textId="5A7DC238" w:rsidR="00405C1C" w:rsidRDefault="008B41EA">
      <w:pPr>
        <w:pStyle w:val="TOC2"/>
        <w:rPr>
          <w:rFonts w:asciiTheme="minorHAnsi" w:eastAsiaTheme="minorEastAsia" w:hAnsiTheme="minorHAnsi" w:cstheme="minorBidi"/>
          <w:noProof/>
        </w:rPr>
      </w:pPr>
      <w:hyperlink w:anchor="_Toc46216116" w:history="1">
        <w:r w:rsidR="00405C1C" w:rsidRPr="00086B8A">
          <w:rPr>
            <w:rStyle w:val="Hyperlink"/>
            <w:noProof/>
          </w:rPr>
          <w:t>Equipment &amp; Design</w:t>
        </w:r>
        <w:r w:rsidR="00405C1C">
          <w:rPr>
            <w:noProof/>
            <w:webHidden/>
          </w:rPr>
          <w:tab/>
        </w:r>
        <w:r w:rsidR="00405C1C">
          <w:rPr>
            <w:noProof/>
            <w:webHidden/>
          </w:rPr>
          <w:fldChar w:fldCharType="begin"/>
        </w:r>
        <w:r w:rsidR="00405C1C">
          <w:rPr>
            <w:noProof/>
            <w:webHidden/>
          </w:rPr>
          <w:instrText xml:space="preserve"> PAGEREF _Toc46216116 \h </w:instrText>
        </w:r>
        <w:r w:rsidR="00405C1C">
          <w:rPr>
            <w:noProof/>
            <w:webHidden/>
          </w:rPr>
        </w:r>
        <w:r w:rsidR="00405C1C">
          <w:rPr>
            <w:noProof/>
            <w:webHidden/>
          </w:rPr>
          <w:fldChar w:fldCharType="separate"/>
        </w:r>
        <w:r w:rsidR="00405C1C">
          <w:rPr>
            <w:noProof/>
            <w:webHidden/>
          </w:rPr>
          <w:t>5</w:t>
        </w:r>
        <w:r w:rsidR="00405C1C">
          <w:rPr>
            <w:noProof/>
            <w:webHidden/>
          </w:rPr>
          <w:fldChar w:fldCharType="end"/>
        </w:r>
      </w:hyperlink>
    </w:p>
    <w:p w14:paraId="0E85E4E0" w14:textId="5CB3A781" w:rsidR="00405C1C" w:rsidRDefault="008B41EA">
      <w:pPr>
        <w:pStyle w:val="TOC2"/>
        <w:rPr>
          <w:rFonts w:asciiTheme="minorHAnsi" w:eastAsiaTheme="minorEastAsia" w:hAnsiTheme="minorHAnsi" w:cstheme="minorBidi"/>
          <w:noProof/>
        </w:rPr>
      </w:pPr>
      <w:hyperlink w:anchor="_Toc46216117" w:history="1">
        <w:r w:rsidR="00405C1C" w:rsidRPr="00086B8A">
          <w:rPr>
            <w:rStyle w:val="Hyperlink"/>
            <w:noProof/>
          </w:rPr>
          <w:t>Emission Limits</w:t>
        </w:r>
        <w:r w:rsidR="00405C1C">
          <w:rPr>
            <w:noProof/>
            <w:webHidden/>
          </w:rPr>
          <w:tab/>
        </w:r>
        <w:r w:rsidR="00405C1C">
          <w:rPr>
            <w:noProof/>
            <w:webHidden/>
          </w:rPr>
          <w:fldChar w:fldCharType="begin"/>
        </w:r>
        <w:r w:rsidR="00405C1C">
          <w:rPr>
            <w:noProof/>
            <w:webHidden/>
          </w:rPr>
          <w:instrText xml:space="preserve"> PAGEREF _Toc46216117 \h </w:instrText>
        </w:r>
        <w:r w:rsidR="00405C1C">
          <w:rPr>
            <w:noProof/>
            <w:webHidden/>
          </w:rPr>
        </w:r>
        <w:r w:rsidR="00405C1C">
          <w:rPr>
            <w:noProof/>
            <w:webHidden/>
          </w:rPr>
          <w:fldChar w:fldCharType="separate"/>
        </w:r>
        <w:r w:rsidR="00405C1C">
          <w:rPr>
            <w:noProof/>
            <w:webHidden/>
          </w:rPr>
          <w:t>5</w:t>
        </w:r>
        <w:r w:rsidR="00405C1C">
          <w:rPr>
            <w:noProof/>
            <w:webHidden/>
          </w:rPr>
          <w:fldChar w:fldCharType="end"/>
        </w:r>
      </w:hyperlink>
    </w:p>
    <w:p w14:paraId="41AA1FD2" w14:textId="32FACD17" w:rsidR="00405C1C" w:rsidRDefault="008B41EA">
      <w:pPr>
        <w:pStyle w:val="TOC2"/>
        <w:rPr>
          <w:rFonts w:asciiTheme="minorHAnsi" w:eastAsiaTheme="minorEastAsia" w:hAnsiTheme="minorHAnsi" w:cstheme="minorBidi"/>
          <w:noProof/>
        </w:rPr>
      </w:pPr>
      <w:hyperlink w:anchor="_Toc46216118" w:history="1">
        <w:r w:rsidR="00405C1C" w:rsidRPr="00086B8A">
          <w:rPr>
            <w:rStyle w:val="Hyperlink"/>
            <w:noProof/>
          </w:rPr>
          <w:t>Testing/Sampling</w:t>
        </w:r>
        <w:r w:rsidR="00405C1C">
          <w:rPr>
            <w:noProof/>
            <w:webHidden/>
          </w:rPr>
          <w:tab/>
        </w:r>
        <w:r w:rsidR="00405C1C">
          <w:rPr>
            <w:noProof/>
            <w:webHidden/>
          </w:rPr>
          <w:fldChar w:fldCharType="begin"/>
        </w:r>
        <w:r w:rsidR="00405C1C">
          <w:rPr>
            <w:noProof/>
            <w:webHidden/>
          </w:rPr>
          <w:instrText xml:space="preserve"> PAGEREF _Toc46216118 \h </w:instrText>
        </w:r>
        <w:r w:rsidR="00405C1C">
          <w:rPr>
            <w:noProof/>
            <w:webHidden/>
          </w:rPr>
        </w:r>
        <w:r w:rsidR="00405C1C">
          <w:rPr>
            <w:noProof/>
            <w:webHidden/>
          </w:rPr>
          <w:fldChar w:fldCharType="separate"/>
        </w:r>
        <w:r w:rsidR="00405C1C">
          <w:rPr>
            <w:noProof/>
            <w:webHidden/>
          </w:rPr>
          <w:t>5</w:t>
        </w:r>
        <w:r w:rsidR="00405C1C">
          <w:rPr>
            <w:noProof/>
            <w:webHidden/>
          </w:rPr>
          <w:fldChar w:fldCharType="end"/>
        </w:r>
      </w:hyperlink>
    </w:p>
    <w:p w14:paraId="369388D7" w14:textId="1A55734D" w:rsidR="00405C1C" w:rsidRDefault="008B41EA">
      <w:pPr>
        <w:pStyle w:val="TOC2"/>
        <w:rPr>
          <w:rFonts w:asciiTheme="minorHAnsi" w:eastAsiaTheme="minorEastAsia" w:hAnsiTheme="minorHAnsi" w:cstheme="minorBidi"/>
          <w:noProof/>
        </w:rPr>
      </w:pPr>
      <w:hyperlink w:anchor="_Toc46216119" w:history="1">
        <w:r w:rsidR="00405C1C" w:rsidRPr="00086B8A">
          <w:rPr>
            <w:rStyle w:val="Hyperlink"/>
            <w:noProof/>
          </w:rPr>
          <w:t>Monitoring/Recordkeeping</w:t>
        </w:r>
        <w:r w:rsidR="00405C1C">
          <w:rPr>
            <w:noProof/>
            <w:webHidden/>
          </w:rPr>
          <w:tab/>
        </w:r>
        <w:r w:rsidR="00405C1C">
          <w:rPr>
            <w:noProof/>
            <w:webHidden/>
          </w:rPr>
          <w:fldChar w:fldCharType="begin"/>
        </w:r>
        <w:r w:rsidR="00405C1C">
          <w:rPr>
            <w:noProof/>
            <w:webHidden/>
          </w:rPr>
          <w:instrText xml:space="preserve"> PAGEREF _Toc46216119 \h </w:instrText>
        </w:r>
        <w:r w:rsidR="00405C1C">
          <w:rPr>
            <w:noProof/>
            <w:webHidden/>
          </w:rPr>
        </w:r>
        <w:r w:rsidR="00405C1C">
          <w:rPr>
            <w:noProof/>
            <w:webHidden/>
          </w:rPr>
          <w:fldChar w:fldCharType="separate"/>
        </w:r>
        <w:r w:rsidR="00405C1C">
          <w:rPr>
            <w:noProof/>
            <w:webHidden/>
          </w:rPr>
          <w:t>6</w:t>
        </w:r>
        <w:r w:rsidR="00405C1C">
          <w:rPr>
            <w:noProof/>
            <w:webHidden/>
          </w:rPr>
          <w:fldChar w:fldCharType="end"/>
        </w:r>
      </w:hyperlink>
    </w:p>
    <w:p w14:paraId="54F579DE" w14:textId="7F673D8F" w:rsidR="00405C1C" w:rsidRDefault="008B41EA">
      <w:pPr>
        <w:pStyle w:val="TOC2"/>
        <w:rPr>
          <w:rFonts w:asciiTheme="minorHAnsi" w:eastAsiaTheme="minorEastAsia" w:hAnsiTheme="minorHAnsi" w:cstheme="minorBidi"/>
          <w:noProof/>
        </w:rPr>
      </w:pPr>
      <w:hyperlink w:anchor="_Toc46216120" w:history="1">
        <w:r w:rsidR="00405C1C" w:rsidRPr="00086B8A">
          <w:rPr>
            <w:rStyle w:val="Hyperlink"/>
            <w:noProof/>
          </w:rPr>
          <w:t>Certification &amp; Reporting</w:t>
        </w:r>
        <w:r w:rsidR="00405C1C">
          <w:rPr>
            <w:noProof/>
            <w:webHidden/>
          </w:rPr>
          <w:tab/>
        </w:r>
        <w:r w:rsidR="00405C1C">
          <w:rPr>
            <w:noProof/>
            <w:webHidden/>
          </w:rPr>
          <w:fldChar w:fldCharType="begin"/>
        </w:r>
        <w:r w:rsidR="00405C1C">
          <w:rPr>
            <w:noProof/>
            <w:webHidden/>
          </w:rPr>
          <w:instrText xml:space="preserve"> PAGEREF _Toc46216120 \h </w:instrText>
        </w:r>
        <w:r w:rsidR="00405C1C">
          <w:rPr>
            <w:noProof/>
            <w:webHidden/>
          </w:rPr>
        </w:r>
        <w:r w:rsidR="00405C1C">
          <w:rPr>
            <w:noProof/>
            <w:webHidden/>
          </w:rPr>
          <w:fldChar w:fldCharType="separate"/>
        </w:r>
        <w:r w:rsidR="00405C1C">
          <w:rPr>
            <w:noProof/>
            <w:webHidden/>
          </w:rPr>
          <w:t>6</w:t>
        </w:r>
        <w:r w:rsidR="00405C1C">
          <w:rPr>
            <w:noProof/>
            <w:webHidden/>
          </w:rPr>
          <w:fldChar w:fldCharType="end"/>
        </w:r>
      </w:hyperlink>
    </w:p>
    <w:p w14:paraId="68512AB7" w14:textId="01366EC4" w:rsidR="00405C1C" w:rsidRDefault="008B41EA">
      <w:pPr>
        <w:pStyle w:val="TOC2"/>
        <w:rPr>
          <w:rFonts w:asciiTheme="minorHAnsi" w:eastAsiaTheme="minorEastAsia" w:hAnsiTheme="minorHAnsi" w:cstheme="minorBidi"/>
          <w:noProof/>
        </w:rPr>
      </w:pPr>
      <w:hyperlink w:anchor="_Toc46216121" w:history="1">
        <w:r w:rsidR="00405C1C" w:rsidRPr="00086B8A">
          <w:rPr>
            <w:rStyle w:val="Hyperlink"/>
            <w:noProof/>
          </w:rPr>
          <w:t>Permit Shield</w:t>
        </w:r>
        <w:r w:rsidR="00405C1C">
          <w:rPr>
            <w:noProof/>
            <w:webHidden/>
          </w:rPr>
          <w:tab/>
        </w:r>
        <w:r w:rsidR="00405C1C">
          <w:rPr>
            <w:noProof/>
            <w:webHidden/>
          </w:rPr>
          <w:fldChar w:fldCharType="begin"/>
        </w:r>
        <w:r w:rsidR="00405C1C">
          <w:rPr>
            <w:noProof/>
            <w:webHidden/>
          </w:rPr>
          <w:instrText xml:space="preserve"> PAGEREF _Toc46216121 \h </w:instrText>
        </w:r>
        <w:r w:rsidR="00405C1C">
          <w:rPr>
            <w:noProof/>
            <w:webHidden/>
          </w:rPr>
        </w:r>
        <w:r w:rsidR="00405C1C">
          <w:rPr>
            <w:noProof/>
            <w:webHidden/>
          </w:rPr>
          <w:fldChar w:fldCharType="separate"/>
        </w:r>
        <w:r w:rsidR="00405C1C">
          <w:rPr>
            <w:noProof/>
            <w:webHidden/>
          </w:rPr>
          <w:t>7</w:t>
        </w:r>
        <w:r w:rsidR="00405C1C">
          <w:rPr>
            <w:noProof/>
            <w:webHidden/>
          </w:rPr>
          <w:fldChar w:fldCharType="end"/>
        </w:r>
      </w:hyperlink>
    </w:p>
    <w:p w14:paraId="0CE08BFF" w14:textId="7F3510A0" w:rsidR="00405C1C" w:rsidRDefault="008B41EA">
      <w:pPr>
        <w:pStyle w:val="TOC2"/>
        <w:rPr>
          <w:rFonts w:asciiTheme="minorHAnsi" w:eastAsiaTheme="minorEastAsia" w:hAnsiTheme="minorHAnsi" w:cstheme="minorBidi"/>
          <w:noProof/>
        </w:rPr>
      </w:pPr>
      <w:hyperlink w:anchor="_Toc46216122" w:history="1">
        <w:r w:rsidR="00405C1C" w:rsidRPr="00086B8A">
          <w:rPr>
            <w:rStyle w:val="Hyperlink"/>
            <w:noProof/>
          </w:rPr>
          <w:t>Revisions</w:t>
        </w:r>
        <w:r w:rsidR="00405C1C">
          <w:rPr>
            <w:noProof/>
            <w:webHidden/>
          </w:rPr>
          <w:tab/>
        </w:r>
        <w:r w:rsidR="00405C1C">
          <w:rPr>
            <w:noProof/>
            <w:webHidden/>
          </w:rPr>
          <w:fldChar w:fldCharType="begin"/>
        </w:r>
        <w:r w:rsidR="00405C1C">
          <w:rPr>
            <w:noProof/>
            <w:webHidden/>
          </w:rPr>
          <w:instrText xml:space="preserve"> PAGEREF _Toc46216122 \h </w:instrText>
        </w:r>
        <w:r w:rsidR="00405C1C">
          <w:rPr>
            <w:noProof/>
            <w:webHidden/>
          </w:rPr>
        </w:r>
        <w:r w:rsidR="00405C1C">
          <w:rPr>
            <w:noProof/>
            <w:webHidden/>
          </w:rPr>
          <w:fldChar w:fldCharType="separate"/>
        </w:r>
        <w:r w:rsidR="00405C1C">
          <w:rPr>
            <w:noProof/>
            <w:webHidden/>
          </w:rPr>
          <w:t>8</w:t>
        </w:r>
        <w:r w:rsidR="00405C1C">
          <w:rPr>
            <w:noProof/>
            <w:webHidden/>
          </w:rPr>
          <w:fldChar w:fldCharType="end"/>
        </w:r>
      </w:hyperlink>
    </w:p>
    <w:p w14:paraId="1D675D20" w14:textId="130984DB" w:rsidR="00405C1C" w:rsidRDefault="008B41EA">
      <w:pPr>
        <w:pStyle w:val="TOC2"/>
        <w:rPr>
          <w:rFonts w:asciiTheme="minorHAnsi" w:eastAsiaTheme="minorEastAsia" w:hAnsiTheme="minorHAnsi" w:cstheme="minorBidi"/>
          <w:noProof/>
        </w:rPr>
      </w:pPr>
      <w:hyperlink w:anchor="_Toc46216123" w:history="1">
        <w:r w:rsidR="00405C1C" w:rsidRPr="00086B8A">
          <w:rPr>
            <w:rStyle w:val="Hyperlink"/>
            <w:noProof/>
          </w:rPr>
          <w:t>Reopenings</w:t>
        </w:r>
        <w:r w:rsidR="00405C1C">
          <w:rPr>
            <w:noProof/>
            <w:webHidden/>
          </w:rPr>
          <w:tab/>
        </w:r>
        <w:r w:rsidR="00405C1C">
          <w:rPr>
            <w:noProof/>
            <w:webHidden/>
          </w:rPr>
          <w:fldChar w:fldCharType="begin"/>
        </w:r>
        <w:r w:rsidR="00405C1C">
          <w:rPr>
            <w:noProof/>
            <w:webHidden/>
          </w:rPr>
          <w:instrText xml:space="preserve"> PAGEREF _Toc46216123 \h </w:instrText>
        </w:r>
        <w:r w:rsidR="00405C1C">
          <w:rPr>
            <w:noProof/>
            <w:webHidden/>
          </w:rPr>
        </w:r>
        <w:r w:rsidR="00405C1C">
          <w:rPr>
            <w:noProof/>
            <w:webHidden/>
          </w:rPr>
          <w:fldChar w:fldCharType="separate"/>
        </w:r>
        <w:r w:rsidR="00405C1C">
          <w:rPr>
            <w:noProof/>
            <w:webHidden/>
          </w:rPr>
          <w:t>8</w:t>
        </w:r>
        <w:r w:rsidR="00405C1C">
          <w:rPr>
            <w:noProof/>
            <w:webHidden/>
          </w:rPr>
          <w:fldChar w:fldCharType="end"/>
        </w:r>
      </w:hyperlink>
    </w:p>
    <w:p w14:paraId="216C63E7" w14:textId="185B247D" w:rsidR="00405C1C" w:rsidRDefault="008B41EA">
      <w:pPr>
        <w:pStyle w:val="TOC2"/>
        <w:rPr>
          <w:rFonts w:asciiTheme="minorHAnsi" w:eastAsiaTheme="minorEastAsia" w:hAnsiTheme="minorHAnsi" w:cstheme="minorBidi"/>
          <w:noProof/>
        </w:rPr>
      </w:pPr>
      <w:hyperlink w:anchor="_Toc46216124" w:history="1">
        <w:r w:rsidR="00405C1C" w:rsidRPr="00086B8A">
          <w:rPr>
            <w:rStyle w:val="Hyperlink"/>
            <w:noProof/>
          </w:rPr>
          <w:t>Renewals</w:t>
        </w:r>
        <w:r w:rsidR="00405C1C">
          <w:rPr>
            <w:noProof/>
            <w:webHidden/>
          </w:rPr>
          <w:tab/>
        </w:r>
        <w:r w:rsidR="00405C1C">
          <w:rPr>
            <w:noProof/>
            <w:webHidden/>
          </w:rPr>
          <w:fldChar w:fldCharType="begin"/>
        </w:r>
        <w:r w:rsidR="00405C1C">
          <w:rPr>
            <w:noProof/>
            <w:webHidden/>
          </w:rPr>
          <w:instrText xml:space="preserve"> PAGEREF _Toc46216124 \h </w:instrText>
        </w:r>
        <w:r w:rsidR="00405C1C">
          <w:rPr>
            <w:noProof/>
            <w:webHidden/>
          </w:rPr>
        </w:r>
        <w:r w:rsidR="00405C1C">
          <w:rPr>
            <w:noProof/>
            <w:webHidden/>
          </w:rPr>
          <w:fldChar w:fldCharType="separate"/>
        </w:r>
        <w:r w:rsidR="00405C1C">
          <w:rPr>
            <w:noProof/>
            <w:webHidden/>
          </w:rPr>
          <w:t>9</w:t>
        </w:r>
        <w:r w:rsidR="00405C1C">
          <w:rPr>
            <w:noProof/>
            <w:webHidden/>
          </w:rPr>
          <w:fldChar w:fldCharType="end"/>
        </w:r>
      </w:hyperlink>
    </w:p>
    <w:p w14:paraId="56414F23" w14:textId="281E4F9A" w:rsidR="00405C1C" w:rsidRDefault="008B41EA">
      <w:pPr>
        <w:pStyle w:val="TOC2"/>
        <w:rPr>
          <w:rFonts w:asciiTheme="minorHAnsi" w:eastAsiaTheme="minorEastAsia" w:hAnsiTheme="minorHAnsi" w:cstheme="minorBidi"/>
          <w:noProof/>
        </w:rPr>
      </w:pPr>
      <w:hyperlink w:anchor="_Toc46216125" w:history="1">
        <w:r w:rsidR="00405C1C" w:rsidRPr="00086B8A">
          <w:rPr>
            <w:rStyle w:val="Hyperlink"/>
            <w:bCs/>
            <w:noProof/>
          </w:rPr>
          <w:t>Stratospheric Ozone Protection</w:t>
        </w:r>
        <w:r w:rsidR="00405C1C">
          <w:rPr>
            <w:noProof/>
            <w:webHidden/>
          </w:rPr>
          <w:tab/>
        </w:r>
        <w:r w:rsidR="00405C1C">
          <w:rPr>
            <w:noProof/>
            <w:webHidden/>
          </w:rPr>
          <w:fldChar w:fldCharType="begin"/>
        </w:r>
        <w:r w:rsidR="00405C1C">
          <w:rPr>
            <w:noProof/>
            <w:webHidden/>
          </w:rPr>
          <w:instrText xml:space="preserve"> PAGEREF _Toc46216125 \h </w:instrText>
        </w:r>
        <w:r w:rsidR="00405C1C">
          <w:rPr>
            <w:noProof/>
            <w:webHidden/>
          </w:rPr>
        </w:r>
        <w:r w:rsidR="00405C1C">
          <w:rPr>
            <w:noProof/>
            <w:webHidden/>
          </w:rPr>
          <w:fldChar w:fldCharType="separate"/>
        </w:r>
        <w:r w:rsidR="00405C1C">
          <w:rPr>
            <w:noProof/>
            <w:webHidden/>
          </w:rPr>
          <w:t>9</w:t>
        </w:r>
        <w:r w:rsidR="00405C1C">
          <w:rPr>
            <w:noProof/>
            <w:webHidden/>
          </w:rPr>
          <w:fldChar w:fldCharType="end"/>
        </w:r>
      </w:hyperlink>
    </w:p>
    <w:p w14:paraId="2285D0BA" w14:textId="1730241B" w:rsidR="00405C1C" w:rsidRDefault="008B41EA">
      <w:pPr>
        <w:pStyle w:val="TOC2"/>
        <w:rPr>
          <w:rFonts w:asciiTheme="minorHAnsi" w:eastAsiaTheme="minorEastAsia" w:hAnsiTheme="minorHAnsi" w:cstheme="minorBidi"/>
          <w:noProof/>
        </w:rPr>
      </w:pPr>
      <w:hyperlink w:anchor="_Toc46216126" w:history="1">
        <w:r w:rsidR="00405C1C" w:rsidRPr="00086B8A">
          <w:rPr>
            <w:rStyle w:val="Hyperlink"/>
            <w:bCs/>
            <w:noProof/>
          </w:rPr>
          <w:t>Risk Management Plan</w:t>
        </w:r>
        <w:r w:rsidR="00405C1C">
          <w:rPr>
            <w:noProof/>
            <w:webHidden/>
          </w:rPr>
          <w:tab/>
        </w:r>
        <w:r w:rsidR="00405C1C">
          <w:rPr>
            <w:noProof/>
            <w:webHidden/>
          </w:rPr>
          <w:fldChar w:fldCharType="begin"/>
        </w:r>
        <w:r w:rsidR="00405C1C">
          <w:rPr>
            <w:noProof/>
            <w:webHidden/>
          </w:rPr>
          <w:instrText xml:space="preserve"> PAGEREF _Toc46216126 \h </w:instrText>
        </w:r>
        <w:r w:rsidR="00405C1C">
          <w:rPr>
            <w:noProof/>
            <w:webHidden/>
          </w:rPr>
        </w:r>
        <w:r w:rsidR="00405C1C">
          <w:rPr>
            <w:noProof/>
            <w:webHidden/>
          </w:rPr>
          <w:fldChar w:fldCharType="separate"/>
        </w:r>
        <w:r w:rsidR="00405C1C">
          <w:rPr>
            <w:noProof/>
            <w:webHidden/>
          </w:rPr>
          <w:t>9</w:t>
        </w:r>
        <w:r w:rsidR="00405C1C">
          <w:rPr>
            <w:noProof/>
            <w:webHidden/>
          </w:rPr>
          <w:fldChar w:fldCharType="end"/>
        </w:r>
      </w:hyperlink>
    </w:p>
    <w:p w14:paraId="02A52F57" w14:textId="754639BD" w:rsidR="00405C1C" w:rsidRDefault="008B41EA">
      <w:pPr>
        <w:pStyle w:val="TOC2"/>
        <w:rPr>
          <w:rFonts w:asciiTheme="minorHAnsi" w:eastAsiaTheme="minorEastAsia" w:hAnsiTheme="minorHAnsi" w:cstheme="minorBidi"/>
          <w:noProof/>
        </w:rPr>
      </w:pPr>
      <w:hyperlink w:anchor="_Toc46216127" w:history="1">
        <w:r w:rsidR="00405C1C" w:rsidRPr="00086B8A">
          <w:rPr>
            <w:rStyle w:val="Hyperlink"/>
            <w:bCs/>
            <w:noProof/>
          </w:rPr>
          <w:t>Emission Trading</w:t>
        </w:r>
        <w:r w:rsidR="00405C1C">
          <w:rPr>
            <w:noProof/>
            <w:webHidden/>
          </w:rPr>
          <w:tab/>
        </w:r>
        <w:r w:rsidR="00405C1C">
          <w:rPr>
            <w:noProof/>
            <w:webHidden/>
          </w:rPr>
          <w:fldChar w:fldCharType="begin"/>
        </w:r>
        <w:r w:rsidR="00405C1C">
          <w:rPr>
            <w:noProof/>
            <w:webHidden/>
          </w:rPr>
          <w:instrText xml:space="preserve"> PAGEREF _Toc46216127 \h </w:instrText>
        </w:r>
        <w:r w:rsidR="00405C1C">
          <w:rPr>
            <w:noProof/>
            <w:webHidden/>
          </w:rPr>
        </w:r>
        <w:r w:rsidR="00405C1C">
          <w:rPr>
            <w:noProof/>
            <w:webHidden/>
          </w:rPr>
          <w:fldChar w:fldCharType="separate"/>
        </w:r>
        <w:r w:rsidR="00405C1C">
          <w:rPr>
            <w:noProof/>
            <w:webHidden/>
          </w:rPr>
          <w:t>9</w:t>
        </w:r>
        <w:r w:rsidR="00405C1C">
          <w:rPr>
            <w:noProof/>
            <w:webHidden/>
          </w:rPr>
          <w:fldChar w:fldCharType="end"/>
        </w:r>
      </w:hyperlink>
    </w:p>
    <w:p w14:paraId="1615BFD3" w14:textId="55948C21" w:rsidR="00405C1C" w:rsidRDefault="008B41EA">
      <w:pPr>
        <w:pStyle w:val="TOC2"/>
        <w:rPr>
          <w:rFonts w:asciiTheme="minorHAnsi" w:eastAsiaTheme="minorEastAsia" w:hAnsiTheme="minorHAnsi" w:cstheme="minorBidi"/>
          <w:noProof/>
        </w:rPr>
      </w:pPr>
      <w:hyperlink w:anchor="_Toc46216128" w:history="1">
        <w:r w:rsidR="00405C1C" w:rsidRPr="00086B8A">
          <w:rPr>
            <w:rStyle w:val="Hyperlink"/>
            <w:bCs/>
            <w:noProof/>
          </w:rPr>
          <w:t>Permit to Install (PTI)</w:t>
        </w:r>
        <w:r w:rsidR="00405C1C">
          <w:rPr>
            <w:noProof/>
            <w:webHidden/>
          </w:rPr>
          <w:tab/>
        </w:r>
        <w:r w:rsidR="00405C1C">
          <w:rPr>
            <w:noProof/>
            <w:webHidden/>
          </w:rPr>
          <w:fldChar w:fldCharType="begin"/>
        </w:r>
        <w:r w:rsidR="00405C1C">
          <w:rPr>
            <w:noProof/>
            <w:webHidden/>
          </w:rPr>
          <w:instrText xml:space="preserve"> PAGEREF _Toc46216128 \h </w:instrText>
        </w:r>
        <w:r w:rsidR="00405C1C">
          <w:rPr>
            <w:noProof/>
            <w:webHidden/>
          </w:rPr>
        </w:r>
        <w:r w:rsidR="00405C1C">
          <w:rPr>
            <w:noProof/>
            <w:webHidden/>
          </w:rPr>
          <w:fldChar w:fldCharType="separate"/>
        </w:r>
        <w:r w:rsidR="00405C1C">
          <w:rPr>
            <w:noProof/>
            <w:webHidden/>
          </w:rPr>
          <w:t>10</w:t>
        </w:r>
        <w:r w:rsidR="00405C1C">
          <w:rPr>
            <w:noProof/>
            <w:webHidden/>
          </w:rPr>
          <w:fldChar w:fldCharType="end"/>
        </w:r>
      </w:hyperlink>
    </w:p>
    <w:p w14:paraId="5B6CC35E" w14:textId="569BF088" w:rsidR="00405C1C" w:rsidRDefault="008B41EA">
      <w:pPr>
        <w:pStyle w:val="TOC1"/>
        <w:rPr>
          <w:rFonts w:asciiTheme="minorHAnsi" w:eastAsiaTheme="minorEastAsia" w:hAnsiTheme="minorHAnsi" w:cstheme="minorBidi"/>
          <w:b w:val="0"/>
          <w:noProof/>
        </w:rPr>
      </w:pPr>
      <w:hyperlink w:anchor="_Toc46216129" w:history="1">
        <w:r w:rsidR="00405C1C" w:rsidRPr="00086B8A">
          <w:rPr>
            <w:rStyle w:val="Hyperlink"/>
            <w:noProof/>
          </w:rPr>
          <w:t>B.  SOURCE-WIDE CONDITIONS</w:t>
        </w:r>
        <w:r w:rsidR="00405C1C">
          <w:rPr>
            <w:noProof/>
            <w:webHidden/>
          </w:rPr>
          <w:tab/>
        </w:r>
        <w:r w:rsidR="00405C1C">
          <w:rPr>
            <w:noProof/>
            <w:webHidden/>
          </w:rPr>
          <w:fldChar w:fldCharType="begin"/>
        </w:r>
        <w:r w:rsidR="00405C1C">
          <w:rPr>
            <w:noProof/>
            <w:webHidden/>
          </w:rPr>
          <w:instrText xml:space="preserve"> PAGEREF _Toc46216129 \h </w:instrText>
        </w:r>
        <w:r w:rsidR="00405C1C">
          <w:rPr>
            <w:noProof/>
            <w:webHidden/>
          </w:rPr>
        </w:r>
        <w:r w:rsidR="00405C1C">
          <w:rPr>
            <w:noProof/>
            <w:webHidden/>
          </w:rPr>
          <w:fldChar w:fldCharType="separate"/>
        </w:r>
        <w:r w:rsidR="00405C1C">
          <w:rPr>
            <w:noProof/>
            <w:webHidden/>
          </w:rPr>
          <w:t>11</w:t>
        </w:r>
        <w:r w:rsidR="00405C1C">
          <w:rPr>
            <w:noProof/>
            <w:webHidden/>
          </w:rPr>
          <w:fldChar w:fldCharType="end"/>
        </w:r>
      </w:hyperlink>
    </w:p>
    <w:p w14:paraId="768FC317" w14:textId="6BDA0982" w:rsidR="00405C1C" w:rsidRDefault="008B41EA">
      <w:pPr>
        <w:pStyle w:val="TOC1"/>
        <w:rPr>
          <w:rFonts w:asciiTheme="minorHAnsi" w:eastAsiaTheme="minorEastAsia" w:hAnsiTheme="minorHAnsi" w:cstheme="minorBidi"/>
          <w:b w:val="0"/>
          <w:noProof/>
        </w:rPr>
      </w:pPr>
      <w:hyperlink w:anchor="_Toc46216130" w:history="1">
        <w:r w:rsidR="00405C1C" w:rsidRPr="00086B8A">
          <w:rPr>
            <w:rStyle w:val="Hyperlink"/>
            <w:noProof/>
          </w:rPr>
          <w:t>C.  EMISSION UNIT SPECIAL CONDITIONS</w:t>
        </w:r>
        <w:r w:rsidR="00405C1C">
          <w:rPr>
            <w:noProof/>
            <w:webHidden/>
          </w:rPr>
          <w:tab/>
        </w:r>
        <w:r w:rsidR="00405C1C">
          <w:rPr>
            <w:noProof/>
            <w:webHidden/>
          </w:rPr>
          <w:fldChar w:fldCharType="begin"/>
        </w:r>
        <w:r w:rsidR="00405C1C">
          <w:rPr>
            <w:noProof/>
            <w:webHidden/>
          </w:rPr>
          <w:instrText xml:space="preserve"> PAGEREF _Toc46216130 \h </w:instrText>
        </w:r>
        <w:r w:rsidR="00405C1C">
          <w:rPr>
            <w:noProof/>
            <w:webHidden/>
          </w:rPr>
        </w:r>
        <w:r w:rsidR="00405C1C">
          <w:rPr>
            <w:noProof/>
            <w:webHidden/>
          </w:rPr>
          <w:fldChar w:fldCharType="separate"/>
        </w:r>
        <w:r w:rsidR="00405C1C">
          <w:rPr>
            <w:noProof/>
            <w:webHidden/>
          </w:rPr>
          <w:t>12</w:t>
        </w:r>
        <w:r w:rsidR="00405C1C">
          <w:rPr>
            <w:noProof/>
            <w:webHidden/>
          </w:rPr>
          <w:fldChar w:fldCharType="end"/>
        </w:r>
      </w:hyperlink>
    </w:p>
    <w:p w14:paraId="043C3050" w14:textId="0904B45B" w:rsidR="00405C1C" w:rsidRDefault="008B41EA">
      <w:pPr>
        <w:pStyle w:val="TOC2"/>
        <w:rPr>
          <w:rFonts w:asciiTheme="minorHAnsi" w:eastAsiaTheme="minorEastAsia" w:hAnsiTheme="minorHAnsi" w:cstheme="minorBidi"/>
          <w:noProof/>
        </w:rPr>
      </w:pPr>
      <w:hyperlink w:anchor="_Toc46216131" w:history="1">
        <w:r w:rsidR="00405C1C" w:rsidRPr="00086B8A">
          <w:rPr>
            <w:rStyle w:val="Hyperlink"/>
            <w:noProof/>
          </w:rPr>
          <w:t>EMISSION UNIT SUMMARY TABLE</w:t>
        </w:r>
        <w:r w:rsidR="00405C1C">
          <w:rPr>
            <w:noProof/>
            <w:webHidden/>
          </w:rPr>
          <w:tab/>
        </w:r>
        <w:r w:rsidR="00405C1C">
          <w:rPr>
            <w:noProof/>
            <w:webHidden/>
          </w:rPr>
          <w:fldChar w:fldCharType="begin"/>
        </w:r>
        <w:r w:rsidR="00405C1C">
          <w:rPr>
            <w:noProof/>
            <w:webHidden/>
          </w:rPr>
          <w:instrText xml:space="preserve"> PAGEREF _Toc46216131 \h </w:instrText>
        </w:r>
        <w:r w:rsidR="00405C1C">
          <w:rPr>
            <w:noProof/>
            <w:webHidden/>
          </w:rPr>
        </w:r>
        <w:r w:rsidR="00405C1C">
          <w:rPr>
            <w:noProof/>
            <w:webHidden/>
          </w:rPr>
          <w:fldChar w:fldCharType="separate"/>
        </w:r>
        <w:r w:rsidR="00405C1C">
          <w:rPr>
            <w:noProof/>
            <w:webHidden/>
          </w:rPr>
          <w:t>12</w:t>
        </w:r>
        <w:r w:rsidR="00405C1C">
          <w:rPr>
            <w:noProof/>
            <w:webHidden/>
          </w:rPr>
          <w:fldChar w:fldCharType="end"/>
        </w:r>
      </w:hyperlink>
    </w:p>
    <w:p w14:paraId="1416105B" w14:textId="63AF10C9" w:rsidR="00405C1C" w:rsidRDefault="008B41EA">
      <w:pPr>
        <w:pStyle w:val="TOC1"/>
        <w:rPr>
          <w:rFonts w:asciiTheme="minorHAnsi" w:eastAsiaTheme="minorEastAsia" w:hAnsiTheme="minorHAnsi" w:cstheme="minorBidi"/>
          <w:b w:val="0"/>
          <w:noProof/>
        </w:rPr>
      </w:pPr>
      <w:hyperlink w:anchor="_Toc46216132" w:history="1">
        <w:r w:rsidR="00405C1C" w:rsidRPr="00086B8A">
          <w:rPr>
            <w:rStyle w:val="Hyperlink"/>
            <w:noProof/>
          </w:rPr>
          <w:t>D.  FLEXIBLE GROUP SPECIAL CONDITIONS</w:t>
        </w:r>
        <w:r w:rsidR="00405C1C">
          <w:rPr>
            <w:noProof/>
            <w:webHidden/>
          </w:rPr>
          <w:tab/>
        </w:r>
        <w:r w:rsidR="00405C1C">
          <w:rPr>
            <w:noProof/>
            <w:webHidden/>
          </w:rPr>
          <w:fldChar w:fldCharType="begin"/>
        </w:r>
        <w:r w:rsidR="00405C1C">
          <w:rPr>
            <w:noProof/>
            <w:webHidden/>
          </w:rPr>
          <w:instrText xml:space="preserve"> PAGEREF _Toc46216132 \h </w:instrText>
        </w:r>
        <w:r w:rsidR="00405C1C">
          <w:rPr>
            <w:noProof/>
            <w:webHidden/>
          </w:rPr>
        </w:r>
        <w:r w:rsidR="00405C1C">
          <w:rPr>
            <w:noProof/>
            <w:webHidden/>
          </w:rPr>
          <w:fldChar w:fldCharType="separate"/>
        </w:r>
        <w:r w:rsidR="00405C1C">
          <w:rPr>
            <w:noProof/>
            <w:webHidden/>
          </w:rPr>
          <w:t>14</w:t>
        </w:r>
        <w:r w:rsidR="00405C1C">
          <w:rPr>
            <w:noProof/>
            <w:webHidden/>
          </w:rPr>
          <w:fldChar w:fldCharType="end"/>
        </w:r>
      </w:hyperlink>
    </w:p>
    <w:p w14:paraId="2D7E3BBE" w14:textId="2311A5ED" w:rsidR="00405C1C" w:rsidRDefault="008B41EA">
      <w:pPr>
        <w:pStyle w:val="TOC2"/>
        <w:rPr>
          <w:rFonts w:asciiTheme="minorHAnsi" w:eastAsiaTheme="minorEastAsia" w:hAnsiTheme="minorHAnsi" w:cstheme="minorBidi"/>
          <w:noProof/>
        </w:rPr>
      </w:pPr>
      <w:hyperlink w:anchor="_Toc46216133" w:history="1">
        <w:r w:rsidR="00405C1C" w:rsidRPr="00086B8A">
          <w:rPr>
            <w:rStyle w:val="Hyperlink"/>
            <w:bCs/>
            <w:noProof/>
          </w:rPr>
          <w:t>FLEXIBLE GROUP SUMMARY TABLE</w:t>
        </w:r>
        <w:r w:rsidR="00405C1C">
          <w:rPr>
            <w:noProof/>
            <w:webHidden/>
          </w:rPr>
          <w:tab/>
        </w:r>
        <w:r w:rsidR="00405C1C">
          <w:rPr>
            <w:noProof/>
            <w:webHidden/>
          </w:rPr>
          <w:fldChar w:fldCharType="begin"/>
        </w:r>
        <w:r w:rsidR="00405C1C">
          <w:rPr>
            <w:noProof/>
            <w:webHidden/>
          </w:rPr>
          <w:instrText xml:space="preserve"> PAGEREF _Toc46216133 \h </w:instrText>
        </w:r>
        <w:r w:rsidR="00405C1C">
          <w:rPr>
            <w:noProof/>
            <w:webHidden/>
          </w:rPr>
        </w:r>
        <w:r w:rsidR="00405C1C">
          <w:rPr>
            <w:noProof/>
            <w:webHidden/>
          </w:rPr>
          <w:fldChar w:fldCharType="separate"/>
        </w:r>
        <w:r w:rsidR="00405C1C">
          <w:rPr>
            <w:noProof/>
            <w:webHidden/>
          </w:rPr>
          <w:t>14</w:t>
        </w:r>
        <w:r w:rsidR="00405C1C">
          <w:rPr>
            <w:noProof/>
            <w:webHidden/>
          </w:rPr>
          <w:fldChar w:fldCharType="end"/>
        </w:r>
      </w:hyperlink>
    </w:p>
    <w:p w14:paraId="5EC6A2D7" w14:textId="42C554C6" w:rsidR="00405C1C" w:rsidRDefault="008B41EA">
      <w:pPr>
        <w:pStyle w:val="TOC2"/>
        <w:rPr>
          <w:rFonts w:asciiTheme="minorHAnsi" w:eastAsiaTheme="minorEastAsia" w:hAnsiTheme="minorHAnsi" w:cstheme="minorBidi"/>
          <w:noProof/>
        </w:rPr>
      </w:pPr>
      <w:hyperlink w:anchor="_Toc46216134" w:history="1">
        <w:r w:rsidR="00405C1C" w:rsidRPr="00086B8A">
          <w:rPr>
            <w:rStyle w:val="Hyperlink"/>
            <w:bCs/>
            <w:iCs/>
            <w:noProof/>
          </w:rPr>
          <w:t>FGTESTCELLS</w:t>
        </w:r>
        <w:r w:rsidR="00405C1C">
          <w:rPr>
            <w:noProof/>
            <w:webHidden/>
          </w:rPr>
          <w:tab/>
        </w:r>
        <w:r w:rsidR="00405C1C">
          <w:rPr>
            <w:noProof/>
            <w:webHidden/>
          </w:rPr>
          <w:fldChar w:fldCharType="begin"/>
        </w:r>
        <w:r w:rsidR="00405C1C">
          <w:rPr>
            <w:noProof/>
            <w:webHidden/>
          </w:rPr>
          <w:instrText xml:space="preserve"> PAGEREF _Toc46216134 \h </w:instrText>
        </w:r>
        <w:r w:rsidR="00405C1C">
          <w:rPr>
            <w:noProof/>
            <w:webHidden/>
          </w:rPr>
        </w:r>
        <w:r w:rsidR="00405C1C">
          <w:rPr>
            <w:noProof/>
            <w:webHidden/>
          </w:rPr>
          <w:fldChar w:fldCharType="separate"/>
        </w:r>
        <w:r w:rsidR="00405C1C">
          <w:rPr>
            <w:noProof/>
            <w:webHidden/>
          </w:rPr>
          <w:t>15</w:t>
        </w:r>
        <w:r w:rsidR="00405C1C">
          <w:rPr>
            <w:noProof/>
            <w:webHidden/>
          </w:rPr>
          <w:fldChar w:fldCharType="end"/>
        </w:r>
      </w:hyperlink>
    </w:p>
    <w:p w14:paraId="05620280" w14:textId="1C65D492" w:rsidR="00405C1C" w:rsidRDefault="008B41EA">
      <w:pPr>
        <w:pStyle w:val="TOC2"/>
        <w:rPr>
          <w:rFonts w:asciiTheme="minorHAnsi" w:eastAsiaTheme="minorEastAsia" w:hAnsiTheme="minorHAnsi" w:cstheme="minorBidi"/>
          <w:noProof/>
        </w:rPr>
      </w:pPr>
      <w:hyperlink w:anchor="_Toc46216135" w:history="1">
        <w:r w:rsidR="00405C1C" w:rsidRPr="00086B8A">
          <w:rPr>
            <w:rStyle w:val="Hyperlink"/>
            <w:bCs/>
            <w:iCs/>
            <w:noProof/>
          </w:rPr>
          <w:t>FGGDFMACT</w:t>
        </w:r>
        <w:r w:rsidR="00405C1C">
          <w:rPr>
            <w:noProof/>
            <w:webHidden/>
          </w:rPr>
          <w:tab/>
        </w:r>
        <w:r w:rsidR="00405C1C">
          <w:rPr>
            <w:noProof/>
            <w:webHidden/>
          </w:rPr>
          <w:fldChar w:fldCharType="begin"/>
        </w:r>
        <w:r w:rsidR="00405C1C">
          <w:rPr>
            <w:noProof/>
            <w:webHidden/>
          </w:rPr>
          <w:instrText xml:space="preserve"> PAGEREF _Toc46216135 \h </w:instrText>
        </w:r>
        <w:r w:rsidR="00405C1C">
          <w:rPr>
            <w:noProof/>
            <w:webHidden/>
          </w:rPr>
        </w:r>
        <w:r w:rsidR="00405C1C">
          <w:rPr>
            <w:noProof/>
            <w:webHidden/>
          </w:rPr>
          <w:fldChar w:fldCharType="separate"/>
        </w:r>
        <w:r w:rsidR="00405C1C">
          <w:rPr>
            <w:noProof/>
            <w:webHidden/>
          </w:rPr>
          <w:t>21</w:t>
        </w:r>
        <w:r w:rsidR="00405C1C">
          <w:rPr>
            <w:noProof/>
            <w:webHidden/>
          </w:rPr>
          <w:fldChar w:fldCharType="end"/>
        </w:r>
      </w:hyperlink>
    </w:p>
    <w:p w14:paraId="1C06ADA9" w14:textId="6B028107" w:rsidR="00405C1C" w:rsidRDefault="008B41EA">
      <w:pPr>
        <w:pStyle w:val="TOC2"/>
        <w:rPr>
          <w:rFonts w:asciiTheme="minorHAnsi" w:eastAsiaTheme="minorEastAsia" w:hAnsiTheme="minorHAnsi" w:cstheme="minorBidi"/>
          <w:noProof/>
        </w:rPr>
      </w:pPr>
      <w:hyperlink w:anchor="_Toc46216136" w:history="1">
        <w:r w:rsidR="00405C1C" w:rsidRPr="00086B8A">
          <w:rPr>
            <w:rStyle w:val="Hyperlink"/>
            <w:bCs/>
            <w:iCs/>
            <w:noProof/>
          </w:rPr>
          <w:t>FGCOLDCLEANERS</w:t>
        </w:r>
        <w:r w:rsidR="00405C1C">
          <w:rPr>
            <w:noProof/>
            <w:webHidden/>
          </w:rPr>
          <w:tab/>
        </w:r>
        <w:r w:rsidR="00405C1C">
          <w:rPr>
            <w:noProof/>
            <w:webHidden/>
          </w:rPr>
          <w:fldChar w:fldCharType="begin"/>
        </w:r>
        <w:r w:rsidR="00405C1C">
          <w:rPr>
            <w:noProof/>
            <w:webHidden/>
          </w:rPr>
          <w:instrText xml:space="preserve"> PAGEREF _Toc46216136 \h </w:instrText>
        </w:r>
        <w:r w:rsidR="00405C1C">
          <w:rPr>
            <w:noProof/>
            <w:webHidden/>
          </w:rPr>
        </w:r>
        <w:r w:rsidR="00405C1C">
          <w:rPr>
            <w:noProof/>
            <w:webHidden/>
          </w:rPr>
          <w:fldChar w:fldCharType="separate"/>
        </w:r>
        <w:r w:rsidR="00405C1C">
          <w:rPr>
            <w:noProof/>
            <w:webHidden/>
          </w:rPr>
          <w:t>23</w:t>
        </w:r>
        <w:r w:rsidR="00405C1C">
          <w:rPr>
            <w:noProof/>
            <w:webHidden/>
          </w:rPr>
          <w:fldChar w:fldCharType="end"/>
        </w:r>
      </w:hyperlink>
    </w:p>
    <w:p w14:paraId="4740F8F9" w14:textId="69454FC3" w:rsidR="00405C1C" w:rsidRDefault="008B41EA">
      <w:pPr>
        <w:pStyle w:val="TOC1"/>
        <w:rPr>
          <w:rFonts w:asciiTheme="minorHAnsi" w:eastAsiaTheme="minorEastAsia" w:hAnsiTheme="minorHAnsi" w:cstheme="minorBidi"/>
          <w:b w:val="0"/>
          <w:noProof/>
        </w:rPr>
      </w:pPr>
      <w:hyperlink w:anchor="_Toc46216137" w:history="1">
        <w:r w:rsidR="00405C1C" w:rsidRPr="00086B8A">
          <w:rPr>
            <w:rStyle w:val="Hyperlink"/>
            <w:noProof/>
          </w:rPr>
          <w:t>E.  NON-APPLICABLE REQUIREMENTS</w:t>
        </w:r>
        <w:r w:rsidR="00405C1C">
          <w:rPr>
            <w:noProof/>
            <w:webHidden/>
          </w:rPr>
          <w:tab/>
        </w:r>
        <w:r w:rsidR="00405C1C">
          <w:rPr>
            <w:noProof/>
            <w:webHidden/>
          </w:rPr>
          <w:fldChar w:fldCharType="begin"/>
        </w:r>
        <w:r w:rsidR="00405C1C">
          <w:rPr>
            <w:noProof/>
            <w:webHidden/>
          </w:rPr>
          <w:instrText xml:space="preserve"> PAGEREF _Toc46216137 \h </w:instrText>
        </w:r>
        <w:r w:rsidR="00405C1C">
          <w:rPr>
            <w:noProof/>
            <w:webHidden/>
          </w:rPr>
        </w:r>
        <w:r w:rsidR="00405C1C">
          <w:rPr>
            <w:noProof/>
            <w:webHidden/>
          </w:rPr>
          <w:fldChar w:fldCharType="separate"/>
        </w:r>
        <w:r w:rsidR="00405C1C">
          <w:rPr>
            <w:noProof/>
            <w:webHidden/>
          </w:rPr>
          <w:t>25</w:t>
        </w:r>
        <w:r w:rsidR="00405C1C">
          <w:rPr>
            <w:noProof/>
            <w:webHidden/>
          </w:rPr>
          <w:fldChar w:fldCharType="end"/>
        </w:r>
      </w:hyperlink>
    </w:p>
    <w:p w14:paraId="229C345D" w14:textId="099EF653" w:rsidR="00405C1C" w:rsidRDefault="008B41EA">
      <w:pPr>
        <w:pStyle w:val="TOC1"/>
        <w:rPr>
          <w:rFonts w:asciiTheme="minorHAnsi" w:eastAsiaTheme="minorEastAsia" w:hAnsiTheme="minorHAnsi" w:cstheme="minorBidi"/>
          <w:b w:val="0"/>
          <w:noProof/>
        </w:rPr>
      </w:pPr>
      <w:hyperlink w:anchor="_Toc46216138" w:history="1">
        <w:r w:rsidR="00405C1C" w:rsidRPr="00086B8A">
          <w:rPr>
            <w:rStyle w:val="Hyperlink"/>
            <w:noProof/>
            <w:kern w:val="28"/>
          </w:rPr>
          <w:t>APPENDICES</w:t>
        </w:r>
        <w:r w:rsidR="00405C1C">
          <w:rPr>
            <w:noProof/>
            <w:webHidden/>
          </w:rPr>
          <w:tab/>
        </w:r>
        <w:r w:rsidR="00405C1C">
          <w:rPr>
            <w:noProof/>
            <w:webHidden/>
          </w:rPr>
          <w:fldChar w:fldCharType="begin"/>
        </w:r>
        <w:r w:rsidR="00405C1C">
          <w:rPr>
            <w:noProof/>
            <w:webHidden/>
          </w:rPr>
          <w:instrText xml:space="preserve"> PAGEREF _Toc46216138 \h </w:instrText>
        </w:r>
        <w:r w:rsidR="00405C1C">
          <w:rPr>
            <w:noProof/>
            <w:webHidden/>
          </w:rPr>
        </w:r>
        <w:r w:rsidR="00405C1C">
          <w:rPr>
            <w:noProof/>
            <w:webHidden/>
          </w:rPr>
          <w:fldChar w:fldCharType="separate"/>
        </w:r>
        <w:r w:rsidR="00405C1C">
          <w:rPr>
            <w:noProof/>
            <w:webHidden/>
          </w:rPr>
          <w:t>26</w:t>
        </w:r>
        <w:r w:rsidR="00405C1C">
          <w:rPr>
            <w:noProof/>
            <w:webHidden/>
          </w:rPr>
          <w:fldChar w:fldCharType="end"/>
        </w:r>
      </w:hyperlink>
    </w:p>
    <w:p w14:paraId="5D918756" w14:textId="5ACD896A" w:rsidR="00405C1C" w:rsidRDefault="008B41EA">
      <w:pPr>
        <w:pStyle w:val="TOC2"/>
        <w:rPr>
          <w:rFonts w:asciiTheme="minorHAnsi" w:eastAsiaTheme="minorEastAsia" w:hAnsiTheme="minorHAnsi" w:cstheme="minorBidi"/>
          <w:noProof/>
        </w:rPr>
      </w:pPr>
      <w:hyperlink w:anchor="_Toc46216139" w:history="1">
        <w:r w:rsidR="00405C1C" w:rsidRPr="00086B8A">
          <w:rPr>
            <w:rStyle w:val="Hyperlink"/>
            <w:noProof/>
          </w:rPr>
          <w:t>Appendix 1.  Acronyms and Abbreviations</w:t>
        </w:r>
        <w:r w:rsidR="00405C1C">
          <w:rPr>
            <w:noProof/>
            <w:webHidden/>
          </w:rPr>
          <w:tab/>
        </w:r>
        <w:r w:rsidR="00405C1C">
          <w:rPr>
            <w:noProof/>
            <w:webHidden/>
          </w:rPr>
          <w:fldChar w:fldCharType="begin"/>
        </w:r>
        <w:r w:rsidR="00405C1C">
          <w:rPr>
            <w:noProof/>
            <w:webHidden/>
          </w:rPr>
          <w:instrText xml:space="preserve"> PAGEREF _Toc46216139 \h </w:instrText>
        </w:r>
        <w:r w:rsidR="00405C1C">
          <w:rPr>
            <w:noProof/>
            <w:webHidden/>
          </w:rPr>
        </w:r>
        <w:r w:rsidR="00405C1C">
          <w:rPr>
            <w:noProof/>
            <w:webHidden/>
          </w:rPr>
          <w:fldChar w:fldCharType="separate"/>
        </w:r>
        <w:r w:rsidR="00405C1C">
          <w:rPr>
            <w:noProof/>
            <w:webHidden/>
          </w:rPr>
          <w:t>26</w:t>
        </w:r>
        <w:r w:rsidR="00405C1C">
          <w:rPr>
            <w:noProof/>
            <w:webHidden/>
          </w:rPr>
          <w:fldChar w:fldCharType="end"/>
        </w:r>
      </w:hyperlink>
    </w:p>
    <w:p w14:paraId="3301C6E2" w14:textId="69132958" w:rsidR="00405C1C" w:rsidRDefault="008B41EA">
      <w:pPr>
        <w:pStyle w:val="TOC2"/>
        <w:rPr>
          <w:rFonts w:asciiTheme="minorHAnsi" w:eastAsiaTheme="minorEastAsia" w:hAnsiTheme="minorHAnsi" w:cstheme="minorBidi"/>
          <w:noProof/>
        </w:rPr>
      </w:pPr>
      <w:hyperlink w:anchor="_Toc46216140" w:history="1">
        <w:r w:rsidR="00405C1C" w:rsidRPr="00086B8A">
          <w:rPr>
            <w:rStyle w:val="Hyperlink"/>
            <w:bCs/>
            <w:noProof/>
          </w:rPr>
          <w:t>Appendix 2.  Schedule of Compliance</w:t>
        </w:r>
        <w:r w:rsidR="00405C1C">
          <w:rPr>
            <w:noProof/>
            <w:webHidden/>
          </w:rPr>
          <w:tab/>
        </w:r>
        <w:r w:rsidR="00405C1C">
          <w:rPr>
            <w:noProof/>
            <w:webHidden/>
          </w:rPr>
          <w:fldChar w:fldCharType="begin"/>
        </w:r>
        <w:r w:rsidR="00405C1C">
          <w:rPr>
            <w:noProof/>
            <w:webHidden/>
          </w:rPr>
          <w:instrText xml:space="preserve"> PAGEREF _Toc46216140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6637A15E" w14:textId="05598CAF" w:rsidR="00405C1C" w:rsidRDefault="008B41EA">
      <w:pPr>
        <w:pStyle w:val="TOC2"/>
        <w:rPr>
          <w:rFonts w:asciiTheme="minorHAnsi" w:eastAsiaTheme="minorEastAsia" w:hAnsiTheme="minorHAnsi" w:cstheme="minorBidi"/>
          <w:noProof/>
        </w:rPr>
      </w:pPr>
      <w:hyperlink w:anchor="_Toc46216141" w:history="1">
        <w:r w:rsidR="00405C1C" w:rsidRPr="00086B8A">
          <w:rPr>
            <w:rStyle w:val="Hyperlink"/>
            <w:noProof/>
          </w:rPr>
          <w:t>Appendix 3.  Monitoring Requirements</w:t>
        </w:r>
        <w:r w:rsidR="00405C1C">
          <w:rPr>
            <w:noProof/>
            <w:webHidden/>
          </w:rPr>
          <w:tab/>
        </w:r>
        <w:r w:rsidR="00405C1C">
          <w:rPr>
            <w:noProof/>
            <w:webHidden/>
          </w:rPr>
          <w:fldChar w:fldCharType="begin"/>
        </w:r>
        <w:r w:rsidR="00405C1C">
          <w:rPr>
            <w:noProof/>
            <w:webHidden/>
          </w:rPr>
          <w:instrText xml:space="preserve"> PAGEREF _Toc46216141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7F36881C" w14:textId="209E9FE4" w:rsidR="00405C1C" w:rsidRDefault="008B41EA">
      <w:pPr>
        <w:pStyle w:val="TOC2"/>
        <w:rPr>
          <w:rFonts w:asciiTheme="minorHAnsi" w:eastAsiaTheme="minorEastAsia" w:hAnsiTheme="minorHAnsi" w:cstheme="minorBidi"/>
          <w:noProof/>
        </w:rPr>
      </w:pPr>
      <w:hyperlink w:anchor="_Toc46216142" w:history="1">
        <w:r w:rsidR="00405C1C" w:rsidRPr="00086B8A">
          <w:rPr>
            <w:rStyle w:val="Hyperlink"/>
            <w:noProof/>
          </w:rPr>
          <w:t>Appendix 4.  Recordkeeping</w:t>
        </w:r>
        <w:r w:rsidR="00405C1C">
          <w:rPr>
            <w:noProof/>
            <w:webHidden/>
          </w:rPr>
          <w:tab/>
        </w:r>
        <w:r w:rsidR="00405C1C">
          <w:rPr>
            <w:noProof/>
            <w:webHidden/>
          </w:rPr>
          <w:fldChar w:fldCharType="begin"/>
        </w:r>
        <w:r w:rsidR="00405C1C">
          <w:rPr>
            <w:noProof/>
            <w:webHidden/>
          </w:rPr>
          <w:instrText xml:space="preserve"> PAGEREF _Toc46216142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6A1088C4" w14:textId="7155E2D8" w:rsidR="00405C1C" w:rsidRDefault="008B41EA">
      <w:pPr>
        <w:pStyle w:val="TOC2"/>
        <w:rPr>
          <w:rFonts w:asciiTheme="minorHAnsi" w:eastAsiaTheme="minorEastAsia" w:hAnsiTheme="minorHAnsi" w:cstheme="minorBidi"/>
          <w:noProof/>
        </w:rPr>
      </w:pPr>
      <w:hyperlink w:anchor="_Toc46216143" w:history="1">
        <w:r w:rsidR="00405C1C" w:rsidRPr="00086B8A">
          <w:rPr>
            <w:rStyle w:val="Hyperlink"/>
            <w:noProof/>
          </w:rPr>
          <w:t>Appendix 5.  Testing Procedures</w:t>
        </w:r>
        <w:r w:rsidR="00405C1C">
          <w:rPr>
            <w:noProof/>
            <w:webHidden/>
          </w:rPr>
          <w:tab/>
        </w:r>
        <w:r w:rsidR="00405C1C">
          <w:rPr>
            <w:noProof/>
            <w:webHidden/>
          </w:rPr>
          <w:fldChar w:fldCharType="begin"/>
        </w:r>
        <w:r w:rsidR="00405C1C">
          <w:rPr>
            <w:noProof/>
            <w:webHidden/>
          </w:rPr>
          <w:instrText xml:space="preserve"> PAGEREF _Toc46216143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175BA4F1" w14:textId="0ACBABD6" w:rsidR="00405C1C" w:rsidRDefault="008B41EA">
      <w:pPr>
        <w:pStyle w:val="TOC2"/>
        <w:rPr>
          <w:rFonts w:asciiTheme="minorHAnsi" w:eastAsiaTheme="minorEastAsia" w:hAnsiTheme="minorHAnsi" w:cstheme="minorBidi"/>
          <w:noProof/>
        </w:rPr>
      </w:pPr>
      <w:hyperlink w:anchor="_Toc46216144" w:history="1">
        <w:r w:rsidR="00405C1C" w:rsidRPr="00086B8A">
          <w:rPr>
            <w:rStyle w:val="Hyperlink"/>
            <w:noProof/>
          </w:rPr>
          <w:t>Appendix 6.  Permits to Install</w:t>
        </w:r>
        <w:r w:rsidR="00405C1C">
          <w:rPr>
            <w:noProof/>
            <w:webHidden/>
          </w:rPr>
          <w:tab/>
        </w:r>
        <w:r w:rsidR="00405C1C">
          <w:rPr>
            <w:noProof/>
            <w:webHidden/>
          </w:rPr>
          <w:fldChar w:fldCharType="begin"/>
        </w:r>
        <w:r w:rsidR="00405C1C">
          <w:rPr>
            <w:noProof/>
            <w:webHidden/>
          </w:rPr>
          <w:instrText xml:space="preserve"> PAGEREF _Toc46216144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31D36DF2" w14:textId="2EF0395C" w:rsidR="00405C1C" w:rsidRDefault="008B41EA">
      <w:pPr>
        <w:pStyle w:val="TOC2"/>
        <w:rPr>
          <w:rFonts w:asciiTheme="minorHAnsi" w:eastAsiaTheme="minorEastAsia" w:hAnsiTheme="minorHAnsi" w:cstheme="minorBidi"/>
          <w:noProof/>
        </w:rPr>
      </w:pPr>
      <w:hyperlink w:anchor="_Toc46216145" w:history="1">
        <w:r w:rsidR="00405C1C" w:rsidRPr="00086B8A">
          <w:rPr>
            <w:rStyle w:val="Hyperlink"/>
            <w:noProof/>
          </w:rPr>
          <w:t>Appendix 7.  Emission Calculations</w:t>
        </w:r>
        <w:r w:rsidR="00405C1C">
          <w:rPr>
            <w:noProof/>
            <w:webHidden/>
          </w:rPr>
          <w:tab/>
        </w:r>
        <w:r w:rsidR="00405C1C">
          <w:rPr>
            <w:noProof/>
            <w:webHidden/>
          </w:rPr>
          <w:fldChar w:fldCharType="begin"/>
        </w:r>
        <w:r w:rsidR="00405C1C">
          <w:rPr>
            <w:noProof/>
            <w:webHidden/>
          </w:rPr>
          <w:instrText xml:space="preserve"> PAGEREF _Toc46216145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172D9FD4" w14:textId="5A136F0F" w:rsidR="00405C1C" w:rsidRDefault="008B41EA">
      <w:pPr>
        <w:pStyle w:val="TOC2"/>
        <w:rPr>
          <w:rFonts w:asciiTheme="minorHAnsi" w:eastAsiaTheme="minorEastAsia" w:hAnsiTheme="minorHAnsi" w:cstheme="minorBidi"/>
          <w:noProof/>
        </w:rPr>
      </w:pPr>
      <w:hyperlink w:anchor="_Toc46216146" w:history="1">
        <w:r w:rsidR="00405C1C" w:rsidRPr="00086B8A">
          <w:rPr>
            <w:rStyle w:val="Hyperlink"/>
            <w:noProof/>
          </w:rPr>
          <w:t>Appendix 8.  Reporting</w:t>
        </w:r>
        <w:r w:rsidR="00405C1C">
          <w:rPr>
            <w:noProof/>
            <w:webHidden/>
          </w:rPr>
          <w:tab/>
        </w:r>
        <w:r w:rsidR="00405C1C">
          <w:rPr>
            <w:noProof/>
            <w:webHidden/>
          </w:rPr>
          <w:fldChar w:fldCharType="begin"/>
        </w:r>
        <w:r w:rsidR="00405C1C">
          <w:rPr>
            <w:noProof/>
            <w:webHidden/>
          </w:rPr>
          <w:instrText xml:space="preserve"> PAGEREF _Toc46216146 \h </w:instrText>
        </w:r>
        <w:r w:rsidR="00405C1C">
          <w:rPr>
            <w:noProof/>
            <w:webHidden/>
          </w:rPr>
        </w:r>
        <w:r w:rsidR="00405C1C">
          <w:rPr>
            <w:noProof/>
            <w:webHidden/>
          </w:rPr>
          <w:fldChar w:fldCharType="separate"/>
        </w:r>
        <w:r w:rsidR="00405C1C">
          <w:rPr>
            <w:noProof/>
            <w:webHidden/>
          </w:rPr>
          <w:t>27</w:t>
        </w:r>
        <w:r w:rsidR="00405C1C">
          <w:rPr>
            <w:noProof/>
            <w:webHidden/>
          </w:rPr>
          <w:fldChar w:fldCharType="end"/>
        </w:r>
      </w:hyperlink>
    </w:p>
    <w:p w14:paraId="4C59435C" w14:textId="12E7F004" w:rsidR="00405C1C" w:rsidRDefault="008B41EA">
      <w:pPr>
        <w:pStyle w:val="TOC2"/>
        <w:rPr>
          <w:rFonts w:asciiTheme="minorHAnsi" w:eastAsiaTheme="minorEastAsia" w:hAnsiTheme="minorHAnsi" w:cstheme="minorBidi"/>
          <w:noProof/>
        </w:rPr>
      </w:pPr>
      <w:hyperlink w:anchor="_Toc46216147" w:history="1">
        <w:r w:rsidR="00405C1C" w:rsidRPr="00086B8A">
          <w:rPr>
            <w:rStyle w:val="Hyperlink"/>
            <w:noProof/>
          </w:rPr>
          <w:t>Appendix 9.  Ongoing Monitoring/Preventative Maintenance Plan For Catalytic Converter Control of Gasoline Fired Test Cells</w:t>
        </w:r>
        <w:r w:rsidR="00405C1C">
          <w:rPr>
            <w:noProof/>
            <w:webHidden/>
          </w:rPr>
          <w:tab/>
        </w:r>
        <w:r w:rsidR="00405C1C">
          <w:rPr>
            <w:noProof/>
            <w:webHidden/>
          </w:rPr>
          <w:fldChar w:fldCharType="begin"/>
        </w:r>
        <w:r w:rsidR="00405C1C">
          <w:rPr>
            <w:noProof/>
            <w:webHidden/>
          </w:rPr>
          <w:instrText xml:space="preserve"> PAGEREF _Toc46216147 \h </w:instrText>
        </w:r>
        <w:r w:rsidR="00405C1C">
          <w:rPr>
            <w:noProof/>
            <w:webHidden/>
          </w:rPr>
        </w:r>
        <w:r w:rsidR="00405C1C">
          <w:rPr>
            <w:noProof/>
            <w:webHidden/>
          </w:rPr>
          <w:fldChar w:fldCharType="separate"/>
        </w:r>
        <w:r w:rsidR="00405C1C">
          <w:rPr>
            <w:noProof/>
            <w:webHidden/>
          </w:rPr>
          <w:t>28</w:t>
        </w:r>
        <w:r w:rsidR="00405C1C">
          <w:rPr>
            <w:noProof/>
            <w:webHidden/>
          </w:rPr>
          <w:fldChar w:fldCharType="end"/>
        </w:r>
      </w:hyperlink>
    </w:p>
    <w:p w14:paraId="43E636E8" w14:textId="1779F4DE" w:rsidR="00AB2375" w:rsidRPr="006A1190" w:rsidRDefault="0053776A" w:rsidP="002F4C64">
      <w:pPr>
        <w:rPr>
          <w:szCs w:val="22"/>
        </w:rPr>
      </w:pPr>
      <w:r>
        <w:rPr>
          <w:b/>
          <w:szCs w:val="22"/>
        </w:rPr>
        <w:fldChar w:fldCharType="end"/>
      </w:r>
    </w:p>
    <w:p w14:paraId="71D528C9" w14:textId="77777777" w:rsidR="00FA25C4" w:rsidRDefault="00C2618F" w:rsidP="00445C28">
      <w:r>
        <w:br w:type="page"/>
      </w:r>
      <w:bookmarkStart w:id="12" w:name="_Toc1453501"/>
    </w:p>
    <w:p w14:paraId="198AA44D" w14:textId="77777777" w:rsidR="00C2618F" w:rsidRPr="00961169" w:rsidRDefault="00C2618F" w:rsidP="00CE44D8">
      <w:pPr>
        <w:pStyle w:val="Heading1"/>
      </w:pPr>
      <w:bookmarkStart w:id="13" w:name="_Toc46216112"/>
      <w:r w:rsidRPr="00961169">
        <w:lastRenderedPageBreak/>
        <w:t>A</w:t>
      </w:r>
      <w:r>
        <w:t>UTHORITY AND ENFORCEABILITY</w:t>
      </w:r>
      <w:bookmarkEnd w:id="12"/>
      <w:bookmarkEnd w:id="13"/>
    </w:p>
    <w:p w14:paraId="76CDEC6B" w14:textId="77777777" w:rsidR="00FA25C4" w:rsidRDefault="00FA25C4" w:rsidP="00C2618F">
      <w:pPr>
        <w:jc w:val="both"/>
        <w:rPr>
          <w:szCs w:val="22"/>
        </w:rPr>
      </w:pPr>
    </w:p>
    <w:p w14:paraId="54F3CBE4" w14:textId="77777777" w:rsidR="007718C6" w:rsidRDefault="007718C6" w:rsidP="00C2618F">
      <w:pPr>
        <w:jc w:val="both"/>
        <w:rPr>
          <w:szCs w:val="22"/>
        </w:rPr>
      </w:pPr>
    </w:p>
    <w:p w14:paraId="27E1CFF5"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CF3B396" w14:textId="77777777" w:rsidR="00C2618F" w:rsidRPr="006A1190" w:rsidRDefault="00C2618F" w:rsidP="00C2618F">
      <w:pPr>
        <w:jc w:val="both"/>
        <w:rPr>
          <w:szCs w:val="22"/>
        </w:rPr>
      </w:pPr>
    </w:p>
    <w:p w14:paraId="4C3D433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5480731" w14:textId="77777777" w:rsidR="00C2618F" w:rsidRDefault="00C2618F" w:rsidP="00C2618F">
      <w:pPr>
        <w:jc w:val="both"/>
        <w:rPr>
          <w:szCs w:val="22"/>
        </w:rPr>
      </w:pPr>
    </w:p>
    <w:p w14:paraId="1748D2D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FCC8AF8" w14:textId="77777777" w:rsidR="00C2618F" w:rsidRDefault="00C2618F" w:rsidP="00C2618F">
      <w:pPr>
        <w:jc w:val="both"/>
        <w:rPr>
          <w:szCs w:val="22"/>
        </w:rPr>
      </w:pPr>
    </w:p>
    <w:p w14:paraId="44FC2D4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961C6D3" w14:textId="77777777" w:rsidR="00C2618F" w:rsidRDefault="00C2618F" w:rsidP="00C2618F">
      <w:pPr>
        <w:jc w:val="both"/>
        <w:rPr>
          <w:rFonts w:cs="Arial"/>
          <w:szCs w:val="22"/>
        </w:rPr>
      </w:pPr>
    </w:p>
    <w:p w14:paraId="571551C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7F06523" w14:textId="77777777" w:rsidR="00C2618F" w:rsidRPr="006A1190" w:rsidRDefault="00C2618F" w:rsidP="00C2618F">
      <w:pPr>
        <w:jc w:val="both"/>
        <w:rPr>
          <w:rFonts w:cs="Arial"/>
          <w:szCs w:val="22"/>
        </w:rPr>
      </w:pPr>
    </w:p>
    <w:p w14:paraId="0C64E1FC" w14:textId="77777777" w:rsidR="00C2618F" w:rsidRPr="006A1190" w:rsidRDefault="00C2618F" w:rsidP="00C2618F">
      <w:pPr>
        <w:rPr>
          <w:szCs w:val="22"/>
        </w:rPr>
      </w:pPr>
    </w:p>
    <w:p w14:paraId="153E341A" w14:textId="77777777" w:rsidR="002B2132" w:rsidRDefault="002B2132" w:rsidP="00C2618F">
      <w:pPr>
        <w:rPr>
          <w:szCs w:val="22"/>
        </w:rPr>
      </w:pPr>
    </w:p>
    <w:p w14:paraId="0E617BBA" w14:textId="77777777" w:rsidR="0081525C" w:rsidRDefault="002B2132" w:rsidP="0081525C">
      <w:bookmarkStart w:id="14" w:name="_Toc1453503"/>
      <w:r>
        <w:br w:type="page"/>
      </w:r>
    </w:p>
    <w:p w14:paraId="4CD43D7A" w14:textId="77777777" w:rsidR="005420E5" w:rsidRDefault="005E5399" w:rsidP="00CE44D8">
      <w:pPr>
        <w:pStyle w:val="Heading1"/>
      </w:pPr>
      <w:bookmarkStart w:id="15" w:name="_Toc46216113"/>
      <w:r>
        <w:lastRenderedPageBreak/>
        <w:t xml:space="preserve">A.  GENERAL </w:t>
      </w:r>
      <w:bookmarkEnd w:id="14"/>
      <w:r w:rsidR="00E9713D">
        <w:t>CONDITIONS</w:t>
      </w:r>
      <w:bookmarkEnd w:id="15"/>
    </w:p>
    <w:p w14:paraId="05473FED" w14:textId="77777777" w:rsidR="00E9713D" w:rsidRPr="00E9713D" w:rsidRDefault="00E9713D" w:rsidP="00E9713D"/>
    <w:p w14:paraId="196C08F8"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46216114"/>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0A0C977" w14:textId="77777777" w:rsidR="00D160DB" w:rsidRPr="00DF6609" w:rsidRDefault="00D160DB" w:rsidP="00D160DB">
      <w:pPr>
        <w:jc w:val="both"/>
        <w:rPr>
          <w:rFonts w:cs="Arial"/>
          <w:sz w:val="20"/>
        </w:rPr>
      </w:pPr>
    </w:p>
    <w:p w14:paraId="135DBCF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E27F8D3" w14:textId="77777777" w:rsidR="00A018D7" w:rsidRPr="00F21983" w:rsidRDefault="00A018D7" w:rsidP="00854153">
      <w:pPr>
        <w:jc w:val="both"/>
        <w:rPr>
          <w:rFonts w:cs="Arial"/>
          <w:sz w:val="20"/>
        </w:rPr>
      </w:pPr>
    </w:p>
    <w:p w14:paraId="2E8171F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6FF1815" w14:textId="77777777" w:rsidR="00F6033B" w:rsidRDefault="00F6033B" w:rsidP="0012743F">
      <w:pPr>
        <w:pStyle w:val="ListParagraph"/>
        <w:ind w:left="0"/>
        <w:rPr>
          <w:rFonts w:cs="Arial"/>
          <w:sz w:val="20"/>
        </w:rPr>
      </w:pPr>
    </w:p>
    <w:p w14:paraId="734BAC4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91DFB89"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46216115"/>
      <w:r w:rsidRPr="0075518C">
        <w:rPr>
          <w:sz w:val="22"/>
          <w:szCs w:val="22"/>
        </w:rPr>
        <w:t xml:space="preserve">General </w:t>
      </w:r>
      <w:bookmarkEnd w:id="36"/>
      <w:bookmarkEnd w:id="37"/>
      <w:r w:rsidR="00E9713D" w:rsidRPr="0075518C">
        <w:rPr>
          <w:sz w:val="22"/>
          <w:szCs w:val="22"/>
        </w:rPr>
        <w:t>Provisions</w:t>
      </w:r>
      <w:bookmarkEnd w:id="38"/>
    </w:p>
    <w:p w14:paraId="4E479075" w14:textId="77777777" w:rsidR="00AB10F1" w:rsidRPr="00DF6609" w:rsidRDefault="00AB10F1" w:rsidP="00AB10F1">
      <w:pPr>
        <w:jc w:val="both"/>
        <w:rPr>
          <w:rFonts w:cs="Arial"/>
          <w:sz w:val="20"/>
        </w:rPr>
      </w:pPr>
    </w:p>
    <w:p w14:paraId="2A7DC29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59F6F94" w14:textId="77777777" w:rsidR="00AB10F1" w:rsidRPr="00F21983" w:rsidRDefault="00AB10F1" w:rsidP="00AB10F1">
      <w:pPr>
        <w:jc w:val="both"/>
        <w:rPr>
          <w:rFonts w:cs="Arial"/>
          <w:sz w:val="20"/>
        </w:rPr>
      </w:pPr>
    </w:p>
    <w:p w14:paraId="40884E3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82E7352" w14:textId="77777777" w:rsidR="00AB10F1" w:rsidRPr="00F21983" w:rsidRDefault="00AB10F1" w:rsidP="00AB10F1">
      <w:pPr>
        <w:jc w:val="both"/>
        <w:rPr>
          <w:rFonts w:cs="Arial"/>
          <w:sz w:val="20"/>
        </w:rPr>
      </w:pPr>
    </w:p>
    <w:p w14:paraId="390ADF9D"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131672B" w14:textId="77777777" w:rsidR="008D6E4D" w:rsidRPr="00F21983" w:rsidRDefault="008D6E4D" w:rsidP="00AB10F1">
      <w:pPr>
        <w:jc w:val="both"/>
        <w:rPr>
          <w:rFonts w:cs="Arial"/>
          <w:sz w:val="20"/>
        </w:rPr>
      </w:pPr>
    </w:p>
    <w:p w14:paraId="0F4FD45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4928B1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4EEB7A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507D09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7DA0BA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2FE7EA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84DBD3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96093D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915578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2CCCD5B" w14:textId="77777777" w:rsidR="008D6E4D" w:rsidRPr="00F21983" w:rsidRDefault="008D6E4D" w:rsidP="00AB10F1">
      <w:pPr>
        <w:jc w:val="both"/>
        <w:rPr>
          <w:rFonts w:cs="Arial"/>
          <w:sz w:val="20"/>
        </w:rPr>
      </w:pPr>
    </w:p>
    <w:p w14:paraId="65EF160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02D72BF" w14:textId="77777777" w:rsidR="008D6E4D" w:rsidRPr="00F21983" w:rsidRDefault="008D6E4D" w:rsidP="00AB10F1">
      <w:pPr>
        <w:jc w:val="both"/>
        <w:rPr>
          <w:rFonts w:cs="Arial"/>
          <w:sz w:val="20"/>
        </w:rPr>
      </w:pPr>
    </w:p>
    <w:p w14:paraId="0A97DF8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F682013" w14:textId="77777777" w:rsidR="00DA6C16" w:rsidRPr="00F21983" w:rsidRDefault="00DA6C16" w:rsidP="00DA6C16">
      <w:pPr>
        <w:jc w:val="both"/>
        <w:rPr>
          <w:rFonts w:cs="Arial"/>
          <w:sz w:val="20"/>
        </w:rPr>
      </w:pPr>
    </w:p>
    <w:p w14:paraId="58A382C5"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3DCA1CD" w14:textId="77777777" w:rsidR="008D6E4D" w:rsidRPr="00F21983" w:rsidRDefault="008D6E4D" w:rsidP="00AB10F1">
      <w:pPr>
        <w:jc w:val="both"/>
        <w:rPr>
          <w:rFonts w:cs="Arial"/>
          <w:sz w:val="20"/>
        </w:rPr>
      </w:pPr>
    </w:p>
    <w:p w14:paraId="1237EDF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6B11B4A" w14:textId="77777777" w:rsidR="00DC22AE" w:rsidRPr="00F21983" w:rsidRDefault="00DC22AE" w:rsidP="00AB10F1">
      <w:pPr>
        <w:jc w:val="both"/>
        <w:rPr>
          <w:rFonts w:cs="Arial"/>
          <w:sz w:val="20"/>
        </w:rPr>
      </w:pPr>
    </w:p>
    <w:p w14:paraId="53709157"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46216116"/>
      <w:r w:rsidRPr="0075518C">
        <w:rPr>
          <w:sz w:val="22"/>
          <w:szCs w:val="22"/>
        </w:rPr>
        <w:t>Equipment &amp; Design</w:t>
      </w:r>
      <w:bookmarkEnd w:id="39"/>
    </w:p>
    <w:p w14:paraId="20849DEF" w14:textId="77777777" w:rsidR="00A675AC" w:rsidRPr="00DF6609" w:rsidRDefault="00A675AC" w:rsidP="00AB10F1">
      <w:pPr>
        <w:jc w:val="both"/>
        <w:rPr>
          <w:rFonts w:cs="Arial"/>
          <w:sz w:val="20"/>
        </w:rPr>
      </w:pPr>
    </w:p>
    <w:p w14:paraId="1AAB9FC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51E94B3" w14:textId="77777777" w:rsidR="00DC22AE" w:rsidRPr="00F21983" w:rsidRDefault="00DC22AE" w:rsidP="00AB10F1">
      <w:pPr>
        <w:jc w:val="both"/>
        <w:rPr>
          <w:rFonts w:cs="Arial"/>
          <w:sz w:val="20"/>
        </w:rPr>
      </w:pPr>
    </w:p>
    <w:p w14:paraId="413B8253"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3038830" w14:textId="77777777" w:rsidR="00DC22AE" w:rsidRPr="00F21983" w:rsidRDefault="00DC22AE" w:rsidP="00AB10F1">
      <w:pPr>
        <w:jc w:val="both"/>
        <w:rPr>
          <w:rFonts w:cs="Arial"/>
          <w:sz w:val="20"/>
        </w:rPr>
      </w:pPr>
    </w:p>
    <w:p w14:paraId="598C71B4"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46216117"/>
      <w:r w:rsidRPr="0075518C">
        <w:rPr>
          <w:sz w:val="22"/>
          <w:szCs w:val="22"/>
        </w:rPr>
        <w:t>Emission Limits</w:t>
      </w:r>
      <w:bookmarkEnd w:id="40"/>
    </w:p>
    <w:p w14:paraId="7BF2DF2D" w14:textId="77777777" w:rsidR="002E3875" w:rsidRPr="00F21983" w:rsidRDefault="002E3875" w:rsidP="00AB10F1">
      <w:pPr>
        <w:jc w:val="both"/>
        <w:rPr>
          <w:rFonts w:cs="Arial"/>
          <w:sz w:val="20"/>
        </w:rPr>
      </w:pPr>
    </w:p>
    <w:p w14:paraId="2F68CAE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23D5FB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78E51E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9E954B3" w14:textId="77777777" w:rsidR="007E32BB" w:rsidRDefault="007E32BB" w:rsidP="0012743F">
      <w:pPr>
        <w:jc w:val="both"/>
        <w:rPr>
          <w:rFonts w:cs="Arial"/>
          <w:sz w:val="20"/>
        </w:rPr>
      </w:pPr>
    </w:p>
    <w:p w14:paraId="676336E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43F5BD8" w14:textId="77777777" w:rsidR="00FB53C0" w:rsidRPr="00F21983" w:rsidRDefault="00FB53C0" w:rsidP="00AB10F1">
      <w:pPr>
        <w:jc w:val="both"/>
        <w:rPr>
          <w:rFonts w:cs="Arial"/>
          <w:sz w:val="20"/>
        </w:rPr>
      </w:pPr>
    </w:p>
    <w:p w14:paraId="6DB3525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36A005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49CAAE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95545D1" w14:textId="77777777" w:rsidR="00105176" w:rsidRDefault="00105176" w:rsidP="0012743F">
      <w:pPr>
        <w:jc w:val="both"/>
        <w:rPr>
          <w:rFonts w:cs="Arial"/>
          <w:sz w:val="20"/>
        </w:rPr>
      </w:pPr>
    </w:p>
    <w:p w14:paraId="07646455"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46216118"/>
      <w:r w:rsidRPr="0075518C">
        <w:rPr>
          <w:sz w:val="22"/>
          <w:szCs w:val="22"/>
        </w:rPr>
        <w:t>Testing/Sampling</w:t>
      </w:r>
      <w:bookmarkEnd w:id="41"/>
    </w:p>
    <w:p w14:paraId="3169B898" w14:textId="77777777" w:rsidR="00FB53C0" w:rsidRPr="00F21983" w:rsidRDefault="00FB53C0" w:rsidP="00AB10F1">
      <w:pPr>
        <w:jc w:val="both"/>
        <w:rPr>
          <w:rFonts w:cs="Arial"/>
          <w:sz w:val="20"/>
        </w:rPr>
      </w:pPr>
    </w:p>
    <w:p w14:paraId="3FDB5D0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D8CF67D" w14:textId="77777777" w:rsidR="00ED74CC" w:rsidRPr="00F21983" w:rsidRDefault="00ED74CC" w:rsidP="00AB10F1">
      <w:pPr>
        <w:jc w:val="both"/>
        <w:rPr>
          <w:rFonts w:cs="Arial"/>
          <w:sz w:val="20"/>
        </w:rPr>
      </w:pPr>
    </w:p>
    <w:p w14:paraId="03D8F98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5EA250F" w14:textId="77777777" w:rsidR="00ED74CC" w:rsidRPr="00F21983" w:rsidRDefault="00ED74CC" w:rsidP="00BA5CC0">
      <w:pPr>
        <w:jc w:val="both"/>
        <w:rPr>
          <w:rFonts w:cs="Arial"/>
          <w:sz w:val="20"/>
        </w:rPr>
      </w:pPr>
    </w:p>
    <w:p w14:paraId="729C88F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A3E4CE1" w14:textId="77777777" w:rsidR="00D41714" w:rsidRDefault="00774B98" w:rsidP="00ED74CC">
      <w:pPr>
        <w:jc w:val="both"/>
        <w:rPr>
          <w:rFonts w:cs="Arial"/>
          <w:sz w:val="20"/>
        </w:rPr>
      </w:pPr>
      <w:r>
        <w:rPr>
          <w:rFonts w:cs="Arial"/>
          <w:sz w:val="20"/>
        </w:rPr>
        <w:br w:type="page"/>
      </w:r>
    </w:p>
    <w:p w14:paraId="431850F2"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46216119"/>
      <w:r w:rsidRPr="0075518C">
        <w:rPr>
          <w:sz w:val="22"/>
          <w:szCs w:val="22"/>
        </w:rPr>
        <w:lastRenderedPageBreak/>
        <w:t>Monitoring/Recordkeeping</w:t>
      </w:r>
      <w:bookmarkEnd w:id="42"/>
    </w:p>
    <w:p w14:paraId="16E61B79" w14:textId="77777777" w:rsidR="00D41714" w:rsidRPr="00DF6609" w:rsidRDefault="00D41714" w:rsidP="00D41714">
      <w:pPr>
        <w:numPr>
          <w:ilvl w:val="12"/>
          <w:numId w:val="0"/>
        </w:numPr>
        <w:ind w:left="432" w:hanging="432"/>
        <w:jc w:val="both"/>
        <w:rPr>
          <w:rFonts w:cs="Arial"/>
          <w:sz w:val="20"/>
        </w:rPr>
      </w:pPr>
    </w:p>
    <w:p w14:paraId="14B8B65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D38091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9C176E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DFB0A3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2C4478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EF82A6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17FAC0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9F65C23" w14:textId="77777777" w:rsidR="00B8547B" w:rsidRPr="00DF6609" w:rsidRDefault="00B8547B" w:rsidP="00D41714">
      <w:pPr>
        <w:numPr>
          <w:ilvl w:val="12"/>
          <w:numId w:val="0"/>
        </w:numPr>
        <w:ind w:left="432" w:hanging="432"/>
        <w:jc w:val="both"/>
        <w:rPr>
          <w:rFonts w:cs="Arial"/>
          <w:sz w:val="20"/>
        </w:rPr>
      </w:pPr>
    </w:p>
    <w:p w14:paraId="1B395FE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3217801" w14:textId="77777777" w:rsidR="006D2EFC" w:rsidRPr="00F21983" w:rsidRDefault="006D2EFC" w:rsidP="00D41714">
      <w:pPr>
        <w:numPr>
          <w:ilvl w:val="12"/>
          <w:numId w:val="0"/>
        </w:numPr>
        <w:ind w:left="432" w:hanging="432"/>
        <w:jc w:val="both"/>
        <w:rPr>
          <w:rFonts w:cs="Arial"/>
          <w:sz w:val="20"/>
        </w:rPr>
      </w:pPr>
    </w:p>
    <w:p w14:paraId="36056DFB"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46216120"/>
      <w:r w:rsidRPr="0075518C">
        <w:rPr>
          <w:sz w:val="22"/>
          <w:szCs w:val="22"/>
        </w:rPr>
        <w:t>Certification</w:t>
      </w:r>
      <w:r w:rsidR="00A92A65" w:rsidRPr="0075518C">
        <w:rPr>
          <w:sz w:val="22"/>
          <w:szCs w:val="22"/>
        </w:rPr>
        <w:t xml:space="preserve"> &amp; Reporting</w:t>
      </w:r>
      <w:bookmarkEnd w:id="43"/>
    </w:p>
    <w:p w14:paraId="09590D72" w14:textId="77777777" w:rsidR="006D2EFC" w:rsidRPr="00F21983" w:rsidRDefault="006D2EFC" w:rsidP="00D41714">
      <w:pPr>
        <w:numPr>
          <w:ilvl w:val="12"/>
          <w:numId w:val="0"/>
        </w:numPr>
        <w:ind w:left="432" w:hanging="432"/>
        <w:jc w:val="both"/>
        <w:rPr>
          <w:rFonts w:cs="Arial"/>
          <w:sz w:val="20"/>
        </w:rPr>
      </w:pPr>
    </w:p>
    <w:p w14:paraId="3865734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70452B8" w14:textId="77777777" w:rsidR="00C36162" w:rsidRPr="00F21983" w:rsidRDefault="00C36162" w:rsidP="00D41714">
      <w:pPr>
        <w:numPr>
          <w:ilvl w:val="12"/>
          <w:numId w:val="0"/>
        </w:numPr>
        <w:ind w:left="432" w:hanging="432"/>
        <w:jc w:val="both"/>
        <w:rPr>
          <w:rFonts w:cs="Arial"/>
          <w:sz w:val="20"/>
        </w:rPr>
      </w:pPr>
    </w:p>
    <w:p w14:paraId="6BE6343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96DCD83" w14:textId="77777777" w:rsidR="00C36162" w:rsidRPr="00F21983" w:rsidRDefault="00C36162" w:rsidP="00C36162">
      <w:pPr>
        <w:numPr>
          <w:ilvl w:val="12"/>
          <w:numId w:val="0"/>
        </w:numPr>
        <w:ind w:left="432" w:hanging="432"/>
        <w:jc w:val="both"/>
        <w:rPr>
          <w:rFonts w:cs="Arial"/>
          <w:sz w:val="20"/>
        </w:rPr>
      </w:pPr>
    </w:p>
    <w:p w14:paraId="047208F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5CE8E46" w14:textId="77777777" w:rsidR="00C36162" w:rsidRPr="00F21983" w:rsidRDefault="00C36162" w:rsidP="00D41714">
      <w:pPr>
        <w:numPr>
          <w:ilvl w:val="12"/>
          <w:numId w:val="0"/>
        </w:numPr>
        <w:ind w:left="432" w:hanging="432"/>
        <w:jc w:val="both"/>
        <w:rPr>
          <w:rFonts w:cs="Arial"/>
          <w:sz w:val="20"/>
        </w:rPr>
      </w:pPr>
    </w:p>
    <w:p w14:paraId="0034E32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7FB333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AE7F1D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F3488F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D76BF5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F988B56" w14:textId="592D8291"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706CBB" w:rsidRPr="00021E1F">
        <w:rPr>
          <w:rFonts w:cs="Arial"/>
          <w:sz w:val="20"/>
        </w:rPr>
        <w:t>: (</w:t>
      </w:r>
      <w:r w:rsidRPr="00021E1F">
        <w:rPr>
          <w:rFonts w:cs="Arial"/>
          <w:b/>
          <w:sz w:val="20"/>
        </w:rPr>
        <w:t>R 336.1213(3)(c))</w:t>
      </w:r>
    </w:p>
    <w:p w14:paraId="0A26245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44C8C4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7AF1B06" w14:textId="77777777" w:rsidR="00C36162" w:rsidRPr="00F21983" w:rsidRDefault="00C36162" w:rsidP="00D41714">
      <w:pPr>
        <w:numPr>
          <w:ilvl w:val="12"/>
          <w:numId w:val="0"/>
        </w:numPr>
        <w:ind w:left="432" w:hanging="432"/>
        <w:jc w:val="both"/>
        <w:rPr>
          <w:rFonts w:cs="Arial"/>
          <w:sz w:val="20"/>
        </w:rPr>
      </w:pPr>
    </w:p>
    <w:p w14:paraId="53AC7FB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BAD1EE0" w14:textId="77777777" w:rsidR="00B4545F" w:rsidRPr="00F21983" w:rsidRDefault="00B4545F" w:rsidP="00BA5CC0">
      <w:pPr>
        <w:numPr>
          <w:ilvl w:val="12"/>
          <w:numId w:val="0"/>
        </w:numPr>
        <w:jc w:val="both"/>
        <w:rPr>
          <w:rFonts w:cs="Arial"/>
          <w:sz w:val="20"/>
        </w:rPr>
      </w:pPr>
    </w:p>
    <w:p w14:paraId="5B86271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4970555" w14:textId="77777777" w:rsidR="00A92A65" w:rsidRPr="00F21983" w:rsidRDefault="00A92A65" w:rsidP="00BA5CC0">
      <w:pPr>
        <w:numPr>
          <w:ilvl w:val="12"/>
          <w:numId w:val="0"/>
        </w:numPr>
        <w:jc w:val="both"/>
        <w:rPr>
          <w:rFonts w:cs="Arial"/>
          <w:sz w:val="20"/>
        </w:rPr>
      </w:pPr>
    </w:p>
    <w:p w14:paraId="70B47581" w14:textId="60CBE429"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2B1B09">
        <w:rPr>
          <w:rFonts w:cs="Arial"/>
          <w:spacing w:val="-3"/>
          <w:sz w:val="20"/>
          <w:vertAlign w:val="superscript"/>
        </w:rPr>
        <w:t>2</w:t>
      </w:r>
      <w:r w:rsidR="002B1B09" w:rsidRPr="00F21983">
        <w:rPr>
          <w:rFonts w:cs="Arial"/>
          <w:spacing w:val="-3"/>
          <w:sz w:val="20"/>
        </w:rPr>
        <w:t xml:space="preserve"> (</w:t>
      </w:r>
      <w:r w:rsidRPr="00F21983">
        <w:rPr>
          <w:rFonts w:cs="Arial"/>
          <w:b/>
          <w:spacing w:val="-3"/>
          <w:sz w:val="20"/>
        </w:rPr>
        <w:t>R 336.1912)</w:t>
      </w:r>
    </w:p>
    <w:p w14:paraId="560CB7B8" w14:textId="77777777" w:rsidR="001F3E8E" w:rsidRPr="00F21983" w:rsidRDefault="001F3E8E" w:rsidP="00D41714">
      <w:pPr>
        <w:numPr>
          <w:ilvl w:val="12"/>
          <w:numId w:val="0"/>
        </w:numPr>
        <w:ind w:left="432" w:hanging="432"/>
        <w:jc w:val="both"/>
        <w:rPr>
          <w:rFonts w:cs="Arial"/>
          <w:sz w:val="20"/>
        </w:rPr>
      </w:pPr>
    </w:p>
    <w:p w14:paraId="40F0F060"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46216121"/>
      <w:r w:rsidRPr="0075518C">
        <w:rPr>
          <w:sz w:val="22"/>
          <w:szCs w:val="22"/>
        </w:rPr>
        <w:t>Permit Shield</w:t>
      </w:r>
      <w:bookmarkEnd w:id="44"/>
    </w:p>
    <w:p w14:paraId="7642673E" w14:textId="77777777" w:rsidR="001F3E8E" w:rsidRPr="00DF6609" w:rsidRDefault="001F3E8E" w:rsidP="00D41714">
      <w:pPr>
        <w:numPr>
          <w:ilvl w:val="12"/>
          <w:numId w:val="0"/>
        </w:numPr>
        <w:ind w:left="432" w:hanging="432"/>
        <w:jc w:val="both"/>
        <w:rPr>
          <w:rFonts w:cs="Arial"/>
          <w:sz w:val="20"/>
        </w:rPr>
      </w:pPr>
    </w:p>
    <w:p w14:paraId="6C7FA39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7B3D19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87D545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B189101" w14:textId="77777777" w:rsidR="0006736C" w:rsidRPr="00F21983" w:rsidRDefault="0006736C" w:rsidP="0006736C">
      <w:pPr>
        <w:numPr>
          <w:ilvl w:val="12"/>
          <w:numId w:val="0"/>
        </w:numPr>
        <w:ind w:left="432" w:hanging="432"/>
        <w:jc w:val="both"/>
        <w:rPr>
          <w:rFonts w:cs="Arial"/>
          <w:sz w:val="20"/>
        </w:rPr>
      </w:pPr>
    </w:p>
    <w:p w14:paraId="487F843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F001C4D" w14:textId="77777777" w:rsidR="0006736C" w:rsidRPr="00F21983" w:rsidRDefault="0006736C" w:rsidP="0006736C">
      <w:pPr>
        <w:numPr>
          <w:ilvl w:val="12"/>
          <w:numId w:val="0"/>
        </w:numPr>
        <w:ind w:left="432" w:hanging="432"/>
        <w:jc w:val="both"/>
        <w:rPr>
          <w:rFonts w:cs="Arial"/>
          <w:sz w:val="20"/>
        </w:rPr>
      </w:pPr>
    </w:p>
    <w:p w14:paraId="224AAC8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5C8DEB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614735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998885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BB29DD5" w14:textId="77777777" w:rsidR="0006736C" w:rsidRPr="005E3E6D" w:rsidRDefault="00E735E6" w:rsidP="0012743F">
      <w:pPr>
        <w:jc w:val="both"/>
        <w:rPr>
          <w:rFonts w:cs="Arial"/>
          <w:sz w:val="20"/>
        </w:rPr>
      </w:pPr>
      <w:r>
        <w:rPr>
          <w:rFonts w:cs="Arial"/>
          <w:b/>
          <w:sz w:val="20"/>
        </w:rPr>
        <w:br w:type="page"/>
      </w:r>
    </w:p>
    <w:p w14:paraId="3E5DF1E2"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5154E88" w14:textId="77777777" w:rsidR="0006736C" w:rsidRPr="00F21983" w:rsidRDefault="0006736C" w:rsidP="0006736C">
      <w:pPr>
        <w:numPr>
          <w:ilvl w:val="12"/>
          <w:numId w:val="0"/>
        </w:numPr>
        <w:ind w:left="432" w:hanging="432"/>
        <w:jc w:val="both"/>
        <w:rPr>
          <w:rFonts w:cs="Arial"/>
          <w:sz w:val="20"/>
        </w:rPr>
      </w:pPr>
    </w:p>
    <w:p w14:paraId="0D7292AC"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F718D1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23EF64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47A3DB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09D3824"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A7FA78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E4BAA55" w14:textId="77777777" w:rsidR="0006736C" w:rsidRPr="00F21983" w:rsidRDefault="0006736C" w:rsidP="0006736C">
      <w:pPr>
        <w:numPr>
          <w:ilvl w:val="12"/>
          <w:numId w:val="0"/>
        </w:numPr>
        <w:ind w:left="432" w:hanging="432"/>
        <w:jc w:val="both"/>
        <w:rPr>
          <w:rFonts w:cs="Arial"/>
          <w:sz w:val="20"/>
        </w:rPr>
      </w:pPr>
    </w:p>
    <w:p w14:paraId="17D25E1E"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C715333" w14:textId="77777777" w:rsidR="0006736C" w:rsidRPr="00F21983" w:rsidRDefault="0006736C" w:rsidP="00D41714">
      <w:pPr>
        <w:numPr>
          <w:ilvl w:val="12"/>
          <w:numId w:val="0"/>
        </w:numPr>
        <w:ind w:left="432" w:hanging="432"/>
        <w:jc w:val="both"/>
        <w:rPr>
          <w:rFonts w:cs="Arial"/>
          <w:sz w:val="20"/>
        </w:rPr>
      </w:pPr>
    </w:p>
    <w:p w14:paraId="2291D579"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46216122"/>
      <w:r w:rsidRPr="0075518C">
        <w:rPr>
          <w:sz w:val="22"/>
          <w:szCs w:val="22"/>
        </w:rPr>
        <w:t>Revisions</w:t>
      </w:r>
      <w:bookmarkEnd w:id="45"/>
    </w:p>
    <w:p w14:paraId="4FB745DE" w14:textId="77777777" w:rsidR="005D48FB" w:rsidRPr="00F21983" w:rsidRDefault="005D48FB" w:rsidP="00D41714">
      <w:pPr>
        <w:numPr>
          <w:ilvl w:val="12"/>
          <w:numId w:val="0"/>
        </w:numPr>
        <w:ind w:left="432" w:hanging="432"/>
        <w:jc w:val="both"/>
        <w:rPr>
          <w:rFonts w:cs="Arial"/>
          <w:sz w:val="20"/>
        </w:rPr>
      </w:pPr>
    </w:p>
    <w:p w14:paraId="4500375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4587281" w14:textId="77777777" w:rsidR="00A1146D" w:rsidRPr="00F21983" w:rsidRDefault="00A1146D" w:rsidP="00C44C61">
      <w:pPr>
        <w:jc w:val="both"/>
        <w:rPr>
          <w:rFonts w:cs="Arial"/>
          <w:spacing w:val="-3"/>
          <w:sz w:val="20"/>
        </w:rPr>
      </w:pPr>
    </w:p>
    <w:p w14:paraId="402D8D8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E9BB655" w14:textId="77777777" w:rsidR="00D41714" w:rsidRPr="00F21983" w:rsidRDefault="00D41714" w:rsidP="00C44C61">
      <w:pPr>
        <w:numPr>
          <w:ilvl w:val="12"/>
          <w:numId w:val="0"/>
        </w:numPr>
        <w:jc w:val="both"/>
        <w:rPr>
          <w:rFonts w:cs="Arial"/>
          <w:sz w:val="20"/>
        </w:rPr>
      </w:pPr>
    </w:p>
    <w:p w14:paraId="26AEB47F"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74F28E8" w14:textId="77777777" w:rsidR="002806DC" w:rsidRPr="00FF072F" w:rsidRDefault="002806DC" w:rsidP="00C44C61">
      <w:pPr>
        <w:autoSpaceDE w:val="0"/>
        <w:autoSpaceDN w:val="0"/>
        <w:adjustRightInd w:val="0"/>
        <w:jc w:val="both"/>
        <w:rPr>
          <w:rFonts w:cs="Arial"/>
          <w:sz w:val="20"/>
        </w:rPr>
      </w:pPr>
    </w:p>
    <w:p w14:paraId="52E10BAB"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E899297" w14:textId="77777777" w:rsidR="002806DC" w:rsidRPr="00FF072F" w:rsidRDefault="002806DC" w:rsidP="00C44C61">
      <w:pPr>
        <w:jc w:val="both"/>
        <w:rPr>
          <w:rFonts w:cs="Arial"/>
          <w:sz w:val="20"/>
        </w:rPr>
      </w:pPr>
    </w:p>
    <w:p w14:paraId="1EC95AD0"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46216123"/>
      <w:r w:rsidRPr="0075518C">
        <w:rPr>
          <w:sz w:val="22"/>
          <w:szCs w:val="22"/>
        </w:rPr>
        <w:t>Reopenings</w:t>
      </w:r>
      <w:bookmarkEnd w:id="46"/>
    </w:p>
    <w:p w14:paraId="2DAD9AA1" w14:textId="77777777" w:rsidR="004649EF" w:rsidRPr="00752D7A" w:rsidRDefault="004649EF" w:rsidP="00DC22AE">
      <w:pPr>
        <w:jc w:val="both"/>
        <w:rPr>
          <w:rFonts w:cs="Arial"/>
          <w:szCs w:val="22"/>
        </w:rPr>
      </w:pPr>
    </w:p>
    <w:p w14:paraId="7811EDB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2DAC1B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D46FAD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7114CF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DC2712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77CB633" w14:textId="77777777" w:rsidR="004649EF" w:rsidRPr="00F21983" w:rsidRDefault="00C17B92" w:rsidP="00DC22AE">
      <w:pPr>
        <w:jc w:val="both"/>
        <w:rPr>
          <w:rFonts w:cs="Arial"/>
          <w:sz w:val="20"/>
        </w:rPr>
      </w:pPr>
      <w:r>
        <w:rPr>
          <w:rFonts w:cs="Arial"/>
          <w:sz w:val="20"/>
        </w:rPr>
        <w:br w:type="page"/>
      </w:r>
    </w:p>
    <w:p w14:paraId="566676C0"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46216124"/>
      <w:r w:rsidRPr="0075518C">
        <w:rPr>
          <w:sz w:val="22"/>
          <w:szCs w:val="22"/>
        </w:rPr>
        <w:lastRenderedPageBreak/>
        <w:t>Renewals</w:t>
      </w:r>
      <w:bookmarkEnd w:id="47"/>
    </w:p>
    <w:p w14:paraId="33E694BE" w14:textId="77777777" w:rsidR="004649EF" w:rsidRPr="005E3E6D" w:rsidRDefault="004649EF" w:rsidP="00DC22AE">
      <w:pPr>
        <w:jc w:val="both"/>
        <w:rPr>
          <w:rFonts w:cs="Arial"/>
          <w:sz w:val="20"/>
        </w:rPr>
      </w:pPr>
    </w:p>
    <w:p w14:paraId="2FE51391"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22C73A7" w14:textId="77777777" w:rsidR="00D16CA9" w:rsidRPr="005E3E6D" w:rsidRDefault="00D16CA9" w:rsidP="00DC22AE">
      <w:pPr>
        <w:jc w:val="both"/>
        <w:rPr>
          <w:rFonts w:cs="Arial"/>
          <w:sz w:val="20"/>
        </w:rPr>
      </w:pPr>
    </w:p>
    <w:p w14:paraId="7E5D7633"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46216125"/>
      <w:r w:rsidRPr="0075518C">
        <w:rPr>
          <w:bCs/>
          <w:sz w:val="22"/>
        </w:rPr>
        <w:t>Stratospheric Ozone Protection</w:t>
      </w:r>
      <w:bookmarkEnd w:id="48"/>
      <w:bookmarkEnd w:id="49"/>
      <w:bookmarkEnd w:id="50"/>
    </w:p>
    <w:p w14:paraId="628C8CFF" w14:textId="77777777" w:rsidR="00CE1923" w:rsidRPr="00F21983" w:rsidRDefault="00CE1923" w:rsidP="004F09CF">
      <w:pPr>
        <w:jc w:val="both"/>
        <w:rPr>
          <w:sz w:val="20"/>
        </w:rPr>
      </w:pPr>
    </w:p>
    <w:p w14:paraId="4509F6F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A5443E3" w14:textId="77777777" w:rsidR="00395F98" w:rsidRPr="00F21983" w:rsidRDefault="00395F98" w:rsidP="00395F98">
      <w:pPr>
        <w:rPr>
          <w:sz w:val="20"/>
        </w:rPr>
      </w:pPr>
    </w:p>
    <w:p w14:paraId="7DBD335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68065E" w14:textId="77777777" w:rsidR="00F557DA" w:rsidRPr="00F21983" w:rsidRDefault="00F557DA" w:rsidP="00DC22AE">
      <w:pPr>
        <w:jc w:val="both"/>
        <w:rPr>
          <w:rFonts w:cs="Arial"/>
          <w:sz w:val="20"/>
        </w:rPr>
      </w:pPr>
    </w:p>
    <w:p w14:paraId="57C93BF5"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46216126"/>
      <w:r w:rsidRPr="0075518C">
        <w:rPr>
          <w:bCs/>
          <w:sz w:val="22"/>
        </w:rPr>
        <w:t>Risk Management Plan</w:t>
      </w:r>
      <w:bookmarkEnd w:id="51"/>
      <w:bookmarkEnd w:id="52"/>
      <w:bookmarkEnd w:id="53"/>
    </w:p>
    <w:p w14:paraId="5E0E10DA" w14:textId="77777777" w:rsidR="0075518C" w:rsidRPr="0075518C" w:rsidRDefault="0075518C" w:rsidP="004F09CF">
      <w:pPr>
        <w:jc w:val="both"/>
      </w:pPr>
    </w:p>
    <w:p w14:paraId="5CA955C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74CCAA5" w14:textId="77777777" w:rsidR="00D41714" w:rsidRPr="00F21983" w:rsidRDefault="00D41714" w:rsidP="00D41714">
      <w:pPr>
        <w:numPr>
          <w:ilvl w:val="12"/>
          <w:numId w:val="0"/>
        </w:numPr>
        <w:ind w:left="432" w:hanging="432"/>
        <w:jc w:val="both"/>
        <w:rPr>
          <w:rFonts w:cs="Arial"/>
          <w:sz w:val="20"/>
        </w:rPr>
      </w:pPr>
    </w:p>
    <w:p w14:paraId="080718D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3510ECE"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7B1C3B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9AEE766"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5F027AB" w14:textId="77777777" w:rsidR="00D41714" w:rsidRPr="00F21983" w:rsidRDefault="00D41714" w:rsidP="00D41714">
      <w:pPr>
        <w:numPr>
          <w:ilvl w:val="12"/>
          <w:numId w:val="0"/>
        </w:numPr>
        <w:ind w:left="432" w:hanging="432"/>
        <w:jc w:val="both"/>
        <w:rPr>
          <w:rFonts w:cs="Arial"/>
          <w:sz w:val="20"/>
        </w:rPr>
      </w:pPr>
    </w:p>
    <w:p w14:paraId="192EAF6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F0AD137" w14:textId="77777777" w:rsidR="00D41714" w:rsidRPr="00F21983" w:rsidRDefault="00D41714" w:rsidP="00D41714">
      <w:pPr>
        <w:numPr>
          <w:ilvl w:val="12"/>
          <w:numId w:val="0"/>
        </w:numPr>
        <w:ind w:left="432" w:hanging="432"/>
        <w:jc w:val="both"/>
        <w:rPr>
          <w:rFonts w:cs="Arial"/>
          <w:sz w:val="20"/>
        </w:rPr>
      </w:pPr>
    </w:p>
    <w:p w14:paraId="4D08EE91"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AB5045E" w14:textId="77777777" w:rsidR="00D41714" w:rsidRPr="007713F1" w:rsidRDefault="00D41714" w:rsidP="004F09CF">
      <w:pPr>
        <w:numPr>
          <w:ilvl w:val="12"/>
          <w:numId w:val="0"/>
        </w:numPr>
        <w:ind w:left="432" w:hanging="432"/>
        <w:jc w:val="both"/>
        <w:rPr>
          <w:rFonts w:cs="Arial"/>
          <w:sz w:val="20"/>
        </w:rPr>
      </w:pPr>
    </w:p>
    <w:p w14:paraId="3D75863B" w14:textId="77777777" w:rsidR="00F557DA" w:rsidRPr="00A02310" w:rsidRDefault="00F557DA" w:rsidP="0075518C">
      <w:pPr>
        <w:pStyle w:val="Heading2"/>
        <w:numPr>
          <w:ilvl w:val="0"/>
          <w:numId w:val="0"/>
        </w:numPr>
        <w:jc w:val="left"/>
        <w:rPr>
          <w:b w:val="0"/>
          <w:bCs/>
          <w:sz w:val="22"/>
        </w:rPr>
      </w:pPr>
      <w:bookmarkStart w:id="54" w:name="_Toc46216127"/>
      <w:r w:rsidRPr="0075518C">
        <w:rPr>
          <w:bCs/>
          <w:sz w:val="22"/>
        </w:rPr>
        <w:t>Emission Trading</w:t>
      </w:r>
      <w:bookmarkEnd w:id="54"/>
    </w:p>
    <w:p w14:paraId="60AB577A" w14:textId="77777777" w:rsidR="00F557DA" w:rsidRPr="007713F1" w:rsidRDefault="00F557DA" w:rsidP="00D41714">
      <w:pPr>
        <w:numPr>
          <w:ilvl w:val="12"/>
          <w:numId w:val="0"/>
        </w:numPr>
        <w:ind w:left="432" w:hanging="432"/>
        <w:rPr>
          <w:rFonts w:cs="Arial"/>
          <w:sz w:val="20"/>
        </w:rPr>
      </w:pPr>
    </w:p>
    <w:p w14:paraId="2847DF8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8580434" w14:textId="77777777" w:rsidR="00393A6F" w:rsidRPr="00DF6609" w:rsidRDefault="00C17B92" w:rsidP="00393A6F">
      <w:pPr>
        <w:rPr>
          <w:sz w:val="20"/>
        </w:rPr>
      </w:pPr>
      <w:bookmarkStart w:id="55" w:name="_Toc1453511"/>
      <w:r>
        <w:rPr>
          <w:sz w:val="20"/>
        </w:rPr>
        <w:br w:type="page"/>
      </w:r>
    </w:p>
    <w:p w14:paraId="13A632E2" w14:textId="77777777" w:rsidR="00A775C6" w:rsidRPr="00A02310" w:rsidRDefault="00A775C6" w:rsidP="0075518C">
      <w:pPr>
        <w:pStyle w:val="Heading2"/>
        <w:numPr>
          <w:ilvl w:val="0"/>
          <w:numId w:val="0"/>
        </w:numPr>
        <w:jc w:val="left"/>
        <w:rPr>
          <w:b w:val="0"/>
          <w:bCs/>
          <w:sz w:val="22"/>
        </w:rPr>
      </w:pPr>
      <w:bookmarkStart w:id="56" w:name="_Toc4621612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69FAC278" w14:textId="77777777" w:rsidR="006F555B" w:rsidRPr="00DF6609" w:rsidRDefault="006F555B" w:rsidP="00D41714">
      <w:pPr>
        <w:rPr>
          <w:rFonts w:cs="Arial"/>
          <w:sz w:val="20"/>
        </w:rPr>
      </w:pPr>
    </w:p>
    <w:p w14:paraId="5403628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0E82605" w14:textId="77777777" w:rsidR="00105176" w:rsidRPr="00F21983" w:rsidRDefault="00105176" w:rsidP="00105176">
      <w:pPr>
        <w:jc w:val="both"/>
        <w:rPr>
          <w:rFonts w:cs="Arial"/>
          <w:sz w:val="20"/>
        </w:rPr>
      </w:pPr>
    </w:p>
    <w:p w14:paraId="0507582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5CD647A" w14:textId="77777777" w:rsidR="00105176" w:rsidRDefault="00105176" w:rsidP="00105176">
      <w:pPr>
        <w:jc w:val="both"/>
        <w:rPr>
          <w:rFonts w:cs="Arial"/>
          <w:sz w:val="20"/>
        </w:rPr>
      </w:pPr>
    </w:p>
    <w:p w14:paraId="3394586A" w14:textId="60CA0583"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2B1B09" w:rsidRPr="00B55DC9">
        <w:rPr>
          <w:rFonts w:cs="Arial"/>
          <w:sz w:val="20"/>
          <w:vertAlign w:val="superscript"/>
        </w:rPr>
        <w:t>2</w:t>
      </w:r>
      <w:r w:rsidR="002B1B09">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D10A7E8" w14:textId="77777777" w:rsidR="00775BB9" w:rsidRPr="00DF6609" w:rsidRDefault="00775BB9" w:rsidP="00D41714">
      <w:pPr>
        <w:rPr>
          <w:rFonts w:cs="Arial"/>
          <w:sz w:val="20"/>
        </w:rPr>
      </w:pPr>
    </w:p>
    <w:p w14:paraId="6306617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6D631E8" w14:textId="77777777" w:rsidR="00A775C6" w:rsidRPr="007713F1" w:rsidRDefault="00A775C6" w:rsidP="00D41714">
      <w:pPr>
        <w:rPr>
          <w:rFonts w:cs="Arial"/>
          <w:sz w:val="20"/>
        </w:rPr>
      </w:pPr>
    </w:p>
    <w:p w14:paraId="624547AD" w14:textId="77777777" w:rsidR="001F649E" w:rsidRPr="007713F1" w:rsidRDefault="001F649E" w:rsidP="00D41714">
      <w:pPr>
        <w:rPr>
          <w:rFonts w:cs="Arial"/>
          <w:sz w:val="20"/>
        </w:rPr>
      </w:pPr>
    </w:p>
    <w:p w14:paraId="16DBB31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572E4E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3C55B4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54C4E78" w14:textId="77777777" w:rsidR="000B3A18" w:rsidRPr="009B2FEE" w:rsidRDefault="000B3A18" w:rsidP="000B3A18">
      <w:pPr>
        <w:jc w:val="both"/>
        <w:rPr>
          <w:szCs w:val="22"/>
        </w:rPr>
      </w:pPr>
    </w:p>
    <w:p w14:paraId="7AC9DAB1" w14:textId="77777777" w:rsidR="00801D1A" w:rsidRDefault="00801D1A" w:rsidP="007A2DD0">
      <w:pPr>
        <w:jc w:val="both"/>
        <w:rPr>
          <w:rFonts w:ascii="Arial Black" w:hAnsi="Arial Black"/>
          <w:b/>
          <w:szCs w:val="22"/>
        </w:rPr>
      </w:pPr>
    </w:p>
    <w:p w14:paraId="6C2F8EC7" w14:textId="77777777" w:rsidR="00801D1A" w:rsidRPr="00801D1A" w:rsidRDefault="00801D1A" w:rsidP="00801D1A">
      <w:pPr>
        <w:rPr>
          <w:rFonts w:ascii="Arial Black" w:hAnsi="Arial Black"/>
          <w:szCs w:val="22"/>
        </w:rPr>
      </w:pPr>
    </w:p>
    <w:p w14:paraId="4F12FAFE" w14:textId="77777777" w:rsidR="00801D1A" w:rsidRPr="00801D1A" w:rsidRDefault="00801D1A" w:rsidP="00801D1A">
      <w:pPr>
        <w:rPr>
          <w:rFonts w:ascii="Arial Black" w:hAnsi="Arial Black"/>
          <w:szCs w:val="22"/>
        </w:rPr>
      </w:pPr>
    </w:p>
    <w:p w14:paraId="28320850" w14:textId="77777777" w:rsidR="00801D1A" w:rsidRPr="00801D1A" w:rsidRDefault="00801D1A" w:rsidP="00801D1A">
      <w:pPr>
        <w:rPr>
          <w:rFonts w:ascii="Arial Black" w:hAnsi="Arial Black"/>
          <w:szCs w:val="22"/>
        </w:rPr>
      </w:pPr>
    </w:p>
    <w:p w14:paraId="1A51B3C8" w14:textId="77777777" w:rsidR="00801D1A" w:rsidRPr="00801D1A" w:rsidRDefault="00801D1A" w:rsidP="00801D1A">
      <w:pPr>
        <w:rPr>
          <w:rFonts w:ascii="Arial Black" w:hAnsi="Arial Black"/>
          <w:szCs w:val="22"/>
        </w:rPr>
      </w:pPr>
    </w:p>
    <w:p w14:paraId="5A2FD0F3" w14:textId="77777777" w:rsidR="00801D1A" w:rsidRDefault="00801D1A" w:rsidP="00801D1A">
      <w:pPr>
        <w:jc w:val="center"/>
        <w:rPr>
          <w:rFonts w:ascii="Arial Black" w:hAnsi="Arial Black"/>
          <w:b/>
          <w:szCs w:val="22"/>
        </w:rPr>
      </w:pPr>
    </w:p>
    <w:p w14:paraId="7624CE8C" w14:textId="6863A35F" w:rsidR="0098346A" w:rsidRPr="00752D7A" w:rsidRDefault="008055D8" w:rsidP="00801D1A">
      <w:pPr>
        <w:pStyle w:val="Heading1"/>
      </w:pPr>
      <w:r w:rsidRPr="00801D1A">
        <w:rPr>
          <w:rFonts w:ascii="Arial Black" w:hAnsi="Arial Black"/>
          <w:szCs w:val="22"/>
        </w:rPr>
        <w:br w:type="page"/>
      </w:r>
      <w:bookmarkStart w:id="57" w:name="_Toc852394"/>
      <w:bookmarkStart w:id="58" w:name="_Toc852725"/>
      <w:bookmarkStart w:id="59" w:name="_Toc1453512"/>
      <w:bookmarkStart w:id="60" w:name="_Toc46216129"/>
      <w:r w:rsidR="0098346A" w:rsidRPr="00752D7A">
        <w:lastRenderedPageBreak/>
        <w:t xml:space="preserve">B.  </w:t>
      </w:r>
      <w:r w:rsidR="003C2679" w:rsidRPr="00752D7A">
        <w:t>SOURCE-WIDE</w:t>
      </w:r>
      <w:r w:rsidR="0098346A" w:rsidRPr="00752D7A">
        <w:t xml:space="preserve"> </w:t>
      </w:r>
      <w:bookmarkEnd w:id="57"/>
      <w:bookmarkEnd w:id="58"/>
      <w:bookmarkEnd w:id="59"/>
      <w:r w:rsidR="005A53BF" w:rsidRPr="00752D7A">
        <w:t>CONDITIONS</w:t>
      </w:r>
      <w:bookmarkEnd w:id="60"/>
    </w:p>
    <w:p w14:paraId="7D14C72B" w14:textId="77777777" w:rsidR="0098346A" w:rsidRPr="00F21983" w:rsidRDefault="0098346A" w:rsidP="0098346A">
      <w:pPr>
        <w:jc w:val="both"/>
        <w:rPr>
          <w:sz w:val="20"/>
        </w:rPr>
      </w:pPr>
    </w:p>
    <w:p w14:paraId="2129B5A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829C8D0" w14:textId="77777777" w:rsidR="003C2679" w:rsidRPr="00F21983" w:rsidRDefault="003C2679" w:rsidP="0098346A">
      <w:pPr>
        <w:jc w:val="both"/>
        <w:rPr>
          <w:sz w:val="20"/>
        </w:rPr>
      </w:pPr>
    </w:p>
    <w:p w14:paraId="5609BFE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F141A25" w14:textId="77777777" w:rsidR="00875F04" w:rsidRDefault="00875F04" w:rsidP="0098346A">
      <w:pPr>
        <w:jc w:val="both"/>
        <w:rPr>
          <w:sz w:val="20"/>
        </w:rPr>
      </w:pPr>
    </w:p>
    <w:p w14:paraId="513BE8BD" w14:textId="5CE736F0" w:rsidR="00875F04" w:rsidRPr="007D4237" w:rsidRDefault="007A2DD0" w:rsidP="0098346A">
      <w:pPr>
        <w:jc w:val="both"/>
        <w:rPr>
          <w:sz w:val="20"/>
        </w:rPr>
      </w:pPr>
      <w:r>
        <w:rPr>
          <w:b/>
          <w:color w:val="FF0000"/>
          <w:sz w:val="20"/>
        </w:rPr>
        <w:t xml:space="preserve"> </w:t>
      </w:r>
    </w:p>
    <w:p w14:paraId="025C78B3" w14:textId="77777777" w:rsidR="0098346A" w:rsidRPr="00F21983" w:rsidRDefault="0098346A" w:rsidP="00E908E1">
      <w:pPr>
        <w:jc w:val="both"/>
        <w:rPr>
          <w:sz w:val="20"/>
        </w:rPr>
      </w:pPr>
    </w:p>
    <w:p w14:paraId="308F1CEE" w14:textId="77777777" w:rsidR="00D72D77" w:rsidRPr="00CC02A3" w:rsidRDefault="00D6512F" w:rsidP="00D72D77">
      <w:pPr>
        <w:pStyle w:val="Header"/>
        <w:tabs>
          <w:tab w:val="clear" w:pos="4320"/>
          <w:tab w:val="clear" w:pos="8640"/>
        </w:tabs>
        <w:rPr>
          <w:sz w:val="20"/>
        </w:rPr>
      </w:pPr>
      <w:r w:rsidRPr="00752D7A">
        <w:rPr>
          <w:szCs w:val="22"/>
        </w:rPr>
        <w:br w:type="page"/>
      </w:r>
    </w:p>
    <w:p w14:paraId="1C82031C" w14:textId="3193DEF8" w:rsidR="00E14632" w:rsidRDefault="007A2DD0" w:rsidP="00801D1A">
      <w:pPr>
        <w:pStyle w:val="Heading1"/>
      </w:pPr>
      <w:r>
        <w:lastRenderedPageBreak/>
        <w:t xml:space="preserve"> </w:t>
      </w:r>
      <w:bookmarkStart w:id="61" w:name="_Toc46216130"/>
      <w:bookmarkStart w:id="62" w:name="_Toc852397"/>
      <w:bookmarkStart w:id="63" w:name="_Toc852728"/>
      <w:bookmarkStart w:id="64" w:name="_Toc1453515"/>
      <w:r w:rsidR="00ED0AFD">
        <w:t xml:space="preserve">C.  </w:t>
      </w:r>
      <w:r w:rsidR="0002792B">
        <w:t xml:space="preserve">EMISSION UNIT </w:t>
      </w:r>
      <w:bookmarkStart w:id="65" w:name="_Toc2571645"/>
      <w:r w:rsidR="00494D15">
        <w:t xml:space="preserve">SPECIAL </w:t>
      </w:r>
      <w:r w:rsidR="00456F47">
        <w:t>CONDITIONS</w:t>
      </w:r>
      <w:bookmarkEnd w:id="61"/>
    </w:p>
    <w:p w14:paraId="42BDF7A1" w14:textId="77777777" w:rsidR="00E14632" w:rsidRPr="00FE0AD0" w:rsidRDefault="00E14632" w:rsidP="00E14632">
      <w:pPr>
        <w:jc w:val="both"/>
        <w:rPr>
          <w:sz w:val="20"/>
        </w:rPr>
      </w:pPr>
    </w:p>
    <w:p w14:paraId="0CD1A6A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1F2C289" w14:textId="77777777" w:rsidR="009602B7" w:rsidRPr="00FE0AD0" w:rsidRDefault="009602B7" w:rsidP="00E14632">
      <w:pPr>
        <w:jc w:val="both"/>
        <w:rPr>
          <w:sz w:val="20"/>
        </w:rPr>
      </w:pPr>
    </w:p>
    <w:p w14:paraId="391DDD4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8D93FF5" w14:textId="3C37473B" w:rsidR="00C77296" w:rsidRPr="00967CFC" w:rsidRDefault="00C77296" w:rsidP="00E14632">
      <w:pPr>
        <w:jc w:val="both"/>
        <w:rPr>
          <w:color w:val="FF0000"/>
          <w:sz w:val="20"/>
        </w:rPr>
      </w:pPr>
    </w:p>
    <w:p w14:paraId="04481C8E" w14:textId="77777777" w:rsidR="00B85296" w:rsidRPr="00343357" w:rsidRDefault="00B85296" w:rsidP="00B85296">
      <w:pPr>
        <w:pStyle w:val="Heading2"/>
        <w:rPr>
          <w:sz w:val="22"/>
          <w:szCs w:val="22"/>
        </w:rPr>
      </w:pPr>
      <w:bookmarkStart w:id="66" w:name="_Toc390678252"/>
      <w:bookmarkStart w:id="67" w:name="_Toc46216131"/>
      <w:r w:rsidRPr="00343357">
        <w:rPr>
          <w:sz w:val="22"/>
          <w:szCs w:val="22"/>
        </w:rPr>
        <w:t>EMISSION UNIT SUMMARY TABLE</w:t>
      </w:r>
      <w:bookmarkEnd w:id="66"/>
      <w:bookmarkEnd w:id="67"/>
    </w:p>
    <w:p w14:paraId="5D7C2364" w14:textId="77777777" w:rsidR="00B85296" w:rsidRPr="00343357" w:rsidRDefault="00B85296" w:rsidP="00B85296">
      <w:pPr>
        <w:jc w:val="center"/>
      </w:pPr>
      <w:r w:rsidRPr="00343357">
        <w:rPr>
          <w:sz w:val="20"/>
        </w:rPr>
        <w:t>The descriptions provided below are for informational purposes and do not constitute enforceable conditions.</w:t>
      </w:r>
    </w:p>
    <w:p w14:paraId="7E6688D1" w14:textId="77777777" w:rsidR="00B85296" w:rsidRPr="00343357" w:rsidRDefault="00B85296" w:rsidP="00B852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306"/>
        <w:gridCol w:w="4102"/>
        <w:gridCol w:w="1808"/>
        <w:gridCol w:w="1998"/>
      </w:tblGrid>
      <w:tr w:rsidR="00B85296" w:rsidRPr="00343357" w14:paraId="5B7579CC" w14:textId="77777777" w:rsidTr="007B4029">
        <w:trPr>
          <w:cantSplit/>
          <w:tblHeader/>
        </w:trPr>
        <w:tc>
          <w:tcPr>
            <w:tcW w:w="1129" w:type="pct"/>
            <w:shd w:val="pct10" w:color="auto" w:fill="auto"/>
            <w:vAlign w:val="center"/>
          </w:tcPr>
          <w:p w14:paraId="3E9BC3CB" w14:textId="77777777" w:rsidR="00B85296" w:rsidRPr="00343357" w:rsidRDefault="00B85296" w:rsidP="00B85296">
            <w:pPr>
              <w:jc w:val="center"/>
              <w:rPr>
                <w:rFonts w:cs="Arial"/>
                <w:b/>
                <w:sz w:val="20"/>
              </w:rPr>
            </w:pPr>
            <w:r w:rsidRPr="00343357">
              <w:rPr>
                <w:rFonts w:cs="Arial"/>
                <w:b/>
                <w:sz w:val="20"/>
              </w:rPr>
              <w:t>Emission Unit ID</w:t>
            </w:r>
          </w:p>
        </w:tc>
        <w:tc>
          <w:tcPr>
            <w:tcW w:w="2008" w:type="pct"/>
            <w:shd w:val="pct10" w:color="auto" w:fill="auto"/>
            <w:vAlign w:val="center"/>
          </w:tcPr>
          <w:p w14:paraId="78B324F9" w14:textId="77777777" w:rsidR="00B85296" w:rsidRPr="00343357" w:rsidRDefault="00B85296" w:rsidP="00B85296">
            <w:pPr>
              <w:jc w:val="center"/>
              <w:rPr>
                <w:rFonts w:cs="Arial"/>
                <w:b/>
                <w:sz w:val="20"/>
              </w:rPr>
            </w:pPr>
            <w:r w:rsidRPr="00343357">
              <w:rPr>
                <w:rFonts w:cs="Arial"/>
                <w:b/>
                <w:sz w:val="20"/>
              </w:rPr>
              <w:t>Emission Unit Description</w:t>
            </w:r>
          </w:p>
          <w:p w14:paraId="0B9E69AF" w14:textId="77777777" w:rsidR="00B85296" w:rsidRPr="00343357" w:rsidRDefault="00B85296" w:rsidP="00B85296">
            <w:pPr>
              <w:jc w:val="center"/>
              <w:rPr>
                <w:rFonts w:cs="Arial"/>
                <w:b/>
                <w:sz w:val="20"/>
              </w:rPr>
            </w:pPr>
            <w:r w:rsidRPr="00343357">
              <w:rPr>
                <w:rFonts w:cs="Arial"/>
                <w:b/>
                <w:sz w:val="20"/>
              </w:rPr>
              <w:t>(Process Equipment &amp; Control Devices)</w:t>
            </w:r>
          </w:p>
        </w:tc>
        <w:tc>
          <w:tcPr>
            <w:tcW w:w="885" w:type="pct"/>
            <w:shd w:val="pct10" w:color="auto" w:fill="auto"/>
            <w:vAlign w:val="center"/>
          </w:tcPr>
          <w:p w14:paraId="5749108D" w14:textId="77777777" w:rsidR="00B85296" w:rsidRPr="00343357" w:rsidRDefault="00B85296" w:rsidP="00B85296">
            <w:pPr>
              <w:jc w:val="center"/>
              <w:rPr>
                <w:rFonts w:cs="Arial"/>
                <w:b/>
                <w:sz w:val="20"/>
              </w:rPr>
            </w:pPr>
            <w:r w:rsidRPr="00343357">
              <w:rPr>
                <w:rFonts w:cs="Arial"/>
                <w:b/>
                <w:sz w:val="20"/>
              </w:rPr>
              <w:t>Installation Date /</w:t>
            </w:r>
          </w:p>
          <w:p w14:paraId="290CD0FC" w14:textId="77777777" w:rsidR="00B85296" w:rsidRPr="00343357" w:rsidRDefault="00B85296" w:rsidP="00B85296">
            <w:pPr>
              <w:jc w:val="center"/>
              <w:rPr>
                <w:rFonts w:cs="Arial"/>
                <w:b/>
                <w:sz w:val="20"/>
              </w:rPr>
            </w:pPr>
            <w:r w:rsidRPr="00343357">
              <w:rPr>
                <w:rFonts w:cs="Arial"/>
                <w:b/>
                <w:sz w:val="20"/>
              </w:rPr>
              <w:t>Modification Date</w:t>
            </w:r>
          </w:p>
        </w:tc>
        <w:tc>
          <w:tcPr>
            <w:tcW w:w="978" w:type="pct"/>
            <w:shd w:val="pct10" w:color="auto" w:fill="auto"/>
            <w:vAlign w:val="center"/>
          </w:tcPr>
          <w:p w14:paraId="6BBA0C44" w14:textId="77777777" w:rsidR="00B85296" w:rsidRPr="00343357" w:rsidRDefault="00B85296" w:rsidP="00B85296">
            <w:pPr>
              <w:jc w:val="center"/>
              <w:rPr>
                <w:rFonts w:cs="Arial"/>
                <w:b/>
                <w:sz w:val="20"/>
              </w:rPr>
            </w:pPr>
            <w:r w:rsidRPr="00343357">
              <w:rPr>
                <w:rFonts w:cs="Arial"/>
                <w:b/>
                <w:sz w:val="20"/>
              </w:rPr>
              <w:t>Flexible Group ID</w:t>
            </w:r>
          </w:p>
        </w:tc>
      </w:tr>
      <w:tr w:rsidR="00B85296" w:rsidRPr="00343357" w14:paraId="6C7D22A4" w14:textId="77777777" w:rsidTr="007B4029">
        <w:trPr>
          <w:cantSplit/>
        </w:trPr>
        <w:tc>
          <w:tcPr>
            <w:tcW w:w="1129" w:type="pct"/>
          </w:tcPr>
          <w:p w14:paraId="44CE72EE" w14:textId="77777777" w:rsidR="00B85296" w:rsidRPr="00343357" w:rsidRDefault="00B85296" w:rsidP="00B85296">
            <w:pPr>
              <w:rPr>
                <w:rFonts w:cs="Arial"/>
                <w:sz w:val="20"/>
              </w:rPr>
            </w:pPr>
            <w:r>
              <w:rPr>
                <w:rFonts w:cs="Arial"/>
                <w:sz w:val="20"/>
              </w:rPr>
              <w:t>EU</w:t>
            </w:r>
            <w:r w:rsidRPr="00343357">
              <w:rPr>
                <w:rFonts w:cs="Arial"/>
                <w:sz w:val="20"/>
              </w:rPr>
              <w:t>TESTCELL</w:t>
            </w:r>
            <w:r>
              <w:rPr>
                <w:rFonts w:cs="Arial"/>
                <w:sz w:val="20"/>
              </w:rPr>
              <w:t>8</w:t>
            </w:r>
          </w:p>
        </w:tc>
        <w:tc>
          <w:tcPr>
            <w:tcW w:w="2008" w:type="pct"/>
          </w:tcPr>
          <w:p w14:paraId="3F1BFCE9" w14:textId="77777777" w:rsidR="00B85296" w:rsidRPr="00343357" w:rsidRDefault="00B85296" w:rsidP="00801D1A">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2FC2586D" w14:textId="0FA731DF" w:rsidR="00B85296" w:rsidRPr="00343357" w:rsidRDefault="00B1021C" w:rsidP="00B85296">
            <w:pPr>
              <w:jc w:val="center"/>
              <w:rPr>
                <w:rFonts w:cs="Arial"/>
                <w:sz w:val="20"/>
              </w:rPr>
            </w:pPr>
            <w:r>
              <w:rPr>
                <w:rFonts w:cs="Arial"/>
                <w:sz w:val="20"/>
              </w:rPr>
              <w:t>07-01-2004</w:t>
            </w:r>
          </w:p>
        </w:tc>
        <w:tc>
          <w:tcPr>
            <w:tcW w:w="978" w:type="pct"/>
          </w:tcPr>
          <w:p w14:paraId="4DC72902" w14:textId="77777777" w:rsidR="00B85296" w:rsidRPr="00343357" w:rsidRDefault="00B85296" w:rsidP="00B85296">
            <w:pPr>
              <w:jc w:val="center"/>
              <w:rPr>
                <w:rFonts w:cs="Arial"/>
                <w:sz w:val="20"/>
              </w:rPr>
            </w:pPr>
            <w:r>
              <w:rPr>
                <w:rFonts w:cs="Arial"/>
                <w:sz w:val="20"/>
              </w:rPr>
              <w:t>FG</w:t>
            </w:r>
            <w:r w:rsidRPr="00343357">
              <w:rPr>
                <w:rFonts w:cs="Arial"/>
                <w:sz w:val="20"/>
              </w:rPr>
              <w:t>TESTCELLS</w:t>
            </w:r>
          </w:p>
        </w:tc>
      </w:tr>
      <w:tr w:rsidR="00B1021C" w:rsidRPr="00343357" w14:paraId="70D305A5" w14:textId="77777777" w:rsidTr="007B4029">
        <w:trPr>
          <w:cantSplit/>
        </w:trPr>
        <w:tc>
          <w:tcPr>
            <w:tcW w:w="1129" w:type="pct"/>
          </w:tcPr>
          <w:p w14:paraId="17A6E385" w14:textId="77777777" w:rsidR="00B1021C" w:rsidRPr="00343357" w:rsidRDefault="00B1021C" w:rsidP="00B1021C">
            <w:r>
              <w:rPr>
                <w:rFonts w:cs="Arial"/>
                <w:sz w:val="20"/>
              </w:rPr>
              <w:t>EU</w:t>
            </w:r>
            <w:r w:rsidRPr="00343357">
              <w:rPr>
                <w:rFonts w:cs="Arial"/>
                <w:sz w:val="20"/>
              </w:rPr>
              <w:t>TESTCELL</w:t>
            </w:r>
            <w:r>
              <w:rPr>
                <w:rFonts w:cs="Arial"/>
                <w:sz w:val="20"/>
              </w:rPr>
              <w:t>9</w:t>
            </w:r>
          </w:p>
        </w:tc>
        <w:tc>
          <w:tcPr>
            <w:tcW w:w="2008" w:type="pct"/>
          </w:tcPr>
          <w:p w14:paraId="78731531"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7200FB9F" w14:textId="1C30EE0A" w:rsidR="00B1021C" w:rsidRPr="00343357" w:rsidRDefault="00B1021C" w:rsidP="00B1021C">
            <w:pPr>
              <w:jc w:val="center"/>
              <w:rPr>
                <w:rFonts w:cs="Arial"/>
                <w:sz w:val="20"/>
              </w:rPr>
            </w:pPr>
            <w:r w:rsidRPr="00711270">
              <w:rPr>
                <w:rFonts w:cs="Arial"/>
                <w:sz w:val="20"/>
              </w:rPr>
              <w:t>07-01-2004</w:t>
            </w:r>
          </w:p>
        </w:tc>
        <w:tc>
          <w:tcPr>
            <w:tcW w:w="978" w:type="pct"/>
          </w:tcPr>
          <w:p w14:paraId="2AC208A9"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32A8F16B" w14:textId="77777777" w:rsidTr="007B4029">
        <w:trPr>
          <w:cantSplit/>
        </w:trPr>
        <w:tc>
          <w:tcPr>
            <w:tcW w:w="1129" w:type="pct"/>
          </w:tcPr>
          <w:p w14:paraId="6A8C8B5E" w14:textId="77777777" w:rsidR="00B1021C" w:rsidRPr="00343357" w:rsidRDefault="00B1021C" w:rsidP="00B1021C">
            <w:r>
              <w:rPr>
                <w:rFonts w:cs="Arial"/>
                <w:sz w:val="20"/>
              </w:rPr>
              <w:t>EU</w:t>
            </w:r>
            <w:r w:rsidRPr="00343357">
              <w:rPr>
                <w:rFonts w:cs="Arial"/>
                <w:sz w:val="20"/>
              </w:rPr>
              <w:t>TESTCELL</w:t>
            </w:r>
            <w:r>
              <w:rPr>
                <w:rFonts w:cs="Arial"/>
                <w:sz w:val="20"/>
              </w:rPr>
              <w:t>10</w:t>
            </w:r>
          </w:p>
        </w:tc>
        <w:tc>
          <w:tcPr>
            <w:tcW w:w="2008" w:type="pct"/>
          </w:tcPr>
          <w:p w14:paraId="2CCB7BE0"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155C1B57" w14:textId="1C28A7B0" w:rsidR="00B1021C" w:rsidRPr="00343357" w:rsidRDefault="00B1021C" w:rsidP="00B1021C">
            <w:pPr>
              <w:jc w:val="center"/>
              <w:rPr>
                <w:rFonts w:cs="Arial"/>
                <w:sz w:val="20"/>
              </w:rPr>
            </w:pPr>
            <w:r w:rsidRPr="00711270">
              <w:rPr>
                <w:rFonts w:cs="Arial"/>
                <w:sz w:val="20"/>
              </w:rPr>
              <w:t>07-01-2004</w:t>
            </w:r>
          </w:p>
        </w:tc>
        <w:tc>
          <w:tcPr>
            <w:tcW w:w="978" w:type="pct"/>
          </w:tcPr>
          <w:p w14:paraId="09919FB7"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57006EC3" w14:textId="77777777" w:rsidTr="007B4029">
        <w:trPr>
          <w:cantSplit/>
        </w:trPr>
        <w:tc>
          <w:tcPr>
            <w:tcW w:w="1129" w:type="pct"/>
          </w:tcPr>
          <w:p w14:paraId="164269B8" w14:textId="77777777" w:rsidR="00B1021C" w:rsidRPr="00343357" w:rsidRDefault="00B1021C" w:rsidP="00B1021C">
            <w:r>
              <w:rPr>
                <w:rFonts w:cs="Arial"/>
                <w:sz w:val="20"/>
              </w:rPr>
              <w:t>EU</w:t>
            </w:r>
            <w:r w:rsidRPr="00343357">
              <w:rPr>
                <w:rFonts w:cs="Arial"/>
                <w:sz w:val="20"/>
              </w:rPr>
              <w:t>TESTCELL</w:t>
            </w:r>
            <w:r>
              <w:rPr>
                <w:rFonts w:cs="Arial"/>
                <w:sz w:val="20"/>
              </w:rPr>
              <w:t>11</w:t>
            </w:r>
          </w:p>
        </w:tc>
        <w:tc>
          <w:tcPr>
            <w:tcW w:w="2008" w:type="pct"/>
          </w:tcPr>
          <w:p w14:paraId="0CDE7523"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4D408985" w14:textId="5EB5CB4D" w:rsidR="00B1021C" w:rsidRPr="00343357" w:rsidRDefault="00B1021C" w:rsidP="00B1021C">
            <w:pPr>
              <w:jc w:val="center"/>
              <w:rPr>
                <w:rFonts w:cs="Arial"/>
                <w:sz w:val="20"/>
              </w:rPr>
            </w:pPr>
            <w:r w:rsidRPr="00711270">
              <w:rPr>
                <w:rFonts w:cs="Arial"/>
                <w:sz w:val="20"/>
              </w:rPr>
              <w:t>07-01-2004</w:t>
            </w:r>
          </w:p>
        </w:tc>
        <w:tc>
          <w:tcPr>
            <w:tcW w:w="978" w:type="pct"/>
          </w:tcPr>
          <w:p w14:paraId="3FE889EF"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65850A82" w14:textId="77777777" w:rsidTr="007B4029">
        <w:trPr>
          <w:cantSplit/>
        </w:trPr>
        <w:tc>
          <w:tcPr>
            <w:tcW w:w="1129" w:type="pct"/>
          </w:tcPr>
          <w:p w14:paraId="46A61FFB" w14:textId="77777777" w:rsidR="00B1021C" w:rsidRPr="00343357" w:rsidRDefault="00B1021C" w:rsidP="00B1021C">
            <w:r>
              <w:rPr>
                <w:rFonts w:cs="Arial"/>
                <w:sz w:val="20"/>
              </w:rPr>
              <w:t>EU</w:t>
            </w:r>
            <w:r w:rsidRPr="00343357">
              <w:rPr>
                <w:rFonts w:cs="Arial"/>
                <w:sz w:val="20"/>
              </w:rPr>
              <w:t>TESTCELL</w:t>
            </w:r>
            <w:r>
              <w:rPr>
                <w:rFonts w:cs="Arial"/>
                <w:sz w:val="20"/>
              </w:rPr>
              <w:t>12</w:t>
            </w:r>
          </w:p>
        </w:tc>
        <w:tc>
          <w:tcPr>
            <w:tcW w:w="2008" w:type="pct"/>
          </w:tcPr>
          <w:p w14:paraId="6E25C4A9"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39F6777D" w14:textId="7F4523EF" w:rsidR="00B1021C" w:rsidRPr="00343357" w:rsidRDefault="00B1021C" w:rsidP="00B1021C">
            <w:pPr>
              <w:jc w:val="center"/>
              <w:rPr>
                <w:rFonts w:cs="Arial"/>
                <w:sz w:val="20"/>
              </w:rPr>
            </w:pPr>
            <w:r w:rsidRPr="00711270">
              <w:rPr>
                <w:rFonts w:cs="Arial"/>
                <w:sz w:val="20"/>
              </w:rPr>
              <w:t>07-01-2004</w:t>
            </w:r>
          </w:p>
        </w:tc>
        <w:tc>
          <w:tcPr>
            <w:tcW w:w="978" w:type="pct"/>
          </w:tcPr>
          <w:p w14:paraId="3F52C60F"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7257497D" w14:textId="77777777" w:rsidTr="007B4029">
        <w:trPr>
          <w:cantSplit/>
        </w:trPr>
        <w:tc>
          <w:tcPr>
            <w:tcW w:w="1129" w:type="pct"/>
          </w:tcPr>
          <w:p w14:paraId="3BF10DFF" w14:textId="77777777" w:rsidR="00B1021C" w:rsidRPr="00343357" w:rsidRDefault="00B1021C" w:rsidP="00B1021C">
            <w:r>
              <w:rPr>
                <w:rFonts w:cs="Arial"/>
                <w:sz w:val="20"/>
              </w:rPr>
              <w:t>EU</w:t>
            </w:r>
            <w:r w:rsidRPr="00343357">
              <w:rPr>
                <w:rFonts w:cs="Arial"/>
                <w:sz w:val="20"/>
              </w:rPr>
              <w:t>TESTCELL</w:t>
            </w:r>
            <w:r>
              <w:rPr>
                <w:rFonts w:cs="Arial"/>
                <w:sz w:val="20"/>
              </w:rPr>
              <w:t>13</w:t>
            </w:r>
          </w:p>
        </w:tc>
        <w:tc>
          <w:tcPr>
            <w:tcW w:w="2008" w:type="pct"/>
          </w:tcPr>
          <w:p w14:paraId="29B2B147"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4747A8C4" w14:textId="1A80754C" w:rsidR="00B1021C" w:rsidRPr="00343357" w:rsidRDefault="00B1021C" w:rsidP="00B1021C">
            <w:pPr>
              <w:jc w:val="center"/>
              <w:rPr>
                <w:rFonts w:cs="Arial"/>
                <w:sz w:val="20"/>
              </w:rPr>
            </w:pPr>
            <w:r w:rsidRPr="00711270">
              <w:rPr>
                <w:rFonts w:cs="Arial"/>
                <w:sz w:val="20"/>
              </w:rPr>
              <w:t>07-01-2004</w:t>
            </w:r>
          </w:p>
        </w:tc>
        <w:tc>
          <w:tcPr>
            <w:tcW w:w="978" w:type="pct"/>
          </w:tcPr>
          <w:p w14:paraId="232234FB"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15AE7975" w14:textId="77777777" w:rsidTr="007B4029">
        <w:trPr>
          <w:cantSplit/>
        </w:trPr>
        <w:tc>
          <w:tcPr>
            <w:tcW w:w="1129" w:type="pct"/>
          </w:tcPr>
          <w:p w14:paraId="19AB251E" w14:textId="77777777" w:rsidR="00B1021C" w:rsidRPr="00343357" w:rsidRDefault="00B1021C" w:rsidP="00B1021C">
            <w:r>
              <w:rPr>
                <w:rFonts w:cs="Arial"/>
                <w:sz w:val="20"/>
              </w:rPr>
              <w:t>EU</w:t>
            </w:r>
            <w:r w:rsidRPr="00343357">
              <w:rPr>
                <w:rFonts w:cs="Arial"/>
                <w:sz w:val="20"/>
              </w:rPr>
              <w:t>TESTCELL</w:t>
            </w:r>
            <w:r>
              <w:rPr>
                <w:rFonts w:cs="Arial"/>
                <w:sz w:val="20"/>
              </w:rPr>
              <w:t>14</w:t>
            </w:r>
          </w:p>
        </w:tc>
        <w:tc>
          <w:tcPr>
            <w:tcW w:w="2008" w:type="pct"/>
          </w:tcPr>
          <w:p w14:paraId="55BBA82B"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1B2F6346" w14:textId="4D20A69F" w:rsidR="00B1021C" w:rsidRPr="00343357" w:rsidRDefault="00B1021C" w:rsidP="00B1021C">
            <w:pPr>
              <w:jc w:val="center"/>
              <w:rPr>
                <w:rFonts w:cs="Arial"/>
                <w:sz w:val="20"/>
              </w:rPr>
            </w:pPr>
            <w:r w:rsidRPr="00711270">
              <w:rPr>
                <w:rFonts w:cs="Arial"/>
                <w:sz w:val="20"/>
              </w:rPr>
              <w:t>07-01-2004</w:t>
            </w:r>
          </w:p>
        </w:tc>
        <w:tc>
          <w:tcPr>
            <w:tcW w:w="978" w:type="pct"/>
          </w:tcPr>
          <w:p w14:paraId="04002C41"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2E7EF6DD" w14:textId="77777777" w:rsidTr="007B4029">
        <w:trPr>
          <w:cantSplit/>
        </w:trPr>
        <w:tc>
          <w:tcPr>
            <w:tcW w:w="1129" w:type="pct"/>
          </w:tcPr>
          <w:p w14:paraId="617627B0" w14:textId="77777777" w:rsidR="00B1021C" w:rsidRPr="00343357" w:rsidRDefault="00B1021C" w:rsidP="00B1021C">
            <w:r>
              <w:rPr>
                <w:rFonts w:cs="Arial"/>
                <w:sz w:val="20"/>
              </w:rPr>
              <w:t>EU</w:t>
            </w:r>
            <w:r w:rsidRPr="00343357">
              <w:rPr>
                <w:rFonts w:cs="Arial"/>
                <w:sz w:val="20"/>
              </w:rPr>
              <w:t>TESTCELL</w:t>
            </w:r>
            <w:r>
              <w:rPr>
                <w:rFonts w:cs="Arial"/>
                <w:sz w:val="20"/>
              </w:rPr>
              <w:t>15</w:t>
            </w:r>
          </w:p>
        </w:tc>
        <w:tc>
          <w:tcPr>
            <w:tcW w:w="2008" w:type="pct"/>
          </w:tcPr>
          <w:p w14:paraId="0CDD6EE5"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25F40682" w14:textId="78A4FC92" w:rsidR="00B1021C" w:rsidRPr="00343357" w:rsidRDefault="00B1021C" w:rsidP="00B1021C">
            <w:pPr>
              <w:jc w:val="center"/>
              <w:rPr>
                <w:rFonts w:cs="Arial"/>
                <w:sz w:val="20"/>
              </w:rPr>
            </w:pPr>
            <w:r w:rsidRPr="00711270">
              <w:rPr>
                <w:rFonts w:cs="Arial"/>
                <w:sz w:val="20"/>
              </w:rPr>
              <w:t>07-01-2004</w:t>
            </w:r>
          </w:p>
        </w:tc>
        <w:tc>
          <w:tcPr>
            <w:tcW w:w="978" w:type="pct"/>
          </w:tcPr>
          <w:p w14:paraId="1DAA6F5D"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4D7B3C48" w14:textId="77777777" w:rsidTr="007B4029">
        <w:trPr>
          <w:cantSplit/>
        </w:trPr>
        <w:tc>
          <w:tcPr>
            <w:tcW w:w="1129" w:type="pct"/>
          </w:tcPr>
          <w:p w14:paraId="57D138FA" w14:textId="77777777" w:rsidR="00B1021C" w:rsidRPr="00343357" w:rsidRDefault="00B1021C" w:rsidP="00B1021C">
            <w:r>
              <w:rPr>
                <w:rFonts w:cs="Arial"/>
                <w:sz w:val="20"/>
              </w:rPr>
              <w:t>EU</w:t>
            </w:r>
            <w:r w:rsidRPr="00343357">
              <w:rPr>
                <w:rFonts w:cs="Arial"/>
                <w:sz w:val="20"/>
              </w:rPr>
              <w:t>TESTCELL</w:t>
            </w:r>
            <w:r>
              <w:rPr>
                <w:rFonts w:cs="Arial"/>
                <w:sz w:val="20"/>
              </w:rPr>
              <w:t>16</w:t>
            </w:r>
          </w:p>
        </w:tc>
        <w:tc>
          <w:tcPr>
            <w:tcW w:w="2008" w:type="pct"/>
          </w:tcPr>
          <w:p w14:paraId="1083AD9C"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26A7E488" w14:textId="6C7A72EF" w:rsidR="00B1021C" w:rsidRPr="00080623" w:rsidRDefault="00B1021C" w:rsidP="00B1021C">
            <w:pPr>
              <w:jc w:val="center"/>
              <w:rPr>
                <w:rFonts w:cs="Arial"/>
                <w:sz w:val="20"/>
              </w:rPr>
            </w:pPr>
            <w:r w:rsidRPr="00080623">
              <w:rPr>
                <w:rFonts w:cs="Arial"/>
                <w:sz w:val="20"/>
              </w:rPr>
              <w:t>07-01-2004</w:t>
            </w:r>
          </w:p>
        </w:tc>
        <w:tc>
          <w:tcPr>
            <w:tcW w:w="978" w:type="pct"/>
          </w:tcPr>
          <w:p w14:paraId="11F70B5A"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48DAAD5E" w14:textId="77777777" w:rsidTr="007B4029">
        <w:trPr>
          <w:cantSplit/>
        </w:trPr>
        <w:tc>
          <w:tcPr>
            <w:tcW w:w="1129" w:type="pct"/>
          </w:tcPr>
          <w:p w14:paraId="0BC48607" w14:textId="77777777" w:rsidR="00B1021C" w:rsidRPr="00343357" w:rsidRDefault="00B1021C" w:rsidP="00B1021C">
            <w:r>
              <w:rPr>
                <w:rFonts w:cs="Arial"/>
                <w:sz w:val="20"/>
              </w:rPr>
              <w:t>EU</w:t>
            </w:r>
            <w:r w:rsidRPr="00343357">
              <w:rPr>
                <w:rFonts w:cs="Arial"/>
                <w:sz w:val="20"/>
              </w:rPr>
              <w:t>TESTCELL1</w:t>
            </w:r>
            <w:r>
              <w:rPr>
                <w:rFonts w:cs="Arial"/>
                <w:sz w:val="20"/>
              </w:rPr>
              <w:t>7</w:t>
            </w:r>
          </w:p>
        </w:tc>
        <w:tc>
          <w:tcPr>
            <w:tcW w:w="2008" w:type="pct"/>
          </w:tcPr>
          <w:p w14:paraId="0D56754A"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48DE5AF2" w14:textId="30982B71" w:rsidR="00B1021C" w:rsidRPr="00080623" w:rsidRDefault="00B1021C" w:rsidP="00B1021C">
            <w:pPr>
              <w:jc w:val="center"/>
              <w:rPr>
                <w:rFonts w:cs="Arial"/>
                <w:sz w:val="20"/>
              </w:rPr>
            </w:pPr>
            <w:r w:rsidRPr="00080623">
              <w:rPr>
                <w:rFonts w:cs="Arial"/>
                <w:sz w:val="20"/>
              </w:rPr>
              <w:t>07-01-2004</w:t>
            </w:r>
          </w:p>
        </w:tc>
        <w:tc>
          <w:tcPr>
            <w:tcW w:w="978" w:type="pct"/>
          </w:tcPr>
          <w:p w14:paraId="1553BF32"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542A4008" w14:textId="77777777" w:rsidTr="007B4029">
        <w:trPr>
          <w:cantSplit/>
        </w:trPr>
        <w:tc>
          <w:tcPr>
            <w:tcW w:w="1129" w:type="pct"/>
          </w:tcPr>
          <w:p w14:paraId="0839BE93" w14:textId="77777777" w:rsidR="00B1021C" w:rsidRPr="00343357" w:rsidRDefault="00B1021C" w:rsidP="00B1021C">
            <w:r>
              <w:rPr>
                <w:rFonts w:cs="Arial"/>
                <w:sz w:val="20"/>
              </w:rPr>
              <w:t>EU</w:t>
            </w:r>
            <w:r w:rsidRPr="00343357">
              <w:rPr>
                <w:rFonts w:cs="Arial"/>
                <w:sz w:val="20"/>
              </w:rPr>
              <w:t>TESTCELL1</w:t>
            </w:r>
            <w:r>
              <w:rPr>
                <w:rFonts w:cs="Arial"/>
                <w:sz w:val="20"/>
              </w:rPr>
              <w:t>8</w:t>
            </w:r>
          </w:p>
        </w:tc>
        <w:tc>
          <w:tcPr>
            <w:tcW w:w="2008" w:type="pct"/>
          </w:tcPr>
          <w:p w14:paraId="2A50D58F"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7A1DA5B7" w14:textId="58C76830" w:rsidR="00B1021C" w:rsidRPr="00080623" w:rsidRDefault="00B1021C" w:rsidP="00B1021C">
            <w:pPr>
              <w:jc w:val="center"/>
              <w:rPr>
                <w:rFonts w:cs="Arial"/>
                <w:sz w:val="20"/>
              </w:rPr>
            </w:pPr>
            <w:r w:rsidRPr="00080623">
              <w:rPr>
                <w:rFonts w:cs="Arial"/>
                <w:sz w:val="20"/>
              </w:rPr>
              <w:t>07-01-2004</w:t>
            </w:r>
          </w:p>
        </w:tc>
        <w:tc>
          <w:tcPr>
            <w:tcW w:w="978" w:type="pct"/>
          </w:tcPr>
          <w:p w14:paraId="5E6B445B"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759F56EC" w14:textId="77777777" w:rsidTr="007B4029">
        <w:trPr>
          <w:cantSplit/>
        </w:trPr>
        <w:tc>
          <w:tcPr>
            <w:tcW w:w="1129" w:type="pct"/>
          </w:tcPr>
          <w:p w14:paraId="73E75F1A" w14:textId="77777777" w:rsidR="00B1021C" w:rsidRPr="00343357" w:rsidRDefault="00B1021C" w:rsidP="00B1021C">
            <w:r>
              <w:rPr>
                <w:rFonts w:cs="Arial"/>
                <w:sz w:val="20"/>
              </w:rPr>
              <w:t>EU</w:t>
            </w:r>
            <w:r w:rsidRPr="00343357">
              <w:rPr>
                <w:rFonts w:cs="Arial"/>
                <w:sz w:val="20"/>
              </w:rPr>
              <w:t>TESTCELL1</w:t>
            </w:r>
            <w:r>
              <w:rPr>
                <w:rFonts w:cs="Arial"/>
                <w:sz w:val="20"/>
              </w:rPr>
              <w:t>9</w:t>
            </w:r>
          </w:p>
        </w:tc>
        <w:tc>
          <w:tcPr>
            <w:tcW w:w="2008" w:type="pct"/>
          </w:tcPr>
          <w:p w14:paraId="0E384D61"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20FD2921" w14:textId="74F4E6FB" w:rsidR="00B1021C" w:rsidRPr="00080623" w:rsidRDefault="00B1021C" w:rsidP="00B1021C">
            <w:pPr>
              <w:jc w:val="center"/>
              <w:rPr>
                <w:rFonts w:cs="Arial"/>
                <w:sz w:val="20"/>
              </w:rPr>
            </w:pPr>
            <w:r w:rsidRPr="00080623">
              <w:rPr>
                <w:rFonts w:cs="Arial"/>
                <w:sz w:val="20"/>
              </w:rPr>
              <w:t>07-01-2004</w:t>
            </w:r>
          </w:p>
        </w:tc>
        <w:tc>
          <w:tcPr>
            <w:tcW w:w="978" w:type="pct"/>
          </w:tcPr>
          <w:p w14:paraId="2B1F94E1"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08C5FD3B" w14:textId="77777777" w:rsidTr="007B4029">
        <w:trPr>
          <w:cantSplit/>
        </w:trPr>
        <w:tc>
          <w:tcPr>
            <w:tcW w:w="1129" w:type="pct"/>
          </w:tcPr>
          <w:p w14:paraId="7CD69E1B" w14:textId="77777777" w:rsidR="00B1021C" w:rsidRPr="00343357" w:rsidRDefault="00B1021C" w:rsidP="00B1021C">
            <w:r>
              <w:rPr>
                <w:rFonts w:cs="Arial"/>
                <w:sz w:val="20"/>
              </w:rPr>
              <w:t>EU</w:t>
            </w:r>
            <w:r w:rsidRPr="00343357">
              <w:rPr>
                <w:rFonts w:cs="Arial"/>
                <w:sz w:val="20"/>
              </w:rPr>
              <w:t>TESTCELL</w:t>
            </w:r>
            <w:r>
              <w:rPr>
                <w:rFonts w:cs="Arial"/>
                <w:sz w:val="20"/>
              </w:rPr>
              <w:t>20</w:t>
            </w:r>
          </w:p>
        </w:tc>
        <w:tc>
          <w:tcPr>
            <w:tcW w:w="2008" w:type="pct"/>
          </w:tcPr>
          <w:p w14:paraId="507C741C"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517F2B37" w14:textId="724E1A73" w:rsidR="00B1021C" w:rsidRPr="00343357" w:rsidRDefault="00B1021C" w:rsidP="00B1021C">
            <w:pPr>
              <w:jc w:val="center"/>
              <w:rPr>
                <w:rFonts w:cs="Arial"/>
                <w:sz w:val="20"/>
              </w:rPr>
            </w:pPr>
            <w:r w:rsidRPr="00711270">
              <w:rPr>
                <w:rFonts w:cs="Arial"/>
                <w:sz w:val="20"/>
              </w:rPr>
              <w:t>07-01-2004</w:t>
            </w:r>
          </w:p>
        </w:tc>
        <w:tc>
          <w:tcPr>
            <w:tcW w:w="978" w:type="pct"/>
          </w:tcPr>
          <w:p w14:paraId="16A9BD0B"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01CA8F52" w14:textId="77777777" w:rsidTr="007B4029">
        <w:trPr>
          <w:cantSplit/>
        </w:trPr>
        <w:tc>
          <w:tcPr>
            <w:tcW w:w="1129" w:type="pct"/>
          </w:tcPr>
          <w:p w14:paraId="2E9076AF" w14:textId="77777777" w:rsidR="00B1021C" w:rsidRPr="00343357" w:rsidRDefault="00B1021C" w:rsidP="00B1021C">
            <w:r>
              <w:rPr>
                <w:rFonts w:cs="Arial"/>
                <w:sz w:val="20"/>
              </w:rPr>
              <w:t>EU</w:t>
            </w:r>
            <w:r w:rsidRPr="00343357">
              <w:rPr>
                <w:rFonts w:cs="Arial"/>
                <w:sz w:val="20"/>
              </w:rPr>
              <w:t>TESTCELL</w:t>
            </w:r>
            <w:r>
              <w:rPr>
                <w:rFonts w:cs="Arial"/>
                <w:sz w:val="20"/>
              </w:rPr>
              <w:t>21</w:t>
            </w:r>
          </w:p>
        </w:tc>
        <w:tc>
          <w:tcPr>
            <w:tcW w:w="2008" w:type="pct"/>
          </w:tcPr>
          <w:p w14:paraId="7725DE87"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02D6E1C6" w14:textId="3959A3F1" w:rsidR="00B1021C" w:rsidRPr="00343357" w:rsidRDefault="00B1021C" w:rsidP="00B1021C">
            <w:pPr>
              <w:jc w:val="center"/>
              <w:rPr>
                <w:rFonts w:cs="Arial"/>
                <w:sz w:val="20"/>
              </w:rPr>
            </w:pPr>
            <w:r w:rsidRPr="00711270">
              <w:rPr>
                <w:rFonts w:cs="Arial"/>
                <w:sz w:val="20"/>
              </w:rPr>
              <w:t>07-01-2004</w:t>
            </w:r>
          </w:p>
        </w:tc>
        <w:tc>
          <w:tcPr>
            <w:tcW w:w="978" w:type="pct"/>
          </w:tcPr>
          <w:p w14:paraId="08A01ECF"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7D72485F" w14:textId="77777777" w:rsidTr="007B4029">
        <w:trPr>
          <w:cantSplit/>
        </w:trPr>
        <w:tc>
          <w:tcPr>
            <w:tcW w:w="1129" w:type="pct"/>
          </w:tcPr>
          <w:p w14:paraId="52E8F606" w14:textId="77777777" w:rsidR="00B1021C" w:rsidRPr="00343357" w:rsidRDefault="00B1021C" w:rsidP="00B1021C">
            <w:r>
              <w:rPr>
                <w:rFonts w:cs="Arial"/>
                <w:sz w:val="20"/>
              </w:rPr>
              <w:t>EU</w:t>
            </w:r>
            <w:r w:rsidRPr="00343357">
              <w:rPr>
                <w:rFonts w:cs="Arial"/>
                <w:sz w:val="20"/>
              </w:rPr>
              <w:t>TESTCELL</w:t>
            </w:r>
            <w:r>
              <w:rPr>
                <w:rFonts w:cs="Arial"/>
                <w:sz w:val="20"/>
              </w:rPr>
              <w:t>22</w:t>
            </w:r>
          </w:p>
        </w:tc>
        <w:tc>
          <w:tcPr>
            <w:tcW w:w="2008" w:type="pct"/>
          </w:tcPr>
          <w:p w14:paraId="4E332C6F"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1C3C89A0" w14:textId="3EF31943" w:rsidR="00B1021C" w:rsidRPr="00343357" w:rsidRDefault="00B1021C" w:rsidP="00B1021C">
            <w:pPr>
              <w:jc w:val="center"/>
              <w:rPr>
                <w:rFonts w:cs="Arial"/>
                <w:sz w:val="20"/>
              </w:rPr>
            </w:pPr>
            <w:r w:rsidRPr="00711270">
              <w:rPr>
                <w:rFonts w:cs="Arial"/>
                <w:sz w:val="20"/>
              </w:rPr>
              <w:t>07-01-2004</w:t>
            </w:r>
          </w:p>
        </w:tc>
        <w:tc>
          <w:tcPr>
            <w:tcW w:w="978" w:type="pct"/>
          </w:tcPr>
          <w:p w14:paraId="597876CC"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778BB222" w14:textId="77777777" w:rsidTr="007B4029">
        <w:trPr>
          <w:cantSplit/>
        </w:trPr>
        <w:tc>
          <w:tcPr>
            <w:tcW w:w="1129" w:type="pct"/>
          </w:tcPr>
          <w:p w14:paraId="244F63AB" w14:textId="77777777" w:rsidR="00B1021C" w:rsidRPr="00343357" w:rsidRDefault="00B1021C" w:rsidP="00B1021C">
            <w:r>
              <w:rPr>
                <w:rFonts w:cs="Arial"/>
                <w:sz w:val="20"/>
              </w:rPr>
              <w:t>EU</w:t>
            </w:r>
            <w:r w:rsidRPr="00343357">
              <w:rPr>
                <w:rFonts w:cs="Arial"/>
                <w:sz w:val="20"/>
              </w:rPr>
              <w:t>TESTCELL</w:t>
            </w:r>
            <w:r>
              <w:rPr>
                <w:rFonts w:cs="Arial"/>
                <w:sz w:val="20"/>
              </w:rPr>
              <w:t>23</w:t>
            </w:r>
          </w:p>
        </w:tc>
        <w:tc>
          <w:tcPr>
            <w:tcW w:w="2008" w:type="pct"/>
          </w:tcPr>
          <w:p w14:paraId="14AF540A"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2537D0F6" w14:textId="0F1CE879" w:rsidR="00B1021C" w:rsidRPr="00343357" w:rsidRDefault="00B1021C" w:rsidP="00B1021C">
            <w:pPr>
              <w:jc w:val="center"/>
              <w:rPr>
                <w:rFonts w:cs="Arial"/>
                <w:sz w:val="20"/>
              </w:rPr>
            </w:pPr>
            <w:r w:rsidRPr="00711270">
              <w:rPr>
                <w:rFonts w:cs="Arial"/>
                <w:sz w:val="20"/>
              </w:rPr>
              <w:t>07-01-2004</w:t>
            </w:r>
          </w:p>
        </w:tc>
        <w:tc>
          <w:tcPr>
            <w:tcW w:w="978" w:type="pct"/>
          </w:tcPr>
          <w:p w14:paraId="69583239"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4E703160" w14:textId="77777777" w:rsidTr="007B4029">
        <w:trPr>
          <w:cantSplit/>
        </w:trPr>
        <w:tc>
          <w:tcPr>
            <w:tcW w:w="1129" w:type="pct"/>
          </w:tcPr>
          <w:p w14:paraId="453DC51A" w14:textId="77777777" w:rsidR="00B1021C" w:rsidRPr="00343357" w:rsidRDefault="00B1021C" w:rsidP="00B1021C">
            <w:r>
              <w:rPr>
                <w:rFonts w:cs="Arial"/>
                <w:sz w:val="20"/>
              </w:rPr>
              <w:lastRenderedPageBreak/>
              <w:t>EU</w:t>
            </w:r>
            <w:r w:rsidRPr="00343357">
              <w:rPr>
                <w:rFonts w:cs="Arial"/>
                <w:sz w:val="20"/>
              </w:rPr>
              <w:t>TESTCELL</w:t>
            </w:r>
            <w:r>
              <w:rPr>
                <w:rFonts w:cs="Arial"/>
                <w:sz w:val="20"/>
              </w:rPr>
              <w:t>24</w:t>
            </w:r>
          </w:p>
        </w:tc>
        <w:tc>
          <w:tcPr>
            <w:tcW w:w="2008" w:type="pct"/>
          </w:tcPr>
          <w:p w14:paraId="6DBF4EEF"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5F441485" w14:textId="630F2838" w:rsidR="00B1021C" w:rsidRPr="00343357" w:rsidRDefault="00B1021C" w:rsidP="00B1021C">
            <w:pPr>
              <w:jc w:val="center"/>
              <w:rPr>
                <w:rFonts w:cs="Arial"/>
                <w:sz w:val="20"/>
              </w:rPr>
            </w:pPr>
            <w:r w:rsidRPr="002F6405">
              <w:rPr>
                <w:rFonts w:cs="Arial"/>
                <w:sz w:val="20"/>
              </w:rPr>
              <w:t>07-01-2004</w:t>
            </w:r>
          </w:p>
        </w:tc>
        <w:tc>
          <w:tcPr>
            <w:tcW w:w="978" w:type="pct"/>
          </w:tcPr>
          <w:p w14:paraId="51D40928"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68F591D8" w14:textId="77777777" w:rsidTr="007B4029">
        <w:trPr>
          <w:cantSplit/>
        </w:trPr>
        <w:tc>
          <w:tcPr>
            <w:tcW w:w="1129" w:type="pct"/>
          </w:tcPr>
          <w:p w14:paraId="412314A7" w14:textId="77777777" w:rsidR="00B1021C" w:rsidRPr="00343357" w:rsidRDefault="00B1021C" w:rsidP="00B1021C">
            <w:r>
              <w:rPr>
                <w:rFonts w:cs="Arial"/>
                <w:sz w:val="20"/>
              </w:rPr>
              <w:t>EU</w:t>
            </w:r>
            <w:r w:rsidRPr="00343357">
              <w:rPr>
                <w:rFonts w:cs="Arial"/>
                <w:sz w:val="20"/>
              </w:rPr>
              <w:t>TESTCELL</w:t>
            </w:r>
            <w:r>
              <w:rPr>
                <w:rFonts w:cs="Arial"/>
                <w:sz w:val="20"/>
              </w:rPr>
              <w:t>25</w:t>
            </w:r>
          </w:p>
        </w:tc>
        <w:tc>
          <w:tcPr>
            <w:tcW w:w="2008" w:type="pct"/>
          </w:tcPr>
          <w:p w14:paraId="79DC3044"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0F34AC99" w14:textId="5786EA5F" w:rsidR="00B1021C" w:rsidRPr="00343357" w:rsidRDefault="00B1021C" w:rsidP="00B1021C">
            <w:pPr>
              <w:jc w:val="center"/>
              <w:rPr>
                <w:rFonts w:cs="Arial"/>
                <w:sz w:val="20"/>
              </w:rPr>
            </w:pPr>
            <w:r w:rsidRPr="002F6405">
              <w:rPr>
                <w:rFonts w:cs="Arial"/>
                <w:sz w:val="20"/>
              </w:rPr>
              <w:t>07-01-2004</w:t>
            </w:r>
          </w:p>
        </w:tc>
        <w:tc>
          <w:tcPr>
            <w:tcW w:w="978" w:type="pct"/>
          </w:tcPr>
          <w:p w14:paraId="72CE21DA"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38CCC756" w14:textId="77777777" w:rsidTr="007B4029">
        <w:trPr>
          <w:cantSplit/>
        </w:trPr>
        <w:tc>
          <w:tcPr>
            <w:tcW w:w="1129" w:type="pct"/>
          </w:tcPr>
          <w:p w14:paraId="2FE8E9CE" w14:textId="77777777" w:rsidR="00B1021C" w:rsidRPr="00343357" w:rsidRDefault="00B1021C" w:rsidP="00B1021C">
            <w:r>
              <w:rPr>
                <w:rFonts w:cs="Arial"/>
                <w:sz w:val="20"/>
              </w:rPr>
              <w:t>EU</w:t>
            </w:r>
            <w:r w:rsidRPr="00343357">
              <w:rPr>
                <w:rFonts w:cs="Arial"/>
                <w:sz w:val="20"/>
              </w:rPr>
              <w:t>TESTCELL</w:t>
            </w:r>
            <w:r>
              <w:rPr>
                <w:rFonts w:cs="Arial"/>
                <w:sz w:val="20"/>
              </w:rPr>
              <w:t>26</w:t>
            </w:r>
          </w:p>
        </w:tc>
        <w:tc>
          <w:tcPr>
            <w:tcW w:w="2008" w:type="pct"/>
          </w:tcPr>
          <w:p w14:paraId="155E519D"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5E6DBC57" w14:textId="6DDA2C47" w:rsidR="00B1021C" w:rsidRPr="00343357" w:rsidRDefault="00B1021C" w:rsidP="00B1021C">
            <w:pPr>
              <w:jc w:val="center"/>
              <w:rPr>
                <w:rFonts w:cs="Arial"/>
                <w:sz w:val="20"/>
              </w:rPr>
            </w:pPr>
            <w:r w:rsidRPr="002F6405">
              <w:rPr>
                <w:rFonts w:cs="Arial"/>
                <w:sz w:val="20"/>
              </w:rPr>
              <w:t>07-01-2004</w:t>
            </w:r>
          </w:p>
        </w:tc>
        <w:tc>
          <w:tcPr>
            <w:tcW w:w="978" w:type="pct"/>
          </w:tcPr>
          <w:p w14:paraId="32DF3A4F"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1021C" w:rsidRPr="00343357" w14:paraId="2F2637C5" w14:textId="77777777" w:rsidTr="007B4029">
        <w:trPr>
          <w:cantSplit/>
        </w:trPr>
        <w:tc>
          <w:tcPr>
            <w:tcW w:w="1129" w:type="pct"/>
          </w:tcPr>
          <w:p w14:paraId="2307F188" w14:textId="77777777" w:rsidR="00B1021C" w:rsidRPr="00343357" w:rsidRDefault="00B1021C" w:rsidP="00B1021C">
            <w:r>
              <w:rPr>
                <w:rFonts w:cs="Arial"/>
                <w:sz w:val="20"/>
              </w:rPr>
              <w:t>EU</w:t>
            </w:r>
            <w:r w:rsidRPr="00343357">
              <w:rPr>
                <w:rFonts w:cs="Arial"/>
                <w:sz w:val="20"/>
              </w:rPr>
              <w:t>TESTCELL2</w:t>
            </w:r>
            <w:r>
              <w:rPr>
                <w:rFonts w:cs="Arial"/>
                <w:sz w:val="20"/>
              </w:rPr>
              <w:t>7</w:t>
            </w:r>
          </w:p>
        </w:tc>
        <w:tc>
          <w:tcPr>
            <w:tcW w:w="2008" w:type="pct"/>
          </w:tcPr>
          <w:p w14:paraId="02C9A63B" w14:textId="77777777" w:rsidR="00B1021C" w:rsidRPr="00343357" w:rsidRDefault="00B1021C" w:rsidP="00B1021C">
            <w:pPr>
              <w:tabs>
                <w:tab w:val="left" w:pos="720"/>
                <w:tab w:val="left" w:pos="8856"/>
              </w:tabs>
              <w:jc w:val="both"/>
              <w:rPr>
                <w:rFonts w:cs="Arial"/>
                <w:sz w:val="20"/>
              </w:rPr>
            </w:pPr>
            <w:r w:rsidRPr="00343357">
              <w:rPr>
                <w:rFonts w:cs="Arial"/>
                <w:sz w:val="20"/>
              </w:rPr>
              <w:t>Dynamometer Engine Test Stands using gasoline, diesel, and/or natural gas fuels.</w:t>
            </w:r>
          </w:p>
        </w:tc>
        <w:tc>
          <w:tcPr>
            <w:tcW w:w="885" w:type="pct"/>
          </w:tcPr>
          <w:p w14:paraId="0CFAE547" w14:textId="65E1A3F7" w:rsidR="00B1021C" w:rsidRPr="00343357" w:rsidRDefault="00B1021C" w:rsidP="00B1021C">
            <w:pPr>
              <w:jc w:val="center"/>
              <w:rPr>
                <w:rFonts w:cs="Arial"/>
                <w:sz w:val="20"/>
              </w:rPr>
            </w:pPr>
            <w:r w:rsidRPr="002F6405">
              <w:rPr>
                <w:rFonts w:cs="Arial"/>
                <w:sz w:val="20"/>
              </w:rPr>
              <w:t>07-01-2004</w:t>
            </w:r>
          </w:p>
        </w:tc>
        <w:tc>
          <w:tcPr>
            <w:tcW w:w="978" w:type="pct"/>
          </w:tcPr>
          <w:p w14:paraId="103A7EFC" w14:textId="77777777" w:rsidR="00B1021C" w:rsidRPr="00343357" w:rsidRDefault="00B1021C" w:rsidP="00B1021C">
            <w:pPr>
              <w:jc w:val="center"/>
              <w:rPr>
                <w:rFonts w:cs="Arial"/>
                <w:sz w:val="20"/>
              </w:rPr>
            </w:pPr>
            <w:r>
              <w:rPr>
                <w:rFonts w:cs="Arial"/>
                <w:sz w:val="20"/>
              </w:rPr>
              <w:t>FG</w:t>
            </w:r>
            <w:r w:rsidRPr="00343357">
              <w:rPr>
                <w:rFonts w:cs="Arial"/>
                <w:sz w:val="20"/>
              </w:rPr>
              <w:t>TESTCELLS</w:t>
            </w:r>
          </w:p>
        </w:tc>
      </w:tr>
      <w:tr w:rsidR="00B85296" w:rsidRPr="00343357" w14:paraId="4D54ADB8" w14:textId="77777777" w:rsidTr="007B4029">
        <w:trPr>
          <w:cantSplit/>
        </w:trPr>
        <w:tc>
          <w:tcPr>
            <w:tcW w:w="1129" w:type="pct"/>
          </w:tcPr>
          <w:p w14:paraId="68364DEE" w14:textId="1B34620B" w:rsidR="00B85296" w:rsidRDefault="00B85296" w:rsidP="00B85296">
            <w:pPr>
              <w:rPr>
                <w:rFonts w:cs="Arial"/>
                <w:sz w:val="20"/>
              </w:rPr>
            </w:pPr>
            <w:r w:rsidRPr="00343357">
              <w:rPr>
                <w:sz w:val="20"/>
              </w:rPr>
              <w:t>EUCOLDCLEANER</w:t>
            </w:r>
            <w:r w:rsidR="00AD7468">
              <w:rPr>
                <w:sz w:val="20"/>
              </w:rPr>
              <w:t>S</w:t>
            </w:r>
          </w:p>
        </w:tc>
        <w:tc>
          <w:tcPr>
            <w:tcW w:w="2008" w:type="pct"/>
          </w:tcPr>
          <w:p w14:paraId="06587EFD" w14:textId="6AF5C64A" w:rsidR="00AD7468" w:rsidRPr="00080623" w:rsidRDefault="00080623" w:rsidP="00080623">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885" w:type="pct"/>
          </w:tcPr>
          <w:p w14:paraId="0C0C71B3" w14:textId="77777777" w:rsidR="00B85296" w:rsidRPr="00343357" w:rsidRDefault="00B85296" w:rsidP="00B85296">
            <w:pPr>
              <w:jc w:val="center"/>
              <w:rPr>
                <w:rFonts w:cs="Arial"/>
                <w:sz w:val="20"/>
              </w:rPr>
            </w:pPr>
            <w:r>
              <w:rPr>
                <w:rFonts w:cs="Arial"/>
                <w:sz w:val="20"/>
              </w:rPr>
              <w:t>NA</w:t>
            </w:r>
          </w:p>
        </w:tc>
        <w:tc>
          <w:tcPr>
            <w:tcW w:w="978" w:type="pct"/>
          </w:tcPr>
          <w:p w14:paraId="5472A5EF" w14:textId="77777777" w:rsidR="00B85296" w:rsidRDefault="00B85296" w:rsidP="00B85296">
            <w:pPr>
              <w:jc w:val="center"/>
              <w:rPr>
                <w:rFonts w:cs="Arial"/>
                <w:sz w:val="20"/>
              </w:rPr>
            </w:pPr>
            <w:r w:rsidRPr="00343357">
              <w:rPr>
                <w:rFonts w:cs="Arial"/>
                <w:sz w:val="20"/>
              </w:rPr>
              <w:t>FGCOLDCLEANERS</w:t>
            </w:r>
          </w:p>
        </w:tc>
      </w:tr>
      <w:tr w:rsidR="00B85296" w:rsidRPr="00343357" w14:paraId="36D1E5D7" w14:textId="77777777" w:rsidTr="007B4029">
        <w:trPr>
          <w:cantSplit/>
        </w:trPr>
        <w:tc>
          <w:tcPr>
            <w:tcW w:w="1129" w:type="pct"/>
          </w:tcPr>
          <w:p w14:paraId="44995B43" w14:textId="77777777" w:rsidR="00B85296" w:rsidRDefault="00B85296" w:rsidP="00B85296">
            <w:pPr>
              <w:rPr>
                <w:rFonts w:cs="Arial"/>
                <w:sz w:val="20"/>
              </w:rPr>
            </w:pPr>
            <w:r w:rsidRPr="0066554B">
              <w:rPr>
                <w:sz w:val="20"/>
              </w:rPr>
              <w:t>EUTANK1</w:t>
            </w:r>
          </w:p>
        </w:tc>
        <w:tc>
          <w:tcPr>
            <w:tcW w:w="2008" w:type="pct"/>
          </w:tcPr>
          <w:p w14:paraId="4A4EF700" w14:textId="4C512355" w:rsidR="00B85296" w:rsidRPr="00343357" w:rsidRDefault="00F66598" w:rsidP="00F66598">
            <w:pPr>
              <w:tabs>
                <w:tab w:val="left" w:pos="720"/>
                <w:tab w:val="left" w:pos="8856"/>
              </w:tabs>
              <w:jc w:val="both"/>
              <w:rPr>
                <w:rFonts w:cs="Arial"/>
                <w:sz w:val="20"/>
              </w:rPr>
            </w:pPr>
            <w:r>
              <w:rPr>
                <w:rFonts w:ascii="ArialMT" w:hAnsi="ArialMT" w:cs="ArialMT"/>
                <w:sz w:val="20"/>
              </w:rPr>
              <w:t xml:space="preserve">Underground Storage Tank. </w:t>
            </w:r>
            <w:r w:rsidRPr="007810F4">
              <w:rPr>
                <w:rFonts w:ascii="ArialMT" w:hAnsi="ArialMT" w:cs="ArialMT"/>
                <w:sz w:val="20"/>
              </w:rPr>
              <w:t>19,000-gallon capacity</w:t>
            </w:r>
            <w:r>
              <w:rPr>
                <w:rFonts w:cs="ArialMT"/>
                <w:sz w:val="20"/>
              </w:rPr>
              <w:t xml:space="preserve">. Subject to </w:t>
            </w:r>
            <w:r w:rsidR="00B85296" w:rsidRPr="00193239">
              <w:rPr>
                <w:rFonts w:cs="Arial"/>
                <w:sz w:val="20"/>
              </w:rPr>
              <w:t>National Emission Standard for Hazardous Air Pollutants for Gasoline Dispensing Facilities at Area Sources. Area Source Template Table for gasoline dispensing storage tanks.</w:t>
            </w:r>
          </w:p>
        </w:tc>
        <w:tc>
          <w:tcPr>
            <w:tcW w:w="885" w:type="pct"/>
          </w:tcPr>
          <w:p w14:paraId="526696C9" w14:textId="15EF5B4C" w:rsidR="00B85296" w:rsidRPr="00343357" w:rsidRDefault="00B1021C" w:rsidP="00B85296">
            <w:pPr>
              <w:jc w:val="center"/>
              <w:rPr>
                <w:rFonts w:cs="Arial"/>
                <w:sz w:val="20"/>
              </w:rPr>
            </w:pPr>
            <w:r>
              <w:rPr>
                <w:rFonts w:cs="Arial"/>
                <w:sz w:val="20"/>
              </w:rPr>
              <w:t>04-14-2002</w:t>
            </w:r>
          </w:p>
        </w:tc>
        <w:tc>
          <w:tcPr>
            <w:tcW w:w="978" w:type="pct"/>
          </w:tcPr>
          <w:p w14:paraId="44B38A6A" w14:textId="61B88660" w:rsidR="00B85296" w:rsidRDefault="00B85296" w:rsidP="00B85296">
            <w:pPr>
              <w:jc w:val="center"/>
              <w:rPr>
                <w:rFonts w:cs="Arial"/>
                <w:sz w:val="20"/>
              </w:rPr>
            </w:pPr>
            <w:r>
              <w:rPr>
                <w:sz w:val="20"/>
              </w:rPr>
              <w:t>FG</w:t>
            </w:r>
            <w:r w:rsidRPr="0066554B">
              <w:rPr>
                <w:sz w:val="20"/>
              </w:rPr>
              <w:t>GDFMACT</w:t>
            </w:r>
          </w:p>
        </w:tc>
      </w:tr>
      <w:tr w:rsidR="00B1021C" w:rsidRPr="00343357" w14:paraId="3E604C0B" w14:textId="77777777" w:rsidTr="007B4029">
        <w:trPr>
          <w:cantSplit/>
        </w:trPr>
        <w:tc>
          <w:tcPr>
            <w:tcW w:w="1129" w:type="pct"/>
          </w:tcPr>
          <w:p w14:paraId="2D6B4113" w14:textId="77777777" w:rsidR="00B1021C" w:rsidRPr="0066554B" w:rsidRDefault="00B1021C" w:rsidP="00B1021C">
            <w:pPr>
              <w:rPr>
                <w:sz w:val="20"/>
              </w:rPr>
            </w:pPr>
            <w:r w:rsidRPr="0066554B">
              <w:rPr>
                <w:sz w:val="20"/>
              </w:rPr>
              <w:t>EUTANK2</w:t>
            </w:r>
            <w:r>
              <w:rPr>
                <w:sz w:val="20"/>
              </w:rPr>
              <w:t>/3</w:t>
            </w:r>
          </w:p>
        </w:tc>
        <w:tc>
          <w:tcPr>
            <w:tcW w:w="2008" w:type="pct"/>
          </w:tcPr>
          <w:p w14:paraId="06AC32D3" w14:textId="00D99F29" w:rsidR="00B1021C" w:rsidRPr="00193239" w:rsidRDefault="00F66598" w:rsidP="00B1021C">
            <w:pPr>
              <w:tabs>
                <w:tab w:val="left" w:pos="720"/>
                <w:tab w:val="left" w:pos="8856"/>
              </w:tabs>
              <w:jc w:val="both"/>
              <w:rPr>
                <w:rFonts w:cs="Arial"/>
                <w:sz w:val="20"/>
              </w:rPr>
            </w:pPr>
            <w:r>
              <w:rPr>
                <w:rFonts w:ascii="ArialMT" w:hAnsi="ArialMT" w:cs="ArialMT"/>
                <w:sz w:val="20"/>
              </w:rPr>
              <w:t xml:space="preserve">Underground Storage Tank. </w:t>
            </w:r>
            <w:r w:rsidRPr="007810F4">
              <w:rPr>
                <w:rFonts w:ascii="ArialMT" w:hAnsi="ArialMT" w:cs="ArialMT"/>
                <w:sz w:val="20"/>
              </w:rPr>
              <w:t>Sectioned: 7,500 gallons, capacity and 11,500-gallon capacity</w:t>
            </w:r>
            <w:r>
              <w:rPr>
                <w:rFonts w:ascii="ArialMT" w:hAnsi="ArialMT" w:cs="ArialMT"/>
                <w:sz w:val="20"/>
              </w:rPr>
              <w:t>. Subject to</w:t>
            </w:r>
            <w:r w:rsidRPr="0028548C">
              <w:rPr>
                <w:rFonts w:cs="Arial"/>
                <w:sz w:val="20"/>
              </w:rPr>
              <w:t xml:space="preserve"> </w:t>
            </w:r>
            <w:r w:rsidR="00B1021C" w:rsidRPr="0028548C">
              <w:rPr>
                <w:rFonts w:cs="Arial"/>
                <w:sz w:val="20"/>
              </w:rPr>
              <w:t>National Emission Standard for Hazardous Air Pollutants for Gasoline Dispensing Facilities at Area Sources. Area Source Template Table for gasoline dispensing storage tanks.</w:t>
            </w:r>
          </w:p>
        </w:tc>
        <w:tc>
          <w:tcPr>
            <w:tcW w:w="885" w:type="pct"/>
          </w:tcPr>
          <w:p w14:paraId="17266F9E" w14:textId="5C3A321E" w:rsidR="00B1021C" w:rsidRPr="00343357" w:rsidRDefault="00B1021C" w:rsidP="00B1021C">
            <w:pPr>
              <w:jc w:val="center"/>
              <w:rPr>
                <w:rFonts w:cs="Arial"/>
                <w:sz w:val="20"/>
              </w:rPr>
            </w:pPr>
            <w:r w:rsidRPr="00880CE0">
              <w:rPr>
                <w:rFonts w:cs="Arial"/>
                <w:sz w:val="20"/>
              </w:rPr>
              <w:t>04-14-2002</w:t>
            </w:r>
          </w:p>
        </w:tc>
        <w:tc>
          <w:tcPr>
            <w:tcW w:w="978" w:type="pct"/>
          </w:tcPr>
          <w:p w14:paraId="3894C542" w14:textId="1B159747" w:rsidR="00B1021C" w:rsidRDefault="00B1021C" w:rsidP="00B1021C">
            <w:pPr>
              <w:jc w:val="center"/>
              <w:rPr>
                <w:sz w:val="20"/>
              </w:rPr>
            </w:pPr>
            <w:r w:rsidRPr="00E207C1">
              <w:rPr>
                <w:sz w:val="20"/>
              </w:rPr>
              <w:t>FGGDFMACT</w:t>
            </w:r>
          </w:p>
        </w:tc>
      </w:tr>
      <w:tr w:rsidR="00B1021C" w:rsidRPr="00343357" w14:paraId="02ACBCF5" w14:textId="77777777" w:rsidTr="007B4029">
        <w:trPr>
          <w:cantSplit/>
          <w:trHeight w:val="847"/>
        </w:trPr>
        <w:tc>
          <w:tcPr>
            <w:tcW w:w="1129" w:type="pct"/>
          </w:tcPr>
          <w:p w14:paraId="0F521E63" w14:textId="77777777" w:rsidR="00B1021C" w:rsidRPr="0066554B" w:rsidRDefault="00B1021C" w:rsidP="00B1021C">
            <w:pPr>
              <w:rPr>
                <w:sz w:val="20"/>
              </w:rPr>
            </w:pPr>
            <w:r>
              <w:rPr>
                <w:sz w:val="20"/>
              </w:rPr>
              <w:t>EUTANK4/</w:t>
            </w:r>
            <w:r w:rsidRPr="0066554B">
              <w:rPr>
                <w:sz w:val="20"/>
              </w:rPr>
              <w:t>5</w:t>
            </w:r>
          </w:p>
        </w:tc>
        <w:tc>
          <w:tcPr>
            <w:tcW w:w="2008" w:type="pct"/>
          </w:tcPr>
          <w:p w14:paraId="5C646E04" w14:textId="77F2702E" w:rsidR="00B1021C" w:rsidRPr="00193239" w:rsidRDefault="00F66598" w:rsidP="00B1021C">
            <w:pPr>
              <w:tabs>
                <w:tab w:val="left" w:pos="720"/>
                <w:tab w:val="left" w:pos="8856"/>
              </w:tabs>
              <w:jc w:val="both"/>
              <w:rPr>
                <w:rFonts w:cs="Arial"/>
                <w:sz w:val="20"/>
              </w:rPr>
            </w:pPr>
            <w:r>
              <w:rPr>
                <w:rFonts w:ascii="ArialMT" w:hAnsi="ArialMT" w:cs="ArialMT"/>
                <w:sz w:val="20"/>
              </w:rPr>
              <w:t xml:space="preserve">Underground Storage Tank. </w:t>
            </w:r>
            <w:r w:rsidRPr="007810F4">
              <w:rPr>
                <w:rFonts w:ascii="ArialMT" w:hAnsi="ArialMT" w:cs="ArialMT"/>
                <w:sz w:val="20"/>
              </w:rPr>
              <w:t>Sectioned: 11,500-gallon capacity and 7,500-gallon capacity</w:t>
            </w:r>
            <w:r>
              <w:rPr>
                <w:rFonts w:ascii="ArialMT" w:hAnsi="ArialMT" w:cs="ArialMT"/>
                <w:sz w:val="20"/>
              </w:rPr>
              <w:t xml:space="preserve">. </w:t>
            </w:r>
            <w:r w:rsidR="00B1021C" w:rsidRPr="0028548C">
              <w:rPr>
                <w:rFonts w:cs="Arial"/>
                <w:sz w:val="20"/>
              </w:rPr>
              <w:t>National Emission Standard for Hazardous Air Pollutants for Gasoline Dispensing Facilities at Area Sources. Area Source Template Table for gasoline dispensing storage tanks.</w:t>
            </w:r>
          </w:p>
        </w:tc>
        <w:tc>
          <w:tcPr>
            <w:tcW w:w="885" w:type="pct"/>
          </w:tcPr>
          <w:p w14:paraId="13DD762F" w14:textId="6BD21F14" w:rsidR="00B1021C" w:rsidRPr="00343357" w:rsidRDefault="00B1021C" w:rsidP="00B1021C">
            <w:pPr>
              <w:jc w:val="center"/>
              <w:rPr>
                <w:rFonts w:cs="Arial"/>
                <w:sz w:val="20"/>
              </w:rPr>
            </w:pPr>
            <w:r w:rsidRPr="00880CE0">
              <w:rPr>
                <w:rFonts w:cs="Arial"/>
                <w:sz w:val="20"/>
              </w:rPr>
              <w:t>04-14-2002</w:t>
            </w:r>
          </w:p>
        </w:tc>
        <w:tc>
          <w:tcPr>
            <w:tcW w:w="978" w:type="pct"/>
          </w:tcPr>
          <w:p w14:paraId="320B9DAD" w14:textId="1E477D47" w:rsidR="00B1021C" w:rsidRDefault="00B1021C" w:rsidP="00B1021C">
            <w:pPr>
              <w:jc w:val="center"/>
              <w:rPr>
                <w:sz w:val="20"/>
              </w:rPr>
            </w:pPr>
            <w:r w:rsidRPr="00E207C1">
              <w:rPr>
                <w:sz w:val="20"/>
              </w:rPr>
              <w:t>FGGDFMACT</w:t>
            </w:r>
          </w:p>
        </w:tc>
      </w:tr>
      <w:tr w:rsidR="00B85296" w:rsidRPr="00343357" w14:paraId="38652566" w14:textId="3FA79095" w:rsidTr="00B85296">
        <w:trPr>
          <w:cantSplit/>
        </w:trPr>
        <w:tc>
          <w:tcPr>
            <w:tcW w:w="5000" w:type="pct"/>
            <w:gridSpan w:val="4"/>
          </w:tcPr>
          <w:p w14:paraId="37D9C4F1" w14:textId="66AE16A4" w:rsidR="00B85296" w:rsidRPr="00343357" w:rsidRDefault="00B85296" w:rsidP="00801D1A">
            <w:pPr>
              <w:jc w:val="both"/>
              <w:rPr>
                <w:rFonts w:cs="Arial"/>
                <w:sz w:val="20"/>
              </w:rPr>
            </w:pPr>
            <w:r w:rsidRPr="00343357">
              <w:rPr>
                <w:rFonts w:cs="Arial"/>
                <w:sz w:val="20"/>
              </w:rPr>
              <w:t>Changes to the equipment described in this table are subject to the requirements of R 336.1201, except as allowed by R 336.1278 to R 336.1290.</w:t>
            </w:r>
          </w:p>
        </w:tc>
      </w:tr>
    </w:tbl>
    <w:p w14:paraId="1B588E5A" w14:textId="09CEA6D7" w:rsidR="00B85296" w:rsidRPr="00343357" w:rsidRDefault="00B85296" w:rsidP="00B85296">
      <w:pPr>
        <w:rPr>
          <w:sz w:val="20"/>
        </w:rPr>
      </w:pPr>
    </w:p>
    <w:p w14:paraId="7A3EEFBD" w14:textId="77777777" w:rsidR="004C69F6" w:rsidRPr="004B4509" w:rsidRDefault="004C69F6" w:rsidP="004B4509">
      <w:pPr>
        <w:rPr>
          <w:sz w:val="20"/>
        </w:rPr>
      </w:pPr>
    </w:p>
    <w:p w14:paraId="5B800C9C" w14:textId="77777777" w:rsidR="00E14632" w:rsidRPr="00FE0AD0" w:rsidRDefault="00E14632" w:rsidP="00E14632">
      <w:pPr>
        <w:rPr>
          <w:sz w:val="20"/>
        </w:rPr>
      </w:pPr>
    </w:p>
    <w:p w14:paraId="5A70ACB0" w14:textId="77777777" w:rsidR="00A86D8D" w:rsidRPr="007014BE" w:rsidRDefault="00E14632" w:rsidP="007014BE">
      <w:pPr>
        <w:rPr>
          <w:szCs w:val="22"/>
        </w:rPr>
      </w:pPr>
      <w:r>
        <w:br w:type="page"/>
      </w:r>
    </w:p>
    <w:p w14:paraId="2F9DCAFC" w14:textId="77777777" w:rsidR="0034744B" w:rsidRPr="00FC1F2C" w:rsidRDefault="0034744B" w:rsidP="00393A6F">
      <w:pPr>
        <w:pStyle w:val="Heading1"/>
        <w:rPr>
          <w:b w:val="0"/>
          <w:sz w:val="20"/>
          <w:szCs w:val="20"/>
        </w:rPr>
      </w:pPr>
      <w:bookmarkStart w:id="68" w:name="_Toc46216132"/>
      <w:r w:rsidRPr="00393A6F">
        <w:lastRenderedPageBreak/>
        <w:t xml:space="preserve">D.  FLEXIBLE GROUP </w:t>
      </w:r>
      <w:bookmarkEnd w:id="65"/>
      <w:r w:rsidR="00494D15">
        <w:t xml:space="preserve">SPECIAL </w:t>
      </w:r>
      <w:r w:rsidR="00456F47" w:rsidRPr="00393A6F">
        <w:t>CONDITIONS</w:t>
      </w:r>
      <w:bookmarkEnd w:id="68"/>
    </w:p>
    <w:p w14:paraId="5380E05D" w14:textId="77777777" w:rsidR="0034744B" w:rsidRPr="008E1254" w:rsidRDefault="0034744B" w:rsidP="00FC1F2C">
      <w:pPr>
        <w:rPr>
          <w:sz w:val="20"/>
        </w:rPr>
      </w:pPr>
    </w:p>
    <w:p w14:paraId="122C402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6A6E9DF" w14:textId="77777777" w:rsidR="009602B7" w:rsidRPr="00FE0AD0" w:rsidRDefault="009602B7" w:rsidP="0034744B">
      <w:pPr>
        <w:jc w:val="both"/>
        <w:rPr>
          <w:sz w:val="20"/>
        </w:rPr>
      </w:pPr>
    </w:p>
    <w:p w14:paraId="0C66DC9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12958C2" w14:textId="77777777" w:rsidR="0034744B" w:rsidRDefault="0034744B" w:rsidP="0034744B">
      <w:pPr>
        <w:jc w:val="both"/>
        <w:rPr>
          <w:sz w:val="20"/>
        </w:rPr>
      </w:pPr>
    </w:p>
    <w:p w14:paraId="29CCA8F8" w14:textId="77777777" w:rsidR="0034744B" w:rsidRPr="009E40D6" w:rsidRDefault="0034744B" w:rsidP="001F649E">
      <w:pPr>
        <w:pStyle w:val="Heading2"/>
        <w:numPr>
          <w:ilvl w:val="0"/>
          <w:numId w:val="0"/>
        </w:numPr>
        <w:rPr>
          <w:b w:val="0"/>
          <w:bCs/>
          <w:sz w:val="22"/>
          <w:szCs w:val="22"/>
        </w:rPr>
      </w:pPr>
      <w:bookmarkStart w:id="69" w:name="_Toc2571646"/>
      <w:bookmarkStart w:id="70" w:name="_Toc46216133"/>
      <w:r w:rsidRPr="002B5ED5">
        <w:rPr>
          <w:bCs/>
          <w:sz w:val="22"/>
          <w:szCs w:val="22"/>
        </w:rPr>
        <w:t>FLEXIBLE GROUP SUMMARY TABLE</w:t>
      </w:r>
      <w:bookmarkEnd w:id="69"/>
      <w:bookmarkEnd w:id="70"/>
    </w:p>
    <w:p w14:paraId="2B7B075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5622546" w14:textId="77777777" w:rsidR="00E735E6" w:rsidRDefault="00E735E6" w:rsidP="008427BE">
      <w:pPr>
        <w:jc w:val="both"/>
        <w:rPr>
          <w:sz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950"/>
        <w:gridCol w:w="2880"/>
      </w:tblGrid>
      <w:tr w:rsidR="00B85296" w:rsidRPr="00343357" w14:paraId="2BF8666B" w14:textId="77777777" w:rsidTr="00B85296">
        <w:trPr>
          <w:cantSplit/>
          <w:tblHeader/>
        </w:trPr>
        <w:tc>
          <w:tcPr>
            <w:tcW w:w="2340" w:type="dxa"/>
            <w:shd w:val="pct10" w:color="auto" w:fill="auto"/>
            <w:vAlign w:val="center"/>
          </w:tcPr>
          <w:p w14:paraId="56922041" w14:textId="77777777" w:rsidR="00B85296" w:rsidRPr="00343357" w:rsidRDefault="00B85296" w:rsidP="00B85296">
            <w:pPr>
              <w:jc w:val="center"/>
              <w:rPr>
                <w:rFonts w:cs="Arial"/>
                <w:b/>
                <w:sz w:val="20"/>
              </w:rPr>
            </w:pPr>
            <w:r w:rsidRPr="00343357">
              <w:rPr>
                <w:rFonts w:cs="Arial"/>
                <w:b/>
                <w:sz w:val="20"/>
              </w:rPr>
              <w:t>Flexible Group ID</w:t>
            </w:r>
          </w:p>
        </w:tc>
        <w:tc>
          <w:tcPr>
            <w:tcW w:w="4950" w:type="dxa"/>
            <w:shd w:val="pct10" w:color="auto" w:fill="auto"/>
            <w:vAlign w:val="center"/>
          </w:tcPr>
          <w:p w14:paraId="3EEC5127" w14:textId="77777777" w:rsidR="00B85296" w:rsidRPr="00343357" w:rsidRDefault="00B85296" w:rsidP="00B85296">
            <w:pPr>
              <w:jc w:val="center"/>
              <w:rPr>
                <w:rFonts w:cs="Arial"/>
                <w:b/>
                <w:sz w:val="20"/>
              </w:rPr>
            </w:pPr>
            <w:r w:rsidRPr="00343357">
              <w:rPr>
                <w:rFonts w:cs="Arial"/>
                <w:b/>
                <w:sz w:val="20"/>
              </w:rPr>
              <w:t>Flexible Group Description</w:t>
            </w:r>
          </w:p>
        </w:tc>
        <w:tc>
          <w:tcPr>
            <w:tcW w:w="2880" w:type="dxa"/>
            <w:shd w:val="pct10" w:color="auto" w:fill="auto"/>
            <w:vAlign w:val="center"/>
          </w:tcPr>
          <w:p w14:paraId="0AF22275" w14:textId="77777777" w:rsidR="00B85296" w:rsidRPr="00343357" w:rsidRDefault="00B85296" w:rsidP="00B85296">
            <w:pPr>
              <w:jc w:val="center"/>
              <w:rPr>
                <w:rFonts w:cs="Arial"/>
                <w:b/>
                <w:sz w:val="20"/>
              </w:rPr>
            </w:pPr>
            <w:r w:rsidRPr="00343357">
              <w:rPr>
                <w:rFonts w:cs="Arial"/>
                <w:b/>
                <w:sz w:val="20"/>
              </w:rPr>
              <w:t>Associated</w:t>
            </w:r>
          </w:p>
          <w:p w14:paraId="06209B74" w14:textId="77777777" w:rsidR="00B85296" w:rsidRPr="00343357" w:rsidRDefault="00B85296" w:rsidP="00B85296">
            <w:pPr>
              <w:jc w:val="center"/>
              <w:rPr>
                <w:rFonts w:cs="Arial"/>
                <w:b/>
                <w:sz w:val="20"/>
              </w:rPr>
            </w:pPr>
            <w:r w:rsidRPr="00343357">
              <w:rPr>
                <w:rFonts w:cs="Arial"/>
                <w:b/>
                <w:sz w:val="20"/>
              </w:rPr>
              <w:t>Emission Unit IDs</w:t>
            </w:r>
          </w:p>
        </w:tc>
      </w:tr>
      <w:tr w:rsidR="00B85296" w:rsidRPr="00343357" w14:paraId="3897A495" w14:textId="77777777" w:rsidTr="00B85296">
        <w:trPr>
          <w:cantSplit/>
        </w:trPr>
        <w:tc>
          <w:tcPr>
            <w:tcW w:w="2340" w:type="dxa"/>
          </w:tcPr>
          <w:p w14:paraId="737DCFF7" w14:textId="77777777" w:rsidR="00B85296" w:rsidRPr="00343357" w:rsidRDefault="00B85296" w:rsidP="00B85296">
            <w:pPr>
              <w:rPr>
                <w:rFonts w:cs="Arial"/>
                <w:sz w:val="20"/>
              </w:rPr>
            </w:pPr>
            <w:r>
              <w:rPr>
                <w:rFonts w:cs="Arial"/>
                <w:sz w:val="20"/>
              </w:rPr>
              <w:t>FG</w:t>
            </w:r>
            <w:r w:rsidRPr="00343357">
              <w:rPr>
                <w:rFonts w:cs="Arial"/>
                <w:sz w:val="20"/>
              </w:rPr>
              <w:t>TESTCELLS</w:t>
            </w:r>
          </w:p>
        </w:tc>
        <w:tc>
          <w:tcPr>
            <w:tcW w:w="4950" w:type="dxa"/>
          </w:tcPr>
          <w:p w14:paraId="3CA0204E" w14:textId="77777777" w:rsidR="00B85296" w:rsidRPr="00343357" w:rsidRDefault="00B85296" w:rsidP="005032DF">
            <w:pPr>
              <w:jc w:val="both"/>
              <w:rPr>
                <w:rFonts w:cs="Arial"/>
                <w:sz w:val="20"/>
              </w:rPr>
            </w:pPr>
            <w:r w:rsidRPr="00343357">
              <w:rPr>
                <w:rFonts w:cs="Arial"/>
                <w:sz w:val="20"/>
              </w:rPr>
              <w:t>Twenty (20) Dynamometer engine test stands using</w:t>
            </w:r>
            <w:r>
              <w:rPr>
                <w:rFonts w:cs="Arial"/>
                <w:sz w:val="20"/>
              </w:rPr>
              <w:t xml:space="preserve"> </w:t>
            </w:r>
            <w:r w:rsidRPr="00343357">
              <w:rPr>
                <w:rFonts w:cs="Arial"/>
                <w:sz w:val="20"/>
              </w:rPr>
              <w:t>gasoline, diesel and/or natural gas fuels.</w:t>
            </w:r>
          </w:p>
          <w:p w14:paraId="660427A0" w14:textId="77777777" w:rsidR="00B85296" w:rsidRPr="000A4230" w:rsidRDefault="00B85296" w:rsidP="005032DF">
            <w:pPr>
              <w:jc w:val="both"/>
              <w:rPr>
                <w:rFonts w:cs="Arial"/>
                <w:color w:val="7030A0"/>
                <w:sz w:val="20"/>
              </w:rPr>
            </w:pPr>
          </w:p>
        </w:tc>
        <w:tc>
          <w:tcPr>
            <w:tcW w:w="2880" w:type="dxa"/>
          </w:tcPr>
          <w:p w14:paraId="4871166B" w14:textId="1F67FBBC" w:rsidR="00B85296" w:rsidRPr="00343357" w:rsidRDefault="00B85296" w:rsidP="00B85296">
            <w:pPr>
              <w:rPr>
                <w:rFonts w:cs="Arial"/>
                <w:sz w:val="20"/>
              </w:rPr>
            </w:pPr>
            <w:r>
              <w:rPr>
                <w:rFonts w:cs="Arial"/>
                <w:sz w:val="20"/>
              </w:rPr>
              <w:t>EUTESTCELL8</w:t>
            </w:r>
          </w:p>
          <w:p w14:paraId="3575D2ED" w14:textId="733125B3" w:rsidR="00B85296" w:rsidRPr="00343357" w:rsidRDefault="00B85296" w:rsidP="00B85296">
            <w:pPr>
              <w:rPr>
                <w:rFonts w:cs="Arial"/>
                <w:sz w:val="20"/>
              </w:rPr>
            </w:pPr>
            <w:r>
              <w:rPr>
                <w:rFonts w:cs="Arial"/>
                <w:sz w:val="20"/>
              </w:rPr>
              <w:t>EUTESTCELL9</w:t>
            </w:r>
          </w:p>
          <w:p w14:paraId="04298F97" w14:textId="3F802C07" w:rsidR="00B85296" w:rsidRPr="00343357" w:rsidRDefault="00B85296" w:rsidP="00B85296">
            <w:pPr>
              <w:rPr>
                <w:rFonts w:cs="Arial"/>
                <w:sz w:val="20"/>
              </w:rPr>
            </w:pPr>
            <w:r>
              <w:rPr>
                <w:rFonts w:cs="Arial"/>
                <w:sz w:val="20"/>
              </w:rPr>
              <w:t>EUTESTCELL10</w:t>
            </w:r>
            <w:r w:rsidRPr="00343357">
              <w:rPr>
                <w:rFonts w:cs="Arial"/>
                <w:sz w:val="20"/>
              </w:rPr>
              <w:t xml:space="preserve"> </w:t>
            </w:r>
          </w:p>
          <w:p w14:paraId="49763DE4" w14:textId="3325E6E1" w:rsidR="00B85296" w:rsidRPr="00343357" w:rsidRDefault="00B85296" w:rsidP="00B85296">
            <w:pPr>
              <w:rPr>
                <w:rFonts w:cs="Arial"/>
                <w:sz w:val="20"/>
              </w:rPr>
            </w:pPr>
            <w:r>
              <w:rPr>
                <w:rFonts w:cs="Arial"/>
                <w:sz w:val="20"/>
              </w:rPr>
              <w:t>EUTESTCELL11</w:t>
            </w:r>
            <w:r w:rsidRPr="00343357">
              <w:rPr>
                <w:rFonts w:cs="Arial"/>
                <w:sz w:val="20"/>
              </w:rPr>
              <w:t xml:space="preserve"> </w:t>
            </w:r>
          </w:p>
          <w:p w14:paraId="583129D8" w14:textId="50171383" w:rsidR="00B85296" w:rsidRPr="00343357" w:rsidRDefault="00B85296" w:rsidP="00B85296">
            <w:pPr>
              <w:rPr>
                <w:rFonts w:cs="Arial"/>
                <w:sz w:val="20"/>
              </w:rPr>
            </w:pPr>
            <w:r>
              <w:rPr>
                <w:rFonts w:cs="Arial"/>
                <w:sz w:val="20"/>
              </w:rPr>
              <w:t>EUTESTCELL12</w:t>
            </w:r>
            <w:r w:rsidRPr="00343357">
              <w:rPr>
                <w:rFonts w:cs="Arial"/>
                <w:sz w:val="20"/>
              </w:rPr>
              <w:t xml:space="preserve"> </w:t>
            </w:r>
          </w:p>
          <w:p w14:paraId="711F3163" w14:textId="20547743" w:rsidR="00B85296" w:rsidRPr="00343357" w:rsidRDefault="00B85296" w:rsidP="00B85296">
            <w:pPr>
              <w:rPr>
                <w:rFonts w:cs="Arial"/>
                <w:sz w:val="20"/>
              </w:rPr>
            </w:pPr>
            <w:r>
              <w:rPr>
                <w:rFonts w:cs="Arial"/>
                <w:sz w:val="20"/>
              </w:rPr>
              <w:t>EUTESTCELL13</w:t>
            </w:r>
            <w:r w:rsidRPr="00343357">
              <w:rPr>
                <w:rFonts w:cs="Arial"/>
                <w:sz w:val="20"/>
              </w:rPr>
              <w:t xml:space="preserve"> </w:t>
            </w:r>
          </w:p>
          <w:p w14:paraId="54B68EB6" w14:textId="637003AE" w:rsidR="00B85296" w:rsidRPr="00343357" w:rsidRDefault="00B85296" w:rsidP="00B85296">
            <w:pPr>
              <w:rPr>
                <w:rFonts w:cs="Arial"/>
                <w:sz w:val="20"/>
              </w:rPr>
            </w:pPr>
            <w:r>
              <w:rPr>
                <w:rFonts w:cs="Arial"/>
                <w:sz w:val="20"/>
              </w:rPr>
              <w:t>EUTESTCELL14</w:t>
            </w:r>
            <w:r w:rsidRPr="00343357">
              <w:rPr>
                <w:rFonts w:cs="Arial"/>
                <w:sz w:val="20"/>
              </w:rPr>
              <w:t xml:space="preserve"> </w:t>
            </w:r>
          </w:p>
          <w:p w14:paraId="7A8DBDBF" w14:textId="5B4A08D8" w:rsidR="00B85296" w:rsidRPr="00343357" w:rsidRDefault="00B85296" w:rsidP="00B85296">
            <w:pPr>
              <w:rPr>
                <w:rFonts w:cs="Arial"/>
                <w:sz w:val="20"/>
              </w:rPr>
            </w:pPr>
            <w:r>
              <w:rPr>
                <w:rFonts w:cs="Arial"/>
                <w:sz w:val="20"/>
              </w:rPr>
              <w:t>EUTESTCELL15</w:t>
            </w:r>
            <w:r w:rsidRPr="00343357">
              <w:rPr>
                <w:rFonts w:cs="Arial"/>
                <w:sz w:val="20"/>
              </w:rPr>
              <w:t xml:space="preserve"> </w:t>
            </w:r>
          </w:p>
          <w:p w14:paraId="2AB53C3A" w14:textId="4242301E" w:rsidR="00B85296" w:rsidRPr="00343357" w:rsidRDefault="00B85296" w:rsidP="00B85296">
            <w:pPr>
              <w:rPr>
                <w:rFonts w:cs="Arial"/>
                <w:sz w:val="20"/>
              </w:rPr>
            </w:pPr>
            <w:r>
              <w:rPr>
                <w:rFonts w:cs="Arial"/>
                <w:sz w:val="20"/>
              </w:rPr>
              <w:t>EUTESTCELL16</w:t>
            </w:r>
            <w:r w:rsidRPr="00343357">
              <w:rPr>
                <w:rFonts w:cs="Arial"/>
                <w:sz w:val="20"/>
              </w:rPr>
              <w:t xml:space="preserve"> </w:t>
            </w:r>
          </w:p>
          <w:p w14:paraId="05D45005" w14:textId="003CCD16" w:rsidR="00B85296" w:rsidRPr="00343357" w:rsidRDefault="00B85296" w:rsidP="00B85296">
            <w:pPr>
              <w:rPr>
                <w:rFonts w:cs="Arial"/>
                <w:sz w:val="20"/>
              </w:rPr>
            </w:pPr>
            <w:r>
              <w:rPr>
                <w:rFonts w:cs="Arial"/>
                <w:sz w:val="20"/>
              </w:rPr>
              <w:t>EUTESTCELL17</w:t>
            </w:r>
            <w:r w:rsidRPr="00343357">
              <w:rPr>
                <w:rFonts w:cs="Arial"/>
                <w:sz w:val="20"/>
              </w:rPr>
              <w:t xml:space="preserve"> </w:t>
            </w:r>
          </w:p>
          <w:p w14:paraId="3D0E8637" w14:textId="379484D5" w:rsidR="00B85296" w:rsidRPr="00343357" w:rsidRDefault="00B85296" w:rsidP="00B85296">
            <w:pPr>
              <w:rPr>
                <w:rFonts w:cs="Arial"/>
                <w:sz w:val="20"/>
              </w:rPr>
            </w:pPr>
            <w:r>
              <w:rPr>
                <w:rFonts w:cs="Arial"/>
                <w:sz w:val="20"/>
              </w:rPr>
              <w:t>EUTESTCELL18</w:t>
            </w:r>
            <w:r w:rsidRPr="00343357">
              <w:rPr>
                <w:rFonts w:cs="Arial"/>
                <w:sz w:val="20"/>
              </w:rPr>
              <w:t xml:space="preserve"> </w:t>
            </w:r>
          </w:p>
          <w:p w14:paraId="713FC0DF" w14:textId="57B8AFED" w:rsidR="00B85296" w:rsidRPr="00343357" w:rsidRDefault="00B85296" w:rsidP="00B85296">
            <w:pPr>
              <w:rPr>
                <w:rFonts w:cs="Arial"/>
                <w:sz w:val="20"/>
              </w:rPr>
            </w:pPr>
            <w:r>
              <w:rPr>
                <w:rFonts w:cs="Arial"/>
                <w:sz w:val="20"/>
              </w:rPr>
              <w:t>EUTESTCELL19</w:t>
            </w:r>
            <w:r w:rsidRPr="00343357">
              <w:rPr>
                <w:rFonts w:cs="Arial"/>
                <w:sz w:val="20"/>
              </w:rPr>
              <w:t xml:space="preserve"> </w:t>
            </w:r>
          </w:p>
          <w:p w14:paraId="35D7237F" w14:textId="63420970" w:rsidR="00B85296" w:rsidRPr="00343357" w:rsidRDefault="00B85296" w:rsidP="00B85296">
            <w:pPr>
              <w:rPr>
                <w:rFonts w:cs="Arial"/>
                <w:sz w:val="20"/>
              </w:rPr>
            </w:pPr>
            <w:r>
              <w:rPr>
                <w:rFonts w:cs="Arial"/>
                <w:sz w:val="20"/>
              </w:rPr>
              <w:t>EUTESTCELL20</w:t>
            </w:r>
            <w:r w:rsidRPr="00343357">
              <w:rPr>
                <w:rFonts w:cs="Arial"/>
                <w:sz w:val="20"/>
              </w:rPr>
              <w:t xml:space="preserve"> </w:t>
            </w:r>
          </w:p>
          <w:p w14:paraId="19799BFA" w14:textId="7770EE91" w:rsidR="00B85296" w:rsidRPr="00343357" w:rsidRDefault="00B85296" w:rsidP="00B85296">
            <w:pPr>
              <w:rPr>
                <w:rFonts w:cs="Arial"/>
                <w:sz w:val="20"/>
              </w:rPr>
            </w:pPr>
            <w:r>
              <w:rPr>
                <w:rFonts w:cs="Arial"/>
                <w:sz w:val="20"/>
              </w:rPr>
              <w:t>EUTESTCELL21</w:t>
            </w:r>
            <w:r w:rsidRPr="00343357">
              <w:rPr>
                <w:rFonts w:cs="Arial"/>
                <w:sz w:val="20"/>
              </w:rPr>
              <w:t xml:space="preserve"> </w:t>
            </w:r>
          </w:p>
          <w:p w14:paraId="69617B51" w14:textId="427D2B8F" w:rsidR="00B85296" w:rsidRPr="00343357" w:rsidRDefault="00B85296" w:rsidP="00B85296">
            <w:pPr>
              <w:rPr>
                <w:rFonts w:cs="Arial"/>
                <w:sz w:val="20"/>
              </w:rPr>
            </w:pPr>
            <w:r>
              <w:rPr>
                <w:rFonts w:cs="Arial"/>
                <w:sz w:val="20"/>
              </w:rPr>
              <w:t>EUTESTCELL22</w:t>
            </w:r>
            <w:r w:rsidRPr="00343357">
              <w:rPr>
                <w:rFonts w:cs="Arial"/>
                <w:sz w:val="20"/>
              </w:rPr>
              <w:t xml:space="preserve"> </w:t>
            </w:r>
          </w:p>
          <w:p w14:paraId="5BC4C6CA" w14:textId="56FCE297" w:rsidR="00B85296" w:rsidRPr="00343357" w:rsidRDefault="00B85296" w:rsidP="00B85296">
            <w:pPr>
              <w:rPr>
                <w:rFonts w:cs="Arial"/>
                <w:sz w:val="20"/>
              </w:rPr>
            </w:pPr>
            <w:r>
              <w:rPr>
                <w:rFonts w:cs="Arial"/>
                <w:sz w:val="20"/>
              </w:rPr>
              <w:t>EUTESTCELL23</w:t>
            </w:r>
            <w:r w:rsidRPr="00343357">
              <w:rPr>
                <w:rFonts w:cs="Arial"/>
                <w:sz w:val="20"/>
              </w:rPr>
              <w:t xml:space="preserve"> </w:t>
            </w:r>
          </w:p>
          <w:p w14:paraId="270B1098" w14:textId="3E8DAC4C" w:rsidR="00B85296" w:rsidRPr="00343357" w:rsidRDefault="00B85296" w:rsidP="00B85296">
            <w:pPr>
              <w:rPr>
                <w:rFonts w:cs="Arial"/>
                <w:sz w:val="20"/>
              </w:rPr>
            </w:pPr>
            <w:r>
              <w:rPr>
                <w:rFonts w:cs="Arial"/>
                <w:sz w:val="20"/>
              </w:rPr>
              <w:t>EUTESTCELL24</w:t>
            </w:r>
            <w:r w:rsidRPr="00343357">
              <w:rPr>
                <w:rFonts w:cs="Arial"/>
                <w:sz w:val="20"/>
              </w:rPr>
              <w:t xml:space="preserve"> </w:t>
            </w:r>
          </w:p>
          <w:p w14:paraId="6E886F8F" w14:textId="5C17B999" w:rsidR="00B85296" w:rsidRPr="00343357" w:rsidRDefault="00B85296" w:rsidP="00B85296">
            <w:pPr>
              <w:rPr>
                <w:rFonts w:cs="Arial"/>
                <w:sz w:val="20"/>
              </w:rPr>
            </w:pPr>
            <w:r>
              <w:rPr>
                <w:rFonts w:cs="Arial"/>
                <w:sz w:val="20"/>
              </w:rPr>
              <w:t>EUTESTCELL25</w:t>
            </w:r>
            <w:r w:rsidRPr="00343357">
              <w:rPr>
                <w:rFonts w:cs="Arial"/>
                <w:sz w:val="20"/>
              </w:rPr>
              <w:t xml:space="preserve"> </w:t>
            </w:r>
          </w:p>
          <w:p w14:paraId="032CA0B6" w14:textId="15380232" w:rsidR="00B85296" w:rsidRPr="00343357" w:rsidRDefault="00B85296" w:rsidP="00B85296">
            <w:pPr>
              <w:rPr>
                <w:rFonts w:cs="Arial"/>
                <w:sz w:val="20"/>
              </w:rPr>
            </w:pPr>
            <w:r>
              <w:rPr>
                <w:rFonts w:cs="Arial"/>
                <w:sz w:val="20"/>
              </w:rPr>
              <w:t>EUTESTCELL26</w:t>
            </w:r>
            <w:r w:rsidRPr="00343357">
              <w:rPr>
                <w:rFonts w:cs="Arial"/>
                <w:sz w:val="20"/>
              </w:rPr>
              <w:t xml:space="preserve"> </w:t>
            </w:r>
          </w:p>
          <w:p w14:paraId="621E1EFC" w14:textId="77777777" w:rsidR="00B85296" w:rsidRPr="00343357" w:rsidRDefault="00B85296" w:rsidP="00B85296">
            <w:pPr>
              <w:rPr>
                <w:rFonts w:cs="Arial"/>
                <w:sz w:val="20"/>
              </w:rPr>
            </w:pPr>
            <w:r>
              <w:rPr>
                <w:rFonts w:cs="Arial"/>
                <w:sz w:val="20"/>
              </w:rPr>
              <w:t>EU</w:t>
            </w:r>
            <w:r w:rsidRPr="00343357">
              <w:rPr>
                <w:rFonts w:cs="Arial"/>
                <w:sz w:val="20"/>
              </w:rPr>
              <w:t>TESTCELL2</w:t>
            </w:r>
            <w:r>
              <w:rPr>
                <w:rFonts w:cs="Arial"/>
                <w:sz w:val="20"/>
              </w:rPr>
              <w:t>7</w:t>
            </w:r>
          </w:p>
        </w:tc>
      </w:tr>
      <w:tr w:rsidR="00B85296" w:rsidRPr="00343357" w14:paraId="406AA441" w14:textId="77777777" w:rsidTr="00B85296">
        <w:trPr>
          <w:cantSplit/>
        </w:trPr>
        <w:tc>
          <w:tcPr>
            <w:tcW w:w="2340" w:type="dxa"/>
          </w:tcPr>
          <w:p w14:paraId="3245193C" w14:textId="77777777" w:rsidR="00B85296" w:rsidRPr="0066554B" w:rsidRDefault="00B85296" w:rsidP="00B85296">
            <w:pPr>
              <w:rPr>
                <w:sz w:val="20"/>
              </w:rPr>
            </w:pPr>
            <w:r>
              <w:rPr>
                <w:sz w:val="20"/>
              </w:rPr>
              <w:t>FG</w:t>
            </w:r>
            <w:r w:rsidRPr="0066554B">
              <w:rPr>
                <w:sz w:val="20"/>
              </w:rPr>
              <w:t>GDFMACT</w:t>
            </w:r>
          </w:p>
        </w:tc>
        <w:tc>
          <w:tcPr>
            <w:tcW w:w="4950" w:type="dxa"/>
          </w:tcPr>
          <w:p w14:paraId="1FE5E166" w14:textId="77777777" w:rsidR="00B85296" w:rsidRDefault="00B85296" w:rsidP="005032DF">
            <w:pPr>
              <w:jc w:val="both"/>
            </w:pPr>
            <w:r w:rsidRPr="00193239">
              <w:rPr>
                <w:rFonts w:cs="Arial"/>
                <w:sz w:val="20"/>
              </w:rPr>
              <w:t>National Emission Standard for Hazardous Air Pollutants for Gasoline Dispensing Facilities at Area Sources. Area Source Template Table for gasoline dispensing storage tanks.</w:t>
            </w:r>
          </w:p>
        </w:tc>
        <w:tc>
          <w:tcPr>
            <w:tcW w:w="2880" w:type="dxa"/>
          </w:tcPr>
          <w:p w14:paraId="1AC75F96" w14:textId="77777777" w:rsidR="002E0CBD" w:rsidRDefault="00B85296" w:rsidP="00B85296">
            <w:pPr>
              <w:rPr>
                <w:sz w:val="20"/>
              </w:rPr>
            </w:pPr>
            <w:r w:rsidRPr="0066554B">
              <w:rPr>
                <w:sz w:val="20"/>
              </w:rPr>
              <w:t>EUTANK1</w:t>
            </w:r>
          </w:p>
          <w:p w14:paraId="26240504" w14:textId="77777777" w:rsidR="002E0CBD" w:rsidRDefault="00B85296" w:rsidP="00B85296">
            <w:pPr>
              <w:rPr>
                <w:sz w:val="20"/>
              </w:rPr>
            </w:pPr>
            <w:r w:rsidRPr="0066554B">
              <w:rPr>
                <w:sz w:val="20"/>
              </w:rPr>
              <w:t>EUTANK2</w:t>
            </w:r>
            <w:r>
              <w:rPr>
                <w:sz w:val="20"/>
              </w:rPr>
              <w:t>/3</w:t>
            </w:r>
          </w:p>
          <w:p w14:paraId="5104CE49" w14:textId="4E5175E1" w:rsidR="00B85296" w:rsidRPr="0066554B" w:rsidRDefault="00B85296" w:rsidP="00B85296">
            <w:pPr>
              <w:rPr>
                <w:sz w:val="20"/>
              </w:rPr>
            </w:pPr>
            <w:r>
              <w:rPr>
                <w:sz w:val="20"/>
              </w:rPr>
              <w:t>EUTANK4/</w:t>
            </w:r>
            <w:r w:rsidRPr="0066554B">
              <w:rPr>
                <w:sz w:val="20"/>
              </w:rPr>
              <w:t>5</w:t>
            </w:r>
          </w:p>
        </w:tc>
      </w:tr>
      <w:tr w:rsidR="00740097" w:rsidRPr="00343357" w14:paraId="17E3F279" w14:textId="77777777" w:rsidTr="00B85296">
        <w:trPr>
          <w:cantSplit/>
        </w:trPr>
        <w:tc>
          <w:tcPr>
            <w:tcW w:w="2340" w:type="dxa"/>
          </w:tcPr>
          <w:p w14:paraId="45392F10" w14:textId="4A974D84" w:rsidR="00740097" w:rsidRDefault="00740097" w:rsidP="00740097">
            <w:pPr>
              <w:rPr>
                <w:sz w:val="20"/>
              </w:rPr>
            </w:pPr>
            <w:r w:rsidRPr="00343357">
              <w:rPr>
                <w:rFonts w:cs="Arial"/>
                <w:sz w:val="20"/>
              </w:rPr>
              <w:t>FGCOLDCLEANERS</w:t>
            </w:r>
          </w:p>
        </w:tc>
        <w:tc>
          <w:tcPr>
            <w:tcW w:w="4950" w:type="dxa"/>
          </w:tcPr>
          <w:p w14:paraId="3DCF6216" w14:textId="5E1B35AF" w:rsidR="00740097" w:rsidRPr="00080623" w:rsidRDefault="00080623" w:rsidP="005032DF">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880" w:type="dxa"/>
          </w:tcPr>
          <w:p w14:paraId="57F2C7B3" w14:textId="5BF55969" w:rsidR="00740097" w:rsidRPr="0066554B" w:rsidRDefault="00740097" w:rsidP="00740097">
            <w:pPr>
              <w:rPr>
                <w:sz w:val="20"/>
              </w:rPr>
            </w:pPr>
            <w:r w:rsidRPr="00343357">
              <w:rPr>
                <w:sz w:val="20"/>
              </w:rPr>
              <w:t>EUCOLDCLEANER</w:t>
            </w:r>
            <w:r w:rsidR="003F4882">
              <w:rPr>
                <w:sz w:val="20"/>
              </w:rPr>
              <w:t>S</w:t>
            </w:r>
          </w:p>
        </w:tc>
      </w:tr>
    </w:tbl>
    <w:p w14:paraId="562C345E" w14:textId="331B1FB2" w:rsidR="00B85296" w:rsidRPr="00343357" w:rsidRDefault="00B85296" w:rsidP="00B85296">
      <w:pPr>
        <w:jc w:val="both"/>
        <w:rPr>
          <w:sz w:val="20"/>
        </w:rPr>
      </w:pPr>
    </w:p>
    <w:p w14:paraId="013CE096" w14:textId="77777777" w:rsidR="00AE1D84" w:rsidRDefault="00AE1D84" w:rsidP="008427BE">
      <w:pPr>
        <w:jc w:val="both"/>
        <w:rPr>
          <w:sz w:val="20"/>
        </w:rPr>
      </w:pPr>
      <w:r>
        <w:rPr>
          <w:sz w:val="20"/>
        </w:rPr>
        <w:br w:type="page"/>
      </w:r>
    </w:p>
    <w:p w14:paraId="178096BD" w14:textId="7F6FEDCA" w:rsidR="00AE1D84" w:rsidRPr="00347387" w:rsidRDefault="00AE1D84" w:rsidP="00371DE9">
      <w:pPr>
        <w:pStyle w:val="Heading2"/>
        <w:numPr>
          <w:ilvl w:val="1"/>
          <w:numId w:val="0"/>
        </w:numPr>
        <w:pBdr>
          <w:top w:val="single" w:sz="4" w:space="1" w:color="auto"/>
          <w:left w:val="single" w:sz="4" w:space="0" w:color="auto"/>
          <w:bottom w:val="single" w:sz="4" w:space="1" w:color="auto"/>
          <w:right w:val="single" w:sz="4" w:space="4" w:color="auto"/>
        </w:pBdr>
        <w:spacing w:before="0" w:after="0"/>
        <w:rPr>
          <w:bCs/>
          <w:iCs/>
          <w:szCs w:val="28"/>
        </w:rPr>
      </w:pPr>
      <w:bookmarkStart w:id="71" w:name="_Toc30315082"/>
      <w:bookmarkStart w:id="72" w:name="_Toc46216134"/>
      <w:r w:rsidRPr="00347387">
        <w:rPr>
          <w:bCs/>
          <w:iCs/>
          <w:szCs w:val="28"/>
        </w:rPr>
        <w:lastRenderedPageBreak/>
        <w:t>F</w:t>
      </w:r>
      <w:r w:rsidR="00B85296">
        <w:rPr>
          <w:bCs/>
          <w:iCs/>
          <w:szCs w:val="28"/>
        </w:rPr>
        <w:t>GTESTCELLS</w:t>
      </w:r>
      <w:bookmarkEnd w:id="71"/>
      <w:bookmarkEnd w:id="72"/>
    </w:p>
    <w:p w14:paraId="3B2385A3" w14:textId="77777777" w:rsidR="00AE1D84" w:rsidRPr="00EE02F9" w:rsidRDefault="00AE1D84" w:rsidP="00371DE9">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CCA8D4D" w14:textId="77777777" w:rsidR="00AE1D84" w:rsidRPr="00F30023" w:rsidRDefault="00AE1D84" w:rsidP="00F62984">
      <w:pPr>
        <w:rPr>
          <w:sz w:val="20"/>
        </w:rPr>
      </w:pPr>
    </w:p>
    <w:p w14:paraId="619BA547" w14:textId="77777777" w:rsidR="00AE1D84" w:rsidRDefault="00AE1D84" w:rsidP="00F62984">
      <w:pPr>
        <w:jc w:val="both"/>
        <w:rPr>
          <w:b/>
          <w:u w:val="single"/>
        </w:rPr>
      </w:pPr>
      <w:r>
        <w:rPr>
          <w:b/>
          <w:u w:val="single"/>
        </w:rPr>
        <w:t>DESCRIPTION</w:t>
      </w:r>
    </w:p>
    <w:p w14:paraId="2B207A9F" w14:textId="77777777" w:rsidR="00AE1D84" w:rsidRPr="00C3424D" w:rsidRDefault="00AE1D84" w:rsidP="00F62984">
      <w:pPr>
        <w:jc w:val="both"/>
        <w:rPr>
          <w:sz w:val="20"/>
        </w:rPr>
      </w:pPr>
    </w:p>
    <w:p w14:paraId="03D49584" w14:textId="77777777" w:rsidR="00B85296" w:rsidRPr="00285794" w:rsidRDefault="00B85296" w:rsidP="00B85296">
      <w:pPr>
        <w:jc w:val="both"/>
        <w:rPr>
          <w:sz w:val="20"/>
        </w:rPr>
      </w:pPr>
      <w:r w:rsidRPr="00285794">
        <w:rPr>
          <w:sz w:val="20"/>
        </w:rPr>
        <w:t xml:space="preserve">Twenty (20) Dynamometer engine test stands using gasoline, diesel </w:t>
      </w:r>
      <w:r w:rsidRPr="00285794">
        <w:rPr>
          <w:rFonts w:cs="Arial"/>
          <w:sz w:val="20"/>
        </w:rPr>
        <w:t>and/or natural gas fuels</w:t>
      </w:r>
      <w:r w:rsidRPr="00285794">
        <w:rPr>
          <w:sz w:val="20"/>
        </w:rPr>
        <w:t xml:space="preserve">. </w:t>
      </w:r>
    </w:p>
    <w:p w14:paraId="0D78AABE" w14:textId="77777777" w:rsidR="00B85296" w:rsidRPr="00343357" w:rsidRDefault="00B85296" w:rsidP="00B85296">
      <w:pPr>
        <w:jc w:val="both"/>
        <w:rPr>
          <w:b/>
          <w:sz w:val="20"/>
        </w:rPr>
      </w:pPr>
    </w:p>
    <w:p w14:paraId="0122BE54" w14:textId="1408BFBE" w:rsidR="00B85296" w:rsidRPr="00343357" w:rsidRDefault="00AE1D84" w:rsidP="00B85296">
      <w:pPr>
        <w:jc w:val="both"/>
        <w:rPr>
          <w:sz w:val="20"/>
        </w:rPr>
      </w:pPr>
      <w:r w:rsidRPr="00FE0AD0">
        <w:rPr>
          <w:b/>
          <w:sz w:val="20"/>
        </w:rPr>
        <w:t>Emission Unit</w:t>
      </w:r>
      <w:r w:rsidR="002E0CBD">
        <w:rPr>
          <w:b/>
          <w:sz w:val="20"/>
        </w:rPr>
        <w:t>s</w:t>
      </w:r>
      <w:r>
        <w:rPr>
          <w:b/>
          <w:sz w:val="20"/>
        </w:rPr>
        <w:t>:</w:t>
      </w:r>
      <w:r w:rsidR="002E0CBD">
        <w:rPr>
          <w:b/>
          <w:sz w:val="20"/>
        </w:rPr>
        <w:t xml:space="preserve"> </w:t>
      </w:r>
      <w:r>
        <w:rPr>
          <w:sz w:val="20"/>
        </w:rPr>
        <w:t xml:space="preserve"> </w:t>
      </w:r>
      <w:r w:rsidR="00B85296" w:rsidRPr="00285794">
        <w:rPr>
          <w:rFonts w:cs="Arial"/>
          <w:sz w:val="20"/>
        </w:rPr>
        <w:t>EUTESTCELL8 through EUTESTCELL27</w:t>
      </w:r>
    </w:p>
    <w:p w14:paraId="5B761535" w14:textId="7FC20EDB" w:rsidR="00AE1D84" w:rsidRPr="00A86D8D" w:rsidRDefault="00AE1D84" w:rsidP="00F62984">
      <w:pPr>
        <w:jc w:val="both"/>
        <w:rPr>
          <w:sz w:val="20"/>
        </w:rPr>
      </w:pPr>
    </w:p>
    <w:p w14:paraId="2FA72A03" w14:textId="77777777" w:rsidR="00AE1D84" w:rsidRDefault="00AE1D84" w:rsidP="00F62984">
      <w:pPr>
        <w:jc w:val="both"/>
        <w:rPr>
          <w:b/>
          <w:u w:val="single"/>
        </w:rPr>
      </w:pPr>
      <w:r>
        <w:rPr>
          <w:b/>
          <w:u w:val="single"/>
        </w:rPr>
        <w:t>POLLUTION CONTROL EQUIPMENT</w:t>
      </w:r>
    </w:p>
    <w:p w14:paraId="3B038EC8" w14:textId="77777777" w:rsidR="00AE1D84" w:rsidRPr="0074351C" w:rsidRDefault="00AE1D84" w:rsidP="00F62984">
      <w:pPr>
        <w:jc w:val="both"/>
      </w:pPr>
    </w:p>
    <w:p w14:paraId="5E872DBE" w14:textId="6B4ABCEE" w:rsidR="00B85296" w:rsidRPr="00343357" w:rsidRDefault="004570A8" w:rsidP="00B85296">
      <w:pPr>
        <w:jc w:val="both"/>
        <w:rPr>
          <w:sz w:val="20"/>
        </w:rPr>
      </w:pPr>
      <w:r w:rsidRPr="00CC543E">
        <w:rPr>
          <w:sz w:val="20"/>
        </w:rPr>
        <w:t>C</w:t>
      </w:r>
      <w:r w:rsidR="00B85296" w:rsidRPr="00CC543E">
        <w:rPr>
          <w:sz w:val="20"/>
        </w:rPr>
        <w:t>atalytic converter</w:t>
      </w:r>
      <w:r w:rsidRPr="00CC543E">
        <w:rPr>
          <w:sz w:val="20"/>
        </w:rPr>
        <w:t xml:space="preserve">s (separate for each test tell) would be </w:t>
      </w:r>
      <w:r w:rsidR="009E53C0">
        <w:rPr>
          <w:sz w:val="20"/>
        </w:rPr>
        <w:t xml:space="preserve">installed </w:t>
      </w:r>
      <w:r w:rsidR="00B85296" w:rsidRPr="00CC543E">
        <w:rPr>
          <w:sz w:val="20"/>
        </w:rPr>
        <w:t>to reduce emissions resulting from gasoline combustio</w:t>
      </w:r>
      <w:r w:rsidRPr="00CC543E">
        <w:rPr>
          <w:sz w:val="20"/>
        </w:rPr>
        <w:t xml:space="preserve">n if the </w:t>
      </w:r>
      <w:r w:rsidR="00E06442">
        <w:rPr>
          <w:sz w:val="20"/>
        </w:rPr>
        <w:t>un</w:t>
      </w:r>
      <w:r w:rsidR="00747EFB">
        <w:rPr>
          <w:sz w:val="20"/>
        </w:rPr>
        <w:t xml:space="preserve">controlled </w:t>
      </w:r>
      <w:r w:rsidRPr="00CC543E">
        <w:rPr>
          <w:sz w:val="20"/>
        </w:rPr>
        <w:t>gasoline usage is more than 34,500 gallons per year.</w:t>
      </w:r>
    </w:p>
    <w:p w14:paraId="4FDC4E35" w14:textId="77777777" w:rsidR="00B85296" w:rsidRDefault="00B85296" w:rsidP="00F62984">
      <w:pPr>
        <w:jc w:val="both"/>
        <w:rPr>
          <w:b/>
        </w:rPr>
      </w:pPr>
    </w:p>
    <w:p w14:paraId="347A55D8" w14:textId="52B39EB4" w:rsidR="00AE1D84" w:rsidRDefault="00AE1D84" w:rsidP="00F62984">
      <w:pPr>
        <w:jc w:val="both"/>
        <w:rPr>
          <w:b/>
          <w:u w:val="single"/>
        </w:rPr>
      </w:pPr>
      <w:r>
        <w:rPr>
          <w:b/>
        </w:rPr>
        <w:t xml:space="preserve">I.  </w:t>
      </w:r>
      <w:r>
        <w:rPr>
          <w:b/>
          <w:u w:val="single"/>
        </w:rPr>
        <w:t>EMISSION LIMIT(S)</w:t>
      </w:r>
    </w:p>
    <w:p w14:paraId="543C1243" w14:textId="26EC21ED" w:rsidR="00AE1D84" w:rsidRDefault="00AE1D84" w:rsidP="00F62984">
      <w:pPr>
        <w:jc w:val="both"/>
        <w:rPr>
          <w:sz w:val="20"/>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5"/>
        <w:gridCol w:w="1321"/>
        <w:gridCol w:w="609"/>
        <w:gridCol w:w="1620"/>
        <w:gridCol w:w="1529"/>
        <w:gridCol w:w="69"/>
        <w:gridCol w:w="1423"/>
        <w:gridCol w:w="2213"/>
      </w:tblGrid>
      <w:tr w:rsidR="00B85296" w:rsidRPr="00343357" w14:paraId="4D1D8878" w14:textId="77777777" w:rsidTr="00B85296">
        <w:trPr>
          <w:cantSplit/>
        </w:trPr>
        <w:tc>
          <w:tcPr>
            <w:tcW w:w="685" w:type="pct"/>
            <w:tcBorders>
              <w:top w:val="single" w:sz="4" w:space="0" w:color="auto"/>
              <w:left w:val="single" w:sz="4" w:space="0" w:color="auto"/>
              <w:bottom w:val="single" w:sz="4" w:space="0" w:color="auto"/>
              <w:right w:val="single" w:sz="4" w:space="0" w:color="auto"/>
            </w:tcBorders>
            <w:vAlign w:val="center"/>
          </w:tcPr>
          <w:p w14:paraId="229876E6" w14:textId="77777777" w:rsidR="00B85296" w:rsidRPr="007810F4" w:rsidRDefault="00B85296" w:rsidP="00B85296">
            <w:pPr>
              <w:ind w:right="56"/>
              <w:jc w:val="center"/>
              <w:rPr>
                <w:b/>
                <w:sz w:val="20"/>
              </w:rPr>
            </w:pPr>
            <w:r w:rsidRPr="007810F4">
              <w:rPr>
                <w:b/>
                <w:sz w:val="20"/>
              </w:rPr>
              <w:t>Pollutant</w:t>
            </w:r>
          </w:p>
        </w:tc>
        <w:tc>
          <w:tcPr>
            <w:tcW w:w="649" w:type="pct"/>
            <w:tcBorders>
              <w:top w:val="single" w:sz="4" w:space="0" w:color="auto"/>
              <w:left w:val="single" w:sz="4" w:space="0" w:color="auto"/>
              <w:bottom w:val="single" w:sz="4" w:space="0" w:color="auto"/>
              <w:right w:val="single" w:sz="4" w:space="0" w:color="auto"/>
            </w:tcBorders>
            <w:vAlign w:val="center"/>
          </w:tcPr>
          <w:p w14:paraId="4E160881" w14:textId="77777777" w:rsidR="00B85296" w:rsidRPr="007810F4" w:rsidRDefault="00B85296" w:rsidP="00B85296">
            <w:pPr>
              <w:ind w:right="11"/>
              <w:jc w:val="center"/>
              <w:rPr>
                <w:b/>
                <w:sz w:val="20"/>
              </w:rPr>
            </w:pPr>
            <w:r w:rsidRPr="007810F4">
              <w:rPr>
                <w:b/>
                <w:sz w:val="20"/>
              </w:rPr>
              <w:t>Limit</w:t>
            </w:r>
          </w:p>
        </w:tc>
        <w:tc>
          <w:tcPr>
            <w:tcW w:w="1095" w:type="pct"/>
            <w:gridSpan w:val="2"/>
            <w:tcBorders>
              <w:top w:val="single" w:sz="4" w:space="0" w:color="auto"/>
              <w:left w:val="single" w:sz="4" w:space="0" w:color="auto"/>
              <w:bottom w:val="single" w:sz="4" w:space="0" w:color="auto"/>
              <w:right w:val="single" w:sz="4" w:space="0" w:color="auto"/>
            </w:tcBorders>
            <w:vAlign w:val="center"/>
          </w:tcPr>
          <w:p w14:paraId="3E512A7C" w14:textId="77777777" w:rsidR="00B85296" w:rsidRPr="00343357" w:rsidRDefault="00B85296" w:rsidP="00B85296">
            <w:pPr>
              <w:jc w:val="center"/>
              <w:rPr>
                <w:b/>
                <w:sz w:val="20"/>
              </w:rPr>
            </w:pPr>
            <w:r w:rsidRPr="00343357">
              <w:rPr>
                <w:b/>
                <w:sz w:val="20"/>
              </w:rPr>
              <w:t>Time Period/</w:t>
            </w:r>
          </w:p>
          <w:p w14:paraId="4AD7A6EC" w14:textId="77777777" w:rsidR="00B85296" w:rsidRPr="00343357" w:rsidRDefault="00B85296" w:rsidP="00B85296">
            <w:pPr>
              <w:jc w:val="center"/>
              <w:rPr>
                <w:b/>
                <w:sz w:val="20"/>
              </w:rPr>
            </w:pPr>
            <w:r w:rsidRPr="00343357">
              <w:rPr>
                <w:b/>
                <w:sz w:val="20"/>
              </w:rPr>
              <w:t>Operating Scenario</w:t>
            </w: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4E2B7756" w14:textId="77777777" w:rsidR="00B85296" w:rsidRPr="00343357" w:rsidRDefault="00B85296" w:rsidP="00B85296">
            <w:pPr>
              <w:jc w:val="center"/>
              <w:rPr>
                <w:b/>
                <w:sz w:val="20"/>
              </w:rPr>
            </w:pPr>
            <w:r w:rsidRPr="00343357">
              <w:rPr>
                <w:b/>
                <w:sz w:val="20"/>
              </w:rPr>
              <w:t>Equipment</w:t>
            </w:r>
          </w:p>
        </w:tc>
        <w:tc>
          <w:tcPr>
            <w:tcW w:w="699" w:type="pct"/>
            <w:tcBorders>
              <w:top w:val="single" w:sz="4" w:space="0" w:color="auto"/>
              <w:left w:val="single" w:sz="4" w:space="0" w:color="auto"/>
              <w:bottom w:val="single" w:sz="4" w:space="0" w:color="auto"/>
              <w:right w:val="single" w:sz="4" w:space="0" w:color="auto"/>
            </w:tcBorders>
            <w:vAlign w:val="center"/>
          </w:tcPr>
          <w:p w14:paraId="748E02A5" w14:textId="77777777" w:rsidR="00B85296" w:rsidRPr="00343357" w:rsidRDefault="00B85296" w:rsidP="00B85296">
            <w:pPr>
              <w:jc w:val="center"/>
              <w:rPr>
                <w:b/>
                <w:sz w:val="20"/>
              </w:rPr>
            </w:pPr>
            <w:r w:rsidRPr="00343357">
              <w:rPr>
                <w:b/>
                <w:sz w:val="20"/>
              </w:rPr>
              <w:t>Monitoring/</w:t>
            </w:r>
          </w:p>
          <w:p w14:paraId="07085D12" w14:textId="77777777" w:rsidR="00B85296" w:rsidRPr="00343357" w:rsidRDefault="00B85296" w:rsidP="00B85296">
            <w:pPr>
              <w:jc w:val="center"/>
              <w:rPr>
                <w:b/>
                <w:sz w:val="20"/>
              </w:rPr>
            </w:pPr>
            <w:r w:rsidRPr="00343357">
              <w:rPr>
                <w:b/>
                <w:sz w:val="20"/>
              </w:rPr>
              <w:t>Testing Method</w:t>
            </w:r>
          </w:p>
        </w:tc>
        <w:tc>
          <w:tcPr>
            <w:tcW w:w="1087" w:type="pct"/>
            <w:tcBorders>
              <w:top w:val="single" w:sz="4" w:space="0" w:color="auto"/>
              <w:left w:val="single" w:sz="4" w:space="0" w:color="auto"/>
              <w:bottom w:val="single" w:sz="4" w:space="0" w:color="auto"/>
              <w:right w:val="single" w:sz="4" w:space="0" w:color="auto"/>
            </w:tcBorders>
            <w:vAlign w:val="center"/>
          </w:tcPr>
          <w:p w14:paraId="66E72905" w14:textId="77777777" w:rsidR="00B85296" w:rsidRPr="00343357" w:rsidRDefault="00B85296" w:rsidP="00B85296">
            <w:pPr>
              <w:jc w:val="center"/>
              <w:rPr>
                <w:b/>
                <w:sz w:val="20"/>
              </w:rPr>
            </w:pPr>
            <w:r w:rsidRPr="00343357">
              <w:rPr>
                <w:b/>
                <w:sz w:val="20"/>
              </w:rPr>
              <w:t>Underlying Applicable Requirements</w:t>
            </w:r>
          </w:p>
        </w:tc>
      </w:tr>
      <w:tr w:rsidR="00B85296" w:rsidRPr="00343357" w14:paraId="5C278102" w14:textId="77777777" w:rsidTr="00B85296">
        <w:trPr>
          <w:cantSplit/>
        </w:trPr>
        <w:tc>
          <w:tcPr>
            <w:tcW w:w="685" w:type="pct"/>
            <w:tcBorders>
              <w:top w:val="single" w:sz="4" w:space="0" w:color="auto"/>
              <w:left w:val="single" w:sz="4" w:space="0" w:color="auto"/>
              <w:bottom w:val="single" w:sz="4" w:space="0" w:color="auto"/>
              <w:right w:val="single" w:sz="4" w:space="0" w:color="auto"/>
            </w:tcBorders>
          </w:tcPr>
          <w:p w14:paraId="010953C4" w14:textId="77777777" w:rsidR="00B85296" w:rsidRPr="007810F4" w:rsidRDefault="00B85296" w:rsidP="00B85296">
            <w:pPr>
              <w:spacing w:before="40" w:after="40"/>
              <w:ind w:right="56"/>
              <w:rPr>
                <w:rFonts w:cs="Arial"/>
                <w:sz w:val="20"/>
              </w:rPr>
            </w:pPr>
            <w:r w:rsidRPr="007810F4">
              <w:rPr>
                <w:rFonts w:cs="Arial"/>
                <w:sz w:val="20"/>
              </w:rPr>
              <w:t>1.  NOx</w:t>
            </w:r>
          </w:p>
        </w:tc>
        <w:tc>
          <w:tcPr>
            <w:tcW w:w="649" w:type="pct"/>
            <w:tcBorders>
              <w:top w:val="single" w:sz="4" w:space="0" w:color="auto"/>
              <w:left w:val="single" w:sz="4" w:space="0" w:color="auto"/>
              <w:bottom w:val="single" w:sz="4" w:space="0" w:color="auto"/>
              <w:right w:val="single" w:sz="4" w:space="0" w:color="auto"/>
            </w:tcBorders>
          </w:tcPr>
          <w:p w14:paraId="5DDF3675" w14:textId="77777777" w:rsidR="00B85296" w:rsidRPr="007810F4" w:rsidRDefault="00B85296" w:rsidP="00B85296">
            <w:pPr>
              <w:spacing w:before="40" w:after="40"/>
              <w:ind w:right="11"/>
              <w:jc w:val="center"/>
              <w:rPr>
                <w:rFonts w:cs="Arial"/>
                <w:sz w:val="20"/>
              </w:rPr>
            </w:pPr>
            <w:r w:rsidRPr="007810F4">
              <w:rPr>
                <w:sz w:val="20"/>
              </w:rPr>
              <w:t xml:space="preserve">91.2 </w:t>
            </w:r>
            <w:r w:rsidRPr="007810F4">
              <w:rPr>
                <w:rFonts w:cs="Arial"/>
                <w:sz w:val="20"/>
              </w:rPr>
              <w:t>tpy</w:t>
            </w:r>
            <w:r w:rsidRPr="007810F4">
              <w:rPr>
                <w:rFonts w:cs="Arial"/>
                <w:sz w:val="20"/>
                <w:vertAlign w:val="superscript"/>
              </w:rPr>
              <w:t>2</w:t>
            </w:r>
          </w:p>
        </w:tc>
        <w:tc>
          <w:tcPr>
            <w:tcW w:w="1095" w:type="pct"/>
            <w:gridSpan w:val="2"/>
            <w:tcBorders>
              <w:top w:val="single" w:sz="4" w:space="0" w:color="auto"/>
              <w:left w:val="single" w:sz="4" w:space="0" w:color="auto"/>
              <w:bottom w:val="single" w:sz="4" w:space="0" w:color="auto"/>
              <w:right w:val="single" w:sz="4" w:space="0" w:color="auto"/>
            </w:tcBorders>
          </w:tcPr>
          <w:p w14:paraId="5738FF72" w14:textId="77777777" w:rsidR="00B85296" w:rsidRPr="00343357" w:rsidRDefault="00B85296" w:rsidP="00B85296">
            <w:pPr>
              <w:jc w:val="center"/>
              <w:rPr>
                <w:rFonts w:cs="Arial"/>
                <w:sz w:val="20"/>
              </w:rPr>
            </w:pPr>
            <w:r w:rsidRPr="00343357">
              <w:rPr>
                <w:rFonts w:cs="Arial"/>
                <w:sz w:val="20"/>
              </w:rPr>
              <w:t>12-month rolling time period as determined at the end of each calendar month.</w:t>
            </w:r>
          </w:p>
        </w:tc>
        <w:tc>
          <w:tcPr>
            <w:tcW w:w="785" w:type="pct"/>
            <w:gridSpan w:val="2"/>
            <w:tcBorders>
              <w:top w:val="single" w:sz="4" w:space="0" w:color="auto"/>
              <w:left w:val="single" w:sz="4" w:space="0" w:color="auto"/>
              <w:bottom w:val="single" w:sz="4" w:space="0" w:color="auto"/>
              <w:right w:val="single" w:sz="4" w:space="0" w:color="auto"/>
            </w:tcBorders>
          </w:tcPr>
          <w:p w14:paraId="40AC8EA8" w14:textId="77777777" w:rsidR="00B85296" w:rsidRPr="00343357" w:rsidRDefault="00B85296" w:rsidP="00B85296">
            <w:pPr>
              <w:jc w:val="center"/>
              <w:rPr>
                <w:rFonts w:cs="Arial"/>
                <w:sz w:val="20"/>
              </w:rPr>
            </w:pPr>
            <w:r>
              <w:rPr>
                <w:rFonts w:cs="Arial"/>
                <w:sz w:val="20"/>
              </w:rPr>
              <w:t>FG</w:t>
            </w:r>
            <w:r w:rsidRPr="00343357">
              <w:rPr>
                <w:rFonts w:cs="Arial"/>
                <w:sz w:val="20"/>
              </w:rPr>
              <w:t>TESTCELLS</w:t>
            </w:r>
          </w:p>
        </w:tc>
        <w:tc>
          <w:tcPr>
            <w:tcW w:w="699" w:type="pct"/>
            <w:tcBorders>
              <w:top w:val="single" w:sz="4" w:space="0" w:color="auto"/>
              <w:left w:val="single" w:sz="4" w:space="0" w:color="auto"/>
              <w:bottom w:val="single" w:sz="4" w:space="0" w:color="auto"/>
              <w:right w:val="single" w:sz="4" w:space="0" w:color="auto"/>
            </w:tcBorders>
          </w:tcPr>
          <w:p w14:paraId="5A138F93" w14:textId="77777777" w:rsidR="00C617DD" w:rsidRDefault="00B85296" w:rsidP="00B85296">
            <w:pPr>
              <w:jc w:val="center"/>
              <w:rPr>
                <w:rFonts w:cs="Arial"/>
                <w:sz w:val="20"/>
              </w:rPr>
            </w:pPr>
            <w:r w:rsidRPr="00343357">
              <w:rPr>
                <w:rFonts w:cs="Arial"/>
                <w:sz w:val="20"/>
              </w:rPr>
              <w:t>SC VI.2</w:t>
            </w:r>
          </w:p>
          <w:p w14:paraId="4291B1D3" w14:textId="77777777" w:rsidR="00C617DD" w:rsidRDefault="00C617DD" w:rsidP="00B85296">
            <w:pPr>
              <w:jc w:val="center"/>
              <w:rPr>
                <w:rFonts w:cs="Arial"/>
                <w:sz w:val="20"/>
              </w:rPr>
            </w:pPr>
            <w:r>
              <w:rPr>
                <w:rFonts w:cs="Arial"/>
                <w:sz w:val="20"/>
              </w:rPr>
              <w:t>SC</w:t>
            </w:r>
            <w:r w:rsidR="00B85296" w:rsidRPr="00343357">
              <w:rPr>
                <w:rFonts w:cs="Arial"/>
                <w:sz w:val="20"/>
              </w:rPr>
              <w:t xml:space="preserve"> VI.3</w:t>
            </w:r>
          </w:p>
          <w:p w14:paraId="36E99F7E" w14:textId="15AC0EFC" w:rsidR="00B85296" w:rsidRPr="00343357" w:rsidRDefault="00C617DD" w:rsidP="00B85296">
            <w:pPr>
              <w:jc w:val="center"/>
              <w:rPr>
                <w:rFonts w:cs="Arial"/>
                <w:sz w:val="20"/>
              </w:rPr>
            </w:pPr>
            <w:r>
              <w:rPr>
                <w:rFonts w:cs="Arial"/>
                <w:sz w:val="20"/>
              </w:rPr>
              <w:t xml:space="preserve">SC </w:t>
            </w:r>
            <w:r w:rsidR="00B85296" w:rsidRPr="00343357">
              <w:rPr>
                <w:rFonts w:cs="Arial"/>
                <w:sz w:val="20"/>
              </w:rPr>
              <w:t>VI.4</w:t>
            </w:r>
          </w:p>
          <w:p w14:paraId="3B988428" w14:textId="77777777" w:rsidR="00B85296" w:rsidRPr="00343357" w:rsidRDefault="00B85296" w:rsidP="00B85296">
            <w:pPr>
              <w:jc w:val="center"/>
              <w:rPr>
                <w:sz w:val="20"/>
              </w:rPr>
            </w:pPr>
          </w:p>
        </w:tc>
        <w:tc>
          <w:tcPr>
            <w:tcW w:w="1087" w:type="pct"/>
            <w:tcBorders>
              <w:top w:val="single" w:sz="4" w:space="0" w:color="auto"/>
              <w:left w:val="single" w:sz="4" w:space="0" w:color="auto"/>
              <w:bottom w:val="single" w:sz="4" w:space="0" w:color="auto"/>
              <w:right w:val="single" w:sz="4" w:space="0" w:color="auto"/>
            </w:tcBorders>
          </w:tcPr>
          <w:p w14:paraId="3B9EEEE5" w14:textId="77777777" w:rsidR="008C022C" w:rsidRDefault="00B85296" w:rsidP="00B85296">
            <w:pPr>
              <w:jc w:val="center"/>
              <w:rPr>
                <w:b/>
                <w:sz w:val="20"/>
              </w:rPr>
            </w:pPr>
            <w:r w:rsidRPr="00343357">
              <w:rPr>
                <w:b/>
                <w:sz w:val="20"/>
              </w:rPr>
              <w:t>R 336.1205</w:t>
            </w:r>
          </w:p>
          <w:p w14:paraId="6512D523" w14:textId="5B3F9351" w:rsidR="00B85296" w:rsidRPr="00343357" w:rsidRDefault="00B85296" w:rsidP="00B85296">
            <w:pPr>
              <w:jc w:val="center"/>
              <w:rPr>
                <w:b/>
                <w:sz w:val="20"/>
              </w:rPr>
            </w:pPr>
            <w:r w:rsidRPr="00343357">
              <w:rPr>
                <w:b/>
                <w:sz w:val="20"/>
              </w:rPr>
              <w:t>R 336.2803</w:t>
            </w:r>
          </w:p>
          <w:p w14:paraId="1E877B0E" w14:textId="3103793F" w:rsidR="00B85296" w:rsidRPr="00343357" w:rsidRDefault="00B85296" w:rsidP="00B85296">
            <w:pPr>
              <w:jc w:val="center"/>
              <w:rPr>
                <w:b/>
                <w:sz w:val="20"/>
              </w:rPr>
            </w:pPr>
            <w:r w:rsidRPr="00343357">
              <w:rPr>
                <w:b/>
                <w:sz w:val="20"/>
              </w:rPr>
              <w:t>R 336.2804</w:t>
            </w:r>
          </w:p>
          <w:p w14:paraId="4E888BAC" w14:textId="6D4F3229" w:rsidR="00B85296" w:rsidRPr="00343357" w:rsidRDefault="00B85296" w:rsidP="00B85296">
            <w:pPr>
              <w:jc w:val="center"/>
              <w:rPr>
                <w:b/>
                <w:sz w:val="20"/>
              </w:rPr>
            </w:pPr>
            <w:r w:rsidRPr="00343357">
              <w:rPr>
                <w:b/>
                <w:sz w:val="20"/>
              </w:rPr>
              <w:t>40 CFR 52.21(c) &amp; (d)</w:t>
            </w:r>
          </w:p>
          <w:p w14:paraId="6763192D" w14:textId="12444BA7" w:rsidR="00B85296" w:rsidRPr="00343357" w:rsidRDefault="00B85296" w:rsidP="00B85296">
            <w:pPr>
              <w:jc w:val="center"/>
              <w:rPr>
                <w:b/>
                <w:sz w:val="20"/>
              </w:rPr>
            </w:pPr>
            <w:r w:rsidRPr="00343357">
              <w:rPr>
                <w:b/>
                <w:sz w:val="20"/>
              </w:rPr>
              <w:t>R 336.2810</w:t>
            </w:r>
          </w:p>
          <w:p w14:paraId="5FC9CF6D" w14:textId="77777777" w:rsidR="00B85296" w:rsidRPr="00343357" w:rsidRDefault="00B85296" w:rsidP="00B85296">
            <w:pPr>
              <w:jc w:val="center"/>
              <w:rPr>
                <w:b/>
                <w:sz w:val="20"/>
              </w:rPr>
            </w:pPr>
            <w:r w:rsidRPr="00343357">
              <w:rPr>
                <w:b/>
                <w:sz w:val="20"/>
              </w:rPr>
              <w:t>40 CFR 52.21(j)</w:t>
            </w:r>
          </w:p>
        </w:tc>
      </w:tr>
      <w:tr w:rsidR="00B85296" w:rsidRPr="00343357" w14:paraId="2FFE877D" w14:textId="77777777" w:rsidTr="00B85296">
        <w:trPr>
          <w:cantSplit/>
        </w:trPr>
        <w:tc>
          <w:tcPr>
            <w:tcW w:w="685" w:type="pct"/>
            <w:tcBorders>
              <w:top w:val="single" w:sz="4" w:space="0" w:color="auto"/>
              <w:left w:val="single" w:sz="4" w:space="0" w:color="auto"/>
              <w:bottom w:val="single" w:sz="4" w:space="0" w:color="auto"/>
              <w:right w:val="single" w:sz="4" w:space="0" w:color="auto"/>
            </w:tcBorders>
          </w:tcPr>
          <w:p w14:paraId="728CFF97" w14:textId="77777777" w:rsidR="00B85296" w:rsidRPr="00343357" w:rsidRDefault="00B85296" w:rsidP="00B85296">
            <w:pPr>
              <w:spacing w:before="40" w:after="40"/>
              <w:ind w:right="56"/>
              <w:rPr>
                <w:rFonts w:cs="Arial"/>
                <w:sz w:val="20"/>
              </w:rPr>
            </w:pPr>
            <w:r w:rsidRPr="00343357">
              <w:rPr>
                <w:rFonts w:cs="Arial"/>
                <w:sz w:val="20"/>
              </w:rPr>
              <w:t>2.  CO</w:t>
            </w:r>
          </w:p>
        </w:tc>
        <w:tc>
          <w:tcPr>
            <w:tcW w:w="649" w:type="pct"/>
            <w:tcBorders>
              <w:top w:val="single" w:sz="4" w:space="0" w:color="auto"/>
              <w:left w:val="single" w:sz="4" w:space="0" w:color="auto"/>
              <w:bottom w:val="single" w:sz="4" w:space="0" w:color="auto"/>
              <w:right w:val="single" w:sz="4" w:space="0" w:color="auto"/>
            </w:tcBorders>
          </w:tcPr>
          <w:p w14:paraId="26364A34" w14:textId="77777777" w:rsidR="00B85296" w:rsidRPr="00343357" w:rsidRDefault="00B85296" w:rsidP="00B85296">
            <w:pPr>
              <w:spacing w:before="40" w:after="40"/>
              <w:ind w:right="11"/>
              <w:jc w:val="center"/>
              <w:rPr>
                <w:rFonts w:cs="Arial"/>
                <w:sz w:val="20"/>
              </w:rPr>
            </w:pPr>
            <w:r w:rsidRPr="00343357">
              <w:rPr>
                <w:sz w:val="20"/>
              </w:rPr>
              <w:t xml:space="preserve">127.5 </w:t>
            </w:r>
            <w:r w:rsidRPr="00343357">
              <w:rPr>
                <w:rFonts w:cs="Arial"/>
                <w:sz w:val="20"/>
              </w:rPr>
              <w:t>tpy</w:t>
            </w:r>
            <w:r w:rsidRPr="00343357">
              <w:rPr>
                <w:rFonts w:cs="Arial"/>
                <w:sz w:val="20"/>
                <w:vertAlign w:val="superscript"/>
              </w:rPr>
              <w:t>2</w:t>
            </w:r>
          </w:p>
        </w:tc>
        <w:tc>
          <w:tcPr>
            <w:tcW w:w="1095" w:type="pct"/>
            <w:gridSpan w:val="2"/>
            <w:tcBorders>
              <w:top w:val="single" w:sz="4" w:space="0" w:color="auto"/>
              <w:left w:val="single" w:sz="4" w:space="0" w:color="auto"/>
              <w:bottom w:val="single" w:sz="4" w:space="0" w:color="auto"/>
              <w:right w:val="single" w:sz="4" w:space="0" w:color="auto"/>
            </w:tcBorders>
          </w:tcPr>
          <w:p w14:paraId="0BC97A98" w14:textId="77777777" w:rsidR="00B85296" w:rsidRPr="00343357" w:rsidRDefault="00B85296" w:rsidP="00B85296">
            <w:pPr>
              <w:jc w:val="center"/>
              <w:rPr>
                <w:rFonts w:cs="Arial"/>
                <w:sz w:val="20"/>
              </w:rPr>
            </w:pPr>
            <w:r w:rsidRPr="00343357">
              <w:rPr>
                <w:rFonts w:cs="Arial"/>
                <w:sz w:val="20"/>
              </w:rPr>
              <w:t>12-month rolling time period as determined at the end of each calendar month.</w:t>
            </w:r>
          </w:p>
        </w:tc>
        <w:tc>
          <w:tcPr>
            <w:tcW w:w="785" w:type="pct"/>
            <w:gridSpan w:val="2"/>
            <w:tcBorders>
              <w:top w:val="single" w:sz="4" w:space="0" w:color="auto"/>
              <w:left w:val="single" w:sz="4" w:space="0" w:color="auto"/>
              <w:bottom w:val="single" w:sz="4" w:space="0" w:color="auto"/>
              <w:right w:val="single" w:sz="4" w:space="0" w:color="auto"/>
            </w:tcBorders>
          </w:tcPr>
          <w:p w14:paraId="4B70DA8E" w14:textId="77777777" w:rsidR="00B85296" w:rsidRPr="00343357" w:rsidRDefault="00B85296" w:rsidP="00B85296">
            <w:pPr>
              <w:jc w:val="center"/>
              <w:rPr>
                <w:rFonts w:cs="Arial"/>
                <w:sz w:val="20"/>
              </w:rPr>
            </w:pPr>
            <w:r>
              <w:rPr>
                <w:rFonts w:cs="Arial"/>
                <w:sz w:val="20"/>
              </w:rPr>
              <w:t>FG</w:t>
            </w:r>
            <w:r w:rsidRPr="00343357">
              <w:rPr>
                <w:rFonts w:cs="Arial"/>
                <w:sz w:val="20"/>
              </w:rPr>
              <w:t>TESTCELLS</w:t>
            </w:r>
          </w:p>
        </w:tc>
        <w:tc>
          <w:tcPr>
            <w:tcW w:w="699" w:type="pct"/>
            <w:tcBorders>
              <w:top w:val="single" w:sz="4" w:space="0" w:color="auto"/>
              <w:left w:val="single" w:sz="4" w:space="0" w:color="auto"/>
              <w:bottom w:val="single" w:sz="4" w:space="0" w:color="auto"/>
              <w:right w:val="single" w:sz="4" w:space="0" w:color="auto"/>
            </w:tcBorders>
          </w:tcPr>
          <w:p w14:paraId="40500ACD" w14:textId="77777777" w:rsidR="00C617DD" w:rsidRDefault="00B85296" w:rsidP="00B85296">
            <w:pPr>
              <w:spacing w:before="40" w:after="40"/>
              <w:jc w:val="center"/>
              <w:rPr>
                <w:sz w:val="20"/>
              </w:rPr>
            </w:pPr>
            <w:r w:rsidRPr="00343357">
              <w:rPr>
                <w:rFonts w:cs="Arial"/>
                <w:sz w:val="20"/>
              </w:rPr>
              <w:t xml:space="preserve">SC </w:t>
            </w:r>
            <w:r w:rsidRPr="00343357">
              <w:rPr>
                <w:sz w:val="20"/>
              </w:rPr>
              <w:t>VI.2</w:t>
            </w:r>
          </w:p>
          <w:p w14:paraId="244F7088" w14:textId="77777777" w:rsidR="00C617DD" w:rsidRDefault="00C617DD" w:rsidP="00B85296">
            <w:pPr>
              <w:spacing w:before="40" w:after="40"/>
              <w:jc w:val="center"/>
              <w:rPr>
                <w:sz w:val="20"/>
              </w:rPr>
            </w:pPr>
            <w:r>
              <w:rPr>
                <w:sz w:val="20"/>
              </w:rPr>
              <w:t xml:space="preserve">SC </w:t>
            </w:r>
            <w:r w:rsidR="00B85296" w:rsidRPr="00343357">
              <w:rPr>
                <w:sz w:val="20"/>
              </w:rPr>
              <w:t>VI.3</w:t>
            </w:r>
          </w:p>
          <w:p w14:paraId="3C353468" w14:textId="32252920" w:rsidR="00B85296" w:rsidRPr="00343357" w:rsidRDefault="00C617DD" w:rsidP="00C617DD">
            <w:pPr>
              <w:spacing w:before="40" w:after="40"/>
              <w:jc w:val="center"/>
              <w:rPr>
                <w:sz w:val="20"/>
              </w:rPr>
            </w:pPr>
            <w:r>
              <w:rPr>
                <w:sz w:val="20"/>
              </w:rPr>
              <w:t xml:space="preserve">SC </w:t>
            </w:r>
            <w:r w:rsidR="00B85296" w:rsidRPr="00343357">
              <w:rPr>
                <w:sz w:val="20"/>
              </w:rPr>
              <w:t>VI.5</w:t>
            </w:r>
          </w:p>
        </w:tc>
        <w:tc>
          <w:tcPr>
            <w:tcW w:w="1087" w:type="pct"/>
            <w:tcBorders>
              <w:top w:val="single" w:sz="4" w:space="0" w:color="auto"/>
              <w:left w:val="single" w:sz="4" w:space="0" w:color="auto"/>
              <w:bottom w:val="single" w:sz="4" w:space="0" w:color="auto"/>
              <w:right w:val="single" w:sz="4" w:space="0" w:color="auto"/>
            </w:tcBorders>
          </w:tcPr>
          <w:p w14:paraId="1FF18E57" w14:textId="77777777" w:rsidR="008C022C" w:rsidRDefault="00B85296" w:rsidP="00B85296">
            <w:pPr>
              <w:pStyle w:val="Header"/>
              <w:tabs>
                <w:tab w:val="clear" w:pos="4320"/>
                <w:tab w:val="clear" w:pos="8640"/>
              </w:tabs>
              <w:spacing w:before="40" w:after="40"/>
              <w:jc w:val="center"/>
              <w:rPr>
                <w:b/>
                <w:sz w:val="20"/>
              </w:rPr>
            </w:pPr>
            <w:r w:rsidRPr="003D4904">
              <w:rPr>
                <w:b/>
                <w:sz w:val="20"/>
              </w:rPr>
              <w:t>R 336.1205</w:t>
            </w:r>
          </w:p>
          <w:p w14:paraId="60284096" w14:textId="10EE5CD3" w:rsidR="00B85296" w:rsidRPr="00F26ACD" w:rsidRDefault="00B85296" w:rsidP="00B85296">
            <w:pPr>
              <w:pStyle w:val="Header"/>
              <w:tabs>
                <w:tab w:val="clear" w:pos="4320"/>
                <w:tab w:val="clear" w:pos="8640"/>
              </w:tabs>
              <w:spacing w:before="40" w:after="40"/>
              <w:jc w:val="center"/>
              <w:rPr>
                <w:rFonts w:cs="Arial"/>
                <w:b/>
                <w:sz w:val="20"/>
              </w:rPr>
            </w:pPr>
            <w:r w:rsidRPr="003D4904">
              <w:rPr>
                <w:rFonts w:cs="Arial"/>
                <w:b/>
                <w:sz w:val="20"/>
              </w:rPr>
              <w:t>R 336.2810</w:t>
            </w:r>
          </w:p>
          <w:p w14:paraId="0342AD49" w14:textId="77777777" w:rsidR="00B85296" w:rsidRPr="00343357" w:rsidRDefault="00B85296" w:rsidP="00B85296">
            <w:pPr>
              <w:jc w:val="center"/>
              <w:rPr>
                <w:b/>
                <w:sz w:val="20"/>
              </w:rPr>
            </w:pPr>
            <w:r w:rsidRPr="00343357">
              <w:rPr>
                <w:rFonts w:cs="Arial"/>
                <w:b/>
                <w:sz w:val="20"/>
              </w:rPr>
              <w:t>40 CFR 52.21(j)</w:t>
            </w:r>
          </w:p>
        </w:tc>
      </w:tr>
      <w:tr w:rsidR="00B85296" w:rsidRPr="00343357" w14:paraId="31365778" w14:textId="77777777" w:rsidTr="00B85296">
        <w:trPr>
          <w:cantSplit/>
        </w:trPr>
        <w:tc>
          <w:tcPr>
            <w:tcW w:w="685" w:type="pct"/>
            <w:tcBorders>
              <w:top w:val="single" w:sz="4" w:space="0" w:color="auto"/>
              <w:left w:val="single" w:sz="4" w:space="0" w:color="auto"/>
              <w:bottom w:val="single" w:sz="4" w:space="0" w:color="auto"/>
              <w:right w:val="single" w:sz="4" w:space="0" w:color="auto"/>
            </w:tcBorders>
          </w:tcPr>
          <w:p w14:paraId="52A08234" w14:textId="77777777" w:rsidR="00B85296" w:rsidRPr="00343357" w:rsidRDefault="00B85296" w:rsidP="00B85296">
            <w:pPr>
              <w:spacing w:before="40" w:after="40"/>
              <w:ind w:right="56"/>
              <w:rPr>
                <w:rFonts w:cs="Arial"/>
                <w:sz w:val="20"/>
              </w:rPr>
            </w:pPr>
            <w:r w:rsidRPr="00343357">
              <w:rPr>
                <w:rFonts w:cs="Arial"/>
                <w:sz w:val="20"/>
              </w:rPr>
              <w:t>3.  Lead</w:t>
            </w:r>
          </w:p>
        </w:tc>
        <w:tc>
          <w:tcPr>
            <w:tcW w:w="649" w:type="pct"/>
            <w:tcBorders>
              <w:top w:val="single" w:sz="4" w:space="0" w:color="auto"/>
              <w:left w:val="single" w:sz="4" w:space="0" w:color="auto"/>
              <w:bottom w:val="single" w:sz="4" w:space="0" w:color="auto"/>
              <w:right w:val="single" w:sz="4" w:space="0" w:color="auto"/>
            </w:tcBorders>
          </w:tcPr>
          <w:p w14:paraId="72AFF3C8" w14:textId="77777777" w:rsidR="00B85296" w:rsidRPr="00343357" w:rsidRDefault="00B85296" w:rsidP="00B85296">
            <w:pPr>
              <w:spacing w:before="40" w:after="40"/>
              <w:ind w:right="11"/>
              <w:jc w:val="center"/>
              <w:rPr>
                <w:rFonts w:cs="Arial"/>
                <w:sz w:val="20"/>
              </w:rPr>
            </w:pPr>
            <w:r w:rsidRPr="00343357">
              <w:rPr>
                <w:rFonts w:cs="Arial"/>
                <w:sz w:val="20"/>
              </w:rPr>
              <w:t>0.6 tpy</w:t>
            </w:r>
            <w:r w:rsidRPr="00343357">
              <w:rPr>
                <w:rFonts w:cs="Arial"/>
                <w:sz w:val="20"/>
                <w:vertAlign w:val="superscript"/>
              </w:rPr>
              <w:t>2</w:t>
            </w:r>
          </w:p>
        </w:tc>
        <w:tc>
          <w:tcPr>
            <w:tcW w:w="1095" w:type="pct"/>
            <w:gridSpan w:val="2"/>
            <w:tcBorders>
              <w:top w:val="single" w:sz="4" w:space="0" w:color="auto"/>
              <w:left w:val="single" w:sz="4" w:space="0" w:color="auto"/>
              <w:bottom w:val="single" w:sz="4" w:space="0" w:color="auto"/>
              <w:right w:val="single" w:sz="4" w:space="0" w:color="auto"/>
            </w:tcBorders>
          </w:tcPr>
          <w:p w14:paraId="63283943" w14:textId="77777777" w:rsidR="00B85296" w:rsidRPr="00343357" w:rsidRDefault="00B85296" w:rsidP="00B85296">
            <w:pPr>
              <w:jc w:val="center"/>
              <w:rPr>
                <w:rFonts w:cs="Arial"/>
                <w:sz w:val="20"/>
              </w:rPr>
            </w:pPr>
            <w:r w:rsidRPr="00343357">
              <w:rPr>
                <w:rFonts w:cs="Arial"/>
                <w:sz w:val="20"/>
              </w:rPr>
              <w:t>12-month rolling time period as determined at the end of each calendar month.</w:t>
            </w:r>
          </w:p>
        </w:tc>
        <w:tc>
          <w:tcPr>
            <w:tcW w:w="785" w:type="pct"/>
            <w:gridSpan w:val="2"/>
            <w:tcBorders>
              <w:top w:val="single" w:sz="4" w:space="0" w:color="auto"/>
              <w:left w:val="single" w:sz="4" w:space="0" w:color="auto"/>
              <w:bottom w:val="single" w:sz="4" w:space="0" w:color="auto"/>
              <w:right w:val="single" w:sz="4" w:space="0" w:color="auto"/>
            </w:tcBorders>
          </w:tcPr>
          <w:p w14:paraId="1929B80D" w14:textId="77777777" w:rsidR="00B85296" w:rsidRPr="00343357" w:rsidRDefault="00B85296" w:rsidP="00B85296">
            <w:pPr>
              <w:jc w:val="center"/>
              <w:rPr>
                <w:rFonts w:cs="Arial"/>
                <w:sz w:val="20"/>
              </w:rPr>
            </w:pPr>
            <w:r>
              <w:rPr>
                <w:rFonts w:cs="Arial"/>
                <w:sz w:val="20"/>
              </w:rPr>
              <w:t>FG</w:t>
            </w:r>
            <w:r w:rsidRPr="00343357">
              <w:rPr>
                <w:rFonts w:cs="Arial"/>
                <w:sz w:val="20"/>
              </w:rPr>
              <w:t>TESTCELLS</w:t>
            </w:r>
          </w:p>
        </w:tc>
        <w:tc>
          <w:tcPr>
            <w:tcW w:w="699" w:type="pct"/>
            <w:tcBorders>
              <w:top w:val="single" w:sz="4" w:space="0" w:color="auto"/>
              <w:left w:val="single" w:sz="4" w:space="0" w:color="auto"/>
              <w:bottom w:val="single" w:sz="4" w:space="0" w:color="auto"/>
              <w:right w:val="single" w:sz="4" w:space="0" w:color="auto"/>
            </w:tcBorders>
          </w:tcPr>
          <w:p w14:paraId="1517D814" w14:textId="77777777" w:rsidR="00C617DD" w:rsidRDefault="00B85296" w:rsidP="00B85296">
            <w:pPr>
              <w:spacing w:before="40" w:after="40"/>
              <w:jc w:val="center"/>
              <w:rPr>
                <w:sz w:val="20"/>
              </w:rPr>
            </w:pPr>
            <w:r w:rsidRPr="00343357">
              <w:rPr>
                <w:rFonts w:cs="Arial"/>
                <w:sz w:val="20"/>
              </w:rPr>
              <w:t xml:space="preserve">SC </w:t>
            </w:r>
            <w:r w:rsidRPr="00343357">
              <w:rPr>
                <w:sz w:val="20"/>
              </w:rPr>
              <w:t>VI.2</w:t>
            </w:r>
          </w:p>
          <w:p w14:paraId="72C323DC" w14:textId="77777777" w:rsidR="00C617DD" w:rsidRDefault="00C617DD" w:rsidP="00B85296">
            <w:pPr>
              <w:spacing w:before="40" w:after="40"/>
              <w:jc w:val="center"/>
              <w:rPr>
                <w:sz w:val="20"/>
              </w:rPr>
            </w:pPr>
            <w:r>
              <w:rPr>
                <w:sz w:val="20"/>
              </w:rPr>
              <w:t>SC</w:t>
            </w:r>
            <w:r w:rsidR="00B85296" w:rsidRPr="00343357">
              <w:rPr>
                <w:sz w:val="20"/>
              </w:rPr>
              <w:t xml:space="preserve"> VI.3</w:t>
            </w:r>
          </w:p>
          <w:p w14:paraId="292B3134" w14:textId="77777777" w:rsidR="00C617DD" w:rsidRDefault="00C617DD" w:rsidP="00B85296">
            <w:pPr>
              <w:spacing w:before="40" w:after="40"/>
              <w:jc w:val="center"/>
              <w:rPr>
                <w:sz w:val="20"/>
              </w:rPr>
            </w:pPr>
            <w:r>
              <w:rPr>
                <w:sz w:val="20"/>
              </w:rPr>
              <w:t xml:space="preserve">SC </w:t>
            </w:r>
            <w:r w:rsidR="00B85296" w:rsidRPr="00343357">
              <w:rPr>
                <w:sz w:val="20"/>
              </w:rPr>
              <w:t>VI.6</w:t>
            </w:r>
          </w:p>
          <w:p w14:paraId="763932F1" w14:textId="56A7813F" w:rsidR="00B85296" w:rsidRPr="00343357" w:rsidRDefault="00C617DD" w:rsidP="00C617DD">
            <w:pPr>
              <w:spacing w:before="40" w:after="40"/>
              <w:jc w:val="center"/>
              <w:rPr>
                <w:sz w:val="20"/>
              </w:rPr>
            </w:pPr>
            <w:r>
              <w:rPr>
                <w:sz w:val="20"/>
              </w:rPr>
              <w:t xml:space="preserve">SC </w:t>
            </w:r>
            <w:r w:rsidR="00B85296" w:rsidRPr="00343357">
              <w:rPr>
                <w:sz w:val="20"/>
              </w:rPr>
              <w:t>VI.7</w:t>
            </w:r>
          </w:p>
        </w:tc>
        <w:tc>
          <w:tcPr>
            <w:tcW w:w="1087" w:type="pct"/>
            <w:tcBorders>
              <w:top w:val="single" w:sz="4" w:space="0" w:color="auto"/>
              <w:left w:val="single" w:sz="4" w:space="0" w:color="auto"/>
              <w:bottom w:val="single" w:sz="4" w:space="0" w:color="auto"/>
              <w:right w:val="single" w:sz="4" w:space="0" w:color="auto"/>
            </w:tcBorders>
          </w:tcPr>
          <w:p w14:paraId="1920F3F7" w14:textId="77777777" w:rsidR="008C022C" w:rsidRDefault="00B85296" w:rsidP="00B85296">
            <w:pPr>
              <w:jc w:val="center"/>
              <w:rPr>
                <w:b/>
                <w:sz w:val="20"/>
              </w:rPr>
            </w:pPr>
            <w:r w:rsidRPr="00343357">
              <w:rPr>
                <w:b/>
                <w:sz w:val="20"/>
              </w:rPr>
              <w:t>R 336.1205</w:t>
            </w:r>
          </w:p>
          <w:p w14:paraId="070E6D4B" w14:textId="77777777" w:rsidR="008C022C" w:rsidRDefault="00B85296" w:rsidP="00B85296">
            <w:pPr>
              <w:jc w:val="center"/>
              <w:rPr>
                <w:b/>
                <w:sz w:val="20"/>
              </w:rPr>
            </w:pPr>
            <w:r w:rsidRPr="00343357">
              <w:rPr>
                <w:b/>
                <w:sz w:val="20"/>
              </w:rPr>
              <w:t>R 336.2804</w:t>
            </w:r>
          </w:p>
          <w:p w14:paraId="0B643D1E" w14:textId="4F8390EA" w:rsidR="00B85296" w:rsidRPr="00343357" w:rsidRDefault="00B85296" w:rsidP="00B85296">
            <w:pPr>
              <w:jc w:val="center"/>
              <w:rPr>
                <w:b/>
                <w:sz w:val="20"/>
              </w:rPr>
            </w:pPr>
            <w:r w:rsidRPr="00343357">
              <w:rPr>
                <w:b/>
                <w:sz w:val="20"/>
              </w:rPr>
              <w:t>40 CFR 52.21(d)</w:t>
            </w:r>
          </w:p>
          <w:p w14:paraId="1F895B3A" w14:textId="055B4378" w:rsidR="00B85296" w:rsidRPr="00343357" w:rsidRDefault="00B85296" w:rsidP="00B85296">
            <w:pPr>
              <w:jc w:val="center"/>
              <w:rPr>
                <w:b/>
                <w:sz w:val="20"/>
              </w:rPr>
            </w:pPr>
            <w:r w:rsidRPr="00343357">
              <w:rPr>
                <w:b/>
                <w:sz w:val="20"/>
              </w:rPr>
              <w:t>R 336.2810</w:t>
            </w:r>
          </w:p>
          <w:p w14:paraId="737D83CD" w14:textId="77777777" w:rsidR="00B85296" w:rsidRPr="00343357" w:rsidRDefault="00B85296" w:rsidP="00B85296">
            <w:pPr>
              <w:jc w:val="center"/>
              <w:rPr>
                <w:b/>
                <w:sz w:val="20"/>
              </w:rPr>
            </w:pPr>
            <w:r w:rsidRPr="00343357">
              <w:rPr>
                <w:b/>
                <w:sz w:val="20"/>
              </w:rPr>
              <w:t>40 CFR 52.21(j)</w:t>
            </w:r>
          </w:p>
        </w:tc>
      </w:tr>
      <w:tr w:rsidR="00B85296" w:rsidRPr="00343357" w14:paraId="0B5EE020" w14:textId="77777777" w:rsidTr="00B85296">
        <w:trPr>
          <w:cantSplit/>
        </w:trPr>
        <w:tc>
          <w:tcPr>
            <w:tcW w:w="685" w:type="pct"/>
            <w:tcBorders>
              <w:top w:val="single" w:sz="4" w:space="0" w:color="auto"/>
              <w:left w:val="single" w:sz="4" w:space="0" w:color="auto"/>
              <w:bottom w:val="single" w:sz="4" w:space="0" w:color="auto"/>
              <w:right w:val="single" w:sz="4" w:space="0" w:color="auto"/>
            </w:tcBorders>
          </w:tcPr>
          <w:p w14:paraId="0CC66426" w14:textId="77777777" w:rsidR="00B85296" w:rsidRPr="00343357" w:rsidRDefault="00B85296" w:rsidP="00B85296">
            <w:pPr>
              <w:spacing w:before="40" w:after="40"/>
              <w:ind w:left="275" w:right="56" w:hanging="270"/>
              <w:rPr>
                <w:rFonts w:cs="Arial"/>
                <w:sz w:val="20"/>
              </w:rPr>
            </w:pPr>
            <w:r w:rsidRPr="00343357">
              <w:rPr>
                <w:rFonts w:cs="Arial"/>
                <w:sz w:val="20"/>
              </w:rPr>
              <w:t>4.  1,3-butadiene</w:t>
            </w:r>
          </w:p>
        </w:tc>
        <w:tc>
          <w:tcPr>
            <w:tcW w:w="649" w:type="pct"/>
            <w:tcBorders>
              <w:top w:val="single" w:sz="4" w:space="0" w:color="auto"/>
              <w:left w:val="single" w:sz="4" w:space="0" w:color="auto"/>
              <w:bottom w:val="single" w:sz="4" w:space="0" w:color="auto"/>
              <w:right w:val="single" w:sz="4" w:space="0" w:color="auto"/>
            </w:tcBorders>
          </w:tcPr>
          <w:p w14:paraId="31FCB935" w14:textId="77777777" w:rsidR="00B85296" w:rsidRPr="00343357" w:rsidRDefault="00B85296" w:rsidP="00B85296">
            <w:pPr>
              <w:spacing w:before="40" w:after="40"/>
              <w:ind w:right="11"/>
              <w:jc w:val="center"/>
              <w:rPr>
                <w:rFonts w:cs="Arial"/>
                <w:sz w:val="20"/>
                <w:vertAlign w:val="superscript"/>
              </w:rPr>
            </w:pPr>
            <w:r w:rsidRPr="00343357">
              <w:rPr>
                <w:rFonts w:cs="Arial"/>
                <w:sz w:val="20"/>
              </w:rPr>
              <w:t>0.063 tpy, when using gasoline</w:t>
            </w:r>
            <w:r w:rsidRPr="00343357">
              <w:rPr>
                <w:rFonts w:cs="Arial"/>
                <w:sz w:val="20"/>
                <w:vertAlign w:val="superscript"/>
              </w:rPr>
              <w:t>2</w:t>
            </w:r>
          </w:p>
        </w:tc>
        <w:tc>
          <w:tcPr>
            <w:tcW w:w="1095" w:type="pct"/>
            <w:gridSpan w:val="2"/>
            <w:tcBorders>
              <w:top w:val="single" w:sz="4" w:space="0" w:color="auto"/>
              <w:left w:val="single" w:sz="4" w:space="0" w:color="auto"/>
              <w:bottom w:val="single" w:sz="4" w:space="0" w:color="auto"/>
              <w:right w:val="single" w:sz="4" w:space="0" w:color="auto"/>
            </w:tcBorders>
          </w:tcPr>
          <w:p w14:paraId="4759F0F5" w14:textId="77777777" w:rsidR="00B85296" w:rsidRPr="00343357" w:rsidRDefault="00B85296" w:rsidP="00B85296">
            <w:pPr>
              <w:jc w:val="center"/>
              <w:rPr>
                <w:rFonts w:cs="Arial"/>
                <w:sz w:val="20"/>
              </w:rPr>
            </w:pPr>
            <w:r w:rsidRPr="00343357">
              <w:rPr>
                <w:rFonts w:cs="Arial"/>
                <w:sz w:val="20"/>
              </w:rPr>
              <w:t>12-month rolling time period as determined at the end of each calendar month.</w:t>
            </w:r>
          </w:p>
        </w:tc>
        <w:tc>
          <w:tcPr>
            <w:tcW w:w="785" w:type="pct"/>
            <w:gridSpan w:val="2"/>
            <w:tcBorders>
              <w:top w:val="single" w:sz="4" w:space="0" w:color="auto"/>
              <w:left w:val="single" w:sz="4" w:space="0" w:color="auto"/>
              <w:bottom w:val="single" w:sz="4" w:space="0" w:color="auto"/>
              <w:right w:val="single" w:sz="4" w:space="0" w:color="auto"/>
            </w:tcBorders>
          </w:tcPr>
          <w:p w14:paraId="607DC483" w14:textId="77777777" w:rsidR="00B85296" w:rsidRPr="00343357" w:rsidRDefault="00B85296" w:rsidP="00B85296">
            <w:pPr>
              <w:jc w:val="center"/>
              <w:rPr>
                <w:rFonts w:cs="Arial"/>
                <w:sz w:val="20"/>
              </w:rPr>
            </w:pPr>
            <w:r>
              <w:rPr>
                <w:rFonts w:cs="Arial"/>
                <w:sz w:val="20"/>
              </w:rPr>
              <w:t>FG</w:t>
            </w:r>
            <w:r w:rsidRPr="00343357">
              <w:rPr>
                <w:rFonts w:cs="Arial"/>
                <w:sz w:val="20"/>
              </w:rPr>
              <w:t>TESTCELLS</w:t>
            </w:r>
          </w:p>
        </w:tc>
        <w:tc>
          <w:tcPr>
            <w:tcW w:w="699" w:type="pct"/>
            <w:tcBorders>
              <w:top w:val="single" w:sz="4" w:space="0" w:color="auto"/>
              <w:left w:val="single" w:sz="4" w:space="0" w:color="auto"/>
              <w:bottom w:val="single" w:sz="4" w:space="0" w:color="auto"/>
              <w:right w:val="single" w:sz="4" w:space="0" w:color="auto"/>
            </w:tcBorders>
          </w:tcPr>
          <w:p w14:paraId="66906876" w14:textId="77777777" w:rsidR="00C617DD" w:rsidRDefault="00B85296" w:rsidP="00B85296">
            <w:pPr>
              <w:jc w:val="center"/>
              <w:rPr>
                <w:sz w:val="20"/>
              </w:rPr>
            </w:pPr>
            <w:r w:rsidRPr="00343357">
              <w:rPr>
                <w:rFonts w:cs="Arial"/>
                <w:sz w:val="20"/>
              </w:rPr>
              <w:t xml:space="preserve">SC </w:t>
            </w:r>
            <w:r w:rsidRPr="00343357">
              <w:rPr>
                <w:sz w:val="20"/>
              </w:rPr>
              <w:t>VI.2</w:t>
            </w:r>
          </w:p>
          <w:p w14:paraId="7717D1FF" w14:textId="77777777" w:rsidR="00C617DD" w:rsidRDefault="00C617DD" w:rsidP="00B85296">
            <w:pPr>
              <w:jc w:val="center"/>
              <w:rPr>
                <w:sz w:val="20"/>
              </w:rPr>
            </w:pPr>
            <w:r>
              <w:rPr>
                <w:sz w:val="20"/>
              </w:rPr>
              <w:t>SC</w:t>
            </w:r>
            <w:r w:rsidR="00B85296" w:rsidRPr="00343357">
              <w:rPr>
                <w:sz w:val="20"/>
              </w:rPr>
              <w:t xml:space="preserve"> VI.3</w:t>
            </w:r>
          </w:p>
          <w:p w14:paraId="53E8C9CD" w14:textId="0493B8CC" w:rsidR="00B85296" w:rsidRPr="00343357" w:rsidRDefault="00C617DD" w:rsidP="00B85296">
            <w:pPr>
              <w:jc w:val="center"/>
              <w:rPr>
                <w:sz w:val="20"/>
              </w:rPr>
            </w:pPr>
            <w:r>
              <w:rPr>
                <w:sz w:val="20"/>
              </w:rPr>
              <w:t xml:space="preserve">SC </w:t>
            </w:r>
            <w:r w:rsidR="00B85296" w:rsidRPr="00343357">
              <w:rPr>
                <w:sz w:val="20"/>
              </w:rPr>
              <w:t>VI.8</w:t>
            </w:r>
          </w:p>
        </w:tc>
        <w:tc>
          <w:tcPr>
            <w:tcW w:w="1087" w:type="pct"/>
            <w:tcBorders>
              <w:top w:val="single" w:sz="4" w:space="0" w:color="auto"/>
              <w:left w:val="single" w:sz="4" w:space="0" w:color="auto"/>
              <w:bottom w:val="single" w:sz="4" w:space="0" w:color="auto"/>
              <w:right w:val="single" w:sz="4" w:space="0" w:color="auto"/>
            </w:tcBorders>
          </w:tcPr>
          <w:p w14:paraId="2492B31D" w14:textId="1937F9A2" w:rsidR="00B85296" w:rsidRPr="00F26ACD" w:rsidRDefault="00B85296" w:rsidP="00B85296">
            <w:pPr>
              <w:pStyle w:val="Header"/>
              <w:tabs>
                <w:tab w:val="clear" w:pos="4320"/>
                <w:tab w:val="clear" w:pos="8640"/>
              </w:tabs>
              <w:spacing w:before="40" w:after="40"/>
              <w:jc w:val="center"/>
              <w:rPr>
                <w:rFonts w:cs="Arial"/>
                <w:b/>
                <w:sz w:val="20"/>
              </w:rPr>
            </w:pPr>
            <w:r w:rsidRPr="003D4904">
              <w:rPr>
                <w:rFonts w:cs="Arial"/>
                <w:b/>
                <w:sz w:val="20"/>
              </w:rPr>
              <w:t>R 336.1225</w:t>
            </w:r>
          </w:p>
          <w:p w14:paraId="2AEE19C2" w14:textId="77777777" w:rsidR="00B85296" w:rsidRPr="00343357" w:rsidRDefault="00B85296" w:rsidP="00B85296">
            <w:pPr>
              <w:jc w:val="center"/>
              <w:rPr>
                <w:b/>
                <w:sz w:val="20"/>
              </w:rPr>
            </w:pPr>
            <w:r w:rsidRPr="00343357">
              <w:rPr>
                <w:rFonts w:cs="Arial"/>
                <w:b/>
                <w:sz w:val="20"/>
              </w:rPr>
              <w:t>R 336.1702 (a)</w:t>
            </w:r>
          </w:p>
        </w:tc>
      </w:tr>
      <w:tr w:rsidR="00B85296" w:rsidRPr="00343357" w14:paraId="47C096A9" w14:textId="77777777" w:rsidTr="00B85296">
        <w:trPr>
          <w:cantSplit/>
        </w:trPr>
        <w:tc>
          <w:tcPr>
            <w:tcW w:w="5000" w:type="pct"/>
            <w:gridSpan w:val="8"/>
            <w:tcBorders>
              <w:top w:val="single" w:sz="4" w:space="0" w:color="auto"/>
              <w:left w:val="single" w:sz="4" w:space="0" w:color="auto"/>
              <w:bottom w:val="single" w:sz="4" w:space="0" w:color="auto"/>
              <w:right w:val="single" w:sz="4" w:space="0" w:color="auto"/>
            </w:tcBorders>
          </w:tcPr>
          <w:p w14:paraId="189BA704" w14:textId="77777777" w:rsidR="00B85296" w:rsidRPr="00F26ACD" w:rsidRDefault="00B85296" w:rsidP="00B85296">
            <w:pPr>
              <w:pStyle w:val="Header"/>
              <w:tabs>
                <w:tab w:val="clear" w:pos="4320"/>
                <w:tab w:val="clear" w:pos="8640"/>
              </w:tabs>
              <w:rPr>
                <w:rFonts w:cs="Arial"/>
                <w:sz w:val="20"/>
                <w:szCs w:val="22"/>
              </w:rPr>
            </w:pPr>
            <w:r>
              <w:rPr>
                <w:rFonts w:cs="Arial"/>
                <w:sz w:val="20"/>
                <w:szCs w:val="22"/>
              </w:rPr>
              <w:t>Compliance Method</w:t>
            </w:r>
            <w:r w:rsidRPr="003D4904">
              <w:rPr>
                <w:rFonts w:cs="Arial"/>
                <w:sz w:val="20"/>
                <w:szCs w:val="22"/>
              </w:rPr>
              <w:t>:</w:t>
            </w:r>
          </w:p>
          <w:p w14:paraId="266314EE" w14:textId="7016A7A3" w:rsidR="00B85296" w:rsidRDefault="00B85296" w:rsidP="00C617DD">
            <w:pPr>
              <w:pStyle w:val="Header"/>
              <w:tabs>
                <w:tab w:val="clear" w:pos="4320"/>
                <w:tab w:val="clear" w:pos="8640"/>
              </w:tabs>
              <w:jc w:val="both"/>
              <w:rPr>
                <w:rFonts w:cs="Arial"/>
                <w:sz w:val="20"/>
                <w:szCs w:val="22"/>
              </w:rPr>
            </w:pPr>
            <w:r>
              <w:rPr>
                <w:rFonts w:cs="Arial"/>
                <w:sz w:val="20"/>
                <w:szCs w:val="22"/>
              </w:rPr>
              <w:t>For all pollutants and fuels, emission factors based on the most recent performance testing shall</w:t>
            </w:r>
            <w:r w:rsidRPr="003D4904">
              <w:rPr>
                <w:rFonts w:cs="Arial"/>
                <w:sz w:val="20"/>
                <w:szCs w:val="22"/>
              </w:rPr>
              <w:t xml:space="preserve"> be</w:t>
            </w:r>
            <w:r w:rsidRPr="000319C3">
              <w:rPr>
                <w:rFonts w:cs="Arial"/>
                <w:sz w:val="20"/>
                <w:szCs w:val="22"/>
              </w:rPr>
              <w:t xml:space="preserve"> applied to the fuel recordkeeping requirements</w:t>
            </w:r>
            <w:r w:rsidR="007810F4" w:rsidRPr="007810F4">
              <w:rPr>
                <w:rFonts w:cs="Arial"/>
                <w:sz w:val="20"/>
                <w:szCs w:val="22"/>
                <w:vertAlign w:val="superscript"/>
              </w:rPr>
              <w:t>[</w:t>
            </w:r>
            <w:r w:rsidR="007810F4" w:rsidRPr="007810F4">
              <w:rPr>
                <w:rFonts w:cs="Arial"/>
                <w:b/>
                <w:sz w:val="20"/>
                <w:szCs w:val="22"/>
                <w:vertAlign w:val="superscript"/>
              </w:rPr>
              <w:t>A</w:t>
            </w:r>
            <w:r w:rsidR="007810F4">
              <w:rPr>
                <w:rFonts w:cs="Arial"/>
                <w:b/>
                <w:sz w:val="20"/>
                <w:szCs w:val="22"/>
                <w:vertAlign w:val="superscript"/>
              </w:rPr>
              <w:t>]</w:t>
            </w:r>
            <w:r w:rsidRPr="000319C3">
              <w:rPr>
                <w:rFonts w:cs="Arial"/>
                <w:sz w:val="20"/>
                <w:szCs w:val="22"/>
              </w:rPr>
              <w:t xml:space="preserve"> to determine compliance with the </w:t>
            </w:r>
            <w:r>
              <w:rPr>
                <w:rFonts w:cs="Arial"/>
                <w:sz w:val="20"/>
                <w:szCs w:val="22"/>
              </w:rPr>
              <w:t xml:space="preserve">emission limits and </w:t>
            </w:r>
            <w:r w:rsidRPr="000319C3">
              <w:rPr>
                <w:rFonts w:cs="Arial"/>
                <w:sz w:val="20"/>
                <w:szCs w:val="22"/>
              </w:rPr>
              <w:t>monthly and 12-month</w:t>
            </w:r>
            <w:r>
              <w:rPr>
                <w:rFonts w:cs="Arial"/>
                <w:sz w:val="20"/>
                <w:szCs w:val="22"/>
              </w:rPr>
              <w:t xml:space="preserve"> rolling time periods</w:t>
            </w:r>
            <w:r w:rsidRPr="000319C3">
              <w:rPr>
                <w:rFonts w:cs="Arial"/>
                <w:sz w:val="20"/>
                <w:szCs w:val="22"/>
              </w:rPr>
              <w:t>.</w:t>
            </w:r>
            <w:r w:rsidRPr="003D4904">
              <w:rPr>
                <w:rFonts w:cs="Arial"/>
                <w:sz w:val="20"/>
                <w:szCs w:val="22"/>
              </w:rPr>
              <w:t xml:space="preserve"> </w:t>
            </w:r>
          </w:p>
          <w:p w14:paraId="4226A515" w14:textId="77777777" w:rsidR="00B85296" w:rsidRPr="00C617DD" w:rsidRDefault="00B85296" w:rsidP="00C617DD">
            <w:pPr>
              <w:pStyle w:val="Header"/>
              <w:tabs>
                <w:tab w:val="clear" w:pos="4320"/>
                <w:tab w:val="clear" w:pos="8640"/>
              </w:tabs>
              <w:jc w:val="both"/>
              <w:rPr>
                <w:rFonts w:cs="Arial"/>
                <w:sz w:val="12"/>
                <w:szCs w:val="12"/>
              </w:rPr>
            </w:pPr>
          </w:p>
          <w:p w14:paraId="5F98006D" w14:textId="77777777" w:rsidR="00B85296" w:rsidRDefault="00B85296" w:rsidP="00C617DD">
            <w:pPr>
              <w:pStyle w:val="Header"/>
              <w:tabs>
                <w:tab w:val="clear" w:pos="4320"/>
                <w:tab w:val="clear" w:pos="8640"/>
              </w:tabs>
              <w:jc w:val="both"/>
              <w:rPr>
                <w:rFonts w:cs="Arial"/>
                <w:sz w:val="20"/>
                <w:szCs w:val="22"/>
              </w:rPr>
            </w:pPr>
            <w:r w:rsidRPr="003D4904">
              <w:rPr>
                <w:rFonts w:cs="Arial"/>
                <w:sz w:val="20"/>
                <w:szCs w:val="22"/>
              </w:rPr>
              <w:t>The following</w:t>
            </w:r>
            <w:r>
              <w:rPr>
                <w:rFonts w:cs="Arial"/>
                <w:sz w:val="20"/>
                <w:szCs w:val="22"/>
              </w:rPr>
              <w:t xml:space="preserve"> table contains</w:t>
            </w:r>
            <w:r w:rsidRPr="003D4904">
              <w:rPr>
                <w:rFonts w:cs="Arial"/>
                <w:sz w:val="20"/>
                <w:szCs w:val="22"/>
              </w:rPr>
              <w:t xml:space="preserve"> emission factors derived from stack test results (April/May 2005) </w:t>
            </w:r>
            <w:r>
              <w:rPr>
                <w:rFonts w:cs="Arial"/>
                <w:sz w:val="20"/>
                <w:szCs w:val="22"/>
              </w:rPr>
              <w:t>for gasoline and diesel</w:t>
            </w:r>
            <w:r w:rsidRPr="003D4904">
              <w:rPr>
                <w:rFonts w:cs="Arial"/>
                <w:sz w:val="20"/>
                <w:szCs w:val="22"/>
              </w:rPr>
              <w:t xml:space="preserve"> </w:t>
            </w:r>
            <w:r>
              <w:rPr>
                <w:rFonts w:cs="Arial"/>
                <w:sz w:val="20"/>
                <w:szCs w:val="22"/>
              </w:rPr>
              <w:t xml:space="preserve">and </w:t>
            </w:r>
            <w:r w:rsidRPr="003D4904">
              <w:rPr>
                <w:rFonts w:cs="Arial"/>
                <w:sz w:val="20"/>
                <w:szCs w:val="22"/>
              </w:rPr>
              <w:t>from AP-42 and FIRE databases for natural gas</w:t>
            </w:r>
            <w:r>
              <w:rPr>
                <w:rFonts w:cs="Arial"/>
                <w:sz w:val="20"/>
                <w:szCs w:val="22"/>
              </w:rPr>
              <w:t xml:space="preserve">, at the time of the last permit revision. </w:t>
            </w:r>
          </w:p>
          <w:p w14:paraId="655541B8" w14:textId="77777777" w:rsidR="00B85296" w:rsidRPr="00C617DD" w:rsidRDefault="00B85296" w:rsidP="00C617DD">
            <w:pPr>
              <w:pStyle w:val="Header"/>
              <w:tabs>
                <w:tab w:val="clear" w:pos="4320"/>
                <w:tab w:val="clear" w:pos="8640"/>
              </w:tabs>
              <w:jc w:val="both"/>
              <w:rPr>
                <w:rFonts w:cs="Arial"/>
                <w:sz w:val="12"/>
                <w:szCs w:val="12"/>
              </w:rPr>
            </w:pPr>
          </w:p>
          <w:p w14:paraId="32C65DF2" w14:textId="77777777" w:rsidR="00B85296" w:rsidRDefault="00B85296" w:rsidP="00C617DD">
            <w:pPr>
              <w:pStyle w:val="Header"/>
              <w:tabs>
                <w:tab w:val="clear" w:pos="4320"/>
                <w:tab w:val="clear" w:pos="8640"/>
              </w:tabs>
              <w:jc w:val="both"/>
              <w:rPr>
                <w:rFonts w:cs="Arial"/>
                <w:sz w:val="20"/>
                <w:szCs w:val="22"/>
              </w:rPr>
            </w:pPr>
            <w:r>
              <w:rPr>
                <w:rFonts w:cs="Arial"/>
                <w:sz w:val="20"/>
                <w:szCs w:val="22"/>
              </w:rPr>
              <w:t>W</w:t>
            </w:r>
            <w:r w:rsidRPr="003D4904">
              <w:rPr>
                <w:rFonts w:cs="Arial"/>
                <w:sz w:val="20"/>
                <w:szCs w:val="22"/>
              </w:rPr>
              <w:t>hen utilizing a catalytic converter during gasoline combustion, a control efficiency of 90% shall be applied to the emission rates of CO and 1,3 butadiene.</w:t>
            </w:r>
          </w:p>
          <w:p w14:paraId="23A338A3" w14:textId="70A2DB5C" w:rsidR="00C617DD" w:rsidRPr="00C617DD" w:rsidRDefault="00C617DD" w:rsidP="00C617DD">
            <w:pPr>
              <w:pStyle w:val="Header"/>
              <w:tabs>
                <w:tab w:val="clear" w:pos="4320"/>
                <w:tab w:val="clear" w:pos="8640"/>
              </w:tabs>
              <w:rPr>
                <w:rFonts w:cs="Arial"/>
                <w:b/>
                <w:sz w:val="8"/>
                <w:szCs w:val="8"/>
              </w:rPr>
            </w:pPr>
          </w:p>
        </w:tc>
      </w:tr>
      <w:tr w:rsidR="00A3635B" w:rsidRPr="00343357" w14:paraId="5981E360" w14:textId="77777777" w:rsidTr="00371DE9">
        <w:trPr>
          <w:cantSplit/>
        </w:trPr>
        <w:tc>
          <w:tcPr>
            <w:tcW w:w="1633" w:type="pct"/>
            <w:gridSpan w:val="3"/>
            <w:tcBorders>
              <w:top w:val="single" w:sz="4" w:space="0" w:color="auto"/>
              <w:left w:val="single" w:sz="4" w:space="0" w:color="auto"/>
              <w:bottom w:val="single" w:sz="4" w:space="0" w:color="auto"/>
              <w:right w:val="single" w:sz="4" w:space="0" w:color="auto"/>
            </w:tcBorders>
          </w:tcPr>
          <w:p w14:paraId="024785D1" w14:textId="6EFDDDFC" w:rsidR="00A3635B" w:rsidRDefault="00A3635B" w:rsidP="00B85296">
            <w:pPr>
              <w:pStyle w:val="Header"/>
              <w:tabs>
                <w:tab w:val="clear" w:pos="4320"/>
                <w:tab w:val="clear" w:pos="8640"/>
              </w:tabs>
              <w:rPr>
                <w:rFonts w:cs="Arial"/>
                <w:sz w:val="20"/>
                <w:szCs w:val="22"/>
              </w:rPr>
            </w:pPr>
            <w:r w:rsidRPr="00285794">
              <w:rPr>
                <w:b/>
                <w:sz w:val="20"/>
              </w:rPr>
              <w:t>Gasoline Emission Factor (lb/gal)</w:t>
            </w:r>
          </w:p>
        </w:tc>
        <w:tc>
          <w:tcPr>
            <w:tcW w:w="1547" w:type="pct"/>
            <w:gridSpan w:val="2"/>
            <w:tcBorders>
              <w:top w:val="single" w:sz="4" w:space="0" w:color="auto"/>
              <w:left w:val="single" w:sz="4" w:space="0" w:color="auto"/>
              <w:bottom w:val="single" w:sz="4" w:space="0" w:color="auto"/>
              <w:right w:val="single" w:sz="4" w:space="0" w:color="auto"/>
            </w:tcBorders>
          </w:tcPr>
          <w:p w14:paraId="0CE55595" w14:textId="4953453F" w:rsidR="00A3635B" w:rsidRPr="00371DE9" w:rsidRDefault="00A3635B" w:rsidP="00371DE9">
            <w:pPr>
              <w:rPr>
                <w:rFonts w:cs="Arial"/>
                <w:b/>
                <w:sz w:val="20"/>
              </w:rPr>
            </w:pPr>
            <w:r w:rsidRPr="00285794">
              <w:rPr>
                <w:rFonts w:cs="Arial"/>
                <w:b/>
                <w:sz w:val="20"/>
              </w:rPr>
              <w:t xml:space="preserve">Diesel Emission Factors </w:t>
            </w:r>
            <w:r w:rsidR="00371DE9">
              <w:rPr>
                <w:rFonts w:cs="Arial"/>
                <w:b/>
                <w:sz w:val="20"/>
              </w:rPr>
              <w:t>(</w:t>
            </w:r>
            <w:r w:rsidRPr="00285794">
              <w:rPr>
                <w:rFonts w:cs="Arial"/>
                <w:b/>
                <w:sz w:val="20"/>
              </w:rPr>
              <w:t>lb/gal)</w:t>
            </w:r>
          </w:p>
        </w:tc>
        <w:tc>
          <w:tcPr>
            <w:tcW w:w="1820" w:type="pct"/>
            <w:gridSpan w:val="3"/>
            <w:tcBorders>
              <w:top w:val="single" w:sz="4" w:space="0" w:color="auto"/>
              <w:left w:val="single" w:sz="4" w:space="0" w:color="auto"/>
              <w:bottom w:val="single" w:sz="4" w:space="0" w:color="auto"/>
              <w:right w:val="single" w:sz="4" w:space="0" w:color="auto"/>
            </w:tcBorders>
          </w:tcPr>
          <w:p w14:paraId="2991CD68" w14:textId="0400E78E" w:rsidR="00A3635B" w:rsidRPr="00371DE9" w:rsidRDefault="00A3635B" w:rsidP="00371DE9">
            <w:pPr>
              <w:pStyle w:val="Header"/>
              <w:tabs>
                <w:tab w:val="clear" w:pos="4320"/>
                <w:tab w:val="clear" w:pos="8640"/>
              </w:tabs>
              <w:rPr>
                <w:rFonts w:cs="Arial"/>
                <w:sz w:val="18"/>
                <w:szCs w:val="18"/>
              </w:rPr>
            </w:pPr>
            <w:r w:rsidRPr="00371DE9">
              <w:rPr>
                <w:rFonts w:cs="Arial"/>
                <w:b/>
                <w:sz w:val="18"/>
                <w:szCs w:val="18"/>
              </w:rPr>
              <w:t xml:space="preserve">Natural Gas Emission Factors </w:t>
            </w:r>
            <w:r w:rsidR="00371DE9" w:rsidRPr="00371DE9">
              <w:rPr>
                <w:rFonts w:cs="Arial"/>
                <w:b/>
                <w:sz w:val="18"/>
                <w:szCs w:val="18"/>
              </w:rPr>
              <w:t>(</w:t>
            </w:r>
            <w:r w:rsidRPr="00371DE9">
              <w:rPr>
                <w:rFonts w:cs="Arial"/>
                <w:b/>
                <w:sz w:val="18"/>
                <w:szCs w:val="18"/>
              </w:rPr>
              <w:t>lb/MMft</w:t>
            </w:r>
            <w:r w:rsidRPr="00371DE9">
              <w:rPr>
                <w:rFonts w:cs="Arial"/>
                <w:b/>
                <w:sz w:val="18"/>
                <w:szCs w:val="18"/>
                <w:vertAlign w:val="superscript"/>
              </w:rPr>
              <w:t>3</w:t>
            </w:r>
            <w:r w:rsidR="00371DE9" w:rsidRPr="00371DE9">
              <w:rPr>
                <w:rFonts w:cs="Arial"/>
                <w:b/>
                <w:sz w:val="18"/>
                <w:szCs w:val="18"/>
              </w:rPr>
              <w:t>)</w:t>
            </w:r>
          </w:p>
        </w:tc>
      </w:tr>
      <w:tr w:rsidR="00A3635B" w:rsidRPr="00343357" w14:paraId="05EB8AE3" w14:textId="77777777" w:rsidTr="00371DE9">
        <w:trPr>
          <w:cantSplit/>
        </w:trPr>
        <w:tc>
          <w:tcPr>
            <w:tcW w:w="1633" w:type="pct"/>
            <w:gridSpan w:val="3"/>
            <w:tcBorders>
              <w:top w:val="single" w:sz="4" w:space="0" w:color="auto"/>
              <w:left w:val="single" w:sz="4" w:space="0" w:color="auto"/>
              <w:bottom w:val="single" w:sz="4" w:space="0" w:color="auto"/>
              <w:right w:val="single" w:sz="4" w:space="0" w:color="auto"/>
            </w:tcBorders>
          </w:tcPr>
          <w:p w14:paraId="51586E6A" w14:textId="5E6171FA" w:rsidR="00A3635B" w:rsidRDefault="00A3635B" w:rsidP="00C617DD">
            <w:pPr>
              <w:pStyle w:val="Header"/>
              <w:tabs>
                <w:tab w:val="clear" w:pos="4320"/>
                <w:tab w:val="clear" w:pos="8640"/>
              </w:tabs>
              <w:jc w:val="center"/>
              <w:rPr>
                <w:rFonts w:cs="Arial"/>
                <w:sz w:val="20"/>
                <w:szCs w:val="22"/>
              </w:rPr>
            </w:pPr>
            <w:r w:rsidRPr="00285794">
              <w:rPr>
                <w:rFonts w:cs="Arial"/>
                <w:sz w:val="20"/>
              </w:rPr>
              <w:t>NOx:  0.31</w:t>
            </w:r>
          </w:p>
        </w:tc>
        <w:tc>
          <w:tcPr>
            <w:tcW w:w="1547" w:type="pct"/>
            <w:gridSpan w:val="2"/>
            <w:tcBorders>
              <w:top w:val="single" w:sz="4" w:space="0" w:color="auto"/>
              <w:left w:val="single" w:sz="4" w:space="0" w:color="auto"/>
              <w:bottom w:val="single" w:sz="4" w:space="0" w:color="auto"/>
              <w:right w:val="single" w:sz="4" w:space="0" w:color="auto"/>
            </w:tcBorders>
          </w:tcPr>
          <w:p w14:paraId="4890BC89" w14:textId="5CBAC29A" w:rsidR="00A3635B" w:rsidRDefault="00A3635B" w:rsidP="00C617DD">
            <w:pPr>
              <w:pStyle w:val="Header"/>
              <w:tabs>
                <w:tab w:val="clear" w:pos="4320"/>
                <w:tab w:val="clear" w:pos="8640"/>
              </w:tabs>
              <w:jc w:val="center"/>
              <w:rPr>
                <w:rFonts w:cs="Arial"/>
                <w:sz w:val="20"/>
                <w:szCs w:val="22"/>
              </w:rPr>
            </w:pPr>
            <w:r w:rsidRPr="00285794">
              <w:rPr>
                <w:rFonts w:cs="Arial"/>
                <w:sz w:val="20"/>
              </w:rPr>
              <w:t>NOx:  0.26</w:t>
            </w:r>
          </w:p>
        </w:tc>
        <w:tc>
          <w:tcPr>
            <w:tcW w:w="1820" w:type="pct"/>
            <w:gridSpan w:val="3"/>
            <w:tcBorders>
              <w:top w:val="single" w:sz="4" w:space="0" w:color="auto"/>
              <w:left w:val="single" w:sz="4" w:space="0" w:color="auto"/>
              <w:bottom w:val="single" w:sz="4" w:space="0" w:color="auto"/>
              <w:right w:val="single" w:sz="4" w:space="0" w:color="auto"/>
            </w:tcBorders>
          </w:tcPr>
          <w:p w14:paraId="739DC06A" w14:textId="1DEC7DC0" w:rsidR="00A3635B" w:rsidRDefault="00A3635B" w:rsidP="00C617DD">
            <w:pPr>
              <w:pStyle w:val="Header"/>
              <w:tabs>
                <w:tab w:val="clear" w:pos="4320"/>
                <w:tab w:val="clear" w:pos="8640"/>
              </w:tabs>
              <w:jc w:val="center"/>
              <w:rPr>
                <w:rFonts w:cs="Arial"/>
                <w:sz w:val="20"/>
                <w:szCs w:val="22"/>
              </w:rPr>
            </w:pPr>
            <w:r w:rsidRPr="00285794">
              <w:rPr>
                <w:rFonts w:cs="Arial"/>
                <w:sz w:val="20"/>
              </w:rPr>
              <w:t>NOx:  2,840</w:t>
            </w:r>
          </w:p>
        </w:tc>
      </w:tr>
      <w:tr w:rsidR="00A3635B" w:rsidRPr="00343357" w14:paraId="051CA076" w14:textId="77777777" w:rsidTr="00371DE9">
        <w:trPr>
          <w:cantSplit/>
        </w:trPr>
        <w:tc>
          <w:tcPr>
            <w:tcW w:w="1633" w:type="pct"/>
            <w:gridSpan w:val="3"/>
            <w:tcBorders>
              <w:top w:val="single" w:sz="4" w:space="0" w:color="auto"/>
              <w:left w:val="single" w:sz="4" w:space="0" w:color="auto"/>
              <w:bottom w:val="single" w:sz="4" w:space="0" w:color="auto"/>
              <w:right w:val="single" w:sz="4" w:space="0" w:color="auto"/>
            </w:tcBorders>
          </w:tcPr>
          <w:p w14:paraId="36E793F0" w14:textId="5C8CF164" w:rsidR="00A3635B" w:rsidRDefault="00A3635B" w:rsidP="00C617DD">
            <w:pPr>
              <w:pStyle w:val="Header"/>
              <w:tabs>
                <w:tab w:val="clear" w:pos="4320"/>
                <w:tab w:val="clear" w:pos="8640"/>
              </w:tabs>
              <w:jc w:val="center"/>
              <w:rPr>
                <w:rFonts w:cs="Arial"/>
                <w:sz w:val="20"/>
                <w:szCs w:val="22"/>
              </w:rPr>
            </w:pPr>
            <w:r w:rsidRPr="00285794">
              <w:rPr>
                <w:rFonts w:cs="Arial"/>
                <w:sz w:val="20"/>
              </w:rPr>
              <w:t>CO:  4.9</w:t>
            </w:r>
          </w:p>
        </w:tc>
        <w:tc>
          <w:tcPr>
            <w:tcW w:w="1547" w:type="pct"/>
            <w:gridSpan w:val="2"/>
            <w:tcBorders>
              <w:top w:val="single" w:sz="4" w:space="0" w:color="auto"/>
              <w:left w:val="single" w:sz="4" w:space="0" w:color="auto"/>
              <w:bottom w:val="single" w:sz="4" w:space="0" w:color="auto"/>
              <w:right w:val="single" w:sz="4" w:space="0" w:color="auto"/>
            </w:tcBorders>
          </w:tcPr>
          <w:p w14:paraId="6D232DAF" w14:textId="04A82CCE" w:rsidR="00A3635B" w:rsidRDefault="00A3635B" w:rsidP="00C617DD">
            <w:pPr>
              <w:pStyle w:val="Header"/>
              <w:tabs>
                <w:tab w:val="clear" w:pos="4320"/>
                <w:tab w:val="clear" w:pos="8640"/>
              </w:tabs>
              <w:jc w:val="center"/>
              <w:rPr>
                <w:rFonts w:cs="Arial"/>
                <w:sz w:val="20"/>
                <w:szCs w:val="22"/>
              </w:rPr>
            </w:pPr>
            <w:r w:rsidRPr="00285794">
              <w:rPr>
                <w:rFonts w:cs="Arial"/>
                <w:sz w:val="20"/>
              </w:rPr>
              <w:t>CO:  0.079</w:t>
            </w:r>
          </w:p>
        </w:tc>
        <w:tc>
          <w:tcPr>
            <w:tcW w:w="1820" w:type="pct"/>
            <w:gridSpan w:val="3"/>
            <w:tcBorders>
              <w:top w:val="single" w:sz="4" w:space="0" w:color="auto"/>
              <w:left w:val="single" w:sz="4" w:space="0" w:color="auto"/>
              <w:bottom w:val="single" w:sz="4" w:space="0" w:color="auto"/>
              <w:right w:val="single" w:sz="4" w:space="0" w:color="auto"/>
            </w:tcBorders>
          </w:tcPr>
          <w:p w14:paraId="799C880F" w14:textId="1F1DBF19" w:rsidR="00A3635B" w:rsidRDefault="00A3635B" w:rsidP="00C617DD">
            <w:pPr>
              <w:pStyle w:val="Header"/>
              <w:tabs>
                <w:tab w:val="clear" w:pos="4320"/>
                <w:tab w:val="clear" w:pos="8640"/>
              </w:tabs>
              <w:jc w:val="center"/>
              <w:rPr>
                <w:rFonts w:cs="Arial"/>
                <w:sz w:val="20"/>
                <w:szCs w:val="22"/>
              </w:rPr>
            </w:pPr>
            <w:r w:rsidRPr="00285794">
              <w:rPr>
                <w:rFonts w:cs="Arial"/>
                <w:sz w:val="20"/>
              </w:rPr>
              <w:t>CO:  399</w:t>
            </w:r>
          </w:p>
        </w:tc>
      </w:tr>
      <w:tr w:rsidR="00A3635B" w:rsidRPr="00343357" w14:paraId="6A3CEFFF" w14:textId="77777777" w:rsidTr="00371DE9">
        <w:trPr>
          <w:cantSplit/>
        </w:trPr>
        <w:tc>
          <w:tcPr>
            <w:tcW w:w="1633" w:type="pct"/>
            <w:gridSpan w:val="3"/>
            <w:tcBorders>
              <w:top w:val="single" w:sz="4" w:space="0" w:color="auto"/>
              <w:left w:val="single" w:sz="4" w:space="0" w:color="auto"/>
              <w:bottom w:val="single" w:sz="4" w:space="0" w:color="auto"/>
              <w:right w:val="single" w:sz="4" w:space="0" w:color="auto"/>
            </w:tcBorders>
          </w:tcPr>
          <w:p w14:paraId="22466058" w14:textId="7175E97D" w:rsidR="00A3635B" w:rsidRDefault="00A3635B" w:rsidP="00C617DD">
            <w:pPr>
              <w:pStyle w:val="Header"/>
              <w:tabs>
                <w:tab w:val="clear" w:pos="4320"/>
                <w:tab w:val="clear" w:pos="8640"/>
              </w:tabs>
              <w:jc w:val="center"/>
              <w:rPr>
                <w:rFonts w:cs="Arial"/>
                <w:sz w:val="20"/>
                <w:szCs w:val="22"/>
              </w:rPr>
            </w:pPr>
            <w:r w:rsidRPr="00285794">
              <w:rPr>
                <w:rFonts w:cs="Arial"/>
                <w:sz w:val="20"/>
              </w:rPr>
              <w:t>Lead (Unleaded Gasoline):  0.00011</w:t>
            </w:r>
          </w:p>
        </w:tc>
        <w:tc>
          <w:tcPr>
            <w:tcW w:w="1547" w:type="pct"/>
            <w:gridSpan w:val="2"/>
            <w:tcBorders>
              <w:top w:val="single" w:sz="4" w:space="0" w:color="auto"/>
              <w:left w:val="single" w:sz="4" w:space="0" w:color="auto"/>
              <w:bottom w:val="single" w:sz="4" w:space="0" w:color="auto"/>
              <w:right w:val="single" w:sz="4" w:space="0" w:color="auto"/>
            </w:tcBorders>
          </w:tcPr>
          <w:p w14:paraId="00EACF5D" w14:textId="06C0630C" w:rsidR="00A3635B" w:rsidRDefault="00A3635B" w:rsidP="00C617DD">
            <w:pPr>
              <w:pStyle w:val="Header"/>
              <w:tabs>
                <w:tab w:val="clear" w:pos="4320"/>
                <w:tab w:val="clear" w:pos="8640"/>
              </w:tabs>
              <w:jc w:val="center"/>
              <w:rPr>
                <w:rFonts w:cs="Arial"/>
                <w:sz w:val="20"/>
                <w:szCs w:val="22"/>
              </w:rPr>
            </w:pPr>
            <w:r w:rsidRPr="00285794">
              <w:rPr>
                <w:rFonts w:cs="Arial"/>
                <w:sz w:val="20"/>
              </w:rPr>
              <w:t>Lead:  NA</w:t>
            </w:r>
          </w:p>
        </w:tc>
        <w:tc>
          <w:tcPr>
            <w:tcW w:w="1820" w:type="pct"/>
            <w:gridSpan w:val="3"/>
            <w:tcBorders>
              <w:top w:val="single" w:sz="4" w:space="0" w:color="auto"/>
              <w:left w:val="single" w:sz="4" w:space="0" w:color="auto"/>
              <w:bottom w:val="single" w:sz="4" w:space="0" w:color="auto"/>
              <w:right w:val="single" w:sz="4" w:space="0" w:color="auto"/>
            </w:tcBorders>
          </w:tcPr>
          <w:p w14:paraId="4B21C986" w14:textId="2496B759" w:rsidR="00A3635B" w:rsidRDefault="00A3635B" w:rsidP="00C617DD">
            <w:pPr>
              <w:pStyle w:val="Header"/>
              <w:tabs>
                <w:tab w:val="clear" w:pos="4320"/>
                <w:tab w:val="clear" w:pos="8640"/>
              </w:tabs>
              <w:jc w:val="center"/>
              <w:rPr>
                <w:rFonts w:cs="Arial"/>
                <w:sz w:val="20"/>
                <w:szCs w:val="22"/>
              </w:rPr>
            </w:pPr>
            <w:r w:rsidRPr="00285794">
              <w:rPr>
                <w:rFonts w:cs="Arial"/>
                <w:sz w:val="20"/>
              </w:rPr>
              <w:t>Lead:  NA</w:t>
            </w:r>
          </w:p>
        </w:tc>
      </w:tr>
      <w:tr w:rsidR="00A3635B" w:rsidRPr="00343357" w14:paraId="4E72D368" w14:textId="77777777" w:rsidTr="00371DE9">
        <w:trPr>
          <w:cantSplit/>
        </w:trPr>
        <w:tc>
          <w:tcPr>
            <w:tcW w:w="1633" w:type="pct"/>
            <w:gridSpan w:val="3"/>
            <w:tcBorders>
              <w:top w:val="single" w:sz="4" w:space="0" w:color="auto"/>
              <w:left w:val="single" w:sz="4" w:space="0" w:color="auto"/>
              <w:bottom w:val="single" w:sz="4" w:space="0" w:color="auto"/>
              <w:right w:val="single" w:sz="4" w:space="0" w:color="auto"/>
            </w:tcBorders>
          </w:tcPr>
          <w:p w14:paraId="5F1AB9F4" w14:textId="6AD3F2BC" w:rsidR="00A3635B" w:rsidRDefault="00A3635B" w:rsidP="00C617DD">
            <w:pPr>
              <w:pStyle w:val="Header"/>
              <w:tabs>
                <w:tab w:val="clear" w:pos="4320"/>
                <w:tab w:val="clear" w:pos="8640"/>
              </w:tabs>
              <w:jc w:val="center"/>
              <w:rPr>
                <w:rFonts w:cs="Arial"/>
                <w:sz w:val="20"/>
                <w:szCs w:val="22"/>
              </w:rPr>
            </w:pPr>
            <w:r w:rsidRPr="00285794">
              <w:rPr>
                <w:rFonts w:cs="Arial"/>
                <w:sz w:val="20"/>
              </w:rPr>
              <w:t>Lead (Leaded Gasoline):  0.0075</w:t>
            </w:r>
          </w:p>
        </w:tc>
        <w:tc>
          <w:tcPr>
            <w:tcW w:w="1547" w:type="pct"/>
            <w:gridSpan w:val="2"/>
            <w:tcBorders>
              <w:top w:val="single" w:sz="4" w:space="0" w:color="auto"/>
              <w:left w:val="single" w:sz="4" w:space="0" w:color="auto"/>
              <w:bottom w:val="single" w:sz="4" w:space="0" w:color="auto"/>
              <w:right w:val="single" w:sz="4" w:space="0" w:color="auto"/>
            </w:tcBorders>
          </w:tcPr>
          <w:p w14:paraId="1F5CABD8" w14:textId="307B24AB" w:rsidR="00A3635B" w:rsidRDefault="00A3635B" w:rsidP="00C617DD">
            <w:pPr>
              <w:pStyle w:val="Header"/>
              <w:tabs>
                <w:tab w:val="clear" w:pos="4320"/>
                <w:tab w:val="clear" w:pos="8640"/>
              </w:tabs>
              <w:jc w:val="center"/>
              <w:rPr>
                <w:rFonts w:cs="Arial"/>
                <w:sz w:val="20"/>
                <w:szCs w:val="22"/>
              </w:rPr>
            </w:pPr>
            <w:r w:rsidRPr="00285794">
              <w:rPr>
                <w:rFonts w:cs="Arial"/>
                <w:sz w:val="20"/>
              </w:rPr>
              <w:t>NA</w:t>
            </w:r>
          </w:p>
        </w:tc>
        <w:tc>
          <w:tcPr>
            <w:tcW w:w="1820" w:type="pct"/>
            <w:gridSpan w:val="3"/>
            <w:tcBorders>
              <w:top w:val="single" w:sz="4" w:space="0" w:color="auto"/>
              <w:left w:val="single" w:sz="4" w:space="0" w:color="auto"/>
              <w:bottom w:val="single" w:sz="4" w:space="0" w:color="auto"/>
              <w:right w:val="single" w:sz="4" w:space="0" w:color="auto"/>
            </w:tcBorders>
          </w:tcPr>
          <w:p w14:paraId="41394E04" w14:textId="7F0EDAC3" w:rsidR="00A3635B" w:rsidRDefault="00A3635B" w:rsidP="00C617DD">
            <w:pPr>
              <w:pStyle w:val="Header"/>
              <w:tabs>
                <w:tab w:val="clear" w:pos="4320"/>
                <w:tab w:val="clear" w:pos="8640"/>
                <w:tab w:val="left" w:pos="1215"/>
              </w:tabs>
              <w:jc w:val="center"/>
              <w:rPr>
                <w:rFonts w:cs="Arial"/>
                <w:sz w:val="20"/>
                <w:szCs w:val="22"/>
              </w:rPr>
            </w:pPr>
            <w:r w:rsidRPr="00285794">
              <w:rPr>
                <w:rFonts w:cs="Arial"/>
                <w:sz w:val="20"/>
              </w:rPr>
              <w:t>NA</w:t>
            </w:r>
          </w:p>
        </w:tc>
      </w:tr>
      <w:tr w:rsidR="00A3635B" w:rsidRPr="00343357" w14:paraId="30B964D2" w14:textId="77777777" w:rsidTr="00371DE9">
        <w:trPr>
          <w:cantSplit/>
        </w:trPr>
        <w:tc>
          <w:tcPr>
            <w:tcW w:w="1633" w:type="pct"/>
            <w:gridSpan w:val="3"/>
            <w:tcBorders>
              <w:top w:val="single" w:sz="4" w:space="0" w:color="auto"/>
              <w:left w:val="single" w:sz="4" w:space="0" w:color="auto"/>
              <w:bottom w:val="single" w:sz="4" w:space="0" w:color="auto"/>
              <w:right w:val="single" w:sz="4" w:space="0" w:color="auto"/>
            </w:tcBorders>
          </w:tcPr>
          <w:p w14:paraId="26252276" w14:textId="03A00272" w:rsidR="00A3635B" w:rsidRDefault="00A3635B" w:rsidP="00C617DD">
            <w:pPr>
              <w:pStyle w:val="Header"/>
              <w:tabs>
                <w:tab w:val="clear" w:pos="4320"/>
                <w:tab w:val="clear" w:pos="8640"/>
              </w:tabs>
              <w:jc w:val="center"/>
              <w:rPr>
                <w:rFonts w:cs="Arial"/>
                <w:sz w:val="20"/>
                <w:szCs w:val="22"/>
              </w:rPr>
            </w:pPr>
            <w:r w:rsidRPr="00285794">
              <w:rPr>
                <w:rFonts w:cs="Arial"/>
                <w:sz w:val="20"/>
              </w:rPr>
              <w:t>1,3 Butadiene:  0.002736</w:t>
            </w:r>
          </w:p>
        </w:tc>
        <w:tc>
          <w:tcPr>
            <w:tcW w:w="1547" w:type="pct"/>
            <w:gridSpan w:val="2"/>
            <w:tcBorders>
              <w:top w:val="single" w:sz="4" w:space="0" w:color="auto"/>
              <w:left w:val="single" w:sz="4" w:space="0" w:color="auto"/>
              <w:bottom w:val="single" w:sz="4" w:space="0" w:color="auto"/>
              <w:right w:val="single" w:sz="4" w:space="0" w:color="auto"/>
            </w:tcBorders>
          </w:tcPr>
          <w:p w14:paraId="79A7CEFF" w14:textId="4C6FF144" w:rsidR="00A3635B" w:rsidRDefault="00A3635B" w:rsidP="00C617DD">
            <w:pPr>
              <w:pStyle w:val="Header"/>
              <w:tabs>
                <w:tab w:val="clear" w:pos="4320"/>
                <w:tab w:val="clear" w:pos="8640"/>
              </w:tabs>
              <w:jc w:val="center"/>
              <w:rPr>
                <w:rFonts w:cs="Arial"/>
                <w:sz w:val="20"/>
                <w:szCs w:val="22"/>
              </w:rPr>
            </w:pPr>
            <w:r w:rsidRPr="00285794">
              <w:rPr>
                <w:rFonts w:cs="Arial"/>
                <w:sz w:val="20"/>
              </w:rPr>
              <w:t>1,3 Butadiene:  NA</w:t>
            </w:r>
          </w:p>
        </w:tc>
        <w:tc>
          <w:tcPr>
            <w:tcW w:w="1820" w:type="pct"/>
            <w:gridSpan w:val="3"/>
            <w:tcBorders>
              <w:top w:val="single" w:sz="4" w:space="0" w:color="auto"/>
              <w:left w:val="single" w:sz="4" w:space="0" w:color="auto"/>
              <w:bottom w:val="single" w:sz="4" w:space="0" w:color="auto"/>
              <w:right w:val="single" w:sz="4" w:space="0" w:color="auto"/>
            </w:tcBorders>
          </w:tcPr>
          <w:p w14:paraId="35BD0D70" w14:textId="77EB6079" w:rsidR="00A3635B" w:rsidRDefault="00A3635B" w:rsidP="00C617DD">
            <w:pPr>
              <w:pStyle w:val="Header"/>
              <w:tabs>
                <w:tab w:val="clear" w:pos="4320"/>
                <w:tab w:val="clear" w:pos="8640"/>
                <w:tab w:val="left" w:pos="1140"/>
              </w:tabs>
              <w:jc w:val="center"/>
              <w:rPr>
                <w:rFonts w:cs="Arial"/>
                <w:sz w:val="20"/>
                <w:szCs w:val="22"/>
              </w:rPr>
            </w:pPr>
            <w:r w:rsidRPr="00285794">
              <w:rPr>
                <w:rFonts w:cs="Arial"/>
                <w:sz w:val="20"/>
              </w:rPr>
              <w:t>1,3 Butadiene:  NA</w:t>
            </w:r>
          </w:p>
        </w:tc>
      </w:tr>
    </w:tbl>
    <w:p w14:paraId="69089209" w14:textId="2EA75900" w:rsidR="009E17FA" w:rsidRDefault="009E17FA" w:rsidP="00F62984">
      <w:pPr>
        <w:jc w:val="both"/>
        <w:rPr>
          <w:b/>
        </w:rPr>
      </w:pPr>
      <w:r>
        <w:rPr>
          <w:rFonts w:cs="Arial"/>
          <w:sz w:val="20"/>
        </w:rPr>
        <w:t>N</w:t>
      </w:r>
      <w:r w:rsidRPr="007810F4">
        <w:rPr>
          <w:rFonts w:cs="Arial"/>
          <w:sz w:val="20"/>
        </w:rPr>
        <w:t xml:space="preserve">ote: </w:t>
      </w:r>
      <w:r w:rsidRPr="007810F4">
        <w:rPr>
          <w:rFonts w:cs="Arial"/>
          <w:sz w:val="20"/>
          <w:vertAlign w:val="superscript"/>
        </w:rPr>
        <w:t>[A]</w:t>
      </w:r>
      <w:r>
        <w:rPr>
          <w:rFonts w:cs="Arial"/>
          <w:sz w:val="20"/>
          <w:vertAlign w:val="superscript"/>
        </w:rPr>
        <w:t xml:space="preserve"> </w:t>
      </w:r>
      <w:r w:rsidRPr="00285794">
        <w:rPr>
          <w:rFonts w:cs="Arial"/>
          <w:sz w:val="20"/>
        </w:rPr>
        <w:t xml:space="preserve">The fuel-recordkeeping requirements are found in Special Conditions VI.2 </w:t>
      </w:r>
      <w:r>
        <w:rPr>
          <w:rFonts w:cs="Arial"/>
          <w:sz w:val="20"/>
        </w:rPr>
        <w:t>and</w:t>
      </w:r>
      <w:r w:rsidRPr="00285794">
        <w:rPr>
          <w:rFonts w:cs="Arial"/>
          <w:sz w:val="20"/>
        </w:rPr>
        <w:t xml:space="preserve"> VI.3</w:t>
      </w:r>
    </w:p>
    <w:p w14:paraId="27AF13F6" w14:textId="5AF0F58A" w:rsidR="00AE1D84" w:rsidRDefault="00AE1D84" w:rsidP="00F62984">
      <w:pPr>
        <w:jc w:val="both"/>
        <w:rPr>
          <w:b/>
          <w:u w:val="single"/>
        </w:rPr>
      </w:pPr>
      <w:r>
        <w:rPr>
          <w:b/>
        </w:rPr>
        <w:lastRenderedPageBreak/>
        <w:t xml:space="preserve">II.  </w:t>
      </w:r>
      <w:r>
        <w:rPr>
          <w:b/>
          <w:u w:val="single"/>
        </w:rPr>
        <w:t>MATERIAL LIMIT(S)</w:t>
      </w:r>
    </w:p>
    <w:p w14:paraId="6D4AD262" w14:textId="3FF11289" w:rsidR="00A3635B" w:rsidRDefault="00A3635B" w:rsidP="00F62984">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8"/>
        <w:gridCol w:w="1267"/>
        <w:gridCol w:w="1883"/>
        <w:gridCol w:w="1616"/>
        <w:gridCol w:w="1526"/>
        <w:gridCol w:w="2304"/>
      </w:tblGrid>
      <w:tr w:rsidR="006A61E9" w:rsidRPr="00343357" w14:paraId="3E0B47EF" w14:textId="77777777" w:rsidTr="004334FF">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665F30E2" w14:textId="77777777" w:rsidR="00A3635B" w:rsidRPr="00343357" w:rsidRDefault="00A3635B" w:rsidP="004334FF">
            <w:pPr>
              <w:jc w:val="center"/>
              <w:rPr>
                <w:b/>
                <w:sz w:val="20"/>
              </w:rPr>
            </w:pPr>
            <w:r w:rsidRPr="00343357">
              <w:rPr>
                <w:b/>
                <w:sz w:val="20"/>
              </w:rPr>
              <w:t>Material</w:t>
            </w:r>
          </w:p>
        </w:tc>
        <w:tc>
          <w:tcPr>
            <w:tcW w:w="620" w:type="pct"/>
            <w:tcBorders>
              <w:top w:val="single" w:sz="4" w:space="0" w:color="auto"/>
              <w:left w:val="single" w:sz="4" w:space="0" w:color="auto"/>
              <w:bottom w:val="single" w:sz="4" w:space="0" w:color="auto"/>
              <w:right w:val="single" w:sz="4" w:space="0" w:color="auto"/>
            </w:tcBorders>
            <w:vAlign w:val="center"/>
          </w:tcPr>
          <w:p w14:paraId="6CE33A98" w14:textId="77777777" w:rsidR="00A3635B" w:rsidRPr="00343357" w:rsidRDefault="00A3635B" w:rsidP="004334FF">
            <w:pPr>
              <w:jc w:val="center"/>
              <w:rPr>
                <w:b/>
                <w:sz w:val="20"/>
              </w:rPr>
            </w:pPr>
            <w:r w:rsidRPr="00343357">
              <w:rPr>
                <w:b/>
                <w:sz w:val="20"/>
              </w:rPr>
              <w:t>Limit</w:t>
            </w:r>
          </w:p>
        </w:tc>
        <w:tc>
          <w:tcPr>
            <w:tcW w:w="922" w:type="pct"/>
            <w:tcBorders>
              <w:top w:val="single" w:sz="4" w:space="0" w:color="auto"/>
              <w:left w:val="single" w:sz="4" w:space="0" w:color="auto"/>
              <w:bottom w:val="single" w:sz="4" w:space="0" w:color="auto"/>
              <w:right w:val="single" w:sz="4" w:space="0" w:color="auto"/>
            </w:tcBorders>
            <w:vAlign w:val="center"/>
          </w:tcPr>
          <w:p w14:paraId="644BDA05" w14:textId="77777777" w:rsidR="00A3635B" w:rsidRPr="00343357" w:rsidRDefault="00A3635B" w:rsidP="004334FF">
            <w:pPr>
              <w:jc w:val="center"/>
              <w:rPr>
                <w:b/>
                <w:sz w:val="20"/>
              </w:rPr>
            </w:pPr>
            <w:r w:rsidRPr="00343357">
              <w:rPr>
                <w:b/>
                <w:sz w:val="20"/>
              </w:rPr>
              <w:t>Time Period/</w:t>
            </w:r>
          </w:p>
          <w:p w14:paraId="4CF7D4F2" w14:textId="77777777" w:rsidR="00A3635B" w:rsidRPr="00343357" w:rsidRDefault="00A3635B" w:rsidP="004334FF">
            <w:pPr>
              <w:jc w:val="center"/>
              <w:rPr>
                <w:b/>
                <w:sz w:val="20"/>
              </w:rPr>
            </w:pPr>
            <w:r w:rsidRPr="00343357">
              <w:rPr>
                <w:b/>
                <w:sz w:val="20"/>
              </w:rPr>
              <w:t>Operating Scenario</w:t>
            </w:r>
          </w:p>
        </w:tc>
        <w:tc>
          <w:tcPr>
            <w:tcW w:w="791" w:type="pct"/>
            <w:tcBorders>
              <w:top w:val="single" w:sz="4" w:space="0" w:color="auto"/>
              <w:left w:val="single" w:sz="4" w:space="0" w:color="auto"/>
              <w:bottom w:val="single" w:sz="4" w:space="0" w:color="auto"/>
              <w:right w:val="single" w:sz="4" w:space="0" w:color="auto"/>
            </w:tcBorders>
            <w:vAlign w:val="center"/>
          </w:tcPr>
          <w:p w14:paraId="5AB12DAA" w14:textId="77777777" w:rsidR="00A3635B" w:rsidRPr="00343357" w:rsidRDefault="00A3635B" w:rsidP="004334FF">
            <w:pPr>
              <w:jc w:val="center"/>
              <w:rPr>
                <w:b/>
                <w:sz w:val="20"/>
              </w:rPr>
            </w:pPr>
            <w:r w:rsidRPr="00343357">
              <w:rPr>
                <w:b/>
                <w:sz w:val="20"/>
              </w:rPr>
              <w:t>Equipment</w:t>
            </w:r>
          </w:p>
        </w:tc>
        <w:tc>
          <w:tcPr>
            <w:tcW w:w="747" w:type="pct"/>
            <w:tcBorders>
              <w:top w:val="single" w:sz="4" w:space="0" w:color="auto"/>
              <w:left w:val="single" w:sz="4" w:space="0" w:color="auto"/>
              <w:bottom w:val="single" w:sz="4" w:space="0" w:color="auto"/>
              <w:right w:val="single" w:sz="4" w:space="0" w:color="auto"/>
            </w:tcBorders>
            <w:vAlign w:val="center"/>
          </w:tcPr>
          <w:p w14:paraId="5A31C639" w14:textId="77777777" w:rsidR="00A3635B" w:rsidRPr="00343357" w:rsidRDefault="00A3635B" w:rsidP="004334FF">
            <w:pPr>
              <w:jc w:val="center"/>
              <w:rPr>
                <w:b/>
                <w:sz w:val="20"/>
              </w:rPr>
            </w:pPr>
            <w:r w:rsidRPr="00343357">
              <w:rPr>
                <w:b/>
                <w:sz w:val="20"/>
              </w:rPr>
              <w:t>Monitoring/</w:t>
            </w:r>
          </w:p>
          <w:p w14:paraId="428E4F06" w14:textId="77777777" w:rsidR="00A3635B" w:rsidRPr="00343357" w:rsidRDefault="00A3635B" w:rsidP="004334FF">
            <w:pPr>
              <w:jc w:val="center"/>
              <w:rPr>
                <w:b/>
                <w:sz w:val="20"/>
              </w:rPr>
            </w:pPr>
            <w:r w:rsidRPr="00343357">
              <w:rPr>
                <w:b/>
                <w:sz w:val="20"/>
              </w:rPr>
              <w:t>Testing Method</w:t>
            </w:r>
          </w:p>
        </w:tc>
        <w:tc>
          <w:tcPr>
            <w:tcW w:w="1128" w:type="pct"/>
            <w:tcBorders>
              <w:top w:val="single" w:sz="4" w:space="0" w:color="auto"/>
              <w:left w:val="single" w:sz="4" w:space="0" w:color="auto"/>
              <w:bottom w:val="single" w:sz="4" w:space="0" w:color="auto"/>
              <w:right w:val="single" w:sz="4" w:space="0" w:color="auto"/>
            </w:tcBorders>
            <w:vAlign w:val="center"/>
          </w:tcPr>
          <w:p w14:paraId="687A7C9B" w14:textId="77777777" w:rsidR="00A3635B" w:rsidRPr="00343357" w:rsidRDefault="00A3635B" w:rsidP="004334FF">
            <w:pPr>
              <w:jc w:val="center"/>
              <w:rPr>
                <w:b/>
                <w:sz w:val="20"/>
              </w:rPr>
            </w:pPr>
            <w:r w:rsidRPr="00343357">
              <w:rPr>
                <w:b/>
                <w:sz w:val="20"/>
              </w:rPr>
              <w:t>Underlying Applicable Requirements</w:t>
            </w:r>
          </w:p>
        </w:tc>
      </w:tr>
      <w:tr w:rsidR="006A61E9" w:rsidRPr="00343357" w14:paraId="3A4938B1" w14:textId="77777777" w:rsidTr="004334FF">
        <w:trPr>
          <w:cantSplit/>
        </w:trPr>
        <w:tc>
          <w:tcPr>
            <w:tcW w:w="792" w:type="pct"/>
            <w:tcBorders>
              <w:top w:val="single" w:sz="4" w:space="0" w:color="auto"/>
              <w:left w:val="single" w:sz="4" w:space="0" w:color="auto"/>
              <w:bottom w:val="single" w:sz="4" w:space="0" w:color="auto"/>
              <w:right w:val="single" w:sz="4" w:space="0" w:color="auto"/>
            </w:tcBorders>
          </w:tcPr>
          <w:p w14:paraId="51D37ECE" w14:textId="77777777" w:rsidR="00A3635B" w:rsidRPr="00343357" w:rsidRDefault="00A3635B" w:rsidP="004334FF">
            <w:pPr>
              <w:ind w:left="360" w:hanging="360"/>
              <w:rPr>
                <w:sz w:val="20"/>
              </w:rPr>
            </w:pPr>
            <w:r w:rsidRPr="00343357">
              <w:rPr>
                <w:sz w:val="20"/>
              </w:rPr>
              <w:t>1.  Total gasoline and diesel fuel usage</w:t>
            </w:r>
          </w:p>
        </w:tc>
        <w:tc>
          <w:tcPr>
            <w:tcW w:w="620" w:type="pct"/>
            <w:tcBorders>
              <w:top w:val="single" w:sz="4" w:space="0" w:color="auto"/>
              <w:left w:val="single" w:sz="4" w:space="0" w:color="auto"/>
              <w:bottom w:val="single" w:sz="4" w:space="0" w:color="auto"/>
              <w:right w:val="single" w:sz="4" w:space="0" w:color="auto"/>
            </w:tcBorders>
          </w:tcPr>
          <w:p w14:paraId="39B47CA7" w14:textId="77777777" w:rsidR="00A3635B" w:rsidRPr="00343357" w:rsidRDefault="00A3635B" w:rsidP="004334FF">
            <w:pPr>
              <w:jc w:val="center"/>
              <w:rPr>
                <w:rFonts w:cs="Arial"/>
                <w:sz w:val="20"/>
              </w:rPr>
            </w:pPr>
            <w:r w:rsidRPr="00343357">
              <w:rPr>
                <w:sz w:val="20"/>
              </w:rPr>
              <w:t>392,692 gallons</w:t>
            </w:r>
            <w:r w:rsidRPr="00343357">
              <w:rPr>
                <w:rFonts w:cs="Arial"/>
                <w:sz w:val="20"/>
                <w:vertAlign w:val="superscript"/>
              </w:rPr>
              <w:t>2</w:t>
            </w:r>
          </w:p>
        </w:tc>
        <w:tc>
          <w:tcPr>
            <w:tcW w:w="922" w:type="pct"/>
            <w:tcBorders>
              <w:top w:val="single" w:sz="4" w:space="0" w:color="auto"/>
              <w:left w:val="single" w:sz="4" w:space="0" w:color="auto"/>
              <w:bottom w:val="single" w:sz="4" w:space="0" w:color="auto"/>
              <w:right w:val="single" w:sz="4" w:space="0" w:color="auto"/>
            </w:tcBorders>
          </w:tcPr>
          <w:p w14:paraId="5C1EE803" w14:textId="77777777" w:rsidR="00A3635B" w:rsidRPr="00343357" w:rsidRDefault="00A3635B" w:rsidP="004334FF">
            <w:pPr>
              <w:jc w:val="center"/>
              <w:rPr>
                <w:sz w:val="20"/>
              </w:rPr>
            </w:pPr>
            <w:r w:rsidRPr="00343357">
              <w:rPr>
                <w:sz w:val="20"/>
              </w:rPr>
              <w:t>12-month rolling time period as determined at the end of each calendar month</w:t>
            </w:r>
          </w:p>
        </w:tc>
        <w:tc>
          <w:tcPr>
            <w:tcW w:w="791" w:type="pct"/>
            <w:tcBorders>
              <w:top w:val="single" w:sz="4" w:space="0" w:color="auto"/>
              <w:left w:val="single" w:sz="4" w:space="0" w:color="auto"/>
              <w:bottom w:val="single" w:sz="4" w:space="0" w:color="auto"/>
              <w:right w:val="single" w:sz="4" w:space="0" w:color="auto"/>
            </w:tcBorders>
          </w:tcPr>
          <w:p w14:paraId="28B790A9" w14:textId="77777777" w:rsidR="00A3635B" w:rsidRPr="00343357" w:rsidRDefault="00A3635B" w:rsidP="004334FF">
            <w:pPr>
              <w:jc w:val="center"/>
              <w:rPr>
                <w:sz w:val="20"/>
              </w:rPr>
            </w:pPr>
            <w:r>
              <w:rPr>
                <w:sz w:val="20"/>
              </w:rPr>
              <w:t>FG</w:t>
            </w:r>
            <w:r w:rsidRPr="00343357">
              <w:rPr>
                <w:sz w:val="20"/>
              </w:rPr>
              <w:t>TESTCELLS</w:t>
            </w:r>
          </w:p>
        </w:tc>
        <w:tc>
          <w:tcPr>
            <w:tcW w:w="747" w:type="pct"/>
            <w:tcBorders>
              <w:top w:val="single" w:sz="4" w:space="0" w:color="auto"/>
              <w:left w:val="single" w:sz="4" w:space="0" w:color="auto"/>
              <w:bottom w:val="single" w:sz="4" w:space="0" w:color="auto"/>
              <w:right w:val="single" w:sz="4" w:space="0" w:color="auto"/>
            </w:tcBorders>
          </w:tcPr>
          <w:p w14:paraId="2D46F251" w14:textId="7D7CE7ED" w:rsidR="00C617DD" w:rsidRDefault="00A3635B" w:rsidP="004334FF">
            <w:pPr>
              <w:jc w:val="center"/>
              <w:rPr>
                <w:sz w:val="20"/>
              </w:rPr>
            </w:pPr>
            <w:r>
              <w:rPr>
                <w:sz w:val="20"/>
              </w:rPr>
              <w:t xml:space="preserve">SC </w:t>
            </w:r>
            <w:r w:rsidRPr="00343357">
              <w:rPr>
                <w:sz w:val="20"/>
              </w:rPr>
              <w:t>VI.2</w:t>
            </w:r>
          </w:p>
          <w:p w14:paraId="25356782" w14:textId="3BDA5B12" w:rsidR="00A3635B" w:rsidRPr="00343357" w:rsidRDefault="00C617DD" w:rsidP="004334FF">
            <w:pPr>
              <w:jc w:val="center"/>
              <w:rPr>
                <w:sz w:val="20"/>
              </w:rPr>
            </w:pPr>
            <w:r>
              <w:rPr>
                <w:sz w:val="20"/>
              </w:rPr>
              <w:t xml:space="preserve">SC </w:t>
            </w:r>
            <w:r w:rsidR="00A3635B" w:rsidRPr="00343357">
              <w:rPr>
                <w:sz w:val="20"/>
              </w:rPr>
              <w:t>VI.3</w:t>
            </w:r>
          </w:p>
        </w:tc>
        <w:tc>
          <w:tcPr>
            <w:tcW w:w="1128" w:type="pct"/>
            <w:tcBorders>
              <w:top w:val="single" w:sz="4" w:space="0" w:color="auto"/>
              <w:left w:val="single" w:sz="4" w:space="0" w:color="auto"/>
              <w:bottom w:val="single" w:sz="4" w:space="0" w:color="auto"/>
              <w:right w:val="single" w:sz="4" w:space="0" w:color="auto"/>
            </w:tcBorders>
          </w:tcPr>
          <w:p w14:paraId="72926621" w14:textId="77777777" w:rsidR="00C617DD" w:rsidRDefault="00A3635B" w:rsidP="004334FF">
            <w:pPr>
              <w:jc w:val="center"/>
              <w:rPr>
                <w:b/>
                <w:sz w:val="20"/>
              </w:rPr>
            </w:pPr>
            <w:r w:rsidRPr="00343357">
              <w:rPr>
                <w:b/>
                <w:sz w:val="20"/>
              </w:rPr>
              <w:t>R 336.1205</w:t>
            </w:r>
          </w:p>
          <w:p w14:paraId="6BF46399" w14:textId="77777777" w:rsidR="00C617DD" w:rsidRDefault="00A3635B" w:rsidP="004334FF">
            <w:pPr>
              <w:jc w:val="center"/>
              <w:rPr>
                <w:b/>
                <w:sz w:val="20"/>
              </w:rPr>
            </w:pPr>
            <w:r w:rsidRPr="00343357">
              <w:rPr>
                <w:b/>
                <w:sz w:val="20"/>
              </w:rPr>
              <w:t>R 336.1225</w:t>
            </w:r>
          </w:p>
          <w:p w14:paraId="7EF88D02" w14:textId="77777777" w:rsidR="00C617DD" w:rsidRDefault="00A3635B" w:rsidP="004334FF">
            <w:pPr>
              <w:jc w:val="center"/>
              <w:rPr>
                <w:b/>
                <w:sz w:val="20"/>
              </w:rPr>
            </w:pPr>
            <w:r w:rsidRPr="00343357">
              <w:rPr>
                <w:b/>
                <w:sz w:val="20"/>
              </w:rPr>
              <w:t>R 336.1702(a)</w:t>
            </w:r>
          </w:p>
          <w:p w14:paraId="67603693" w14:textId="77777777" w:rsidR="00C617DD" w:rsidRDefault="00A3635B" w:rsidP="004334FF">
            <w:pPr>
              <w:jc w:val="center"/>
              <w:rPr>
                <w:b/>
                <w:sz w:val="20"/>
              </w:rPr>
            </w:pPr>
            <w:r w:rsidRPr="00343357">
              <w:rPr>
                <w:b/>
                <w:sz w:val="20"/>
              </w:rPr>
              <w:t>R 336.2803</w:t>
            </w:r>
          </w:p>
          <w:p w14:paraId="3497F9F3" w14:textId="77777777" w:rsidR="00C617DD" w:rsidRDefault="00A3635B" w:rsidP="004334FF">
            <w:pPr>
              <w:jc w:val="center"/>
              <w:rPr>
                <w:b/>
                <w:sz w:val="20"/>
              </w:rPr>
            </w:pPr>
            <w:r w:rsidRPr="00343357">
              <w:rPr>
                <w:b/>
                <w:sz w:val="20"/>
              </w:rPr>
              <w:t>R 336.2804</w:t>
            </w:r>
          </w:p>
          <w:p w14:paraId="3178BC71" w14:textId="77777777" w:rsidR="00C617DD" w:rsidRDefault="00A3635B" w:rsidP="004334FF">
            <w:pPr>
              <w:jc w:val="center"/>
              <w:rPr>
                <w:b/>
                <w:sz w:val="20"/>
              </w:rPr>
            </w:pPr>
            <w:r w:rsidRPr="00343357">
              <w:rPr>
                <w:b/>
                <w:sz w:val="20"/>
              </w:rPr>
              <w:t>40 CFR 52.21(c) &amp; (d)</w:t>
            </w:r>
          </w:p>
          <w:p w14:paraId="042916AD" w14:textId="77777777" w:rsidR="00C617DD" w:rsidRDefault="00A3635B" w:rsidP="004334FF">
            <w:pPr>
              <w:jc w:val="center"/>
              <w:rPr>
                <w:b/>
                <w:sz w:val="20"/>
              </w:rPr>
            </w:pPr>
            <w:r w:rsidRPr="00343357">
              <w:rPr>
                <w:b/>
                <w:sz w:val="20"/>
              </w:rPr>
              <w:t>R 336.2810</w:t>
            </w:r>
          </w:p>
          <w:p w14:paraId="0CD09DFA" w14:textId="43B7FB1B" w:rsidR="00A3635B" w:rsidRPr="00343357" w:rsidRDefault="00A3635B" w:rsidP="004334FF">
            <w:pPr>
              <w:jc w:val="center"/>
              <w:rPr>
                <w:sz w:val="20"/>
              </w:rPr>
            </w:pPr>
            <w:r w:rsidRPr="00343357">
              <w:rPr>
                <w:rFonts w:cs="Arial"/>
                <w:b/>
                <w:sz w:val="20"/>
              </w:rPr>
              <w:t>40 CFR 52.21(j)</w:t>
            </w:r>
          </w:p>
        </w:tc>
      </w:tr>
      <w:tr w:rsidR="006A61E9" w:rsidRPr="00343357" w14:paraId="403518DE" w14:textId="77777777" w:rsidTr="004334FF">
        <w:trPr>
          <w:cantSplit/>
        </w:trPr>
        <w:tc>
          <w:tcPr>
            <w:tcW w:w="792" w:type="pct"/>
            <w:tcBorders>
              <w:top w:val="single" w:sz="4" w:space="0" w:color="auto"/>
              <w:left w:val="single" w:sz="4" w:space="0" w:color="auto"/>
              <w:bottom w:val="single" w:sz="4" w:space="0" w:color="auto"/>
              <w:right w:val="single" w:sz="4" w:space="0" w:color="auto"/>
            </w:tcBorders>
          </w:tcPr>
          <w:p w14:paraId="2610B2F9" w14:textId="77777777" w:rsidR="00A3635B" w:rsidRPr="00343357" w:rsidRDefault="00A3635B" w:rsidP="004334FF">
            <w:pPr>
              <w:ind w:left="360" w:hanging="360"/>
              <w:rPr>
                <w:sz w:val="20"/>
              </w:rPr>
            </w:pPr>
            <w:r w:rsidRPr="00343357">
              <w:rPr>
                <w:rFonts w:cs="Arial"/>
                <w:sz w:val="20"/>
              </w:rPr>
              <w:t>2.  Total gasoline usage</w:t>
            </w:r>
          </w:p>
        </w:tc>
        <w:tc>
          <w:tcPr>
            <w:tcW w:w="620" w:type="pct"/>
            <w:tcBorders>
              <w:top w:val="single" w:sz="4" w:space="0" w:color="auto"/>
              <w:left w:val="single" w:sz="4" w:space="0" w:color="auto"/>
              <w:bottom w:val="single" w:sz="4" w:space="0" w:color="auto"/>
              <w:right w:val="single" w:sz="4" w:space="0" w:color="auto"/>
            </w:tcBorders>
          </w:tcPr>
          <w:p w14:paraId="69AEB7AC" w14:textId="77777777" w:rsidR="00A3635B" w:rsidRPr="00343357" w:rsidRDefault="00A3635B" w:rsidP="004334FF">
            <w:pPr>
              <w:jc w:val="center"/>
              <w:rPr>
                <w:rFonts w:cs="Arial"/>
                <w:sz w:val="20"/>
              </w:rPr>
            </w:pPr>
            <w:r w:rsidRPr="00343357">
              <w:rPr>
                <w:rFonts w:cs="Arial"/>
                <w:sz w:val="20"/>
              </w:rPr>
              <w:t>150,000 gallons</w:t>
            </w:r>
            <w:r w:rsidRPr="00343357">
              <w:rPr>
                <w:rFonts w:cs="Arial"/>
                <w:sz w:val="20"/>
                <w:vertAlign w:val="superscript"/>
              </w:rPr>
              <w:t>2</w:t>
            </w:r>
          </w:p>
        </w:tc>
        <w:tc>
          <w:tcPr>
            <w:tcW w:w="922" w:type="pct"/>
            <w:tcBorders>
              <w:top w:val="single" w:sz="4" w:space="0" w:color="auto"/>
              <w:left w:val="single" w:sz="4" w:space="0" w:color="auto"/>
              <w:bottom w:val="single" w:sz="4" w:space="0" w:color="auto"/>
              <w:right w:val="single" w:sz="4" w:space="0" w:color="auto"/>
            </w:tcBorders>
          </w:tcPr>
          <w:p w14:paraId="6EC92AAE" w14:textId="77777777" w:rsidR="00A3635B" w:rsidRPr="00343357" w:rsidRDefault="00A3635B" w:rsidP="004334FF">
            <w:pPr>
              <w:jc w:val="center"/>
              <w:rPr>
                <w:sz w:val="20"/>
              </w:rPr>
            </w:pPr>
            <w:r w:rsidRPr="00343357">
              <w:rPr>
                <w:rFonts w:cs="Arial"/>
                <w:sz w:val="20"/>
              </w:rPr>
              <w:t>12-month rolling time period as determined at the end of each calendar month</w:t>
            </w:r>
          </w:p>
        </w:tc>
        <w:tc>
          <w:tcPr>
            <w:tcW w:w="791" w:type="pct"/>
            <w:tcBorders>
              <w:top w:val="single" w:sz="4" w:space="0" w:color="auto"/>
              <w:left w:val="single" w:sz="4" w:space="0" w:color="auto"/>
              <w:bottom w:val="single" w:sz="4" w:space="0" w:color="auto"/>
              <w:right w:val="single" w:sz="4" w:space="0" w:color="auto"/>
            </w:tcBorders>
          </w:tcPr>
          <w:p w14:paraId="36775650" w14:textId="77777777" w:rsidR="00A3635B" w:rsidRPr="00343357" w:rsidRDefault="00A3635B" w:rsidP="004334FF">
            <w:pPr>
              <w:jc w:val="center"/>
              <w:rPr>
                <w:sz w:val="20"/>
              </w:rPr>
            </w:pPr>
            <w:r>
              <w:rPr>
                <w:rFonts w:cs="Arial"/>
                <w:sz w:val="20"/>
              </w:rPr>
              <w:t>FG</w:t>
            </w:r>
            <w:r w:rsidRPr="00343357">
              <w:rPr>
                <w:rFonts w:cs="Arial"/>
                <w:sz w:val="20"/>
              </w:rPr>
              <w:t>TESTCELLS</w:t>
            </w:r>
          </w:p>
        </w:tc>
        <w:tc>
          <w:tcPr>
            <w:tcW w:w="747" w:type="pct"/>
            <w:tcBorders>
              <w:top w:val="single" w:sz="4" w:space="0" w:color="auto"/>
              <w:left w:val="single" w:sz="4" w:space="0" w:color="auto"/>
              <w:bottom w:val="single" w:sz="4" w:space="0" w:color="auto"/>
              <w:right w:val="single" w:sz="4" w:space="0" w:color="auto"/>
            </w:tcBorders>
          </w:tcPr>
          <w:p w14:paraId="2E3A5223" w14:textId="77777777" w:rsidR="00C617DD" w:rsidRDefault="00C617DD" w:rsidP="00C617DD">
            <w:pPr>
              <w:jc w:val="center"/>
              <w:rPr>
                <w:sz w:val="20"/>
              </w:rPr>
            </w:pPr>
            <w:r>
              <w:rPr>
                <w:sz w:val="20"/>
              </w:rPr>
              <w:t xml:space="preserve">SC </w:t>
            </w:r>
            <w:r w:rsidRPr="00343357">
              <w:rPr>
                <w:sz w:val="20"/>
              </w:rPr>
              <w:t>VI.2</w:t>
            </w:r>
          </w:p>
          <w:p w14:paraId="1B3713B5" w14:textId="0E6DD213" w:rsidR="00A3635B" w:rsidRPr="00343357" w:rsidRDefault="00C617DD" w:rsidP="00C617DD">
            <w:pPr>
              <w:jc w:val="center"/>
              <w:rPr>
                <w:sz w:val="20"/>
              </w:rPr>
            </w:pPr>
            <w:r>
              <w:rPr>
                <w:sz w:val="20"/>
              </w:rPr>
              <w:t xml:space="preserve">SC </w:t>
            </w:r>
            <w:r w:rsidRPr="00343357">
              <w:rPr>
                <w:sz w:val="20"/>
              </w:rPr>
              <w:t>VI.3</w:t>
            </w:r>
          </w:p>
        </w:tc>
        <w:tc>
          <w:tcPr>
            <w:tcW w:w="1128" w:type="pct"/>
            <w:tcBorders>
              <w:top w:val="single" w:sz="4" w:space="0" w:color="auto"/>
              <w:left w:val="single" w:sz="4" w:space="0" w:color="auto"/>
              <w:bottom w:val="single" w:sz="4" w:space="0" w:color="auto"/>
              <w:right w:val="single" w:sz="4" w:space="0" w:color="auto"/>
            </w:tcBorders>
          </w:tcPr>
          <w:p w14:paraId="37E3AB2F" w14:textId="77777777" w:rsidR="00C617DD" w:rsidRDefault="00A3635B" w:rsidP="004334FF">
            <w:pPr>
              <w:jc w:val="center"/>
              <w:rPr>
                <w:b/>
                <w:sz w:val="20"/>
              </w:rPr>
            </w:pPr>
            <w:r w:rsidRPr="00343357">
              <w:rPr>
                <w:b/>
                <w:sz w:val="20"/>
              </w:rPr>
              <w:t>R 336.1205</w:t>
            </w:r>
          </w:p>
          <w:p w14:paraId="2AFBB5A9" w14:textId="720B30A0" w:rsidR="00A3635B" w:rsidRPr="00343357" w:rsidRDefault="00A3635B" w:rsidP="004334FF">
            <w:pPr>
              <w:jc w:val="center"/>
              <w:rPr>
                <w:b/>
                <w:sz w:val="20"/>
              </w:rPr>
            </w:pPr>
            <w:r w:rsidRPr="00343357">
              <w:rPr>
                <w:b/>
                <w:sz w:val="20"/>
              </w:rPr>
              <w:t>R 336.1225</w:t>
            </w:r>
          </w:p>
          <w:p w14:paraId="0D5721FB" w14:textId="77777777" w:rsidR="00C617DD" w:rsidRDefault="00A3635B" w:rsidP="004334FF">
            <w:pPr>
              <w:jc w:val="center"/>
              <w:rPr>
                <w:b/>
                <w:sz w:val="20"/>
              </w:rPr>
            </w:pPr>
            <w:r w:rsidRPr="00343357">
              <w:rPr>
                <w:b/>
                <w:sz w:val="20"/>
              </w:rPr>
              <w:t>R 336.1702(a)</w:t>
            </w:r>
          </w:p>
          <w:p w14:paraId="2F2ED75E" w14:textId="77777777" w:rsidR="00C617DD" w:rsidRDefault="00A3635B" w:rsidP="004334FF">
            <w:pPr>
              <w:jc w:val="center"/>
              <w:rPr>
                <w:b/>
                <w:sz w:val="20"/>
              </w:rPr>
            </w:pPr>
            <w:r w:rsidRPr="00343357">
              <w:rPr>
                <w:b/>
                <w:sz w:val="20"/>
              </w:rPr>
              <w:t>R 336.2803</w:t>
            </w:r>
          </w:p>
          <w:p w14:paraId="2843205A" w14:textId="77777777" w:rsidR="00C617DD" w:rsidRDefault="00A3635B" w:rsidP="004334FF">
            <w:pPr>
              <w:jc w:val="center"/>
              <w:rPr>
                <w:b/>
                <w:sz w:val="20"/>
              </w:rPr>
            </w:pPr>
            <w:r w:rsidRPr="00343357">
              <w:rPr>
                <w:b/>
                <w:sz w:val="20"/>
              </w:rPr>
              <w:t>R 336.2804</w:t>
            </w:r>
          </w:p>
          <w:p w14:paraId="5B111A51" w14:textId="77777777" w:rsidR="006A61E9" w:rsidRDefault="00A3635B" w:rsidP="004334FF">
            <w:pPr>
              <w:jc w:val="center"/>
              <w:rPr>
                <w:b/>
                <w:sz w:val="20"/>
              </w:rPr>
            </w:pPr>
            <w:r w:rsidRPr="00343357">
              <w:rPr>
                <w:b/>
                <w:sz w:val="20"/>
              </w:rPr>
              <w:t>40 CFR 52.21 (c) &amp; (d)</w:t>
            </w:r>
          </w:p>
          <w:p w14:paraId="74934A5C" w14:textId="77777777" w:rsidR="006A61E9" w:rsidRDefault="00A3635B" w:rsidP="004334FF">
            <w:pPr>
              <w:jc w:val="center"/>
              <w:rPr>
                <w:b/>
                <w:sz w:val="20"/>
              </w:rPr>
            </w:pPr>
            <w:r w:rsidRPr="00343357">
              <w:rPr>
                <w:b/>
                <w:sz w:val="20"/>
              </w:rPr>
              <w:t>R 336.2810</w:t>
            </w:r>
          </w:p>
          <w:p w14:paraId="1574E2FF" w14:textId="161D13F5" w:rsidR="00A3635B" w:rsidRPr="00343357" w:rsidRDefault="00A3635B" w:rsidP="004334FF">
            <w:pPr>
              <w:jc w:val="center"/>
              <w:rPr>
                <w:b/>
                <w:sz w:val="20"/>
              </w:rPr>
            </w:pPr>
            <w:r w:rsidRPr="00343357">
              <w:rPr>
                <w:rFonts w:cs="Arial"/>
                <w:b/>
                <w:sz w:val="20"/>
              </w:rPr>
              <w:t>40 CFR 52.21(j)</w:t>
            </w:r>
          </w:p>
        </w:tc>
      </w:tr>
      <w:tr w:rsidR="006A61E9" w:rsidRPr="00343357" w14:paraId="587478BC" w14:textId="77777777" w:rsidTr="004334FF">
        <w:trPr>
          <w:cantSplit/>
        </w:trPr>
        <w:tc>
          <w:tcPr>
            <w:tcW w:w="792" w:type="pct"/>
            <w:tcBorders>
              <w:top w:val="single" w:sz="4" w:space="0" w:color="auto"/>
              <w:left w:val="single" w:sz="4" w:space="0" w:color="auto"/>
              <w:bottom w:val="single" w:sz="4" w:space="0" w:color="auto"/>
              <w:right w:val="single" w:sz="4" w:space="0" w:color="auto"/>
            </w:tcBorders>
          </w:tcPr>
          <w:p w14:paraId="5007DA62" w14:textId="773B2C50" w:rsidR="00A3635B" w:rsidRPr="00343357" w:rsidRDefault="00A3635B" w:rsidP="004334FF">
            <w:pPr>
              <w:ind w:left="360" w:hanging="360"/>
              <w:rPr>
                <w:rFonts w:cs="Arial"/>
                <w:sz w:val="20"/>
              </w:rPr>
            </w:pPr>
            <w:r w:rsidRPr="00343357">
              <w:rPr>
                <w:rFonts w:cs="Arial"/>
                <w:sz w:val="20"/>
              </w:rPr>
              <w:t>3.  Uncontrolled gasoline usage       (i.e.</w:t>
            </w:r>
            <w:r w:rsidR="006A61E9">
              <w:rPr>
                <w:rFonts w:cs="Arial"/>
                <w:sz w:val="20"/>
              </w:rPr>
              <w:t>,</w:t>
            </w:r>
            <w:r w:rsidRPr="00343357">
              <w:rPr>
                <w:rFonts w:cs="Arial"/>
                <w:sz w:val="20"/>
              </w:rPr>
              <w:t xml:space="preserve"> without catalytic converter)</w:t>
            </w:r>
          </w:p>
        </w:tc>
        <w:tc>
          <w:tcPr>
            <w:tcW w:w="620" w:type="pct"/>
            <w:tcBorders>
              <w:top w:val="single" w:sz="4" w:space="0" w:color="auto"/>
              <w:left w:val="single" w:sz="4" w:space="0" w:color="auto"/>
              <w:bottom w:val="single" w:sz="4" w:space="0" w:color="auto"/>
              <w:right w:val="single" w:sz="4" w:space="0" w:color="auto"/>
            </w:tcBorders>
          </w:tcPr>
          <w:p w14:paraId="5851C45B" w14:textId="77777777" w:rsidR="00A3635B" w:rsidRPr="00343357" w:rsidRDefault="00A3635B" w:rsidP="004334FF">
            <w:pPr>
              <w:jc w:val="center"/>
              <w:rPr>
                <w:rFonts w:cs="Arial"/>
                <w:sz w:val="20"/>
              </w:rPr>
            </w:pPr>
            <w:r w:rsidRPr="00343357">
              <w:rPr>
                <w:rFonts w:cs="Arial"/>
                <w:sz w:val="20"/>
              </w:rPr>
              <w:t>34,500   gallons</w:t>
            </w:r>
            <w:r w:rsidRPr="00343357">
              <w:rPr>
                <w:rFonts w:cs="Arial"/>
                <w:sz w:val="20"/>
                <w:vertAlign w:val="superscript"/>
              </w:rPr>
              <w:t>2</w:t>
            </w:r>
          </w:p>
        </w:tc>
        <w:tc>
          <w:tcPr>
            <w:tcW w:w="922" w:type="pct"/>
            <w:tcBorders>
              <w:top w:val="single" w:sz="4" w:space="0" w:color="auto"/>
              <w:left w:val="single" w:sz="4" w:space="0" w:color="auto"/>
              <w:bottom w:val="single" w:sz="4" w:space="0" w:color="auto"/>
              <w:right w:val="single" w:sz="4" w:space="0" w:color="auto"/>
            </w:tcBorders>
          </w:tcPr>
          <w:p w14:paraId="53E6C055" w14:textId="77777777" w:rsidR="00A3635B" w:rsidRPr="00343357" w:rsidRDefault="00A3635B" w:rsidP="004334FF">
            <w:pPr>
              <w:jc w:val="center"/>
              <w:rPr>
                <w:rFonts w:cs="Arial"/>
                <w:sz w:val="20"/>
              </w:rPr>
            </w:pPr>
            <w:r w:rsidRPr="00343357">
              <w:rPr>
                <w:rFonts w:cs="Arial"/>
                <w:sz w:val="20"/>
              </w:rPr>
              <w:t>12-month rolling time period as determined at the end of each calendar month</w:t>
            </w:r>
          </w:p>
        </w:tc>
        <w:tc>
          <w:tcPr>
            <w:tcW w:w="791" w:type="pct"/>
            <w:tcBorders>
              <w:top w:val="single" w:sz="4" w:space="0" w:color="auto"/>
              <w:left w:val="single" w:sz="4" w:space="0" w:color="auto"/>
              <w:bottom w:val="single" w:sz="4" w:space="0" w:color="auto"/>
              <w:right w:val="single" w:sz="4" w:space="0" w:color="auto"/>
            </w:tcBorders>
          </w:tcPr>
          <w:p w14:paraId="566D5E96" w14:textId="77777777" w:rsidR="00A3635B" w:rsidRPr="00343357" w:rsidRDefault="00A3635B" w:rsidP="004334FF">
            <w:pPr>
              <w:jc w:val="center"/>
              <w:rPr>
                <w:sz w:val="20"/>
              </w:rPr>
            </w:pPr>
            <w:r>
              <w:rPr>
                <w:rFonts w:cs="Arial"/>
                <w:sz w:val="20"/>
              </w:rPr>
              <w:t>FG</w:t>
            </w:r>
            <w:r w:rsidRPr="00343357">
              <w:rPr>
                <w:rFonts w:cs="Arial"/>
                <w:sz w:val="20"/>
              </w:rPr>
              <w:t>TESTCELLS</w:t>
            </w:r>
          </w:p>
        </w:tc>
        <w:tc>
          <w:tcPr>
            <w:tcW w:w="747" w:type="pct"/>
            <w:tcBorders>
              <w:top w:val="single" w:sz="4" w:space="0" w:color="auto"/>
              <w:left w:val="single" w:sz="4" w:space="0" w:color="auto"/>
              <w:bottom w:val="single" w:sz="4" w:space="0" w:color="auto"/>
              <w:right w:val="single" w:sz="4" w:space="0" w:color="auto"/>
            </w:tcBorders>
          </w:tcPr>
          <w:p w14:paraId="3CD274F0" w14:textId="2620CFB6" w:rsidR="00A3635B" w:rsidRPr="00343357" w:rsidRDefault="00A3635B" w:rsidP="004334FF">
            <w:pPr>
              <w:jc w:val="center"/>
              <w:rPr>
                <w:sz w:val="20"/>
              </w:rPr>
            </w:pPr>
            <w:r>
              <w:rPr>
                <w:sz w:val="20"/>
              </w:rPr>
              <w:t xml:space="preserve">SC </w:t>
            </w:r>
            <w:r w:rsidRPr="00343357">
              <w:rPr>
                <w:sz w:val="20"/>
              </w:rPr>
              <w:t>VI.3</w:t>
            </w:r>
          </w:p>
        </w:tc>
        <w:tc>
          <w:tcPr>
            <w:tcW w:w="1128" w:type="pct"/>
            <w:tcBorders>
              <w:top w:val="single" w:sz="4" w:space="0" w:color="auto"/>
              <w:left w:val="single" w:sz="4" w:space="0" w:color="auto"/>
              <w:bottom w:val="single" w:sz="4" w:space="0" w:color="auto"/>
              <w:right w:val="single" w:sz="4" w:space="0" w:color="auto"/>
            </w:tcBorders>
          </w:tcPr>
          <w:p w14:paraId="4B563B05" w14:textId="77777777" w:rsidR="006A61E9" w:rsidRDefault="00A3635B" w:rsidP="004334FF">
            <w:pPr>
              <w:jc w:val="center"/>
              <w:rPr>
                <w:b/>
                <w:sz w:val="20"/>
              </w:rPr>
            </w:pPr>
            <w:r w:rsidRPr="00343357">
              <w:rPr>
                <w:b/>
                <w:sz w:val="20"/>
              </w:rPr>
              <w:t>R 336.1205</w:t>
            </w:r>
          </w:p>
          <w:p w14:paraId="70DCE9DC" w14:textId="2BADF329" w:rsidR="00A3635B" w:rsidRPr="00343357" w:rsidRDefault="00A3635B" w:rsidP="004334FF">
            <w:pPr>
              <w:jc w:val="center"/>
              <w:rPr>
                <w:b/>
                <w:sz w:val="20"/>
              </w:rPr>
            </w:pPr>
            <w:r w:rsidRPr="00343357">
              <w:rPr>
                <w:b/>
                <w:sz w:val="20"/>
              </w:rPr>
              <w:t xml:space="preserve">R 336.1225 </w:t>
            </w:r>
          </w:p>
          <w:p w14:paraId="3B8833F8" w14:textId="77777777" w:rsidR="006A61E9" w:rsidRDefault="00A3635B" w:rsidP="004334FF">
            <w:pPr>
              <w:jc w:val="center"/>
              <w:rPr>
                <w:b/>
                <w:sz w:val="20"/>
              </w:rPr>
            </w:pPr>
            <w:r w:rsidRPr="00343357">
              <w:rPr>
                <w:b/>
                <w:sz w:val="20"/>
              </w:rPr>
              <w:t>R 336.1702 (a)</w:t>
            </w:r>
          </w:p>
          <w:p w14:paraId="0E7BB13D" w14:textId="77777777" w:rsidR="006A61E9" w:rsidRDefault="00A3635B" w:rsidP="004334FF">
            <w:pPr>
              <w:jc w:val="center"/>
              <w:rPr>
                <w:b/>
                <w:sz w:val="20"/>
              </w:rPr>
            </w:pPr>
            <w:r w:rsidRPr="00343357">
              <w:rPr>
                <w:b/>
                <w:sz w:val="20"/>
              </w:rPr>
              <w:t>R 336.2803</w:t>
            </w:r>
          </w:p>
          <w:p w14:paraId="5118B76E" w14:textId="47FBF31E" w:rsidR="006A61E9" w:rsidRDefault="00A3635B" w:rsidP="004334FF">
            <w:pPr>
              <w:jc w:val="center"/>
              <w:rPr>
                <w:b/>
                <w:sz w:val="20"/>
              </w:rPr>
            </w:pPr>
            <w:r w:rsidRPr="00343357">
              <w:rPr>
                <w:b/>
                <w:sz w:val="20"/>
              </w:rPr>
              <w:t>R 336.280</w:t>
            </w:r>
            <w:r w:rsidR="006A61E9">
              <w:rPr>
                <w:b/>
                <w:sz w:val="20"/>
              </w:rPr>
              <w:t>4</w:t>
            </w:r>
          </w:p>
          <w:p w14:paraId="26C7414F" w14:textId="77777777" w:rsidR="006A61E9" w:rsidRDefault="00A3635B" w:rsidP="004334FF">
            <w:pPr>
              <w:jc w:val="center"/>
              <w:rPr>
                <w:b/>
                <w:sz w:val="20"/>
              </w:rPr>
            </w:pPr>
            <w:r w:rsidRPr="00343357">
              <w:rPr>
                <w:b/>
                <w:sz w:val="20"/>
              </w:rPr>
              <w:t>40 CFR 52.21 (c) &amp; (d) R 336.2810</w:t>
            </w:r>
          </w:p>
          <w:p w14:paraId="6604927B" w14:textId="73553460" w:rsidR="00A3635B" w:rsidRPr="00343357" w:rsidRDefault="00A3635B" w:rsidP="004334FF">
            <w:pPr>
              <w:jc w:val="center"/>
              <w:rPr>
                <w:b/>
                <w:sz w:val="20"/>
              </w:rPr>
            </w:pPr>
            <w:r w:rsidRPr="00343357">
              <w:rPr>
                <w:rFonts w:cs="Arial"/>
                <w:b/>
                <w:sz w:val="20"/>
              </w:rPr>
              <w:t>40 CFR 52.21(j)</w:t>
            </w:r>
          </w:p>
        </w:tc>
      </w:tr>
      <w:tr w:rsidR="006A61E9" w:rsidRPr="00343357" w14:paraId="432CCB2E" w14:textId="77777777" w:rsidTr="004334FF">
        <w:trPr>
          <w:cantSplit/>
        </w:trPr>
        <w:tc>
          <w:tcPr>
            <w:tcW w:w="792" w:type="pct"/>
            <w:tcBorders>
              <w:top w:val="single" w:sz="4" w:space="0" w:color="auto"/>
              <w:left w:val="single" w:sz="4" w:space="0" w:color="auto"/>
              <w:bottom w:val="single" w:sz="4" w:space="0" w:color="auto"/>
              <w:right w:val="single" w:sz="4" w:space="0" w:color="auto"/>
            </w:tcBorders>
          </w:tcPr>
          <w:p w14:paraId="0748AE66" w14:textId="77777777" w:rsidR="00A3635B" w:rsidRPr="00343357" w:rsidRDefault="00A3635B" w:rsidP="004334FF">
            <w:pPr>
              <w:ind w:left="360" w:hanging="360"/>
              <w:rPr>
                <w:rFonts w:cs="Arial"/>
                <w:sz w:val="20"/>
              </w:rPr>
            </w:pPr>
            <w:r w:rsidRPr="00343357">
              <w:rPr>
                <w:rFonts w:cs="Arial"/>
                <w:sz w:val="20"/>
              </w:rPr>
              <w:t>4.  Natural gas usage</w:t>
            </w:r>
          </w:p>
        </w:tc>
        <w:tc>
          <w:tcPr>
            <w:tcW w:w="620" w:type="pct"/>
            <w:tcBorders>
              <w:top w:val="single" w:sz="4" w:space="0" w:color="auto"/>
              <w:left w:val="single" w:sz="4" w:space="0" w:color="auto"/>
              <w:bottom w:val="single" w:sz="4" w:space="0" w:color="auto"/>
              <w:right w:val="single" w:sz="4" w:space="0" w:color="auto"/>
            </w:tcBorders>
          </w:tcPr>
          <w:p w14:paraId="0A573A54" w14:textId="77777777" w:rsidR="00A3635B" w:rsidRPr="00343357" w:rsidRDefault="00A3635B" w:rsidP="004334FF">
            <w:pPr>
              <w:jc w:val="center"/>
              <w:rPr>
                <w:rFonts w:cs="Arial"/>
                <w:sz w:val="20"/>
                <w:vertAlign w:val="superscript"/>
              </w:rPr>
            </w:pPr>
            <w:r w:rsidRPr="00343357">
              <w:rPr>
                <w:rFonts w:cs="Arial"/>
                <w:sz w:val="20"/>
              </w:rPr>
              <w:t>25.65 MM ft</w:t>
            </w:r>
            <w:r w:rsidRPr="00343357">
              <w:rPr>
                <w:rFonts w:cs="Arial"/>
                <w:sz w:val="20"/>
                <w:vertAlign w:val="superscript"/>
              </w:rPr>
              <w:t>3</w:t>
            </w:r>
          </w:p>
        </w:tc>
        <w:tc>
          <w:tcPr>
            <w:tcW w:w="922" w:type="pct"/>
            <w:tcBorders>
              <w:top w:val="single" w:sz="4" w:space="0" w:color="auto"/>
              <w:left w:val="single" w:sz="4" w:space="0" w:color="auto"/>
              <w:bottom w:val="single" w:sz="4" w:space="0" w:color="auto"/>
              <w:right w:val="single" w:sz="4" w:space="0" w:color="auto"/>
            </w:tcBorders>
          </w:tcPr>
          <w:p w14:paraId="4F654FA1" w14:textId="77777777" w:rsidR="00A3635B" w:rsidRPr="00343357" w:rsidRDefault="00A3635B" w:rsidP="004334FF">
            <w:pPr>
              <w:jc w:val="center"/>
              <w:rPr>
                <w:rFonts w:cs="Arial"/>
                <w:sz w:val="20"/>
              </w:rPr>
            </w:pPr>
            <w:r w:rsidRPr="00343357">
              <w:rPr>
                <w:rFonts w:cs="Arial"/>
                <w:sz w:val="20"/>
              </w:rPr>
              <w:t>12-month rolling time period as determined at the end of each calendar month</w:t>
            </w:r>
          </w:p>
        </w:tc>
        <w:tc>
          <w:tcPr>
            <w:tcW w:w="791" w:type="pct"/>
            <w:tcBorders>
              <w:top w:val="single" w:sz="4" w:space="0" w:color="auto"/>
              <w:left w:val="single" w:sz="4" w:space="0" w:color="auto"/>
              <w:bottom w:val="single" w:sz="4" w:space="0" w:color="auto"/>
              <w:right w:val="single" w:sz="4" w:space="0" w:color="auto"/>
            </w:tcBorders>
          </w:tcPr>
          <w:p w14:paraId="7CACA648" w14:textId="77777777" w:rsidR="00A3635B" w:rsidRPr="00343357" w:rsidRDefault="00A3635B" w:rsidP="004334FF">
            <w:pPr>
              <w:jc w:val="center"/>
              <w:rPr>
                <w:rFonts w:cs="Arial"/>
                <w:sz w:val="20"/>
              </w:rPr>
            </w:pPr>
            <w:r>
              <w:rPr>
                <w:rFonts w:cs="Arial"/>
                <w:sz w:val="20"/>
              </w:rPr>
              <w:t>FG</w:t>
            </w:r>
            <w:r w:rsidRPr="00343357">
              <w:rPr>
                <w:rFonts w:cs="Arial"/>
                <w:sz w:val="20"/>
              </w:rPr>
              <w:t>TESTCELLS</w:t>
            </w:r>
          </w:p>
        </w:tc>
        <w:tc>
          <w:tcPr>
            <w:tcW w:w="747" w:type="pct"/>
            <w:tcBorders>
              <w:top w:val="single" w:sz="4" w:space="0" w:color="auto"/>
              <w:left w:val="single" w:sz="4" w:space="0" w:color="auto"/>
              <w:bottom w:val="single" w:sz="4" w:space="0" w:color="auto"/>
              <w:right w:val="single" w:sz="4" w:space="0" w:color="auto"/>
            </w:tcBorders>
          </w:tcPr>
          <w:p w14:paraId="06740D59" w14:textId="53CD446B" w:rsidR="00A3635B" w:rsidRPr="00343357" w:rsidRDefault="00A3635B" w:rsidP="004334FF">
            <w:pPr>
              <w:jc w:val="center"/>
              <w:rPr>
                <w:sz w:val="20"/>
              </w:rPr>
            </w:pPr>
            <w:r>
              <w:rPr>
                <w:sz w:val="20"/>
              </w:rPr>
              <w:t xml:space="preserve">SC </w:t>
            </w:r>
            <w:r w:rsidRPr="00343357">
              <w:rPr>
                <w:sz w:val="20"/>
              </w:rPr>
              <w:t>VI.2</w:t>
            </w:r>
          </w:p>
        </w:tc>
        <w:tc>
          <w:tcPr>
            <w:tcW w:w="1128" w:type="pct"/>
            <w:tcBorders>
              <w:top w:val="single" w:sz="4" w:space="0" w:color="auto"/>
              <w:left w:val="single" w:sz="4" w:space="0" w:color="auto"/>
              <w:bottom w:val="single" w:sz="4" w:space="0" w:color="auto"/>
              <w:right w:val="single" w:sz="4" w:space="0" w:color="auto"/>
            </w:tcBorders>
          </w:tcPr>
          <w:p w14:paraId="69FD4184" w14:textId="77777777" w:rsidR="006A61E9" w:rsidRDefault="00A3635B" w:rsidP="004334FF">
            <w:pPr>
              <w:jc w:val="center"/>
              <w:rPr>
                <w:rFonts w:cs="Arial"/>
                <w:b/>
                <w:sz w:val="20"/>
              </w:rPr>
            </w:pPr>
            <w:r w:rsidRPr="00343357">
              <w:rPr>
                <w:rFonts w:cs="Arial"/>
                <w:b/>
                <w:sz w:val="20"/>
              </w:rPr>
              <w:t>R 336.1205</w:t>
            </w:r>
          </w:p>
          <w:p w14:paraId="0D28A112" w14:textId="77777777" w:rsidR="006A61E9" w:rsidRDefault="00A3635B" w:rsidP="004334FF">
            <w:pPr>
              <w:jc w:val="center"/>
              <w:rPr>
                <w:rFonts w:cs="Arial"/>
                <w:b/>
                <w:sz w:val="20"/>
              </w:rPr>
            </w:pPr>
            <w:r w:rsidRPr="00343357">
              <w:rPr>
                <w:rFonts w:cs="Arial"/>
                <w:b/>
                <w:sz w:val="20"/>
              </w:rPr>
              <w:t>R 336.1225</w:t>
            </w:r>
          </w:p>
          <w:p w14:paraId="70527A8C" w14:textId="77777777" w:rsidR="006A61E9" w:rsidRDefault="00A3635B" w:rsidP="004334FF">
            <w:pPr>
              <w:jc w:val="center"/>
              <w:rPr>
                <w:rFonts w:cs="Arial"/>
                <w:b/>
                <w:sz w:val="20"/>
              </w:rPr>
            </w:pPr>
            <w:r w:rsidRPr="00343357">
              <w:rPr>
                <w:rFonts w:cs="Arial"/>
                <w:b/>
                <w:sz w:val="20"/>
              </w:rPr>
              <w:t>R 336.1702(a)</w:t>
            </w:r>
          </w:p>
          <w:p w14:paraId="38EAA34B" w14:textId="77777777" w:rsidR="006A61E9" w:rsidRDefault="00A3635B" w:rsidP="004334FF">
            <w:pPr>
              <w:jc w:val="center"/>
              <w:rPr>
                <w:rFonts w:cs="Arial"/>
                <w:b/>
                <w:sz w:val="20"/>
              </w:rPr>
            </w:pPr>
            <w:r w:rsidRPr="00343357">
              <w:rPr>
                <w:rFonts w:cs="Arial"/>
                <w:b/>
                <w:sz w:val="20"/>
              </w:rPr>
              <w:t>R 336.2803</w:t>
            </w:r>
          </w:p>
          <w:p w14:paraId="3F4AFE2D" w14:textId="77777777" w:rsidR="006A61E9" w:rsidRDefault="00A3635B" w:rsidP="004334FF">
            <w:pPr>
              <w:jc w:val="center"/>
              <w:rPr>
                <w:rFonts w:cs="Arial"/>
                <w:b/>
                <w:sz w:val="20"/>
              </w:rPr>
            </w:pPr>
            <w:r w:rsidRPr="00343357">
              <w:rPr>
                <w:rFonts w:cs="Arial"/>
                <w:b/>
                <w:sz w:val="20"/>
              </w:rPr>
              <w:t>R 336.2804</w:t>
            </w:r>
          </w:p>
          <w:p w14:paraId="09CC21D9" w14:textId="77777777" w:rsidR="006A61E9" w:rsidRDefault="00A3635B" w:rsidP="004334FF">
            <w:pPr>
              <w:jc w:val="center"/>
              <w:rPr>
                <w:rFonts w:cs="Arial"/>
                <w:b/>
                <w:sz w:val="20"/>
              </w:rPr>
            </w:pPr>
            <w:r w:rsidRPr="00343357">
              <w:rPr>
                <w:rFonts w:cs="Arial"/>
                <w:b/>
                <w:sz w:val="20"/>
              </w:rPr>
              <w:t>40 CFR 52.21(c) &amp; (d) R 336.2810</w:t>
            </w:r>
          </w:p>
          <w:p w14:paraId="2D30C61B" w14:textId="70F889D2" w:rsidR="00A3635B" w:rsidRPr="00343357" w:rsidRDefault="00A3635B" w:rsidP="004334FF">
            <w:pPr>
              <w:jc w:val="center"/>
              <w:rPr>
                <w:b/>
                <w:sz w:val="20"/>
              </w:rPr>
            </w:pPr>
            <w:r w:rsidRPr="00343357">
              <w:rPr>
                <w:rFonts w:cs="Arial"/>
                <w:b/>
                <w:sz w:val="20"/>
              </w:rPr>
              <w:t>40 CFR 52.21(j))</w:t>
            </w:r>
          </w:p>
        </w:tc>
      </w:tr>
    </w:tbl>
    <w:p w14:paraId="227F6018" w14:textId="77777777" w:rsidR="00494D15" w:rsidRPr="00EE5F4E" w:rsidRDefault="00494D15" w:rsidP="00F62984">
      <w:pPr>
        <w:jc w:val="both"/>
        <w:rPr>
          <w:sz w:val="20"/>
        </w:rPr>
      </w:pPr>
    </w:p>
    <w:p w14:paraId="0B964C5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FFB745B" w14:textId="77777777" w:rsidR="00AE1D84" w:rsidRPr="00FB6071" w:rsidRDefault="00AE1D84" w:rsidP="00F62984">
      <w:pPr>
        <w:jc w:val="both"/>
        <w:rPr>
          <w:sz w:val="20"/>
        </w:rPr>
      </w:pPr>
    </w:p>
    <w:p w14:paraId="5F759926" w14:textId="780DF862" w:rsidR="00A3635B" w:rsidRPr="006A61E9" w:rsidRDefault="00A3635B" w:rsidP="006A61E9">
      <w:pPr>
        <w:numPr>
          <w:ilvl w:val="0"/>
          <w:numId w:val="29"/>
        </w:numPr>
        <w:spacing w:before="40" w:after="40"/>
        <w:jc w:val="both"/>
        <w:rPr>
          <w:rFonts w:cs="Arial"/>
          <w:sz w:val="20"/>
        </w:rPr>
      </w:pPr>
      <w:r w:rsidRPr="00343357">
        <w:rPr>
          <w:rFonts w:cs="Arial"/>
          <w:sz w:val="20"/>
        </w:rPr>
        <w:t xml:space="preserve">The permittee shall equip and maintain </w:t>
      </w:r>
      <w:r>
        <w:rPr>
          <w:rFonts w:cs="Arial"/>
          <w:sz w:val="20"/>
        </w:rPr>
        <w:t>FG</w:t>
      </w:r>
      <w:r w:rsidRPr="00343357">
        <w:rPr>
          <w:rFonts w:cs="Arial"/>
          <w:sz w:val="20"/>
        </w:rPr>
        <w:t xml:space="preserve">TESTCELLS with a catalytic converter in accordance with SC II.2 </w:t>
      </w:r>
      <w:r w:rsidR="00E94844">
        <w:rPr>
          <w:rFonts w:cs="Arial"/>
          <w:sz w:val="20"/>
        </w:rPr>
        <w:t xml:space="preserve">and </w:t>
      </w:r>
      <w:r w:rsidR="00E94844" w:rsidRPr="00343357">
        <w:rPr>
          <w:rFonts w:cs="Arial"/>
          <w:sz w:val="20"/>
        </w:rPr>
        <w:t>SC</w:t>
      </w:r>
      <w:r w:rsidRPr="00343357">
        <w:rPr>
          <w:rFonts w:cs="Arial"/>
          <w:sz w:val="20"/>
        </w:rPr>
        <w:t xml:space="preserve"> II.3.  The catalytic converter shall be installed, maintained and operated in accordance with a Monitoring and Preventative Maintenance Plan approved by the AQD District Supervisor.  The Plan and records in support of the activities required by the plan shall be kept at the site and be made available to the AQD upon request.</w:t>
      </w:r>
      <w:r w:rsidRPr="00343357">
        <w:rPr>
          <w:rFonts w:cs="Arial"/>
          <w:sz w:val="20"/>
          <w:vertAlign w:val="superscript"/>
        </w:rPr>
        <w:t>2</w:t>
      </w:r>
      <w:r w:rsidRPr="00343357">
        <w:rPr>
          <w:rFonts w:cs="Arial"/>
          <w:sz w:val="20"/>
        </w:rPr>
        <w:t xml:space="preserve">  </w:t>
      </w:r>
      <w:r w:rsidRPr="00343357">
        <w:rPr>
          <w:b/>
          <w:bCs/>
          <w:sz w:val="20"/>
        </w:rPr>
        <w:t>(R</w:t>
      </w:r>
      <w:r w:rsidR="006A61E9">
        <w:rPr>
          <w:b/>
          <w:bCs/>
          <w:sz w:val="20"/>
        </w:rPr>
        <w:t> </w:t>
      </w:r>
      <w:r w:rsidRPr="00343357">
        <w:rPr>
          <w:b/>
          <w:bCs/>
          <w:sz w:val="20"/>
        </w:rPr>
        <w:t>336.1205, R 336.1225, R 336.1702 (a), R 336.1910, R 336.2803, R 336.2804, 40 CFR 52.21(c) &amp; (d), R</w:t>
      </w:r>
      <w:r>
        <w:rPr>
          <w:b/>
          <w:bCs/>
          <w:sz w:val="20"/>
        </w:rPr>
        <w:t> </w:t>
      </w:r>
      <w:r w:rsidRPr="00343357">
        <w:rPr>
          <w:b/>
          <w:bCs/>
          <w:sz w:val="20"/>
        </w:rPr>
        <w:t>336.2810, 40 CFR 52.21(j))</w:t>
      </w:r>
    </w:p>
    <w:p w14:paraId="6D7E0929" w14:textId="77777777" w:rsidR="006A61E9" w:rsidRPr="006A61E9" w:rsidRDefault="006A61E9" w:rsidP="006A61E9">
      <w:pPr>
        <w:spacing w:before="40" w:after="40"/>
        <w:jc w:val="both"/>
        <w:rPr>
          <w:rFonts w:cs="Arial"/>
          <w:sz w:val="12"/>
          <w:szCs w:val="12"/>
        </w:rPr>
      </w:pPr>
    </w:p>
    <w:p w14:paraId="1EE21F33" w14:textId="77777777" w:rsidR="00A3635B" w:rsidRPr="00343357" w:rsidRDefault="00A3635B" w:rsidP="00A3635B">
      <w:pPr>
        <w:jc w:val="both"/>
        <w:rPr>
          <w:b/>
          <w:sz w:val="20"/>
        </w:rPr>
      </w:pPr>
      <w:r w:rsidRPr="00343357">
        <w:rPr>
          <w:b/>
          <w:sz w:val="20"/>
        </w:rPr>
        <w:t>See Appendix 9</w:t>
      </w:r>
    </w:p>
    <w:p w14:paraId="2EBB8F91" w14:textId="77777777" w:rsidR="00AE1D84" w:rsidRPr="00FB6071" w:rsidRDefault="00AE1D84" w:rsidP="00F62984">
      <w:pPr>
        <w:jc w:val="both"/>
        <w:rPr>
          <w:sz w:val="20"/>
        </w:rPr>
      </w:pPr>
    </w:p>
    <w:p w14:paraId="6C7F6AD1"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F31B627" w14:textId="77777777" w:rsidR="00AE1D84" w:rsidRPr="00C3424D" w:rsidRDefault="00AE1D84" w:rsidP="00F62984">
      <w:pPr>
        <w:jc w:val="both"/>
        <w:rPr>
          <w:sz w:val="20"/>
        </w:rPr>
      </w:pPr>
    </w:p>
    <w:p w14:paraId="092CE378" w14:textId="371664D4" w:rsidR="007B4029" w:rsidRDefault="00A3635B" w:rsidP="005B52A7">
      <w:pPr>
        <w:jc w:val="both"/>
        <w:rPr>
          <w:sz w:val="20"/>
        </w:rPr>
      </w:pPr>
      <w:r>
        <w:rPr>
          <w:sz w:val="20"/>
        </w:rPr>
        <w:t>NA</w:t>
      </w:r>
      <w:r w:rsidR="007B4029">
        <w:rPr>
          <w:sz w:val="20"/>
        </w:rPr>
        <w:br w:type="page"/>
      </w:r>
    </w:p>
    <w:p w14:paraId="1A1F20E7" w14:textId="77777777" w:rsidR="00AE1D84" w:rsidRPr="007D4237" w:rsidRDefault="00AE1D84" w:rsidP="00F62984">
      <w:pPr>
        <w:jc w:val="both"/>
      </w:pPr>
      <w:r>
        <w:rPr>
          <w:b/>
        </w:rPr>
        <w:lastRenderedPageBreak/>
        <w:t xml:space="preserve">V.  </w:t>
      </w:r>
      <w:r>
        <w:rPr>
          <w:b/>
          <w:u w:val="single"/>
        </w:rPr>
        <w:t>TESTING/SAMPLING</w:t>
      </w:r>
    </w:p>
    <w:p w14:paraId="7AAC6AD5" w14:textId="390D5D84" w:rsidR="00AE1D84" w:rsidRDefault="00AE1D84" w:rsidP="000A609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C95104" w14:textId="77777777" w:rsidR="000A6098" w:rsidRPr="000A6098" w:rsidRDefault="000A6098" w:rsidP="000A6098">
      <w:pPr>
        <w:jc w:val="both"/>
        <w:rPr>
          <w:sz w:val="20"/>
        </w:rPr>
      </w:pPr>
    </w:p>
    <w:p w14:paraId="438B6F14" w14:textId="046A74A7" w:rsidR="00AE1D84" w:rsidRPr="000A6098" w:rsidRDefault="00AE1D84" w:rsidP="00E647DD">
      <w:pPr>
        <w:numPr>
          <w:ilvl w:val="0"/>
          <w:numId w:val="27"/>
        </w:numPr>
        <w:jc w:val="both"/>
        <w:rPr>
          <w:rFonts w:cs="Arial"/>
          <w:color w:val="000000"/>
          <w:sz w:val="20"/>
        </w:rPr>
      </w:pPr>
      <w:r w:rsidRPr="000A6098">
        <w:rPr>
          <w:rFonts w:cs="Arial"/>
          <w:sz w:val="20"/>
        </w:rPr>
        <w:t>T</w:t>
      </w:r>
      <w:r w:rsidRPr="000A6098">
        <w:rPr>
          <w:rFonts w:cs="Arial"/>
          <w:color w:val="000000"/>
          <w:sz w:val="20"/>
        </w:rPr>
        <w:t xml:space="preserve">he permittee shall verify </w:t>
      </w:r>
      <w:r w:rsidR="00543339" w:rsidRPr="000A6098">
        <w:rPr>
          <w:sz w:val="20"/>
        </w:rPr>
        <w:t xml:space="preserve">carbon monoxide (CO) and nitrogen oxides (NOx) emission rates from one of the EUTESTCELLS burning gasoline fuel, </w:t>
      </w:r>
      <w:r w:rsidRPr="000A6098">
        <w:rPr>
          <w:rFonts w:cs="Arial"/>
          <w:color w:val="000000"/>
          <w:sz w:val="20"/>
        </w:rPr>
        <w:t>by testing at owner's expense, in accordance with the Department requirements.  Testing shall be performed using an approved EPA Method listed in:</w:t>
      </w:r>
    </w:p>
    <w:p w14:paraId="57313C4A" w14:textId="77777777" w:rsidR="00AE1D84"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AE1D84" w:rsidRPr="000F38A9" w14:paraId="5B3CDBEC" w14:textId="77777777" w:rsidTr="00523A89">
        <w:tc>
          <w:tcPr>
            <w:tcW w:w="1965" w:type="dxa"/>
            <w:shd w:val="clear" w:color="auto" w:fill="auto"/>
          </w:tcPr>
          <w:p w14:paraId="16E2BD8D" w14:textId="77777777" w:rsidR="00AE1D84" w:rsidRPr="000F38A9" w:rsidRDefault="00AE1D84" w:rsidP="00F62984">
            <w:pPr>
              <w:rPr>
                <w:rFonts w:eastAsia="Calibri"/>
              </w:rPr>
            </w:pPr>
            <w:r w:rsidRPr="00E111A8">
              <w:rPr>
                <w:rFonts w:eastAsia="Calibri"/>
                <w:b/>
              </w:rPr>
              <w:t>Pollutant</w:t>
            </w:r>
          </w:p>
        </w:tc>
        <w:tc>
          <w:tcPr>
            <w:tcW w:w="7961" w:type="dxa"/>
            <w:shd w:val="clear" w:color="auto" w:fill="auto"/>
          </w:tcPr>
          <w:p w14:paraId="138E7576"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629D8394" w14:textId="77777777" w:rsidTr="00523A89">
        <w:tc>
          <w:tcPr>
            <w:tcW w:w="1965" w:type="dxa"/>
            <w:shd w:val="clear" w:color="auto" w:fill="auto"/>
          </w:tcPr>
          <w:p w14:paraId="5D071C3C" w14:textId="77777777" w:rsidR="00AE1D84" w:rsidRPr="00543339" w:rsidRDefault="00AE1D84" w:rsidP="00F62984">
            <w:pPr>
              <w:rPr>
                <w:rFonts w:eastAsia="Calibri" w:cs="Arial"/>
                <w:sz w:val="20"/>
              </w:rPr>
            </w:pPr>
            <w:r w:rsidRPr="00543339">
              <w:rPr>
                <w:rFonts w:eastAsia="Calibri" w:cs="Arial"/>
                <w:sz w:val="20"/>
              </w:rPr>
              <w:t>NOx</w:t>
            </w:r>
          </w:p>
        </w:tc>
        <w:tc>
          <w:tcPr>
            <w:tcW w:w="7961" w:type="dxa"/>
            <w:shd w:val="clear" w:color="auto" w:fill="auto"/>
          </w:tcPr>
          <w:p w14:paraId="74D320C8" w14:textId="77777777" w:rsidR="00AE1D84" w:rsidRPr="00543339" w:rsidRDefault="00AE1D84" w:rsidP="00F62984">
            <w:pPr>
              <w:rPr>
                <w:rFonts w:eastAsia="Calibri" w:cs="Arial"/>
                <w:sz w:val="20"/>
              </w:rPr>
            </w:pPr>
            <w:r w:rsidRPr="00543339">
              <w:rPr>
                <w:rFonts w:eastAsia="Calibri" w:cs="Arial"/>
                <w:sz w:val="20"/>
              </w:rPr>
              <w:t>40 CFR Part 60, Appendix A</w:t>
            </w:r>
          </w:p>
        </w:tc>
      </w:tr>
      <w:tr w:rsidR="00AE1D84" w:rsidRPr="000F38A9" w14:paraId="5116CCC5" w14:textId="77777777" w:rsidTr="00523A89">
        <w:tc>
          <w:tcPr>
            <w:tcW w:w="1965" w:type="dxa"/>
            <w:shd w:val="clear" w:color="auto" w:fill="auto"/>
          </w:tcPr>
          <w:p w14:paraId="5DDC01B7" w14:textId="77777777" w:rsidR="00AE1D84" w:rsidRPr="00543339" w:rsidRDefault="00AE1D84" w:rsidP="00F62984">
            <w:pPr>
              <w:rPr>
                <w:rFonts w:eastAsia="Calibri" w:cs="Arial"/>
                <w:sz w:val="20"/>
              </w:rPr>
            </w:pPr>
            <w:r w:rsidRPr="00543339">
              <w:rPr>
                <w:rFonts w:eastAsia="Calibri" w:cs="Arial"/>
                <w:sz w:val="20"/>
              </w:rPr>
              <w:t>CO</w:t>
            </w:r>
          </w:p>
        </w:tc>
        <w:tc>
          <w:tcPr>
            <w:tcW w:w="7961" w:type="dxa"/>
            <w:shd w:val="clear" w:color="auto" w:fill="auto"/>
          </w:tcPr>
          <w:p w14:paraId="5C3AA69D" w14:textId="77777777" w:rsidR="00AE1D84" w:rsidRPr="00543339" w:rsidRDefault="00AE1D84" w:rsidP="00F62984">
            <w:pPr>
              <w:rPr>
                <w:rFonts w:eastAsia="Calibri" w:cs="Arial"/>
                <w:sz w:val="20"/>
              </w:rPr>
            </w:pPr>
            <w:r w:rsidRPr="00543339">
              <w:rPr>
                <w:rFonts w:eastAsia="Calibri" w:cs="Arial"/>
                <w:sz w:val="20"/>
              </w:rPr>
              <w:t>40 CFR Part 60, Appendix A</w:t>
            </w:r>
          </w:p>
        </w:tc>
      </w:tr>
    </w:tbl>
    <w:p w14:paraId="419762EC" w14:textId="77777777" w:rsidR="00AE1D84" w:rsidRDefault="00AE1D84" w:rsidP="00F62984">
      <w:pPr>
        <w:jc w:val="both"/>
        <w:rPr>
          <w:sz w:val="20"/>
        </w:rPr>
      </w:pPr>
    </w:p>
    <w:p w14:paraId="67BAC4D5"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35274EE1" w14:textId="41C231A4" w:rsidR="00EC6F89" w:rsidRPr="00F70F98" w:rsidRDefault="00DE49FB" w:rsidP="00F62984">
      <w:pPr>
        <w:jc w:val="both"/>
        <w:rPr>
          <w:rFonts w:cs="Arial"/>
          <w:sz w:val="20"/>
        </w:rPr>
      </w:pPr>
      <w:r>
        <w:rPr>
          <w:rFonts w:cs="Arial"/>
          <w:sz w:val="20"/>
        </w:rPr>
        <w:t xml:space="preserve"> </w:t>
      </w:r>
    </w:p>
    <w:p w14:paraId="4009E901" w14:textId="55256FD7" w:rsidR="00AE1D84" w:rsidRPr="00DE49FB" w:rsidRDefault="00AE1D84" w:rsidP="00E647DD">
      <w:pPr>
        <w:numPr>
          <w:ilvl w:val="0"/>
          <w:numId w:val="27"/>
        </w:numPr>
        <w:jc w:val="both"/>
        <w:rPr>
          <w:rFonts w:cs="Arial"/>
          <w:sz w:val="20"/>
        </w:rPr>
      </w:pPr>
      <w:r w:rsidRPr="00DE49FB">
        <w:rPr>
          <w:rFonts w:cs="Arial"/>
          <w:sz w:val="20"/>
        </w:rPr>
        <w:t xml:space="preserve">The permittee shall verify the </w:t>
      </w:r>
      <w:r w:rsidR="00DE49FB" w:rsidRPr="00DE49FB">
        <w:rPr>
          <w:sz w:val="20"/>
        </w:rPr>
        <w:t>carbon monoxide (CO) and nitrogen oxides (NOx) emission rates from one of the EUTESTCELLS burning gasoline fuel,</w:t>
      </w:r>
      <w:r w:rsidRPr="00DE49FB">
        <w:rPr>
          <w:rFonts w:cs="Arial"/>
          <w:sz w:val="20"/>
        </w:rPr>
        <w:t xml:space="preserve"> at a minimum, every five years from the date of the last test.</w:t>
      </w:r>
      <w:r w:rsidRPr="00DE49FB">
        <w:rPr>
          <w:rFonts w:cs="Arial"/>
          <w:b/>
          <w:sz w:val="20"/>
        </w:rPr>
        <w:t xml:space="preserve">  (R</w:t>
      </w:r>
      <w:r w:rsidR="006A61E9">
        <w:rPr>
          <w:rFonts w:cs="Arial"/>
          <w:b/>
          <w:sz w:val="20"/>
        </w:rPr>
        <w:t> </w:t>
      </w:r>
      <w:r w:rsidRPr="00DE49FB">
        <w:rPr>
          <w:rFonts w:cs="Arial"/>
          <w:b/>
          <w:sz w:val="20"/>
        </w:rPr>
        <w:t>336.1213(3), R 336.2001, R 336.2003, R 336.2004)</w:t>
      </w:r>
    </w:p>
    <w:p w14:paraId="573C9EFB" w14:textId="77777777" w:rsidR="00AE1D84" w:rsidRPr="00E111A8" w:rsidRDefault="00AE1D84" w:rsidP="00F62984">
      <w:pPr>
        <w:jc w:val="both"/>
        <w:rPr>
          <w:sz w:val="20"/>
        </w:rPr>
      </w:pPr>
    </w:p>
    <w:p w14:paraId="4BABF84C" w14:textId="77777777" w:rsidR="00AE1D84" w:rsidRPr="002A2FAE" w:rsidRDefault="00AE1D84" w:rsidP="00E647DD">
      <w:pPr>
        <w:numPr>
          <w:ilvl w:val="0"/>
          <w:numId w:val="2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9A94686" w14:textId="0F076699" w:rsidR="00AE1D84" w:rsidRPr="00FE0AD0" w:rsidRDefault="00AE1D84" w:rsidP="00F62984">
      <w:pPr>
        <w:jc w:val="both"/>
        <w:rPr>
          <w:sz w:val="20"/>
        </w:rPr>
      </w:pPr>
    </w:p>
    <w:p w14:paraId="2E0364E9" w14:textId="77777777" w:rsidR="00AE1D84" w:rsidRDefault="00AE1D84" w:rsidP="00F62984">
      <w:pPr>
        <w:jc w:val="both"/>
      </w:pPr>
      <w:r>
        <w:rPr>
          <w:b/>
        </w:rPr>
        <w:t xml:space="preserve">VI.  </w:t>
      </w:r>
      <w:r>
        <w:rPr>
          <w:b/>
          <w:u w:val="single"/>
        </w:rPr>
        <w:t>MONITORING/RECORDKEEPING</w:t>
      </w:r>
    </w:p>
    <w:p w14:paraId="53431D8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CFB60E" w14:textId="77777777" w:rsidR="00AE1D84" w:rsidRPr="00FE0AD0" w:rsidRDefault="00AE1D84" w:rsidP="00F62984">
      <w:pPr>
        <w:jc w:val="both"/>
        <w:rPr>
          <w:sz w:val="20"/>
        </w:rPr>
      </w:pPr>
    </w:p>
    <w:p w14:paraId="4B54B6FF" w14:textId="18407D13" w:rsidR="00A3635B" w:rsidRPr="00E647DD" w:rsidRDefault="00A3635B" w:rsidP="00E647DD">
      <w:pPr>
        <w:pStyle w:val="ListParagraph"/>
        <w:numPr>
          <w:ilvl w:val="0"/>
          <w:numId w:val="39"/>
        </w:numPr>
        <w:jc w:val="both"/>
        <w:rPr>
          <w:rFonts w:cs="Arial"/>
          <w:sz w:val="20"/>
          <w:vertAlign w:val="superscript"/>
        </w:rPr>
      </w:pPr>
      <w:r w:rsidRPr="00E647DD">
        <w:rPr>
          <w:sz w:val="20"/>
        </w:rPr>
        <w:t>The permittee shall complete all required calculations in a format acceptable to the AQD District Supervisor by the 15</w:t>
      </w:r>
      <w:r w:rsidRPr="00E647DD">
        <w:rPr>
          <w:sz w:val="20"/>
          <w:vertAlign w:val="superscript"/>
        </w:rPr>
        <w:t>th</w:t>
      </w:r>
      <w:r w:rsidRPr="00E647DD">
        <w:rPr>
          <w:sz w:val="20"/>
        </w:rPr>
        <w:t xml:space="preserve"> day of the calendar month, for the previous calendar month, unless otherwise specified in any recordkeeping, reporting or notification special condition.</w:t>
      </w:r>
      <w:r w:rsidRPr="00E647DD">
        <w:rPr>
          <w:rFonts w:cs="Arial"/>
          <w:sz w:val="20"/>
          <w:vertAlign w:val="superscript"/>
        </w:rPr>
        <w:t>2</w:t>
      </w:r>
      <w:r w:rsidRPr="00E647DD">
        <w:rPr>
          <w:sz w:val="20"/>
        </w:rPr>
        <w:t xml:space="preserve"> </w:t>
      </w:r>
      <w:r w:rsidR="006A61E9">
        <w:rPr>
          <w:sz w:val="20"/>
        </w:rPr>
        <w:t xml:space="preserve"> </w:t>
      </w:r>
      <w:r w:rsidRPr="00E647DD">
        <w:rPr>
          <w:b/>
          <w:sz w:val="20"/>
        </w:rPr>
        <w:t>(R 336.1205, R 336.1225, R 336.1702(a), R 336.2803,</w:t>
      </w:r>
      <w:r w:rsidRPr="00E647DD">
        <w:rPr>
          <w:sz w:val="20"/>
        </w:rPr>
        <w:t xml:space="preserve"> </w:t>
      </w:r>
      <w:r w:rsidRPr="00E647DD">
        <w:rPr>
          <w:b/>
          <w:sz w:val="20"/>
        </w:rPr>
        <w:t>R 336.2804,</w:t>
      </w:r>
      <w:r w:rsidRPr="00E647DD">
        <w:rPr>
          <w:sz w:val="20"/>
        </w:rPr>
        <w:t xml:space="preserve"> </w:t>
      </w:r>
      <w:r w:rsidRPr="00E647DD">
        <w:rPr>
          <w:b/>
          <w:sz w:val="20"/>
        </w:rPr>
        <w:t>40 CFR 52.21(c) &amp; (d), R 336.2810,</w:t>
      </w:r>
      <w:r w:rsidRPr="00E647DD">
        <w:rPr>
          <w:sz w:val="20"/>
        </w:rPr>
        <w:t xml:space="preserve"> </w:t>
      </w:r>
      <w:r w:rsidRPr="00E647DD">
        <w:rPr>
          <w:b/>
          <w:sz w:val="20"/>
        </w:rPr>
        <w:t>40 CFR 52.21(j))</w:t>
      </w:r>
    </w:p>
    <w:p w14:paraId="0BFD3200" w14:textId="77777777" w:rsidR="00A3635B" w:rsidRPr="00343357" w:rsidRDefault="00A3635B" w:rsidP="00E647DD">
      <w:pPr>
        <w:jc w:val="both"/>
        <w:rPr>
          <w:sz w:val="20"/>
        </w:rPr>
      </w:pPr>
    </w:p>
    <w:p w14:paraId="0B73E9EB" w14:textId="7C2BB016" w:rsidR="00A3635B" w:rsidRPr="00E647DD" w:rsidRDefault="00A3635B" w:rsidP="00E647DD">
      <w:pPr>
        <w:pStyle w:val="ListParagraph"/>
        <w:numPr>
          <w:ilvl w:val="0"/>
          <w:numId w:val="39"/>
        </w:numPr>
        <w:jc w:val="both"/>
        <w:rPr>
          <w:rFonts w:cs="Arial"/>
          <w:sz w:val="20"/>
          <w:vertAlign w:val="superscript"/>
        </w:rPr>
      </w:pPr>
      <w:r w:rsidRPr="00E647DD">
        <w:rPr>
          <w:sz w:val="20"/>
        </w:rPr>
        <w:t xml:space="preserve">The permittee shall keep monthly gasoline, diesel, and </w:t>
      </w:r>
      <w:r w:rsidRPr="00E647DD">
        <w:rPr>
          <w:rFonts w:cs="Arial"/>
          <w:sz w:val="20"/>
        </w:rPr>
        <w:t>natural gas</w:t>
      </w:r>
      <w:r w:rsidRPr="00E647DD">
        <w:rPr>
          <w:sz w:val="20"/>
        </w:rPr>
        <w:t xml:space="preserve"> fuel use records for FGTESTCELLS.  All records are for the purpose of compliance demonstration and shall be kept on file for a period of at least five years and made available to the Department upon request.</w:t>
      </w:r>
      <w:r w:rsidRPr="00E647DD">
        <w:rPr>
          <w:rFonts w:cs="Arial"/>
          <w:sz w:val="20"/>
          <w:vertAlign w:val="superscript"/>
        </w:rPr>
        <w:t>2</w:t>
      </w:r>
      <w:r w:rsidRPr="00E647DD">
        <w:rPr>
          <w:sz w:val="20"/>
        </w:rPr>
        <w:t xml:space="preserve">  </w:t>
      </w:r>
      <w:r w:rsidRPr="00E647DD">
        <w:rPr>
          <w:b/>
          <w:sz w:val="20"/>
        </w:rPr>
        <w:t>(R 336.1205, R 336.1225, R 336.1702(a), R 336.2803, R 336.2804, 40 CFR 52.21(c) &amp; (d), R 336.2810, 40 CFR 52.21(j))</w:t>
      </w:r>
    </w:p>
    <w:p w14:paraId="78E18D85" w14:textId="77777777" w:rsidR="00A3635B" w:rsidRPr="00343357" w:rsidRDefault="00A3635B" w:rsidP="00E647DD">
      <w:pPr>
        <w:jc w:val="both"/>
        <w:rPr>
          <w:sz w:val="20"/>
        </w:rPr>
      </w:pPr>
    </w:p>
    <w:p w14:paraId="7FFF2D82" w14:textId="687FE1A8" w:rsidR="00A3635B" w:rsidRPr="00E647DD" w:rsidRDefault="00A3635B" w:rsidP="00E647DD">
      <w:pPr>
        <w:pStyle w:val="ListParagraph"/>
        <w:numPr>
          <w:ilvl w:val="0"/>
          <w:numId w:val="39"/>
        </w:numPr>
        <w:jc w:val="both"/>
        <w:rPr>
          <w:rFonts w:cs="Arial"/>
          <w:sz w:val="20"/>
          <w:vertAlign w:val="superscript"/>
        </w:rPr>
      </w:pPr>
      <w:r w:rsidRPr="00E647DD">
        <w:rPr>
          <w:sz w:val="20"/>
        </w:rPr>
        <w:t>The permittee shall keep monthly uncontrolled gasoline use records for FGTESTCELLS.  All records are for the purpose of compliance demonstration and shall be kept on file for a period of at least five years and made available to the Department upon request.</w:t>
      </w:r>
      <w:r w:rsidRPr="00E647DD">
        <w:rPr>
          <w:rFonts w:cs="Arial"/>
          <w:sz w:val="20"/>
          <w:vertAlign w:val="superscript"/>
        </w:rPr>
        <w:t>2</w:t>
      </w:r>
      <w:r w:rsidRPr="00E647DD">
        <w:rPr>
          <w:sz w:val="20"/>
        </w:rPr>
        <w:t xml:space="preserve">  </w:t>
      </w:r>
      <w:r w:rsidRPr="00E647DD">
        <w:rPr>
          <w:b/>
          <w:sz w:val="20"/>
        </w:rPr>
        <w:t>(R 336.1205, R 336.1225, R 336.1702(a), R 336.2803, R 336.2804, 40 CFR 52.21(c) &amp; (d), R 336.2810, 40 CFR 52.21(j))</w:t>
      </w:r>
    </w:p>
    <w:p w14:paraId="7B81E0B7" w14:textId="77777777" w:rsidR="00A3635B" w:rsidRPr="00343357" w:rsidRDefault="00A3635B" w:rsidP="00E647DD">
      <w:pPr>
        <w:jc w:val="both"/>
        <w:rPr>
          <w:sz w:val="20"/>
        </w:rPr>
      </w:pPr>
    </w:p>
    <w:p w14:paraId="4096BC80" w14:textId="1754F83B" w:rsidR="00A3635B" w:rsidRPr="00E647DD" w:rsidRDefault="00A3635B" w:rsidP="00E647DD">
      <w:pPr>
        <w:pStyle w:val="ListParagraph"/>
        <w:numPr>
          <w:ilvl w:val="0"/>
          <w:numId w:val="39"/>
        </w:numPr>
        <w:jc w:val="both"/>
        <w:rPr>
          <w:rFonts w:cs="Arial"/>
          <w:sz w:val="20"/>
          <w:vertAlign w:val="superscript"/>
        </w:rPr>
      </w:pPr>
      <w:r w:rsidRPr="00E647DD">
        <w:rPr>
          <w:sz w:val="20"/>
        </w:rPr>
        <w:t>The permittee shall keep monthly and previous 12-month NOx emission calculation records for FGTESTCELLS.  All records are for the purpose of compliance demonstration and shall be kept on file for a period of at least five years and made available to the Department upon request.</w:t>
      </w:r>
      <w:r w:rsidRPr="00E647DD">
        <w:rPr>
          <w:rFonts w:cs="Arial"/>
          <w:sz w:val="20"/>
          <w:vertAlign w:val="superscript"/>
        </w:rPr>
        <w:t>2</w:t>
      </w:r>
      <w:r w:rsidRPr="00E647DD">
        <w:rPr>
          <w:sz w:val="20"/>
        </w:rPr>
        <w:t xml:space="preserve">  </w:t>
      </w:r>
      <w:r w:rsidRPr="00E647DD">
        <w:rPr>
          <w:b/>
          <w:sz w:val="20"/>
        </w:rPr>
        <w:t>(R 336.1205, R 336.1225, R 336.1702(a), R 336.2803, R 336.2804, 40 CFR 52.21(c) &amp; (d), R 336.2810, 40 CFR 52.21(j))</w:t>
      </w:r>
    </w:p>
    <w:p w14:paraId="71CA4341" w14:textId="77777777" w:rsidR="00A3635B" w:rsidRPr="00343357" w:rsidRDefault="00A3635B" w:rsidP="00E647DD">
      <w:pPr>
        <w:jc w:val="both"/>
        <w:rPr>
          <w:sz w:val="20"/>
        </w:rPr>
      </w:pPr>
    </w:p>
    <w:p w14:paraId="7782FCC3" w14:textId="43F840C1" w:rsidR="00A3635B" w:rsidRPr="00E647DD" w:rsidRDefault="00A3635B" w:rsidP="00E647DD">
      <w:pPr>
        <w:pStyle w:val="ListParagraph"/>
        <w:numPr>
          <w:ilvl w:val="0"/>
          <w:numId w:val="39"/>
        </w:numPr>
        <w:jc w:val="both"/>
        <w:rPr>
          <w:rFonts w:cs="Arial"/>
          <w:sz w:val="20"/>
          <w:vertAlign w:val="superscript"/>
        </w:rPr>
      </w:pPr>
      <w:r w:rsidRPr="00E647DD">
        <w:rPr>
          <w:sz w:val="20"/>
        </w:rPr>
        <w:t>The permittee shall keep monthly and previous 12-month CO emission calculation records for FGTESTCELLS.  All records are for the purpose of compliance demonstration and shall be kept on file for a period of at least five years and made available to the Department upon request.</w:t>
      </w:r>
      <w:r w:rsidR="008E3A99" w:rsidRPr="00E647DD">
        <w:rPr>
          <w:rFonts w:cs="Arial"/>
          <w:sz w:val="20"/>
          <w:vertAlign w:val="superscript"/>
        </w:rPr>
        <w:t>2</w:t>
      </w:r>
      <w:r w:rsidR="008E3A99" w:rsidRPr="00E647DD">
        <w:rPr>
          <w:sz w:val="20"/>
        </w:rPr>
        <w:t xml:space="preserve"> </w:t>
      </w:r>
      <w:r w:rsidR="008E3A99">
        <w:rPr>
          <w:sz w:val="20"/>
        </w:rPr>
        <w:t>(</w:t>
      </w:r>
      <w:r w:rsidRPr="00E647DD">
        <w:rPr>
          <w:b/>
          <w:sz w:val="20"/>
        </w:rPr>
        <w:t>R 336.1205, R 336.2810,40 CFR 52.21(j))</w:t>
      </w:r>
    </w:p>
    <w:p w14:paraId="7727B142" w14:textId="77777777" w:rsidR="00A3635B" w:rsidRPr="00343357" w:rsidRDefault="00A3635B" w:rsidP="00E647DD">
      <w:pPr>
        <w:jc w:val="both"/>
        <w:rPr>
          <w:sz w:val="20"/>
        </w:rPr>
      </w:pPr>
    </w:p>
    <w:p w14:paraId="48C82AE2" w14:textId="54A8A352" w:rsidR="00A3635B" w:rsidRPr="00E647DD" w:rsidRDefault="00A3635B" w:rsidP="00E647DD">
      <w:pPr>
        <w:pStyle w:val="ListParagraph"/>
        <w:numPr>
          <w:ilvl w:val="0"/>
          <w:numId w:val="39"/>
        </w:numPr>
        <w:jc w:val="both"/>
        <w:rPr>
          <w:rFonts w:cs="Arial"/>
          <w:sz w:val="20"/>
          <w:vertAlign w:val="superscript"/>
        </w:rPr>
      </w:pPr>
      <w:r w:rsidRPr="00E647DD">
        <w:rPr>
          <w:sz w:val="20"/>
        </w:rPr>
        <w:t>The permittee shall keep monthly and previous 12-month lead emission calculation records for FGTESTCELLS.  All records are for the purpose of compliance demonstration and shall be kept on file for a period of at least five years and made available to the Department upon request.</w:t>
      </w:r>
      <w:r w:rsidR="008E3A99" w:rsidRPr="00E647DD">
        <w:rPr>
          <w:rFonts w:cs="Arial"/>
          <w:sz w:val="20"/>
          <w:vertAlign w:val="superscript"/>
        </w:rPr>
        <w:t>2</w:t>
      </w:r>
      <w:r w:rsidR="008E3A99" w:rsidRPr="00E647DD">
        <w:rPr>
          <w:sz w:val="20"/>
        </w:rPr>
        <w:t xml:space="preserve"> (</w:t>
      </w:r>
      <w:r w:rsidRPr="00E647DD">
        <w:rPr>
          <w:b/>
          <w:sz w:val="20"/>
        </w:rPr>
        <w:t>R 336.1205, R 336.2804, 40 CFR 52.21(d), R 336.2810, 40 CFR 52.21(j))</w:t>
      </w:r>
    </w:p>
    <w:p w14:paraId="2F8C410C" w14:textId="1268BE2F" w:rsidR="00A3635B" w:rsidRPr="00E647DD" w:rsidRDefault="00A3635B" w:rsidP="00E647DD">
      <w:pPr>
        <w:pStyle w:val="ListParagraph"/>
        <w:numPr>
          <w:ilvl w:val="0"/>
          <w:numId w:val="39"/>
        </w:numPr>
        <w:jc w:val="both"/>
        <w:rPr>
          <w:b/>
          <w:sz w:val="20"/>
        </w:rPr>
      </w:pPr>
      <w:r w:rsidRPr="00E647DD">
        <w:rPr>
          <w:sz w:val="20"/>
        </w:rPr>
        <w:lastRenderedPageBreak/>
        <w:t>The permittee shall keep records of the maximum lead content for each type of gasoline used.  All records are for the purpose of compliance demonstration and shall be kept on file for a period of at least five years and made available to the Department upon request.</w:t>
      </w:r>
      <w:r w:rsidR="008E3A99" w:rsidRPr="00E647DD">
        <w:rPr>
          <w:rFonts w:cs="Arial"/>
          <w:sz w:val="20"/>
          <w:vertAlign w:val="superscript"/>
        </w:rPr>
        <w:t>2</w:t>
      </w:r>
      <w:r w:rsidR="008E3A99" w:rsidRPr="00E647DD">
        <w:rPr>
          <w:sz w:val="20"/>
        </w:rPr>
        <w:t xml:space="preserve"> </w:t>
      </w:r>
      <w:r w:rsidR="008E3A99">
        <w:rPr>
          <w:sz w:val="20"/>
        </w:rPr>
        <w:t>(</w:t>
      </w:r>
      <w:r w:rsidRPr="00E647DD">
        <w:rPr>
          <w:b/>
          <w:sz w:val="20"/>
        </w:rPr>
        <w:t>R 336.1205, R 336.2804, 40 CFR 52.21(d), R 336.2810, 40 CFR 52.21(j))</w:t>
      </w:r>
    </w:p>
    <w:p w14:paraId="75C39AD4" w14:textId="77777777" w:rsidR="00E647DD" w:rsidRDefault="00E647DD" w:rsidP="00E647DD">
      <w:pPr>
        <w:jc w:val="both"/>
        <w:rPr>
          <w:b/>
          <w:sz w:val="20"/>
        </w:rPr>
      </w:pPr>
    </w:p>
    <w:p w14:paraId="4B8808E8" w14:textId="0D635DBD" w:rsidR="00AE1D84" w:rsidRPr="00E647DD" w:rsidRDefault="00A3635B" w:rsidP="00E647DD">
      <w:pPr>
        <w:pStyle w:val="ListParagraph"/>
        <w:numPr>
          <w:ilvl w:val="0"/>
          <w:numId w:val="39"/>
        </w:numPr>
        <w:jc w:val="both"/>
        <w:rPr>
          <w:sz w:val="20"/>
        </w:rPr>
      </w:pPr>
      <w:r w:rsidRPr="00E647DD">
        <w:rPr>
          <w:sz w:val="20"/>
        </w:rPr>
        <w:t>The permittee shall keep monthly and previous 12-month 1,3-butadiene emission calculation records for FGTESTCELLS.  All records are for the purpose of compliance demonstration and shall be kept on file for a period of at least five years and made available to the Department upon request.</w:t>
      </w:r>
      <w:r w:rsidR="008E3A99" w:rsidRPr="00E647DD">
        <w:rPr>
          <w:rFonts w:cs="Arial"/>
          <w:sz w:val="20"/>
          <w:vertAlign w:val="superscript"/>
        </w:rPr>
        <w:t>2</w:t>
      </w:r>
      <w:r w:rsidR="008E3A99" w:rsidRPr="00E647DD">
        <w:rPr>
          <w:sz w:val="20"/>
        </w:rPr>
        <w:t xml:space="preserve"> (</w:t>
      </w:r>
      <w:r w:rsidRPr="00E647DD">
        <w:rPr>
          <w:b/>
          <w:sz w:val="20"/>
        </w:rPr>
        <w:t>R 336.1225, R 336.1702(a</w:t>
      </w:r>
      <w:r w:rsidR="00E647DD" w:rsidRPr="00E647DD">
        <w:rPr>
          <w:b/>
          <w:sz w:val="20"/>
        </w:rPr>
        <w:t>))</w:t>
      </w:r>
    </w:p>
    <w:p w14:paraId="3CCA939C" w14:textId="77777777" w:rsidR="00AE1D84" w:rsidRPr="00FE0AD0" w:rsidRDefault="00AE1D84" w:rsidP="00F62984">
      <w:pPr>
        <w:jc w:val="both"/>
        <w:rPr>
          <w:sz w:val="20"/>
        </w:rPr>
      </w:pPr>
    </w:p>
    <w:p w14:paraId="2219B56E" w14:textId="77777777" w:rsidR="00AE1D84" w:rsidRPr="00FC1F2C" w:rsidRDefault="00AE1D84" w:rsidP="00F62984">
      <w:pPr>
        <w:jc w:val="both"/>
      </w:pPr>
      <w:r>
        <w:rPr>
          <w:b/>
        </w:rPr>
        <w:t xml:space="preserve">VII.  </w:t>
      </w:r>
      <w:r>
        <w:rPr>
          <w:b/>
          <w:u w:val="single"/>
        </w:rPr>
        <w:t>REPORTING</w:t>
      </w:r>
    </w:p>
    <w:p w14:paraId="4F51EEDD" w14:textId="77777777" w:rsidR="00AE1D84" w:rsidRPr="008B5C27" w:rsidRDefault="00AE1D84" w:rsidP="00F62984">
      <w:pPr>
        <w:jc w:val="both"/>
        <w:rPr>
          <w:sz w:val="20"/>
        </w:rPr>
      </w:pPr>
    </w:p>
    <w:p w14:paraId="15456D14" w14:textId="73922CC3" w:rsidR="00AE1D84" w:rsidRPr="00F70F09" w:rsidRDefault="00AE1D84" w:rsidP="0015322D">
      <w:pPr>
        <w:pStyle w:val="ListParagraph"/>
        <w:numPr>
          <w:ilvl w:val="3"/>
          <w:numId w:val="40"/>
        </w:numPr>
        <w:ind w:left="360"/>
        <w:jc w:val="both"/>
        <w:rPr>
          <w:sz w:val="20"/>
        </w:rPr>
      </w:pPr>
      <w:r w:rsidRPr="00F70F09">
        <w:rPr>
          <w:sz w:val="20"/>
        </w:rPr>
        <w:t xml:space="preserve">Prompt reporting of deviations pursuant to General Conditions 21 and 22 of Part A.  </w:t>
      </w:r>
      <w:r w:rsidRPr="00F70F09">
        <w:rPr>
          <w:b/>
          <w:sz w:val="20"/>
        </w:rPr>
        <w:t>(R 336.1213(3)(c)(ii))</w:t>
      </w:r>
    </w:p>
    <w:p w14:paraId="2376551C" w14:textId="77777777" w:rsidR="00AE1D84" w:rsidRPr="00C0388E" w:rsidRDefault="00AE1D84" w:rsidP="0015322D">
      <w:pPr>
        <w:ind w:hanging="360"/>
        <w:jc w:val="both"/>
        <w:rPr>
          <w:sz w:val="20"/>
        </w:rPr>
      </w:pPr>
    </w:p>
    <w:p w14:paraId="0DABD988" w14:textId="1C2444B0" w:rsidR="00AE1D84" w:rsidRPr="00F70F09" w:rsidRDefault="00AE1D84" w:rsidP="0015322D">
      <w:pPr>
        <w:pStyle w:val="ListParagraph"/>
        <w:numPr>
          <w:ilvl w:val="3"/>
          <w:numId w:val="40"/>
        </w:numPr>
        <w:ind w:left="360"/>
        <w:jc w:val="both"/>
        <w:rPr>
          <w:sz w:val="20"/>
        </w:rPr>
      </w:pPr>
      <w:r w:rsidRPr="00F70F09">
        <w:rPr>
          <w:sz w:val="20"/>
        </w:rPr>
        <w:t>Semiannual reporting of monitoring and deviations pursuant to General Condition 23 of Part A.  The report shall be postmarked or</w:t>
      </w:r>
      <w:r w:rsidRPr="00F70F09">
        <w:rPr>
          <w:b/>
          <w:i/>
          <w:sz w:val="20"/>
        </w:rPr>
        <w:t xml:space="preserve"> </w:t>
      </w:r>
      <w:r w:rsidRPr="00F70F09">
        <w:rPr>
          <w:sz w:val="20"/>
        </w:rPr>
        <w:t xml:space="preserve">received by the appropriate AQD District Office by March 15 for reporting period July 1 to December 31 and September 15 for reporting period January 1 to June 30.  </w:t>
      </w:r>
      <w:r w:rsidRPr="00F70F09">
        <w:rPr>
          <w:b/>
          <w:sz w:val="20"/>
        </w:rPr>
        <w:t>(R 336.1213(3)(c)(i))</w:t>
      </w:r>
    </w:p>
    <w:p w14:paraId="14C4FF64" w14:textId="77777777" w:rsidR="00AE1D84" w:rsidRPr="00C0388E" w:rsidRDefault="00AE1D84" w:rsidP="00F70F09">
      <w:pPr>
        <w:ind w:hanging="360"/>
        <w:jc w:val="both"/>
        <w:rPr>
          <w:sz w:val="20"/>
        </w:rPr>
      </w:pPr>
    </w:p>
    <w:p w14:paraId="7CA5FC38" w14:textId="77777777" w:rsidR="00F70F09" w:rsidRDefault="00AE1D84" w:rsidP="00F70F09">
      <w:pPr>
        <w:pStyle w:val="ListParagraph"/>
        <w:numPr>
          <w:ilvl w:val="3"/>
          <w:numId w:val="40"/>
        </w:numPr>
        <w:ind w:left="360"/>
        <w:jc w:val="both"/>
        <w:rPr>
          <w:b/>
          <w:sz w:val="20"/>
        </w:rPr>
      </w:pPr>
      <w:r w:rsidRPr="00F70F09">
        <w:rPr>
          <w:sz w:val="20"/>
        </w:rPr>
        <w:t>Annual certification of compliance pursuant to General Conditions 19 and 20 of Part A.  The report shall be postmarked or</w:t>
      </w:r>
      <w:r w:rsidRPr="00F70F09">
        <w:rPr>
          <w:b/>
          <w:i/>
          <w:sz w:val="20"/>
        </w:rPr>
        <w:t xml:space="preserve"> </w:t>
      </w:r>
      <w:r w:rsidRPr="00F70F09">
        <w:rPr>
          <w:sz w:val="20"/>
        </w:rPr>
        <w:t xml:space="preserve">received by the appropriate AQD District Office by March 15 for the previous calendar year.  </w:t>
      </w:r>
      <w:r w:rsidRPr="00F70F09">
        <w:rPr>
          <w:b/>
          <w:sz w:val="20"/>
        </w:rPr>
        <w:t>(R 336.1213(4)(c))</w:t>
      </w:r>
    </w:p>
    <w:p w14:paraId="556037A9" w14:textId="77777777" w:rsidR="00F70F09" w:rsidRPr="00F70F09" w:rsidRDefault="00F70F09" w:rsidP="00F70F09">
      <w:pPr>
        <w:pStyle w:val="ListParagraph"/>
        <w:rPr>
          <w:rFonts w:cs="Arial"/>
          <w:sz w:val="20"/>
        </w:rPr>
      </w:pPr>
    </w:p>
    <w:p w14:paraId="616985CD" w14:textId="77777777" w:rsidR="00F70F09" w:rsidRPr="00F70F09" w:rsidRDefault="00A901F7" w:rsidP="00F70F09">
      <w:pPr>
        <w:pStyle w:val="ListParagraph"/>
        <w:numPr>
          <w:ilvl w:val="3"/>
          <w:numId w:val="40"/>
        </w:numPr>
        <w:ind w:left="360"/>
        <w:jc w:val="both"/>
        <w:rPr>
          <w:b/>
          <w:sz w:val="20"/>
        </w:rPr>
      </w:pPr>
      <w:r w:rsidRPr="00F70F09">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F70F09">
        <w:rPr>
          <w:rFonts w:cs="Arial"/>
          <w:b/>
          <w:bCs/>
          <w:sz w:val="20"/>
        </w:rPr>
        <w:t xml:space="preserve">(R 336.12001(3)) </w:t>
      </w:r>
    </w:p>
    <w:p w14:paraId="6CA68664" w14:textId="77777777" w:rsidR="00F70F09" w:rsidRPr="00F70F09" w:rsidRDefault="00F70F09" w:rsidP="00F70F09">
      <w:pPr>
        <w:pStyle w:val="ListParagraph"/>
        <w:rPr>
          <w:rFonts w:cs="Arial"/>
          <w:sz w:val="20"/>
        </w:rPr>
      </w:pPr>
    </w:p>
    <w:p w14:paraId="7FD1B74B" w14:textId="483D9047" w:rsidR="00F70F09" w:rsidRPr="00F70F09" w:rsidRDefault="00A901F7" w:rsidP="00F70F09">
      <w:pPr>
        <w:pStyle w:val="ListParagraph"/>
        <w:numPr>
          <w:ilvl w:val="3"/>
          <w:numId w:val="40"/>
        </w:numPr>
        <w:ind w:left="360"/>
        <w:jc w:val="both"/>
        <w:rPr>
          <w:b/>
          <w:sz w:val="20"/>
        </w:rPr>
      </w:pPr>
      <w:r w:rsidRPr="00F70F09">
        <w:rPr>
          <w:rFonts w:cs="Arial"/>
          <w:sz w:val="20"/>
        </w:rPr>
        <w:t xml:space="preserve">The permittee shall notify the AQD Technical Programs Unit Supervisor and the District Supervisor no less than </w:t>
      </w:r>
      <w:r w:rsidR="006A61E9">
        <w:rPr>
          <w:rFonts w:cs="Arial"/>
          <w:sz w:val="20"/>
        </w:rPr>
        <w:t>seven</w:t>
      </w:r>
      <w:r w:rsidRPr="00F70F09">
        <w:rPr>
          <w:rFonts w:cs="Arial"/>
          <w:sz w:val="20"/>
        </w:rPr>
        <w:t xml:space="preserve"> days prior to the anticipated test date.  </w:t>
      </w:r>
      <w:r w:rsidRPr="00F70F09">
        <w:rPr>
          <w:rFonts w:cs="Arial"/>
          <w:b/>
          <w:bCs/>
          <w:sz w:val="20"/>
        </w:rPr>
        <w:t xml:space="preserve">(R 336.2001(4)) </w:t>
      </w:r>
    </w:p>
    <w:p w14:paraId="2FD3F2C1" w14:textId="77777777" w:rsidR="00F70F09" w:rsidRPr="00F70F09" w:rsidRDefault="00F70F09" w:rsidP="00F70F09">
      <w:pPr>
        <w:pStyle w:val="ListParagraph"/>
        <w:rPr>
          <w:rFonts w:cs="Arial"/>
          <w:sz w:val="20"/>
        </w:rPr>
      </w:pPr>
    </w:p>
    <w:p w14:paraId="158F3793" w14:textId="0DB03132" w:rsidR="00F70F09" w:rsidRPr="00F70F09" w:rsidRDefault="00A901F7" w:rsidP="00F70F09">
      <w:pPr>
        <w:pStyle w:val="ListParagraph"/>
        <w:numPr>
          <w:ilvl w:val="3"/>
          <w:numId w:val="40"/>
        </w:numPr>
        <w:ind w:left="360"/>
        <w:jc w:val="both"/>
        <w:rPr>
          <w:b/>
          <w:sz w:val="20"/>
        </w:rPr>
      </w:pPr>
      <w:r w:rsidRPr="00F70F09">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6A61E9">
        <w:rPr>
          <w:rFonts w:cs="Arial"/>
          <w:sz w:val="20"/>
        </w:rPr>
        <w:t xml:space="preserve"> </w:t>
      </w:r>
      <w:r w:rsidRPr="00F70F09">
        <w:rPr>
          <w:rFonts w:cs="Arial"/>
          <w:b/>
          <w:bCs/>
          <w:sz w:val="20"/>
        </w:rPr>
        <w:t>(R</w:t>
      </w:r>
      <w:r w:rsidR="006A61E9">
        <w:rPr>
          <w:rFonts w:cs="Arial"/>
          <w:b/>
          <w:bCs/>
          <w:sz w:val="20"/>
        </w:rPr>
        <w:t> </w:t>
      </w:r>
      <w:r w:rsidRPr="00F70F09">
        <w:rPr>
          <w:rFonts w:cs="Arial"/>
          <w:b/>
          <w:bCs/>
          <w:sz w:val="20"/>
        </w:rPr>
        <w:t xml:space="preserve">336.2001(5)) </w:t>
      </w:r>
    </w:p>
    <w:p w14:paraId="1A48FE9B" w14:textId="77777777" w:rsidR="00F70F09" w:rsidRPr="00F70F09" w:rsidRDefault="00F70F09" w:rsidP="00F70F09">
      <w:pPr>
        <w:pStyle w:val="ListParagraph"/>
        <w:rPr>
          <w:rFonts w:cs="Arial"/>
          <w:sz w:val="20"/>
        </w:rPr>
      </w:pPr>
    </w:p>
    <w:p w14:paraId="1AC2A11C" w14:textId="7E8FDBB0" w:rsidR="00AE1D84" w:rsidRPr="00F70F09" w:rsidRDefault="00AE1D84" w:rsidP="00F70F09">
      <w:pPr>
        <w:pStyle w:val="ListParagraph"/>
        <w:numPr>
          <w:ilvl w:val="3"/>
          <w:numId w:val="40"/>
        </w:numPr>
        <w:ind w:left="360"/>
        <w:jc w:val="both"/>
        <w:rPr>
          <w:b/>
          <w:sz w:val="20"/>
        </w:rPr>
      </w:pPr>
      <w:r w:rsidRPr="00F70F09">
        <w:rPr>
          <w:rFonts w:cs="Arial"/>
          <w:sz w:val="20"/>
        </w:rPr>
        <w:t xml:space="preserve">The permittee shall submit any performance test reports </w:t>
      </w:r>
      <w:r w:rsidRPr="00F70F09">
        <w:rPr>
          <w:color w:val="000000"/>
          <w:sz w:val="20"/>
        </w:rPr>
        <w:t xml:space="preserve">to the AQD Technical Programs Unit and </w:t>
      </w:r>
      <w:r w:rsidRPr="00F70F09">
        <w:rPr>
          <w:sz w:val="20"/>
        </w:rPr>
        <w:t xml:space="preserve">District Office, in a format approved by the AQD.  </w:t>
      </w:r>
      <w:r w:rsidRPr="00F70F09">
        <w:rPr>
          <w:rFonts w:cs="Arial"/>
          <w:b/>
          <w:sz w:val="20"/>
        </w:rPr>
        <w:t>(</w:t>
      </w:r>
      <w:r w:rsidRPr="00F70F09">
        <w:rPr>
          <w:b/>
          <w:sz w:val="20"/>
        </w:rPr>
        <w:t>R 336.1213(3)(c),</w:t>
      </w:r>
      <w:r w:rsidRPr="00F70F09">
        <w:rPr>
          <w:rFonts w:cs="Arial"/>
          <w:b/>
          <w:sz w:val="20"/>
        </w:rPr>
        <w:t xml:space="preserve"> R 336.2001(5))</w:t>
      </w:r>
    </w:p>
    <w:p w14:paraId="37AB7561" w14:textId="77777777" w:rsidR="00AE1D84" w:rsidRPr="00FE0AD0" w:rsidRDefault="00AE1D84" w:rsidP="00F62984">
      <w:pPr>
        <w:ind w:right="72"/>
        <w:jc w:val="both"/>
        <w:rPr>
          <w:rFonts w:cs="Arial"/>
          <w:sz w:val="20"/>
        </w:rPr>
      </w:pPr>
    </w:p>
    <w:p w14:paraId="47C2EBA5" w14:textId="77777777" w:rsidR="00AE1D84" w:rsidRPr="00FC1F2C" w:rsidRDefault="00AE1D84" w:rsidP="00F62984">
      <w:pPr>
        <w:jc w:val="both"/>
        <w:rPr>
          <w:rFonts w:cs="Arial"/>
          <w:sz w:val="20"/>
        </w:rPr>
      </w:pPr>
      <w:r w:rsidRPr="00FE0AD0">
        <w:rPr>
          <w:rFonts w:cs="Arial"/>
          <w:b/>
          <w:sz w:val="20"/>
        </w:rPr>
        <w:t>See Appendix 8</w:t>
      </w:r>
    </w:p>
    <w:p w14:paraId="1BD6F7E1" w14:textId="77777777" w:rsidR="00AE1D84" w:rsidRPr="00E111A8" w:rsidRDefault="00AE1D84" w:rsidP="00F62984">
      <w:pPr>
        <w:jc w:val="both"/>
        <w:rPr>
          <w:rFonts w:cs="Arial"/>
          <w:sz w:val="20"/>
        </w:rPr>
      </w:pPr>
    </w:p>
    <w:p w14:paraId="20F02B89" w14:textId="77777777" w:rsidR="00AE1D84" w:rsidRDefault="00AE1D84" w:rsidP="00F62984">
      <w:pPr>
        <w:jc w:val="both"/>
      </w:pPr>
      <w:r>
        <w:rPr>
          <w:b/>
        </w:rPr>
        <w:t xml:space="preserve">VIII.  </w:t>
      </w:r>
      <w:r>
        <w:rPr>
          <w:b/>
          <w:u w:val="single"/>
        </w:rPr>
        <w:t>STACK/VENT RESTRICTION(S)</w:t>
      </w:r>
    </w:p>
    <w:p w14:paraId="38C2F479" w14:textId="77777777" w:rsidR="00AE1D84" w:rsidRDefault="00AE1D84" w:rsidP="00F62984">
      <w:pPr>
        <w:jc w:val="both"/>
        <w:rPr>
          <w:sz w:val="20"/>
        </w:rPr>
      </w:pPr>
    </w:p>
    <w:p w14:paraId="2A29874C" w14:textId="537302A6" w:rsidR="00AE1D84"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E396D9F" w14:textId="77777777" w:rsidR="00A901F7" w:rsidRPr="00FE0AD0" w:rsidRDefault="00A901F7" w:rsidP="00F6298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362"/>
        <w:gridCol w:w="1689"/>
        <w:gridCol w:w="1932"/>
        <w:gridCol w:w="1861"/>
        <w:gridCol w:w="2370"/>
      </w:tblGrid>
      <w:tr w:rsidR="00A901F7" w:rsidRPr="00343357" w14:paraId="491C7B44" w14:textId="77777777" w:rsidTr="004334FF">
        <w:trPr>
          <w:cantSplit/>
          <w:tblHeader/>
        </w:trPr>
        <w:tc>
          <w:tcPr>
            <w:tcW w:w="1156" w:type="pct"/>
            <w:tcBorders>
              <w:bottom w:val="single" w:sz="4" w:space="0" w:color="auto"/>
            </w:tcBorders>
            <w:vAlign w:val="center"/>
          </w:tcPr>
          <w:p w14:paraId="5010D675" w14:textId="77777777" w:rsidR="00A901F7" w:rsidRPr="00343357" w:rsidRDefault="00A901F7" w:rsidP="004334FF">
            <w:pPr>
              <w:jc w:val="center"/>
              <w:rPr>
                <w:b/>
                <w:sz w:val="20"/>
              </w:rPr>
            </w:pPr>
            <w:r w:rsidRPr="00343357">
              <w:rPr>
                <w:b/>
                <w:sz w:val="20"/>
              </w:rPr>
              <w:t>Stack &amp; Vent ID</w:t>
            </w:r>
          </w:p>
        </w:tc>
        <w:tc>
          <w:tcPr>
            <w:tcW w:w="827" w:type="pct"/>
            <w:tcBorders>
              <w:bottom w:val="single" w:sz="4" w:space="0" w:color="auto"/>
            </w:tcBorders>
          </w:tcPr>
          <w:p w14:paraId="31003540" w14:textId="77777777" w:rsidR="00A901F7" w:rsidRDefault="00A901F7" w:rsidP="004334FF">
            <w:pPr>
              <w:jc w:val="center"/>
              <w:rPr>
                <w:b/>
                <w:sz w:val="20"/>
              </w:rPr>
            </w:pPr>
          </w:p>
          <w:p w14:paraId="70079D8E" w14:textId="77777777" w:rsidR="00A901F7" w:rsidRPr="00343357" w:rsidRDefault="00A901F7" w:rsidP="004334FF">
            <w:pPr>
              <w:jc w:val="center"/>
              <w:rPr>
                <w:b/>
                <w:sz w:val="20"/>
              </w:rPr>
            </w:pPr>
            <w:r>
              <w:rPr>
                <w:b/>
                <w:sz w:val="20"/>
              </w:rPr>
              <w:t>Emission Unit ID</w:t>
            </w:r>
          </w:p>
        </w:tc>
        <w:tc>
          <w:tcPr>
            <w:tcW w:w="946" w:type="pct"/>
            <w:tcBorders>
              <w:bottom w:val="single" w:sz="4" w:space="0" w:color="auto"/>
            </w:tcBorders>
            <w:vAlign w:val="center"/>
          </w:tcPr>
          <w:p w14:paraId="6F345176" w14:textId="77777777" w:rsidR="00A901F7" w:rsidRPr="00343357" w:rsidRDefault="00A901F7" w:rsidP="004334FF">
            <w:pPr>
              <w:jc w:val="center"/>
              <w:rPr>
                <w:b/>
                <w:sz w:val="20"/>
              </w:rPr>
            </w:pPr>
            <w:r w:rsidRPr="00343357">
              <w:rPr>
                <w:b/>
                <w:sz w:val="20"/>
              </w:rPr>
              <w:t xml:space="preserve">Maximum Exhaust </w:t>
            </w:r>
          </w:p>
          <w:p w14:paraId="452605E4" w14:textId="77777777" w:rsidR="00A901F7" w:rsidRPr="00343357" w:rsidRDefault="00A901F7" w:rsidP="004334FF">
            <w:pPr>
              <w:jc w:val="center"/>
              <w:rPr>
                <w:b/>
                <w:sz w:val="20"/>
              </w:rPr>
            </w:pPr>
            <w:r w:rsidRPr="00343357">
              <w:rPr>
                <w:b/>
                <w:sz w:val="20"/>
              </w:rPr>
              <w:t>Diameter/ Dimensions</w:t>
            </w:r>
          </w:p>
          <w:p w14:paraId="5EBCD691" w14:textId="77777777" w:rsidR="00A901F7" w:rsidRPr="00343357" w:rsidRDefault="00A901F7" w:rsidP="004334FF">
            <w:pPr>
              <w:jc w:val="center"/>
              <w:rPr>
                <w:b/>
                <w:sz w:val="20"/>
              </w:rPr>
            </w:pPr>
            <w:r w:rsidRPr="00343357">
              <w:rPr>
                <w:b/>
                <w:sz w:val="20"/>
              </w:rPr>
              <w:t xml:space="preserve"> (inches)</w:t>
            </w:r>
          </w:p>
        </w:tc>
        <w:tc>
          <w:tcPr>
            <w:tcW w:w="911" w:type="pct"/>
            <w:tcBorders>
              <w:bottom w:val="single" w:sz="4" w:space="0" w:color="auto"/>
            </w:tcBorders>
            <w:vAlign w:val="center"/>
          </w:tcPr>
          <w:p w14:paraId="0D80513F" w14:textId="77777777" w:rsidR="00A901F7" w:rsidRPr="00343357" w:rsidRDefault="00A901F7" w:rsidP="004334FF">
            <w:pPr>
              <w:jc w:val="center"/>
              <w:rPr>
                <w:b/>
                <w:sz w:val="20"/>
              </w:rPr>
            </w:pPr>
            <w:r w:rsidRPr="00343357">
              <w:rPr>
                <w:b/>
                <w:sz w:val="20"/>
              </w:rPr>
              <w:t xml:space="preserve">Minimum Height </w:t>
            </w:r>
          </w:p>
          <w:p w14:paraId="0EB985D4" w14:textId="77777777" w:rsidR="00A901F7" w:rsidRPr="00343357" w:rsidRDefault="00A901F7" w:rsidP="004334FF">
            <w:pPr>
              <w:jc w:val="center"/>
              <w:rPr>
                <w:b/>
                <w:sz w:val="20"/>
              </w:rPr>
            </w:pPr>
            <w:r w:rsidRPr="00343357">
              <w:rPr>
                <w:b/>
                <w:sz w:val="20"/>
              </w:rPr>
              <w:t>Above Ground</w:t>
            </w:r>
          </w:p>
          <w:p w14:paraId="7E4FC25F" w14:textId="77777777" w:rsidR="00A901F7" w:rsidRPr="00343357" w:rsidRDefault="00A901F7" w:rsidP="004334FF">
            <w:pPr>
              <w:jc w:val="center"/>
              <w:rPr>
                <w:b/>
                <w:sz w:val="20"/>
              </w:rPr>
            </w:pPr>
            <w:r w:rsidRPr="00343357">
              <w:rPr>
                <w:b/>
                <w:sz w:val="20"/>
              </w:rPr>
              <w:t xml:space="preserve"> (feet)</w:t>
            </w:r>
          </w:p>
        </w:tc>
        <w:tc>
          <w:tcPr>
            <w:tcW w:w="1160" w:type="pct"/>
            <w:tcBorders>
              <w:bottom w:val="single" w:sz="4" w:space="0" w:color="auto"/>
            </w:tcBorders>
            <w:vAlign w:val="center"/>
          </w:tcPr>
          <w:p w14:paraId="54E0A4BB" w14:textId="77777777" w:rsidR="00A901F7" w:rsidRPr="00343357" w:rsidRDefault="00A901F7" w:rsidP="004334FF">
            <w:pPr>
              <w:jc w:val="center"/>
              <w:rPr>
                <w:b/>
                <w:sz w:val="20"/>
              </w:rPr>
            </w:pPr>
            <w:r w:rsidRPr="00343357">
              <w:rPr>
                <w:b/>
                <w:sz w:val="20"/>
              </w:rPr>
              <w:t>Underlying Applicable Requirements</w:t>
            </w:r>
          </w:p>
        </w:tc>
      </w:tr>
      <w:tr w:rsidR="00A901F7" w:rsidRPr="00343357" w14:paraId="2C0AB803" w14:textId="77777777" w:rsidTr="004334FF">
        <w:trPr>
          <w:cantSplit/>
        </w:trPr>
        <w:tc>
          <w:tcPr>
            <w:tcW w:w="1156" w:type="pct"/>
            <w:tcBorders>
              <w:top w:val="single" w:sz="4" w:space="0" w:color="auto"/>
              <w:bottom w:val="single" w:sz="4" w:space="0" w:color="auto"/>
            </w:tcBorders>
          </w:tcPr>
          <w:p w14:paraId="64B1B7AB" w14:textId="3B5C03BC" w:rsidR="00A901F7" w:rsidRPr="00343357" w:rsidRDefault="00A901F7" w:rsidP="004334FF">
            <w:pPr>
              <w:jc w:val="both"/>
              <w:rPr>
                <w:sz w:val="20"/>
              </w:rPr>
            </w:pPr>
            <w:r w:rsidRPr="00343357">
              <w:rPr>
                <w:sz w:val="20"/>
              </w:rPr>
              <w:t xml:space="preserve">1. </w:t>
            </w:r>
            <w:r w:rsidR="006A61E9">
              <w:rPr>
                <w:sz w:val="20"/>
              </w:rPr>
              <w:t xml:space="preserve"> </w:t>
            </w:r>
            <w:r w:rsidRPr="00343357">
              <w:rPr>
                <w:sz w:val="20"/>
              </w:rPr>
              <w:t>SV-TESTCELL</w:t>
            </w:r>
            <w:r>
              <w:rPr>
                <w:sz w:val="20"/>
              </w:rPr>
              <w:t>8</w:t>
            </w:r>
          </w:p>
        </w:tc>
        <w:tc>
          <w:tcPr>
            <w:tcW w:w="827" w:type="pct"/>
            <w:tcBorders>
              <w:top w:val="single" w:sz="4" w:space="0" w:color="auto"/>
              <w:bottom w:val="single" w:sz="4" w:space="0" w:color="auto"/>
            </w:tcBorders>
          </w:tcPr>
          <w:p w14:paraId="10DFFE67" w14:textId="77777777" w:rsidR="00A901F7" w:rsidRPr="00343357" w:rsidRDefault="00A901F7" w:rsidP="004334FF">
            <w:pPr>
              <w:jc w:val="center"/>
              <w:rPr>
                <w:sz w:val="20"/>
              </w:rPr>
            </w:pPr>
            <w:r>
              <w:rPr>
                <w:rFonts w:cs="Arial"/>
                <w:sz w:val="20"/>
              </w:rPr>
              <w:t>EUTESTCELL8</w:t>
            </w:r>
          </w:p>
        </w:tc>
        <w:tc>
          <w:tcPr>
            <w:tcW w:w="946" w:type="pct"/>
            <w:tcBorders>
              <w:top w:val="single" w:sz="4" w:space="0" w:color="auto"/>
              <w:bottom w:val="single" w:sz="4" w:space="0" w:color="auto"/>
            </w:tcBorders>
          </w:tcPr>
          <w:p w14:paraId="7C2F82BE"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45B79E3F"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303EAE08" w14:textId="77777777" w:rsidR="00A901F7" w:rsidRPr="00343357" w:rsidRDefault="00A901F7" w:rsidP="004334FF">
            <w:pPr>
              <w:jc w:val="center"/>
              <w:rPr>
                <w:b/>
                <w:sz w:val="20"/>
              </w:rPr>
            </w:pPr>
            <w:r w:rsidRPr="00343357">
              <w:rPr>
                <w:b/>
                <w:sz w:val="20"/>
              </w:rPr>
              <w:t>R 336.1225, R 336.1901,</w:t>
            </w:r>
          </w:p>
          <w:p w14:paraId="6FA725E5" w14:textId="77777777" w:rsidR="00A901F7" w:rsidRPr="00343357" w:rsidRDefault="00A901F7" w:rsidP="004334FF">
            <w:pPr>
              <w:jc w:val="center"/>
              <w:rPr>
                <w:b/>
                <w:sz w:val="20"/>
              </w:rPr>
            </w:pPr>
            <w:r w:rsidRPr="00343357">
              <w:rPr>
                <w:b/>
                <w:sz w:val="20"/>
              </w:rPr>
              <w:t>R 336.2803, R 336.2804,</w:t>
            </w:r>
          </w:p>
          <w:p w14:paraId="7A65BCD9" w14:textId="77777777" w:rsidR="00A901F7" w:rsidRPr="00343357" w:rsidRDefault="00A901F7" w:rsidP="004334FF">
            <w:pPr>
              <w:jc w:val="center"/>
              <w:rPr>
                <w:b/>
                <w:sz w:val="20"/>
              </w:rPr>
            </w:pPr>
            <w:r w:rsidRPr="00343357">
              <w:rPr>
                <w:b/>
                <w:sz w:val="20"/>
              </w:rPr>
              <w:t>40 CFR 52.21 (c) &amp; (d)</w:t>
            </w:r>
          </w:p>
        </w:tc>
      </w:tr>
      <w:tr w:rsidR="00A901F7" w:rsidRPr="00343357" w14:paraId="0CCD66F2" w14:textId="77777777" w:rsidTr="004334FF">
        <w:trPr>
          <w:cantSplit/>
        </w:trPr>
        <w:tc>
          <w:tcPr>
            <w:tcW w:w="1156" w:type="pct"/>
            <w:tcBorders>
              <w:top w:val="single" w:sz="4" w:space="0" w:color="auto"/>
              <w:bottom w:val="single" w:sz="4" w:space="0" w:color="auto"/>
            </w:tcBorders>
          </w:tcPr>
          <w:p w14:paraId="32420336" w14:textId="54082274" w:rsidR="00A901F7" w:rsidRPr="00343357" w:rsidRDefault="00A901F7" w:rsidP="004334FF">
            <w:pPr>
              <w:jc w:val="both"/>
              <w:rPr>
                <w:sz w:val="20"/>
              </w:rPr>
            </w:pPr>
            <w:r>
              <w:rPr>
                <w:sz w:val="20"/>
              </w:rPr>
              <w:t xml:space="preserve">2. </w:t>
            </w:r>
            <w:r w:rsidR="006A61E9">
              <w:rPr>
                <w:sz w:val="20"/>
              </w:rPr>
              <w:t xml:space="preserve"> </w:t>
            </w:r>
            <w:r>
              <w:rPr>
                <w:sz w:val="20"/>
              </w:rPr>
              <w:t>SV-TESTCELL9</w:t>
            </w:r>
          </w:p>
        </w:tc>
        <w:tc>
          <w:tcPr>
            <w:tcW w:w="827" w:type="pct"/>
            <w:tcBorders>
              <w:top w:val="single" w:sz="4" w:space="0" w:color="auto"/>
              <w:bottom w:val="single" w:sz="4" w:space="0" w:color="auto"/>
            </w:tcBorders>
          </w:tcPr>
          <w:p w14:paraId="29820A55" w14:textId="77777777" w:rsidR="00A901F7" w:rsidRPr="00343357" w:rsidRDefault="00A901F7" w:rsidP="004334FF">
            <w:pPr>
              <w:jc w:val="center"/>
              <w:rPr>
                <w:sz w:val="20"/>
              </w:rPr>
            </w:pPr>
            <w:r>
              <w:rPr>
                <w:rFonts w:cs="Arial"/>
                <w:sz w:val="20"/>
              </w:rPr>
              <w:t>EUTESTCELL9</w:t>
            </w:r>
          </w:p>
        </w:tc>
        <w:tc>
          <w:tcPr>
            <w:tcW w:w="946" w:type="pct"/>
            <w:tcBorders>
              <w:top w:val="single" w:sz="4" w:space="0" w:color="auto"/>
              <w:bottom w:val="single" w:sz="4" w:space="0" w:color="auto"/>
            </w:tcBorders>
          </w:tcPr>
          <w:p w14:paraId="7CD31EF0"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4A56E901"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0335A31C" w14:textId="77777777" w:rsidR="00A901F7" w:rsidRPr="00343357" w:rsidRDefault="00A901F7" w:rsidP="004334FF">
            <w:pPr>
              <w:jc w:val="center"/>
              <w:rPr>
                <w:b/>
                <w:sz w:val="20"/>
              </w:rPr>
            </w:pPr>
            <w:r w:rsidRPr="00343357">
              <w:rPr>
                <w:b/>
                <w:sz w:val="20"/>
              </w:rPr>
              <w:t>R 336.1225, R 336.1901,</w:t>
            </w:r>
          </w:p>
          <w:p w14:paraId="3BBF112F" w14:textId="77777777" w:rsidR="00A901F7" w:rsidRPr="00343357" w:rsidRDefault="00A901F7" w:rsidP="004334FF">
            <w:pPr>
              <w:jc w:val="center"/>
              <w:rPr>
                <w:b/>
                <w:sz w:val="20"/>
              </w:rPr>
            </w:pPr>
            <w:r w:rsidRPr="00343357">
              <w:rPr>
                <w:b/>
                <w:sz w:val="20"/>
              </w:rPr>
              <w:t>R 336.2803, R 336.2804,</w:t>
            </w:r>
          </w:p>
          <w:p w14:paraId="2C0311C4" w14:textId="77777777" w:rsidR="00A901F7" w:rsidRPr="00343357" w:rsidRDefault="00A901F7" w:rsidP="004334FF">
            <w:pPr>
              <w:jc w:val="center"/>
              <w:rPr>
                <w:b/>
                <w:sz w:val="20"/>
              </w:rPr>
            </w:pPr>
            <w:r w:rsidRPr="00343357">
              <w:rPr>
                <w:b/>
                <w:sz w:val="20"/>
              </w:rPr>
              <w:t>40 CFR 52.21 (c) &amp; (d)</w:t>
            </w:r>
          </w:p>
        </w:tc>
      </w:tr>
      <w:tr w:rsidR="00A901F7" w:rsidRPr="00343357" w14:paraId="3C7EFEEB" w14:textId="77777777" w:rsidTr="004334FF">
        <w:trPr>
          <w:cantSplit/>
        </w:trPr>
        <w:tc>
          <w:tcPr>
            <w:tcW w:w="1156" w:type="pct"/>
            <w:tcBorders>
              <w:top w:val="single" w:sz="4" w:space="0" w:color="auto"/>
              <w:bottom w:val="single" w:sz="4" w:space="0" w:color="auto"/>
            </w:tcBorders>
          </w:tcPr>
          <w:p w14:paraId="3EF3041E" w14:textId="571EB034" w:rsidR="00A901F7" w:rsidRPr="00343357" w:rsidRDefault="00A901F7" w:rsidP="004334FF">
            <w:pPr>
              <w:jc w:val="both"/>
              <w:rPr>
                <w:sz w:val="20"/>
              </w:rPr>
            </w:pPr>
            <w:r>
              <w:rPr>
                <w:sz w:val="20"/>
              </w:rPr>
              <w:lastRenderedPageBreak/>
              <w:t xml:space="preserve">3. </w:t>
            </w:r>
            <w:r w:rsidR="006A61E9">
              <w:rPr>
                <w:sz w:val="20"/>
              </w:rPr>
              <w:t xml:space="preserve"> </w:t>
            </w:r>
            <w:r>
              <w:rPr>
                <w:sz w:val="20"/>
              </w:rPr>
              <w:t>SV-TESTCELL10</w:t>
            </w:r>
          </w:p>
        </w:tc>
        <w:tc>
          <w:tcPr>
            <w:tcW w:w="827" w:type="pct"/>
            <w:tcBorders>
              <w:top w:val="single" w:sz="4" w:space="0" w:color="auto"/>
              <w:bottom w:val="single" w:sz="4" w:space="0" w:color="auto"/>
            </w:tcBorders>
          </w:tcPr>
          <w:p w14:paraId="0BF1C134" w14:textId="77777777" w:rsidR="00A901F7" w:rsidRPr="00343357" w:rsidRDefault="00A901F7" w:rsidP="004334FF">
            <w:pPr>
              <w:jc w:val="center"/>
              <w:rPr>
                <w:sz w:val="20"/>
              </w:rPr>
            </w:pPr>
            <w:r>
              <w:rPr>
                <w:rFonts w:cs="Arial"/>
                <w:sz w:val="20"/>
              </w:rPr>
              <w:t>EUTESTCELL10</w:t>
            </w:r>
          </w:p>
        </w:tc>
        <w:tc>
          <w:tcPr>
            <w:tcW w:w="946" w:type="pct"/>
            <w:tcBorders>
              <w:top w:val="single" w:sz="4" w:space="0" w:color="auto"/>
              <w:bottom w:val="single" w:sz="4" w:space="0" w:color="auto"/>
            </w:tcBorders>
          </w:tcPr>
          <w:p w14:paraId="548D943F"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567D231B"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19B8A411" w14:textId="77777777" w:rsidR="00A901F7" w:rsidRPr="00343357" w:rsidRDefault="00A901F7" w:rsidP="004334FF">
            <w:pPr>
              <w:jc w:val="center"/>
              <w:rPr>
                <w:b/>
                <w:sz w:val="20"/>
              </w:rPr>
            </w:pPr>
            <w:r w:rsidRPr="00343357">
              <w:rPr>
                <w:b/>
                <w:sz w:val="20"/>
              </w:rPr>
              <w:t>R 336.1225, R 336.1901,</w:t>
            </w:r>
          </w:p>
          <w:p w14:paraId="5B7AF12C" w14:textId="77777777" w:rsidR="00A901F7" w:rsidRPr="00343357" w:rsidRDefault="00A901F7" w:rsidP="004334FF">
            <w:pPr>
              <w:jc w:val="center"/>
              <w:rPr>
                <w:b/>
                <w:sz w:val="20"/>
              </w:rPr>
            </w:pPr>
            <w:r w:rsidRPr="00343357">
              <w:rPr>
                <w:b/>
                <w:sz w:val="20"/>
              </w:rPr>
              <w:t>R 336.2803, R 336.2804,</w:t>
            </w:r>
          </w:p>
          <w:p w14:paraId="16830C63" w14:textId="77777777" w:rsidR="00A901F7" w:rsidRPr="00343357" w:rsidRDefault="00A901F7" w:rsidP="004334FF">
            <w:pPr>
              <w:jc w:val="center"/>
              <w:rPr>
                <w:b/>
                <w:sz w:val="20"/>
              </w:rPr>
            </w:pPr>
            <w:r w:rsidRPr="00343357">
              <w:rPr>
                <w:b/>
                <w:sz w:val="20"/>
              </w:rPr>
              <w:t>40 CFR 52.21 (c) &amp; (d)</w:t>
            </w:r>
          </w:p>
        </w:tc>
      </w:tr>
      <w:tr w:rsidR="00A901F7" w:rsidRPr="00343357" w14:paraId="2280DEA9" w14:textId="77777777" w:rsidTr="004334FF">
        <w:trPr>
          <w:cantSplit/>
        </w:trPr>
        <w:tc>
          <w:tcPr>
            <w:tcW w:w="1156" w:type="pct"/>
            <w:tcBorders>
              <w:top w:val="single" w:sz="4" w:space="0" w:color="auto"/>
              <w:bottom w:val="single" w:sz="4" w:space="0" w:color="auto"/>
            </w:tcBorders>
          </w:tcPr>
          <w:p w14:paraId="6F0645C0" w14:textId="4F5AA297" w:rsidR="00A901F7" w:rsidRPr="00343357" w:rsidRDefault="00A901F7" w:rsidP="004334FF">
            <w:pPr>
              <w:jc w:val="both"/>
              <w:rPr>
                <w:sz w:val="20"/>
              </w:rPr>
            </w:pPr>
            <w:r>
              <w:rPr>
                <w:sz w:val="20"/>
              </w:rPr>
              <w:t xml:space="preserve">4. </w:t>
            </w:r>
            <w:r w:rsidR="006A61E9">
              <w:rPr>
                <w:sz w:val="20"/>
              </w:rPr>
              <w:t xml:space="preserve"> </w:t>
            </w:r>
            <w:r>
              <w:rPr>
                <w:sz w:val="20"/>
              </w:rPr>
              <w:t>SV-TESTCELL11</w:t>
            </w:r>
          </w:p>
        </w:tc>
        <w:tc>
          <w:tcPr>
            <w:tcW w:w="827" w:type="pct"/>
            <w:tcBorders>
              <w:top w:val="single" w:sz="4" w:space="0" w:color="auto"/>
              <w:bottom w:val="single" w:sz="4" w:space="0" w:color="auto"/>
            </w:tcBorders>
          </w:tcPr>
          <w:p w14:paraId="5EAEC26C" w14:textId="77777777" w:rsidR="00A901F7" w:rsidRPr="00343357" w:rsidRDefault="00A901F7" w:rsidP="004334FF">
            <w:pPr>
              <w:jc w:val="center"/>
              <w:rPr>
                <w:sz w:val="20"/>
              </w:rPr>
            </w:pPr>
            <w:r>
              <w:rPr>
                <w:rFonts w:cs="Arial"/>
                <w:sz w:val="20"/>
              </w:rPr>
              <w:t>EUTESTCELL11</w:t>
            </w:r>
          </w:p>
        </w:tc>
        <w:tc>
          <w:tcPr>
            <w:tcW w:w="946" w:type="pct"/>
            <w:tcBorders>
              <w:top w:val="single" w:sz="4" w:space="0" w:color="auto"/>
              <w:bottom w:val="single" w:sz="4" w:space="0" w:color="auto"/>
            </w:tcBorders>
          </w:tcPr>
          <w:p w14:paraId="716583D2"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5E7F0048"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493AA0B3" w14:textId="77777777" w:rsidR="00A901F7" w:rsidRPr="00343357" w:rsidRDefault="00A901F7" w:rsidP="004334FF">
            <w:pPr>
              <w:jc w:val="center"/>
              <w:rPr>
                <w:b/>
                <w:sz w:val="20"/>
              </w:rPr>
            </w:pPr>
            <w:r w:rsidRPr="00343357">
              <w:rPr>
                <w:b/>
                <w:sz w:val="20"/>
              </w:rPr>
              <w:t>R 336.1225, R 336.1901,</w:t>
            </w:r>
          </w:p>
          <w:p w14:paraId="6933C4FF" w14:textId="77777777" w:rsidR="00A901F7" w:rsidRPr="00343357" w:rsidRDefault="00A901F7" w:rsidP="004334FF">
            <w:pPr>
              <w:jc w:val="center"/>
              <w:rPr>
                <w:b/>
                <w:sz w:val="20"/>
              </w:rPr>
            </w:pPr>
            <w:r w:rsidRPr="00343357">
              <w:rPr>
                <w:b/>
                <w:sz w:val="20"/>
              </w:rPr>
              <w:t>R 336.2803, R 336.2804,</w:t>
            </w:r>
          </w:p>
          <w:p w14:paraId="02195FE7" w14:textId="77777777" w:rsidR="00A901F7" w:rsidRPr="00343357" w:rsidRDefault="00A901F7" w:rsidP="004334FF">
            <w:pPr>
              <w:jc w:val="center"/>
              <w:rPr>
                <w:b/>
                <w:sz w:val="20"/>
              </w:rPr>
            </w:pPr>
            <w:r w:rsidRPr="00343357">
              <w:rPr>
                <w:b/>
                <w:sz w:val="20"/>
              </w:rPr>
              <w:t>40 CFR 52.21 (c) &amp; (d)</w:t>
            </w:r>
          </w:p>
        </w:tc>
      </w:tr>
      <w:tr w:rsidR="00A901F7" w:rsidRPr="00343357" w14:paraId="09FBF9AB" w14:textId="77777777" w:rsidTr="004334FF">
        <w:trPr>
          <w:cantSplit/>
        </w:trPr>
        <w:tc>
          <w:tcPr>
            <w:tcW w:w="1156" w:type="pct"/>
            <w:tcBorders>
              <w:top w:val="single" w:sz="4" w:space="0" w:color="auto"/>
              <w:bottom w:val="single" w:sz="4" w:space="0" w:color="auto"/>
            </w:tcBorders>
          </w:tcPr>
          <w:p w14:paraId="44EAC6A6" w14:textId="631C63AE" w:rsidR="00A901F7" w:rsidRPr="00343357" w:rsidRDefault="00A901F7" w:rsidP="004334FF">
            <w:pPr>
              <w:jc w:val="both"/>
              <w:rPr>
                <w:sz w:val="20"/>
              </w:rPr>
            </w:pPr>
            <w:r>
              <w:rPr>
                <w:sz w:val="20"/>
              </w:rPr>
              <w:t xml:space="preserve">5. </w:t>
            </w:r>
            <w:r w:rsidR="006A61E9">
              <w:rPr>
                <w:sz w:val="20"/>
              </w:rPr>
              <w:t xml:space="preserve"> </w:t>
            </w:r>
            <w:r>
              <w:rPr>
                <w:sz w:val="20"/>
              </w:rPr>
              <w:t>SV-TESTCELL12</w:t>
            </w:r>
          </w:p>
        </w:tc>
        <w:tc>
          <w:tcPr>
            <w:tcW w:w="827" w:type="pct"/>
            <w:tcBorders>
              <w:top w:val="single" w:sz="4" w:space="0" w:color="auto"/>
              <w:bottom w:val="single" w:sz="4" w:space="0" w:color="auto"/>
            </w:tcBorders>
          </w:tcPr>
          <w:p w14:paraId="7DD3A332" w14:textId="77777777" w:rsidR="00A901F7" w:rsidRPr="00343357" w:rsidRDefault="00A901F7" w:rsidP="004334FF">
            <w:pPr>
              <w:jc w:val="center"/>
              <w:rPr>
                <w:sz w:val="20"/>
              </w:rPr>
            </w:pPr>
            <w:r>
              <w:rPr>
                <w:rFonts w:cs="Arial"/>
                <w:sz w:val="20"/>
              </w:rPr>
              <w:t>EUTESTCELL12</w:t>
            </w:r>
          </w:p>
        </w:tc>
        <w:tc>
          <w:tcPr>
            <w:tcW w:w="946" w:type="pct"/>
            <w:tcBorders>
              <w:top w:val="single" w:sz="4" w:space="0" w:color="auto"/>
              <w:bottom w:val="single" w:sz="4" w:space="0" w:color="auto"/>
            </w:tcBorders>
          </w:tcPr>
          <w:p w14:paraId="3B28ADA6"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229A9625"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1F7EBEF1" w14:textId="77777777" w:rsidR="00A901F7" w:rsidRPr="00343357" w:rsidRDefault="00A901F7" w:rsidP="004334FF">
            <w:pPr>
              <w:jc w:val="center"/>
              <w:rPr>
                <w:b/>
                <w:sz w:val="20"/>
              </w:rPr>
            </w:pPr>
            <w:r w:rsidRPr="00343357">
              <w:rPr>
                <w:b/>
                <w:sz w:val="20"/>
              </w:rPr>
              <w:t>R 336.1225, R 336.1901,</w:t>
            </w:r>
          </w:p>
          <w:p w14:paraId="5C6FF18D" w14:textId="77777777" w:rsidR="00A901F7" w:rsidRPr="00343357" w:rsidRDefault="00A901F7" w:rsidP="004334FF">
            <w:pPr>
              <w:jc w:val="center"/>
              <w:rPr>
                <w:b/>
                <w:sz w:val="20"/>
              </w:rPr>
            </w:pPr>
            <w:r w:rsidRPr="00343357">
              <w:rPr>
                <w:b/>
                <w:sz w:val="20"/>
              </w:rPr>
              <w:t>R 336.2803, R 336.2804,</w:t>
            </w:r>
          </w:p>
          <w:p w14:paraId="4D928B6F" w14:textId="77777777" w:rsidR="00A901F7" w:rsidRPr="00343357" w:rsidRDefault="00A901F7" w:rsidP="004334FF">
            <w:pPr>
              <w:jc w:val="center"/>
              <w:rPr>
                <w:b/>
                <w:sz w:val="20"/>
              </w:rPr>
            </w:pPr>
            <w:r w:rsidRPr="00343357">
              <w:rPr>
                <w:b/>
                <w:sz w:val="20"/>
              </w:rPr>
              <w:t>40 CFR 52.21 (c) &amp; (d)</w:t>
            </w:r>
          </w:p>
        </w:tc>
      </w:tr>
      <w:tr w:rsidR="00A901F7" w:rsidRPr="00343357" w14:paraId="51C735E2" w14:textId="77777777" w:rsidTr="004334FF">
        <w:trPr>
          <w:cantSplit/>
        </w:trPr>
        <w:tc>
          <w:tcPr>
            <w:tcW w:w="1156" w:type="pct"/>
            <w:tcBorders>
              <w:top w:val="single" w:sz="4" w:space="0" w:color="auto"/>
              <w:bottom w:val="single" w:sz="4" w:space="0" w:color="auto"/>
            </w:tcBorders>
          </w:tcPr>
          <w:p w14:paraId="22A5CE85" w14:textId="5328E878" w:rsidR="00A901F7" w:rsidRPr="00343357" w:rsidRDefault="00A901F7" w:rsidP="004334FF">
            <w:pPr>
              <w:jc w:val="both"/>
              <w:rPr>
                <w:sz w:val="20"/>
              </w:rPr>
            </w:pPr>
            <w:r>
              <w:rPr>
                <w:sz w:val="20"/>
              </w:rPr>
              <w:t xml:space="preserve">6. </w:t>
            </w:r>
            <w:r w:rsidR="006A61E9">
              <w:rPr>
                <w:sz w:val="20"/>
              </w:rPr>
              <w:t xml:space="preserve"> </w:t>
            </w:r>
            <w:r>
              <w:rPr>
                <w:sz w:val="20"/>
              </w:rPr>
              <w:t>SV-TESTCELL13</w:t>
            </w:r>
          </w:p>
        </w:tc>
        <w:tc>
          <w:tcPr>
            <w:tcW w:w="827" w:type="pct"/>
            <w:tcBorders>
              <w:top w:val="single" w:sz="4" w:space="0" w:color="auto"/>
              <w:bottom w:val="single" w:sz="4" w:space="0" w:color="auto"/>
            </w:tcBorders>
          </w:tcPr>
          <w:p w14:paraId="4DF07D09" w14:textId="77777777" w:rsidR="00A901F7" w:rsidRPr="00343357" w:rsidRDefault="00A901F7" w:rsidP="004334FF">
            <w:pPr>
              <w:jc w:val="center"/>
              <w:rPr>
                <w:sz w:val="20"/>
              </w:rPr>
            </w:pPr>
            <w:r>
              <w:rPr>
                <w:rFonts w:cs="Arial"/>
                <w:sz w:val="20"/>
              </w:rPr>
              <w:t>EUTESTCELL13</w:t>
            </w:r>
          </w:p>
        </w:tc>
        <w:tc>
          <w:tcPr>
            <w:tcW w:w="946" w:type="pct"/>
            <w:tcBorders>
              <w:top w:val="single" w:sz="4" w:space="0" w:color="auto"/>
              <w:bottom w:val="single" w:sz="4" w:space="0" w:color="auto"/>
            </w:tcBorders>
          </w:tcPr>
          <w:p w14:paraId="1DF9AF5E"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0EC96E9C"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60A518C2" w14:textId="77777777" w:rsidR="00A901F7" w:rsidRPr="00343357" w:rsidRDefault="00A901F7" w:rsidP="004334FF">
            <w:pPr>
              <w:jc w:val="center"/>
              <w:rPr>
                <w:b/>
                <w:sz w:val="20"/>
              </w:rPr>
            </w:pPr>
            <w:r w:rsidRPr="00343357">
              <w:rPr>
                <w:b/>
                <w:sz w:val="20"/>
              </w:rPr>
              <w:t>R 336.1225, R 336.1901,</w:t>
            </w:r>
          </w:p>
          <w:p w14:paraId="38B3AC42" w14:textId="77777777" w:rsidR="00A901F7" w:rsidRPr="00343357" w:rsidRDefault="00A901F7" w:rsidP="004334FF">
            <w:pPr>
              <w:jc w:val="center"/>
              <w:rPr>
                <w:b/>
                <w:sz w:val="20"/>
              </w:rPr>
            </w:pPr>
            <w:r w:rsidRPr="00343357">
              <w:rPr>
                <w:b/>
                <w:sz w:val="20"/>
              </w:rPr>
              <w:t>R 336.2803, R 336.2804,</w:t>
            </w:r>
          </w:p>
          <w:p w14:paraId="5FE43B63" w14:textId="77777777" w:rsidR="00A901F7" w:rsidRPr="00343357" w:rsidRDefault="00A901F7" w:rsidP="004334FF">
            <w:pPr>
              <w:jc w:val="center"/>
              <w:rPr>
                <w:b/>
                <w:sz w:val="20"/>
              </w:rPr>
            </w:pPr>
            <w:r w:rsidRPr="00343357">
              <w:rPr>
                <w:b/>
                <w:sz w:val="20"/>
              </w:rPr>
              <w:t>40 CFR 52.21 (c) &amp; (d)</w:t>
            </w:r>
          </w:p>
        </w:tc>
      </w:tr>
      <w:tr w:rsidR="00A901F7" w:rsidRPr="00343357" w14:paraId="064DF8E5" w14:textId="77777777" w:rsidTr="004334FF">
        <w:trPr>
          <w:cantSplit/>
        </w:trPr>
        <w:tc>
          <w:tcPr>
            <w:tcW w:w="1156" w:type="pct"/>
            <w:tcBorders>
              <w:top w:val="single" w:sz="4" w:space="0" w:color="auto"/>
              <w:bottom w:val="single" w:sz="4" w:space="0" w:color="auto"/>
            </w:tcBorders>
          </w:tcPr>
          <w:p w14:paraId="626AEEAC" w14:textId="636B30C3" w:rsidR="00A901F7" w:rsidRPr="00343357" w:rsidRDefault="00A901F7" w:rsidP="004334FF">
            <w:pPr>
              <w:jc w:val="both"/>
              <w:rPr>
                <w:sz w:val="20"/>
              </w:rPr>
            </w:pPr>
            <w:r>
              <w:rPr>
                <w:sz w:val="20"/>
              </w:rPr>
              <w:t xml:space="preserve">7. </w:t>
            </w:r>
            <w:r w:rsidR="006A61E9">
              <w:rPr>
                <w:sz w:val="20"/>
              </w:rPr>
              <w:t xml:space="preserve"> </w:t>
            </w:r>
            <w:r>
              <w:rPr>
                <w:sz w:val="20"/>
              </w:rPr>
              <w:t>SV-TESTCELL14</w:t>
            </w:r>
          </w:p>
        </w:tc>
        <w:tc>
          <w:tcPr>
            <w:tcW w:w="827" w:type="pct"/>
            <w:tcBorders>
              <w:top w:val="single" w:sz="4" w:space="0" w:color="auto"/>
              <w:bottom w:val="single" w:sz="4" w:space="0" w:color="auto"/>
            </w:tcBorders>
          </w:tcPr>
          <w:p w14:paraId="3B5338F1" w14:textId="77777777" w:rsidR="00A901F7" w:rsidRPr="00343357" w:rsidRDefault="00A901F7" w:rsidP="004334FF">
            <w:pPr>
              <w:jc w:val="center"/>
              <w:rPr>
                <w:sz w:val="20"/>
              </w:rPr>
            </w:pPr>
            <w:r>
              <w:rPr>
                <w:rFonts w:cs="Arial"/>
                <w:sz w:val="20"/>
              </w:rPr>
              <w:t>EUTESTCELL14</w:t>
            </w:r>
          </w:p>
        </w:tc>
        <w:tc>
          <w:tcPr>
            <w:tcW w:w="946" w:type="pct"/>
            <w:tcBorders>
              <w:top w:val="single" w:sz="4" w:space="0" w:color="auto"/>
              <w:bottom w:val="single" w:sz="4" w:space="0" w:color="auto"/>
            </w:tcBorders>
          </w:tcPr>
          <w:p w14:paraId="02BC4414"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0B8C7488"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265F40E7" w14:textId="77777777" w:rsidR="00A901F7" w:rsidRPr="00343357" w:rsidRDefault="00A901F7" w:rsidP="004334FF">
            <w:pPr>
              <w:jc w:val="center"/>
              <w:rPr>
                <w:b/>
                <w:sz w:val="20"/>
              </w:rPr>
            </w:pPr>
            <w:r w:rsidRPr="00343357">
              <w:rPr>
                <w:b/>
                <w:sz w:val="20"/>
              </w:rPr>
              <w:t>R 336.1225, R 336.1901,</w:t>
            </w:r>
          </w:p>
          <w:p w14:paraId="2F49B0EE" w14:textId="77777777" w:rsidR="00A901F7" w:rsidRPr="00343357" w:rsidRDefault="00A901F7" w:rsidP="004334FF">
            <w:pPr>
              <w:jc w:val="center"/>
              <w:rPr>
                <w:b/>
                <w:sz w:val="20"/>
              </w:rPr>
            </w:pPr>
            <w:r w:rsidRPr="00343357">
              <w:rPr>
                <w:b/>
                <w:sz w:val="20"/>
              </w:rPr>
              <w:t>R 336.2803, R 336.2804,</w:t>
            </w:r>
          </w:p>
          <w:p w14:paraId="39156EF1" w14:textId="77777777" w:rsidR="00A901F7" w:rsidRPr="00343357" w:rsidRDefault="00A901F7" w:rsidP="004334FF">
            <w:pPr>
              <w:jc w:val="center"/>
              <w:rPr>
                <w:b/>
                <w:sz w:val="20"/>
              </w:rPr>
            </w:pPr>
            <w:r w:rsidRPr="00343357">
              <w:rPr>
                <w:b/>
                <w:sz w:val="20"/>
              </w:rPr>
              <w:t>40 CFR 52.21 (c) &amp; (d)</w:t>
            </w:r>
          </w:p>
        </w:tc>
      </w:tr>
      <w:tr w:rsidR="00A901F7" w:rsidRPr="00343357" w14:paraId="074381E7" w14:textId="77777777" w:rsidTr="004334FF">
        <w:trPr>
          <w:cantSplit/>
        </w:trPr>
        <w:tc>
          <w:tcPr>
            <w:tcW w:w="1156" w:type="pct"/>
            <w:tcBorders>
              <w:top w:val="single" w:sz="4" w:space="0" w:color="auto"/>
              <w:bottom w:val="single" w:sz="4" w:space="0" w:color="auto"/>
            </w:tcBorders>
          </w:tcPr>
          <w:p w14:paraId="7852232F" w14:textId="223A9BA2" w:rsidR="00A901F7" w:rsidRPr="00343357" w:rsidRDefault="00A901F7" w:rsidP="004334FF">
            <w:pPr>
              <w:jc w:val="both"/>
              <w:rPr>
                <w:sz w:val="20"/>
              </w:rPr>
            </w:pPr>
            <w:r>
              <w:rPr>
                <w:sz w:val="20"/>
              </w:rPr>
              <w:t>8.</w:t>
            </w:r>
            <w:r w:rsidR="006A61E9">
              <w:rPr>
                <w:sz w:val="20"/>
              </w:rPr>
              <w:t xml:space="preserve"> </w:t>
            </w:r>
            <w:r>
              <w:rPr>
                <w:sz w:val="20"/>
              </w:rPr>
              <w:t xml:space="preserve"> SV-TESTCELL15</w:t>
            </w:r>
          </w:p>
        </w:tc>
        <w:tc>
          <w:tcPr>
            <w:tcW w:w="827" w:type="pct"/>
            <w:tcBorders>
              <w:top w:val="single" w:sz="4" w:space="0" w:color="auto"/>
              <w:bottom w:val="single" w:sz="4" w:space="0" w:color="auto"/>
            </w:tcBorders>
          </w:tcPr>
          <w:p w14:paraId="021CB28C" w14:textId="77777777" w:rsidR="00A901F7" w:rsidRPr="00343357" w:rsidRDefault="00A901F7" w:rsidP="004334FF">
            <w:pPr>
              <w:jc w:val="center"/>
              <w:rPr>
                <w:sz w:val="20"/>
              </w:rPr>
            </w:pPr>
            <w:r>
              <w:rPr>
                <w:rFonts w:cs="Arial"/>
                <w:sz w:val="20"/>
              </w:rPr>
              <w:t>EUTESTCELL15</w:t>
            </w:r>
          </w:p>
        </w:tc>
        <w:tc>
          <w:tcPr>
            <w:tcW w:w="946" w:type="pct"/>
            <w:tcBorders>
              <w:top w:val="single" w:sz="4" w:space="0" w:color="auto"/>
              <w:bottom w:val="single" w:sz="4" w:space="0" w:color="auto"/>
            </w:tcBorders>
          </w:tcPr>
          <w:p w14:paraId="21FA4AB3"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1A108475"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06B6354E" w14:textId="77777777" w:rsidR="00A901F7" w:rsidRPr="00343357" w:rsidRDefault="00A901F7" w:rsidP="004334FF">
            <w:pPr>
              <w:jc w:val="center"/>
              <w:rPr>
                <w:b/>
                <w:sz w:val="20"/>
              </w:rPr>
            </w:pPr>
            <w:r w:rsidRPr="00343357">
              <w:rPr>
                <w:b/>
                <w:sz w:val="20"/>
              </w:rPr>
              <w:t>R 336.1225, R 336.1901,</w:t>
            </w:r>
          </w:p>
          <w:p w14:paraId="172798AD" w14:textId="77777777" w:rsidR="00A901F7" w:rsidRPr="00343357" w:rsidRDefault="00A901F7" w:rsidP="004334FF">
            <w:pPr>
              <w:jc w:val="center"/>
              <w:rPr>
                <w:b/>
                <w:sz w:val="20"/>
              </w:rPr>
            </w:pPr>
            <w:r w:rsidRPr="00343357">
              <w:rPr>
                <w:b/>
                <w:sz w:val="20"/>
              </w:rPr>
              <w:t>R 336.2803, R 336.2804,</w:t>
            </w:r>
          </w:p>
          <w:p w14:paraId="6518E62F" w14:textId="77777777" w:rsidR="00A901F7" w:rsidRPr="00343357" w:rsidRDefault="00A901F7" w:rsidP="004334FF">
            <w:pPr>
              <w:jc w:val="center"/>
              <w:rPr>
                <w:b/>
                <w:sz w:val="20"/>
              </w:rPr>
            </w:pPr>
            <w:r w:rsidRPr="00343357">
              <w:rPr>
                <w:b/>
                <w:sz w:val="20"/>
              </w:rPr>
              <w:t>40 CFR 52.21 (c) &amp; (d)</w:t>
            </w:r>
          </w:p>
        </w:tc>
      </w:tr>
      <w:tr w:rsidR="00A901F7" w:rsidRPr="00343357" w14:paraId="4A47CF3F" w14:textId="77777777" w:rsidTr="004334FF">
        <w:trPr>
          <w:cantSplit/>
        </w:trPr>
        <w:tc>
          <w:tcPr>
            <w:tcW w:w="1156" w:type="pct"/>
            <w:tcBorders>
              <w:top w:val="single" w:sz="4" w:space="0" w:color="auto"/>
              <w:bottom w:val="single" w:sz="4" w:space="0" w:color="auto"/>
            </w:tcBorders>
          </w:tcPr>
          <w:p w14:paraId="43DB32D1" w14:textId="3D7153D1" w:rsidR="00A901F7" w:rsidRPr="00343357" w:rsidRDefault="00A901F7" w:rsidP="004334FF">
            <w:pPr>
              <w:jc w:val="both"/>
              <w:rPr>
                <w:sz w:val="20"/>
              </w:rPr>
            </w:pPr>
            <w:r>
              <w:rPr>
                <w:sz w:val="20"/>
              </w:rPr>
              <w:t xml:space="preserve">9. </w:t>
            </w:r>
            <w:r w:rsidR="006A61E9">
              <w:rPr>
                <w:sz w:val="20"/>
              </w:rPr>
              <w:t xml:space="preserve"> </w:t>
            </w:r>
            <w:r>
              <w:rPr>
                <w:sz w:val="20"/>
              </w:rPr>
              <w:t>SV-TESTCELL16&amp;17</w:t>
            </w:r>
          </w:p>
        </w:tc>
        <w:tc>
          <w:tcPr>
            <w:tcW w:w="827" w:type="pct"/>
            <w:tcBorders>
              <w:top w:val="single" w:sz="4" w:space="0" w:color="auto"/>
              <w:bottom w:val="single" w:sz="4" w:space="0" w:color="auto"/>
            </w:tcBorders>
          </w:tcPr>
          <w:p w14:paraId="4B3942BC" w14:textId="77777777" w:rsidR="00A901F7" w:rsidRDefault="00A901F7" w:rsidP="004334FF">
            <w:pPr>
              <w:jc w:val="center"/>
              <w:rPr>
                <w:rFonts w:cs="Arial"/>
                <w:sz w:val="20"/>
              </w:rPr>
            </w:pPr>
            <w:r>
              <w:rPr>
                <w:rFonts w:cs="Arial"/>
                <w:sz w:val="20"/>
              </w:rPr>
              <w:t>EU</w:t>
            </w:r>
            <w:r w:rsidRPr="00343357">
              <w:rPr>
                <w:rFonts w:cs="Arial"/>
                <w:sz w:val="20"/>
              </w:rPr>
              <w:t>TESTCELL</w:t>
            </w:r>
            <w:r>
              <w:rPr>
                <w:rFonts w:cs="Arial"/>
                <w:sz w:val="20"/>
              </w:rPr>
              <w:t>16</w:t>
            </w:r>
          </w:p>
          <w:p w14:paraId="6EC1F2B9" w14:textId="77777777" w:rsidR="00A901F7" w:rsidRDefault="00A901F7" w:rsidP="004334FF">
            <w:pPr>
              <w:jc w:val="center"/>
              <w:rPr>
                <w:rFonts w:cs="Arial"/>
                <w:sz w:val="20"/>
              </w:rPr>
            </w:pPr>
            <w:r>
              <w:rPr>
                <w:rFonts w:cs="Arial"/>
                <w:sz w:val="20"/>
              </w:rPr>
              <w:t>EU</w:t>
            </w:r>
            <w:r w:rsidRPr="00343357">
              <w:rPr>
                <w:rFonts w:cs="Arial"/>
                <w:sz w:val="20"/>
              </w:rPr>
              <w:t>TESTCELL</w:t>
            </w:r>
            <w:r>
              <w:rPr>
                <w:rFonts w:cs="Arial"/>
                <w:sz w:val="20"/>
              </w:rPr>
              <w:t>17</w:t>
            </w:r>
          </w:p>
          <w:p w14:paraId="2189878A" w14:textId="77777777" w:rsidR="00A901F7" w:rsidRPr="00343357" w:rsidRDefault="00A901F7" w:rsidP="004334FF">
            <w:pPr>
              <w:jc w:val="center"/>
              <w:rPr>
                <w:sz w:val="20"/>
              </w:rPr>
            </w:pPr>
          </w:p>
        </w:tc>
        <w:tc>
          <w:tcPr>
            <w:tcW w:w="946" w:type="pct"/>
            <w:tcBorders>
              <w:top w:val="single" w:sz="4" w:space="0" w:color="auto"/>
              <w:bottom w:val="single" w:sz="4" w:space="0" w:color="auto"/>
            </w:tcBorders>
          </w:tcPr>
          <w:p w14:paraId="34217500"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02925FDD"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4474531D" w14:textId="77777777" w:rsidR="00A901F7" w:rsidRPr="00343357" w:rsidRDefault="00A901F7" w:rsidP="004334FF">
            <w:pPr>
              <w:jc w:val="center"/>
              <w:rPr>
                <w:b/>
                <w:sz w:val="20"/>
              </w:rPr>
            </w:pPr>
            <w:r w:rsidRPr="00343357">
              <w:rPr>
                <w:b/>
                <w:sz w:val="20"/>
              </w:rPr>
              <w:t>R 336.1225, R 336.1901,</w:t>
            </w:r>
          </w:p>
          <w:p w14:paraId="3DA5515C" w14:textId="77777777" w:rsidR="00A901F7" w:rsidRPr="00343357" w:rsidRDefault="00A901F7" w:rsidP="004334FF">
            <w:pPr>
              <w:jc w:val="center"/>
              <w:rPr>
                <w:b/>
                <w:sz w:val="20"/>
              </w:rPr>
            </w:pPr>
            <w:r w:rsidRPr="00343357">
              <w:rPr>
                <w:b/>
                <w:sz w:val="20"/>
              </w:rPr>
              <w:t>R 336.2803, R 336.2804,</w:t>
            </w:r>
          </w:p>
          <w:p w14:paraId="0A2F0E64" w14:textId="77777777" w:rsidR="00A901F7" w:rsidRPr="00343357" w:rsidRDefault="00A901F7" w:rsidP="004334FF">
            <w:pPr>
              <w:jc w:val="center"/>
              <w:rPr>
                <w:b/>
                <w:sz w:val="20"/>
              </w:rPr>
            </w:pPr>
            <w:r w:rsidRPr="00343357">
              <w:rPr>
                <w:b/>
                <w:sz w:val="20"/>
              </w:rPr>
              <w:t>40 CFR 52.21 (c) &amp; (d)</w:t>
            </w:r>
          </w:p>
        </w:tc>
      </w:tr>
      <w:tr w:rsidR="00A901F7" w:rsidRPr="00343357" w14:paraId="686B1581" w14:textId="77777777" w:rsidTr="004334FF">
        <w:trPr>
          <w:cantSplit/>
        </w:trPr>
        <w:tc>
          <w:tcPr>
            <w:tcW w:w="1156" w:type="pct"/>
            <w:tcBorders>
              <w:top w:val="single" w:sz="4" w:space="0" w:color="auto"/>
              <w:bottom w:val="single" w:sz="4" w:space="0" w:color="auto"/>
            </w:tcBorders>
          </w:tcPr>
          <w:p w14:paraId="3FE67137" w14:textId="3FA95B15" w:rsidR="00A901F7" w:rsidRPr="00343357" w:rsidRDefault="00A901F7" w:rsidP="004334FF">
            <w:pPr>
              <w:jc w:val="both"/>
              <w:rPr>
                <w:sz w:val="20"/>
              </w:rPr>
            </w:pPr>
            <w:r w:rsidRPr="00343357">
              <w:rPr>
                <w:sz w:val="20"/>
              </w:rPr>
              <w:t>10.</w:t>
            </w:r>
            <w:r w:rsidR="006A61E9">
              <w:rPr>
                <w:sz w:val="20"/>
              </w:rPr>
              <w:t xml:space="preserve"> </w:t>
            </w:r>
            <w:r w:rsidRPr="00343357">
              <w:rPr>
                <w:sz w:val="20"/>
              </w:rPr>
              <w:t xml:space="preserve"> SV-TESTCELL</w:t>
            </w:r>
            <w:r>
              <w:rPr>
                <w:sz w:val="20"/>
              </w:rPr>
              <w:t>18</w:t>
            </w:r>
          </w:p>
        </w:tc>
        <w:tc>
          <w:tcPr>
            <w:tcW w:w="827" w:type="pct"/>
            <w:tcBorders>
              <w:top w:val="single" w:sz="4" w:space="0" w:color="auto"/>
              <w:bottom w:val="single" w:sz="4" w:space="0" w:color="auto"/>
            </w:tcBorders>
          </w:tcPr>
          <w:p w14:paraId="06920FD8" w14:textId="77777777" w:rsidR="00A901F7" w:rsidRPr="00343357" w:rsidRDefault="00A901F7" w:rsidP="004334FF">
            <w:pPr>
              <w:jc w:val="center"/>
              <w:rPr>
                <w:sz w:val="20"/>
              </w:rPr>
            </w:pPr>
            <w:r>
              <w:rPr>
                <w:rFonts w:cs="Arial"/>
                <w:sz w:val="20"/>
              </w:rPr>
              <w:t>EU</w:t>
            </w:r>
            <w:r w:rsidRPr="00343357">
              <w:rPr>
                <w:rFonts w:cs="Arial"/>
                <w:sz w:val="20"/>
              </w:rPr>
              <w:t>TESTCELL</w:t>
            </w:r>
            <w:r>
              <w:rPr>
                <w:rFonts w:cs="Arial"/>
                <w:sz w:val="20"/>
              </w:rPr>
              <w:t>18</w:t>
            </w:r>
          </w:p>
        </w:tc>
        <w:tc>
          <w:tcPr>
            <w:tcW w:w="946" w:type="pct"/>
            <w:tcBorders>
              <w:top w:val="single" w:sz="4" w:space="0" w:color="auto"/>
              <w:bottom w:val="single" w:sz="4" w:space="0" w:color="auto"/>
            </w:tcBorders>
          </w:tcPr>
          <w:p w14:paraId="2C76822C"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596CAE5F"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396A4AEE" w14:textId="77777777" w:rsidR="00A901F7" w:rsidRPr="00343357" w:rsidRDefault="00A901F7" w:rsidP="004334FF">
            <w:pPr>
              <w:jc w:val="center"/>
              <w:rPr>
                <w:b/>
                <w:sz w:val="20"/>
              </w:rPr>
            </w:pPr>
            <w:r w:rsidRPr="00343357">
              <w:rPr>
                <w:b/>
                <w:sz w:val="20"/>
              </w:rPr>
              <w:t>R 336.1225, R 336.1901,</w:t>
            </w:r>
          </w:p>
          <w:p w14:paraId="3DC94CD3" w14:textId="77777777" w:rsidR="00A901F7" w:rsidRPr="00343357" w:rsidRDefault="00A901F7" w:rsidP="004334FF">
            <w:pPr>
              <w:jc w:val="center"/>
              <w:rPr>
                <w:b/>
                <w:sz w:val="20"/>
              </w:rPr>
            </w:pPr>
            <w:r w:rsidRPr="00343357">
              <w:rPr>
                <w:b/>
                <w:sz w:val="20"/>
              </w:rPr>
              <w:t>R 336.2803, R 336.2804,</w:t>
            </w:r>
          </w:p>
          <w:p w14:paraId="6E95159D" w14:textId="77777777" w:rsidR="00A901F7" w:rsidRPr="00343357" w:rsidRDefault="00A901F7" w:rsidP="004334FF">
            <w:pPr>
              <w:jc w:val="center"/>
              <w:rPr>
                <w:b/>
                <w:sz w:val="20"/>
              </w:rPr>
            </w:pPr>
            <w:r w:rsidRPr="00343357">
              <w:rPr>
                <w:b/>
                <w:sz w:val="20"/>
              </w:rPr>
              <w:t>40 CFR 52.21 (c) &amp; (d)</w:t>
            </w:r>
          </w:p>
        </w:tc>
      </w:tr>
      <w:tr w:rsidR="00A901F7" w:rsidRPr="00343357" w14:paraId="6A8FA59F" w14:textId="77777777" w:rsidTr="004334FF">
        <w:trPr>
          <w:cantSplit/>
        </w:trPr>
        <w:tc>
          <w:tcPr>
            <w:tcW w:w="1156" w:type="pct"/>
            <w:tcBorders>
              <w:top w:val="single" w:sz="4" w:space="0" w:color="auto"/>
              <w:bottom w:val="single" w:sz="4" w:space="0" w:color="auto"/>
            </w:tcBorders>
          </w:tcPr>
          <w:p w14:paraId="6F24DE3C" w14:textId="5F180C85" w:rsidR="00A901F7" w:rsidRPr="00343357" w:rsidRDefault="00A901F7" w:rsidP="004334FF">
            <w:pPr>
              <w:jc w:val="both"/>
              <w:rPr>
                <w:sz w:val="20"/>
              </w:rPr>
            </w:pPr>
            <w:r>
              <w:rPr>
                <w:sz w:val="20"/>
              </w:rPr>
              <w:t xml:space="preserve">11. </w:t>
            </w:r>
            <w:r w:rsidR="006A61E9">
              <w:rPr>
                <w:sz w:val="20"/>
              </w:rPr>
              <w:t xml:space="preserve"> </w:t>
            </w:r>
            <w:r>
              <w:rPr>
                <w:sz w:val="20"/>
              </w:rPr>
              <w:t>SV-TESTCELL19</w:t>
            </w:r>
          </w:p>
        </w:tc>
        <w:tc>
          <w:tcPr>
            <w:tcW w:w="827" w:type="pct"/>
            <w:tcBorders>
              <w:top w:val="single" w:sz="4" w:space="0" w:color="auto"/>
              <w:bottom w:val="single" w:sz="4" w:space="0" w:color="auto"/>
            </w:tcBorders>
          </w:tcPr>
          <w:p w14:paraId="746EA4F8" w14:textId="77777777" w:rsidR="00A901F7" w:rsidRPr="00343357" w:rsidRDefault="00A901F7" w:rsidP="004334FF">
            <w:pPr>
              <w:jc w:val="center"/>
              <w:rPr>
                <w:sz w:val="20"/>
              </w:rPr>
            </w:pPr>
            <w:r>
              <w:rPr>
                <w:rFonts w:cs="Arial"/>
                <w:sz w:val="20"/>
              </w:rPr>
              <w:t>EU</w:t>
            </w:r>
            <w:r w:rsidRPr="00343357">
              <w:rPr>
                <w:rFonts w:cs="Arial"/>
                <w:sz w:val="20"/>
              </w:rPr>
              <w:t>TESTCELL</w:t>
            </w:r>
            <w:r>
              <w:rPr>
                <w:rFonts w:cs="Arial"/>
                <w:sz w:val="20"/>
              </w:rPr>
              <w:t>19</w:t>
            </w:r>
          </w:p>
        </w:tc>
        <w:tc>
          <w:tcPr>
            <w:tcW w:w="946" w:type="pct"/>
            <w:tcBorders>
              <w:top w:val="single" w:sz="4" w:space="0" w:color="auto"/>
              <w:bottom w:val="single" w:sz="4" w:space="0" w:color="auto"/>
            </w:tcBorders>
          </w:tcPr>
          <w:p w14:paraId="53BBC3FD"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655AB187"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6359621B" w14:textId="77777777" w:rsidR="00A901F7" w:rsidRPr="00343357" w:rsidRDefault="00A901F7" w:rsidP="004334FF">
            <w:pPr>
              <w:jc w:val="center"/>
              <w:rPr>
                <w:b/>
                <w:sz w:val="20"/>
              </w:rPr>
            </w:pPr>
            <w:r w:rsidRPr="00343357">
              <w:rPr>
                <w:b/>
                <w:sz w:val="20"/>
              </w:rPr>
              <w:t>R 336.1225, R 336.1901,</w:t>
            </w:r>
          </w:p>
          <w:p w14:paraId="77158C62" w14:textId="77777777" w:rsidR="00A901F7" w:rsidRPr="00343357" w:rsidRDefault="00A901F7" w:rsidP="004334FF">
            <w:pPr>
              <w:jc w:val="center"/>
              <w:rPr>
                <w:b/>
                <w:sz w:val="20"/>
              </w:rPr>
            </w:pPr>
            <w:r w:rsidRPr="00343357">
              <w:rPr>
                <w:b/>
                <w:sz w:val="20"/>
              </w:rPr>
              <w:t>R 336.2803, R 336.2804,</w:t>
            </w:r>
          </w:p>
          <w:p w14:paraId="10B77EFF" w14:textId="77777777" w:rsidR="00A901F7" w:rsidRPr="00343357" w:rsidRDefault="00A901F7" w:rsidP="004334FF">
            <w:pPr>
              <w:jc w:val="center"/>
              <w:rPr>
                <w:b/>
                <w:sz w:val="20"/>
              </w:rPr>
            </w:pPr>
            <w:r w:rsidRPr="00343357">
              <w:rPr>
                <w:b/>
                <w:sz w:val="20"/>
              </w:rPr>
              <w:t>40 CFR 52.21 (c) &amp; (d)</w:t>
            </w:r>
          </w:p>
        </w:tc>
      </w:tr>
      <w:tr w:rsidR="00A901F7" w:rsidRPr="00343357" w14:paraId="194869F9" w14:textId="77777777" w:rsidTr="004334FF">
        <w:trPr>
          <w:cantSplit/>
        </w:trPr>
        <w:tc>
          <w:tcPr>
            <w:tcW w:w="1156" w:type="pct"/>
            <w:tcBorders>
              <w:top w:val="single" w:sz="4" w:space="0" w:color="auto"/>
              <w:bottom w:val="single" w:sz="4" w:space="0" w:color="auto"/>
            </w:tcBorders>
          </w:tcPr>
          <w:p w14:paraId="23D1AC51" w14:textId="38A526A1" w:rsidR="00A901F7" w:rsidRPr="00343357" w:rsidRDefault="00A901F7" w:rsidP="004334FF">
            <w:pPr>
              <w:jc w:val="both"/>
              <w:rPr>
                <w:sz w:val="20"/>
              </w:rPr>
            </w:pPr>
            <w:r w:rsidRPr="00343357">
              <w:rPr>
                <w:sz w:val="20"/>
              </w:rPr>
              <w:t xml:space="preserve">12. </w:t>
            </w:r>
            <w:r w:rsidR="006A61E9">
              <w:rPr>
                <w:sz w:val="20"/>
              </w:rPr>
              <w:t xml:space="preserve"> </w:t>
            </w:r>
            <w:r w:rsidRPr="00343357">
              <w:rPr>
                <w:sz w:val="20"/>
              </w:rPr>
              <w:t>SV-TESTCELL</w:t>
            </w:r>
            <w:r>
              <w:rPr>
                <w:sz w:val="20"/>
              </w:rPr>
              <w:t>20</w:t>
            </w:r>
          </w:p>
        </w:tc>
        <w:tc>
          <w:tcPr>
            <w:tcW w:w="827" w:type="pct"/>
            <w:tcBorders>
              <w:top w:val="single" w:sz="4" w:space="0" w:color="auto"/>
              <w:bottom w:val="single" w:sz="4" w:space="0" w:color="auto"/>
            </w:tcBorders>
          </w:tcPr>
          <w:p w14:paraId="3DCC53F3" w14:textId="77777777" w:rsidR="00A901F7" w:rsidRPr="00343357" w:rsidRDefault="00A901F7" w:rsidP="004334FF">
            <w:pPr>
              <w:jc w:val="center"/>
              <w:rPr>
                <w:sz w:val="20"/>
              </w:rPr>
            </w:pPr>
            <w:r>
              <w:rPr>
                <w:rFonts w:cs="Arial"/>
                <w:sz w:val="20"/>
              </w:rPr>
              <w:t>EU</w:t>
            </w:r>
            <w:r w:rsidRPr="00343357">
              <w:rPr>
                <w:rFonts w:cs="Arial"/>
                <w:sz w:val="20"/>
              </w:rPr>
              <w:t>TESTCELL</w:t>
            </w:r>
            <w:r>
              <w:rPr>
                <w:rFonts w:cs="Arial"/>
                <w:sz w:val="20"/>
              </w:rPr>
              <w:t>20</w:t>
            </w:r>
          </w:p>
        </w:tc>
        <w:tc>
          <w:tcPr>
            <w:tcW w:w="946" w:type="pct"/>
            <w:tcBorders>
              <w:top w:val="single" w:sz="4" w:space="0" w:color="auto"/>
              <w:bottom w:val="single" w:sz="4" w:space="0" w:color="auto"/>
            </w:tcBorders>
          </w:tcPr>
          <w:p w14:paraId="62BD77C7"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19A8F9B8"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0280B4F4" w14:textId="77777777" w:rsidR="00A901F7" w:rsidRPr="00343357" w:rsidRDefault="00A901F7" w:rsidP="004334FF">
            <w:pPr>
              <w:jc w:val="center"/>
              <w:rPr>
                <w:b/>
                <w:sz w:val="20"/>
              </w:rPr>
            </w:pPr>
            <w:r w:rsidRPr="00343357">
              <w:rPr>
                <w:b/>
                <w:sz w:val="20"/>
              </w:rPr>
              <w:t>R 336.1225, R 336.1901,</w:t>
            </w:r>
          </w:p>
          <w:p w14:paraId="1EAAB575" w14:textId="77777777" w:rsidR="00A901F7" w:rsidRPr="00343357" w:rsidRDefault="00A901F7" w:rsidP="004334FF">
            <w:pPr>
              <w:jc w:val="center"/>
              <w:rPr>
                <w:b/>
                <w:sz w:val="20"/>
              </w:rPr>
            </w:pPr>
            <w:r w:rsidRPr="00343357">
              <w:rPr>
                <w:b/>
                <w:sz w:val="20"/>
              </w:rPr>
              <w:t>R 336.2803, R 336.2804,</w:t>
            </w:r>
          </w:p>
          <w:p w14:paraId="1600018E" w14:textId="77777777" w:rsidR="00A901F7" w:rsidRPr="00343357" w:rsidRDefault="00A901F7" w:rsidP="004334FF">
            <w:pPr>
              <w:jc w:val="center"/>
              <w:rPr>
                <w:b/>
                <w:sz w:val="20"/>
              </w:rPr>
            </w:pPr>
            <w:r w:rsidRPr="00343357">
              <w:rPr>
                <w:b/>
                <w:sz w:val="20"/>
              </w:rPr>
              <w:t>40 CFR 52.21 (c) &amp; (d)</w:t>
            </w:r>
          </w:p>
        </w:tc>
      </w:tr>
      <w:tr w:rsidR="00A901F7" w:rsidRPr="00343357" w14:paraId="2B22302B" w14:textId="77777777" w:rsidTr="004334FF">
        <w:trPr>
          <w:cantSplit/>
        </w:trPr>
        <w:tc>
          <w:tcPr>
            <w:tcW w:w="1156" w:type="pct"/>
            <w:tcBorders>
              <w:top w:val="single" w:sz="4" w:space="0" w:color="auto"/>
              <w:bottom w:val="single" w:sz="4" w:space="0" w:color="auto"/>
            </w:tcBorders>
          </w:tcPr>
          <w:p w14:paraId="0A163094" w14:textId="32C7BFF0" w:rsidR="00A901F7" w:rsidRPr="00343357" w:rsidRDefault="00A901F7" w:rsidP="004334FF">
            <w:pPr>
              <w:jc w:val="both"/>
              <w:rPr>
                <w:sz w:val="20"/>
              </w:rPr>
            </w:pPr>
            <w:r>
              <w:rPr>
                <w:sz w:val="20"/>
              </w:rPr>
              <w:t>13.</w:t>
            </w:r>
            <w:r w:rsidR="006A61E9">
              <w:rPr>
                <w:sz w:val="20"/>
              </w:rPr>
              <w:t xml:space="preserve"> </w:t>
            </w:r>
            <w:r>
              <w:rPr>
                <w:sz w:val="20"/>
              </w:rPr>
              <w:t xml:space="preserve"> SV-TESTCELL21</w:t>
            </w:r>
          </w:p>
        </w:tc>
        <w:tc>
          <w:tcPr>
            <w:tcW w:w="827" w:type="pct"/>
            <w:tcBorders>
              <w:top w:val="single" w:sz="4" w:space="0" w:color="auto"/>
              <w:bottom w:val="single" w:sz="4" w:space="0" w:color="auto"/>
            </w:tcBorders>
          </w:tcPr>
          <w:p w14:paraId="10525D4F" w14:textId="77777777" w:rsidR="00A901F7" w:rsidRPr="00343357" w:rsidRDefault="00A901F7" w:rsidP="004334FF">
            <w:pPr>
              <w:jc w:val="center"/>
              <w:rPr>
                <w:sz w:val="20"/>
              </w:rPr>
            </w:pPr>
            <w:r>
              <w:rPr>
                <w:rFonts w:cs="Arial"/>
                <w:sz w:val="20"/>
              </w:rPr>
              <w:t>EUTESTCELL21</w:t>
            </w:r>
          </w:p>
        </w:tc>
        <w:tc>
          <w:tcPr>
            <w:tcW w:w="946" w:type="pct"/>
            <w:tcBorders>
              <w:top w:val="single" w:sz="4" w:space="0" w:color="auto"/>
              <w:bottom w:val="single" w:sz="4" w:space="0" w:color="auto"/>
            </w:tcBorders>
          </w:tcPr>
          <w:p w14:paraId="42D25460"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19FBB4F4"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6859B274" w14:textId="77777777" w:rsidR="00A901F7" w:rsidRPr="00343357" w:rsidRDefault="00A901F7" w:rsidP="004334FF">
            <w:pPr>
              <w:jc w:val="center"/>
              <w:rPr>
                <w:b/>
                <w:sz w:val="20"/>
              </w:rPr>
            </w:pPr>
            <w:r w:rsidRPr="00343357">
              <w:rPr>
                <w:b/>
                <w:sz w:val="20"/>
              </w:rPr>
              <w:t>R 336.1225, R 336.1901,</w:t>
            </w:r>
          </w:p>
          <w:p w14:paraId="542006B9" w14:textId="77777777" w:rsidR="00A901F7" w:rsidRPr="00343357" w:rsidRDefault="00A901F7" w:rsidP="004334FF">
            <w:pPr>
              <w:jc w:val="center"/>
              <w:rPr>
                <w:b/>
                <w:sz w:val="20"/>
              </w:rPr>
            </w:pPr>
            <w:r w:rsidRPr="00343357">
              <w:rPr>
                <w:b/>
                <w:sz w:val="20"/>
              </w:rPr>
              <w:t>R 336.2803, R 336.2804,</w:t>
            </w:r>
          </w:p>
          <w:p w14:paraId="6BAEC756" w14:textId="77777777" w:rsidR="00A901F7" w:rsidRPr="00343357" w:rsidRDefault="00A901F7" w:rsidP="004334FF">
            <w:pPr>
              <w:jc w:val="center"/>
              <w:rPr>
                <w:b/>
                <w:sz w:val="20"/>
              </w:rPr>
            </w:pPr>
            <w:r w:rsidRPr="00343357">
              <w:rPr>
                <w:b/>
                <w:sz w:val="20"/>
              </w:rPr>
              <w:t>40 CFR 52.21 (c) &amp; (d)</w:t>
            </w:r>
          </w:p>
        </w:tc>
      </w:tr>
      <w:tr w:rsidR="00A901F7" w:rsidRPr="00343357" w14:paraId="0E1D7315" w14:textId="77777777" w:rsidTr="004334FF">
        <w:trPr>
          <w:cantSplit/>
        </w:trPr>
        <w:tc>
          <w:tcPr>
            <w:tcW w:w="1156" w:type="pct"/>
            <w:tcBorders>
              <w:top w:val="single" w:sz="4" w:space="0" w:color="auto"/>
              <w:bottom w:val="single" w:sz="4" w:space="0" w:color="auto"/>
            </w:tcBorders>
          </w:tcPr>
          <w:p w14:paraId="599EBA43" w14:textId="341B1EAC" w:rsidR="00A901F7" w:rsidRPr="00343357" w:rsidRDefault="00A901F7" w:rsidP="004334FF">
            <w:pPr>
              <w:jc w:val="both"/>
              <w:rPr>
                <w:sz w:val="20"/>
              </w:rPr>
            </w:pPr>
            <w:r>
              <w:rPr>
                <w:sz w:val="20"/>
              </w:rPr>
              <w:t>14.</w:t>
            </w:r>
            <w:r w:rsidR="006A61E9">
              <w:rPr>
                <w:sz w:val="20"/>
              </w:rPr>
              <w:t xml:space="preserve"> </w:t>
            </w:r>
            <w:r>
              <w:rPr>
                <w:sz w:val="20"/>
              </w:rPr>
              <w:t xml:space="preserve"> SV-TESTCELL22</w:t>
            </w:r>
          </w:p>
        </w:tc>
        <w:tc>
          <w:tcPr>
            <w:tcW w:w="827" w:type="pct"/>
            <w:tcBorders>
              <w:top w:val="single" w:sz="4" w:space="0" w:color="auto"/>
              <w:bottom w:val="single" w:sz="4" w:space="0" w:color="auto"/>
            </w:tcBorders>
          </w:tcPr>
          <w:p w14:paraId="395C719C" w14:textId="77777777" w:rsidR="00A901F7" w:rsidRPr="00343357" w:rsidRDefault="00A901F7" w:rsidP="004334FF">
            <w:pPr>
              <w:jc w:val="center"/>
              <w:rPr>
                <w:sz w:val="20"/>
              </w:rPr>
            </w:pPr>
            <w:r>
              <w:rPr>
                <w:rFonts w:cs="Arial"/>
                <w:sz w:val="20"/>
              </w:rPr>
              <w:t>EUTESTCELL22</w:t>
            </w:r>
          </w:p>
        </w:tc>
        <w:tc>
          <w:tcPr>
            <w:tcW w:w="946" w:type="pct"/>
            <w:tcBorders>
              <w:top w:val="single" w:sz="4" w:space="0" w:color="auto"/>
              <w:bottom w:val="single" w:sz="4" w:space="0" w:color="auto"/>
            </w:tcBorders>
          </w:tcPr>
          <w:p w14:paraId="2A7F3C46"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6E3811A8"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780A5E20" w14:textId="77777777" w:rsidR="00A901F7" w:rsidRPr="00343357" w:rsidRDefault="00A901F7" w:rsidP="004334FF">
            <w:pPr>
              <w:jc w:val="center"/>
              <w:rPr>
                <w:b/>
                <w:sz w:val="20"/>
              </w:rPr>
            </w:pPr>
            <w:r w:rsidRPr="00343357">
              <w:rPr>
                <w:b/>
                <w:sz w:val="20"/>
              </w:rPr>
              <w:t>R 336.1225, R 336.1901,</w:t>
            </w:r>
          </w:p>
          <w:p w14:paraId="40C9FAD2" w14:textId="77777777" w:rsidR="00A901F7" w:rsidRPr="00343357" w:rsidRDefault="00A901F7" w:rsidP="004334FF">
            <w:pPr>
              <w:jc w:val="center"/>
              <w:rPr>
                <w:b/>
                <w:sz w:val="20"/>
              </w:rPr>
            </w:pPr>
            <w:r w:rsidRPr="00343357">
              <w:rPr>
                <w:b/>
                <w:sz w:val="20"/>
              </w:rPr>
              <w:t>R 336.2803, R 336.2804,</w:t>
            </w:r>
          </w:p>
          <w:p w14:paraId="1FA8143F" w14:textId="77777777" w:rsidR="00A901F7" w:rsidRPr="00343357" w:rsidRDefault="00A901F7" w:rsidP="004334FF">
            <w:pPr>
              <w:jc w:val="center"/>
              <w:rPr>
                <w:b/>
                <w:sz w:val="20"/>
              </w:rPr>
            </w:pPr>
            <w:r w:rsidRPr="00343357">
              <w:rPr>
                <w:b/>
                <w:sz w:val="20"/>
              </w:rPr>
              <w:t>40 CFR 52.21 (c) &amp; (d)</w:t>
            </w:r>
          </w:p>
        </w:tc>
      </w:tr>
      <w:tr w:rsidR="00A901F7" w:rsidRPr="00343357" w14:paraId="45D13C01" w14:textId="77777777" w:rsidTr="004334FF">
        <w:trPr>
          <w:cantSplit/>
        </w:trPr>
        <w:tc>
          <w:tcPr>
            <w:tcW w:w="1156" w:type="pct"/>
            <w:tcBorders>
              <w:top w:val="single" w:sz="4" w:space="0" w:color="auto"/>
              <w:bottom w:val="single" w:sz="4" w:space="0" w:color="auto"/>
            </w:tcBorders>
          </w:tcPr>
          <w:p w14:paraId="1AD496F7" w14:textId="0F748713" w:rsidR="00A901F7" w:rsidRPr="00343357" w:rsidRDefault="00A901F7" w:rsidP="004334FF">
            <w:pPr>
              <w:jc w:val="both"/>
              <w:rPr>
                <w:sz w:val="20"/>
              </w:rPr>
            </w:pPr>
            <w:r>
              <w:rPr>
                <w:sz w:val="20"/>
              </w:rPr>
              <w:t xml:space="preserve">15. </w:t>
            </w:r>
            <w:r w:rsidR="006A61E9">
              <w:rPr>
                <w:sz w:val="20"/>
              </w:rPr>
              <w:t xml:space="preserve"> </w:t>
            </w:r>
            <w:r>
              <w:rPr>
                <w:sz w:val="20"/>
              </w:rPr>
              <w:t>SV-TESTCELL23</w:t>
            </w:r>
          </w:p>
        </w:tc>
        <w:tc>
          <w:tcPr>
            <w:tcW w:w="827" w:type="pct"/>
            <w:tcBorders>
              <w:top w:val="single" w:sz="4" w:space="0" w:color="auto"/>
              <w:bottom w:val="single" w:sz="4" w:space="0" w:color="auto"/>
            </w:tcBorders>
          </w:tcPr>
          <w:p w14:paraId="68B04D42" w14:textId="77777777" w:rsidR="00A901F7" w:rsidRPr="00343357" w:rsidRDefault="00A901F7" w:rsidP="004334FF">
            <w:pPr>
              <w:jc w:val="center"/>
              <w:rPr>
                <w:sz w:val="20"/>
              </w:rPr>
            </w:pPr>
            <w:r>
              <w:rPr>
                <w:rFonts w:cs="Arial"/>
                <w:sz w:val="20"/>
              </w:rPr>
              <w:t>EU</w:t>
            </w:r>
            <w:r w:rsidRPr="00343357">
              <w:rPr>
                <w:rFonts w:cs="Arial"/>
                <w:sz w:val="20"/>
              </w:rPr>
              <w:t>TESTCELL</w:t>
            </w:r>
            <w:r>
              <w:rPr>
                <w:rFonts w:cs="Arial"/>
                <w:sz w:val="20"/>
              </w:rPr>
              <w:t>23</w:t>
            </w:r>
          </w:p>
        </w:tc>
        <w:tc>
          <w:tcPr>
            <w:tcW w:w="946" w:type="pct"/>
            <w:tcBorders>
              <w:top w:val="single" w:sz="4" w:space="0" w:color="auto"/>
              <w:bottom w:val="single" w:sz="4" w:space="0" w:color="auto"/>
            </w:tcBorders>
          </w:tcPr>
          <w:p w14:paraId="4E90BA69"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214C3B64"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048F3EBA" w14:textId="77777777" w:rsidR="00A901F7" w:rsidRPr="00343357" w:rsidRDefault="00A901F7" w:rsidP="004334FF">
            <w:pPr>
              <w:jc w:val="center"/>
              <w:rPr>
                <w:b/>
                <w:sz w:val="20"/>
              </w:rPr>
            </w:pPr>
            <w:r w:rsidRPr="00343357">
              <w:rPr>
                <w:b/>
                <w:sz w:val="20"/>
              </w:rPr>
              <w:t>R 336.1225, R 336.1901,</w:t>
            </w:r>
          </w:p>
          <w:p w14:paraId="06661F6B" w14:textId="77777777" w:rsidR="00A901F7" w:rsidRPr="00343357" w:rsidRDefault="00A901F7" w:rsidP="004334FF">
            <w:pPr>
              <w:jc w:val="center"/>
              <w:rPr>
                <w:b/>
                <w:sz w:val="20"/>
              </w:rPr>
            </w:pPr>
            <w:r w:rsidRPr="00343357">
              <w:rPr>
                <w:b/>
                <w:sz w:val="20"/>
              </w:rPr>
              <w:t>R 336.2803, R 336.2804,</w:t>
            </w:r>
          </w:p>
          <w:p w14:paraId="16D0080B" w14:textId="77777777" w:rsidR="00A901F7" w:rsidRPr="00343357" w:rsidRDefault="00A901F7" w:rsidP="004334FF">
            <w:pPr>
              <w:jc w:val="center"/>
              <w:rPr>
                <w:b/>
                <w:sz w:val="20"/>
              </w:rPr>
            </w:pPr>
            <w:r w:rsidRPr="00343357">
              <w:rPr>
                <w:b/>
                <w:sz w:val="20"/>
              </w:rPr>
              <w:t>40 CFR 52.21 (c) &amp; (d)</w:t>
            </w:r>
          </w:p>
        </w:tc>
      </w:tr>
      <w:tr w:rsidR="00A901F7" w:rsidRPr="00343357" w14:paraId="2670D60E" w14:textId="77777777" w:rsidTr="004334FF">
        <w:trPr>
          <w:cantSplit/>
        </w:trPr>
        <w:tc>
          <w:tcPr>
            <w:tcW w:w="1156" w:type="pct"/>
            <w:tcBorders>
              <w:top w:val="single" w:sz="4" w:space="0" w:color="auto"/>
              <w:bottom w:val="single" w:sz="4" w:space="0" w:color="auto"/>
            </w:tcBorders>
          </w:tcPr>
          <w:p w14:paraId="06F7BA13" w14:textId="046EAE89" w:rsidR="00A901F7" w:rsidRPr="00343357" w:rsidRDefault="00A901F7" w:rsidP="004334FF">
            <w:pPr>
              <w:jc w:val="both"/>
              <w:rPr>
                <w:sz w:val="20"/>
              </w:rPr>
            </w:pPr>
            <w:r w:rsidRPr="00343357">
              <w:rPr>
                <w:sz w:val="20"/>
              </w:rPr>
              <w:t xml:space="preserve">16. </w:t>
            </w:r>
            <w:r w:rsidR="006A61E9">
              <w:rPr>
                <w:sz w:val="20"/>
              </w:rPr>
              <w:t xml:space="preserve"> </w:t>
            </w:r>
            <w:r w:rsidRPr="00343357">
              <w:rPr>
                <w:sz w:val="20"/>
              </w:rPr>
              <w:t>SV-TESTCEL</w:t>
            </w:r>
            <w:r>
              <w:rPr>
                <w:sz w:val="20"/>
              </w:rPr>
              <w:t>L24</w:t>
            </w:r>
          </w:p>
        </w:tc>
        <w:tc>
          <w:tcPr>
            <w:tcW w:w="827" w:type="pct"/>
            <w:tcBorders>
              <w:top w:val="single" w:sz="4" w:space="0" w:color="auto"/>
              <w:bottom w:val="single" w:sz="4" w:space="0" w:color="auto"/>
            </w:tcBorders>
          </w:tcPr>
          <w:p w14:paraId="68AA17DB" w14:textId="77777777" w:rsidR="00A901F7" w:rsidRDefault="00A901F7" w:rsidP="004334FF">
            <w:pPr>
              <w:jc w:val="center"/>
              <w:rPr>
                <w:rFonts w:cs="Arial"/>
                <w:sz w:val="20"/>
              </w:rPr>
            </w:pPr>
            <w:r>
              <w:rPr>
                <w:rFonts w:cs="Arial"/>
                <w:sz w:val="20"/>
              </w:rPr>
              <w:t>EU</w:t>
            </w:r>
            <w:r w:rsidRPr="00343357">
              <w:rPr>
                <w:rFonts w:cs="Arial"/>
                <w:sz w:val="20"/>
              </w:rPr>
              <w:t>TESTCELL</w:t>
            </w:r>
            <w:r>
              <w:rPr>
                <w:rFonts w:cs="Arial"/>
                <w:sz w:val="20"/>
              </w:rPr>
              <w:t>24</w:t>
            </w:r>
          </w:p>
          <w:p w14:paraId="60622C29" w14:textId="77777777" w:rsidR="00A901F7" w:rsidRPr="00343357" w:rsidRDefault="00A901F7" w:rsidP="004334FF">
            <w:pPr>
              <w:jc w:val="center"/>
              <w:rPr>
                <w:sz w:val="20"/>
              </w:rPr>
            </w:pPr>
          </w:p>
        </w:tc>
        <w:tc>
          <w:tcPr>
            <w:tcW w:w="946" w:type="pct"/>
            <w:tcBorders>
              <w:top w:val="single" w:sz="4" w:space="0" w:color="auto"/>
              <w:bottom w:val="single" w:sz="4" w:space="0" w:color="auto"/>
            </w:tcBorders>
          </w:tcPr>
          <w:p w14:paraId="3145078C"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403F59DB"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5966F1C9" w14:textId="77777777" w:rsidR="00A901F7" w:rsidRPr="00343357" w:rsidRDefault="00A901F7" w:rsidP="004334FF">
            <w:pPr>
              <w:jc w:val="center"/>
              <w:rPr>
                <w:b/>
                <w:sz w:val="20"/>
              </w:rPr>
            </w:pPr>
            <w:r w:rsidRPr="00343357">
              <w:rPr>
                <w:b/>
                <w:sz w:val="20"/>
              </w:rPr>
              <w:t>R 336.1225, R 336.1901,</w:t>
            </w:r>
          </w:p>
          <w:p w14:paraId="5D5693F2" w14:textId="77777777" w:rsidR="00A901F7" w:rsidRPr="00343357" w:rsidRDefault="00A901F7" w:rsidP="004334FF">
            <w:pPr>
              <w:jc w:val="center"/>
              <w:rPr>
                <w:b/>
                <w:sz w:val="20"/>
              </w:rPr>
            </w:pPr>
            <w:r w:rsidRPr="00343357">
              <w:rPr>
                <w:b/>
                <w:sz w:val="20"/>
              </w:rPr>
              <w:t>R 336.2803, R 336.2804,</w:t>
            </w:r>
          </w:p>
          <w:p w14:paraId="5D768247" w14:textId="77777777" w:rsidR="00A901F7" w:rsidRPr="00343357" w:rsidRDefault="00A901F7" w:rsidP="004334FF">
            <w:pPr>
              <w:jc w:val="center"/>
              <w:rPr>
                <w:b/>
                <w:sz w:val="20"/>
              </w:rPr>
            </w:pPr>
            <w:r w:rsidRPr="00343357">
              <w:rPr>
                <w:b/>
                <w:sz w:val="20"/>
              </w:rPr>
              <w:t>40 CFR 52.21 (c) &amp; (d)</w:t>
            </w:r>
          </w:p>
        </w:tc>
      </w:tr>
      <w:tr w:rsidR="00A901F7" w:rsidRPr="00343357" w14:paraId="4E884318" w14:textId="77777777" w:rsidTr="004334FF">
        <w:trPr>
          <w:cantSplit/>
        </w:trPr>
        <w:tc>
          <w:tcPr>
            <w:tcW w:w="1156" w:type="pct"/>
            <w:tcBorders>
              <w:top w:val="single" w:sz="4" w:space="0" w:color="auto"/>
              <w:bottom w:val="single" w:sz="4" w:space="0" w:color="auto"/>
            </w:tcBorders>
          </w:tcPr>
          <w:p w14:paraId="51D09F04" w14:textId="252A6DF3" w:rsidR="00A901F7" w:rsidRPr="00343357" w:rsidRDefault="00A901F7" w:rsidP="004334FF">
            <w:pPr>
              <w:jc w:val="both"/>
              <w:rPr>
                <w:sz w:val="20"/>
              </w:rPr>
            </w:pPr>
            <w:r>
              <w:rPr>
                <w:sz w:val="20"/>
              </w:rPr>
              <w:t xml:space="preserve">17. </w:t>
            </w:r>
            <w:r w:rsidR="006A61E9">
              <w:rPr>
                <w:sz w:val="20"/>
              </w:rPr>
              <w:t xml:space="preserve"> </w:t>
            </w:r>
            <w:r>
              <w:rPr>
                <w:sz w:val="20"/>
              </w:rPr>
              <w:t>SV-TESTCELL25</w:t>
            </w:r>
          </w:p>
        </w:tc>
        <w:tc>
          <w:tcPr>
            <w:tcW w:w="827" w:type="pct"/>
            <w:tcBorders>
              <w:top w:val="single" w:sz="4" w:space="0" w:color="auto"/>
              <w:bottom w:val="single" w:sz="4" w:space="0" w:color="auto"/>
            </w:tcBorders>
          </w:tcPr>
          <w:p w14:paraId="4B7144AE" w14:textId="77777777" w:rsidR="00A901F7" w:rsidRPr="00343357" w:rsidRDefault="00A901F7" w:rsidP="004334FF">
            <w:pPr>
              <w:jc w:val="center"/>
              <w:rPr>
                <w:sz w:val="20"/>
              </w:rPr>
            </w:pPr>
            <w:r>
              <w:rPr>
                <w:rFonts w:cs="Arial"/>
                <w:sz w:val="20"/>
              </w:rPr>
              <w:t>EU</w:t>
            </w:r>
            <w:r w:rsidRPr="00343357">
              <w:rPr>
                <w:rFonts w:cs="Arial"/>
                <w:sz w:val="20"/>
              </w:rPr>
              <w:t>TESTCELL</w:t>
            </w:r>
            <w:r>
              <w:rPr>
                <w:rFonts w:cs="Arial"/>
                <w:sz w:val="20"/>
              </w:rPr>
              <w:t>25</w:t>
            </w:r>
          </w:p>
        </w:tc>
        <w:tc>
          <w:tcPr>
            <w:tcW w:w="946" w:type="pct"/>
            <w:tcBorders>
              <w:top w:val="single" w:sz="4" w:space="0" w:color="auto"/>
              <w:bottom w:val="single" w:sz="4" w:space="0" w:color="auto"/>
            </w:tcBorders>
          </w:tcPr>
          <w:p w14:paraId="53649416"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5491F7C4"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7EDB09FE" w14:textId="77777777" w:rsidR="00A901F7" w:rsidRPr="00343357" w:rsidRDefault="00A901F7" w:rsidP="004334FF">
            <w:pPr>
              <w:jc w:val="center"/>
              <w:rPr>
                <w:b/>
                <w:sz w:val="20"/>
              </w:rPr>
            </w:pPr>
            <w:r w:rsidRPr="00343357">
              <w:rPr>
                <w:b/>
                <w:sz w:val="20"/>
              </w:rPr>
              <w:t>R 336.1225, R 336.1901,</w:t>
            </w:r>
          </w:p>
          <w:p w14:paraId="341B55C7" w14:textId="77777777" w:rsidR="00A901F7" w:rsidRPr="00343357" w:rsidRDefault="00A901F7" w:rsidP="004334FF">
            <w:pPr>
              <w:jc w:val="center"/>
              <w:rPr>
                <w:b/>
                <w:sz w:val="20"/>
              </w:rPr>
            </w:pPr>
            <w:r w:rsidRPr="00343357">
              <w:rPr>
                <w:b/>
                <w:sz w:val="20"/>
              </w:rPr>
              <w:t>R 336.2803, R 336.2804,</w:t>
            </w:r>
          </w:p>
          <w:p w14:paraId="17B67A8D" w14:textId="77777777" w:rsidR="00A901F7" w:rsidRPr="00343357" w:rsidRDefault="00A901F7" w:rsidP="004334FF">
            <w:pPr>
              <w:jc w:val="center"/>
              <w:rPr>
                <w:b/>
                <w:sz w:val="20"/>
              </w:rPr>
            </w:pPr>
            <w:r w:rsidRPr="00343357">
              <w:rPr>
                <w:b/>
                <w:sz w:val="20"/>
              </w:rPr>
              <w:t>40 CFR 52.21 (c) &amp; (d)</w:t>
            </w:r>
          </w:p>
        </w:tc>
      </w:tr>
      <w:tr w:rsidR="00A901F7" w:rsidRPr="00343357" w14:paraId="7EEF1A33" w14:textId="77777777" w:rsidTr="004334FF">
        <w:trPr>
          <w:cantSplit/>
        </w:trPr>
        <w:tc>
          <w:tcPr>
            <w:tcW w:w="1156" w:type="pct"/>
            <w:tcBorders>
              <w:top w:val="single" w:sz="4" w:space="0" w:color="auto"/>
              <w:bottom w:val="single" w:sz="4" w:space="0" w:color="auto"/>
            </w:tcBorders>
          </w:tcPr>
          <w:p w14:paraId="14708EAC" w14:textId="48034342" w:rsidR="006A61E9" w:rsidRDefault="00A901F7" w:rsidP="004334FF">
            <w:pPr>
              <w:jc w:val="both"/>
              <w:rPr>
                <w:sz w:val="20"/>
              </w:rPr>
            </w:pPr>
            <w:r>
              <w:rPr>
                <w:sz w:val="20"/>
              </w:rPr>
              <w:lastRenderedPageBreak/>
              <w:t xml:space="preserve">18. </w:t>
            </w:r>
            <w:r w:rsidR="006A61E9">
              <w:rPr>
                <w:sz w:val="20"/>
              </w:rPr>
              <w:t xml:space="preserve"> </w:t>
            </w:r>
            <w:r>
              <w:rPr>
                <w:sz w:val="20"/>
              </w:rPr>
              <w:t>SV-TESTCELL26</w:t>
            </w:r>
          </w:p>
          <w:p w14:paraId="5C82E1AF" w14:textId="220C1D6B" w:rsidR="00A901F7" w:rsidRPr="00343357" w:rsidRDefault="006A61E9" w:rsidP="004334FF">
            <w:pPr>
              <w:jc w:val="both"/>
              <w:rPr>
                <w:sz w:val="20"/>
              </w:rPr>
            </w:pPr>
            <w:r>
              <w:rPr>
                <w:sz w:val="20"/>
              </w:rPr>
              <w:t xml:space="preserve">       SV-TESTCELL</w:t>
            </w:r>
            <w:r w:rsidR="00A901F7">
              <w:rPr>
                <w:sz w:val="20"/>
              </w:rPr>
              <w:t>27</w:t>
            </w:r>
          </w:p>
        </w:tc>
        <w:tc>
          <w:tcPr>
            <w:tcW w:w="827" w:type="pct"/>
            <w:tcBorders>
              <w:top w:val="single" w:sz="4" w:space="0" w:color="auto"/>
              <w:bottom w:val="single" w:sz="4" w:space="0" w:color="auto"/>
            </w:tcBorders>
          </w:tcPr>
          <w:p w14:paraId="2418DAFB" w14:textId="77777777" w:rsidR="00A901F7" w:rsidRDefault="00A901F7" w:rsidP="004334FF">
            <w:pPr>
              <w:jc w:val="center"/>
              <w:rPr>
                <w:rFonts w:cs="Arial"/>
                <w:sz w:val="20"/>
              </w:rPr>
            </w:pPr>
            <w:r>
              <w:rPr>
                <w:rFonts w:cs="Arial"/>
                <w:sz w:val="20"/>
              </w:rPr>
              <w:t>EU</w:t>
            </w:r>
            <w:r w:rsidRPr="00343357">
              <w:rPr>
                <w:rFonts w:cs="Arial"/>
                <w:sz w:val="20"/>
              </w:rPr>
              <w:t>TESTCELL</w:t>
            </w:r>
            <w:r>
              <w:rPr>
                <w:rFonts w:cs="Arial"/>
                <w:sz w:val="20"/>
              </w:rPr>
              <w:t>26</w:t>
            </w:r>
          </w:p>
          <w:p w14:paraId="689591F1" w14:textId="77777777" w:rsidR="00A901F7" w:rsidRPr="00343357" w:rsidRDefault="00A901F7" w:rsidP="004334FF">
            <w:pPr>
              <w:jc w:val="center"/>
              <w:rPr>
                <w:sz w:val="20"/>
              </w:rPr>
            </w:pPr>
            <w:r>
              <w:rPr>
                <w:rFonts w:cs="Arial"/>
                <w:sz w:val="20"/>
              </w:rPr>
              <w:t>EU</w:t>
            </w:r>
            <w:r w:rsidRPr="00343357">
              <w:rPr>
                <w:rFonts w:cs="Arial"/>
                <w:sz w:val="20"/>
              </w:rPr>
              <w:t>TESTCELL</w:t>
            </w:r>
            <w:r>
              <w:rPr>
                <w:rFonts w:cs="Arial"/>
                <w:sz w:val="20"/>
              </w:rPr>
              <w:t>27</w:t>
            </w:r>
          </w:p>
        </w:tc>
        <w:tc>
          <w:tcPr>
            <w:tcW w:w="946" w:type="pct"/>
            <w:tcBorders>
              <w:top w:val="single" w:sz="4" w:space="0" w:color="auto"/>
              <w:bottom w:val="single" w:sz="4" w:space="0" w:color="auto"/>
            </w:tcBorders>
          </w:tcPr>
          <w:p w14:paraId="4D0CC4AF" w14:textId="77777777" w:rsidR="00A901F7" w:rsidRPr="00343357" w:rsidRDefault="00A901F7" w:rsidP="004334FF">
            <w:pPr>
              <w:jc w:val="center"/>
              <w:rPr>
                <w:sz w:val="20"/>
              </w:rPr>
            </w:pPr>
            <w:r w:rsidRPr="00343357">
              <w:rPr>
                <w:sz w:val="20"/>
              </w:rPr>
              <w:t>10</w:t>
            </w:r>
            <w:r w:rsidRPr="00343357">
              <w:rPr>
                <w:rFonts w:cs="Arial"/>
                <w:sz w:val="20"/>
                <w:vertAlign w:val="superscript"/>
              </w:rPr>
              <w:t>2</w:t>
            </w:r>
          </w:p>
        </w:tc>
        <w:tc>
          <w:tcPr>
            <w:tcW w:w="911" w:type="pct"/>
            <w:tcBorders>
              <w:top w:val="single" w:sz="4" w:space="0" w:color="auto"/>
              <w:bottom w:val="single" w:sz="4" w:space="0" w:color="auto"/>
            </w:tcBorders>
          </w:tcPr>
          <w:p w14:paraId="7DE24A42" w14:textId="77777777" w:rsidR="00A901F7" w:rsidRPr="00343357" w:rsidRDefault="00A901F7" w:rsidP="004334FF">
            <w:pPr>
              <w:jc w:val="center"/>
              <w:rPr>
                <w:sz w:val="20"/>
              </w:rPr>
            </w:pPr>
            <w:r w:rsidRPr="00343357">
              <w:rPr>
                <w:sz w:val="20"/>
              </w:rPr>
              <w:t>47.5</w:t>
            </w:r>
            <w:r w:rsidRPr="00343357">
              <w:rPr>
                <w:rFonts w:cs="Arial"/>
                <w:sz w:val="20"/>
                <w:vertAlign w:val="superscript"/>
              </w:rPr>
              <w:t>2</w:t>
            </w:r>
          </w:p>
        </w:tc>
        <w:tc>
          <w:tcPr>
            <w:tcW w:w="1160" w:type="pct"/>
            <w:tcBorders>
              <w:top w:val="single" w:sz="4" w:space="0" w:color="auto"/>
              <w:bottom w:val="single" w:sz="4" w:space="0" w:color="auto"/>
            </w:tcBorders>
          </w:tcPr>
          <w:p w14:paraId="6D47BA43" w14:textId="77777777" w:rsidR="00A901F7" w:rsidRPr="00343357" w:rsidRDefault="00A901F7" w:rsidP="004334FF">
            <w:pPr>
              <w:jc w:val="center"/>
              <w:rPr>
                <w:b/>
                <w:sz w:val="20"/>
              </w:rPr>
            </w:pPr>
            <w:r w:rsidRPr="00343357">
              <w:rPr>
                <w:b/>
                <w:sz w:val="20"/>
              </w:rPr>
              <w:t>R 336.1225, R 336.1901,</w:t>
            </w:r>
          </w:p>
          <w:p w14:paraId="73C198F1" w14:textId="77777777" w:rsidR="00A901F7" w:rsidRPr="00343357" w:rsidRDefault="00A901F7" w:rsidP="004334FF">
            <w:pPr>
              <w:jc w:val="center"/>
              <w:rPr>
                <w:b/>
                <w:sz w:val="20"/>
              </w:rPr>
            </w:pPr>
            <w:r w:rsidRPr="00343357">
              <w:rPr>
                <w:b/>
                <w:sz w:val="20"/>
              </w:rPr>
              <w:t>R 336.2803, R 336.2804,</w:t>
            </w:r>
          </w:p>
          <w:p w14:paraId="65155873" w14:textId="77777777" w:rsidR="00A901F7" w:rsidRPr="00343357" w:rsidRDefault="00A901F7" w:rsidP="004334FF">
            <w:pPr>
              <w:jc w:val="center"/>
              <w:rPr>
                <w:b/>
                <w:sz w:val="20"/>
              </w:rPr>
            </w:pPr>
            <w:r w:rsidRPr="00343357">
              <w:rPr>
                <w:b/>
                <w:sz w:val="20"/>
              </w:rPr>
              <w:t>40 CFR 52.21 (c) &amp; (d)</w:t>
            </w:r>
          </w:p>
        </w:tc>
      </w:tr>
    </w:tbl>
    <w:p w14:paraId="4C599C8F" w14:textId="115ACCA4" w:rsidR="004F5DF2" w:rsidRPr="00EE5F4E" w:rsidRDefault="004F5DF2" w:rsidP="004F5DF2">
      <w:pPr>
        <w:jc w:val="both"/>
        <w:rPr>
          <w:sz w:val="20"/>
        </w:rPr>
      </w:pPr>
    </w:p>
    <w:p w14:paraId="24D7FE81" w14:textId="77777777" w:rsidR="00AE1D84" w:rsidRDefault="00AE1D84" w:rsidP="00F62984">
      <w:pPr>
        <w:jc w:val="both"/>
      </w:pPr>
      <w:r>
        <w:rPr>
          <w:b/>
        </w:rPr>
        <w:t xml:space="preserve">IX.  </w:t>
      </w:r>
      <w:r>
        <w:rPr>
          <w:b/>
          <w:u w:val="single"/>
        </w:rPr>
        <w:t>OTHER REQUIREMENT(S)</w:t>
      </w:r>
    </w:p>
    <w:p w14:paraId="216A3ED8" w14:textId="4E284BA6" w:rsidR="00AE1D84" w:rsidRDefault="00AE1D84" w:rsidP="00A901F7">
      <w:pPr>
        <w:jc w:val="both"/>
        <w:rPr>
          <w:sz w:val="20"/>
        </w:rPr>
      </w:pPr>
    </w:p>
    <w:p w14:paraId="7AEB0B33" w14:textId="61C93D05" w:rsidR="00A901F7" w:rsidRPr="00C0388E" w:rsidRDefault="00A901F7" w:rsidP="00A901F7">
      <w:pPr>
        <w:jc w:val="both"/>
        <w:rPr>
          <w:sz w:val="20"/>
        </w:rPr>
      </w:pPr>
      <w:r>
        <w:rPr>
          <w:sz w:val="20"/>
        </w:rPr>
        <w:t>NA</w:t>
      </w:r>
    </w:p>
    <w:p w14:paraId="03F99B8C" w14:textId="77777777" w:rsidR="00AE1D84" w:rsidRDefault="00AE1D84" w:rsidP="00F62984">
      <w:pPr>
        <w:jc w:val="both"/>
        <w:rPr>
          <w:sz w:val="20"/>
        </w:rPr>
      </w:pPr>
    </w:p>
    <w:p w14:paraId="19D0EA62" w14:textId="77777777" w:rsidR="000662AD" w:rsidRPr="00FE0AD0" w:rsidRDefault="000662AD" w:rsidP="00F62984">
      <w:pPr>
        <w:jc w:val="both"/>
        <w:rPr>
          <w:sz w:val="20"/>
        </w:rPr>
      </w:pPr>
    </w:p>
    <w:p w14:paraId="7EBC5EA1" w14:textId="77777777" w:rsidR="00AE1D84" w:rsidRPr="00B90185" w:rsidRDefault="00AE1D84" w:rsidP="00F62984">
      <w:pPr>
        <w:jc w:val="both"/>
        <w:rPr>
          <w:b/>
          <w:sz w:val="20"/>
        </w:rPr>
      </w:pPr>
      <w:r w:rsidRPr="00B90185">
        <w:rPr>
          <w:b/>
          <w:sz w:val="20"/>
          <w:u w:val="single"/>
        </w:rPr>
        <w:t>Footnotes</w:t>
      </w:r>
      <w:r w:rsidRPr="00B90185">
        <w:rPr>
          <w:b/>
          <w:sz w:val="20"/>
        </w:rPr>
        <w:t>:</w:t>
      </w:r>
    </w:p>
    <w:p w14:paraId="1B874D10" w14:textId="4F00CAA2"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26F5D5C" w14:textId="57ED460A" w:rsidR="002D26A6" w:rsidRDefault="00AE1D84" w:rsidP="00093018">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8CD2B09" w14:textId="7B9012F3" w:rsidR="00F875EA" w:rsidRDefault="00F875EA">
      <w:pPr>
        <w:rPr>
          <w:sz w:val="20"/>
        </w:rPr>
      </w:pPr>
      <w:r>
        <w:rPr>
          <w:sz w:val="20"/>
        </w:rPr>
        <w:br w:type="page"/>
      </w:r>
    </w:p>
    <w:p w14:paraId="16EBFC30" w14:textId="77777777" w:rsidR="00A901F7" w:rsidRPr="00F06FC1" w:rsidRDefault="00A901F7" w:rsidP="00A901F7">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73" w:name="_Toc390678257"/>
      <w:bookmarkStart w:id="74" w:name="_Toc46216135"/>
      <w:r w:rsidRPr="00F06FC1">
        <w:rPr>
          <w:bCs/>
          <w:iCs/>
          <w:szCs w:val="28"/>
        </w:rPr>
        <w:lastRenderedPageBreak/>
        <w:t>FGGDFMACT</w:t>
      </w:r>
      <w:bookmarkEnd w:id="73"/>
      <w:bookmarkEnd w:id="74"/>
    </w:p>
    <w:p w14:paraId="76366EBD" w14:textId="77777777" w:rsidR="00A901F7" w:rsidRPr="00343357" w:rsidRDefault="00A901F7" w:rsidP="00A901F7">
      <w:pPr>
        <w:pBdr>
          <w:top w:val="single" w:sz="4" w:space="1" w:color="auto"/>
          <w:left w:val="single" w:sz="4" w:space="4" w:color="auto"/>
          <w:bottom w:val="single" w:sz="4" w:space="1" w:color="auto"/>
          <w:right w:val="single" w:sz="4" w:space="4" w:color="auto"/>
        </w:pBdr>
        <w:jc w:val="center"/>
        <w:rPr>
          <w:sz w:val="28"/>
          <w:szCs w:val="28"/>
        </w:rPr>
      </w:pPr>
      <w:r w:rsidRPr="00343357">
        <w:rPr>
          <w:b/>
          <w:sz w:val="28"/>
          <w:szCs w:val="28"/>
        </w:rPr>
        <w:t>FLEXIBLE GROUP CONDITIONS</w:t>
      </w:r>
    </w:p>
    <w:p w14:paraId="2143366F" w14:textId="77777777" w:rsidR="00A901F7" w:rsidRDefault="00A901F7" w:rsidP="00A901F7">
      <w:pPr>
        <w:jc w:val="both"/>
        <w:rPr>
          <w:sz w:val="20"/>
        </w:rPr>
      </w:pPr>
    </w:p>
    <w:p w14:paraId="2A8BF7D9" w14:textId="77777777" w:rsidR="00A901F7" w:rsidRDefault="00A901F7" w:rsidP="00A901F7">
      <w:pPr>
        <w:jc w:val="both"/>
        <w:rPr>
          <w:b/>
          <w:vanish/>
          <w:color w:val="0000FF"/>
          <w:sz w:val="20"/>
        </w:rPr>
      </w:pPr>
    </w:p>
    <w:p w14:paraId="56B00A29" w14:textId="77777777" w:rsidR="00A901F7" w:rsidRDefault="00A901F7" w:rsidP="00A901F7">
      <w:pPr>
        <w:jc w:val="both"/>
      </w:pPr>
      <w:r>
        <w:rPr>
          <w:b/>
          <w:u w:val="single"/>
        </w:rPr>
        <w:t>DESCRIPTION of FLEXIBLE GROUP</w:t>
      </w:r>
    </w:p>
    <w:p w14:paraId="3A82A7ED" w14:textId="77777777" w:rsidR="00A901F7" w:rsidRDefault="00A901F7" w:rsidP="00A901F7">
      <w:pPr>
        <w:jc w:val="both"/>
        <w:rPr>
          <w:sz w:val="20"/>
        </w:rPr>
      </w:pPr>
    </w:p>
    <w:p w14:paraId="4171118E" w14:textId="77777777" w:rsidR="00A901F7" w:rsidRPr="001F45B4" w:rsidRDefault="00A901F7" w:rsidP="00A901F7">
      <w:pPr>
        <w:jc w:val="both"/>
        <w:rPr>
          <w:b/>
          <w:bCs/>
          <w:sz w:val="20"/>
        </w:rPr>
      </w:pPr>
      <w:r>
        <w:rPr>
          <w:sz w:val="20"/>
        </w:rPr>
        <w:t xml:space="preserve">This flexible group includes existing and new/reconstructed stationary gasoline dispensing facilities (GDFs) that have a maximum monthly gasoline throughput of 10,000 gallons and located at an area source of hazardous air pollutants (HAPs).  The gasoline distribution area source MACT (maximum achievable control technology) imposes Stage I controls to control emissions during the loading of gasoline storage tanks at each GDF and management (work) practices.  </w:t>
      </w:r>
      <w:r>
        <w:rPr>
          <w:b/>
          <w:bCs/>
          <w:sz w:val="20"/>
        </w:rPr>
        <w:t>(40 CFR 63.11110)</w:t>
      </w:r>
    </w:p>
    <w:p w14:paraId="29BB41FD" w14:textId="77777777" w:rsidR="00A901F7" w:rsidRDefault="00A901F7" w:rsidP="00A901F7">
      <w:pPr>
        <w:jc w:val="both"/>
        <w:rPr>
          <w:sz w:val="20"/>
        </w:rPr>
      </w:pPr>
    </w:p>
    <w:p w14:paraId="0FDF52BE" w14:textId="77777777" w:rsidR="00A901F7" w:rsidRDefault="00A901F7" w:rsidP="00A901F7">
      <w:pPr>
        <w:jc w:val="both"/>
        <w:rPr>
          <w:sz w:val="20"/>
        </w:rPr>
      </w:pPr>
      <w:r>
        <w:rPr>
          <w:sz w:val="20"/>
        </w:rPr>
        <w:t>The federal regulations addressed by this flexible group include:</w:t>
      </w:r>
    </w:p>
    <w:p w14:paraId="0575EF9C" w14:textId="77777777" w:rsidR="00A901F7" w:rsidRDefault="00A901F7" w:rsidP="00E647DD">
      <w:pPr>
        <w:numPr>
          <w:ilvl w:val="0"/>
          <w:numId w:val="35"/>
        </w:numPr>
        <w:jc w:val="both"/>
        <w:rPr>
          <w:sz w:val="20"/>
        </w:rPr>
      </w:pPr>
      <w:r>
        <w:rPr>
          <w:sz w:val="20"/>
        </w:rPr>
        <w:t>Title 40 of the Code of Federal Regulations (CFR), Part 63, National Emission Standards for Hazardous Air Pollutants for Source Category: Gasoline Dispensing Facilities, Subpart CCCCCC (40 CFR 63.11110-11132), herein called the "Gasoline Distribution Area MACT" as promulgated effective September 23, 2008.</w:t>
      </w:r>
    </w:p>
    <w:p w14:paraId="1875EA13" w14:textId="77777777" w:rsidR="00A901F7" w:rsidRDefault="00A901F7" w:rsidP="00A901F7">
      <w:pPr>
        <w:jc w:val="both"/>
        <w:rPr>
          <w:sz w:val="20"/>
        </w:rPr>
      </w:pPr>
    </w:p>
    <w:p w14:paraId="7EA1896E" w14:textId="77777777" w:rsidR="00A901F7" w:rsidRDefault="00A901F7" w:rsidP="00A901F7">
      <w:pPr>
        <w:jc w:val="both"/>
        <w:rPr>
          <w:b/>
          <w:bCs/>
          <w:sz w:val="20"/>
        </w:rPr>
      </w:pPr>
      <w:r>
        <w:rPr>
          <w:sz w:val="20"/>
        </w:rPr>
        <w:t xml:space="preserve">Included as an affected source are the gasoline storage tank(s) and associated equipment components in vapor or liquid gasoline service and the gasoline cargo tank during the delivery of product (gasoline) to the GDF.  Pressure/vacuum </w:t>
      </w:r>
      <w:r w:rsidRPr="00DE3E46">
        <w:rPr>
          <w:sz w:val="20"/>
        </w:rPr>
        <w:t>vents on gasoline storage tanks and</w:t>
      </w:r>
      <w:r>
        <w:rPr>
          <w:sz w:val="20"/>
        </w:rPr>
        <w:t xml:space="preserve"> </w:t>
      </w:r>
      <w:r w:rsidRPr="00DE3E46">
        <w:rPr>
          <w:sz w:val="20"/>
        </w:rPr>
        <w:t>the equipment necessary to unload</w:t>
      </w:r>
      <w:r>
        <w:rPr>
          <w:sz w:val="20"/>
        </w:rPr>
        <w:t xml:space="preserve"> </w:t>
      </w:r>
      <w:r w:rsidRPr="00DE3E46">
        <w:rPr>
          <w:sz w:val="20"/>
        </w:rPr>
        <w:t>product from cargo tanks into the storage</w:t>
      </w:r>
      <w:r>
        <w:rPr>
          <w:sz w:val="20"/>
        </w:rPr>
        <w:t xml:space="preserve"> </w:t>
      </w:r>
      <w:r w:rsidRPr="00DE3E46">
        <w:rPr>
          <w:sz w:val="20"/>
        </w:rPr>
        <w:t xml:space="preserve">tanks at </w:t>
      </w:r>
      <w:r>
        <w:rPr>
          <w:sz w:val="20"/>
        </w:rPr>
        <w:t xml:space="preserve">a </w:t>
      </w:r>
      <w:r w:rsidRPr="00DE3E46">
        <w:rPr>
          <w:sz w:val="20"/>
        </w:rPr>
        <w:t>GDF are covered emission</w:t>
      </w:r>
      <w:r>
        <w:rPr>
          <w:sz w:val="20"/>
        </w:rPr>
        <w:t xml:space="preserve"> </w:t>
      </w:r>
      <w:r w:rsidRPr="00DE3E46">
        <w:rPr>
          <w:sz w:val="20"/>
        </w:rPr>
        <w:t>sources. The equipment used for the refueling</w:t>
      </w:r>
      <w:r>
        <w:rPr>
          <w:sz w:val="20"/>
        </w:rPr>
        <w:t xml:space="preserve"> </w:t>
      </w:r>
      <w:r w:rsidRPr="00DE3E46">
        <w:rPr>
          <w:sz w:val="20"/>
        </w:rPr>
        <w:t>of motor vehicles is not covered</w:t>
      </w:r>
      <w:r>
        <w:rPr>
          <w:sz w:val="20"/>
        </w:rPr>
        <w:t xml:space="preserve"> </w:t>
      </w:r>
      <w:r w:rsidRPr="00DE3E46">
        <w:rPr>
          <w:sz w:val="20"/>
        </w:rPr>
        <w:t xml:space="preserve">by </w:t>
      </w:r>
      <w:r>
        <w:rPr>
          <w:sz w:val="20"/>
        </w:rPr>
        <w:t>the Gasoline Distribution Area MACT</w:t>
      </w:r>
      <w:r w:rsidRPr="00DE3E46">
        <w:rPr>
          <w:sz w:val="20"/>
        </w:rPr>
        <w:t>.</w:t>
      </w:r>
      <w:r>
        <w:rPr>
          <w:sz w:val="20"/>
        </w:rPr>
        <w:t xml:space="preserve">  </w:t>
      </w:r>
      <w:r>
        <w:rPr>
          <w:b/>
          <w:bCs/>
          <w:sz w:val="20"/>
        </w:rPr>
        <w:t>(40 CFR 63.11111 and 40 CFR 63.11112(a))</w:t>
      </w:r>
    </w:p>
    <w:p w14:paraId="16223973" w14:textId="77777777" w:rsidR="00A901F7" w:rsidRDefault="00A901F7" w:rsidP="00A901F7">
      <w:pPr>
        <w:jc w:val="both"/>
        <w:rPr>
          <w:b/>
          <w:bCs/>
          <w:sz w:val="20"/>
        </w:rPr>
      </w:pPr>
    </w:p>
    <w:p w14:paraId="3A02A740" w14:textId="77777777" w:rsidR="00A901F7" w:rsidRPr="00235B41" w:rsidRDefault="00A901F7" w:rsidP="00A901F7">
      <w:pPr>
        <w:jc w:val="both"/>
        <w:rPr>
          <w:sz w:val="20"/>
        </w:rPr>
      </w:pPr>
      <w:r>
        <w:rPr>
          <w:sz w:val="20"/>
        </w:rPr>
        <w:t xml:space="preserve">A GDF is an "existing" GDF if it was constructed or reconstructed on or before November 9, 2006.  A GDF is "new" if it was constructed or reconstructed after November 9, 2006.  </w:t>
      </w:r>
      <w:r w:rsidRPr="0011427D">
        <w:rPr>
          <w:b/>
          <w:bCs/>
          <w:sz w:val="20"/>
        </w:rPr>
        <w:t>(</w:t>
      </w:r>
      <w:r>
        <w:rPr>
          <w:b/>
          <w:bCs/>
          <w:sz w:val="20"/>
        </w:rPr>
        <w:t>40 CFR 63.11112(b) and (c))</w:t>
      </w:r>
    </w:p>
    <w:p w14:paraId="12D71E1D" w14:textId="77777777" w:rsidR="00A901F7" w:rsidRDefault="00A901F7" w:rsidP="00A901F7">
      <w:pPr>
        <w:jc w:val="both"/>
        <w:rPr>
          <w:sz w:val="20"/>
        </w:rPr>
      </w:pPr>
    </w:p>
    <w:p w14:paraId="61AB0C89" w14:textId="77777777" w:rsidR="00A901F7" w:rsidRDefault="00A901F7" w:rsidP="00A901F7">
      <w:pPr>
        <w:keepNext/>
        <w:keepLines/>
        <w:jc w:val="both"/>
      </w:pPr>
      <w:r>
        <w:rPr>
          <w:b/>
          <w:u w:val="single"/>
        </w:rPr>
        <w:t>COMPLIANCE SCHEDULE</w:t>
      </w:r>
    </w:p>
    <w:p w14:paraId="7A0CC0FA" w14:textId="77777777" w:rsidR="00A901F7" w:rsidRDefault="00A901F7" w:rsidP="00A901F7">
      <w:pPr>
        <w:jc w:val="both"/>
        <w:rPr>
          <w:sz w:val="20"/>
        </w:rPr>
      </w:pPr>
    </w:p>
    <w:p w14:paraId="56543586" w14:textId="77777777" w:rsidR="00A901F7" w:rsidRDefault="00A901F7" w:rsidP="00A901F7">
      <w:pPr>
        <w:jc w:val="both"/>
        <w:rPr>
          <w:sz w:val="20"/>
        </w:rPr>
      </w:pPr>
      <w:r>
        <w:rPr>
          <w:sz w:val="20"/>
        </w:rPr>
        <w:t xml:space="preserve">"Existing" GDFs must comply with Gasoline Distribution Area MACT by January 10, 2011.  </w:t>
      </w:r>
      <w:r>
        <w:rPr>
          <w:b/>
          <w:bCs/>
          <w:sz w:val="20"/>
        </w:rPr>
        <w:t xml:space="preserve">(40 CFR 63.11113(b)) </w:t>
      </w:r>
      <w:r>
        <w:rPr>
          <w:sz w:val="20"/>
        </w:rPr>
        <w:t xml:space="preserve">New and reconstructed GDFs must comply with Gasoline Distribution Area MACT upon startup.  </w:t>
      </w:r>
      <w:r>
        <w:rPr>
          <w:b/>
          <w:bCs/>
          <w:sz w:val="20"/>
        </w:rPr>
        <w:t xml:space="preserve">(40 CFR 63.11113(a)(1) and (2)) </w:t>
      </w:r>
    </w:p>
    <w:p w14:paraId="77963583" w14:textId="77777777" w:rsidR="00A901F7" w:rsidRDefault="00A901F7" w:rsidP="00A901F7">
      <w:pPr>
        <w:jc w:val="both"/>
        <w:rPr>
          <w:color w:val="000000"/>
          <w:sz w:val="20"/>
        </w:rPr>
      </w:pPr>
    </w:p>
    <w:p w14:paraId="588FC8A4" w14:textId="77777777" w:rsidR="00A901F7" w:rsidRPr="00A0305A" w:rsidRDefault="00A901F7" w:rsidP="00A901F7">
      <w:pPr>
        <w:keepNext/>
        <w:keepLines/>
        <w:jc w:val="both"/>
        <w:rPr>
          <w:b/>
          <w:sz w:val="20"/>
        </w:rPr>
      </w:pPr>
      <w:r>
        <w:rPr>
          <w:b/>
          <w:szCs w:val="22"/>
          <w:u w:val="single"/>
        </w:rPr>
        <w:t>Emission Units / Flexible Group:</w:t>
      </w:r>
    </w:p>
    <w:p w14:paraId="1F1124B4" w14:textId="77777777" w:rsidR="00A901F7" w:rsidRPr="00A0305A" w:rsidRDefault="00A901F7" w:rsidP="00A901F7">
      <w:pPr>
        <w:keepNext/>
        <w:keepLines/>
        <w:jc w:val="both"/>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79"/>
        <w:gridCol w:w="4337"/>
        <w:gridCol w:w="1250"/>
        <w:gridCol w:w="1248"/>
      </w:tblGrid>
      <w:tr w:rsidR="00A901F7" w:rsidRPr="00A0305A" w14:paraId="5B42030F" w14:textId="77777777" w:rsidTr="004334FF">
        <w:trPr>
          <w:cantSplit/>
          <w:tblHeader/>
        </w:trPr>
        <w:tc>
          <w:tcPr>
            <w:tcW w:w="1654" w:type="pct"/>
            <w:tcBorders>
              <w:top w:val="single" w:sz="4" w:space="0" w:color="auto"/>
              <w:left w:val="single" w:sz="4" w:space="0" w:color="auto"/>
              <w:bottom w:val="single" w:sz="4" w:space="0" w:color="auto"/>
              <w:right w:val="single" w:sz="4" w:space="0" w:color="auto"/>
            </w:tcBorders>
            <w:vAlign w:val="center"/>
          </w:tcPr>
          <w:p w14:paraId="6FB9E128" w14:textId="77777777" w:rsidR="00A901F7" w:rsidRPr="00A0305A" w:rsidRDefault="00A901F7" w:rsidP="004334FF">
            <w:pPr>
              <w:keepNext/>
              <w:keepLines/>
              <w:jc w:val="center"/>
              <w:rPr>
                <w:rFonts w:cs="Arial"/>
                <w:b/>
                <w:sz w:val="20"/>
              </w:rPr>
            </w:pPr>
            <w:r w:rsidRPr="00A0305A">
              <w:rPr>
                <w:rFonts w:cs="Arial"/>
                <w:b/>
                <w:sz w:val="20"/>
              </w:rPr>
              <w:t>GDF ID/Location</w:t>
            </w:r>
          </w:p>
        </w:tc>
        <w:tc>
          <w:tcPr>
            <w:tcW w:w="2123" w:type="pct"/>
            <w:tcBorders>
              <w:top w:val="single" w:sz="4" w:space="0" w:color="auto"/>
              <w:left w:val="single" w:sz="4" w:space="0" w:color="auto"/>
              <w:right w:val="single" w:sz="4" w:space="0" w:color="auto"/>
            </w:tcBorders>
            <w:shd w:val="clear" w:color="auto" w:fill="auto"/>
            <w:vAlign w:val="center"/>
          </w:tcPr>
          <w:p w14:paraId="48FFBE95" w14:textId="77777777" w:rsidR="00A901F7" w:rsidRPr="00A0305A" w:rsidRDefault="00A901F7" w:rsidP="004334FF">
            <w:pPr>
              <w:keepNext/>
              <w:keepLines/>
              <w:jc w:val="center"/>
              <w:rPr>
                <w:rFonts w:cs="Arial"/>
                <w:b/>
                <w:sz w:val="20"/>
              </w:rPr>
            </w:pPr>
            <w:r w:rsidRPr="00A0305A">
              <w:rPr>
                <w:rFonts w:cs="Arial"/>
                <w:b/>
                <w:sz w:val="20"/>
              </w:rPr>
              <w:t>List of GDF Tanks</w:t>
            </w:r>
          </w:p>
        </w:tc>
        <w:tc>
          <w:tcPr>
            <w:tcW w:w="612" w:type="pct"/>
            <w:tcBorders>
              <w:top w:val="single" w:sz="4" w:space="0" w:color="auto"/>
              <w:left w:val="single" w:sz="4" w:space="0" w:color="auto"/>
              <w:right w:val="single" w:sz="4" w:space="0" w:color="auto"/>
            </w:tcBorders>
            <w:shd w:val="clear" w:color="auto" w:fill="auto"/>
            <w:vAlign w:val="center"/>
          </w:tcPr>
          <w:p w14:paraId="163F2822" w14:textId="77777777" w:rsidR="00A901F7" w:rsidRPr="00A0305A" w:rsidRDefault="00A901F7" w:rsidP="004334FF">
            <w:pPr>
              <w:keepNext/>
              <w:keepLines/>
              <w:jc w:val="center"/>
              <w:rPr>
                <w:rFonts w:cs="Arial"/>
                <w:b/>
                <w:sz w:val="20"/>
              </w:rPr>
            </w:pPr>
            <w:r w:rsidRPr="00A0305A">
              <w:rPr>
                <w:rFonts w:cs="Arial"/>
                <w:b/>
                <w:sz w:val="20"/>
              </w:rPr>
              <w:t>Submerged</w:t>
            </w:r>
          </w:p>
          <w:p w14:paraId="0FF35734" w14:textId="77777777" w:rsidR="00A901F7" w:rsidRPr="00A0305A" w:rsidRDefault="00A901F7" w:rsidP="004334FF">
            <w:pPr>
              <w:keepNext/>
              <w:keepLines/>
              <w:jc w:val="center"/>
              <w:rPr>
                <w:rFonts w:cs="Arial"/>
                <w:b/>
                <w:sz w:val="20"/>
              </w:rPr>
            </w:pPr>
            <w:r w:rsidRPr="00A0305A">
              <w:rPr>
                <w:rFonts w:cs="Arial"/>
                <w:b/>
                <w:sz w:val="20"/>
              </w:rPr>
              <w:t>Fill</w:t>
            </w:r>
          </w:p>
          <w:p w14:paraId="056517DF" w14:textId="77777777" w:rsidR="00A901F7" w:rsidRPr="00A0305A" w:rsidRDefault="00A901F7" w:rsidP="004334FF">
            <w:pPr>
              <w:keepNext/>
              <w:keepLines/>
              <w:jc w:val="center"/>
              <w:rPr>
                <w:rFonts w:cs="Arial"/>
                <w:b/>
                <w:sz w:val="20"/>
              </w:rPr>
            </w:pPr>
            <w:r w:rsidRPr="00A0305A">
              <w:rPr>
                <w:rFonts w:cs="Arial"/>
                <w:b/>
                <w:sz w:val="20"/>
              </w:rPr>
              <w:t>(Yes/No)</w:t>
            </w:r>
          </w:p>
        </w:tc>
        <w:tc>
          <w:tcPr>
            <w:tcW w:w="611" w:type="pct"/>
            <w:tcBorders>
              <w:top w:val="single" w:sz="4" w:space="0" w:color="auto"/>
              <w:left w:val="single" w:sz="4" w:space="0" w:color="auto"/>
              <w:right w:val="single" w:sz="4" w:space="0" w:color="auto"/>
            </w:tcBorders>
            <w:shd w:val="clear" w:color="auto" w:fill="auto"/>
            <w:vAlign w:val="center"/>
          </w:tcPr>
          <w:p w14:paraId="12517F69" w14:textId="77777777" w:rsidR="00A901F7" w:rsidRPr="00A0305A" w:rsidRDefault="00A901F7" w:rsidP="004334FF">
            <w:pPr>
              <w:keepNext/>
              <w:keepLines/>
              <w:jc w:val="center"/>
              <w:rPr>
                <w:rFonts w:cs="Arial"/>
                <w:b/>
                <w:sz w:val="20"/>
              </w:rPr>
            </w:pPr>
            <w:r w:rsidRPr="00A0305A">
              <w:rPr>
                <w:rFonts w:cs="Arial"/>
                <w:b/>
                <w:sz w:val="20"/>
              </w:rPr>
              <w:t>GDF</w:t>
            </w:r>
          </w:p>
          <w:p w14:paraId="5B9197DD" w14:textId="77777777" w:rsidR="00A901F7" w:rsidRPr="00A0305A" w:rsidRDefault="00A901F7" w:rsidP="004334FF">
            <w:pPr>
              <w:keepNext/>
              <w:keepLines/>
              <w:jc w:val="center"/>
              <w:rPr>
                <w:rFonts w:cs="Arial"/>
                <w:b/>
                <w:sz w:val="20"/>
              </w:rPr>
            </w:pPr>
            <w:r w:rsidRPr="00A0305A">
              <w:rPr>
                <w:rFonts w:cs="Arial"/>
                <w:b/>
                <w:sz w:val="20"/>
              </w:rPr>
              <w:t>Installation</w:t>
            </w:r>
          </w:p>
          <w:p w14:paraId="7B7BE661" w14:textId="77777777" w:rsidR="00A901F7" w:rsidRPr="00A0305A" w:rsidRDefault="00A901F7" w:rsidP="004334FF">
            <w:pPr>
              <w:keepNext/>
              <w:keepLines/>
              <w:jc w:val="center"/>
              <w:rPr>
                <w:rFonts w:cs="Arial"/>
                <w:b/>
                <w:sz w:val="20"/>
              </w:rPr>
            </w:pPr>
            <w:r w:rsidRPr="00A0305A">
              <w:rPr>
                <w:rFonts w:cs="Arial"/>
                <w:b/>
                <w:sz w:val="20"/>
              </w:rPr>
              <w:t>Date</w:t>
            </w:r>
          </w:p>
        </w:tc>
      </w:tr>
      <w:tr w:rsidR="00A901F7" w:rsidRPr="00A0305A" w14:paraId="1C8A6570" w14:textId="77777777" w:rsidTr="004334FF">
        <w:trPr>
          <w:cantSplit/>
        </w:trPr>
        <w:tc>
          <w:tcPr>
            <w:tcW w:w="1654" w:type="pct"/>
            <w:tcBorders>
              <w:top w:val="single" w:sz="4" w:space="0" w:color="auto"/>
              <w:left w:val="single" w:sz="4" w:space="0" w:color="auto"/>
              <w:right w:val="single" w:sz="4" w:space="0" w:color="auto"/>
            </w:tcBorders>
            <w:vAlign w:val="center"/>
          </w:tcPr>
          <w:p w14:paraId="63932EB5" w14:textId="77777777" w:rsidR="008E3A99" w:rsidRDefault="008E3A99" w:rsidP="004334FF">
            <w:pPr>
              <w:keepNext/>
              <w:keepLines/>
              <w:jc w:val="center"/>
              <w:rPr>
                <w:rFonts w:cs="Arial"/>
                <w:sz w:val="20"/>
              </w:rPr>
            </w:pPr>
            <w:r>
              <w:rPr>
                <w:rFonts w:cs="Arial"/>
                <w:sz w:val="20"/>
              </w:rPr>
              <w:t xml:space="preserve">EUTANK1, </w:t>
            </w:r>
          </w:p>
          <w:p w14:paraId="0E7C3EFA" w14:textId="52316D15" w:rsidR="00A901F7" w:rsidRPr="00A0305A" w:rsidRDefault="00A901F7" w:rsidP="004334FF">
            <w:pPr>
              <w:keepNext/>
              <w:keepLines/>
              <w:jc w:val="center"/>
              <w:rPr>
                <w:rFonts w:cs="Arial"/>
                <w:sz w:val="20"/>
              </w:rPr>
            </w:pPr>
          </w:p>
        </w:tc>
        <w:tc>
          <w:tcPr>
            <w:tcW w:w="2123" w:type="pct"/>
            <w:tcBorders>
              <w:left w:val="single" w:sz="4" w:space="0" w:color="auto"/>
              <w:right w:val="single" w:sz="4" w:space="0" w:color="auto"/>
            </w:tcBorders>
            <w:shd w:val="clear" w:color="auto" w:fill="auto"/>
            <w:vAlign w:val="center"/>
          </w:tcPr>
          <w:p w14:paraId="4F88BF35" w14:textId="3F36A740" w:rsidR="00A901F7" w:rsidRPr="00A0305A" w:rsidRDefault="00A901F7" w:rsidP="004334FF">
            <w:pPr>
              <w:keepNext/>
              <w:keepLines/>
              <w:jc w:val="center"/>
              <w:rPr>
                <w:rFonts w:cs="Arial"/>
                <w:sz w:val="20"/>
              </w:rPr>
            </w:pPr>
            <w:r>
              <w:rPr>
                <w:rFonts w:cs="Arial"/>
                <w:sz w:val="20"/>
              </w:rPr>
              <w:t xml:space="preserve"> EUTANK1 – </w:t>
            </w:r>
            <w:r w:rsidR="00625C3C">
              <w:rPr>
                <w:rFonts w:cs="Arial"/>
                <w:sz w:val="20"/>
              </w:rPr>
              <w:t>19,000-gallon</w:t>
            </w:r>
            <w:r>
              <w:rPr>
                <w:rFonts w:cs="Arial"/>
                <w:sz w:val="20"/>
              </w:rPr>
              <w:t xml:space="preserve"> capacity</w:t>
            </w:r>
          </w:p>
        </w:tc>
        <w:tc>
          <w:tcPr>
            <w:tcW w:w="612" w:type="pct"/>
            <w:tcBorders>
              <w:left w:val="single" w:sz="4" w:space="0" w:color="auto"/>
              <w:right w:val="single" w:sz="4" w:space="0" w:color="auto"/>
            </w:tcBorders>
            <w:shd w:val="clear" w:color="auto" w:fill="auto"/>
            <w:vAlign w:val="center"/>
          </w:tcPr>
          <w:p w14:paraId="4C1C2B8C" w14:textId="77777777" w:rsidR="00A901F7" w:rsidRPr="00A0305A" w:rsidRDefault="00A901F7" w:rsidP="004334FF">
            <w:pPr>
              <w:keepNext/>
              <w:keepLines/>
              <w:jc w:val="center"/>
              <w:rPr>
                <w:rFonts w:cs="Arial"/>
                <w:sz w:val="20"/>
              </w:rPr>
            </w:pPr>
            <w:r>
              <w:rPr>
                <w:rFonts w:cs="Arial"/>
                <w:sz w:val="20"/>
              </w:rPr>
              <w:t>Yes</w:t>
            </w:r>
          </w:p>
        </w:tc>
        <w:tc>
          <w:tcPr>
            <w:tcW w:w="611" w:type="pct"/>
            <w:tcBorders>
              <w:left w:val="single" w:sz="4" w:space="0" w:color="auto"/>
              <w:right w:val="single" w:sz="4" w:space="0" w:color="auto"/>
            </w:tcBorders>
            <w:shd w:val="clear" w:color="auto" w:fill="auto"/>
            <w:vAlign w:val="center"/>
          </w:tcPr>
          <w:p w14:paraId="6FBF64C9" w14:textId="77777777" w:rsidR="00A901F7" w:rsidRPr="00A0305A" w:rsidRDefault="00A901F7" w:rsidP="004334FF">
            <w:pPr>
              <w:keepNext/>
              <w:keepLines/>
              <w:jc w:val="center"/>
              <w:rPr>
                <w:rFonts w:cs="Arial"/>
                <w:sz w:val="20"/>
              </w:rPr>
            </w:pPr>
            <w:r>
              <w:rPr>
                <w:rFonts w:cs="Arial"/>
                <w:sz w:val="20"/>
              </w:rPr>
              <w:t>4/14/2002</w:t>
            </w:r>
          </w:p>
        </w:tc>
      </w:tr>
      <w:tr w:rsidR="00A901F7" w:rsidRPr="00A0305A" w14:paraId="3D053D5C" w14:textId="77777777" w:rsidTr="004334FF">
        <w:trPr>
          <w:cantSplit/>
        </w:trPr>
        <w:tc>
          <w:tcPr>
            <w:tcW w:w="1654" w:type="pct"/>
            <w:tcBorders>
              <w:left w:val="single" w:sz="4" w:space="0" w:color="auto"/>
              <w:right w:val="single" w:sz="4" w:space="0" w:color="auto"/>
            </w:tcBorders>
            <w:vAlign w:val="center"/>
          </w:tcPr>
          <w:p w14:paraId="7B06EE35" w14:textId="77777777" w:rsidR="008E3A99" w:rsidRDefault="008E3A99" w:rsidP="008E3A99">
            <w:pPr>
              <w:keepNext/>
              <w:keepLines/>
              <w:jc w:val="center"/>
              <w:rPr>
                <w:rFonts w:cs="Arial"/>
                <w:sz w:val="20"/>
              </w:rPr>
            </w:pPr>
            <w:r>
              <w:rPr>
                <w:rFonts w:cs="Arial"/>
                <w:sz w:val="20"/>
              </w:rPr>
              <w:t xml:space="preserve">EUTANK2/3, </w:t>
            </w:r>
          </w:p>
          <w:p w14:paraId="04623B41" w14:textId="77777777" w:rsidR="00A901F7" w:rsidRDefault="00A901F7" w:rsidP="004334FF">
            <w:pPr>
              <w:keepNext/>
              <w:keepLines/>
              <w:jc w:val="center"/>
              <w:rPr>
                <w:rFonts w:cs="Arial"/>
                <w:sz w:val="20"/>
              </w:rPr>
            </w:pPr>
          </w:p>
        </w:tc>
        <w:tc>
          <w:tcPr>
            <w:tcW w:w="2123" w:type="pct"/>
            <w:tcBorders>
              <w:left w:val="single" w:sz="4" w:space="0" w:color="auto"/>
              <w:right w:val="single" w:sz="4" w:space="0" w:color="auto"/>
            </w:tcBorders>
            <w:shd w:val="clear" w:color="auto" w:fill="auto"/>
            <w:vAlign w:val="center"/>
          </w:tcPr>
          <w:p w14:paraId="4787DD9E" w14:textId="712EC957" w:rsidR="00A901F7" w:rsidRPr="00A0305A" w:rsidRDefault="00A901F7" w:rsidP="004334FF">
            <w:pPr>
              <w:keepNext/>
              <w:keepLines/>
              <w:jc w:val="center"/>
              <w:rPr>
                <w:rFonts w:cs="Arial"/>
                <w:sz w:val="20"/>
              </w:rPr>
            </w:pPr>
            <w:r>
              <w:rPr>
                <w:rFonts w:cs="Arial"/>
                <w:sz w:val="20"/>
              </w:rPr>
              <w:t xml:space="preserve">EUTANK2/3 – Sectioned Tank: </w:t>
            </w:r>
            <w:r w:rsidR="00625C3C">
              <w:rPr>
                <w:rFonts w:cs="Arial"/>
                <w:sz w:val="20"/>
              </w:rPr>
              <w:t>7,500-gallon</w:t>
            </w:r>
            <w:r>
              <w:rPr>
                <w:rFonts w:cs="Arial"/>
                <w:sz w:val="20"/>
              </w:rPr>
              <w:t xml:space="preserve"> capacity and </w:t>
            </w:r>
            <w:r w:rsidR="00625C3C">
              <w:rPr>
                <w:rFonts w:cs="Arial"/>
                <w:sz w:val="20"/>
              </w:rPr>
              <w:t>11,500-gallon</w:t>
            </w:r>
            <w:r>
              <w:rPr>
                <w:rFonts w:cs="Arial"/>
                <w:sz w:val="20"/>
              </w:rPr>
              <w:t xml:space="preserve"> capacity</w:t>
            </w:r>
          </w:p>
        </w:tc>
        <w:tc>
          <w:tcPr>
            <w:tcW w:w="612" w:type="pct"/>
            <w:tcBorders>
              <w:left w:val="single" w:sz="4" w:space="0" w:color="auto"/>
              <w:right w:val="single" w:sz="4" w:space="0" w:color="auto"/>
            </w:tcBorders>
            <w:shd w:val="clear" w:color="auto" w:fill="auto"/>
            <w:vAlign w:val="center"/>
          </w:tcPr>
          <w:p w14:paraId="424DC84C" w14:textId="77777777" w:rsidR="00A901F7" w:rsidRPr="00A0305A" w:rsidRDefault="00A901F7" w:rsidP="004334FF">
            <w:pPr>
              <w:keepNext/>
              <w:keepLines/>
              <w:jc w:val="center"/>
              <w:rPr>
                <w:rFonts w:cs="Arial"/>
                <w:sz w:val="20"/>
              </w:rPr>
            </w:pPr>
            <w:r>
              <w:rPr>
                <w:rFonts w:cs="Arial"/>
                <w:sz w:val="20"/>
              </w:rPr>
              <w:t>Yes</w:t>
            </w:r>
          </w:p>
        </w:tc>
        <w:tc>
          <w:tcPr>
            <w:tcW w:w="611" w:type="pct"/>
            <w:tcBorders>
              <w:left w:val="single" w:sz="4" w:space="0" w:color="auto"/>
              <w:right w:val="single" w:sz="4" w:space="0" w:color="auto"/>
            </w:tcBorders>
            <w:shd w:val="clear" w:color="auto" w:fill="auto"/>
            <w:vAlign w:val="center"/>
          </w:tcPr>
          <w:p w14:paraId="3D09D38B" w14:textId="77777777" w:rsidR="00A901F7" w:rsidRPr="00A0305A" w:rsidRDefault="00A901F7" w:rsidP="004334FF">
            <w:pPr>
              <w:keepNext/>
              <w:keepLines/>
              <w:jc w:val="center"/>
              <w:rPr>
                <w:rFonts w:cs="Arial"/>
                <w:sz w:val="20"/>
              </w:rPr>
            </w:pPr>
            <w:r>
              <w:rPr>
                <w:rFonts w:cs="Arial"/>
                <w:sz w:val="20"/>
              </w:rPr>
              <w:t>4/14/2002</w:t>
            </w:r>
          </w:p>
        </w:tc>
      </w:tr>
      <w:tr w:rsidR="00A901F7" w:rsidRPr="00A0305A" w14:paraId="1C977BA3" w14:textId="77777777" w:rsidTr="004334FF">
        <w:trPr>
          <w:cantSplit/>
        </w:trPr>
        <w:tc>
          <w:tcPr>
            <w:tcW w:w="1654" w:type="pct"/>
            <w:tcBorders>
              <w:left w:val="single" w:sz="4" w:space="0" w:color="auto"/>
              <w:right w:val="single" w:sz="4" w:space="0" w:color="auto"/>
            </w:tcBorders>
            <w:vAlign w:val="center"/>
          </w:tcPr>
          <w:p w14:paraId="0D0FBF4D" w14:textId="4D32A248" w:rsidR="00A901F7" w:rsidRDefault="008E3A99" w:rsidP="004334FF">
            <w:pPr>
              <w:keepNext/>
              <w:keepLines/>
              <w:jc w:val="center"/>
              <w:rPr>
                <w:rFonts w:cs="Arial"/>
                <w:sz w:val="20"/>
              </w:rPr>
            </w:pPr>
            <w:r>
              <w:rPr>
                <w:rFonts w:cs="Arial"/>
                <w:sz w:val="20"/>
              </w:rPr>
              <w:t>EUTANK4/5</w:t>
            </w:r>
          </w:p>
        </w:tc>
        <w:tc>
          <w:tcPr>
            <w:tcW w:w="2123" w:type="pct"/>
            <w:tcBorders>
              <w:left w:val="single" w:sz="4" w:space="0" w:color="auto"/>
              <w:right w:val="single" w:sz="4" w:space="0" w:color="auto"/>
            </w:tcBorders>
            <w:shd w:val="clear" w:color="auto" w:fill="auto"/>
            <w:vAlign w:val="center"/>
          </w:tcPr>
          <w:p w14:paraId="302AAE63" w14:textId="2D3DCDCC" w:rsidR="00A901F7" w:rsidRPr="00A0305A" w:rsidRDefault="00A901F7" w:rsidP="004334FF">
            <w:pPr>
              <w:keepNext/>
              <w:keepLines/>
              <w:jc w:val="center"/>
              <w:rPr>
                <w:rFonts w:cs="Arial"/>
                <w:sz w:val="20"/>
              </w:rPr>
            </w:pPr>
            <w:r>
              <w:rPr>
                <w:rFonts w:cs="Arial"/>
                <w:sz w:val="20"/>
              </w:rPr>
              <w:t xml:space="preserve"> EUTANK4/5 – Sectioned Tank: </w:t>
            </w:r>
            <w:r w:rsidR="00625C3C">
              <w:rPr>
                <w:rFonts w:cs="Arial"/>
                <w:sz w:val="20"/>
              </w:rPr>
              <w:t>11,500-gallon</w:t>
            </w:r>
            <w:r>
              <w:rPr>
                <w:rFonts w:cs="Arial"/>
                <w:sz w:val="20"/>
              </w:rPr>
              <w:t xml:space="preserve"> capacity and </w:t>
            </w:r>
            <w:r w:rsidR="00625C3C">
              <w:rPr>
                <w:rFonts w:cs="Arial"/>
                <w:sz w:val="20"/>
              </w:rPr>
              <w:t>7,500-gallon</w:t>
            </w:r>
            <w:r>
              <w:rPr>
                <w:rFonts w:cs="Arial"/>
                <w:sz w:val="20"/>
              </w:rPr>
              <w:t xml:space="preserve"> capacity</w:t>
            </w:r>
          </w:p>
        </w:tc>
        <w:tc>
          <w:tcPr>
            <w:tcW w:w="612" w:type="pct"/>
            <w:tcBorders>
              <w:left w:val="single" w:sz="4" w:space="0" w:color="auto"/>
              <w:right w:val="single" w:sz="4" w:space="0" w:color="auto"/>
            </w:tcBorders>
            <w:shd w:val="clear" w:color="auto" w:fill="auto"/>
            <w:vAlign w:val="center"/>
          </w:tcPr>
          <w:p w14:paraId="7070D564" w14:textId="77777777" w:rsidR="00A901F7" w:rsidRPr="00A0305A" w:rsidRDefault="00A901F7" w:rsidP="004334FF">
            <w:pPr>
              <w:keepNext/>
              <w:keepLines/>
              <w:jc w:val="center"/>
              <w:rPr>
                <w:rFonts w:cs="Arial"/>
                <w:sz w:val="20"/>
              </w:rPr>
            </w:pPr>
            <w:r>
              <w:rPr>
                <w:rFonts w:cs="Arial"/>
                <w:sz w:val="20"/>
              </w:rPr>
              <w:t>Yes</w:t>
            </w:r>
          </w:p>
        </w:tc>
        <w:tc>
          <w:tcPr>
            <w:tcW w:w="611" w:type="pct"/>
            <w:tcBorders>
              <w:left w:val="single" w:sz="4" w:space="0" w:color="auto"/>
              <w:right w:val="single" w:sz="4" w:space="0" w:color="auto"/>
            </w:tcBorders>
            <w:shd w:val="clear" w:color="auto" w:fill="auto"/>
            <w:vAlign w:val="center"/>
          </w:tcPr>
          <w:p w14:paraId="33B75DD5" w14:textId="77777777" w:rsidR="00A901F7" w:rsidRPr="00A0305A" w:rsidRDefault="00A901F7" w:rsidP="004334FF">
            <w:pPr>
              <w:keepNext/>
              <w:keepLines/>
              <w:jc w:val="center"/>
              <w:rPr>
                <w:rFonts w:cs="Arial"/>
                <w:sz w:val="20"/>
              </w:rPr>
            </w:pPr>
            <w:r>
              <w:rPr>
                <w:rFonts w:cs="Arial"/>
                <w:sz w:val="20"/>
              </w:rPr>
              <w:t>4/14/2002</w:t>
            </w:r>
          </w:p>
        </w:tc>
      </w:tr>
    </w:tbl>
    <w:p w14:paraId="7A6EEC16" w14:textId="77777777" w:rsidR="00A901F7" w:rsidRDefault="00A901F7" w:rsidP="00A901F7">
      <w:pPr>
        <w:jc w:val="both"/>
        <w:rPr>
          <w:sz w:val="20"/>
        </w:rPr>
      </w:pPr>
    </w:p>
    <w:p w14:paraId="0C63F9F6" w14:textId="77777777" w:rsidR="00A901F7" w:rsidRPr="006B18FD" w:rsidRDefault="00A901F7" w:rsidP="00A901F7">
      <w:pPr>
        <w:rPr>
          <w:b/>
          <w:u w:val="single"/>
        </w:rPr>
      </w:pPr>
      <w:r w:rsidRPr="006B18FD">
        <w:rPr>
          <w:b/>
          <w:u w:val="single"/>
        </w:rPr>
        <w:t>I. EMISSION LIMIT(S)</w:t>
      </w:r>
    </w:p>
    <w:p w14:paraId="7279107B" w14:textId="77777777" w:rsidR="00A901F7" w:rsidRDefault="00A901F7" w:rsidP="00625C3C">
      <w:pPr>
        <w:tabs>
          <w:tab w:val="left" w:pos="360"/>
        </w:tabs>
        <w:rPr>
          <w:rFonts w:cs="Arial"/>
          <w:bCs/>
          <w:sz w:val="20"/>
        </w:rPr>
      </w:pPr>
    </w:p>
    <w:p w14:paraId="297A2EC7" w14:textId="77777777" w:rsidR="00A901F7" w:rsidRPr="00074CDB" w:rsidRDefault="00A901F7" w:rsidP="00A901F7">
      <w:r>
        <w:rPr>
          <w:rFonts w:cs="Arial"/>
          <w:bCs/>
          <w:sz w:val="20"/>
        </w:rPr>
        <w:t>NA</w:t>
      </w:r>
    </w:p>
    <w:p w14:paraId="4F6157F1" w14:textId="77777777" w:rsidR="00A901F7" w:rsidRPr="00074CDB" w:rsidRDefault="00A901F7" w:rsidP="00A901F7"/>
    <w:p w14:paraId="6477959C" w14:textId="77777777" w:rsidR="00A901F7" w:rsidRPr="006B18FD" w:rsidRDefault="00A901F7" w:rsidP="00A901F7">
      <w:pPr>
        <w:rPr>
          <w:b/>
          <w:u w:val="single"/>
        </w:rPr>
      </w:pPr>
      <w:r w:rsidRPr="006B18FD">
        <w:rPr>
          <w:b/>
          <w:u w:val="single"/>
        </w:rPr>
        <w:t>II. MATERIAL LIMIT(S)</w:t>
      </w:r>
    </w:p>
    <w:p w14:paraId="5AB37270" w14:textId="77777777" w:rsidR="00A901F7" w:rsidRDefault="00A901F7" w:rsidP="00A901F7">
      <w:pPr>
        <w:rPr>
          <w:sz w:val="20"/>
        </w:rPr>
      </w:pPr>
    </w:p>
    <w:p w14:paraId="313A1AB0" w14:textId="77777777" w:rsidR="00A901F7" w:rsidRDefault="00A901F7" w:rsidP="00A901F7">
      <w:pPr>
        <w:rPr>
          <w:sz w:val="20"/>
        </w:rPr>
      </w:pPr>
      <w:r>
        <w:rPr>
          <w:sz w:val="20"/>
        </w:rPr>
        <w:t>NA</w:t>
      </w:r>
    </w:p>
    <w:p w14:paraId="6AB10946" w14:textId="77777777" w:rsidR="00AB675C" w:rsidRDefault="00AB675C" w:rsidP="00AB675C">
      <w:pPr>
        <w:rPr>
          <w:b/>
          <w:u w:val="single"/>
        </w:rPr>
      </w:pPr>
    </w:p>
    <w:p w14:paraId="3D5D3B35" w14:textId="7DA9806E" w:rsidR="00A901F7" w:rsidRPr="006B18FD" w:rsidRDefault="00A901F7" w:rsidP="00AB675C">
      <w:pPr>
        <w:rPr>
          <w:b/>
          <w:u w:val="single"/>
        </w:rPr>
      </w:pPr>
      <w:r w:rsidRPr="006B18FD">
        <w:rPr>
          <w:b/>
          <w:u w:val="single"/>
        </w:rPr>
        <w:t>III. PROCESS/OPERATIONAL RESTRICTION(S)</w:t>
      </w:r>
      <w:r w:rsidRPr="006B18FD" w:rsidDel="001C614B">
        <w:rPr>
          <w:b/>
          <w:u w:val="single"/>
        </w:rPr>
        <w:t xml:space="preserve"> </w:t>
      </w:r>
    </w:p>
    <w:p w14:paraId="3CB5288F" w14:textId="77777777" w:rsidR="00A901F7" w:rsidRPr="00705857" w:rsidRDefault="00A901F7" w:rsidP="00625C3C">
      <w:pPr>
        <w:ind w:left="360"/>
        <w:rPr>
          <w:sz w:val="20"/>
        </w:rPr>
      </w:pPr>
    </w:p>
    <w:p w14:paraId="07760E34" w14:textId="76C02C7C" w:rsidR="00C3260E" w:rsidRDefault="00A901F7" w:rsidP="00B255C0">
      <w:pPr>
        <w:numPr>
          <w:ilvl w:val="0"/>
          <w:numId w:val="33"/>
        </w:numPr>
        <w:tabs>
          <w:tab w:val="left" w:pos="1980"/>
        </w:tabs>
        <w:spacing w:after="60"/>
        <w:ind w:hanging="360"/>
        <w:jc w:val="both"/>
        <w:rPr>
          <w:rFonts w:cs="Arial"/>
          <w:sz w:val="20"/>
        </w:rPr>
      </w:pPr>
      <w:r w:rsidRPr="002D26A6">
        <w:rPr>
          <w:bCs/>
          <w:sz w:val="20"/>
        </w:rPr>
        <w:t>Required Measures for GDF with Monthly Throughput &lt; 10,000 Gallons</w:t>
      </w:r>
    </w:p>
    <w:p w14:paraId="4F8E174D" w14:textId="4ACF6CB9" w:rsidR="00A901F7" w:rsidRPr="00C3260E" w:rsidRDefault="00C3260E" w:rsidP="00B255C0">
      <w:pPr>
        <w:tabs>
          <w:tab w:val="left" w:pos="1980"/>
        </w:tabs>
        <w:spacing w:after="60"/>
        <w:ind w:left="720" w:hanging="360"/>
        <w:jc w:val="both"/>
        <w:rPr>
          <w:rFonts w:cs="Arial"/>
          <w:sz w:val="20"/>
        </w:rPr>
      </w:pPr>
      <w:r w:rsidRPr="00C3260E">
        <w:rPr>
          <w:rFonts w:cs="Arial"/>
          <w:sz w:val="20"/>
        </w:rPr>
        <w:lastRenderedPageBreak/>
        <w:t>a.</w:t>
      </w:r>
      <w:r w:rsidRPr="00C3260E">
        <w:rPr>
          <w:rFonts w:cs="Arial"/>
          <w:sz w:val="20"/>
        </w:rPr>
        <w:tab/>
      </w:r>
      <w:r w:rsidR="00A901F7" w:rsidRPr="00C3260E">
        <w:rPr>
          <w:sz w:val="20"/>
        </w:rPr>
        <w:t>The permittee shall implement and maintain the following measures required to prevent handling of gasoline in a manner that would result in vapor releases to the atmosphere for extended periods of time. Measures include:</w:t>
      </w:r>
      <w:r w:rsidR="00A901F7" w:rsidRPr="00C3260E">
        <w:rPr>
          <w:rFonts w:cs="Arial"/>
          <w:b/>
          <w:sz w:val="20"/>
        </w:rPr>
        <w:t xml:space="preserve"> (40 CFR 63.11116(a)(1-4))</w:t>
      </w:r>
    </w:p>
    <w:p w14:paraId="1920CEA0" w14:textId="77777777" w:rsidR="00A901F7" w:rsidRPr="005951D5" w:rsidRDefault="00A901F7" w:rsidP="006C1A84">
      <w:pPr>
        <w:numPr>
          <w:ilvl w:val="2"/>
          <w:numId w:val="42"/>
        </w:numPr>
        <w:tabs>
          <w:tab w:val="clear" w:pos="2160"/>
          <w:tab w:val="num" w:pos="1080"/>
          <w:tab w:val="left" w:pos="1980"/>
        </w:tabs>
        <w:spacing w:after="60"/>
        <w:ind w:hanging="1260"/>
        <w:jc w:val="both"/>
        <w:rPr>
          <w:rFonts w:cs="Arial"/>
          <w:sz w:val="20"/>
        </w:rPr>
      </w:pPr>
      <w:r>
        <w:rPr>
          <w:rFonts w:cs="Arial"/>
          <w:sz w:val="20"/>
        </w:rPr>
        <w:t xml:space="preserve">Minimize gasoline spills.  </w:t>
      </w:r>
    </w:p>
    <w:p w14:paraId="1AA387F3" w14:textId="77777777" w:rsidR="00A901F7" w:rsidRPr="00B5156B" w:rsidRDefault="00A901F7" w:rsidP="006C1A84">
      <w:pPr>
        <w:numPr>
          <w:ilvl w:val="2"/>
          <w:numId w:val="42"/>
        </w:numPr>
        <w:tabs>
          <w:tab w:val="clear" w:pos="2160"/>
          <w:tab w:val="num" w:pos="1080"/>
          <w:tab w:val="left" w:pos="1980"/>
        </w:tabs>
        <w:spacing w:after="60"/>
        <w:ind w:hanging="1260"/>
        <w:jc w:val="both"/>
        <w:rPr>
          <w:rFonts w:cs="Arial"/>
          <w:sz w:val="20"/>
        </w:rPr>
      </w:pPr>
      <w:r w:rsidRPr="00305582">
        <w:rPr>
          <w:rFonts w:cs="Arial"/>
          <w:sz w:val="20"/>
        </w:rPr>
        <w:t>Clean up spills as expeditiously as</w:t>
      </w:r>
      <w:r>
        <w:rPr>
          <w:rFonts w:cs="Arial"/>
          <w:sz w:val="20"/>
        </w:rPr>
        <w:t xml:space="preserve"> </w:t>
      </w:r>
      <w:r w:rsidRPr="00305582">
        <w:rPr>
          <w:rFonts w:cs="Arial"/>
          <w:sz w:val="20"/>
        </w:rPr>
        <w:t>practicable</w:t>
      </w:r>
      <w:r>
        <w:rPr>
          <w:rFonts w:cs="Arial"/>
          <w:sz w:val="20"/>
        </w:rPr>
        <w:t xml:space="preserve">.  </w:t>
      </w:r>
    </w:p>
    <w:p w14:paraId="0EA3351F" w14:textId="23D32FA1" w:rsidR="00A901F7" w:rsidRPr="00237777" w:rsidRDefault="00A901F7" w:rsidP="006C1A84">
      <w:pPr>
        <w:numPr>
          <w:ilvl w:val="2"/>
          <w:numId w:val="42"/>
        </w:numPr>
        <w:tabs>
          <w:tab w:val="clear" w:pos="2160"/>
          <w:tab w:val="num" w:pos="1080"/>
          <w:tab w:val="left" w:pos="1980"/>
        </w:tabs>
        <w:spacing w:after="60"/>
        <w:ind w:left="1080"/>
        <w:jc w:val="both"/>
        <w:rPr>
          <w:rFonts w:cs="Arial"/>
          <w:sz w:val="20"/>
        </w:rPr>
      </w:pPr>
      <w:r w:rsidRPr="00237777">
        <w:rPr>
          <w:rFonts w:cs="Arial"/>
          <w:sz w:val="20"/>
        </w:rPr>
        <w:t xml:space="preserve">Cover all open gasoline containers and all gasoline storage tank fill-pipes with a gasket seal when not in use.  </w:t>
      </w:r>
    </w:p>
    <w:p w14:paraId="26399073" w14:textId="77777777" w:rsidR="00A901F7" w:rsidRPr="00237777" w:rsidRDefault="00A901F7" w:rsidP="006C1A84">
      <w:pPr>
        <w:numPr>
          <w:ilvl w:val="2"/>
          <w:numId w:val="42"/>
        </w:numPr>
        <w:tabs>
          <w:tab w:val="clear" w:pos="2160"/>
          <w:tab w:val="num" w:pos="1080"/>
          <w:tab w:val="left" w:pos="1980"/>
        </w:tabs>
        <w:spacing w:after="60"/>
        <w:ind w:left="1080"/>
        <w:jc w:val="both"/>
        <w:rPr>
          <w:rFonts w:cs="Arial"/>
          <w:sz w:val="20"/>
        </w:rPr>
      </w:pPr>
      <w:r w:rsidRPr="00237777">
        <w:rPr>
          <w:rFonts w:cs="Arial"/>
          <w:sz w:val="20"/>
        </w:rPr>
        <w:t xml:space="preserve">Minimize gasoline sent to open waste collection systems that collect and transport gasoline to reclamation and recycling devices, such as oil/water separators.  </w:t>
      </w:r>
    </w:p>
    <w:p w14:paraId="5F7DD8BC" w14:textId="77777777" w:rsidR="006C1A84" w:rsidRPr="003A0471" w:rsidRDefault="006C1A84" w:rsidP="00A901F7">
      <w:pPr>
        <w:rPr>
          <w:b/>
          <w:sz w:val="16"/>
          <w:szCs w:val="16"/>
        </w:rPr>
      </w:pPr>
    </w:p>
    <w:p w14:paraId="5A7680D3" w14:textId="4F3280A3" w:rsidR="00A901F7" w:rsidRDefault="00A901F7" w:rsidP="00A901F7">
      <w:pPr>
        <w:rPr>
          <w:b/>
          <w:u w:val="single"/>
        </w:rPr>
      </w:pPr>
      <w:r>
        <w:rPr>
          <w:b/>
        </w:rPr>
        <w:t xml:space="preserve">IV. </w:t>
      </w:r>
      <w:r>
        <w:rPr>
          <w:b/>
          <w:u w:val="single"/>
        </w:rPr>
        <w:t>DESIGN/EQUIPMENT PARAMETER(S)</w:t>
      </w:r>
    </w:p>
    <w:p w14:paraId="0F390B27" w14:textId="77777777" w:rsidR="00A901F7" w:rsidRPr="006B18FD" w:rsidRDefault="00A901F7" w:rsidP="00A901F7">
      <w:pPr>
        <w:rPr>
          <w:rFonts w:cs="Arial"/>
          <w:bCs/>
          <w:sz w:val="20"/>
        </w:rPr>
      </w:pPr>
    </w:p>
    <w:p w14:paraId="1A6D8B3F" w14:textId="77777777" w:rsidR="00A901F7" w:rsidRPr="006B18FD" w:rsidRDefault="00A901F7" w:rsidP="00A901F7">
      <w:pPr>
        <w:rPr>
          <w:b/>
          <w:sz w:val="20"/>
        </w:rPr>
      </w:pPr>
      <w:r w:rsidRPr="006B18FD">
        <w:rPr>
          <w:rFonts w:cs="Arial"/>
          <w:bCs/>
          <w:sz w:val="20"/>
        </w:rPr>
        <w:t>NA</w:t>
      </w:r>
    </w:p>
    <w:p w14:paraId="7783AC93" w14:textId="77777777" w:rsidR="00A901F7" w:rsidRDefault="00A901F7" w:rsidP="00A901F7">
      <w:pPr>
        <w:rPr>
          <w:b/>
        </w:rPr>
      </w:pPr>
    </w:p>
    <w:p w14:paraId="1180888E" w14:textId="77777777" w:rsidR="00A901F7" w:rsidRDefault="00A901F7" w:rsidP="00A901F7">
      <w:pPr>
        <w:rPr>
          <w:b/>
          <w:u w:val="single"/>
        </w:rPr>
      </w:pPr>
      <w:r>
        <w:rPr>
          <w:b/>
        </w:rPr>
        <w:t xml:space="preserve">V. </w:t>
      </w:r>
      <w:r>
        <w:rPr>
          <w:b/>
          <w:u w:val="single"/>
        </w:rPr>
        <w:t>TESTING/SAMPLING</w:t>
      </w:r>
    </w:p>
    <w:p w14:paraId="0B035A86" w14:textId="77777777" w:rsidR="00A901F7" w:rsidRPr="006B18FD" w:rsidRDefault="00A901F7" w:rsidP="00A901F7">
      <w:pPr>
        <w:rPr>
          <w:sz w:val="20"/>
        </w:rPr>
      </w:pPr>
    </w:p>
    <w:p w14:paraId="1AB47D3B" w14:textId="77777777" w:rsidR="00A901F7" w:rsidRPr="006B18FD" w:rsidRDefault="00A901F7" w:rsidP="00A901F7">
      <w:pPr>
        <w:rPr>
          <w:sz w:val="20"/>
        </w:rPr>
      </w:pPr>
      <w:r w:rsidRPr="006B18FD">
        <w:rPr>
          <w:sz w:val="20"/>
        </w:rPr>
        <w:t>NA</w:t>
      </w:r>
    </w:p>
    <w:p w14:paraId="1934FCE7" w14:textId="77777777" w:rsidR="00A901F7" w:rsidRPr="006B18FD" w:rsidRDefault="00A901F7" w:rsidP="00A901F7">
      <w:pPr>
        <w:rPr>
          <w:sz w:val="20"/>
        </w:rPr>
      </w:pPr>
    </w:p>
    <w:p w14:paraId="20D6F3CD" w14:textId="77777777" w:rsidR="00A901F7" w:rsidRDefault="00A901F7" w:rsidP="00A901F7">
      <w:r>
        <w:rPr>
          <w:b/>
        </w:rPr>
        <w:t xml:space="preserve">VI. </w:t>
      </w:r>
      <w:r>
        <w:rPr>
          <w:b/>
          <w:u w:val="single"/>
        </w:rPr>
        <w:t>MONITORING/RECORDKEEPING</w:t>
      </w:r>
    </w:p>
    <w:p w14:paraId="7153B6B1" w14:textId="126154F9" w:rsidR="00A901F7" w:rsidRPr="006B18FD" w:rsidRDefault="00A901F7" w:rsidP="00A901F7">
      <w:pPr>
        <w:rPr>
          <w:sz w:val="20"/>
        </w:rPr>
      </w:pPr>
      <w:r w:rsidRPr="006B18FD">
        <w:rPr>
          <w:sz w:val="20"/>
        </w:rPr>
        <w:t xml:space="preserve">Records shall be maintained on file for a period of five years.  </w:t>
      </w:r>
      <w:r w:rsidRPr="006B18FD">
        <w:rPr>
          <w:b/>
          <w:sz w:val="20"/>
        </w:rPr>
        <w:t>(R</w:t>
      </w:r>
      <w:r w:rsidR="00B1021C">
        <w:rPr>
          <w:b/>
          <w:sz w:val="20"/>
        </w:rPr>
        <w:t> </w:t>
      </w:r>
      <w:r w:rsidRPr="006B18FD">
        <w:rPr>
          <w:b/>
          <w:sz w:val="20"/>
        </w:rPr>
        <w:t>336.1213 (3)(b)(ii))</w:t>
      </w:r>
    </w:p>
    <w:p w14:paraId="33949F7C" w14:textId="77777777" w:rsidR="00A901F7" w:rsidRPr="00875D95" w:rsidRDefault="00A901F7" w:rsidP="00A901F7">
      <w:pPr>
        <w:ind w:left="360" w:hanging="360"/>
        <w:jc w:val="both"/>
        <w:rPr>
          <w:rFonts w:cs="Arial"/>
          <w:sz w:val="20"/>
        </w:rPr>
      </w:pPr>
    </w:p>
    <w:p w14:paraId="67B72333" w14:textId="77777777" w:rsidR="00A901F7" w:rsidRPr="00060B0A" w:rsidRDefault="00A901F7" w:rsidP="00E647DD">
      <w:pPr>
        <w:numPr>
          <w:ilvl w:val="0"/>
          <w:numId w:val="32"/>
        </w:numPr>
        <w:tabs>
          <w:tab w:val="left" w:pos="900"/>
        </w:tabs>
        <w:autoSpaceDE w:val="0"/>
        <w:autoSpaceDN w:val="0"/>
        <w:adjustRightInd w:val="0"/>
        <w:spacing w:after="60"/>
        <w:jc w:val="both"/>
        <w:rPr>
          <w:rFonts w:cs="Arial"/>
          <w:sz w:val="20"/>
        </w:rPr>
      </w:pPr>
      <w:r w:rsidRPr="009178F8">
        <w:rPr>
          <w:rFonts w:cs="Arial"/>
          <w:b/>
          <w:bCs/>
          <w:sz w:val="20"/>
        </w:rPr>
        <w:t xml:space="preserve">Record of </w:t>
      </w:r>
      <w:r>
        <w:rPr>
          <w:rFonts w:cs="Arial"/>
          <w:b/>
          <w:bCs/>
          <w:sz w:val="20"/>
        </w:rPr>
        <w:t>Gasoline Throughput</w:t>
      </w:r>
    </w:p>
    <w:p w14:paraId="77CE3C7B" w14:textId="476636B1" w:rsidR="00A901F7" w:rsidRPr="007869BA" w:rsidRDefault="00A901F7" w:rsidP="00E647DD">
      <w:pPr>
        <w:numPr>
          <w:ilvl w:val="1"/>
          <w:numId w:val="32"/>
        </w:numPr>
        <w:tabs>
          <w:tab w:val="left" w:pos="900"/>
        </w:tabs>
        <w:autoSpaceDE w:val="0"/>
        <w:autoSpaceDN w:val="0"/>
        <w:adjustRightInd w:val="0"/>
        <w:jc w:val="both"/>
        <w:rPr>
          <w:rFonts w:cs="Arial"/>
          <w:sz w:val="20"/>
        </w:rPr>
      </w:pPr>
      <w:r>
        <w:rPr>
          <w:rFonts w:cs="Arial"/>
          <w:sz w:val="20"/>
        </w:rPr>
        <w:t>The permittee shall maintain records of gasoline throughput necessary to be able to demonstrate that monthly throughput is less than 10,000 gallons and such record must be</w:t>
      </w:r>
      <w:r w:rsidR="005F023F">
        <w:rPr>
          <w:rFonts w:cs="Arial"/>
          <w:sz w:val="20"/>
        </w:rPr>
        <w:t xml:space="preserve"> made available to USEPA or to EGLE</w:t>
      </w:r>
      <w:r>
        <w:rPr>
          <w:rFonts w:cs="Arial"/>
          <w:sz w:val="20"/>
        </w:rPr>
        <w:t xml:space="preserve">-AQD within 24 hours of a request.  </w:t>
      </w:r>
      <w:r>
        <w:rPr>
          <w:rFonts w:cs="Arial"/>
          <w:b/>
          <w:bCs/>
          <w:sz w:val="20"/>
        </w:rPr>
        <w:t>(40 CFR 63.11116(b))</w:t>
      </w:r>
    </w:p>
    <w:p w14:paraId="3DF33C89" w14:textId="77777777" w:rsidR="00A901F7" w:rsidRDefault="00A901F7" w:rsidP="00A901F7">
      <w:pPr>
        <w:tabs>
          <w:tab w:val="left" w:pos="900"/>
        </w:tabs>
        <w:autoSpaceDE w:val="0"/>
        <w:autoSpaceDN w:val="0"/>
        <w:adjustRightInd w:val="0"/>
        <w:jc w:val="both"/>
        <w:rPr>
          <w:rFonts w:cs="Arial"/>
          <w:sz w:val="20"/>
        </w:rPr>
      </w:pPr>
    </w:p>
    <w:p w14:paraId="3766255E" w14:textId="77777777" w:rsidR="00A901F7" w:rsidRDefault="00A901F7" w:rsidP="00A901F7">
      <w:pPr>
        <w:rPr>
          <w:b/>
        </w:rPr>
      </w:pPr>
      <w:r>
        <w:rPr>
          <w:b/>
        </w:rPr>
        <w:t xml:space="preserve">VII. </w:t>
      </w:r>
      <w:r>
        <w:rPr>
          <w:b/>
          <w:u w:val="single"/>
        </w:rPr>
        <w:t>REPORTING</w:t>
      </w:r>
    </w:p>
    <w:p w14:paraId="64B45991" w14:textId="77777777" w:rsidR="00A901F7" w:rsidRDefault="00A901F7" w:rsidP="00A901F7">
      <w:pPr>
        <w:jc w:val="both"/>
        <w:rPr>
          <w:sz w:val="20"/>
        </w:rPr>
      </w:pPr>
    </w:p>
    <w:p w14:paraId="75DD0862" w14:textId="3B059233" w:rsidR="00A901F7" w:rsidRPr="00215811" w:rsidRDefault="00A901F7" w:rsidP="00625C3C">
      <w:pPr>
        <w:numPr>
          <w:ilvl w:val="3"/>
          <w:numId w:val="34"/>
        </w:numPr>
        <w:jc w:val="both"/>
        <w:rPr>
          <w:b/>
          <w:bCs/>
          <w:sz w:val="20"/>
        </w:rPr>
      </w:pPr>
      <w:r>
        <w:rPr>
          <w:sz w:val="20"/>
        </w:rPr>
        <w:t xml:space="preserve">Prompt reporting of deviations pursuant to General Conditions 21 and 22 of Part A. </w:t>
      </w:r>
      <w:r w:rsidRPr="00215811">
        <w:rPr>
          <w:b/>
          <w:bCs/>
          <w:sz w:val="20"/>
        </w:rPr>
        <w:t xml:space="preserve"> (R</w:t>
      </w:r>
      <w:r w:rsidR="00B1021C">
        <w:rPr>
          <w:b/>
          <w:bCs/>
          <w:sz w:val="20"/>
        </w:rPr>
        <w:t> </w:t>
      </w:r>
      <w:r w:rsidRPr="00215811">
        <w:rPr>
          <w:b/>
          <w:bCs/>
          <w:sz w:val="20"/>
        </w:rPr>
        <w:t>336.1213(3)(c)(ii))</w:t>
      </w:r>
    </w:p>
    <w:p w14:paraId="3B978958" w14:textId="77777777" w:rsidR="00A901F7" w:rsidRDefault="00A901F7" w:rsidP="00A901F7">
      <w:pPr>
        <w:ind w:left="360" w:hanging="360"/>
        <w:jc w:val="both"/>
        <w:rPr>
          <w:rFonts w:cs="Arial"/>
          <w:sz w:val="20"/>
        </w:rPr>
      </w:pPr>
    </w:p>
    <w:p w14:paraId="3F7CC49E" w14:textId="5FC67BC7" w:rsidR="00A901F7" w:rsidRDefault="00A901F7" w:rsidP="00E647DD">
      <w:pPr>
        <w:numPr>
          <w:ilvl w:val="3"/>
          <w:numId w:val="34"/>
        </w:numPr>
        <w:jc w:val="both"/>
        <w:rPr>
          <w:rFonts w:cs="Arial"/>
          <w:sz w:val="20"/>
        </w:rPr>
      </w:pPr>
      <w:r>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rFonts w:cs="Arial"/>
          <w:b/>
          <w:sz w:val="20"/>
        </w:rPr>
        <w:t>(R</w:t>
      </w:r>
      <w:r w:rsidR="00B1021C">
        <w:rPr>
          <w:rFonts w:cs="Arial"/>
          <w:b/>
          <w:sz w:val="20"/>
        </w:rPr>
        <w:t> </w:t>
      </w:r>
      <w:r>
        <w:rPr>
          <w:rFonts w:cs="Arial"/>
          <w:b/>
          <w:sz w:val="20"/>
        </w:rPr>
        <w:t>336.1213(3)(c)(i))</w:t>
      </w:r>
    </w:p>
    <w:p w14:paraId="308FBE76" w14:textId="77777777" w:rsidR="00A901F7" w:rsidRDefault="00A901F7" w:rsidP="00A901F7">
      <w:pPr>
        <w:ind w:left="360" w:hanging="360"/>
        <w:jc w:val="both"/>
        <w:rPr>
          <w:rFonts w:cs="Arial"/>
          <w:sz w:val="20"/>
        </w:rPr>
      </w:pPr>
    </w:p>
    <w:p w14:paraId="158A7F46" w14:textId="5C87658C" w:rsidR="00A901F7" w:rsidRPr="00377355" w:rsidRDefault="00A901F7" w:rsidP="00E647DD">
      <w:pPr>
        <w:numPr>
          <w:ilvl w:val="3"/>
          <w:numId w:val="34"/>
        </w:numPr>
        <w:jc w:val="both"/>
        <w:rPr>
          <w:sz w:val="20"/>
        </w:rPr>
      </w:pPr>
      <w:r w:rsidRPr="00377355">
        <w:rPr>
          <w:sz w:val="20"/>
        </w:rPr>
        <w:t xml:space="preserve">Annual certification of compliance pursuant to General Conditions 19 and 20 of Part A.  The report shall be postmarked or received by the appropriate AQD District Office by March 15 for the previous calendar year.  </w:t>
      </w:r>
      <w:r w:rsidRPr="00377355">
        <w:rPr>
          <w:b/>
          <w:sz w:val="20"/>
        </w:rPr>
        <w:t>(R</w:t>
      </w:r>
      <w:r w:rsidR="00B1021C">
        <w:rPr>
          <w:b/>
          <w:sz w:val="20"/>
        </w:rPr>
        <w:t> </w:t>
      </w:r>
      <w:r w:rsidRPr="00377355">
        <w:rPr>
          <w:b/>
          <w:sz w:val="20"/>
        </w:rPr>
        <w:t>336.1213(4)(c))</w:t>
      </w:r>
    </w:p>
    <w:p w14:paraId="2F7191E3" w14:textId="77777777" w:rsidR="00A901F7" w:rsidRDefault="00A901F7" w:rsidP="00A901F7">
      <w:pPr>
        <w:jc w:val="both"/>
        <w:rPr>
          <w:rFonts w:cs="Arial"/>
          <w:b/>
          <w:sz w:val="20"/>
        </w:rPr>
      </w:pPr>
    </w:p>
    <w:p w14:paraId="32F6780C" w14:textId="5668071A" w:rsidR="00A901F7" w:rsidRDefault="00A901F7" w:rsidP="00A901F7">
      <w:pPr>
        <w:rPr>
          <w:b/>
          <w:u w:val="single"/>
        </w:rPr>
      </w:pPr>
      <w:r w:rsidRPr="006B18FD">
        <w:rPr>
          <w:b/>
          <w:u w:val="single"/>
        </w:rPr>
        <w:t>VIII. STACK/VENT RESTRICTION(S)</w:t>
      </w:r>
    </w:p>
    <w:p w14:paraId="6FE54736" w14:textId="4D915C54" w:rsidR="00A428C7" w:rsidRDefault="00A428C7" w:rsidP="00A901F7">
      <w:pPr>
        <w:rPr>
          <w:b/>
          <w:u w:val="single"/>
        </w:rPr>
      </w:pPr>
    </w:p>
    <w:p w14:paraId="5C8FDCCE" w14:textId="20836079" w:rsidR="00A428C7" w:rsidRPr="00A428C7" w:rsidRDefault="00A428C7" w:rsidP="00A901F7">
      <w:r w:rsidRPr="00A428C7">
        <w:t>NA</w:t>
      </w:r>
    </w:p>
    <w:p w14:paraId="1D0A8ADE" w14:textId="4D531C2A" w:rsidR="00A901F7" w:rsidRPr="00FE0AD0" w:rsidRDefault="00A901F7" w:rsidP="00A901F7">
      <w:pPr>
        <w:rPr>
          <w:sz w:val="20"/>
        </w:rPr>
      </w:pPr>
    </w:p>
    <w:p w14:paraId="387E285D" w14:textId="77777777" w:rsidR="00A901F7" w:rsidRDefault="00A901F7" w:rsidP="00A901F7">
      <w:pPr>
        <w:jc w:val="both"/>
      </w:pPr>
      <w:r>
        <w:rPr>
          <w:b/>
        </w:rPr>
        <w:t xml:space="preserve">IX.  </w:t>
      </w:r>
      <w:r>
        <w:rPr>
          <w:b/>
          <w:u w:val="single"/>
        </w:rPr>
        <w:t>OTHER REQUIREMENT(S)</w:t>
      </w:r>
    </w:p>
    <w:p w14:paraId="5ADF36B9" w14:textId="77777777" w:rsidR="00A901F7" w:rsidRPr="00890B8E" w:rsidRDefault="00A901F7" w:rsidP="00A901F7">
      <w:pPr>
        <w:jc w:val="both"/>
        <w:rPr>
          <w:sz w:val="20"/>
        </w:rPr>
      </w:pPr>
    </w:p>
    <w:p w14:paraId="4043473A" w14:textId="15FB668D" w:rsidR="00A901F7" w:rsidRPr="009C17AA" w:rsidRDefault="00A901F7" w:rsidP="00E647DD">
      <w:pPr>
        <w:pStyle w:val="ListParagraph"/>
        <w:numPr>
          <w:ilvl w:val="0"/>
          <w:numId w:val="36"/>
        </w:numPr>
        <w:jc w:val="both"/>
        <w:rPr>
          <w:rFonts w:cs="Arial"/>
          <w:b/>
          <w:sz w:val="20"/>
        </w:rPr>
      </w:pPr>
      <w:r w:rsidRPr="009C17AA">
        <w:rPr>
          <w:sz w:val="20"/>
        </w:rPr>
        <w:t xml:space="preserve">The permittee shall comply with the requirements of the GDF MACT by the applicable dates specified in 63.11113. </w:t>
      </w:r>
      <w:r>
        <w:rPr>
          <w:sz w:val="20"/>
        </w:rPr>
        <w:t xml:space="preserve"> </w:t>
      </w:r>
      <w:r w:rsidRPr="009C17AA">
        <w:rPr>
          <w:sz w:val="20"/>
        </w:rPr>
        <w:t>The permittee shall comply with the GDF MACT by January 24, 2014</w:t>
      </w:r>
      <w:r w:rsidR="00FC722F">
        <w:rPr>
          <w:sz w:val="20"/>
        </w:rPr>
        <w:t xml:space="preserve">.  </w:t>
      </w:r>
      <w:r w:rsidRPr="009C17AA">
        <w:rPr>
          <w:sz w:val="20"/>
        </w:rPr>
        <w:t>New and reconstructed GDFs must comply upon startup.</w:t>
      </w:r>
      <w:r w:rsidRPr="00890B8E">
        <w:t xml:space="preserve">  </w:t>
      </w:r>
      <w:r w:rsidRPr="009C17AA">
        <w:rPr>
          <w:b/>
          <w:sz w:val="20"/>
        </w:rPr>
        <w:t>(40 CFR 63.11113</w:t>
      </w:r>
      <w:r w:rsidR="00AC0267">
        <w:rPr>
          <w:b/>
          <w:sz w:val="20"/>
        </w:rPr>
        <w:t>)</w:t>
      </w:r>
      <w:r w:rsidRPr="009C17AA">
        <w:rPr>
          <w:b/>
          <w:sz w:val="20"/>
        </w:rPr>
        <w:t>, 40 CFR 63.11116(c)</w:t>
      </w:r>
      <w:r w:rsidRPr="009C17AA">
        <w:rPr>
          <w:rFonts w:cs="Arial"/>
          <w:b/>
          <w:sz w:val="20"/>
        </w:rPr>
        <w:t xml:space="preserve">) </w:t>
      </w:r>
    </w:p>
    <w:p w14:paraId="5F1553D2" w14:textId="77777777" w:rsidR="00B1021C" w:rsidRPr="003A0471" w:rsidRDefault="00B1021C" w:rsidP="00A901F7">
      <w:pPr>
        <w:jc w:val="both"/>
        <w:rPr>
          <w:szCs w:val="22"/>
        </w:rPr>
      </w:pPr>
    </w:p>
    <w:p w14:paraId="62EF4CED" w14:textId="77777777" w:rsidR="00A901F7" w:rsidRPr="00B90185" w:rsidRDefault="00A901F7" w:rsidP="00A901F7">
      <w:pPr>
        <w:jc w:val="both"/>
        <w:rPr>
          <w:b/>
          <w:sz w:val="20"/>
        </w:rPr>
      </w:pPr>
      <w:r w:rsidRPr="00B90185">
        <w:rPr>
          <w:b/>
          <w:sz w:val="20"/>
          <w:u w:val="single"/>
        </w:rPr>
        <w:t>Footnotes</w:t>
      </w:r>
      <w:r w:rsidRPr="00B90185">
        <w:rPr>
          <w:b/>
          <w:sz w:val="20"/>
        </w:rPr>
        <w:t>:</w:t>
      </w:r>
    </w:p>
    <w:p w14:paraId="11671297" w14:textId="77777777" w:rsidR="00A901F7" w:rsidRPr="001E3851" w:rsidRDefault="00A901F7" w:rsidP="00A901F7">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1272361" w14:textId="248F2460" w:rsidR="003E2E55" w:rsidRDefault="00A901F7" w:rsidP="00233D0A">
      <w:pPr>
        <w:jc w:val="both"/>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3E2E55">
        <w:br w:type="page"/>
      </w:r>
    </w:p>
    <w:p w14:paraId="45850C71" w14:textId="77777777" w:rsidR="003E2E55" w:rsidRPr="009917D7" w:rsidRDefault="003E2E55" w:rsidP="004334F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46216136"/>
      <w:r w:rsidRPr="009917D7">
        <w:rPr>
          <w:bCs/>
          <w:iCs/>
          <w:szCs w:val="28"/>
        </w:rPr>
        <w:lastRenderedPageBreak/>
        <w:t>FGCOLDCLEANERS</w:t>
      </w:r>
      <w:bookmarkEnd w:id="75"/>
    </w:p>
    <w:p w14:paraId="1C3B1A7A" w14:textId="77777777" w:rsidR="003E2E55" w:rsidRPr="009917D7" w:rsidRDefault="003E2E55" w:rsidP="004334FF">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273827A" w14:textId="77777777" w:rsidR="003E2E55" w:rsidRPr="009917D7" w:rsidRDefault="003E2E55" w:rsidP="004334FF">
      <w:pPr>
        <w:rPr>
          <w:sz w:val="20"/>
        </w:rPr>
      </w:pPr>
    </w:p>
    <w:p w14:paraId="4DA0388C" w14:textId="77777777" w:rsidR="003E2E55" w:rsidRPr="009917D7" w:rsidRDefault="003E2E55" w:rsidP="004334FF">
      <w:pPr>
        <w:jc w:val="both"/>
        <w:rPr>
          <w:b/>
          <w:sz w:val="20"/>
          <w:u w:val="single"/>
        </w:rPr>
      </w:pPr>
      <w:r w:rsidRPr="009917D7">
        <w:rPr>
          <w:b/>
          <w:u w:val="single"/>
        </w:rPr>
        <w:t>DESCRIPTION</w:t>
      </w:r>
    </w:p>
    <w:p w14:paraId="16A63817" w14:textId="77777777" w:rsidR="003E2E55" w:rsidRPr="009917D7" w:rsidRDefault="003E2E55" w:rsidP="004334FF">
      <w:pPr>
        <w:jc w:val="both"/>
        <w:rPr>
          <w:sz w:val="20"/>
        </w:rPr>
      </w:pPr>
    </w:p>
    <w:p w14:paraId="71C506CE" w14:textId="77777777" w:rsidR="00080623" w:rsidRPr="009917D7" w:rsidRDefault="00080623" w:rsidP="00080623">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3B599E8" w14:textId="77777777" w:rsidR="00747EFB" w:rsidRDefault="00747EFB" w:rsidP="004334FF">
      <w:pPr>
        <w:jc w:val="both"/>
        <w:rPr>
          <w:b/>
          <w:sz w:val="20"/>
        </w:rPr>
      </w:pPr>
    </w:p>
    <w:p w14:paraId="4B3091EB" w14:textId="44A4DCC0" w:rsidR="003E2E55" w:rsidRPr="003E2E55" w:rsidRDefault="003E2E55" w:rsidP="004334FF">
      <w:pPr>
        <w:jc w:val="both"/>
        <w:rPr>
          <w:bCs/>
          <w:sz w:val="20"/>
        </w:rPr>
      </w:pPr>
      <w:r w:rsidRPr="009917D7">
        <w:rPr>
          <w:b/>
          <w:sz w:val="20"/>
        </w:rPr>
        <w:t>Emission Unit:</w:t>
      </w:r>
      <w:r w:rsidRPr="009917D7">
        <w:rPr>
          <w:sz w:val="20"/>
        </w:rPr>
        <w:t xml:space="preserve">  </w:t>
      </w:r>
      <w:r w:rsidRPr="003E2E55">
        <w:rPr>
          <w:bCs/>
          <w:sz w:val="20"/>
        </w:rPr>
        <w:t>EUCOLCLEANER</w:t>
      </w:r>
      <w:r w:rsidR="004F7D79">
        <w:rPr>
          <w:bCs/>
          <w:sz w:val="20"/>
        </w:rPr>
        <w:t>S</w:t>
      </w:r>
    </w:p>
    <w:p w14:paraId="215AC8ED" w14:textId="77777777" w:rsidR="003E2E55" w:rsidRPr="003E2E55" w:rsidRDefault="003E2E55" w:rsidP="004334FF">
      <w:pPr>
        <w:jc w:val="both"/>
        <w:rPr>
          <w:bCs/>
          <w:sz w:val="20"/>
          <w:u w:val="single"/>
        </w:rPr>
      </w:pPr>
    </w:p>
    <w:p w14:paraId="32DAFCCC" w14:textId="77777777" w:rsidR="003E2E55" w:rsidRPr="00543E7D" w:rsidRDefault="003E2E55" w:rsidP="004334FF">
      <w:pPr>
        <w:jc w:val="both"/>
        <w:rPr>
          <w:b/>
          <w:u w:val="single"/>
        </w:rPr>
      </w:pPr>
      <w:r w:rsidRPr="00543E7D">
        <w:rPr>
          <w:b/>
          <w:u w:val="single"/>
        </w:rPr>
        <w:t>POLLUTION CONTROL EQUIPMENT</w:t>
      </w:r>
    </w:p>
    <w:p w14:paraId="1620E9A4" w14:textId="77777777" w:rsidR="003E2E55" w:rsidRPr="00C935C9" w:rsidRDefault="003E2E55" w:rsidP="004334FF">
      <w:pPr>
        <w:jc w:val="both"/>
        <w:rPr>
          <w:sz w:val="20"/>
        </w:rPr>
      </w:pPr>
    </w:p>
    <w:p w14:paraId="07AFEFA7" w14:textId="77777777" w:rsidR="003E2E55" w:rsidRPr="000A50F2" w:rsidRDefault="003E2E55" w:rsidP="004334FF">
      <w:pPr>
        <w:jc w:val="both"/>
        <w:rPr>
          <w:sz w:val="20"/>
        </w:rPr>
      </w:pPr>
      <w:r w:rsidRPr="000A50F2">
        <w:rPr>
          <w:sz w:val="20"/>
        </w:rPr>
        <w:t>NA</w:t>
      </w:r>
    </w:p>
    <w:p w14:paraId="0389A08E" w14:textId="77777777" w:rsidR="003E2E55" w:rsidRPr="003525B0" w:rsidRDefault="003E2E55" w:rsidP="004334FF">
      <w:pPr>
        <w:jc w:val="both"/>
        <w:rPr>
          <w:sz w:val="20"/>
        </w:rPr>
      </w:pPr>
    </w:p>
    <w:p w14:paraId="51E1149E" w14:textId="77777777" w:rsidR="003E2E55" w:rsidRPr="009917D7" w:rsidRDefault="003E2E55" w:rsidP="004334FF">
      <w:pPr>
        <w:jc w:val="both"/>
      </w:pPr>
      <w:r w:rsidRPr="009917D7">
        <w:rPr>
          <w:b/>
        </w:rPr>
        <w:t xml:space="preserve">I.  </w:t>
      </w:r>
      <w:r w:rsidRPr="009917D7">
        <w:rPr>
          <w:b/>
          <w:u w:val="single"/>
        </w:rPr>
        <w:t>EMISSION LIMIT(S)</w:t>
      </w:r>
    </w:p>
    <w:p w14:paraId="42E0D19B" w14:textId="77777777" w:rsidR="003E2E55" w:rsidRPr="009917D7" w:rsidRDefault="003E2E55" w:rsidP="004334FF">
      <w:pPr>
        <w:jc w:val="both"/>
        <w:rPr>
          <w:sz w:val="20"/>
        </w:rPr>
      </w:pPr>
    </w:p>
    <w:p w14:paraId="45D609D7" w14:textId="77777777" w:rsidR="003E2E55" w:rsidRPr="009917D7" w:rsidRDefault="003E2E55" w:rsidP="004334FF">
      <w:pPr>
        <w:jc w:val="both"/>
        <w:rPr>
          <w:sz w:val="20"/>
        </w:rPr>
      </w:pPr>
      <w:r w:rsidRPr="009917D7">
        <w:rPr>
          <w:sz w:val="20"/>
        </w:rPr>
        <w:t>NA</w:t>
      </w:r>
    </w:p>
    <w:p w14:paraId="3F44517A" w14:textId="77777777" w:rsidR="003E2E55" w:rsidRPr="009917D7" w:rsidRDefault="003E2E55" w:rsidP="004334FF">
      <w:pPr>
        <w:jc w:val="both"/>
        <w:rPr>
          <w:sz w:val="20"/>
        </w:rPr>
      </w:pPr>
    </w:p>
    <w:p w14:paraId="3AF67D07" w14:textId="77777777" w:rsidR="003E2E55" w:rsidRPr="009917D7" w:rsidRDefault="003E2E55" w:rsidP="004334FF">
      <w:pPr>
        <w:jc w:val="both"/>
      </w:pPr>
      <w:r w:rsidRPr="009917D7">
        <w:rPr>
          <w:b/>
        </w:rPr>
        <w:t xml:space="preserve">II.  </w:t>
      </w:r>
      <w:r w:rsidRPr="009917D7">
        <w:rPr>
          <w:b/>
          <w:u w:val="single"/>
        </w:rPr>
        <w:t>MATERIAL LIMIT(S)</w:t>
      </w:r>
    </w:p>
    <w:p w14:paraId="1D2748DE" w14:textId="77777777" w:rsidR="003E2E55" w:rsidRPr="009917D7" w:rsidRDefault="003E2E55" w:rsidP="004334FF">
      <w:pPr>
        <w:jc w:val="both"/>
        <w:rPr>
          <w:sz w:val="20"/>
        </w:rPr>
      </w:pPr>
    </w:p>
    <w:p w14:paraId="07231F87" w14:textId="77777777" w:rsidR="003E2E55" w:rsidRPr="009917D7" w:rsidRDefault="003E2E55" w:rsidP="004334FF">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97D3E54" w14:textId="77777777" w:rsidR="003E2E55" w:rsidRPr="009917D7" w:rsidRDefault="003E2E55" w:rsidP="004334FF">
      <w:pPr>
        <w:jc w:val="both"/>
        <w:rPr>
          <w:sz w:val="20"/>
        </w:rPr>
      </w:pPr>
    </w:p>
    <w:p w14:paraId="04CD16E1" w14:textId="77777777" w:rsidR="003E2E55" w:rsidRPr="009917D7" w:rsidRDefault="003E2E55" w:rsidP="004334FF">
      <w:pPr>
        <w:jc w:val="both"/>
      </w:pPr>
      <w:r w:rsidRPr="009917D7">
        <w:rPr>
          <w:b/>
        </w:rPr>
        <w:t xml:space="preserve">III.  </w:t>
      </w:r>
      <w:r w:rsidRPr="009917D7">
        <w:rPr>
          <w:b/>
          <w:u w:val="single"/>
        </w:rPr>
        <w:t>PROCESS/OPERATIONAL RESTRICTION(S)</w:t>
      </w:r>
    </w:p>
    <w:p w14:paraId="4AF35A9A" w14:textId="77777777" w:rsidR="003E2E55" w:rsidRPr="009917D7" w:rsidRDefault="003E2E55" w:rsidP="004334FF">
      <w:pPr>
        <w:jc w:val="both"/>
        <w:rPr>
          <w:sz w:val="20"/>
        </w:rPr>
      </w:pPr>
    </w:p>
    <w:p w14:paraId="74E7ADDE" w14:textId="77777777" w:rsidR="003E2E55" w:rsidRPr="009917D7" w:rsidRDefault="003E2E55" w:rsidP="004334FF">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7061B60" w14:textId="77777777" w:rsidR="003E2E55" w:rsidRPr="009917D7" w:rsidRDefault="003E2E55" w:rsidP="004334FF">
      <w:pPr>
        <w:ind w:left="360" w:hanging="360"/>
        <w:jc w:val="both"/>
        <w:rPr>
          <w:sz w:val="20"/>
        </w:rPr>
      </w:pPr>
    </w:p>
    <w:p w14:paraId="40552A49" w14:textId="77777777" w:rsidR="003E2E55" w:rsidRPr="009917D7" w:rsidRDefault="003E2E55" w:rsidP="004334FF">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E440877" w14:textId="77777777" w:rsidR="003E2E55" w:rsidRPr="009917D7" w:rsidRDefault="003E2E55" w:rsidP="004334FF">
      <w:pPr>
        <w:jc w:val="both"/>
        <w:rPr>
          <w:sz w:val="20"/>
        </w:rPr>
      </w:pPr>
    </w:p>
    <w:p w14:paraId="33057DD2" w14:textId="77777777" w:rsidR="003E2E55" w:rsidRPr="009917D7" w:rsidRDefault="003E2E55" w:rsidP="004334FF">
      <w:pPr>
        <w:jc w:val="both"/>
      </w:pPr>
      <w:r w:rsidRPr="009917D7">
        <w:rPr>
          <w:b/>
        </w:rPr>
        <w:t xml:space="preserve">IV.  </w:t>
      </w:r>
      <w:r w:rsidRPr="009917D7">
        <w:rPr>
          <w:b/>
          <w:u w:val="single"/>
        </w:rPr>
        <w:t>DESIGN/EQUIPMENT PARAMETER(S)</w:t>
      </w:r>
    </w:p>
    <w:p w14:paraId="74B8AACA" w14:textId="77777777" w:rsidR="003E2E55" w:rsidRPr="009917D7" w:rsidRDefault="003E2E55" w:rsidP="004334FF">
      <w:pPr>
        <w:jc w:val="both"/>
        <w:rPr>
          <w:sz w:val="20"/>
        </w:rPr>
      </w:pPr>
    </w:p>
    <w:p w14:paraId="6B7D0EDA" w14:textId="36004CCE" w:rsidR="003E2E55" w:rsidRDefault="003E2E55" w:rsidP="004334FF">
      <w:pPr>
        <w:ind w:left="360" w:hanging="360"/>
        <w:jc w:val="both"/>
        <w:rPr>
          <w:sz w:val="20"/>
        </w:rPr>
      </w:pPr>
      <w:r w:rsidRPr="009917D7">
        <w:rPr>
          <w:sz w:val="20"/>
        </w:rPr>
        <w:t>1.</w:t>
      </w:r>
      <w:r w:rsidRPr="009917D7">
        <w:rPr>
          <w:sz w:val="20"/>
        </w:rPr>
        <w:tab/>
        <w:t>The cold cleaner must meet one of the following design requirements:</w:t>
      </w:r>
    </w:p>
    <w:p w14:paraId="448F590E" w14:textId="77777777" w:rsidR="001E019E" w:rsidRPr="009917D7" w:rsidRDefault="001E019E" w:rsidP="004334FF">
      <w:pPr>
        <w:ind w:left="360" w:hanging="360"/>
        <w:jc w:val="both"/>
        <w:rPr>
          <w:sz w:val="20"/>
        </w:rPr>
      </w:pPr>
    </w:p>
    <w:p w14:paraId="37AFAA9F" w14:textId="012E815E" w:rsidR="003E2E55" w:rsidRDefault="003E2E55" w:rsidP="004334FF">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0259E88" w14:textId="77777777" w:rsidR="00B368AD" w:rsidRDefault="00B368AD" w:rsidP="004334FF">
      <w:pPr>
        <w:ind w:left="728" w:hanging="364"/>
        <w:jc w:val="both"/>
        <w:rPr>
          <w:b/>
          <w:sz w:val="20"/>
        </w:rPr>
      </w:pPr>
    </w:p>
    <w:p w14:paraId="69315F1D" w14:textId="77777777" w:rsidR="003E2E55" w:rsidRPr="009917D7" w:rsidRDefault="003E2E55" w:rsidP="004334FF">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61AD512" w14:textId="77777777" w:rsidR="003E2E55" w:rsidRPr="009917D7" w:rsidRDefault="003E2E55" w:rsidP="004334FF">
      <w:pPr>
        <w:jc w:val="both"/>
        <w:rPr>
          <w:sz w:val="20"/>
        </w:rPr>
      </w:pPr>
    </w:p>
    <w:p w14:paraId="6E6CDED7" w14:textId="77777777" w:rsidR="003E2E55" w:rsidRPr="009917D7" w:rsidRDefault="003E2E55" w:rsidP="004334FF">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1ADCCFF" w14:textId="77777777" w:rsidR="003E2E55" w:rsidRPr="009917D7" w:rsidRDefault="003E2E55" w:rsidP="004334FF">
      <w:pPr>
        <w:ind w:left="360" w:hanging="360"/>
        <w:jc w:val="both"/>
        <w:rPr>
          <w:sz w:val="20"/>
        </w:rPr>
      </w:pPr>
    </w:p>
    <w:p w14:paraId="639E4C3E" w14:textId="77777777" w:rsidR="003E2E55" w:rsidRPr="009917D7" w:rsidRDefault="003E2E55" w:rsidP="004334FF">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ADFDF28" w14:textId="77777777" w:rsidR="003E2E55" w:rsidRPr="009917D7" w:rsidRDefault="003E2E55" w:rsidP="004334FF">
      <w:pPr>
        <w:ind w:left="360" w:hanging="360"/>
        <w:jc w:val="both"/>
        <w:rPr>
          <w:sz w:val="20"/>
        </w:rPr>
      </w:pPr>
    </w:p>
    <w:p w14:paraId="0980EC4F" w14:textId="77777777" w:rsidR="003E2E55" w:rsidRPr="009917D7" w:rsidRDefault="003E2E55" w:rsidP="004334FF">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1F63FF5" w14:textId="77777777" w:rsidR="003E2E55" w:rsidRPr="009917D7" w:rsidRDefault="003E2E55" w:rsidP="004334FF">
      <w:pPr>
        <w:ind w:left="360" w:hanging="360"/>
        <w:jc w:val="both"/>
        <w:rPr>
          <w:sz w:val="20"/>
        </w:rPr>
      </w:pPr>
    </w:p>
    <w:p w14:paraId="4F0068C1" w14:textId="0630F12B" w:rsidR="003E2E55" w:rsidRDefault="003E2E55" w:rsidP="004334FF">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EA0B266" w14:textId="77777777" w:rsidR="009F0A8A" w:rsidRPr="009917D7" w:rsidRDefault="009F0A8A" w:rsidP="004334FF">
      <w:pPr>
        <w:ind w:left="360" w:hanging="360"/>
        <w:jc w:val="both"/>
        <w:rPr>
          <w:sz w:val="20"/>
        </w:rPr>
      </w:pPr>
    </w:p>
    <w:p w14:paraId="5DBF8A48" w14:textId="79CCBC5A" w:rsidR="003E2E55" w:rsidRDefault="003E2E55" w:rsidP="004334FF">
      <w:pPr>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828C1A7" w14:textId="6E2C7806" w:rsidR="003E2E55" w:rsidRDefault="003E2E55" w:rsidP="004334FF">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E99E0CF" w14:textId="77777777" w:rsidR="003E2E55" w:rsidRPr="009917D7" w:rsidRDefault="003E2E55" w:rsidP="004334FF">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052476F" w14:textId="77777777" w:rsidR="003E2E55" w:rsidRPr="009917D7" w:rsidRDefault="003E2E55" w:rsidP="004334FF">
      <w:pPr>
        <w:jc w:val="both"/>
        <w:rPr>
          <w:sz w:val="20"/>
        </w:rPr>
      </w:pPr>
    </w:p>
    <w:p w14:paraId="0F8B25E6" w14:textId="77777777" w:rsidR="003E2E55" w:rsidRPr="009917D7" w:rsidRDefault="003E2E55" w:rsidP="004334FF">
      <w:pPr>
        <w:jc w:val="both"/>
      </w:pPr>
      <w:r w:rsidRPr="009917D7">
        <w:rPr>
          <w:b/>
        </w:rPr>
        <w:t xml:space="preserve">V.  </w:t>
      </w:r>
      <w:r w:rsidRPr="009917D7">
        <w:rPr>
          <w:b/>
          <w:u w:val="single"/>
        </w:rPr>
        <w:t>TESTING/SAMPLING</w:t>
      </w:r>
    </w:p>
    <w:p w14:paraId="6839A159" w14:textId="77777777" w:rsidR="003E2E55" w:rsidRDefault="003E2E55" w:rsidP="004334FF">
      <w:pPr>
        <w:jc w:val="both"/>
        <w:rPr>
          <w:b/>
          <w:sz w:val="20"/>
        </w:rPr>
      </w:pPr>
      <w:r w:rsidRPr="009917D7">
        <w:rPr>
          <w:sz w:val="20"/>
        </w:rPr>
        <w:t xml:space="preserve">Records shall be maintained on file for a period of five years.  </w:t>
      </w:r>
      <w:r w:rsidRPr="009917D7">
        <w:rPr>
          <w:b/>
          <w:sz w:val="20"/>
        </w:rPr>
        <w:t>(R 336.1213(3)(b)(ii))</w:t>
      </w:r>
    </w:p>
    <w:p w14:paraId="05EFC766" w14:textId="77777777" w:rsidR="003E2E55" w:rsidRPr="009917D7" w:rsidRDefault="003E2E55" w:rsidP="004334FF">
      <w:pPr>
        <w:jc w:val="both"/>
        <w:rPr>
          <w:sz w:val="20"/>
        </w:rPr>
      </w:pPr>
    </w:p>
    <w:p w14:paraId="5AC15564" w14:textId="77777777" w:rsidR="003E2E55" w:rsidRPr="009917D7" w:rsidRDefault="003E2E55" w:rsidP="004334FF">
      <w:pPr>
        <w:jc w:val="both"/>
        <w:rPr>
          <w:sz w:val="20"/>
        </w:rPr>
      </w:pPr>
      <w:r w:rsidRPr="009917D7">
        <w:rPr>
          <w:sz w:val="20"/>
        </w:rPr>
        <w:t>NA</w:t>
      </w:r>
    </w:p>
    <w:p w14:paraId="45F5C627" w14:textId="77777777" w:rsidR="003E2E55" w:rsidRPr="009917D7" w:rsidRDefault="003E2E55" w:rsidP="004334FF">
      <w:pPr>
        <w:jc w:val="both"/>
        <w:rPr>
          <w:sz w:val="20"/>
        </w:rPr>
      </w:pPr>
    </w:p>
    <w:p w14:paraId="00BFA46F" w14:textId="77777777" w:rsidR="003E2E55" w:rsidRPr="009917D7" w:rsidRDefault="003E2E55" w:rsidP="004334FF">
      <w:pPr>
        <w:jc w:val="both"/>
      </w:pPr>
      <w:r w:rsidRPr="009917D7">
        <w:rPr>
          <w:b/>
        </w:rPr>
        <w:t xml:space="preserve">VI.  </w:t>
      </w:r>
      <w:r w:rsidRPr="009917D7">
        <w:rPr>
          <w:b/>
          <w:u w:val="single"/>
        </w:rPr>
        <w:t>MONITORING/RECORDKEEPING</w:t>
      </w:r>
    </w:p>
    <w:p w14:paraId="5313D6C4" w14:textId="77777777" w:rsidR="003E2E55" w:rsidRPr="009917D7" w:rsidRDefault="003E2E55" w:rsidP="004334FF">
      <w:pPr>
        <w:jc w:val="both"/>
        <w:rPr>
          <w:b/>
          <w:sz w:val="20"/>
        </w:rPr>
      </w:pPr>
      <w:r w:rsidRPr="009917D7">
        <w:rPr>
          <w:sz w:val="20"/>
        </w:rPr>
        <w:t xml:space="preserve">Records shall be maintained on file for a period of five years.  </w:t>
      </w:r>
      <w:r w:rsidRPr="009917D7">
        <w:rPr>
          <w:b/>
          <w:sz w:val="20"/>
        </w:rPr>
        <w:t>(R 336.1213(3)(b)(ii))</w:t>
      </w:r>
    </w:p>
    <w:p w14:paraId="3B230FFF" w14:textId="77777777" w:rsidR="003E2E55" w:rsidRPr="009917D7" w:rsidRDefault="003E2E55" w:rsidP="004334FF">
      <w:pPr>
        <w:jc w:val="both"/>
        <w:rPr>
          <w:sz w:val="20"/>
        </w:rPr>
      </w:pPr>
    </w:p>
    <w:p w14:paraId="4B297311" w14:textId="77777777" w:rsidR="003E2E55" w:rsidRPr="009917D7" w:rsidRDefault="003E2E55" w:rsidP="004334FF">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0302D51" w14:textId="77777777" w:rsidR="003E2E55" w:rsidRPr="009917D7" w:rsidRDefault="003E2E55" w:rsidP="004334FF">
      <w:pPr>
        <w:ind w:left="360" w:hanging="360"/>
        <w:jc w:val="both"/>
        <w:rPr>
          <w:sz w:val="20"/>
        </w:rPr>
      </w:pPr>
    </w:p>
    <w:p w14:paraId="2347439C" w14:textId="77777777" w:rsidR="003E2E55" w:rsidRPr="009917D7" w:rsidRDefault="003E2E55" w:rsidP="004334FF">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7FF98093" w14:textId="77777777" w:rsidR="003E2E55" w:rsidRPr="009917D7" w:rsidRDefault="003E2E55" w:rsidP="004334FF">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1C67D7E" w14:textId="77777777" w:rsidR="003E2E55" w:rsidRPr="009917D7" w:rsidRDefault="003E2E55" w:rsidP="004334FF">
      <w:pPr>
        <w:ind w:left="728" w:hanging="364"/>
        <w:jc w:val="both"/>
        <w:rPr>
          <w:sz w:val="20"/>
        </w:rPr>
      </w:pPr>
      <w:r w:rsidRPr="009917D7">
        <w:rPr>
          <w:sz w:val="20"/>
        </w:rPr>
        <w:t>b.</w:t>
      </w:r>
      <w:r w:rsidRPr="009917D7">
        <w:rPr>
          <w:sz w:val="20"/>
        </w:rPr>
        <w:tab/>
        <w:t>The date the unit was installed, manufactured or that it commenced operation.</w:t>
      </w:r>
    </w:p>
    <w:p w14:paraId="56C90870" w14:textId="77777777" w:rsidR="003E2E55" w:rsidRPr="009917D7" w:rsidRDefault="003E2E55" w:rsidP="004334FF">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9559D55" w14:textId="77777777" w:rsidR="003E2E55" w:rsidRPr="009917D7" w:rsidRDefault="003E2E55" w:rsidP="004334FF">
      <w:pPr>
        <w:ind w:left="728" w:hanging="364"/>
        <w:jc w:val="both"/>
        <w:rPr>
          <w:sz w:val="20"/>
        </w:rPr>
      </w:pPr>
      <w:r w:rsidRPr="009917D7">
        <w:rPr>
          <w:sz w:val="20"/>
        </w:rPr>
        <w:t>d.</w:t>
      </w:r>
      <w:r w:rsidRPr="009917D7">
        <w:rPr>
          <w:sz w:val="20"/>
        </w:rPr>
        <w:tab/>
        <w:t xml:space="preserve">The applicable Rule 201 exemption.  </w:t>
      </w:r>
    </w:p>
    <w:p w14:paraId="6481AE41" w14:textId="77777777" w:rsidR="003E2E55" w:rsidRPr="009917D7" w:rsidRDefault="003E2E55" w:rsidP="004334FF">
      <w:pPr>
        <w:ind w:left="728" w:hanging="364"/>
        <w:jc w:val="both"/>
        <w:rPr>
          <w:sz w:val="20"/>
        </w:rPr>
      </w:pPr>
      <w:r w:rsidRPr="009917D7">
        <w:rPr>
          <w:sz w:val="20"/>
        </w:rPr>
        <w:t>e.</w:t>
      </w:r>
      <w:r w:rsidRPr="009917D7">
        <w:rPr>
          <w:sz w:val="20"/>
        </w:rPr>
        <w:tab/>
        <w:t xml:space="preserve">The Reid vapor pressure of each solvent used. </w:t>
      </w:r>
    </w:p>
    <w:p w14:paraId="5E06CE80" w14:textId="77777777" w:rsidR="003E2E55" w:rsidRPr="009917D7" w:rsidRDefault="003E2E55" w:rsidP="004334FF">
      <w:pPr>
        <w:ind w:left="728" w:hanging="364"/>
        <w:jc w:val="both"/>
        <w:rPr>
          <w:sz w:val="20"/>
        </w:rPr>
      </w:pPr>
      <w:r w:rsidRPr="009917D7">
        <w:rPr>
          <w:sz w:val="20"/>
        </w:rPr>
        <w:t>f.</w:t>
      </w:r>
      <w:r w:rsidRPr="009917D7">
        <w:rPr>
          <w:sz w:val="20"/>
        </w:rPr>
        <w:tab/>
        <w:t xml:space="preserve">If applicable, the option chosen to comply with Rule 707(2).  </w:t>
      </w:r>
    </w:p>
    <w:p w14:paraId="462CEB00" w14:textId="77777777" w:rsidR="003E2E55" w:rsidRPr="009917D7" w:rsidRDefault="003E2E55" w:rsidP="004334FF">
      <w:pPr>
        <w:jc w:val="both"/>
        <w:rPr>
          <w:sz w:val="20"/>
        </w:rPr>
      </w:pPr>
    </w:p>
    <w:p w14:paraId="44404B6C" w14:textId="77777777" w:rsidR="003E2E55" w:rsidRPr="009917D7" w:rsidRDefault="003E2E55" w:rsidP="004334FF">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19A41B4" w14:textId="77777777" w:rsidR="003E2E55" w:rsidRPr="009917D7" w:rsidRDefault="003E2E55" w:rsidP="004334FF">
      <w:pPr>
        <w:ind w:left="360" w:hanging="360"/>
        <w:jc w:val="both"/>
        <w:rPr>
          <w:sz w:val="20"/>
        </w:rPr>
      </w:pPr>
    </w:p>
    <w:p w14:paraId="45D77D91" w14:textId="77777777" w:rsidR="003E2E55" w:rsidRPr="009917D7" w:rsidRDefault="003E2E55" w:rsidP="004334FF">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76F90228" w14:textId="77777777" w:rsidR="003E2E55" w:rsidRPr="009917D7" w:rsidRDefault="003E2E55" w:rsidP="004334FF">
      <w:pPr>
        <w:jc w:val="both"/>
        <w:rPr>
          <w:sz w:val="20"/>
        </w:rPr>
      </w:pPr>
    </w:p>
    <w:p w14:paraId="49D4BA9B" w14:textId="77777777" w:rsidR="003E2E55" w:rsidRPr="009917D7" w:rsidRDefault="003E2E55" w:rsidP="004334FF">
      <w:pPr>
        <w:jc w:val="both"/>
        <w:rPr>
          <w:sz w:val="20"/>
        </w:rPr>
      </w:pPr>
      <w:r w:rsidRPr="009917D7">
        <w:rPr>
          <w:b/>
        </w:rPr>
        <w:t xml:space="preserve">VII.  </w:t>
      </w:r>
      <w:r w:rsidRPr="009917D7">
        <w:rPr>
          <w:b/>
          <w:u w:val="single"/>
        </w:rPr>
        <w:t>REPORTING</w:t>
      </w:r>
    </w:p>
    <w:p w14:paraId="0107B2BD" w14:textId="77777777" w:rsidR="003E2E55" w:rsidRPr="009917D7" w:rsidRDefault="003E2E55" w:rsidP="004334FF">
      <w:pPr>
        <w:jc w:val="both"/>
        <w:rPr>
          <w:sz w:val="20"/>
        </w:rPr>
      </w:pPr>
    </w:p>
    <w:p w14:paraId="1F60BBC1" w14:textId="77777777" w:rsidR="003E2E55" w:rsidRPr="009917D7" w:rsidRDefault="003E2E55" w:rsidP="004334FF">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D0F8C57" w14:textId="77777777" w:rsidR="003E2E55" w:rsidRPr="009917D7" w:rsidRDefault="003E2E55" w:rsidP="004334FF">
      <w:pPr>
        <w:ind w:left="360" w:hanging="360"/>
        <w:jc w:val="both"/>
        <w:rPr>
          <w:sz w:val="20"/>
        </w:rPr>
      </w:pPr>
    </w:p>
    <w:p w14:paraId="3887D7E9" w14:textId="77777777" w:rsidR="003E2E55" w:rsidRPr="009917D7" w:rsidRDefault="003E2E55" w:rsidP="004334FF">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4E72CFD3" w14:textId="77777777" w:rsidR="003E2E55" w:rsidRPr="009917D7" w:rsidRDefault="003E2E55" w:rsidP="004334FF">
      <w:pPr>
        <w:ind w:left="360" w:hanging="360"/>
        <w:jc w:val="both"/>
        <w:rPr>
          <w:sz w:val="20"/>
        </w:rPr>
      </w:pPr>
    </w:p>
    <w:p w14:paraId="259BA4C0" w14:textId="77777777" w:rsidR="003E2E55" w:rsidRPr="009917D7" w:rsidRDefault="003E2E55" w:rsidP="004334FF">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F0C1E15" w14:textId="77777777" w:rsidR="003E2E55" w:rsidRPr="009917D7" w:rsidRDefault="003E2E55" w:rsidP="004334FF">
      <w:pPr>
        <w:jc w:val="both"/>
        <w:rPr>
          <w:sz w:val="20"/>
        </w:rPr>
      </w:pPr>
    </w:p>
    <w:p w14:paraId="6EEAFEA4" w14:textId="77777777" w:rsidR="003E2E55" w:rsidRPr="009917D7" w:rsidRDefault="003E2E55" w:rsidP="004334FF">
      <w:pPr>
        <w:jc w:val="both"/>
        <w:rPr>
          <w:b/>
          <w:sz w:val="20"/>
        </w:rPr>
      </w:pPr>
      <w:r w:rsidRPr="009917D7">
        <w:rPr>
          <w:b/>
          <w:sz w:val="20"/>
        </w:rPr>
        <w:t>See Appendix 8</w:t>
      </w:r>
    </w:p>
    <w:p w14:paraId="209F4B82" w14:textId="77777777" w:rsidR="003E2E55" w:rsidRDefault="003E2E55" w:rsidP="004334FF">
      <w:pPr>
        <w:jc w:val="both"/>
        <w:rPr>
          <w:b/>
          <w:sz w:val="20"/>
        </w:rPr>
      </w:pPr>
    </w:p>
    <w:p w14:paraId="6B146D6E" w14:textId="77777777" w:rsidR="003E2E55" w:rsidRPr="009917D7" w:rsidRDefault="003E2E55" w:rsidP="004334FF">
      <w:pPr>
        <w:jc w:val="both"/>
      </w:pPr>
      <w:r w:rsidRPr="009917D7">
        <w:rPr>
          <w:b/>
        </w:rPr>
        <w:t xml:space="preserve">VIII. </w:t>
      </w:r>
      <w:r w:rsidRPr="009917D7">
        <w:rPr>
          <w:b/>
          <w:u w:val="single"/>
        </w:rPr>
        <w:t>STACK/VENT RESTRICTION(S)</w:t>
      </w:r>
    </w:p>
    <w:p w14:paraId="09B6F612" w14:textId="77777777" w:rsidR="003E2E55" w:rsidRPr="009917D7" w:rsidRDefault="003E2E55" w:rsidP="004334FF">
      <w:pPr>
        <w:jc w:val="both"/>
        <w:rPr>
          <w:sz w:val="20"/>
        </w:rPr>
      </w:pPr>
    </w:p>
    <w:p w14:paraId="4B0AD399" w14:textId="5B66F796" w:rsidR="003E2E55" w:rsidRDefault="003E2E55" w:rsidP="004334FF">
      <w:pPr>
        <w:jc w:val="both"/>
        <w:rPr>
          <w:sz w:val="20"/>
        </w:rPr>
      </w:pPr>
      <w:r w:rsidRPr="009917D7">
        <w:rPr>
          <w:sz w:val="20"/>
        </w:rPr>
        <w:t>NA</w:t>
      </w:r>
    </w:p>
    <w:p w14:paraId="79648439" w14:textId="77777777" w:rsidR="003E2E55" w:rsidRPr="009917D7" w:rsidRDefault="003E2E55" w:rsidP="004334FF">
      <w:pPr>
        <w:jc w:val="both"/>
        <w:rPr>
          <w:sz w:val="20"/>
        </w:rPr>
      </w:pPr>
    </w:p>
    <w:p w14:paraId="20317146" w14:textId="77777777" w:rsidR="003E2E55" w:rsidRPr="009917D7" w:rsidRDefault="003E2E55" w:rsidP="004334FF">
      <w:pPr>
        <w:jc w:val="both"/>
      </w:pPr>
      <w:r w:rsidRPr="009917D7">
        <w:rPr>
          <w:b/>
        </w:rPr>
        <w:t xml:space="preserve">IX.  </w:t>
      </w:r>
      <w:r w:rsidRPr="009917D7">
        <w:rPr>
          <w:b/>
          <w:u w:val="single"/>
        </w:rPr>
        <w:t>OTHER REQUIREMENT(S)</w:t>
      </w:r>
    </w:p>
    <w:p w14:paraId="23D359EE" w14:textId="77777777" w:rsidR="003E2E55" w:rsidRPr="009917D7" w:rsidRDefault="003E2E55" w:rsidP="004334FF">
      <w:pPr>
        <w:jc w:val="both"/>
        <w:rPr>
          <w:sz w:val="20"/>
        </w:rPr>
      </w:pPr>
    </w:p>
    <w:p w14:paraId="7E2DCE95" w14:textId="77777777" w:rsidR="003E2E55" w:rsidRDefault="003E2E55" w:rsidP="004334FF">
      <w:pPr>
        <w:jc w:val="both"/>
        <w:rPr>
          <w:sz w:val="20"/>
        </w:rPr>
      </w:pPr>
      <w:r w:rsidRPr="009917D7">
        <w:rPr>
          <w:sz w:val="20"/>
        </w:rPr>
        <w:t>NA</w:t>
      </w:r>
    </w:p>
    <w:p w14:paraId="013DBE92" w14:textId="42823DDA" w:rsidR="005E5399" w:rsidRPr="00440957" w:rsidRDefault="00E14632" w:rsidP="003F0B51">
      <w:pPr>
        <w:pStyle w:val="Heading1"/>
        <w:rPr>
          <w:sz w:val="20"/>
          <w:szCs w:val="20"/>
        </w:rPr>
      </w:pPr>
      <w:r w:rsidRPr="00FE0AD0">
        <w:br w:type="page"/>
      </w:r>
      <w:bookmarkStart w:id="76" w:name="_Toc1453518"/>
      <w:bookmarkStart w:id="77" w:name="_Toc46216137"/>
      <w:bookmarkEnd w:id="62"/>
      <w:bookmarkEnd w:id="63"/>
      <w:bookmarkEnd w:id="64"/>
      <w:r w:rsidR="00FE2A0A" w:rsidRPr="001B5E34">
        <w:lastRenderedPageBreak/>
        <w:t>E</w:t>
      </w:r>
      <w:r w:rsidR="005E5399" w:rsidRPr="001B5E34">
        <w:t>.  NON-APPLICABLE REQUIREMENTS</w:t>
      </w:r>
      <w:bookmarkEnd w:id="76"/>
      <w:bookmarkEnd w:id="77"/>
    </w:p>
    <w:p w14:paraId="38C499EB" w14:textId="77777777" w:rsidR="005E5399" w:rsidRPr="00FE0AD0" w:rsidRDefault="005E5399">
      <w:pPr>
        <w:rPr>
          <w:sz w:val="20"/>
        </w:rPr>
      </w:pPr>
    </w:p>
    <w:p w14:paraId="04ADEEF0" w14:textId="72304B78"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1FB42E61" w14:textId="77777777" w:rsidR="000822B4" w:rsidRDefault="000822B4" w:rsidP="00D10803">
      <w:pPr>
        <w:jc w:val="both"/>
      </w:pPr>
    </w:p>
    <w:p w14:paraId="5E63F3C3" w14:textId="77777777" w:rsidR="00447D64" w:rsidRDefault="00447D64" w:rsidP="00D10803">
      <w:pPr>
        <w:jc w:val="both"/>
      </w:pPr>
    </w:p>
    <w:p w14:paraId="3B8B665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2C15404" w14:textId="77777777" w:rsidTr="00B10CBB">
        <w:trPr>
          <w:cantSplit/>
          <w:trHeight w:val="226"/>
        </w:trPr>
        <w:tc>
          <w:tcPr>
            <w:tcW w:w="10271" w:type="dxa"/>
          </w:tcPr>
          <w:p w14:paraId="6DE20406"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8" w:name="_Toc367698521"/>
            <w:bookmarkStart w:id="79" w:name="_Toc46216138"/>
            <w:r w:rsidRPr="00253A7B">
              <w:rPr>
                <w:b/>
                <w:kern w:val="28"/>
                <w:sz w:val="28"/>
                <w:szCs w:val="28"/>
              </w:rPr>
              <w:t>APPENDICES</w:t>
            </w:r>
            <w:bookmarkEnd w:id="78"/>
            <w:bookmarkEnd w:id="79"/>
          </w:p>
        </w:tc>
      </w:tr>
    </w:tbl>
    <w:p w14:paraId="1DC0DE6B" w14:textId="77777777" w:rsidR="00FC3D76" w:rsidRPr="00FC1F2C" w:rsidRDefault="005C07D8" w:rsidP="005C07D8">
      <w:pPr>
        <w:pStyle w:val="Heading2"/>
        <w:numPr>
          <w:ilvl w:val="0"/>
          <w:numId w:val="0"/>
        </w:numPr>
        <w:spacing w:before="0" w:after="0"/>
        <w:jc w:val="left"/>
        <w:rPr>
          <w:b w:val="0"/>
          <w:sz w:val="22"/>
          <w:szCs w:val="22"/>
        </w:rPr>
      </w:pPr>
      <w:bookmarkStart w:id="80" w:name="_Toc46216139"/>
      <w:bookmarkStart w:id="8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0"/>
    </w:p>
    <w:tbl>
      <w:tblPr>
        <w:tblW w:w="5000" w:type="pct"/>
        <w:jc w:val="center"/>
        <w:tblLook w:val="0000" w:firstRow="0" w:lastRow="0" w:firstColumn="0" w:lastColumn="0" w:noHBand="0" w:noVBand="0"/>
      </w:tblPr>
      <w:tblGrid>
        <w:gridCol w:w="1344"/>
        <w:gridCol w:w="3845"/>
        <w:gridCol w:w="803"/>
        <w:gridCol w:w="4202"/>
      </w:tblGrid>
      <w:tr w:rsidR="00FC3D76" w:rsidRPr="000B6AFE" w14:paraId="3BFDA4BF"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B2174D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D8CC21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AA68DB6" w14:textId="77777777" w:rsidTr="00266EA4">
        <w:trPr>
          <w:cantSplit/>
          <w:trHeight w:val="245"/>
          <w:jc w:val="center"/>
        </w:trPr>
        <w:tc>
          <w:tcPr>
            <w:tcW w:w="659" w:type="pct"/>
            <w:tcBorders>
              <w:top w:val="single" w:sz="4" w:space="0" w:color="auto"/>
              <w:left w:val="double" w:sz="4" w:space="0" w:color="auto"/>
            </w:tcBorders>
          </w:tcPr>
          <w:p w14:paraId="0CA6116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9F7348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BA5EB49"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7405917"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21FF4B2" w14:textId="77777777" w:rsidTr="00266EA4">
        <w:trPr>
          <w:cantSplit/>
          <w:trHeight w:val="245"/>
          <w:jc w:val="center"/>
        </w:trPr>
        <w:tc>
          <w:tcPr>
            <w:tcW w:w="659" w:type="pct"/>
            <w:tcBorders>
              <w:left w:val="double" w:sz="4" w:space="0" w:color="auto"/>
            </w:tcBorders>
          </w:tcPr>
          <w:p w14:paraId="12976E7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6757B8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411FCDB"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11E4A9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88E9306" w14:textId="77777777" w:rsidTr="00266EA4">
        <w:trPr>
          <w:cantSplit/>
          <w:trHeight w:val="245"/>
          <w:jc w:val="center"/>
        </w:trPr>
        <w:tc>
          <w:tcPr>
            <w:tcW w:w="659" w:type="pct"/>
            <w:tcBorders>
              <w:left w:val="double" w:sz="4" w:space="0" w:color="auto"/>
            </w:tcBorders>
          </w:tcPr>
          <w:p w14:paraId="0EFB1DEB"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2B77E4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473AB8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488360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50B7DCD" w14:textId="77777777" w:rsidTr="00266EA4">
        <w:trPr>
          <w:cantSplit/>
          <w:trHeight w:val="245"/>
          <w:jc w:val="center"/>
        </w:trPr>
        <w:tc>
          <w:tcPr>
            <w:tcW w:w="659" w:type="pct"/>
            <w:tcBorders>
              <w:left w:val="double" w:sz="4" w:space="0" w:color="auto"/>
            </w:tcBorders>
          </w:tcPr>
          <w:p w14:paraId="50AB222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049E4E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DDEFDE8"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EBF898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4036F38" w14:textId="77777777" w:rsidTr="00266EA4">
        <w:trPr>
          <w:cantSplit/>
          <w:trHeight w:val="245"/>
          <w:jc w:val="center"/>
        </w:trPr>
        <w:tc>
          <w:tcPr>
            <w:tcW w:w="659" w:type="pct"/>
            <w:tcBorders>
              <w:left w:val="double" w:sz="4" w:space="0" w:color="auto"/>
            </w:tcBorders>
          </w:tcPr>
          <w:p w14:paraId="24E5C3B8"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D921DB2"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98A03D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EC12DB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8FEE1FB" w14:textId="77777777" w:rsidTr="00266EA4">
        <w:trPr>
          <w:cantSplit/>
          <w:trHeight w:val="245"/>
          <w:jc w:val="center"/>
        </w:trPr>
        <w:tc>
          <w:tcPr>
            <w:tcW w:w="659" w:type="pct"/>
            <w:tcBorders>
              <w:left w:val="double" w:sz="4" w:space="0" w:color="auto"/>
            </w:tcBorders>
          </w:tcPr>
          <w:p w14:paraId="32CE717D"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4E4A07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1EC460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04743C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A482365" w14:textId="77777777" w:rsidTr="00266EA4">
        <w:trPr>
          <w:cantSplit/>
          <w:trHeight w:val="245"/>
          <w:jc w:val="center"/>
        </w:trPr>
        <w:tc>
          <w:tcPr>
            <w:tcW w:w="659" w:type="pct"/>
            <w:tcBorders>
              <w:left w:val="double" w:sz="4" w:space="0" w:color="auto"/>
            </w:tcBorders>
          </w:tcPr>
          <w:p w14:paraId="15305418"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A16E47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B48DCC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54B069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E28430E" w14:textId="77777777" w:rsidTr="00266EA4">
        <w:trPr>
          <w:cantSplit/>
          <w:trHeight w:val="245"/>
          <w:jc w:val="center"/>
        </w:trPr>
        <w:tc>
          <w:tcPr>
            <w:tcW w:w="659" w:type="pct"/>
            <w:tcBorders>
              <w:left w:val="double" w:sz="4" w:space="0" w:color="auto"/>
            </w:tcBorders>
          </w:tcPr>
          <w:p w14:paraId="3C82CC6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0E88F39"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4CB1E3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F536A7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F6C9814" w14:textId="77777777" w:rsidTr="00266EA4">
        <w:trPr>
          <w:cantSplit/>
          <w:trHeight w:val="218"/>
          <w:jc w:val="center"/>
        </w:trPr>
        <w:tc>
          <w:tcPr>
            <w:tcW w:w="659" w:type="pct"/>
            <w:vMerge w:val="restart"/>
            <w:tcBorders>
              <w:left w:val="double" w:sz="4" w:space="0" w:color="auto"/>
            </w:tcBorders>
          </w:tcPr>
          <w:p w14:paraId="59A1322C" w14:textId="77777777" w:rsidR="002229D7" w:rsidRPr="000B6AFE" w:rsidRDefault="002229D7" w:rsidP="008256F1">
            <w:pPr>
              <w:rPr>
                <w:rFonts w:cs="Arial"/>
                <w:sz w:val="19"/>
                <w:szCs w:val="19"/>
              </w:rPr>
            </w:pPr>
            <w:r w:rsidRPr="000B6AFE">
              <w:rPr>
                <w:rFonts w:cs="Arial"/>
                <w:sz w:val="19"/>
                <w:szCs w:val="19"/>
              </w:rPr>
              <w:t>Department/</w:t>
            </w:r>
          </w:p>
          <w:p w14:paraId="180EA3C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4AD719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CEC84F5"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8B55436"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E1F1CD6" w14:textId="77777777" w:rsidTr="00266EA4">
        <w:trPr>
          <w:cantSplit/>
          <w:trHeight w:val="217"/>
          <w:jc w:val="center"/>
        </w:trPr>
        <w:tc>
          <w:tcPr>
            <w:tcW w:w="659" w:type="pct"/>
            <w:vMerge/>
            <w:tcBorders>
              <w:left w:val="double" w:sz="4" w:space="0" w:color="auto"/>
            </w:tcBorders>
          </w:tcPr>
          <w:p w14:paraId="5412DF6D" w14:textId="77777777" w:rsidR="002229D7" w:rsidRPr="000B6AFE" w:rsidRDefault="002229D7" w:rsidP="008256F1">
            <w:pPr>
              <w:rPr>
                <w:rFonts w:cs="Arial"/>
                <w:sz w:val="19"/>
                <w:szCs w:val="19"/>
              </w:rPr>
            </w:pPr>
          </w:p>
        </w:tc>
        <w:tc>
          <w:tcPr>
            <w:tcW w:w="1886" w:type="pct"/>
            <w:vMerge/>
            <w:tcBorders>
              <w:right w:val="single" w:sz="4" w:space="0" w:color="auto"/>
            </w:tcBorders>
          </w:tcPr>
          <w:p w14:paraId="73124038" w14:textId="77777777" w:rsidR="002229D7" w:rsidRPr="000B6AFE" w:rsidRDefault="002229D7" w:rsidP="00FC3D76">
            <w:pPr>
              <w:rPr>
                <w:rFonts w:cs="Arial"/>
                <w:sz w:val="19"/>
                <w:szCs w:val="19"/>
              </w:rPr>
            </w:pPr>
          </w:p>
        </w:tc>
        <w:tc>
          <w:tcPr>
            <w:tcW w:w="394" w:type="pct"/>
            <w:tcBorders>
              <w:left w:val="single" w:sz="4" w:space="0" w:color="auto"/>
            </w:tcBorders>
          </w:tcPr>
          <w:p w14:paraId="1E36AC9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286F2D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C35F82D" w14:textId="77777777" w:rsidTr="00266EA4">
        <w:trPr>
          <w:cantSplit/>
          <w:trHeight w:val="245"/>
          <w:jc w:val="center"/>
        </w:trPr>
        <w:tc>
          <w:tcPr>
            <w:tcW w:w="659" w:type="pct"/>
            <w:vMerge w:val="restart"/>
            <w:tcBorders>
              <w:left w:val="double" w:sz="4" w:space="0" w:color="auto"/>
            </w:tcBorders>
          </w:tcPr>
          <w:p w14:paraId="0AA22BD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A779DF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9F3A03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2561A2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A675699" w14:textId="77777777" w:rsidTr="00266EA4">
        <w:trPr>
          <w:cantSplit/>
          <w:trHeight w:val="245"/>
          <w:jc w:val="center"/>
        </w:trPr>
        <w:tc>
          <w:tcPr>
            <w:tcW w:w="659" w:type="pct"/>
            <w:vMerge/>
            <w:tcBorders>
              <w:left w:val="double" w:sz="4" w:space="0" w:color="auto"/>
            </w:tcBorders>
          </w:tcPr>
          <w:p w14:paraId="7D7E9E0E" w14:textId="77777777" w:rsidR="003B1CC9" w:rsidRDefault="003B1CC9" w:rsidP="003B1CC9">
            <w:pPr>
              <w:rPr>
                <w:rFonts w:cs="Arial"/>
                <w:sz w:val="19"/>
                <w:szCs w:val="19"/>
              </w:rPr>
            </w:pPr>
          </w:p>
        </w:tc>
        <w:tc>
          <w:tcPr>
            <w:tcW w:w="1886" w:type="pct"/>
            <w:vMerge/>
            <w:tcBorders>
              <w:right w:val="single" w:sz="4" w:space="0" w:color="auto"/>
            </w:tcBorders>
          </w:tcPr>
          <w:p w14:paraId="7D826968" w14:textId="77777777" w:rsidR="003B1CC9" w:rsidRPr="000B6AFE" w:rsidRDefault="003B1CC9" w:rsidP="003B1CC9">
            <w:pPr>
              <w:rPr>
                <w:rFonts w:cs="Arial"/>
                <w:sz w:val="19"/>
                <w:szCs w:val="19"/>
              </w:rPr>
            </w:pPr>
          </w:p>
        </w:tc>
        <w:tc>
          <w:tcPr>
            <w:tcW w:w="394" w:type="pct"/>
            <w:tcBorders>
              <w:left w:val="single" w:sz="4" w:space="0" w:color="auto"/>
            </w:tcBorders>
          </w:tcPr>
          <w:p w14:paraId="0F12B165"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B2C37D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B6B923A" w14:textId="77777777" w:rsidTr="00266EA4">
        <w:trPr>
          <w:cantSplit/>
          <w:trHeight w:val="245"/>
          <w:jc w:val="center"/>
        </w:trPr>
        <w:tc>
          <w:tcPr>
            <w:tcW w:w="659" w:type="pct"/>
            <w:tcBorders>
              <w:left w:val="double" w:sz="4" w:space="0" w:color="auto"/>
            </w:tcBorders>
          </w:tcPr>
          <w:p w14:paraId="7972127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83AFB6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9CB83A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F8639F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6D89AF1" w14:textId="77777777" w:rsidTr="00266EA4">
        <w:trPr>
          <w:cantSplit/>
          <w:trHeight w:val="245"/>
          <w:jc w:val="center"/>
        </w:trPr>
        <w:tc>
          <w:tcPr>
            <w:tcW w:w="659" w:type="pct"/>
            <w:tcBorders>
              <w:left w:val="double" w:sz="4" w:space="0" w:color="auto"/>
            </w:tcBorders>
          </w:tcPr>
          <w:p w14:paraId="58D5837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220BE7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D371C4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6452CE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31B01C5" w14:textId="77777777" w:rsidTr="00266EA4">
        <w:trPr>
          <w:cantSplit/>
          <w:trHeight w:val="245"/>
          <w:jc w:val="center"/>
        </w:trPr>
        <w:tc>
          <w:tcPr>
            <w:tcW w:w="659" w:type="pct"/>
            <w:tcBorders>
              <w:left w:val="double" w:sz="4" w:space="0" w:color="auto"/>
            </w:tcBorders>
          </w:tcPr>
          <w:p w14:paraId="6EBD078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4D5FF1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0A7C86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FBF25D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9F022DF" w14:textId="77777777" w:rsidTr="00266EA4">
        <w:trPr>
          <w:cantSplit/>
          <w:trHeight w:val="245"/>
          <w:jc w:val="center"/>
        </w:trPr>
        <w:tc>
          <w:tcPr>
            <w:tcW w:w="659" w:type="pct"/>
            <w:tcBorders>
              <w:left w:val="double" w:sz="4" w:space="0" w:color="auto"/>
            </w:tcBorders>
          </w:tcPr>
          <w:p w14:paraId="5E1FBA0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22FB79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BA30607"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82B2325"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982036E" w14:textId="77777777" w:rsidTr="00266EA4">
        <w:trPr>
          <w:cantSplit/>
          <w:trHeight w:val="245"/>
          <w:jc w:val="center"/>
        </w:trPr>
        <w:tc>
          <w:tcPr>
            <w:tcW w:w="659" w:type="pct"/>
            <w:tcBorders>
              <w:left w:val="double" w:sz="4" w:space="0" w:color="auto"/>
            </w:tcBorders>
          </w:tcPr>
          <w:p w14:paraId="3C76BC7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2284FC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F899AD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D0665F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12C5793" w14:textId="77777777" w:rsidTr="00266EA4">
        <w:trPr>
          <w:cantSplit/>
          <w:trHeight w:val="245"/>
          <w:jc w:val="center"/>
        </w:trPr>
        <w:tc>
          <w:tcPr>
            <w:tcW w:w="659" w:type="pct"/>
            <w:tcBorders>
              <w:left w:val="double" w:sz="4" w:space="0" w:color="auto"/>
            </w:tcBorders>
          </w:tcPr>
          <w:p w14:paraId="7BCA5904"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CC5E84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F6D1FD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86B8DD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6A598D0" w14:textId="77777777" w:rsidTr="00266EA4">
        <w:trPr>
          <w:cantSplit/>
          <w:trHeight w:val="245"/>
          <w:jc w:val="center"/>
        </w:trPr>
        <w:tc>
          <w:tcPr>
            <w:tcW w:w="659" w:type="pct"/>
            <w:tcBorders>
              <w:left w:val="double" w:sz="4" w:space="0" w:color="auto"/>
            </w:tcBorders>
          </w:tcPr>
          <w:p w14:paraId="7D289BA2"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9E7920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3D92FD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E0C3DA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3A12712" w14:textId="77777777" w:rsidTr="00266EA4">
        <w:trPr>
          <w:cantSplit/>
          <w:trHeight w:val="245"/>
          <w:jc w:val="center"/>
        </w:trPr>
        <w:tc>
          <w:tcPr>
            <w:tcW w:w="659" w:type="pct"/>
            <w:tcBorders>
              <w:left w:val="double" w:sz="4" w:space="0" w:color="auto"/>
            </w:tcBorders>
          </w:tcPr>
          <w:p w14:paraId="29E4546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786E263"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CA7CA2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0414D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748AE12" w14:textId="77777777" w:rsidTr="00266EA4">
        <w:trPr>
          <w:cantSplit/>
          <w:trHeight w:val="245"/>
          <w:jc w:val="center"/>
        </w:trPr>
        <w:tc>
          <w:tcPr>
            <w:tcW w:w="659" w:type="pct"/>
            <w:tcBorders>
              <w:left w:val="double" w:sz="4" w:space="0" w:color="auto"/>
            </w:tcBorders>
          </w:tcPr>
          <w:p w14:paraId="7864ADA2"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96626B9"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EE85F3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39ADE22"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2472720" w14:textId="77777777" w:rsidTr="00266EA4">
        <w:trPr>
          <w:cantSplit/>
          <w:trHeight w:val="245"/>
          <w:jc w:val="center"/>
        </w:trPr>
        <w:tc>
          <w:tcPr>
            <w:tcW w:w="659" w:type="pct"/>
            <w:tcBorders>
              <w:left w:val="double" w:sz="4" w:space="0" w:color="auto"/>
            </w:tcBorders>
          </w:tcPr>
          <w:p w14:paraId="4A4ABBB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3010006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0ECF7C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DE9ED7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4F002A2" w14:textId="77777777" w:rsidTr="00266EA4">
        <w:trPr>
          <w:cantSplit/>
          <w:trHeight w:val="245"/>
          <w:jc w:val="center"/>
        </w:trPr>
        <w:tc>
          <w:tcPr>
            <w:tcW w:w="659" w:type="pct"/>
            <w:tcBorders>
              <w:left w:val="double" w:sz="4" w:space="0" w:color="auto"/>
            </w:tcBorders>
          </w:tcPr>
          <w:p w14:paraId="1EB4C20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7836FD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867406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C1ECEC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CD97EE6" w14:textId="77777777" w:rsidTr="00266EA4">
        <w:trPr>
          <w:cantSplit/>
          <w:trHeight w:val="245"/>
          <w:jc w:val="center"/>
        </w:trPr>
        <w:tc>
          <w:tcPr>
            <w:tcW w:w="659" w:type="pct"/>
            <w:tcBorders>
              <w:left w:val="double" w:sz="4" w:space="0" w:color="auto"/>
            </w:tcBorders>
          </w:tcPr>
          <w:p w14:paraId="66A1E63A"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C0A360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EC8A20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1FC085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5AAD657" w14:textId="77777777" w:rsidTr="00266EA4">
        <w:trPr>
          <w:cantSplit/>
          <w:trHeight w:val="218"/>
          <w:jc w:val="center"/>
        </w:trPr>
        <w:tc>
          <w:tcPr>
            <w:tcW w:w="659" w:type="pct"/>
            <w:tcBorders>
              <w:left w:val="double" w:sz="4" w:space="0" w:color="auto"/>
            </w:tcBorders>
          </w:tcPr>
          <w:p w14:paraId="4EE6105A"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B0E1B8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7429A7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12C259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A141332" w14:textId="77777777" w:rsidTr="00266EA4">
        <w:trPr>
          <w:cantSplit/>
          <w:trHeight w:val="245"/>
          <w:jc w:val="center"/>
        </w:trPr>
        <w:tc>
          <w:tcPr>
            <w:tcW w:w="659" w:type="pct"/>
            <w:tcBorders>
              <w:left w:val="double" w:sz="4" w:space="0" w:color="auto"/>
            </w:tcBorders>
          </w:tcPr>
          <w:p w14:paraId="45EDA25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879E28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6F4701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A7C354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0B56F20" w14:textId="77777777" w:rsidTr="00266EA4">
        <w:trPr>
          <w:cantSplit/>
          <w:trHeight w:val="245"/>
          <w:jc w:val="center"/>
        </w:trPr>
        <w:tc>
          <w:tcPr>
            <w:tcW w:w="659" w:type="pct"/>
            <w:tcBorders>
              <w:left w:val="double" w:sz="4" w:space="0" w:color="auto"/>
            </w:tcBorders>
          </w:tcPr>
          <w:p w14:paraId="2F31466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0676E3C"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AFCB4D5" w14:textId="77777777" w:rsidR="002229D7" w:rsidRPr="000B6AFE" w:rsidRDefault="002229D7" w:rsidP="002229D7">
            <w:pPr>
              <w:rPr>
                <w:rFonts w:cs="Arial"/>
                <w:sz w:val="19"/>
                <w:szCs w:val="19"/>
              </w:rPr>
            </w:pPr>
          </w:p>
        </w:tc>
        <w:tc>
          <w:tcPr>
            <w:tcW w:w="2061" w:type="pct"/>
            <w:vMerge/>
            <w:tcBorders>
              <w:right w:val="double" w:sz="4" w:space="0" w:color="auto"/>
            </w:tcBorders>
          </w:tcPr>
          <w:p w14:paraId="7BB242B1" w14:textId="77777777" w:rsidR="002229D7" w:rsidRPr="000B6AFE" w:rsidRDefault="002229D7" w:rsidP="002229D7">
            <w:pPr>
              <w:rPr>
                <w:rFonts w:cs="Arial"/>
                <w:sz w:val="19"/>
                <w:szCs w:val="19"/>
              </w:rPr>
            </w:pPr>
          </w:p>
        </w:tc>
      </w:tr>
      <w:tr w:rsidR="002229D7" w:rsidRPr="000B6AFE" w14:paraId="7B2E72F0" w14:textId="77777777" w:rsidTr="00266EA4">
        <w:trPr>
          <w:cantSplit/>
          <w:trHeight w:val="218"/>
          <w:jc w:val="center"/>
        </w:trPr>
        <w:tc>
          <w:tcPr>
            <w:tcW w:w="659" w:type="pct"/>
            <w:tcBorders>
              <w:left w:val="double" w:sz="4" w:space="0" w:color="auto"/>
              <w:bottom w:val="nil"/>
            </w:tcBorders>
          </w:tcPr>
          <w:p w14:paraId="4B74C49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9A7986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D8E4C7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7170DD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A7A26C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E6F87DF" w14:textId="77777777" w:rsidTr="00266EA4">
        <w:trPr>
          <w:cantSplit/>
          <w:trHeight w:val="218"/>
          <w:jc w:val="center"/>
        </w:trPr>
        <w:tc>
          <w:tcPr>
            <w:tcW w:w="659" w:type="pct"/>
            <w:vMerge w:val="restart"/>
            <w:tcBorders>
              <w:left w:val="double" w:sz="4" w:space="0" w:color="auto"/>
            </w:tcBorders>
          </w:tcPr>
          <w:p w14:paraId="3FFC487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C73D63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2EDDA8B"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9E5C2D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04A13CA" w14:textId="77777777" w:rsidTr="00266EA4">
        <w:trPr>
          <w:cantSplit/>
          <w:trHeight w:val="217"/>
          <w:jc w:val="center"/>
        </w:trPr>
        <w:tc>
          <w:tcPr>
            <w:tcW w:w="659" w:type="pct"/>
            <w:vMerge/>
            <w:tcBorders>
              <w:left w:val="double" w:sz="4" w:space="0" w:color="auto"/>
              <w:bottom w:val="nil"/>
            </w:tcBorders>
          </w:tcPr>
          <w:p w14:paraId="67BC3579" w14:textId="77777777" w:rsidR="002229D7" w:rsidRPr="000B6AFE" w:rsidRDefault="002229D7" w:rsidP="002229D7">
            <w:pPr>
              <w:rPr>
                <w:rFonts w:cs="Arial"/>
                <w:sz w:val="19"/>
                <w:szCs w:val="19"/>
              </w:rPr>
            </w:pPr>
          </w:p>
        </w:tc>
        <w:tc>
          <w:tcPr>
            <w:tcW w:w="1886" w:type="pct"/>
            <w:vMerge/>
            <w:tcBorders>
              <w:right w:val="single" w:sz="4" w:space="0" w:color="auto"/>
            </w:tcBorders>
          </w:tcPr>
          <w:p w14:paraId="3A5C5D6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477978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AFCD37B"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8C07225" w14:textId="77777777" w:rsidTr="00266EA4">
        <w:trPr>
          <w:cantSplit/>
          <w:trHeight w:val="245"/>
          <w:jc w:val="center"/>
        </w:trPr>
        <w:tc>
          <w:tcPr>
            <w:tcW w:w="659" w:type="pct"/>
            <w:tcBorders>
              <w:left w:val="double" w:sz="4" w:space="0" w:color="auto"/>
            </w:tcBorders>
          </w:tcPr>
          <w:p w14:paraId="44E5FAD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5D49E0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8BFA540"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B3343E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BD2CE3F" w14:textId="77777777" w:rsidTr="00266EA4">
        <w:trPr>
          <w:cantSplit/>
          <w:trHeight w:val="245"/>
          <w:jc w:val="center"/>
        </w:trPr>
        <w:tc>
          <w:tcPr>
            <w:tcW w:w="659" w:type="pct"/>
            <w:tcBorders>
              <w:left w:val="double" w:sz="4" w:space="0" w:color="auto"/>
            </w:tcBorders>
          </w:tcPr>
          <w:p w14:paraId="49E7D9F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EA2DC5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8EB9AC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19D5500"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282318D" w14:textId="77777777" w:rsidTr="00266EA4">
        <w:trPr>
          <w:cantSplit/>
          <w:trHeight w:val="245"/>
          <w:jc w:val="center"/>
        </w:trPr>
        <w:tc>
          <w:tcPr>
            <w:tcW w:w="659" w:type="pct"/>
            <w:tcBorders>
              <w:left w:val="double" w:sz="4" w:space="0" w:color="auto"/>
            </w:tcBorders>
          </w:tcPr>
          <w:p w14:paraId="213F1A6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CE5DC1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939D21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A3DDE33" w14:textId="77777777" w:rsidR="002229D7" w:rsidRPr="000B6AFE" w:rsidRDefault="002229D7" w:rsidP="002229D7">
            <w:pPr>
              <w:rPr>
                <w:rFonts w:cs="Arial"/>
                <w:sz w:val="19"/>
                <w:szCs w:val="19"/>
              </w:rPr>
            </w:pPr>
            <w:r>
              <w:rPr>
                <w:rFonts w:cs="Arial"/>
                <w:sz w:val="19"/>
                <w:szCs w:val="19"/>
              </w:rPr>
              <w:t>Percent</w:t>
            </w:r>
          </w:p>
        </w:tc>
      </w:tr>
      <w:tr w:rsidR="002229D7" w:rsidRPr="000B6AFE" w14:paraId="7EBEA78F" w14:textId="77777777" w:rsidTr="00266EA4">
        <w:trPr>
          <w:cantSplit/>
          <w:trHeight w:val="245"/>
          <w:jc w:val="center"/>
        </w:trPr>
        <w:tc>
          <w:tcPr>
            <w:tcW w:w="659" w:type="pct"/>
            <w:tcBorders>
              <w:left w:val="double" w:sz="4" w:space="0" w:color="auto"/>
            </w:tcBorders>
          </w:tcPr>
          <w:p w14:paraId="37B3E50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B674D7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512852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289E26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C74188E" w14:textId="77777777" w:rsidTr="00266EA4">
        <w:trPr>
          <w:cantSplit/>
          <w:trHeight w:val="245"/>
          <w:jc w:val="center"/>
        </w:trPr>
        <w:tc>
          <w:tcPr>
            <w:tcW w:w="659" w:type="pct"/>
            <w:tcBorders>
              <w:left w:val="double" w:sz="4" w:space="0" w:color="auto"/>
            </w:tcBorders>
          </w:tcPr>
          <w:p w14:paraId="732F109C"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F9D249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A916854"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75C56A0"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8A39AD8" w14:textId="77777777" w:rsidTr="00266EA4">
        <w:trPr>
          <w:cantSplit/>
          <w:trHeight w:val="245"/>
          <w:jc w:val="center"/>
        </w:trPr>
        <w:tc>
          <w:tcPr>
            <w:tcW w:w="659" w:type="pct"/>
            <w:tcBorders>
              <w:left w:val="double" w:sz="4" w:space="0" w:color="auto"/>
            </w:tcBorders>
          </w:tcPr>
          <w:p w14:paraId="3CDEF70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0B7695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750DF03"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488369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B576226" w14:textId="77777777" w:rsidTr="00266EA4">
        <w:trPr>
          <w:cantSplit/>
          <w:trHeight w:val="245"/>
          <w:jc w:val="center"/>
        </w:trPr>
        <w:tc>
          <w:tcPr>
            <w:tcW w:w="659" w:type="pct"/>
            <w:tcBorders>
              <w:left w:val="double" w:sz="4" w:space="0" w:color="auto"/>
            </w:tcBorders>
          </w:tcPr>
          <w:p w14:paraId="177835B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9B0D6B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029F74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500660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9715DDE" w14:textId="77777777" w:rsidTr="00266EA4">
        <w:trPr>
          <w:cantSplit/>
          <w:trHeight w:val="245"/>
          <w:jc w:val="center"/>
        </w:trPr>
        <w:tc>
          <w:tcPr>
            <w:tcW w:w="659" w:type="pct"/>
            <w:tcBorders>
              <w:left w:val="double" w:sz="4" w:space="0" w:color="auto"/>
            </w:tcBorders>
          </w:tcPr>
          <w:p w14:paraId="125D47D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F98C1B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24C6A7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89C262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2ABCCD5" w14:textId="77777777" w:rsidTr="00266EA4">
        <w:trPr>
          <w:cantSplit/>
          <w:trHeight w:val="245"/>
          <w:jc w:val="center"/>
        </w:trPr>
        <w:tc>
          <w:tcPr>
            <w:tcW w:w="659" w:type="pct"/>
            <w:tcBorders>
              <w:left w:val="double" w:sz="4" w:space="0" w:color="auto"/>
            </w:tcBorders>
          </w:tcPr>
          <w:p w14:paraId="3D2AFF7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5974EB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8B2F409"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448A9E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BD32946" w14:textId="77777777" w:rsidTr="00266EA4">
        <w:trPr>
          <w:cantSplit/>
          <w:trHeight w:val="245"/>
          <w:jc w:val="center"/>
        </w:trPr>
        <w:tc>
          <w:tcPr>
            <w:tcW w:w="659" w:type="pct"/>
            <w:tcBorders>
              <w:left w:val="double" w:sz="4" w:space="0" w:color="auto"/>
            </w:tcBorders>
          </w:tcPr>
          <w:p w14:paraId="13DDB1C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AFA64E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2FCFC0F"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E5E89A4"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62CBD5D" w14:textId="77777777" w:rsidTr="00266EA4">
        <w:trPr>
          <w:cantSplit/>
          <w:trHeight w:val="245"/>
          <w:jc w:val="center"/>
        </w:trPr>
        <w:tc>
          <w:tcPr>
            <w:tcW w:w="659" w:type="pct"/>
            <w:tcBorders>
              <w:left w:val="double" w:sz="4" w:space="0" w:color="auto"/>
            </w:tcBorders>
          </w:tcPr>
          <w:p w14:paraId="6EE35451"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226AB3A"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0839707"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345C1E9"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283DCBE6" w14:textId="77777777" w:rsidTr="00266EA4">
        <w:trPr>
          <w:cantSplit/>
          <w:trHeight w:val="245"/>
          <w:jc w:val="center"/>
        </w:trPr>
        <w:tc>
          <w:tcPr>
            <w:tcW w:w="659" w:type="pct"/>
            <w:tcBorders>
              <w:left w:val="double" w:sz="4" w:space="0" w:color="auto"/>
            </w:tcBorders>
          </w:tcPr>
          <w:p w14:paraId="2D69A20E"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87AC3EF"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8BB814A"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C5BC91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2606E5BD" w14:textId="77777777" w:rsidTr="00266EA4">
        <w:trPr>
          <w:cantSplit/>
          <w:trHeight w:val="245"/>
          <w:jc w:val="center"/>
        </w:trPr>
        <w:tc>
          <w:tcPr>
            <w:tcW w:w="659" w:type="pct"/>
            <w:tcBorders>
              <w:left w:val="double" w:sz="4" w:space="0" w:color="auto"/>
            </w:tcBorders>
          </w:tcPr>
          <w:p w14:paraId="65C402E8"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BB05BA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7B888DB"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D671113"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724F3391" w14:textId="77777777" w:rsidTr="00266EA4">
        <w:trPr>
          <w:cantSplit/>
          <w:trHeight w:val="245"/>
          <w:jc w:val="center"/>
        </w:trPr>
        <w:tc>
          <w:tcPr>
            <w:tcW w:w="659" w:type="pct"/>
            <w:vMerge w:val="restart"/>
            <w:tcBorders>
              <w:left w:val="double" w:sz="4" w:space="0" w:color="auto"/>
            </w:tcBorders>
          </w:tcPr>
          <w:p w14:paraId="71A8436C"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F2F762D"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AD5849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C4BC848"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20AD6095" w14:textId="77777777" w:rsidTr="00266EA4">
        <w:trPr>
          <w:cantSplit/>
          <w:trHeight w:val="245"/>
          <w:jc w:val="center"/>
        </w:trPr>
        <w:tc>
          <w:tcPr>
            <w:tcW w:w="659" w:type="pct"/>
            <w:vMerge/>
            <w:tcBorders>
              <w:left w:val="double" w:sz="4" w:space="0" w:color="auto"/>
            </w:tcBorders>
          </w:tcPr>
          <w:p w14:paraId="637A3178" w14:textId="77777777" w:rsidR="002229D7" w:rsidRPr="000B6AFE" w:rsidRDefault="002229D7" w:rsidP="002229D7">
            <w:pPr>
              <w:rPr>
                <w:rFonts w:cs="Arial"/>
                <w:sz w:val="19"/>
                <w:szCs w:val="19"/>
              </w:rPr>
            </w:pPr>
          </w:p>
        </w:tc>
        <w:tc>
          <w:tcPr>
            <w:tcW w:w="1886" w:type="pct"/>
            <w:vMerge/>
            <w:tcBorders>
              <w:right w:val="single" w:sz="4" w:space="0" w:color="auto"/>
            </w:tcBorders>
          </w:tcPr>
          <w:p w14:paraId="61C8A2BB" w14:textId="77777777" w:rsidR="002229D7" w:rsidRPr="000B6AFE" w:rsidRDefault="002229D7" w:rsidP="002229D7">
            <w:pPr>
              <w:rPr>
                <w:rFonts w:cs="Arial"/>
                <w:sz w:val="19"/>
                <w:szCs w:val="19"/>
              </w:rPr>
            </w:pPr>
          </w:p>
        </w:tc>
        <w:tc>
          <w:tcPr>
            <w:tcW w:w="394" w:type="pct"/>
            <w:tcBorders>
              <w:left w:val="single" w:sz="4" w:space="0" w:color="auto"/>
            </w:tcBorders>
          </w:tcPr>
          <w:p w14:paraId="6917CD7A"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132B097"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1540B4D" w14:textId="77777777" w:rsidTr="00266EA4">
        <w:trPr>
          <w:cantSplit/>
          <w:trHeight w:val="245"/>
          <w:jc w:val="center"/>
        </w:trPr>
        <w:tc>
          <w:tcPr>
            <w:tcW w:w="659" w:type="pct"/>
            <w:tcBorders>
              <w:left w:val="double" w:sz="4" w:space="0" w:color="auto"/>
              <w:bottom w:val="double" w:sz="4" w:space="0" w:color="auto"/>
            </w:tcBorders>
          </w:tcPr>
          <w:p w14:paraId="365EF1CC"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36EE564"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06315B5"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74447547" w14:textId="77777777" w:rsidR="002229D7" w:rsidRPr="000B6AFE" w:rsidRDefault="002229D7" w:rsidP="002229D7">
            <w:pPr>
              <w:rPr>
                <w:rFonts w:cs="Arial"/>
                <w:sz w:val="19"/>
                <w:szCs w:val="19"/>
              </w:rPr>
            </w:pPr>
            <w:r w:rsidRPr="000B6AFE">
              <w:rPr>
                <w:rFonts w:cs="Arial"/>
                <w:sz w:val="19"/>
                <w:szCs w:val="19"/>
              </w:rPr>
              <w:t>Year</w:t>
            </w:r>
          </w:p>
        </w:tc>
      </w:tr>
    </w:tbl>
    <w:p w14:paraId="1042370F"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746E2C3" w14:textId="26D69E04" w:rsidR="00C60E84" w:rsidRPr="00FC1F2C" w:rsidRDefault="00C60E84" w:rsidP="00461D22">
      <w:pPr>
        <w:pStyle w:val="Heading2"/>
        <w:numPr>
          <w:ilvl w:val="0"/>
          <w:numId w:val="0"/>
        </w:numPr>
        <w:jc w:val="left"/>
        <w:rPr>
          <w:b w:val="0"/>
          <w:bCs/>
          <w:sz w:val="22"/>
          <w:szCs w:val="22"/>
        </w:rPr>
      </w:pPr>
      <w:bookmarkStart w:id="82" w:name="_Toc46216140"/>
      <w:bookmarkStart w:id="83" w:name="_Toc390499894"/>
      <w:bookmarkStart w:id="84" w:name="_Toc390500323"/>
      <w:bookmarkStart w:id="85" w:name="_Toc390504376"/>
      <w:bookmarkStart w:id="86" w:name="_Toc390570166"/>
      <w:bookmarkStart w:id="87" w:name="_Toc391182900"/>
      <w:bookmarkStart w:id="88" w:name="_Toc437238964"/>
      <w:bookmarkStart w:id="89" w:name="_Toc451333041"/>
      <w:bookmarkStart w:id="90" w:name="_Toc1453521"/>
      <w:bookmarkEnd w:id="81"/>
      <w:r w:rsidRPr="00461D22">
        <w:rPr>
          <w:bCs/>
          <w:sz w:val="22"/>
          <w:szCs w:val="22"/>
        </w:rPr>
        <w:lastRenderedPageBreak/>
        <w:t>Appendix 2.  Schedule of Compliance</w:t>
      </w:r>
      <w:bookmarkEnd w:id="82"/>
    </w:p>
    <w:p w14:paraId="40169E32" w14:textId="77777777" w:rsidR="000A3C74" w:rsidRDefault="000A3C74" w:rsidP="004F09CF">
      <w:pPr>
        <w:jc w:val="both"/>
        <w:rPr>
          <w:sz w:val="20"/>
        </w:rPr>
      </w:pPr>
    </w:p>
    <w:p w14:paraId="3EBFBD1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61981F9" w14:textId="77777777" w:rsidR="00C60E84" w:rsidRPr="00FC1F2C" w:rsidRDefault="00C60E84" w:rsidP="004F09CF">
      <w:pPr>
        <w:pStyle w:val="Heading2"/>
        <w:numPr>
          <w:ilvl w:val="0"/>
          <w:numId w:val="0"/>
        </w:numPr>
        <w:jc w:val="both"/>
        <w:rPr>
          <w:b w:val="0"/>
          <w:sz w:val="20"/>
        </w:rPr>
      </w:pPr>
      <w:bookmarkStart w:id="91" w:name="_Toc46216141"/>
      <w:r w:rsidRPr="00461D22">
        <w:rPr>
          <w:sz w:val="22"/>
          <w:szCs w:val="22"/>
        </w:rPr>
        <w:t>Appendix 3.  Monitoring Requirements</w:t>
      </w:r>
      <w:bookmarkEnd w:id="91"/>
    </w:p>
    <w:p w14:paraId="5B9BF72F" w14:textId="77777777" w:rsidR="00C60E84" w:rsidRPr="0080590E" w:rsidRDefault="00C60E84" w:rsidP="004F09CF">
      <w:pPr>
        <w:jc w:val="both"/>
        <w:rPr>
          <w:sz w:val="20"/>
        </w:rPr>
      </w:pPr>
    </w:p>
    <w:p w14:paraId="4BD3002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54E4A93" w14:textId="77777777" w:rsidR="00C60E84" w:rsidRPr="00FC1F2C" w:rsidRDefault="00C60E84" w:rsidP="004F09CF">
      <w:pPr>
        <w:pStyle w:val="Heading2"/>
        <w:numPr>
          <w:ilvl w:val="0"/>
          <w:numId w:val="0"/>
        </w:numPr>
        <w:jc w:val="both"/>
        <w:rPr>
          <w:b w:val="0"/>
          <w:sz w:val="22"/>
          <w:szCs w:val="22"/>
        </w:rPr>
      </w:pPr>
      <w:bookmarkStart w:id="92" w:name="_Toc46216142"/>
      <w:r w:rsidRPr="00461D22">
        <w:rPr>
          <w:sz w:val="22"/>
          <w:szCs w:val="22"/>
        </w:rPr>
        <w:t>Appendix 4.  Recordkeeping</w:t>
      </w:r>
      <w:bookmarkEnd w:id="92"/>
    </w:p>
    <w:p w14:paraId="478FACC3" w14:textId="77777777" w:rsidR="00C60E84" w:rsidRPr="0080590E" w:rsidRDefault="00C60E84" w:rsidP="004F09CF">
      <w:pPr>
        <w:jc w:val="both"/>
        <w:rPr>
          <w:sz w:val="20"/>
        </w:rPr>
      </w:pPr>
    </w:p>
    <w:p w14:paraId="36AFFE3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56CC9BC" w14:textId="77777777" w:rsidR="00C60E84" w:rsidRPr="00FC1F2C" w:rsidRDefault="00C60E84" w:rsidP="004F09CF">
      <w:pPr>
        <w:pStyle w:val="Heading2"/>
        <w:numPr>
          <w:ilvl w:val="0"/>
          <w:numId w:val="0"/>
        </w:numPr>
        <w:jc w:val="both"/>
        <w:rPr>
          <w:b w:val="0"/>
          <w:sz w:val="22"/>
          <w:szCs w:val="22"/>
        </w:rPr>
      </w:pPr>
      <w:bookmarkStart w:id="93" w:name="_Toc46216143"/>
      <w:r w:rsidRPr="00461D22">
        <w:rPr>
          <w:sz w:val="22"/>
          <w:szCs w:val="22"/>
        </w:rPr>
        <w:t>Appendix 5.  Testing Procedures</w:t>
      </w:r>
      <w:bookmarkEnd w:id="93"/>
    </w:p>
    <w:p w14:paraId="77018F8A" w14:textId="77777777" w:rsidR="00C60E84" w:rsidRPr="0080590E" w:rsidRDefault="00C60E84" w:rsidP="004F09CF">
      <w:pPr>
        <w:jc w:val="both"/>
        <w:rPr>
          <w:sz w:val="20"/>
        </w:rPr>
      </w:pPr>
    </w:p>
    <w:p w14:paraId="11ECA9F4"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328D0891" w14:textId="77777777" w:rsidR="00EC07BA" w:rsidRPr="00FC1F2C" w:rsidRDefault="00EC07BA" w:rsidP="001838ED">
      <w:pPr>
        <w:pStyle w:val="Heading2"/>
        <w:numPr>
          <w:ilvl w:val="0"/>
          <w:numId w:val="0"/>
        </w:numPr>
        <w:jc w:val="both"/>
        <w:rPr>
          <w:b w:val="0"/>
          <w:sz w:val="20"/>
        </w:rPr>
      </w:pPr>
      <w:bookmarkStart w:id="94" w:name="_Toc46216144"/>
      <w:bookmarkStart w:id="95" w:name="_Hlk46230942"/>
      <w:r w:rsidRPr="00461D22">
        <w:rPr>
          <w:sz w:val="22"/>
          <w:szCs w:val="22"/>
        </w:rPr>
        <w:t>Appendix 6.  Permits to Install</w:t>
      </w:r>
      <w:bookmarkEnd w:id="94"/>
    </w:p>
    <w:p w14:paraId="1904B2EF" w14:textId="40F0D68C" w:rsidR="00EC07BA" w:rsidRPr="00F70F98" w:rsidRDefault="00EC07BA" w:rsidP="001838ED">
      <w:pPr>
        <w:jc w:val="both"/>
        <w:rPr>
          <w:sz w:val="20"/>
          <w:u w:val="single"/>
        </w:rPr>
      </w:pPr>
    </w:p>
    <w:p w14:paraId="64512D66" w14:textId="0F232D60"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F43C4">
        <w:rPr>
          <w:rFonts w:cs="Arial"/>
          <w:sz w:val="20"/>
        </w:rPr>
        <w:t>N6989-2014.</w:t>
      </w:r>
      <w:r w:rsidR="005F43C4">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9479333" w14:textId="77777777" w:rsidR="00EC07BA" w:rsidRPr="007713F1" w:rsidRDefault="00EC07BA" w:rsidP="001838ED">
      <w:pPr>
        <w:jc w:val="both"/>
        <w:rPr>
          <w:rFonts w:cs="Arial"/>
          <w:sz w:val="20"/>
        </w:rPr>
      </w:pPr>
    </w:p>
    <w:p w14:paraId="69E6C9A4" w14:textId="257942D7" w:rsidR="00EC07BA" w:rsidRPr="0050128B" w:rsidRDefault="00EC07BA" w:rsidP="001838ED">
      <w:pPr>
        <w:jc w:val="both"/>
        <w:rPr>
          <w:rFonts w:cs="Arial"/>
          <w:color w:val="FF0000"/>
          <w:sz w:val="20"/>
        </w:rPr>
      </w:pPr>
      <w:r w:rsidRPr="00903ACF">
        <w:rPr>
          <w:rFonts w:cs="Arial"/>
          <w:sz w:val="20"/>
        </w:rPr>
        <w:t>Source-Wide PTI No MI-PTI-</w:t>
      </w:r>
      <w:r w:rsidR="005F43C4">
        <w:rPr>
          <w:rFonts w:cs="Arial"/>
          <w:sz w:val="20"/>
        </w:rPr>
        <w:t>N6989-2014</w:t>
      </w:r>
      <w:r w:rsidRPr="00903ACF">
        <w:rPr>
          <w:rFonts w:cs="Arial"/>
          <w:color w:val="FF0000"/>
          <w:sz w:val="20"/>
        </w:rPr>
        <w:t xml:space="preserve"> </w:t>
      </w:r>
      <w:r w:rsidRPr="00903ACF">
        <w:rPr>
          <w:rFonts w:cs="Arial"/>
          <w:sz w:val="20"/>
        </w:rPr>
        <w:t>is being reissued as Source-Wide PTI No. MI-PTI-</w:t>
      </w:r>
      <w:r w:rsidR="005F43C4">
        <w:rPr>
          <w:rFonts w:cs="Arial"/>
          <w:sz w:val="20"/>
        </w:rPr>
        <w:t>N6989-</w:t>
      </w:r>
      <w:r w:rsidR="005F43C4" w:rsidRPr="00756AE4">
        <w:rPr>
          <w:rFonts w:cs="Arial"/>
          <w:sz w:val="20"/>
        </w:rPr>
        <w:t>20</w:t>
      </w:r>
      <w:r w:rsidR="00756AE4" w:rsidRPr="0050128B">
        <w:rPr>
          <w:rFonts w:cs="Arial"/>
          <w:sz w:val="20"/>
        </w:rPr>
        <w:t>20.</w:t>
      </w:r>
    </w:p>
    <w:p w14:paraId="55D288AB"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114BA0A3" w14:textId="77777777" w:rsidTr="00280EDF">
        <w:tc>
          <w:tcPr>
            <w:tcW w:w="697" w:type="pct"/>
            <w:tcBorders>
              <w:top w:val="double" w:sz="6" w:space="0" w:color="auto"/>
              <w:left w:val="double" w:sz="6" w:space="0" w:color="auto"/>
              <w:bottom w:val="double" w:sz="6" w:space="0" w:color="auto"/>
            </w:tcBorders>
            <w:shd w:val="clear" w:color="auto" w:fill="E0E0E0"/>
          </w:tcPr>
          <w:p w14:paraId="12671BEA"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8A6A1B9" w14:textId="77777777" w:rsidR="00EC07BA" w:rsidRPr="001D53D9" w:rsidRDefault="00EC07BA" w:rsidP="001838ED">
            <w:pPr>
              <w:jc w:val="center"/>
              <w:rPr>
                <w:rFonts w:cs="Arial"/>
                <w:b/>
                <w:sz w:val="20"/>
              </w:rPr>
            </w:pPr>
            <w:r w:rsidRPr="001D53D9">
              <w:rPr>
                <w:rFonts w:cs="Arial"/>
                <w:b/>
                <w:sz w:val="20"/>
              </w:rPr>
              <w:t>ROP Revision</w:t>
            </w:r>
          </w:p>
          <w:p w14:paraId="4B96F525"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9477C75" w14:textId="77777777" w:rsidR="00EC07BA" w:rsidRPr="001D53D9" w:rsidRDefault="00EC07BA" w:rsidP="001838ED">
            <w:pPr>
              <w:jc w:val="center"/>
              <w:rPr>
                <w:rFonts w:cs="Arial"/>
                <w:b/>
                <w:sz w:val="20"/>
              </w:rPr>
            </w:pPr>
          </w:p>
          <w:p w14:paraId="467E838C"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E897330" w14:textId="77777777" w:rsidR="00EC07BA" w:rsidRPr="001D53D9" w:rsidRDefault="00EC07BA" w:rsidP="001838ED">
            <w:pPr>
              <w:jc w:val="center"/>
              <w:rPr>
                <w:rFonts w:cs="Arial"/>
                <w:b/>
                <w:sz w:val="20"/>
              </w:rPr>
            </w:pPr>
            <w:r w:rsidRPr="001D53D9">
              <w:rPr>
                <w:rFonts w:cs="Arial"/>
                <w:b/>
                <w:sz w:val="20"/>
              </w:rPr>
              <w:t>Corresponding Emission Unit(s) or</w:t>
            </w:r>
          </w:p>
          <w:p w14:paraId="7A14F6C3"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3837307B" w14:textId="77777777" w:rsidTr="00280EDF">
        <w:tc>
          <w:tcPr>
            <w:tcW w:w="697" w:type="pct"/>
            <w:tcBorders>
              <w:top w:val="single" w:sz="6" w:space="0" w:color="auto"/>
              <w:left w:val="double" w:sz="6" w:space="0" w:color="auto"/>
              <w:bottom w:val="double" w:sz="6" w:space="0" w:color="auto"/>
              <w:right w:val="single" w:sz="6" w:space="0" w:color="auto"/>
            </w:tcBorders>
          </w:tcPr>
          <w:p w14:paraId="16FFF318" w14:textId="76B23A17" w:rsidR="007017D5" w:rsidRPr="00536208" w:rsidRDefault="005F43C4" w:rsidP="003F0B51">
            <w:pPr>
              <w:jc w:val="cente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741DA0D4" w14:textId="34FEF91D" w:rsidR="007017D5" w:rsidRPr="00536208" w:rsidRDefault="005F43C4" w:rsidP="003F0B51">
            <w:pPr>
              <w:jc w:val="center"/>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2FAFDF4D" w14:textId="0DABF1F4" w:rsidR="007017D5" w:rsidRPr="009448E0" w:rsidRDefault="005F43C4" w:rsidP="003F0B51">
            <w:pPr>
              <w:jc w:val="cente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0916513C" w14:textId="32C8865A" w:rsidR="007017D5" w:rsidRPr="00536208" w:rsidRDefault="005F43C4" w:rsidP="003F0B51">
            <w:pPr>
              <w:jc w:val="center"/>
              <w:rPr>
                <w:rFonts w:cs="Arial"/>
                <w:sz w:val="20"/>
              </w:rPr>
            </w:pPr>
            <w:r>
              <w:rPr>
                <w:rFonts w:cs="Arial"/>
                <w:sz w:val="20"/>
              </w:rPr>
              <w:t>NA</w:t>
            </w:r>
          </w:p>
        </w:tc>
      </w:tr>
      <w:bookmarkEnd w:id="95"/>
    </w:tbl>
    <w:p w14:paraId="384BB5AD" w14:textId="77777777" w:rsidR="00EC07BA" w:rsidRDefault="00EC07BA" w:rsidP="001838ED"/>
    <w:p w14:paraId="4B858344" w14:textId="77777777" w:rsidR="00C60E84" w:rsidRPr="00FC1F2C" w:rsidRDefault="00C60E84" w:rsidP="004F09CF">
      <w:pPr>
        <w:pStyle w:val="Heading2"/>
        <w:numPr>
          <w:ilvl w:val="0"/>
          <w:numId w:val="0"/>
        </w:numPr>
        <w:jc w:val="both"/>
        <w:rPr>
          <w:b w:val="0"/>
          <w:sz w:val="20"/>
        </w:rPr>
      </w:pPr>
      <w:bookmarkStart w:id="96" w:name="_Toc46216145"/>
      <w:r w:rsidRPr="00461D22">
        <w:rPr>
          <w:sz w:val="22"/>
          <w:szCs w:val="22"/>
        </w:rPr>
        <w:t>Appendix 7.  Emission Calculations</w:t>
      </w:r>
      <w:bookmarkEnd w:id="96"/>
      <w:r w:rsidRPr="00461D22">
        <w:rPr>
          <w:sz w:val="22"/>
          <w:szCs w:val="22"/>
        </w:rPr>
        <w:t xml:space="preserve"> </w:t>
      </w:r>
    </w:p>
    <w:p w14:paraId="2E5F5151" w14:textId="60951CB7" w:rsidR="00C60E84" w:rsidRPr="0080590E" w:rsidRDefault="00C60E84" w:rsidP="004F09CF">
      <w:pPr>
        <w:jc w:val="both"/>
        <w:rPr>
          <w:sz w:val="20"/>
        </w:rPr>
      </w:pPr>
      <w:bookmarkStart w:id="97" w:name="_Toc377276143"/>
      <w:bookmarkStart w:id="98" w:name="_Toc377877183"/>
    </w:p>
    <w:p w14:paraId="19BF5729"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232BB626" w14:textId="77777777" w:rsidR="00C60E84" w:rsidRPr="00FC1F2C" w:rsidRDefault="00C60E84" w:rsidP="004F09CF">
      <w:pPr>
        <w:pStyle w:val="Heading2"/>
        <w:numPr>
          <w:ilvl w:val="0"/>
          <w:numId w:val="0"/>
        </w:numPr>
        <w:jc w:val="both"/>
        <w:rPr>
          <w:b w:val="0"/>
          <w:sz w:val="22"/>
          <w:szCs w:val="22"/>
        </w:rPr>
      </w:pPr>
      <w:bookmarkStart w:id="99" w:name="_Toc382035381"/>
      <w:bookmarkStart w:id="100" w:name="_Toc382726630"/>
      <w:bookmarkStart w:id="101" w:name="_Toc382726705"/>
      <w:bookmarkStart w:id="102" w:name="_Toc382726784"/>
      <w:bookmarkStart w:id="103" w:name="_Toc387818190"/>
      <w:bookmarkStart w:id="104" w:name="_Toc390499900"/>
      <w:bookmarkStart w:id="105" w:name="_Toc390500329"/>
      <w:bookmarkStart w:id="106" w:name="_Toc390504382"/>
      <w:bookmarkStart w:id="107" w:name="_Toc390570172"/>
      <w:bookmarkStart w:id="108" w:name="_Toc391182906"/>
      <w:bookmarkStart w:id="109" w:name="_Toc437238970"/>
      <w:bookmarkStart w:id="110" w:name="_Toc451333047"/>
      <w:bookmarkStart w:id="111" w:name="_Toc46216146"/>
      <w:r w:rsidRPr="00461D22">
        <w:rPr>
          <w:sz w:val="22"/>
          <w:szCs w:val="22"/>
        </w:rPr>
        <w:t>Appendix 8.  Reporting</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EF78B39" w14:textId="77777777" w:rsidR="00C60E84" w:rsidRPr="00B77C68" w:rsidRDefault="00C60E84" w:rsidP="00B71154">
      <w:pPr>
        <w:jc w:val="both"/>
        <w:rPr>
          <w:sz w:val="20"/>
        </w:rPr>
      </w:pPr>
    </w:p>
    <w:p w14:paraId="59A4E51E" w14:textId="77777777" w:rsidR="00C60E84" w:rsidRPr="00FC1F2C" w:rsidRDefault="00736BDB" w:rsidP="00B71154">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5F6A0D1" w14:textId="77777777" w:rsidR="00C60E84" w:rsidRPr="0080590E" w:rsidRDefault="00C60E84" w:rsidP="004F09CF">
      <w:pPr>
        <w:jc w:val="both"/>
        <w:rPr>
          <w:sz w:val="20"/>
        </w:rPr>
      </w:pPr>
    </w:p>
    <w:p w14:paraId="0A3112C0" w14:textId="5EA09E95" w:rsidR="00C60E84"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2F09F0E" w14:textId="7412CF9F" w:rsidR="003A0471" w:rsidRDefault="003A0471" w:rsidP="004F09CF">
      <w:pPr>
        <w:jc w:val="both"/>
        <w:rPr>
          <w:sz w:val="20"/>
        </w:rPr>
      </w:pPr>
    </w:p>
    <w:p w14:paraId="10B40A6A" w14:textId="77777777" w:rsidR="003A0471" w:rsidRPr="00B77C68" w:rsidRDefault="003A0471" w:rsidP="004F09CF">
      <w:pPr>
        <w:jc w:val="both"/>
        <w:rPr>
          <w:sz w:val="20"/>
        </w:rPr>
      </w:pPr>
    </w:p>
    <w:p w14:paraId="50B6CD12" w14:textId="1C199E0B" w:rsidR="00C60E84" w:rsidRPr="00FC1F2C" w:rsidRDefault="00C60E84" w:rsidP="004F09CF">
      <w:pPr>
        <w:jc w:val="both"/>
        <w:rPr>
          <w:sz w:val="20"/>
        </w:rPr>
      </w:pPr>
      <w:r w:rsidRPr="00B77C68">
        <w:rPr>
          <w:b/>
          <w:sz w:val="20"/>
        </w:rPr>
        <w:t>B.  Other Reporting</w:t>
      </w:r>
    </w:p>
    <w:p w14:paraId="0FE61DE2" w14:textId="77777777" w:rsidR="00C60E84" w:rsidRPr="00B77C68" w:rsidRDefault="00C60E84" w:rsidP="004F09CF">
      <w:pPr>
        <w:jc w:val="both"/>
        <w:rPr>
          <w:sz w:val="20"/>
        </w:rPr>
      </w:pPr>
    </w:p>
    <w:p w14:paraId="3DFD6F38" w14:textId="125D2EB9"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3"/>
      <w:bookmarkEnd w:id="84"/>
      <w:bookmarkEnd w:id="85"/>
      <w:bookmarkEnd w:id="86"/>
      <w:bookmarkEnd w:id="87"/>
      <w:bookmarkEnd w:id="88"/>
      <w:bookmarkEnd w:id="89"/>
      <w:bookmarkEnd w:id="90"/>
    </w:p>
    <w:p w14:paraId="2AC31D22" w14:textId="4DC7E635" w:rsidR="00A901F7" w:rsidRPr="00343357" w:rsidRDefault="00A901F7" w:rsidP="00594BFD">
      <w:pPr>
        <w:pStyle w:val="Heading2"/>
        <w:numPr>
          <w:ilvl w:val="0"/>
          <w:numId w:val="0"/>
        </w:numPr>
        <w:tabs>
          <w:tab w:val="left" w:pos="1440"/>
        </w:tabs>
        <w:jc w:val="both"/>
        <w:rPr>
          <w:sz w:val="22"/>
          <w:szCs w:val="22"/>
        </w:rPr>
      </w:pPr>
      <w:bookmarkStart w:id="112" w:name="_Toc390678268"/>
      <w:bookmarkStart w:id="113" w:name="_Toc46216147"/>
      <w:r w:rsidRPr="00425120">
        <w:rPr>
          <w:sz w:val="22"/>
          <w:szCs w:val="22"/>
        </w:rPr>
        <w:lastRenderedPageBreak/>
        <w:t>Appendix 9.  Ongoing Monitoring/Preventative Maintenance Plan</w:t>
      </w:r>
      <w:bookmarkEnd w:id="112"/>
      <w:r w:rsidRPr="00425120">
        <w:rPr>
          <w:sz w:val="22"/>
          <w:szCs w:val="22"/>
        </w:rPr>
        <w:t xml:space="preserve"> </w:t>
      </w:r>
      <w:r w:rsidR="0070719C" w:rsidRPr="00425120">
        <w:rPr>
          <w:sz w:val="22"/>
          <w:szCs w:val="22"/>
        </w:rPr>
        <w:t>For Catalytic Converter Control</w:t>
      </w:r>
      <w:r w:rsidR="00594BFD" w:rsidRPr="00425120">
        <w:rPr>
          <w:sz w:val="22"/>
          <w:szCs w:val="22"/>
        </w:rPr>
        <w:t xml:space="preserve"> </w:t>
      </w:r>
      <w:r w:rsidR="0070719C" w:rsidRPr="00425120">
        <w:rPr>
          <w:sz w:val="22"/>
          <w:szCs w:val="22"/>
        </w:rPr>
        <w:t>of Gasoline Fired Test Cells</w:t>
      </w:r>
      <w:bookmarkEnd w:id="113"/>
    </w:p>
    <w:p w14:paraId="1A415940" w14:textId="77777777" w:rsidR="00A901F7" w:rsidRPr="00343357" w:rsidRDefault="00A901F7" w:rsidP="00A901F7">
      <w:pPr>
        <w:jc w:val="both"/>
        <w:rPr>
          <w:sz w:val="20"/>
        </w:rPr>
      </w:pPr>
    </w:p>
    <w:p w14:paraId="5809B30E" w14:textId="77777777" w:rsidR="00A901F7" w:rsidRPr="00343357" w:rsidRDefault="00A901F7" w:rsidP="00A901F7">
      <w:pPr>
        <w:jc w:val="both"/>
        <w:rPr>
          <w:sz w:val="20"/>
        </w:rPr>
      </w:pPr>
      <w:r w:rsidRPr="00343357">
        <w:rPr>
          <w:sz w:val="20"/>
        </w:rPr>
        <w:t>The permittee shall implement and maintain an Ongoing Monitoring and Preventative Maintenan</w:t>
      </w:r>
      <w:r>
        <w:rPr>
          <w:sz w:val="20"/>
        </w:rPr>
        <w:t>ce Plan for catalytic converter control</w:t>
      </w:r>
      <w:r w:rsidRPr="00343357">
        <w:rPr>
          <w:sz w:val="20"/>
        </w:rPr>
        <w:t xml:space="preserve"> serving dynamometer gasoline fired test cells (</w:t>
      </w:r>
      <w:r>
        <w:rPr>
          <w:sz w:val="20"/>
        </w:rPr>
        <w:t>FG</w:t>
      </w:r>
      <w:r w:rsidRPr="00343357">
        <w:rPr>
          <w:sz w:val="20"/>
        </w:rPr>
        <w:t xml:space="preserve">TESTCELLS). </w:t>
      </w:r>
    </w:p>
    <w:p w14:paraId="072712E1" w14:textId="77777777" w:rsidR="00A901F7" w:rsidRPr="00343357" w:rsidRDefault="00A901F7" w:rsidP="00A901F7">
      <w:pPr>
        <w:jc w:val="both"/>
        <w:rPr>
          <w:sz w:val="20"/>
        </w:rPr>
      </w:pPr>
    </w:p>
    <w:p w14:paraId="010BFFB5" w14:textId="1DD0C58B" w:rsidR="00A901F7" w:rsidRPr="00343357" w:rsidRDefault="00A901F7" w:rsidP="00A901F7">
      <w:pPr>
        <w:jc w:val="both"/>
        <w:rPr>
          <w:sz w:val="20"/>
        </w:rPr>
      </w:pPr>
      <w:r w:rsidRPr="00343357">
        <w:rPr>
          <w:sz w:val="20"/>
        </w:rPr>
        <w:t xml:space="preserve">An approved OM/PMP, dated </w:t>
      </w:r>
      <w:r>
        <w:rPr>
          <w:sz w:val="20"/>
        </w:rPr>
        <w:t>December 10, 2013</w:t>
      </w:r>
      <w:r w:rsidRPr="00343357">
        <w:rPr>
          <w:sz w:val="20"/>
        </w:rPr>
        <w:t xml:space="preserve">, was submitted to the Jackson District Supervisor. </w:t>
      </w:r>
      <w:r>
        <w:rPr>
          <w:sz w:val="20"/>
        </w:rPr>
        <w:t xml:space="preserve"> </w:t>
      </w:r>
      <w:r w:rsidRPr="00343357">
        <w:rPr>
          <w:sz w:val="20"/>
        </w:rPr>
        <w:t>The approved plan covers the catalytic converter type control on all gasoline fired testing.</w:t>
      </w:r>
      <w:r>
        <w:rPr>
          <w:sz w:val="20"/>
        </w:rPr>
        <w:t xml:space="preserve"> </w:t>
      </w:r>
      <w:r w:rsidRPr="00343357">
        <w:rPr>
          <w:sz w:val="20"/>
        </w:rPr>
        <w:t xml:space="preserve"> Any modifications to the plan shall be submitted to the AQD District Supervisor for approval and are subject to review by the AQD.</w:t>
      </w:r>
      <w:r>
        <w:rPr>
          <w:sz w:val="20"/>
        </w:rPr>
        <w:t xml:space="preserve"> </w:t>
      </w:r>
      <w:r w:rsidRPr="00343357">
        <w:rPr>
          <w:sz w:val="20"/>
        </w:rPr>
        <w:t xml:space="preserve"> Records in support of the activities required by the plan shall be maintained. </w:t>
      </w:r>
      <w:r>
        <w:rPr>
          <w:sz w:val="20"/>
        </w:rPr>
        <w:t xml:space="preserve"> </w:t>
      </w:r>
      <w:r w:rsidRPr="00343357">
        <w:rPr>
          <w:sz w:val="20"/>
        </w:rPr>
        <w:t xml:space="preserve">These records shall be made available upon inspection of the facility, or as otherwise requested by the AQD. </w:t>
      </w:r>
    </w:p>
    <w:p w14:paraId="6A93E366" w14:textId="77777777" w:rsidR="00A901F7" w:rsidRDefault="00A901F7" w:rsidP="004F09CF">
      <w:pPr>
        <w:jc w:val="both"/>
        <w:rPr>
          <w:sz w:val="20"/>
        </w:rPr>
      </w:pPr>
    </w:p>
    <w:sectPr w:rsidR="00A901F7"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DD789" w14:textId="77777777" w:rsidR="0050128B" w:rsidRDefault="0050128B">
      <w:r>
        <w:separator/>
      </w:r>
    </w:p>
  </w:endnote>
  <w:endnote w:type="continuationSeparator" w:id="0">
    <w:p w14:paraId="71BE731B" w14:textId="77777777" w:rsidR="0050128B" w:rsidRDefault="0050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B99EF" w14:textId="77777777" w:rsidR="0050128B" w:rsidRDefault="0050128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D3EFE" w14:textId="77777777" w:rsidR="0050128B" w:rsidRDefault="0050128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85255" w14:textId="1557BAC3" w:rsidR="0050128B" w:rsidRPr="001F649E" w:rsidRDefault="0050128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28</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29</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F1AD" w14:textId="77777777" w:rsidR="0050128B" w:rsidRDefault="00501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FF51A" w14:textId="77777777" w:rsidR="0050128B" w:rsidRDefault="0050128B">
      <w:r>
        <w:separator/>
      </w:r>
    </w:p>
  </w:footnote>
  <w:footnote w:type="continuationSeparator" w:id="0">
    <w:p w14:paraId="12BF4808" w14:textId="77777777" w:rsidR="0050128B" w:rsidRDefault="0050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FBC0E" w14:textId="77777777" w:rsidR="0050128B" w:rsidRDefault="00501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08665" w14:textId="5122F370" w:rsidR="0050128B" w:rsidRPr="00801D1A" w:rsidRDefault="0050128B" w:rsidP="00370C56">
    <w:pPr>
      <w:tabs>
        <w:tab w:val="left" w:pos="360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E414B8">
      <w:rPr>
        <w:rFonts w:cs="Arial"/>
        <w:sz w:val="20"/>
      </w:rPr>
      <w:t>ROP No:  MI-ROP-</w:t>
    </w:r>
    <w:bookmarkStart w:id="114" w:name="bSRN4"/>
    <w:bookmarkEnd w:id="114"/>
    <w:r>
      <w:rPr>
        <w:rFonts w:cs="Arial"/>
        <w:sz w:val="20"/>
      </w:rPr>
      <w:t>N6989</w:t>
    </w:r>
    <w:r w:rsidRPr="00E414B8">
      <w:rPr>
        <w:rFonts w:cs="Arial"/>
        <w:sz w:val="20"/>
      </w:rPr>
      <w:t>-</w:t>
    </w:r>
    <w:bookmarkStart w:id="115" w:name="bIssueYear3"/>
    <w:bookmarkEnd w:id="115"/>
    <w:r>
      <w:rPr>
        <w:rFonts w:cs="Arial"/>
        <w:sz w:val="20"/>
      </w:rPr>
      <w:t>2020</w:t>
    </w:r>
  </w:p>
  <w:p w14:paraId="2F509C5F" w14:textId="60E4A373" w:rsidR="0050128B" w:rsidRPr="005C1928" w:rsidRDefault="0050128B" w:rsidP="00801D1A">
    <w:pPr>
      <w:pStyle w:val="Header"/>
      <w:tabs>
        <w:tab w:val="clear" w:pos="4320"/>
        <w:tab w:val="clear" w:pos="8640"/>
        <w:tab w:val="left" w:pos="6660"/>
        <w:tab w:val="left" w:pos="720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6" w:name="bExpireDate2"/>
    <w:bookmarkEnd w:id="116"/>
    <w:r>
      <w:rPr>
        <w:rFonts w:cs="Arial"/>
        <w:sz w:val="20"/>
      </w:rPr>
      <w:t>July 21, 2025</w:t>
    </w:r>
  </w:p>
  <w:p w14:paraId="428BAD85" w14:textId="739CCF3F" w:rsidR="0050128B" w:rsidRDefault="0050128B" w:rsidP="00801D1A">
    <w:pPr>
      <w:pStyle w:val="Header"/>
      <w:tabs>
        <w:tab w:val="clear" w:pos="8640"/>
        <w:tab w:val="left" w:pos="6660"/>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17" w:name="bSRN5"/>
    <w:bookmarkEnd w:id="117"/>
    <w:r>
      <w:rPr>
        <w:sz w:val="20"/>
      </w:rPr>
      <w:t>N6989-</w:t>
    </w:r>
    <w:bookmarkStart w:id="118" w:name="bIssueYear4"/>
    <w:bookmarkEnd w:id="118"/>
    <w:r>
      <w:rPr>
        <w:sz w:val="20"/>
      </w:rPr>
      <w:t>2020</w:t>
    </w:r>
  </w:p>
  <w:p w14:paraId="65931930" w14:textId="77777777" w:rsidR="0050128B" w:rsidRDefault="0050128B" w:rsidP="00801D1A">
    <w:pPr>
      <w:pStyle w:val="Header"/>
      <w:tabs>
        <w:tab w:val="clear" w:pos="8640"/>
        <w:tab w:val="left" w:pos="666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1B992" w14:textId="77777777" w:rsidR="0050128B" w:rsidRDefault="00501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591DF3"/>
    <w:multiLevelType w:val="multilevel"/>
    <w:tmpl w:val="4524EF96"/>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1080"/>
        </w:tabs>
        <w:ind w:left="720" w:hanging="360"/>
      </w:pPr>
      <w:rPr>
        <w:rFonts w:hint="default"/>
        <w:b w:val="0"/>
        <w:bCs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190F41"/>
    <w:multiLevelType w:val="hybridMultilevel"/>
    <w:tmpl w:val="D1843AF4"/>
    <w:lvl w:ilvl="0" w:tplc="4910710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3A0C2A"/>
    <w:multiLevelType w:val="multilevel"/>
    <w:tmpl w:val="D4C4FE5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32865"/>
    <w:multiLevelType w:val="hybridMultilevel"/>
    <w:tmpl w:val="E6A86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6634BE"/>
    <w:multiLevelType w:val="hybridMultilevel"/>
    <w:tmpl w:val="3A4A8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79E2EDF"/>
    <w:multiLevelType w:val="hybridMultilevel"/>
    <w:tmpl w:val="CCC080EA"/>
    <w:lvl w:ilvl="0" w:tplc="2C80A56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44C2411"/>
    <w:multiLevelType w:val="hybridMultilevel"/>
    <w:tmpl w:val="3758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AF0662A">
      <w:start w:val="1"/>
      <w:numFmt w:val="decimal"/>
      <w:lvlText w:val="%4."/>
      <w:lvlJc w:val="left"/>
      <w:pPr>
        <w:ind w:left="63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319B8"/>
    <w:multiLevelType w:val="multilevel"/>
    <w:tmpl w:val="DFDA4BAE"/>
    <w:lvl w:ilvl="0">
      <w:start w:val="1"/>
      <w:numFmt w:val="decimal"/>
      <w:lvlText w:val="%1."/>
      <w:lvlJc w:val="left"/>
      <w:pPr>
        <w:tabs>
          <w:tab w:val="num" w:pos="720"/>
        </w:tabs>
        <w:ind w:left="360" w:hanging="288"/>
      </w:pPr>
      <w:rPr>
        <w:rFonts w:hint="default"/>
        <w:b w:val="0"/>
        <w:bCs w:val="0"/>
      </w:rPr>
    </w:lvl>
    <w:lvl w:ilvl="1">
      <w:start w:val="1"/>
      <w:numFmt w:val="lowerRoman"/>
      <w:lvlText w:val="%2."/>
      <w:lvlJc w:val="right"/>
      <w:pPr>
        <w:tabs>
          <w:tab w:val="num" w:pos="1224"/>
        </w:tabs>
        <w:ind w:left="720" w:hanging="360"/>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1B109FE"/>
    <w:multiLevelType w:val="multilevel"/>
    <w:tmpl w:val="354AE706"/>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810"/>
        </w:tabs>
        <w:ind w:left="360" w:hanging="360"/>
      </w:pPr>
      <w:rPr>
        <w:rFonts w:hint="default"/>
        <w:b w:val="0"/>
        <w:bCs/>
        <w:sz w:val="20"/>
        <w:szCs w:val="20"/>
      </w:rPr>
    </w:lvl>
    <w:lvl w:ilvl="4">
      <w:start w:val="1"/>
      <w:numFmt w:val="lowerLetter"/>
      <w:lvlText w:val="%5."/>
      <w:lvlJc w:val="left"/>
      <w:pPr>
        <w:tabs>
          <w:tab w:val="num" w:pos="1170"/>
        </w:tabs>
        <w:ind w:left="1170" w:hanging="360"/>
      </w:pPr>
      <w:rPr>
        <w:rFonts w:hint="default"/>
        <w:b w:val="0"/>
        <w:bCs/>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1E55D98"/>
    <w:multiLevelType w:val="hybridMultilevel"/>
    <w:tmpl w:val="111002A6"/>
    <w:lvl w:ilvl="0" w:tplc="53A68F4E">
      <w:start w:val="1"/>
      <w:numFmt w:val="decimal"/>
      <w:lvlText w:val="%1."/>
      <w:lvlJc w:val="left"/>
      <w:pPr>
        <w:ind w:left="36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663320E"/>
    <w:multiLevelType w:val="hybridMultilevel"/>
    <w:tmpl w:val="E2241650"/>
    <w:lvl w:ilvl="0" w:tplc="717068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D73CB"/>
    <w:multiLevelType w:val="multilevel"/>
    <w:tmpl w:val="4F362E52"/>
    <w:lvl w:ilvl="0">
      <w:start w:val="1"/>
      <w:numFmt w:val="decimal"/>
      <w:lvlText w:val="%1."/>
      <w:lvlJc w:val="left"/>
      <w:pPr>
        <w:tabs>
          <w:tab w:val="num" w:pos="720"/>
        </w:tabs>
        <w:ind w:left="360" w:hanging="288"/>
      </w:pPr>
      <w:rPr>
        <w:rFonts w:hint="default"/>
        <w:b w:val="0"/>
        <w:bCs w:val="0"/>
      </w:rPr>
    </w:lvl>
    <w:lvl w:ilvl="1">
      <w:start w:val="1"/>
      <w:numFmt w:val="lowerLetter"/>
      <w:lvlText w:val="%2."/>
      <w:lvlJc w:val="left"/>
      <w:pPr>
        <w:tabs>
          <w:tab w:val="num" w:pos="1224"/>
        </w:tabs>
        <w:ind w:left="720" w:hanging="360"/>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FB7016F"/>
    <w:multiLevelType w:val="hybridMultilevel"/>
    <w:tmpl w:val="1F9E49DA"/>
    <w:lvl w:ilvl="0" w:tplc="AC3882B2">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84F6B"/>
    <w:multiLevelType w:val="multilevel"/>
    <w:tmpl w:val="D2E66FB6"/>
    <w:lvl w:ilvl="0">
      <w:start w:val="1"/>
      <w:numFmt w:val="decimal"/>
      <w:lvlText w:val="%1."/>
      <w:lvlJc w:val="left"/>
      <w:pPr>
        <w:tabs>
          <w:tab w:val="num" w:pos="360"/>
        </w:tabs>
        <w:ind w:left="360" w:hanging="360"/>
      </w:pPr>
      <w:rPr>
        <w:rFonts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38"/>
  </w:num>
  <w:num w:numId="3">
    <w:abstractNumId w:val="10"/>
  </w:num>
  <w:num w:numId="4">
    <w:abstractNumId w:val="22"/>
  </w:num>
  <w:num w:numId="5">
    <w:abstractNumId w:val="2"/>
  </w:num>
  <w:num w:numId="6">
    <w:abstractNumId w:val="41"/>
  </w:num>
  <w:num w:numId="7">
    <w:abstractNumId w:val="20"/>
  </w:num>
  <w:num w:numId="8">
    <w:abstractNumId w:val="33"/>
  </w:num>
  <w:num w:numId="9">
    <w:abstractNumId w:val="9"/>
  </w:num>
  <w:num w:numId="10">
    <w:abstractNumId w:val="15"/>
  </w:num>
  <w:num w:numId="11">
    <w:abstractNumId w:val="23"/>
  </w:num>
  <w:num w:numId="12">
    <w:abstractNumId w:val="37"/>
  </w:num>
  <w:num w:numId="13">
    <w:abstractNumId w:val="32"/>
  </w:num>
  <w:num w:numId="14">
    <w:abstractNumId w:val="6"/>
  </w:num>
  <w:num w:numId="15">
    <w:abstractNumId w:val="40"/>
  </w:num>
  <w:num w:numId="16">
    <w:abstractNumId w:val="35"/>
  </w:num>
  <w:num w:numId="17">
    <w:abstractNumId w:val="13"/>
  </w:num>
  <w:num w:numId="18">
    <w:abstractNumId w:val="29"/>
  </w:num>
  <w:num w:numId="19">
    <w:abstractNumId w:val="26"/>
  </w:num>
  <w:num w:numId="20">
    <w:abstractNumId w:val="7"/>
  </w:num>
  <w:num w:numId="21">
    <w:abstractNumId w:val="14"/>
  </w:num>
  <w:num w:numId="22">
    <w:abstractNumId w:val="16"/>
  </w:num>
  <w:num w:numId="23">
    <w:abstractNumId w:val="0"/>
  </w:num>
  <w:num w:numId="24">
    <w:abstractNumId w:val="21"/>
  </w:num>
  <w:num w:numId="25">
    <w:abstractNumId w:val="19"/>
  </w:num>
  <w:num w:numId="26">
    <w:abstractNumId w:val="1"/>
  </w:num>
  <w:num w:numId="27">
    <w:abstractNumId w:val="11"/>
  </w:num>
  <w:num w:numId="28">
    <w:abstractNumId w:val="36"/>
  </w:num>
  <w:num w:numId="29">
    <w:abstractNumId w:val="39"/>
  </w:num>
  <w:num w:numId="30">
    <w:abstractNumId w:val="34"/>
  </w:num>
  <w:num w:numId="31">
    <w:abstractNumId w:val="30"/>
  </w:num>
  <w:num w:numId="32">
    <w:abstractNumId w:val="4"/>
  </w:num>
  <w:num w:numId="33">
    <w:abstractNumId w:val="31"/>
  </w:num>
  <w:num w:numId="34">
    <w:abstractNumId w:val="27"/>
  </w:num>
  <w:num w:numId="35">
    <w:abstractNumId w:val="5"/>
  </w:num>
  <w:num w:numId="36">
    <w:abstractNumId w:val="28"/>
  </w:num>
  <w:num w:numId="37">
    <w:abstractNumId w:val="18"/>
  </w:num>
  <w:num w:numId="38">
    <w:abstractNumId w:val="12"/>
  </w:num>
  <w:num w:numId="39">
    <w:abstractNumId w:val="8"/>
  </w:num>
  <w:num w:numId="40">
    <w:abstractNumId w:val="24"/>
  </w:num>
  <w:num w:numId="41">
    <w:abstractNumId w:val="17"/>
  </w:num>
  <w:num w:numId="42">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KIKQSs8dewyPnJfIKMwOFoJXe92SubfmBc9qC0PPAfN9Sgm4hdfBB/m5bZyzUexotRWki5ZrlCP4VINLNpQZQ==" w:salt="jdvka768DyZyGRLW2T2xzw=="/>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14"/>
    <w:rsid w:val="000000B9"/>
    <w:rsid w:val="000067DD"/>
    <w:rsid w:val="00006871"/>
    <w:rsid w:val="000069B5"/>
    <w:rsid w:val="00006A4E"/>
    <w:rsid w:val="00006F92"/>
    <w:rsid w:val="000112F8"/>
    <w:rsid w:val="00012E33"/>
    <w:rsid w:val="00014082"/>
    <w:rsid w:val="00017E74"/>
    <w:rsid w:val="00021E1F"/>
    <w:rsid w:val="00021F93"/>
    <w:rsid w:val="00022D56"/>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0623"/>
    <w:rsid w:val="00081762"/>
    <w:rsid w:val="000822B4"/>
    <w:rsid w:val="00083866"/>
    <w:rsid w:val="0008483F"/>
    <w:rsid w:val="000862E3"/>
    <w:rsid w:val="00086D5F"/>
    <w:rsid w:val="000902EF"/>
    <w:rsid w:val="00090A25"/>
    <w:rsid w:val="00091F01"/>
    <w:rsid w:val="00092B8A"/>
    <w:rsid w:val="00093018"/>
    <w:rsid w:val="000944A9"/>
    <w:rsid w:val="00094571"/>
    <w:rsid w:val="000948B0"/>
    <w:rsid w:val="00095B77"/>
    <w:rsid w:val="00096F29"/>
    <w:rsid w:val="000A016A"/>
    <w:rsid w:val="000A0751"/>
    <w:rsid w:val="000A26FD"/>
    <w:rsid w:val="000A3C74"/>
    <w:rsid w:val="000A43CE"/>
    <w:rsid w:val="000A51F8"/>
    <w:rsid w:val="000A6098"/>
    <w:rsid w:val="000A6764"/>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4904"/>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22D"/>
    <w:rsid w:val="00153FA5"/>
    <w:rsid w:val="00156668"/>
    <w:rsid w:val="001570B9"/>
    <w:rsid w:val="00160359"/>
    <w:rsid w:val="00161CF0"/>
    <w:rsid w:val="001620BC"/>
    <w:rsid w:val="00162A6E"/>
    <w:rsid w:val="0016301E"/>
    <w:rsid w:val="001632B0"/>
    <w:rsid w:val="001648B5"/>
    <w:rsid w:val="001656C0"/>
    <w:rsid w:val="001671A4"/>
    <w:rsid w:val="001673B4"/>
    <w:rsid w:val="00167F81"/>
    <w:rsid w:val="00171611"/>
    <w:rsid w:val="00171CB6"/>
    <w:rsid w:val="0017221D"/>
    <w:rsid w:val="0017445C"/>
    <w:rsid w:val="00175016"/>
    <w:rsid w:val="001758FC"/>
    <w:rsid w:val="0017594B"/>
    <w:rsid w:val="001761C5"/>
    <w:rsid w:val="001769F5"/>
    <w:rsid w:val="00177D27"/>
    <w:rsid w:val="00180BBB"/>
    <w:rsid w:val="00180C7F"/>
    <w:rsid w:val="00181C77"/>
    <w:rsid w:val="0018372C"/>
    <w:rsid w:val="001838ED"/>
    <w:rsid w:val="00184E48"/>
    <w:rsid w:val="00186EBC"/>
    <w:rsid w:val="001873A7"/>
    <w:rsid w:val="001877F3"/>
    <w:rsid w:val="00190ABB"/>
    <w:rsid w:val="001911CB"/>
    <w:rsid w:val="00196614"/>
    <w:rsid w:val="001973B2"/>
    <w:rsid w:val="00197AE0"/>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019E"/>
    <w:rsid w:val="001E1249"/>
    <w:rsid w:val="001E1B5E"/>
    <w:rsid w:val="001E2AF2"/>
    <w:rsid w:val="001E5069"/>
    <w:rsid w:val="001E714D"/>
    <w:rsid w:val="001E71D0"/>
    <w:rsid w:val="001F02BE"/>
    <w:rsid w:val="001F15C6"/>
    <w:rsid w:val="001F25A4"/>
    <w:rsid w:val="001F2F2C"/>
    <w:rsid w:val="001F3E8E"/>
    <w:rsid w:val="001F649E"/>
    <w:rsid w:val="001F7DDD"/>
    <w:rsid w:val="00201DE4"/>
    <w:rsid w:val="00215811"/>
    <w:rsid w:val="00216128"/>
    <w:rsid w:val="0022115A"/>
    <w:rsid w:val="00221386"/>
    <w:rsid w:val="0022171F"/>
    <w:rsid w:val="002229D7"/>
    <w:rsid w:val="00226013"/>
    <w:rsid w:val="002266D2"/>
    <w:rsid w:val="00230346"/>
    <w:rsid w:val="00231889"/>
    <w:rsid w:val="002332C3"/>
    <w:rsid w:val="00233961"/>
    <w:rsid w:val="00233D0A"/>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0EDF"/>
    <w:rsid w:val="0028234D"/>
    <w:rsid w:val="00282932"/>
    <w:rsid w:val="00285F21"/>
    <w:rsid w:val="00287FE1"/>
    <w:rsid w:val="002916F7"/>
    <w:rsid w:val="002917CF"/>
    <w:rsid w:val="00294AED"/>
    <w:rsid w:val="002974B8"/>
    <w:rsid w:val="00297DB0"/>
    <w:rsid w:val="002A4D24"/>
    <w:rsid w:val="002A4E09"/>
    <w:rsid w:val="002B0B15"/>
    <w:rsid w:val="002B1B09"/>
    <w:rsid w:val="002B2132"/>
    <w:rsid w:val="002B29E9"/>
    <w:rsid w:val="002B5A0D"/>
    <w:rsid w:val="002B5ED5"/>
    <w:rsid w:val="002B5F18"/>
    <w:rsid w:val="002B790A"/>
    <w:rsid w:val="002B7D5B"/>
    <w:rsid w:val="002C152E"/>
    <w:rsid w:val="002C529B"/>
    <w:rsid w:val="002C7CC5"/>
    <w:rsid w:val="002D26A6"/>
    <w:rsid w:val="002D3BFA"/>
    <w:rsid w:val="002D6F00"/>
    <w:rsid w:val="002D6FB7"/>
    <w:rsid w:val="002D710E"/>
    <w:rsid w:val="002E0CBD"/>
    <w:rsid w:val="002E10A6"/>
    <w:rsid w:val="002E3875"/>
    <w:rsid w:val="002E4DE5"/>
    <w:rsid w:val="002E6E40"/>
    <w:rsid w:val="002E6E9A"/>
    <w:rsid w:val="002F1A73"/>
    <w:rsid w:val="002F2615"/>
    <w:rsid w:val="002F307C"/>
    <w:rsid w:val="002F4C64"/>
    <w:rsid w:val="002F4C9E"/>
    <w:rsid w:val="002F6A43"/>
    <w:rsid w:val="002F6E8E"/>
    <w:rsid w:val="0030089A"/>
    <w:rsid w:val="003033E1"/>
    <w:rsid w:val="003035A1"/>
    <w:rsid w:val="00304085"/>
    <w:rsid w:val="003042E2"/>
    <w:rsid w:val="00304770"/>
    <w:rsid w:val="00304852"/>
    <w:rsid w:val="003051A1"/>
    <w:rsid w:val="003052C8"/>
    <w:rsid w:val="0030591B"/>
    <w:rsid w:val="00306876"/>
    <w:rsid w:val="003113BF"/>
    <w:rsid w:val="003163DA"/>
    <w:rsid w:val="0031787E"/>
    <w:rsid w:val="0032188A"/>
    <w:rsid w:val="00322F56"/>
    <w:rsid w:val="00324B98"/>
    <w:rsid w:val="003255D2"/>
    <w:rsid w:val="00327430"/>
    <w:rsid w:val="0033042D"/>
    <w:rsid w:val="00330626"/>
    <w:rsid w:val="003316BA"/>
    <w:rsid w:val="00336588"/>
    <w:rsid w:val="00336ADE"/>
    <w:rsid w:val="00336F26"/>
    <w:rsid w:val="003373CE"/>
    <w:rsid w:val="00337A45"/>
    <w:rsid w:val="003412FB"/>
    <w:rsid w:val="003425FD"/>
    <w:rsid w:val="003428F7"/>
    <w:rsid w:val="00344576"/>
    <w:rsid w:val="0034744B"/>
    <w:rsid w:val="00352528"/>
    <w:rsid w:val="0035266C"/>
    <w:rsid w:val="00352CC0"/>
    <w:rsid w:val="00352EE6"/>
    <w:rsid w:val="00353B30"/>
    <w:rsid w:val="0035455C"/>
    <w:rsid w:val="00354B88"/>
    <w:rsid w:val="003557AC"/>
    <w:rsid w:val="003613B8"/>
    <w:rsid w:val="003625C7"/>
    <w:rsid w:val="00362C7A"/>
    <w:rsid w:val="003633AD"/>
    <w:rsid w:val="003647B9"/>
    <w:rsid w:val="00370C56"/>
    <w:rsid w:val="00371AEB"/>
    <w:rsid w:val="00371DE9"/>
    <w:rsid w:val="00372E7C"/>
    <w:rsid w:val="00374A95"/>
    <w:rsid w:val="00375AE2"/>
    <w:rsid w:val="003763B9"/>
    <w:rsid w:val="0038082B"/>
    <w:rsid w:val="00382004"/>
    <w:rsid w:val="00385F1E"/>
    <w:rsid w:val="00385FF4"/>
    <w:rsid w:val="0039080E"/>
    <w:rsid w:val="003922C1"/>
    <w:rsid w:val="00392956"/>
    <w:rsid w:val="00393A6F"/>
    <w:rsid w:val="00395AB3"/>
    <w:rsid w:val="00395F98"/>
    <w:rsid w:val="00396734"/>
    <w:rsid w:val="003968B8"/>
    <w:rsid w:val="003A0471"/>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48"/>
    <w:rsid w:val="003C71D8"/>
    <w:rsid w:val="003D1052"/>
    <w:rsid w:val="003D1761"/>
    <w:rsid w:val="003D35F5"/>
    <w:rsid w:val="003D3E97"/>
    <w:rsid w:val="003D4984"/>
    <w:rsid w:val="003D6E3F"/>
    <w:rsid w:val="003D753E"/>
    <w:rsid w:val="003E2836"/>
    <w:rsid w:val="003E2E55"/>
    <w:rsid w:val="003E4A18"/>
    <w:rsid w:val="003F0B51"/>
    <w:rsid w:val="003F4882"/>
    <w:rsid w:val="003F4905"/>
    <w:rsid w:val="003F5BE8"/>
    <w:rsid w:val="00402F46"/>
    <w:rsid w:val="004032B7"/>
    <w:rsid w:val="004037A2"/>
    <w:rsid w:val="00405462"/>
    <w:rsid w:val="00405C1C"/>
    <w:rsid w:val="00405CB3"/>
    <w:rsid w:val="00407EFE"/>
    <w:rsid w:val="0041064E"/>
    <w:rsid w:val="00412D6E"/>
    <w:rsid w:val="004132A7"/>
    <w:rsid w:val="00415A04"/>
    <w:rsid w:val="00415C8A"/>
    <w:rsid w:val="00416304"/>
    <w:rsid w:val="00420094"/>
    <w:rsid w:val="004249DD"/>
    <w:rsid w:val="00425031"/>
    <w:rsid w:val="00425120"/>
    <w:rsid w:val="004255EC"/>
    <w:rsid w:val="00427891"/>
    <w:rsid w:val="00430A3C"/>
    <w:rsid w:val="00431A42"/>
    <w:rsid w:val="00431EA0"/>
    <w:rsid w:val="0043250B"/>
    <w:rsid w:val="004334FF"/>
    <w:rsid w:val="00433715"/>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5937"/>
    <w:rsid w:val="004568E6"/>
    <w:rsid w:val="00456F47"/>
    <w:rsid w:val="004570A8"/>
    <w:rsid w:val="004614AC"/>
    <w:rsid w:val="00461D22"/>
    <w:rsid w:val="00461E40"/>
    <w:rsid w:val="00462A82"/>
    <w:rsid w:val="004649EF"/>
    <w:rsid w:val="004651D3"/>
    <w:rsid w:val="00466618"/>
    <w:rsid w:val="00474174"/>
    <w:rsid w:val="004747E9"/>
    <w:rsid w:val="00477689"/>
    <w:rsid w:val="004825B1"/>
    <w:rsid w:val="0048601D"/>
    <w:rsid w:val="00486140"/>
    <w:rsid w:val="00486CD1"/>
    <w:rsid w:val="004875CB"/>
    <w:rsid w:val="00493E52"/>
    <w:rsid w:val="004945C4"/>
    <w:rsid w:val="00494D15"/>
    <w:rsid w:val="004A0EF1"/>
    <w:rsid w:val="004A23B7"/>
    <w:rsid w:val="004A269A"/>
    <w:rsid w:val="004A2E0F"/>
    <w:rsid w:val="004A3CD0"/>
    <w:rsid w:val="004A46ED"/>
    <w:rsid w:val="004A47CD"/>
    <w:rsid w:val="004A4F2B"/>
    <w:rsid w:val="004A557C"/>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1037"/>
    <w:rsid w:val="004E2DF9"/>
    <w:rsid w:val="004E384B"/>
    <w:rsid w:val="004F09CF"/>
    <w:rsid w:val="004F0E04"/>
    <w:rsid w:val="004F111B"/>
    <w:rsid w:val="004F1860"/>
    <w:rsid w:val="004F47B3"/>
    <w:rsid w:val="004F5DF2"/>
    <w:rsid w:val="004F6B23"/>
    <w:rsid w:val="004F77DB"/>
    <w:rsid w:val="004F7D79"/>
    <w:rsid w:val="0050128B"/>
    <w:rsid w:val="0050200E"/>
    <w:rsid w:val="005032BF"/>
    <w:rsid w:val="005032DF"/>
    <w:rsid w:val="005035AE"/>
    <w:rsid w:val="005041AD"/>
    <w:rsid w:val="00504297"/>
    <w:rsid w:val="0050707C"/>
    <w:rsid w:val="00507804"/>
    <w:rsid w:val="005113AC"/>
    <w:rsid w:val="005114C5"/>
    <w:rsid w:val="0051355E"/>
    <w:rsid w:val="00514F56"/>
    <w:rsid w:val="005161BF"/>
    <w:rsid w:val="00516B00"/>
    <w:rsid w:val="00517D38"/>
    <w:rsid w:val="00517F80"/>
    <w:rsid w:val="005207F9"/>
    <w:rsid w:val="0052082F"/>
    <w:rsid w:val="00523A89"/>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6F5E"/>
    <w:rsid w:val="0053776A"/>
    <w:rsid w:val="00540068"/>
    <w:rsid w:val="005420E5"/>
    <w:rsid w:val="0054228C"/>
    <w:rsid w:val="00543087"/>
    <w:rsid w:val="0054333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2922"/>
    <w:rsid w:val="00583532"/>
    <w:rsid w:val="00583A5D"/>
    <w:rsid w:val="0058429B"/>
    <w:rsid w:val="005870F3"/>
    <w:rsid w:val="005949B0"/>
    <w:rsid w:val="00594BFD"/>
    <w:rsid w:val="005963EC"/>
    <w:rsid w:val="00597563"/>
    <w:rsid w:val="005A2F5C"/>
    <w:rsid w:val="005A310E"/>
    <w:rsid w:val="005A402E"/>
    <w:rsid w:val="005A494F"/>
    <w:rsid w:val="005A53BF"/>
    <w:rsid w:val="005A6329"/>
    <w:rsid w:val="005A7899"/>
    <w:rsid w:val="005B1526"/>
    <w:rsid w:val="005B1DED"/>
    <w:rsid w:val="005B2E64"/>
    <w:rsid w:val="005B508D"/>
    <w:rsid w:val="005B52A7"/>
    <w:rsid w:val="005B60CF"/>
    <w:rsid w:val="005B7DF9"/>
    <w:rsid w:val="005C07D8"/>
    <w:rsid w:val="005C1928"/>
    <w:rsid w:val="005C5D89"/>
    <w:rsid w:val="005C6844"/>
    <w:rsid w:val="005C6E7E"/>
    <w:rsid w:val="005D1D39"/>
    <w:rsid w:val="005D236B"/>
    <w:rsid w:val="005D2B82"/>
    <w:rsid w:val="005D41CA"/>
    <w:rsid w:val="005D48FB"/>
    <w:rsid w:val="005D5088"/>
    <w:rsid w:val="005D5FBE"/>
    <w:rsid w:val="005E0EE9"/>
    <w:rsid w:val="005E2E5E"/>
    <w:rsid w:val="005E3E6D"/>
    <w:rsid w:val="005E40D0"/>
    <w:rsid w:val="005E429A"/>
    <w:rsid w:val="005E5399"/>
    <w:rsid w:val="005E53AB"/>
    <w:rsid w:val="005E6377"/>
    <w:rsid w:val="005E71AE"/>
    <w:rsid w:val="005F023F"/>
    <w:rsid w:val="005F071A"/>
    <w:rsid w:val="005F1071"/>
    <w:rsid w:val="005F2CC2"/>
    <w:rsid w:val="005F3060"/>
    <w:rsid w:val="005F43C4"/>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630"/>
    <w:rsid w:val="0062282D"/>
    <w:rsid w:val="006231CC"/>
    <w:rsid w:val="006239A2"/>
    <w:rsid w:val="00624B73"/>
    <w:rsid w:val="00624C4A"/>
    <w:rsid w:val="00625C3C"/>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68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1E9"/>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1A84"/>
    <w:rsid w:val="006C3B67"/>
    <w:rsid w:val="006C5810"/>
    <w:rsid w:val="006C59C3"/>
    <w:rsid w:val="006D2A71"/>
    <w:rsid w:val="006D2EFC"/>
    <w:rsid w:val="006D36C8"/>
    <w:rsid w:val="006D3CE2"/>
    <w:rsid w:val="006D4ED5"/>
    <w:rsid w:val="006D6436"/>
    <w:rsid w:val="006D6F24"/>
    <w:rsid w:val="006D7B66"/>
    <w:rsid w:val="006E074D"/>
    <w:rsid w:val="006E30A7"/>
    <w:rsid w:val="006E3639"/>
    <w:rsid w:val="006E3F82"/>
    <w:rsid w:val="006E53B4"/>
    <w:rsid w:val="006E7E8E"/>
    <w:rsid w:val="006F0E96"/>
    <w:rsid w:val="006F1CF6"/>
    <w:rsid w:val="006F2C46"/>
    <w:rsid w:val="006F37A6"/>
    <w:rsid w:val="006F4A84"/>
    <w:rsid w:val="006F4DD1"/>
    <w:rsid w:val="006F4DDD"/>
    <w:rsid w:val="006F555B"/>
    <w:rsid w:val="006F5D35"/>
    <w:rsid w:val="006F7D79"/>
    <w:rsid w:val="007014BE"/>
    <w:rsid w:val="007017D5"/>
    <w:rsid w:val="00704653"/>
    <w:rsid w:val="00705C70"/>
    <w:rsid w:val="00706CBB"/>
    <w:rsid w:val="0070719C"/>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097"/>
    <w:rsid w:val="00740FB3"/>
    <w:rsid w:val="00744901"/>
    <w:rsid w:val="00745526"/>
    <w:rsid w:val="00745818"/>
    <w:rsid w:val="007462AC"/>
    <w:rsid w:val="00746B3F"/>
    <w:rsid w:val="00747EFB"/>
    <w:rsid w:val="00750161"/>
    <w:rsid w:val="00752D7A"/>
    <w:rsid w:val="0075368E"/>
    <w:rsid w:val="007542B3"/>
    <w:rsid w:val="0075518C"/>
    <w:rsid w:val="00756AE4"/>
    <w:rsid w:val="00765F1A"/>
    <w:rsid w:val="00766B07"/>
    <w:rsid w:val="007701F8"/>
    <w:rsid w:val="00770D74"/>
    <w:rsid w:val="007713F1"/>
    <w:rsid w:val="007718C6"/>
    <w:rsid w:val="007721E9"/>
    <w:rsid w:val="007743F0"/>
    <w:rsid w:val="00774B98"/>
    <w:rsid w:val="00775BB9"/>
    <w:rsid w:val="007810F4"/>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2DD0"/>
    <w:rsid w:val="007A32B1"/>
    <w:rsid w:val="007A7419"/>
    <w:rsid w:val="007B116E"/>
    <w:rsid w:val="007B4029"/>
    <w:rsid w:val="007B50A9"/>
    <w:rsid w:val="007B7BB2"/>
    <w:rsid w:val="007C452F"/>
    <w:rsid w:val="007C57A5"/>
    <w:rsid w:val="007C7621"/>
    <w:rsid w:val="007C7A90"/>
    <w:rsid w:val="007D1729"/>
    <w:rsid w:val="007D2F1D"/>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1D1A"/>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0D70"/>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0181"/>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4813"/>
    <w:rsid w:val="00896557"/>
    <w:rsid w:val="008968B6"/>
    <w:rsid w:val="0089691E"/>
    <w:rsid w:val="008969FD"/>
    <w:rsid w:val="00897669"/>
    <w:rsid w:val="008978A0"/>
    <w:rsid w:val="00897D42"/>
    <w:rsid w:val="008A6361"/>
    <w:rsid w:val="008A6F9E"/>
    <w:rsid w:val="008B41EA"/>
    <w:rsid w:val="008B472F"/>
    <w:rsid w:val="008B4F6A"/>
    <w:rsid w:val="008C022C"/>
    <w:rsid w:val="008C1140"/>
    <w:rsid w:val="008C114E"/>
    <w:rsid w:val="008C57D2"/>
    <w:rsid w:val="008C728D"/>
    <w:rsid w:val="008D145E"/>
    <w:rsid w:val="008D1C1B"/>
    <w:rsid w:val="008D6E4D"/>
    <w:rsid w:val="008E0110"/>
    <w:rsid w:val="008E1254"/>
    <w:rsid w:val="008E13FC"/>
    <w:rsid w:val="008E1ED5"/>
    <w:rsid w:val="008E2DCE"/>
    <w:rsid w:val="008E2F3D"/>
    <w:rsid w:val="008E3A99"/>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07195"/>
    <w:rsid w:val="00907AB8"/>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57EB"/>
    <w:rsid w:val="00956139"/>
    <w:rsid w:val="009602B7"/>
    <w:rsid w:val="00960BD7"/>
    <w:rsid w:val="009613AF"/>
    <w:rsid w:val="00961A2F"/>
    <w:rsid w:val="0096213B"/>
    <w:rsid w:val="009628BB"/>
    <w:rsid w:val="0096474C"/>
    <w:rsid w:val="00965214"/>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33B7"/>
    <w:rsid w:val="009B70A7"/>
    <w:rsid w:val="009B716E"/>
    <w:rsid w:val="009B76C1"/>
    <w:rsid w:val="009C023E"/>
    <w:rsid w:val="009C0A49"/>
    <w:rsid w:val="009C37B0"/>
    <w:rsid w:val="009D2AF0"/>
    <w:rsid w:val="009D2D4F"/>
    <w:rsid w:val="009D3D8F"/>
    <w:rsid w:val="009D4360"/>
    <w:rsid w:val="009D4F1D"/>
    <w:rsid w:val="009D52E8"/>
    <w:rsid w:val="009D68B3"/>
    <w:rsid w:val="009D6C93"/>
    <w:rsid w:val="009D79FD"/>
    <w:rsid w:val="009E0535"/>
    <w:rsid w:val="009E17FA"/>
    <w:rsid w:val="009E1CCA"/>
    <w:rsid w:val="009E201C"/>
    <w:rsid w:val="009E4068"/>
    <w:rsid w:val="009E40D6"/>
    <w:rsid w:val="009E4465"/>
    <w:rsid w:val="009E53C0"/>
    <w:rsid w:val="009E5B64"/>
    <w:rsid w:val="009F0A8A"/>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35B"/>
    <w:rsid w:val="00A36763"/>
    <w:rsid w:val="00A40DBA"/>
    <w:rsid w:val="00A428C7"/>
    <w:rsid w:val="00A429DA"/>
    <w:rsid w:val="00A42A4F"/>
    <w:rsid w:val="00A476FA"/>
    <w:rsid w:val="00A501FC"/>
    <w:rsid w:val="00A50466"/>
    <w:rsid w:val="00A50ADF"/>
    <w:rsid w:val="00A51A3C"/>
    <w:rsid w:val="00A51EE7"/>
    <w:rsid w:val="00A53F9D"/>
    <w:rsid w:val="00A556BB"/>
    <w:rsid w:val="00A56808"/>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1F7"/>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51CE"/>
    <w:rsid w:val="00AA6190"/>
    <w:rsid w:val="00AA7C0D"/>
    <w:rsid w:val="00AA7FBB"/>
    <w:rsid w:val="00AB10F1"/>
    <w:rsid w:val="00AB2375"/>
    <w:rsid w:val="00AB38C9"/>
    <w:rsid w:val="00AB675C"/>
    <w:rsid w:val="00AB7179"/>
    <w:rsid w:val="00AB71EF"/>
    <w:rsid w:val="00AB77AC"/>
    <w:rsid w:val="00AC0267"/>
    <w:rsid w:val="00AC29BE"/>
    <w:rsid w:val="00AC3DCD"/>
    <w:rsid w:val="00AC5663"/>
    <w:rsid w:val="00AC614D"/>
    <w:rsid w:val="00AC6A86"/>
    <w:rsid w:val="00AD1E74"/>
    <w:rsid w:val="00AD25E0"/>
    <w:rsid w:val="00AD441E"/>
    <w:rsid w:val="00AD4678"/>
    <w:rsid w:val="00AD4BEB"/>
    <w:rsid w:val="00AD7468"/>
    <w:rsid w:val="00AE1187"/>
    <w:rsid w:val="00AE1D84"/>
    <w:rsid w:val="00AE2FA7"/>
    <w:rsid w:val="00AE62E4"/>
    <w:rsid w:val="00AE63D6"/>
    <w:rsid w:val="00AF2521"/>
    <w:rsid w:val="00AF27E4"/>
    <w:rsid w:val="00AF30FB"/>
    <w:rsid w:val="00AF328D"/>
    <w:rsid w:val="00AF4CF3"/>
    <w:rsid w:val="00AF50A8"/>
    <w:rsid w:val="00AF5D8D"/>
    <w:rsid w:val="00AF7422"/>
    <w:rsid w:val="00AF76DC"/>
    <w:rsid w:val="00AF7E93"/>
    <w:rsid w:val="00B02785"/>
    <w:rsid w:val="00B03066"/>
    <w:rsid w:val="00B0558A"/>
    <w:rsid w:val="00B06B9F"/>
    <w:rsid w:val="00B07828"/>
    <w:rsid w:val="00B1021C"/>
    <w:rsid w:val="00B10CBB"/>
    <w:rsid w:val="00B1275A"/>
    <w:rsid w:val="00B1370F"/>
    <w:rsid w:val="00B15940"/>
    <w:rsid w:val="00B168EF"/>
    <w:rsid w:val="00B169D9"/>
    <w:rsid w:val="00B21423"/>
    <w:rsid w:val="00B22EFC"/>
    <w:rsid w:val="00B255C0"/>
    <w:rsid w:val="00B25C52"/>
    <w:rsid w:val="00B304AB"/>
    <w:rsid w:val="00B336B5"/>
    <w:rsid w:val="00B33DF5"/>
    <w:rsid w:val="00B34266"/>
    <w:rsid w:val="00B3469D"/>
    <w:rsid w:val="00B348FA"/>
    <w:rsid w:val="00B35075"/>
    <w:rsid w:val="00B36729"/>
    <w:rsid w:val="00B368AD"/>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3535"/>
    <w:rsid w:val="00B5447F"/>
    <w:rsid w:val="00B55DC9"/>
    <w:rsid w:val="00B60FAD"/>
    <w:rsid w:val="00B6161E"/>
    <w:rsid w:val="00B639B1"/>
    <w:rsid w:val="00B646F4"/>
    <w:rsid w:val="00B672B6"/>
    <w:rsid w:val="00B71154"/>
    <w:rsid w:val="00B71C24"/>
    <w:rsid w:val="00B730C5"/>
    <w:rsid w:val="00B73E47"/>
    <w:rsid w:val="00B7494A"/>
    <w:rsid w:val="00B7523C"/>
    <w:rsid w:val="00B7613C"/>
    <w:rsid w:val="00B77C68"/>
    <w:rsid w:val="00B82221"/>
    <w:rsid w:val="00B83D81"/>
    <w:rsid w:val="00B85296"/>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A7773"/>
    <w:rsid w:val="00BB022D"/>
    <w:rsid w:val="00BB103F"/>
    <w:rsid w:val="00BB13D1"/>
    <w:rsid w:val="00BB23E6"/>
    <w:rsid w:val="00BB36FE"/>
    <w:rsid w:val="00BB49FE"/>
    <w:rsid w:val="00BB6058"/>
    <w:rsid w:val="00BB7C9E"/>
    <w:rsid w:val="00BC107D"/>
    <w:rsid w:val="00BC12D8"/>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5D5D"/>
    <w:rsid w:val="00C063C0"/>
    <w:rsid w:val="00C06ED7"/>
    <w:rsid w:val="00C1113C"/>
    <w:rsid w:val="00C12A10"/>
    <w:rsid w:val="00C16668"/>
    <w:rsid w:val="00C17B92"/>
    <w:rsid w:val="00C2134D"/>
    <w:rsid w:val="00C21D15"/>
    <w:rsid w:val="00C22B41"/>
    <w:rsid w:val="00C24A37"/>
    <w:rsid w:val="00C250A9"/>
    <w:rsid w:val="00C26134"/>
    <w:rsid w:val="00C2618F"/>
    <w:rsid w:val="00C26792"/>
    <w:rsid w:val="00C31A89"/>
    <w:rsid w:val="00C3260E"/>
    <w:rsid w:val="00C35218"/>
    <w:rsid w:val="00C3571F"/>
    <w:rsid w:val="00C36162"/>
    <w:rsid w:val="00C363B3"/>
    <w:rsid w:val="00C37067"/>
    <w:rsid w:val="00C401DE"/>
    <w:rsid w:val="00C405A4"/>
    <w:rsid w:val="00C416C1"/>
    <w:rsid w:val="00C423D8"/>
    <w:rsid w:val="00C43223"/>
    <w:rsid w:val="00C44C61"/>
    <w:rsid w:val="00C44E0D"/>
    <w:rsid w:val="00C45A3D"/>
    <w:rsid w:val="00C45EF0"/>
    <w:rsid w:val="00C4691B"/>
    <w:rsid w:val="00C46952"/>
    <w:rsid w:val="00C5097E"/>
    <w:rsid w:val="00C50CB7"/>
    <w:rsid w:val="00C52A08"/>
    <w:rsid w:val="00C53769"/>
    <w:rsid w:val="00C54DC5"/>
    <w:rsid w:val="00C571B3"/>
    <w:rsid w:val="00C60E84"/>
    <w:rsid w:val="00C617DD"/>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675"/>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7260"/>
    <w:rsid w:val="00CB77EB"/>
    <w:rsid w:val="00CC02A3"/>
    <w:rsid w:val="00CC0536"/>
    <w:rsid w:val="00CC0FA3"/>
    <w:rsid w:val="00CC13E5"/>
    <w:rsid w:val="00CC19F2"/>
    <w:rsid w:val="00CC543E"/>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12B2"/>
    <w:rsid w:val="00D0206D"/>
    <w:rsid w:val="00D05BF0"/>
    <w:rsid w:val="00D06DA9"/>
    <w:rsid w:val="00D10803"/>
    <w:rsid w:val="00D13A34"/>
    <w:rsid w:val="00D140CE"/>
    <w:rsid w:val="00D160DB"/>
    <w:rsid w:val="00D16CA9"/>
    <w:rsid w:val="00D17AF4"/>
    <w:rsid w:val="00D249E4"/>
    <w:rsid w:val="00D251E7"/>
    <w:rsid w:val="00D27EAA"/>
    <w:rsid w:val="00D33824"/>
    <w:rsid w:val="00D33DD8"/>
    <w:rsid w:val="00D343C1"/>
    <w:rsid w:val="00D3582A"/>
    <w:rsid w:val="00D3618D"/>
    <w:rsid w:val="00D378C1"/>
    <w:rsid w:val="00D379E5"/>
    <w:rsid w:val="00D415A6"/>
    <w:rsid w:val="00D41714"/>
    <w:rsid w:val="00D428BB"/>
    <w:rsid w:val="00D42FB9"/>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72"/>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59BD"/>
    <w:rsid w:val="00D96F22"/>
    <w:rsid w:val="00D97218"/>
    <w:rsid w:val="00D97437"/>
    <w:rsid w:val="00DA20DA"/>
    <w:rsid w:val="00DA6C16"/>
    <w:rsid w:val="00DB1513"/>
    <w:rsid w:val="00DB2A79"/>
    <w:rsid w:val="00DB34A2"/>
    <w:rsid w:val="00DB3605"/>
    <w:rsid w:val="00DB4BB4"/>
    <w:rsid w:val="00DB5EB0"/>
    <w:rsid w:val="00DB7137"/>
    <w:rsid w:val="00DC22AE"/>
    <w:rsid w:val="00DC3A29"/>
    <w:rsid w:val="00DC3CDB"/>
    <w:rsid w:val="00DC44C7"/>
    <w:rsid w:val="00DC5758"/>
    <w:rsid w:val="00DC72C5"/>
    <w:rsid w:val="00DD09C1"/>
    <w:rsid w:val="00DD1B48"/>
    <w:rsid w:val="00DD3183"/>
    <w:rsid w:val="00DD3E9B"/>
    <w:rsid w:val="00DD4C73"/>
    <w:rsid w:val="00DE0229"/>
    <w:rsid w:val="00DE02EC"/>
    <w:rsid w:val="00DE144B"/>
    <w:rsid w:val="00DE297F"/>
    <w:rsid w:val="00DE3E0D"/>
    <w:rsid w:val="00DE49FB"/>
    <w:rsid w:val="00DE62B0"/>
    <w:rsid w:val="00DF0348"/>
    <w:rsid w:val="00DF42B7"/>
    <w:rsid w:val="00DF47A8"/>
    <w:rsid w:val="00DF5FD6"/>
    <w:rsid w:val="00DF65F0"/>
    <w:rsid w:val="00DF6609"/>
    <w:rsid w:val="00DF71E4"/>
    <w:rsid w:val="00DF7564"/>
    <w:rsid w:val="00E03236"/>
    <w:rsid w:val="00E06442"/>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61A10"/>
    <w:rsid w:val="00E647DD"/>
    <w:rsid w:val="00E64BE3"/>
    <w:rsid w:val="00E652C3"/>
    <w:rsid w:val="00E6685E"/>
    <w:rsid w:val="00E716C1"/>
    <w:rsid w:val="00E71DBD"/>
    <w:rsid w:val="00E7223C"/>
    <w:rsid w:val="00E72709"/>
    <w:rsid w:val="00E735E6"/>
    <w:rsid w:val="00E77875"/>
    <w:rsid w:val="00E8021E"/>
    <w:rsid w:val="00E8104C"/>
    <w:rsid w:val="00E854AF"/>
    <w:rsid w:val="00E86D67"/>
    <w:rsid w:val="00E8750C"/>
    <w:rsid w:val="00E908E1"/>
    <w:rsid w:val="00E91170"/>
    <w:rsid w:val="00E91673"/>
    <w:rsid w:val="00E9403E"/>
    <w:rsid w:val="00E94844"/>
    <w:rsid w:val="00E96293"/>
    <w:rsid w:val="00E96657"/>
    <w:rsid w:val="00E9713D"/>
    <w:rsid w:val="00EA119B"/>
    <w:rsid w:val="00EA2214"/>
    <w:rsid w:val="00EA3673"/>
    <w:rsid w:val="00EA5104"/>
    <w:rsid w:val="00EA65AF"/>
    <w:rsid w:val="00EB0217"/>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34E"/>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1BA3"/>
    <w:rsid w:val="00F33A93"/>
    <w:rsid w:val="00F34503"/>
    <w:rsid w:val="00F35ADC"/>
    <w:rsid w:val="00F35BF3"/>
    <w:rsid w:val="00F428FA"/>
    <w:rsid w:val="00F4313D"/>
    <w:rsid w:val="00F466A0"/>
    <w:rsid w:val="00F466CC"/>
    <w:rsid w:val="00F557DA"/>
    <w:rsid w:val="00F56835"/>
    <w:rsid w:val="00F571C8"/>
    <w:rsid w:val="00F6033B"/>
    <w:rsid w:val="00F60FAF"/>
    <w:rsid w:val="00F62984"/>
    <w:rsid w:val="00F62E0D"/>
    <w:rsid w:val="00F63B62"/>
    <w:rsid w:val="00F63BA2"/>
    <w:rsid w:val="00F63FF0"/>
    <w:rsid w:val="00F647A0"/>
    <w:rsid w:val="00F654D2"/>
    <w:rsid w:val="00F66296"/>
    <w:rsid w:val="00F66598"/>
    <w:rsid w:val="00F6747E"/>
    <w:rsid w:val="00F67D46"/>
    <w:rsid w:val="00F70F09"/>
    <w:rsid w:val="00F70F98"/>
    <w:rsid w:val="00F711C8"/>
    <w:rsid w:val="00F71803"/>
    <w:rsid w:val="00F71970"/>
    <w:rsid w:val="00F72694"/>
    <w:rsid w:val="00F73D71"/>
    <w:rsid w:val="00F757CE"/>
    <w:rsid w:val="00F76625"/>
    <w:rsid w:val="00F76F98"/>
    <w:rsid w:val="00F80912"/>
    <w:rsid w:val="00F85D4F"/>
    <w:rsid w:val="00F861F5"/>
    <w:rsid w:val="00F867B6"/>
    <w:rsid w:val="00F86884"/>
    <w:rsid w:val="00F875EA"/>
    <w:rsid w:val="00F92F76"/>
    <w:rsid w:val="00F954AB"/>
    <w:rsid w:val="00F978DA"/>
    <w:rsid w:val="00FA0205"/>
    <w:rsid w:val="00FA25C4"/>
    <w:rsid w:val="00FA3195"/>
    <w:rsid w:val="00FB4DB7"/>
    <w:rsid w:val="00FB52DF"/>
    <w:rsid w:val="00FB53C0"/>
    <w:rsid w:val="00FB59FD"/>
    <w:rsid w:val="00FB6540"/>
    <w:rsid w:val="00FB6B54"/>
    <w:rsid w:val="00FB7DFA"/>
    <w:rsid w:val="00FC178A"/>
    <w:rsid w:val="00FC1F2C"/>
    <w:rsid w:val="00FC2052"/>
    <w:rsid w:val="00FC3D76"/>
    <w:rsid w:val="00FC5CD1"/>
    <w:rsid w:val="00FC722F"/>
    <w:rsid w:val="00FD079B"/>
    <w:rsid w:val="00FD0EE3"/>
    <w:rsid w:val="00FD23A9"/>
    <w:rsid w:val="00FD242B"/>
    <w:rsid w:val="00FD265B"/>
    <w:rsid w:val="00FD35BF"/>
    <w:rsid w:val="00FD4673"/>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C47EBC4"/>
  <w15:chartTrackingRefBased/>
  <w15:docId w15:val="{C1F7A116-4CCA-4C5D-A490-1D8B83EE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B71154"/>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locked/>
    <w:rsid w:val="00B85296"/>
    <w:rPr>
      <w:rFonts w:ascii="Arial" w:hAnsi="Arial"/>
      <w:b/>
      <w:sz w:val="28"/>
    </w:rPr>
  </w:style>
  <w:style w:type="character" w:customStyle="1" w:styleId="HeaderChar">
    <w:name w:val="Header Char"/>
    <w:link w:val="Header"/>
    <w:locked/>
    <w:rsid w:val="00B85296"/>
    <w:rPr>
      <w:rFonts w:ascii="Arial" w:hAnsi="Arial"/>
      <w:sz w:val="22"/>
    </w:rPr>
  </w:style>
  <w:style w:type="character" w:customStyle="1" w:styleId="Heading1Char">
    <w:name w:val="Heading 1 Char"/>
    <w:link w:val="Heading1"/>
    <w:locked/>
    <w:rsid w:val="00A3635B"/>
    <w:rPr>
      <w:rFonts w:ascii="Arial" w:hAnsi="Arial"/>
      <w:b/>
      <w:kern w:val="28"/>
      <w:sz w:val="28"/>
      <w:szCs w:val="28"/>
    </w:rPr>
  </w:style>
  <w:style w:type="character" w:customStyle="1" w:styleId="CommentTextChar">
    <w:name w:val="Comment Text Char"/>
    <w:link w:val="CommentText"/>
    <w:semiHidden/>
    <w:locked/>
    <w:rsid w:val="00A3635B"/>
    <w:rPr>
      <w:rFonts w:ascii="Arial" w:hAnsi="Arial"/>
    </w:rPr>
  </w:style>
  <w:style w:type="character" w:styleId="HTMLCite">
    <w:name w:val="HTML Cite"/>
    <w:basedOn w:val="DefaultParagraphFont"/>
    <w:uiPriority w:val="99"/>
    <w:unhideWhenUsed/>
    <w:rsid w:val="00955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8" ma:contentTypeDescription="Create a new document." ma:contentTypeScope="" ma:versionID="1ba2b0da78e26d5574bdd6bcdb5e7fa1">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f4850b21715277d2cb7f4173249e2112"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8E865-FDD6-4F03-8668-839874B5BD0B}">
  <ds:schemaRefs>
    <ds:schemaRef ds:uri="http://schemas.openxmlformats.org/officeDocument/2006/bibliography"/>
  </ds:schemaRefs>
</ds:datastoreItem>
</file>

<file path=customXml/itemProps2.xml><?xml version="1.0" encoding="utf-8"?>
<ds:datastoreItem xmlns:ds="http://schemas.openxmlformats.org/officeDocument/2006/customXml" ds:itemID="{88003CCF-6013-48A6-A71E-78B4BCC71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AE476-CF8A-458C-A402-D6D090BD7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3981C-2A2F-4F51-9937-9996EE8AA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67</TotalTime>
  <Pages>28</Pages>
  <Words>10026</Words>
  <Characters>57817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67708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Lab 09</dc:creator>
  <cp:keywords>AQD-AIR-ROP-TITLE V, Template Shell</cp:keywords>
  <dc:description>SharePoint Program Category: ROP Related Templates</dc:description>
  <cp:lastModifiedBy>Ciavattone, Deborah (EGLE)</cp:lastModifiedBy>
  <cp:revision>14</cp:revision>
  <cp:lastPrinted>2020-03-02T14:50:00Z</cp:lastPrinted>
  <dcterms:created xsi:type="dcterms:W3CDTF">2020-04-01T17:13:00Z</dcterms:created>
  <dcterms:modified xsi:type="dcterms:W3CDTF">2020-07-21T17:58:00Z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KALLUMKALS@michigan.gov</vt:lpwstr>
  </property>
  <property fmtid="{D5CDD505-2E9C-101B-9397-08002B2CF9AE}" pid="5" name="MSIP_Label_3a2fed65-62e7-46ea-af74-187e0c17143a_SetDate">
    <vt:lpwstr>2020-02-14T23:10:40.0026218Z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d3ebdb23-21dc-4b07-baed-d9bf99d76837</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0x01010003B68A6703533A4C9CCD28847C1E4AC4</vt:lpwstr>
  </property>
</Properties>
</file>