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DDF2F4A" w14:textId="77777777" w:rsidTr="00846376">
        <w:trPr>
          <w:trHeight w:val="651"/>
        </w:trPr>
        <w:tc>
          <w:tcPr>
            <w:tcW w:w="810" w:type="dxa"/>
          </w:tcPr>
          <w:p w14:paraId="02DF9DBF" w14:textId="77777777" w:rsidR="005E5399" w:rsidRDefault="005E5399">
            <w:pPr>
              <w:jc w:val="center"/>
              <w:rPr>
                <w:sz w:val="16"/>
              </w:rPr>
            </w:pPr>
          </w:p>
        </w:tc>
        <w:tc>
          <w:tcPr>
            <w:tcW w:w="9000" w:type="dxa"/>
          </w:tcPr>
          <w:p w14:paraId="57B35305"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584CE39" w14:textId="77777777" w:rsidR="005E5399" w:rsidRDefault="00012E33">
            <w:pPr>
              <w:spacing w:before="20" w:after="20"/>
              <w:jc w:val="center"/>
              <w:rPr>
                <w:sz w:val="16"/>
              </w:rPr>
            </w:pPr>
            <w:r w:rsidRPr="00012E33">
              <w:rPr>
                <w:b/>
                <w:sz w:val="24"/>
                <w:szCs w:val="24"/>
              </w:rPr>
              <w:t>AIR QUALITY DIVISION</w:t>
            </w:r>
          </w:p>
        </w:tc>
        <w:tc>
          <w:tcPr>
            <w:tcW w:w="720" w:type="dxa"/>
          </w:tcPr>
          <w:p w14:paraId="22E81E4D" w14:textId="77777777" w:rsidR="005E5399" w:rsidRDefault="005E5399">
            <w:pPr>
              <w:jc w:val="center"/>
              <w:rPr>
                <w:b/>
                <w:sz w:val="24"/>
              </w:rPr>
            </w:pPr>
          </w:p>
        </w:tc>
      </w:tr>
      <w:tr w:rsidR="005E5399" w14:paraId="478CAFE3" w14:textId="77777777" w:rsidTr="00846376">
        <w:trPr>
          <w:cantSplit/>
          <w:trHeight w:val="149"/>
        </w:trPr>
        <w:tc>
          <w:tcPr>
            <w:tcW w:w="10530" w:type="dxa"/>
            <w:gridSpan w:val="3"/>
          </w:tcPr>
          <w:p w14:paraId="3625F004" w14:textId="77777777" w:rsidR="00C7692A" w:rsidRPr="006B4E48" w:rsidRDefault="00C7692A" w:rsidP="00C2618F">
            <w:pPr>
              <w:jc w:val="center"/>
              <w:rPr>
                <w:szCs w:val="22"/>
              </w:rPr>
            </w:pPr>
          </w:p>
          <w:p w14:paraId="6875A3E4" w14:textId="2E381EAC"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D3C09">
              <w:rPr>
                <w:szCs w:val="22"/>
              </w:rPr>
              <w:t>May 13, 2024</w:t>
            </w:r>
          </w:p>
          <w:p w14:paraId="041D44E3" w14:textId="77777777" w:rsidR="006B4E48" w:rsidRPr="00927270" w:rsidRDefault="006B4E48" w:rsidP="00C2618F">
            <w:pPr>
              <w:jc w:val="center"/>
              <w:rPr>
                <w:szCs w:val="22"/>
              </w:rPr>
            </w:pPr>
          </w:p>
          <w:p w14:paraId="71E870E2" w14:textId="77777777" w:rsidR="00C2618F" w:rsidRPr="00927270" w:rsidRDefault="00C2618F" w:rsidP="00C2618F">
            <w:pPr>
              <w:jc w:val="center"/>
              <w:rPr>
                <w:szCs w:val="22"/>
              </w:rPr>
            </w:pPr>
            <w:r w:rsidRPr="00927270">
              <w:rPr>
                <w:szCs w:val="22"/>
              </w:rPr>
              <w:t>ISSUED TO</w:t>
            </w:r>
          </w:p>
          <w:p w14:paraId="7D3F85AF" w14:textId="77777777" w:rsidR="00C2618F" w:rsidRPr="00927270" w:rsidRDefault="00C2618F" w:rsidP="00C2618F">
            <w:pPr>
              <w:jc w:val="center"/>
              <w:rPr>
                <w:szCs w:val="22"/>
              </w:rPr>
            </w:pPr>
          </w:p>
          <w:p w14:paraId="08F886E2" w14:textId="77777777" w:rsidR="00B9050D" w:rsidRPr="00745818" w:rsidRDefault="00540E61" w:rsidP="00B9050D">
            <w:pPr>
              <w:jc w:val="center"/>
              <w:rPr>
                <w:b/>
                <w:szCs w:val="22"/>
              </w:rPr>
            </w:pPr>
            <w:bookmarkStart w:id="0" w:name="bCompanyName"/>
            <w:r>
              <w:rPr>
                <w:b/>
                <w:szCs w:val="22"/>
              </w:rPr>
              <w:t>Sonoco Protective Solutions, Inc.</w:t>
            </w:r>
          </w:p>
          <w:bookmarkEnd w:id="0"/>
          <w:p w14:paraId="415B4CC4" w14:textId="77777777" w:rsidR="00C2618F" w:rsidRPr="00927270" w:rsidRDefault="00C2618F" w:rsidP="00C2618F">
            <w:pPr>
              <w:jc w:val="center"/>
              <w:rPr>
                <w:szCs w:val="22"/>
              </w:rPr>
            </w:pPr>
          </w:p>
          <w:p w14:paraId="669CCBAD" w14:textId="558243AE" w:rsidR="00C2618F" w:rsidRDefault="00C2618F" w:rsidP="00C2618F">
            <w:pPr>
              <w:jc w:val="center"/>
              <w:rPr>
                <w:szCs w:val="22"/>
              </w:rPr>
            </w:pPr>
            <w:r w:rsidRPr="00927270">
              <w:rPr>
                <w:szCs w:val="22"/>
              </w:rPr>
              <w:t xml:space="preserve">State Registration Number (SRN): </w:t>
            </w:r>
            <w:bookmarkStart w:id="1" w:name="bSRN"/>
            <w:r w:rsidR="00540E61">
              <w:rPr>
                <w:szCs w:val="22"/>
              </w:rPr>
              <w:t>N7289</w:t>
            </w:r>
            <w:bookmarkEnd w:id="1"/>
          </w:p>
          <w:p w14:paraId="283E88D6" w14:textId="77777777" w:rsidR="00807634" w:rsidRPr="00927270" w:rsidRDefault="00807634" w:rsidP="00C2618F">
            <w:pPr>
              <w:jc w:val="center"/>
              <w:rPr>
                <w:szCs w:val="22"/>
              </w:rPr>
            </w:pPr>
          </w:p>
          <w:p w14:paraId="02143D2F" w14:textId="77777777" w:rsidR="00C2618F" w:rsidRPr="00927270" w:rsidRDefault="00C2618F" w:rsidP="00C2618F">
            <w:pPr>
              <w:jc w:val="center"/>
              <w:rPr>
                <w:szCs w:val="22"/>
              </w:rPr>
            </w:pPr>
            <w:r w:rsidRPr="00927270">
              <w:rPr>
                <w:szCs w:val="22"/>
              </w:rPr>
              <w:t>LOCATED AT</w:t>
            </w:r>
          </w:p>
          <w:p w14:paraId="5D7BD378" w14:textId="77777777" w:rsidR="002B29E9" w:rsidRPr="00927270" w:rsidRDefault="002B29E9" w:rsidP="002B29E9">
            <w:pPr>
              <w:jc w:val="center"/>
              <w:rPr>
                <w:szCs w:val="22"/>
              </w:rPr>
            </w:pPr>
          </w:p>
          <w:p w14:paraId="726C808E" w14:textId="5625147C" w:rsidR="005E5399" w:rsidRPr="003F5BE8" w:rsidRDefault="00540E61" w:rsidP="002B29E9">
            <w:pPr>
              <w:jc w:val="center"/>
              <w:rPr>
                <w:szCs w:val="22"/>
              </w:rPr>
            </w:pPr>
            <w:bookmarkStart w:id="2" w:name="bStreetAddress"/>
            <w:bookmarkEnd w:id="2"/>
            <w:r>
              <w:rPr>
                <w:szCs w:val="22"/>
              </w:rPr>
              <w:t>123 North Chipman Street</w:t>
            </w:r>
            <w:r w:rsidR="002B29E9">
              <w:rPr>
                <w:szCs w:val="22"/>
              </w:rPr>
              <w:t xml:space="preserve">, </w:t>
            </w:r>
            <w:bookmarkStart w:id="3" w:name="bCity"/>
            <w:bookmarkEnd w:id="3"/>
            <w:r>
              <w:rPr>
                <w:szCs w:val="22"/>
              </w:rPr>
              <w:t>Owosso</w:t>
            </w:r>
            <w:r w:rsidR="002B29E9">
              <w:rPr>
                <w:szCs w:val="22"/>
              </w:rPr>
              <w:t>,</w:t>
            </w:r>
            <w:r w:rsidR="00995605">
              <w:rPr>
                <w:szCs w:val="22"/>
              </w:rPr>
              <w:t xml:space="preserve"> </w:t>
            </w:r>
            <w:bookmarkStart w:id="4" w:name="bCounty"/>
            <w:bookmarkEnd w:id="4"/>
            <w:r>
              <w:rPr>
                <w:szCs w:val="22"/>
              </w:rPr>
              <w:t>Shiawassee</w:t>
            </w:r>
            <w:r w:rsidR="00995605">
              <w:rPr>
                <w:szCs w:val="22"/>
              </w:rPr>
              <w:t xml:space="preserve"> County,</w:t>
            </w:r>
            <w:r w:rsidR="002B29E9">
              <w:rPr>
                <w:szCs w:val="22"/>
              </w:rPr>
              <w:t xml:space="preserve"> </w:t>
            </w:r>
            <w:r w:rsidR="00915B6E" w:rsidRPr="00927270">
              <w:rPr>
                <w:szCs w:val="22"/>
              </w:rPr>
              <w:t>Michigan</w:t>
            </w:r>
            <w:r w:rsidR="00915B6E">
              <w:rPr>
                <w:szCs w:val="22"/>
              </w:rPr>
              <w:t xml:space="preserve"> 48867</w:t>
            </w:r>
          </w:p>
        </w:tc>
      </w:tr>
      <w:tr w:rsidR="00C2618F" w:rsidRPr="00DF47A8" w14:paraId="0AD5995C" w14:textId="77777777" w:rsidTr="00846376">
        <w:trPr>
          <w:cantSplit/>
          <w:trHeight w:val="148"/>
        </w:trPr>
        <w:tc>
          <w:tcPr>
            <w:tcW w:w="10530" w:type="dxa"/>
            <w:gridSpan w:val="3"/>
          </w:tcPr>
          <w:p w14:paraId="7B446B4E" w14:textId="77777777" w:rsidR="00C2618F" w:rsidRPr="00DF47A8" w:rsidRDefault="00C2618F" w:rsidP="00C2618F">
            <w:pPr>
              <w:pStyle w:val="Header"/>
              <w:spacing w:before="20" w:after="20"/>
              <w:rPr>
                <w:szCs w:val="22"/>
              </w:rPr>
            </w:pPr>
          </w:p>
        </w:tc>
      </w:tr>
      <w:tr w:rsidR="00C2618F" w:rsidRPr="001838ED" w14:paraId="56CAC764"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3F690203" w14:textId="77777777" w:rsidR="00C2618F" w:rsidRPr="006F2C46" w:rsidRDefault="00C2618F" w:rsidP="001838ED">
            <w:pPr>
              <w:jc w:val="center"/>
              <w:rPr>
                <w:szCs w:val="22"/>
              </w:rPr>
            </w:pPr>
          </w:p>
          <w:p w14:paraId="3A7F11A5" w14:textId="77777777" w:rsidR="00C2618F" w:rsidRPr="001838ED" w:rsidRDefault="00C2618F" w:rsidP="001838ED">
            <w:pPr>
              <w:jc w:val="center"/>
              <w:rPr>
                <w:b/>
                <w:sz w:val="28"/>
              </w:rPr>
            </w:pPr>
            <w:r w:rsidRPr="001838ED">
              <w:rPr>
                <w:b/>
                <w:sz w:val="28"/>
              </w:rPr>
              <w:t>RENEWABLE OPERATING PERMIT</w:t>
            </w:r>
          </w:p>
          <w:p w14:paraId="37D4B7A4" w14:textId="77777777" w:rsidR="00C2618F" w:rsidRPr="001838ED" w:rsidRDefault="00C2618F" w:rsidP="001838ED">
            <w:pPr>
              <w:ind w:left="3240"/>
              <w:rPr>
                <w:sz w:val="24"/>
              </w:rPr>
            </w:pPr>
          </w:p>
          <w:p w14:paraId="7695DA1A" w14:textId="395A072C"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540E61">
              <w:rPr>
                <w:sz w:val="24"/>
              </w:rPr>
              <w:t>N7289</w:t>
            </w:r>
            <w:r w:rsidR="004032B7" w:rsidRPr="001838ED">
              <w:rPr>
                <w:sz w:val="24"/>
              </w:rPr>
              <w:t>-</w:t>
            </w:r>
            <w:bookmarkStart w:id="6" w:name="bIssueYear"/>
            <w:bookmarkEnd w:id="6"/>
            <w:r w:rsidR="00540E61">
              <w:rPr>
                <w:sz w:val="24"/>
              </w:rPr>
              <w:t>20</w:t>
            </w:r>
            <w:r w:rsidR="00AC60A6">
              <w:rPr>
                <w:sz w:val="24"/>
              </w:rPr>
              <w:t>24</w:t>
            </w:r>
          </w:p>
          <w:p w14:paraId="6DDD1B3E" w14:textId="77777777" w:rsidR="00C2618F" w:rsidRPr="001838ED" w:rsidRDefault="00C2618F" w:rsidP="001838ED">
            <w:pPr>
              <w:ind w:left="3240"/>
              <w:rPr>
                <w:sz w:val="24"/>
              </w:rPr>
            </w:pPr>
          </w:p>
          <w:p w14:paraId="566B06D8" w14:textId="48E83BE5" w:rsidR="00C2618F" w:rsidRPr="001838ED" w:rsidRDefault="00C2618F" w:rsidP="001838ED">
            <w:pPr>
              <w:ind w:left="2880" w:firstLine="720"/>
              <w:rPr>
                <w:sz w:val="24"/>
                <w:szCs w:val="24"/>
              </w:rPr>
            </w:pPr>
            <w:r w:rsidRPr="001838ED">
              <w:rPr>
                <w:sz w:val="24"/>
              </w:rPr>
              <w:t>Expiration Date:</w:t>
            </w:r>
            <w:r w:rsidRPr="001838ED">
              <w:rPr>
                <w:sz w:val="24"/>
              </w:rPr>
              <w:tab/>
            </w:r>
            <w:r w:rsidR="00AC60A6">
              <w:rPr>
                <w:sz w:val="24"/>
              </w:rPr>
              <w:t>May 13, 2029</w:t>
            </w:r>
          </w:p>
          <w:p w14:paraId="62F266E8" w14:textId="77777777" w:rsidR="0025601A" w:rsidRPr="001838ED" w:rsidRDefault="0025601A" w:rsidP="001838ED">
            <w:pPr>
              <w:ind w:left="2880" w:firstLine="360"/>
              <w:rPr>
                <w:sz w:val="24"/>
              </w:rPr>
            </w:pPr>
          </w:p>
          <w:p w14:paraId="0862B557"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4DD38307" w14:textId="4F853267" w:rsidR="00DF47A8" w:rsidRPr="009E40D6" w:rsidRDefault="00C35AA5" w:rsidP="001838ED">
            <w:pPr>
              <w:jc w:val="center"/>
              <w:rPr>
                <w:sz w:val="24"/>
                <w:szCs w:val="24"/>
              </w:rPr>
            </w:pPr>
            <w:r>
              <w:rPr>
                <w:rFonts w:ascii="ArialMT" w:hAnsi="ArialMT" w:cs="ArialMT"/>
                <w:sz w:val="24"/>
                <w:szCs w:val="24"/>
              </w:rPr>
              <w:t>November 13, 2027 and November 13, 2028</w:t>
            </w:r>
          </w:p>
          <w:p w14:paraId="465674C4" w14:textId="77777777" w:rsidR="00DF47A8" w:rsidRPr="001838ED" w:rsidRDefault="00DF47A8" w:rsidP="00DF47A8">
            <w:pPr>
              <w:rPr>
                <w:sz w:val="24"/>
              </w:rPr>
            </w:pPr>
          </w:p>
          <w:p w14:paraId="7DCA5924"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C503759"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534C43BE" w14:textId="77777777" w:rsidTr="00846376">
        <w:trPr>
          <w:trHeight w:val="2914"/>
        </w:trPr>
        <w:tc>
          <w:tcPr>
            <w:tcW w:w="10562" w:type="dxa"/>
            <w:shd w:val="clear" w:color="auto" w:fill="auto"/>
          </w:tcPr>
          <w:p w14:paraId="6C681A03" w14:textId="77777777" w:rsidR="00461E40" w:rsidRPr="00846376" w:rsidRDefault="00461E40" w:rsidP="00846376">
            <w:pPr>
              <w:ind w:right="108"/>
              <w:jc w:val="center"/>
              <w:rPr>
                <w:bCs/>
                <w:szCs w:val="22"/>
              </w:rPr>
            </w:pPr>
          </w:p>
          <w:p w14:paraId="70BAC645" w14:textId="77777777" w:rsidR="005D5FBE" w:rsidRDefault="0058429B" w:rsidP="0025601A">
            <w:pPr>
              <w:jc w:val="center"/>
              <w:rPr>
                <w:b/>
                <w:sz w:val="28"/>
                <w:szCs w:val="28"/>
              </w:rPr>
            </w:pPr>
            <w:r>
              <w:rPr>
                <w:b/>
                <w:sz w:val="28"/>
                <w:szCs w:val="28"/>
              </w:rPr>
              <w:t>SOURCE-WIDE PERMIT TO INSTALL</w:t>
            </w:r>
          </w:p>
          <w:p w14:paraId="48553589" w14:textId="02B8CB43" w:rsidR="0058429B" w:rsidRPr="009E40D6" w:rsidRDefault="0058429B" w:rsidP="0025601A">
            <w:pPr>
              <w:jc w:val="center"/>
              <w:rPr>
                <w:sz w:val="24"/>
                <w:szCs w:val="24"/>
              </w:rPr>
            </w:pPr>
          </w:p>
          <w:p w14:paraId="07F394FA" w14:textId="68BC3E87"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540E61">
              <w:rPr>
                <w:sz w:val="24"/>
                <w:szCs w:val="24"/>
              </w:rPr>
              <w:t>N7289</w:t>
            </w:r>
            <w:r w:rsidR="000D5F06">
              <w:rPr>
                <w:sz w:val="24"/>
                <w:szCs w:val="24"/>
              </w:rPr>
              <w:t>-</w:t>
            </w:r>
            <w:bookmarkStart w:id="9" w:name="bIssueYear2"/>
            <w:bookmarkEnd w:id="9"/>
            <w:r w:rsidR="00540E61">
              <w:rPr>
                <w:sz w:val="24"/>
                <w:szCs w:val="24"/>
              </w:rPr>
              <w:t>20</w:t>
            </w:r>
            <w:r w:rsidR="00AC60A6">
              <w:rPr>
                <w:sz w:val="24"/>
                <w:szCs w:val="24"/>
              </w:rPr>
              <w:t>29</w:t>
            </w:r>
          </w:p>
          <w:p w14:paraId="26A6E3E2" w14:textId="77777777" w:rsidR="00C2618F" w:rsidRPr="00846376" w:rsidRDefault="00C2618F" w:rsidP="0025601A">
            <w:pPr>
              <w:jc w:val="center"/>
              <w:rPr>
                <w:szCs w:val="22"/>
              </w:rPr>
            </w:pPr>
          </w:p>
          <w:p w14:paraId="6B811D4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FCFB70D" w14:textId="77777777" w:rsidR="00DC44C7" w:rsidRDefault="00BC48DF" w:rsidP="00A23EA1">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D94E127" w14:textId="29E44762" w:rsidR="006F2C46" w:rsidRDefault="006F2C46" w:rsidP="00A23EA1">
      <w:pPr>
        <w:rPr>
          <w:noProof/>
          <w:sz w:val="23"/>
          <w:szCs w:val="23"/>
        </w:rPr>
      </w:pPr>
    </w:p>
    <w:p w14:paraId="6EA2C40C" w14:textId="77777777" w:rsidR="00BF05A7" w:rsidRDefault="00BF05A7" w:rsidP="00A23EA1">
      <w:pPr>
        <w:rPr>
          <w:szCs w:val="22"/>
        </w:rPr>
      </w:pPr>
    </w:p>
    <w:p w14:paraId="238E589B" w14:textId="77777777" w:rsidR="002332C3" w:rsidRPr="006A1190" w:rsidRDefault="00AB2375" w:rsidP="00A23EA1">
      <w:pPr>
        <w:rPr>
          <w:szCs w:val="22"/>
        </w:rPr>
      </w:pPr>
      <w:r w:rsidRPr="006A1190">
        <w:rPr>
          <w:szCs w:val="22"/>
        </w:rPr>
        <w:t>______________________________________</w:t>
      </w:r>
    </w:p>
    <w:p w14:paraId="26E9F812" w14:textId="6478ED4C" w:rsidR="002F4C64" w:rsidRPr="0097673C" w:rsidRDefault="00540E61" w:rsidP="00862ED1">
      <w:pPr>
        <w:rPr>
          <w:b/>
          <w:sz w:val="18"/>
        </w:rPr>
      </w:pPr>
      <w:bookmarkStart w:id="10" w:name="bDS"/>
      <w:bookmarkEnd w:id="10"/>
      <w:r>
        <w:rPr>
          <w:szCs w:val="22"/>
        </w:rPr>
        <w:t>Robert Byrnes,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78DE8222" w14:textId="77777777" w:rsidR="002F4C64" w:rsidRDefault="002F4C64" w:rsidP="002F4C64"/>
    <w:p w14:paraId="7061ADD8" w14:textId="03C1C842" w:rsidR="00BF05A7"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66478935" w:history="1">
        <w:r w:rsidR="00BF05A7" w:rsidRPr="00941C80">
          <w:rPr>
            <w:rStyle w:val="Hyperlink"/>
            <w:noProof/>
          </w:rPr>
          <w:t>AUTHORITY AND ENFORCEABILITY</w:t>
        </w:r>
        <w:r w:rsidR="00BF05A7">
          <w:rPr>
            <w:noProof/>
            <w:webHidden/>
          </w:rPr>
          <w:tab/>
        </w:r>
        <w:r w:rsidR="00BF05A7">
          <w:rPr>
            <w:noProof/>
            <w:webHidden/>
          </w:rPr>
          <w:fldChar w:fldCharType="begin"/>
        </w:r>
        <w:r w:rsidR="00BF05A7">
          <w:rPr>
            <w:noProof/>
            <w:webHidden/>
          </w:rPr>
          <w:instrText xml:space="preserve"> PAGEREF _Toc166478935 \h </w:instrText>
        </w:r>
        <w:r w:rsidR="00BF05A7">
          <w:rPr>
            <w:noProof/>
            <w:webHidden/>
          </w:rPr>
        </w:r>
        <w:r w:rsidR="00BF05A7">
          <w:rPr>
            <w:noProof/>
            <w:webHidden/>
          </w:rPr>
          <w:fldChar w:fldCharType="separate"/>
        </w:r>
        <w:r w:rsidR="00BF05A7">
          <w:rPr>
            <w:noProof/>
            <w:webHidden/>
          </w:rPr>
          <w:t>3</w:t>
        </w:r>
        <w:r w:rsidR="00BF05A7">
          <w:rPr>
            <w:noProof/>
            <w:webHidden/>
          </w:rPr>
          <w:fldChar w:fldCharType="end"/>
        </w:r>
      </w:hyperlink>
    </w:p>
    <w:p w14:paraId="6E5721F0" w14:textId="5F03054B" w:rsidR="00BF05A7" w:rsidRDefault="00757D3A">
      <w:pPr>
        <w:pStyle w:val="TOC1"/>
        <w:rPr>
          <w:rFonts w:asciiTheme="minorHAnsi" w:eastAsiaTheme="minorEastAsia" w:hAnsiTheme="minorHAnsi" w:cstheme="minorBidi"/>
          <w:b w:val="0"/>
          <w:noProof/>
          <w:kern w:val="2"/>
          <w14:ligatures w14:val="standardContextual"/>
        </w:rPr>
      </w:pPr>
      <w:hyperlink w:anchor="_Toc166478936" w:history="1">
        <w:r w:rsidR="00BF05A7" w:rsidRPr="00941C80">
          <w:rPr>
            <w:rStyle w:val="Hyperlink"/>
            <w:noProof/>
          </w:rPr>
          <w:t>A.  GENERAL CONDITIONS</w:t>
        </w:r>
        <w:r w:rsidR="00BF05A7">
          <w:rPr>
            <w:noProof/>
            <w:webHidden/>
          </w:rPr>
          <w:tab/>
        </w:r>
        <w:r w:rsidR="00BF05A7">
          <w:rPr>
            <w:noProof/>
            <w:webHidden/>
          </w:rPr>
          <w:fldChar w:fldCharType="begin"/>
        </w:r>
        <w:r w:rsidR="00BF05A7">
          <w:rPr>
            <w:noProof/>
            <w:webHidden/>
          </w:rPr>
          <w:instrText xml:space="preserve"> PAGEREF _Toc166478936 \h </w:instrText>
        </w:r>
        <w:r w:rsidR="00BF05A7">
          <w:rPr>
            <w:noProof/>
            <w:webHidden/>
          </w:rPr>
        </w:r>
        <w:r w:rsidR="00BF05A7">
          <w:rPr>
            <w:noProof/>
            <w:webHidden/>
          </w:rPr>
          <w:fldChar w:fldCharType="separate"/>
        </w:r>
        <w:r w:rsidR="00BF05A7">
          <w:rPr>
            <w:noProof/>
            <w:webHidden/>
          </w:rPr>
          <w:t>4</w:t>
        </w:r>
        <w:r w:rsidR="00BF05A7">
          <w:rPr>
            <w:noProof/>
            <w:webHidden/>
          </w:rPr>
          <w:fldChar w:fldCharType="end"/>
        </w:r>
      </w:hyperlink>
    </w:p>
    <w:p w14:paraId="1FBDF8BD" w14:textId="3E98BAD2" w:rsidR="00BF05A7" w:rsidRDefault="00757D3A">
      <w:pPr>
        <w:pStyle w:val="TOC2"/>
        <w:rPr>
          <w:rFonts w:asciiTheme="minorHAnsi" w:eastAsiaTheme="minorEastAsia" w:hAnsiTheme="minorHAnsi" w:cstheme="minorBidi"/>
          <w:noProof/>
          <w:kern w:val="2"/>
          <w14:ligatures w14:val="standardContextual"/>
        </w:rPr>
      </w:pPr>
      <w:hyperlink w:anchor="_Toc166478937" w:history="1">
        <w:r w:rsidR="00BF05A7" w:rsidRPr="00941C80">
          <w:rPr>
            <w:rStyle w:val="Hyperlink"/>
            <w:noProof/>
          </w:rPr>
          <w:t>Permit Enforceability</w:t>
        </w:r>
        <w:r w:rsidR="00BF05A7">
          <w:rPr>
            <w:noProof/>
            <w:webHidden/>
          </w:rPr>
          <w:tab/>
        </w:r>
        <w:r w:rsidR="00BF05A7">
          <w:rPr>
            <w:noProof/>
            <w:webHidden/>
          </w:rPr>
          <w:fldChar w:fldCharType="begin"/>
        </w:r>
        <w:r w:rsidR="00BF05A7">
          <w:rPr>
            <w:noProof/>
            <w:webHidden/>
          </w:rPr>
          <w:instrText xml:space="preserve"> PAGEREF _Toc166478937 \h </w:instrText>
        </w:r>
        <w:r w:rsidR="00BF05A7">
          <w:rPr>
            <w:noProof/>
            <w:webHidden/>
          </w:rPr>
        </w:r>
        <w:r w:rsidR="00BF05A7">
          <w:rPr>
            <w:noProof/>
            <w:webHidden/>
          </w:rPr>
          <w:fldChar w:fldCharType="separate"/>
        </w:r>
        <w:r w:rsidR="00BF05A7">
          <w:rPr>
            <w:noProof/>
            <w:webHidden/>
          </w:rPr>
          <w:t>4</w:t>
        </w:r>
        <w:r w:rsidR="00BF05A7">
          <w:rPr>
            <w:noProof/>
            <w:webHidden/>
          </w:rPr>
          <w:fldChar w:fldCharType="end"/>
        </w:r>
      </w:hyperlink>
    </w:p>
    <w:p w14:paraId="55FC2A93" w14:textId="31B07C1B" w:rsidR="00BF05A7" w:rsidRDefault="00757D3A">
      <w:pPr>
        <w:pStyle w:val="TOC2"/>
        <w:rPr>
          <w:rFonts w:asciiTheme="minorHAnsi" w:eastAsiaTheme="minorEastAsia" w:hAnsiTheme="minorHAnsi" w:cstheme="minorBidi"/>
          <w:noProof/>
          <w:kern w:val="2"/>
          <w14:ligatures w14:val="standardContextual"/>
        </w:rPr>
      </w:pPr>
      <w:hyperlink w:anchor="_Toc166478938" w:history="1">
        <w:r w:rsidR="00BF05A7" w:rsidRPr="00941C80">
          <w:rPr>
            <w:rStyle w:val="Hyperlink"/>
            <w:noProof/>
          </w:rPr>
          <w:t>General Provisions</w:t>
        </w:r>
        <w:r w:rsidR="00BF05A7">
          <w:rPr>
            <w:noProof/>
            <w:webHidden/>
          </w:rPr>
          <w:tab/>
        </w:r>
        <w:r w:rsidR="00BF05A7">
          <w:rPr>
            <w:noProof/>
            <w:webHidden/>
          </w:rPr>
          <w:fldChar w:fldCharType="begin"/>
        </w:r>
        <w:r w:rsidR="00BF05A7">
          <w:rPr>
            <w:noProof/>
            <w:webHidden/>
          </w:rPr>
          <w:instrText xml:space="preserve"> PAGEREF _Toc166478938 \h </w:instrText>
        </w:r>
        <w:r w:rsidR="00BF05A7">
          <w:rPr>
            <w:noProof/>
            <w:webHidden/>
          </w:rPr>
        </w:r>
        <w:r w:rsidR="00BF05A7">
          <w:rPr>
            <w:noProof/>
            <w:webHidden/>
          </w:rPr>
          <w:fldChar w:fldCharType="separate"/>
        </w:r>
        <w:r w:rsidR="00BF05A7">
          <w:rPr>
            <w:noProof/>
            <w:webHidden/>
          </w:rPr>
          <w:t>4</w:t>
        </w:r>
        <w:r w:rsidR="00BF05A7">
          <w:rPr>
            <w:noProof/>
            <w:webHidden/>
          </w:rPr>
          <w:fldChar w:fldCharType="end"/>
        </w:r>
      </w:hyperlink>
    </w:p>
    <w:p w14:paraId="45FA20EB" w14:textId="03136EB8" w:rsidR="00BF05A7" w:rsidRDefault="00757D3A">
      <w:pPr>
        <w:pStyle w:val="TOC2"/>
        <w:rPr>
          <w:rFonts w:asciiTheme="minorHAnsi" w:eastAsiaTheme="minorEastAsia" w:hAnsiTheme="minorHAnsi" w:cstheme="minorBidi"/>
          <w:noProof/>
          <w:kern w:val="2"/>
          <w14:ligatures w14:val="standardContextual"/>
        </w:rPr>
      </w:pPr>
      <w:hyperlink w:anchor="_Toc166478939" w:history="1">
        <w:r w:rsidR="00BF05A7" w:rsidRPr="00941C80">
          <w:rPr>
            <w:rStyle w:val="Hyperlink"/>
            <w:noProof/>
          </w:rPr>
          <w:t>Equipment &amp; Design</w:t>
        </w:r>
        <w:r w:rsidR="00BF05A7">
          <w:rPr>
            <w:noProof/>
            <w:webHidden/>
          </w:rPr>
          <w:tab/>
        </w:r>
        <w:r w:rsidR="00BF05A7">
          <w:rPr>
            <w:noProof/>
            <w:webHidden/>
          </w:rPr>
          <w:fldChar w:fldCharType="begin"/>
        </w:r>
        <w:r w:rsidR="00BF05A7">
          <w:rPr>
            <w:noProof/>
            <w:webHidden/>
          </w:rPr>
          <w:instrText xml:space="preserve"> PAGEREF _Toc166478939 \h </w:instrText>
        </w:r>
        <w:r w:rsidR="00BF05A7">
          <w:rPr>
            <w:noProof/>
            <w:webHidden/>
          </w:rPr>
        </w:r>
        <w:r w:rsidR="00BF05A7">
          <w:rPr>
            <w:noProof/>
            <w:webHidden/>
          </w:rPr>
          <w:fldChar w:fldCharType="separate"/>
        </w:r>
        <w:r w:rsidR="00BF05A7">
          <w:rPr>
            <w:noProof/>
            <w:webHidden/>
          </w:rPr>
          <w:t>5</w:t>
        </w:r>
        <w:r w:rsidR="00BF05A7">
          <w:rPr>
            <w:noProof/>
            <w:webHidden/>
          </w:rPr>
          <w:fldChar w:fldCharType="end"/>
        </w:r>
      </w:hyperlink>
    </w:p>
    <w:p w14:paraId="27CDB735" w14:textId="5503BFCA" w:rsidR="00BF05A7" w:rsidRDefault="00757D3A">
      <w:pPr>
        <w:pStyle w:val="TOC2"/>
        <w:rPr>
          <w:rFonts w:asciiTheme="minorHAnsi" w:eastAsiaTheme="minorEastAsia" w:hAnsiTheme="minorHAnsi" w:cstheme="minorBidi"/>
          <w:noProof/>
          <w:kern w:val="2"/>
          <w14:ligatures w14:val="standardContextual"/>
        </w:rPr>
      </w:pPr>
      <w:hyperlink w:anchor="_Toc166478940" w:history="1">
        <w:r w:rsidR="00BF05A7" w:rsidRPr="00941C80">
          <w:rPr>
            <w:rStyle w:val="Hyperlink"/>
            <w:noProof/>
          </w:rPr>
          <w:t>Emission Limits</w:t>
        </w:r>
        <w:r w:rsidR="00BF05A7">
          <w:rPr>
            <w:noProof/>
            <w:webHidden/>
          </w:rPr>
          <w:tab/>
        </w:r>
        <w:r w:rsidR="00BF05A7">
          <w:rPr>
            <w:noProof/>
            <w:webHidden/>
          </w:rPr>
          <w:fldChar w:fldCharType="begin"/>
        </w:r>
        <w:r w:rsidR="00BF05A7">
          <w:rPr>
            <w:noProof/>
            <w:webHidden/>
          </w:rPr>
          <w:instrText xml:space="preserve"> PAGEREF _Toc166478940 \h </w:instrText>
        </w:r>
        <w:r w:rsidR="00BF05A7">
          <w:rPr>
            <w:noProof/>
            <w:webHidden/>
          </w:rPr>
        </w:r>
        <w:r w:rsidR="00BF05A7">
          <w:rPr>
            <w:noProof/>
            <w:webHidden/>
          </w:rPr>
          <w:fldChar w:fldCharType="separate"/>
        </w:r>
        <w:r w:rsidR="00BF05A7">
          <w:rPr>
            <w:noProof/>
            <w:webHidden/>
          </w:rPr>
          <w:t>5</w:t>
        </w:r>
        <w:r w:rsidR="00BF05A7">
          <w:rPr>
            <w:noProof/>
            <w:webHidden/>
          </w:rPr>
          <w:fldChar w:fldCharType="end"/>
        </w:r>
      </w:hyperlink>
    </w:p>
    <w:p w14:paraId="19FA2BF2" w14:textId="6E378A7A" w:rsidR="00BF05A7" w:rsidRDefault="00757D3A">
      <w:pPr>
        <w:pStyle w:val="TOC2"/>
        <w:rPr>
          <w:rFonts w:asciiTheme="minorHAnsi" w:eastAsiaTheme="minorEastAsia" w:hAnsiTheme="minorHAnsi" w:cstheme="minorBidi"/>
          <w:noProof/>
          <w:kern w:val="2"/>
          <w14:ligatures w14:val="standardContextual"/>
        </w:rPr>
      </w:pPr>
      <w:hyperlink w:anchor="_Toc166478941" w:history="1">
        <w:r w:rsidR="00BF05A7" w:rsidRPr="00941C80">
          <w:rPr>
            <w:rStyle w:val="Hyperlink"/>
            <w:noProof/>
          </w:rPr>
          <w:t>Testing/Sampling</w:t>
        </w:r>
        <w:r w:rsidR="00BF05A7">
          <w:rPr>
            <w:noProof/>
            <w:webHidden/>
          </w:rPr>
          <w:tab/>
        </w:r>
        <w:r w:rsidR="00BF05A7">
          <w:rPr>
            <w:noProof/>
            <w:webHidden/>
          </w:rPr>
          <w:fldChar w:fldCharType="begin"/>
        </w:r>
        <w:r w:rsidR="00BF05A7">
          <w:rPr>
            <w:noProof/>
            <w:webHidden/>
          </w:rPr>
          <w:instrText xml:space="preserve"> PAGEREF _Toc166478941 \h </w:instrText>
        </w:r>
        <w:r w:rsidR="00BF05A7">
          <w:rPr>
            <w:noProof/>
            <w:webHidden/>
          </w:rPr>
        </w:r>
        <w:r w:rsidR="00BF05A7">
          <w:rPr>
            <w:noProof/>
            <w:webHidden/>
          </w:rPr>
          <w:fldChar w:fldCharType="separate"/>
        </w:r>
        <w:r w:rsidR="00BF05A7">
          <w:rPr>
            <w:noProof/>
            <w:webHidden/>
          </w:rPr>
          <w:t>5</w:t>
        </w:r>
        <w:r w:rsidR="00BF05A7">
          <w:rPr>
            <w:noProof/>
            <w:webHidden/>
          </w:rPr>
          <w:fldChar w:fldCharType="end"/>
        </w:r>
      </w:hyperlink>
    </w:p>
    <w:p w14:paraId="2D74A587" w14:textId="66D681FC" w:rsidR="00BF05A7" w:rsidRDefault="00757D3A">
      <w:pPr>
        <w:pStyle w:val="TOC2"/>
        <w:rPr>
          <w:rFonts w:asciiTheme="minorHAnsi" w:eastAsiaTheme="minorEastAsia" w:hAnsiTheme="minorHAnsi" w:cstheme="minorBidi"/>
          <w:noProof/>
          <w:kern w:val="2"/>
          <w14:ligatures w14:val="standardContextual"/>
        </w:rPr>
      </w:pPr>
      <w:hyperlink w:anchor="_Toc166478942" w:history="1">
        <w:r w:rsidR="00BF05A7" w:rsidRPr="00941C80">
          <w:rPr>
            <w:rStyle w:val="Hyperlink"/>
            <w:noProof/>
          </w:rPr>
          <w:t>Monitoring/Recordkeeping</w:t>
        </w:r>
        <w:r w:rsidR="00BF05A7">
          <w:rPr>
            <w:noProof/>
            <w:webHidden/>
          </w:rPr>
          <w:tab/>
        </w:r>
        <w:r w:rsidR="00BF05A7">
          <w:rPr>
            <w:noProof/>
            <w:webHidden/>
          </w:rPr>
          <w:fldChar w:fldCharType="begin"/>
        </w:r>
        <w:r w:rsidR="00BF05A7">
          <w:rPr>
            <w:noProof/>
            <w:webHidden/>
          </w:rPr>
          <w:instrText xml:space="preserve"> PAGEREF _Toc166478942 \h </w:instrText>
        </w:r>
        <w:r w:rsidR="00BF05A7">
          <w:rPr>
            <w:noProof/>
            <w:webHidden/>
          </w:rPr>
        </w:r>
        <w:r w:rsidR="00BF05A7">
          <w:rPr>
            <w:noProof/>
            <w:webHidden/>
          </w:rPr>
          <w:fldChar w:fldCharType="separate"/>
        </w:r>
        <w:r w:rsidR="00BF05A7">
          <w:rPr>
            <w:noProof/>
            <w:webHidden/>
          </w:rPr>
          <w:t>6</w:t>
        </w:r>
        <w:r w:rsidR="00BF05A7">
          <w:rPr>
            <w:noProof/>
            <w:webHidden/>
          </w:rPr>
          <w:fldChar w:fldCharType="end"/>
        </w:r>
      </w:hyperlink>
    </w:p>
    <w:p w14:paraId="6EFEF1E0" w14:textId="330D7373" w:rsidR="00BF05A7" w:rsidRDefault="00757D3A">
      <w:pPr>
        <w:pStyle w:val="TOC2"/>
        <w:rPr>
          <w:rFonts w:asciiTheme="minorHAnsi" w:eastAsiaTheme="minorEastAsia" w:hAnsiTheme="minorHAnsi" w:cstheme="minorBidi"/>
          <w:noProof/>
          <w:kern w:val="2"/>
          <w14:ligatures w14:val="standardContextual"/>
        </w:rPr>
      </w:pPr>
      <w:hyperlink w:anchor="_Toc166478943" w:history="1">
        <w:r w:rsidR="00BF05A7" w:rsidRPr="00941C80">
          <w:rPr>
            <w:rStyle w:val="Hyperlink"/>
            <w:noProof/>
          </w:rPr>
          <w:t>Certification &amp; Reporting</w:t>
        </w:r>
        <w:r w:rsidR="00BF05A7">
          <w:rPr>
            <w:noProof/>
            <w:webHidden/>
          </w:rPr>
          <w:tab/>
        </w:r>
        <w:r w:rsidR="00BF05A7">
          <w:rPr>
            <w:noProof/>
            <w:webHidden/>
          </w:rPr>
          <w:fldChar w:fldCharType="begin"/>
        </w:r>
        <w:r w:rsidR="00BF05A7">
          <w:rPr>
            <w:noProof/>
            <w:webHidden/>
          </w:rPr>
          <w:instrText xml:space="preserve"> PAGEREF _Toc166478943 \h </w:instrText>
        </w:r>
        <w:r w:rsidR="00BF05A7">
          <w:rPr>
            <w:noProof/>
            <w:webHidden/>
          </w:rPr>
        </w:r>
        <w:r w:rsidR="00BF05A7">
          <w:rPr>
            <w:noProof/>
            <w:webHidden/>
          </w:rPr>
          <w:fldChar w:fldCharType="separate"/>
        </w:r>
        <w:r w:rsidR="00BF05A7">
          <w:rPr>
            <w:noProof/>
            <w:webHidden/>
          </w:rPr>
          <w:t>6</w:t>
        </w:r>
        <w:r w:rsidR="00BF05A7">
          <w:rPr>
            <w:noProof/>
            <w:webHidden/>
          </w:rPr>
          <w:fldChar w:fldCharType="end"/>
        </w:r>
      </w:hyperlink>
    </w:p>
    <w:p w14:paraId="4592034E" w14:textId="6B06E519" w:rsidR="00BF05A7" w:rsidRDefault="00757D3A">
      <w:pPr>
        <w:pStyle w:val="TOC2"/>
        <w:rPr>
          <w:rFonts w:asciiTheme="minorHAnsi" w:eastAsiaTheme="minorEastAsia" w:hAnsiTheme="minorHAnsi" w:cstheme="minorBidi"/>
          <w:noProof/>
          <w:kern w:val="2"/>
          <w14:ligatures w14:val="standardContextual"/>
        </w:rPr>
      </w:pPr>
      <w:hyperlink w:anchor="_Toc166478944" w:history="1">
        <w:r w:rsidR="00BF05A7" w:rsidRPr="00941C80">
          <w:rPr>
            <w:rStyle w:val="Hyperlink"/>
            <w:noProof/>
          </w:rPr>
          <w:t>Permit Shield</w:t>
        </w:r>
        <w:r w:rsidR="00BF05A7">
          <w:rPr>
            <w:noProof/>
            <w:webHidden/>
          </w:rPr>
          <w:tab/>
        </w:r>
        <w:r w:rsidR="00BF05A7">
          <w:rPr>
            <w:noProof/>
            <w:webHidden/>
          </w:rPr>
          <w:fldChar w:fldCharType="begin"/>
        </w:r>
        <w:r w:rsidR="00BF05A7">
          <w:rPr>
            <w:noProof/>
            <w:webHidden/>
          </w:rPr>
          <w:instrText xml:space="preserve"> PAGEREF _Toc166478944 \h </w:instrText>
        </w:r>
        <w:r w:rsidR="00BF05A7">
          <w:rPr>
            <w:noProof/>
            <w:webHidden/>
          </w:rPr>
        </w:r>
        <w:r w:rsidR="00BF05A7">
          <w:rPr>
            <w:noProof/>
            <w:webHidden/>
          </w:rPr>
          <w:fldChar w:fldCharType="separate"/>
        </w:r>
        <w:r w:rsidR="00BF05A7">
          <w:rPr>
            <w:noProof/>
            <w:webHidden/>
          </w:rPr>
          <w:t>7</w:t>
        </w:r>
        <w:r w:rsidR="00BF05A7">
          <w:rPr>
            <w:noProof/>
            <w:webHidden/>
          </w:rPr>
          <w:fldChar w:fldCharType="end"/>
        </w:r>
      </w:hyperlink>
    </w:p>
    <w:p w14:paraId="0D959497" w14:textId="6E3840E0" w:rsidR="00BF05A7" w:rsidRDefault="00757D3A">
      <w:pPr>
        <w:pStyle w:val="TOC2"/>
        <w:rPr>
          <w:rFonts w:asciiTheme="minorHAnsi" w:eastAsiaTheme="minorEastAsia" w:hAnsiTheme="minorHAnsi" w:cstheme="minorBidi"/>
          <w:noProof/>
          <w:kern w:val="2"/>
          <w14:ligatures w14:val="standardContextual"/>
        </w:rPr>
      </w:pPr>
      <w:hyperlink w:anchor="_Toc166478945" w:history="1">
        <w:r w:rsidR="00BF05A7" w:rsidRPr="00941C80">
          <w:rPr>
            <w:rStyle w:val="Hyperlink"/>
            <w:noProof/>
          </w:rPr>
          <w:t>Revisions</w:t>
        </w:r>
        <w:r w:rsidR="00BF05A7">
          <w:rPr>
            <w:noProof/>
            <w:webHidden/>
          </w:rPr>
          <w:tab/>
        </w:r>
        <w:r w:rsidR="00BF05A7">
          <w:rPr>
            <w:noProof/>
            <w:webHidden/>
          </w:rPr>
          <w:fldChar w:fldCharType="begin"/>
        </w:r>
        <w:r w:rsidR="00BF05A7">
          <w:rPr>
            <w:noProof/>
            <w:webHidden/>
          </w:rPr>
          <w:instrText xml:space="preserve"> PAGEREF _Toc166478945 \h </w:instrText>
        </w:r>
        <w:r w:rsidR="00BF05A7">
          <w:rPr>
            <w:noProof/>
            <w:webHidden/>
          </w:rPr>
        </w:r>
        <w:r w:rsidR="00BF05A7">
          <w:rPr>
            <w:noProof/>
            <w:webHidden/>
          </w:rPr>
          <w:fldChar w:fldCharType="separate"/>
        </w:r>
        <w:r w:rsidR="00BF05A7">
          <w:rPr>
            <w:noProof/>
            <w:webHidden/>
          </w:rPr>
          <w:t>8</w:t>
        </w:r>
        <w:r w:rsidR="00BF05A7">
          <w:rPr>
            <w:noProof/>
            <w:webHidden/>
          </w:rPr>
          <w:fldChar w:fldCharType="end"/>
        </w:r>
      </w:hyperlink>
    </w:p>
    <w:p w14:paraId="3E7222BF" w14:textId="38C01298" w:rsidR="00BF05A7" w:rsidRDefault="00757D3A">
      <w:pPr>
        <w:pStyle w:val="TOC2"/>
        <w:rPr>
          <w:rFonts w:asciiTheme="minorHAnsi" w:eastAsiaTheme="minorEastAsia" w:hAnsiTheme="minorHAnsi" w:cstheme="minorBidi"/>
          <w:noProof/>
          <w:kern w:val="2"/>
          <w14:ligatures w14:val="standardContextual"/>
        </w:rPr>
      </w:pPr>
      <w:hyperlink w:anchor="_Toc166478946" w:history="1">
        <w:r w:rsidR="00BF05A7" w:rsidRPr="00941C80">
          <w:rPr>
            <w:rStyle w:val="Hyperlink"/>
            <w:noProof/>
          </w:rPr>
          <w:t>Reopenings</w:t>
        </w:r>
        <w:r w:rsidR="00BF05A7">
          <w:rPr>
            <w:noProof/>
            <w:webHidden/>
          </w:rPr>
          <w:tab/>
        </w:r>
        <w:r w:rsidR="00BF05A7">
          <w:rPr>
            <w:noProof/>
            <w:webHidden/>
          </w:rPr>
          <w:fldChar w:fldCharType="begin"/>
        </w:r>
        <w:r w:rsidR="00BF05A7">
          <w:rPr>
            <w:noProof/>
            <w:webHidden/>
          </w:rPr>
          <w:instrText xml:space="preserve"> PAGEREF _Toc166478946 \h </w:instrText>
        </w:r>
        <w:r w:rsidR="00BF05A7">
          <w:rPr>
            <w:noProof/>
            <w:webHidden/>
          </w:rPr>
        </w:r>
        <w:r w:rsidR="00BF05A7">
          <w:rPr>
            <w:noProof/>
            <w:webHidden/>
          </w:rPr>
          <w:fldChar w:fldCharType="separate"/>
        </w:r>
        <w:r w:rsidR="00BF05A7">
          <w:rPr>
            <w:noProof/>
            <w:webHidden/>
          </w:rPr>
          <w:t>8</w:t>
        </w:r>
        <w:r w:rsidR="00BF05A7">
          <w:rPr>
            <w:noProof/>
            <w:webHidden/>
          </w:rPr>
          <w:fldChar w:fldCharType="end"/>
        </w:r>
      </w:hyperlink>
    </w:p>
    <w:p w14:paraId="3BABD493" w14:textId="65EFA7B1" w:rsidR="00BF05A7" w:rsidRDefault="00757D3A">
      <w:pPr>
        <w:pStyle w:val="TOC2"/>
        <w:rPr>
          <w:rFonts w:asciiTheme="minorHAnsi" w:eastAsiaTheme="minorEastAsia" w:hAnsiTheme="minorHAnsi" w:cstheme="minorBidi"/>
          <w:noProof/>
          <w:kern w:val="2"/>
          <w14:ligatures w14:val="standardContextual"/>
        </w:rPr>
      </w:pPr>
      <w:hyperlink w:anchor="_Toc166478947" w:history="1">
        <w:r w:rsidR="00BF05A7" w:rsidRPr="00941C80">
          <w:rPr>
            <w:rStyle w:val="Hyperlink"/>
            <w:noProof/>
          </w:rPr>
          <w:t>Renewals</w:t>
        </w:r>
        <w:r w:rsidR="00BF05A7">
          <w:rPr>
            <w:noProof/>
            <w:webHidden/>
          </w:rPr>
          <w:tab/>
        </w:r>
        <w:r w:rsidR="00BF05A7">
          <w:rPr>
            <w:noProof/>
            <w:webHidden/>
          </w:rPr>
          <w:fldChar w:fldCharType="begin"/>
        </w:r>
        <w:r w:rsidR="00BF05A7">
          <w:rPr>
            <w:noProof/>
            <w:webHidden/>
          </w:rPr>
          <w:instrText xml:space="preserve"> PAGEREF _Toc166478947 \h </w:instrText>
        </w:r>
        <w:r w:rsidR="00BF05A7">
          <w:rPr>
            <w:noProof/>
            <w:webHidden/>
          </w:rPr>
        </w:r>
        <w:r w:rsidR="00BF05A7">
          <w:rPr>
            <w:noProof/>
            <w:webHidden/>
          </w:rPr>
          <w:fldChar w:fldCharType="separate"/>
        </w:r>
        <w:r w:rsidR="00BF05A7">
          <w:rPr>
            <w:noProof/>
            <w:webHidden/>
          </w:rPr>
          <w:t>9</w:t>
        </w:r>
        <w:r w:rsidR="00BF05A7">
          <w:rPr>
            <w:noProof/>
            <w:webHidden/>
          </w:rPr>
          <w:fldChar w:fldCharType="end"/>
        </w:r>
      </w:hyperlink>
    </w:p>
    <w:p w14:paraId="4A06E76A" w14:textId="51DA7057" w:rsidR="00BF05A7" w:rsidRDefault="00757D3A">
      <w:pPr>
        <w:pStyle w:val="TOC2"/>
        <w:rPr>
          <w:rFonts w:asciiTheme="minorHAnsi" w:eastAsiaTheme="minorEastAsia" w:hAnsiTheme="minorHAnsi" w:cstheme="minorBidi"/>
          <w:noProof/>
          <w:kern w:val="2"/>
          <w14:ligatures w14:val="standardContextual"/>
        </w:rPr>
      </w:pPr>
      <w:hyperlink w:anchor="_Toc166478948" w:history="1">
        <w:r w:rsidR="00BF05A7" w:rsidRPr="00941C80">
          <w:rPr>
            <w:rStyle w:val="Hyperlink"/>
            <w:bCs/>
            <w:noProof/>
          </w:rPr>
          <w:t>Stratospheric Ozone Protection</w:t>
        </w:r>
        <w:r w:rsidR="00BF05A7">
          <w:rPr>
            <w:noProof/>
            <w:webHidden/>
          </w:rPr>
          <w:tab/>
        </w:r>
        <w:r w:rsidR="00BF05A7">
          <w:rPr>
            <w:noProof/>
            <w:webHidden/>
          </w:rPr>
          <w:fldChar w:fldCharType="begin"/>
        </w:r>
        <w:r w:rsidR="00BF05A7">
          <w:rPr>
            <w:noProof/>
            <w:webHidden/>
          </w:rPr>
          <w:instrText xml:space="preserve"> PAGEREF _Toc166478948 \h </w:instrText>
        </w:r>
        <w:r w:rsidR="00BF05A7">
          <w:rPr>
            <w:noProof/>
            <w:webHidden/>
          </w:rPr>
        </w:r>
        <w:r w:rsidR="00BF05A7">
          <w:rPr>
            <w:noProof/>
            <w:webHidden/>
          </w:rPr>
          <w:fldChar w:fldCharType="separate"/>
        </w:r>
        <w:r w:rsidR="00BF05A7">
          <w:rPr>
            <w:noProof/>
            <w:webHidden/>
          </w:rPr>
          <w:t>9</w:t>
        </w:r>
        <w:r w:rsidR="00BF05A7">
          <w:rPr>
            <w:noProof/>
            <w:webHidden/>
          </w:rPr>
          <w:fldChar w:fldCharType="end"/>
        </w:r>
      </w:hyperlink>
    </w:p>
    <w:p w14:paraId="05E8A973" w14:textId="4860D747" w:rsidR="00BF05A7" w:rsidRDefault="00757D3A">
      <w:pPr>
        <w:pStyle w:val="TOC2"/>
        <w:rPr>
          <w:rFonts w:asciiTheme="minorHAnsi" w:eastAsiaTheme="minorEastAsia" w:hAnsiTheme="minorHAnsi" w:cstheme="minorBidi"/>
          <w:noProof/>
          <w:kern w:val="2"/>
          <w14:ligatures w14:val="standardContextual"/>
        </w:rPr>
      </w:pPr>
      <w:hyperlink w:anchor="_Toc166478949" w:history="1">
        <w:r w:rsidR="00BF05A7" w:rsidRPr="00941C80">
          <w:rPr>
            <w:rStyle w:val="Hyperlink"/>
            <w:bCs/>
            <w:noProof/>
          </w:rPr>
          <w:t>Risk Management Plan</w:t>
        </w:r>
        <w:r w:rsidR="00BF05A7">
          <w:rPr>
            <w:noProof/>
            <w:webHidden/>
          </w:rPr>
          <w:tab/>
        </w:r>
        <w:r w:rsidR="00BF05A7">
          <w:rPr>
            <w:noProof/>
            <w:webHidden/>
          </w:rPr>
          <w:fldChar w:fldCharType="begin"/>
        </w:r>
        <w:r w:rsidR="00BF05A7">
          <w:rPr>
            <w:noProof/>
            <w:webHidden/>
          </w:rPr>
          <w:instrText xml:space="preserve"> PAGEREF _Toc166478949 \h </w:instrText>
        </w:r>
        <w:r w:rsidR="00BF05A7">
          <w:rPr>
            <w:noProof/>
            <w:webHidden/>
          </w:rPr>
        </w:r>
        <w:r w:rsidR="00BF05A7">
          <w:rPr>
            <w:noProof/>
            <w:webHidden/>
          </w:rPr>
          <w:fldChar w:fldCharType="separate"/>
        </w:r>
        <w:r w:rsidR="00BF05A7">
          <w:rPr>
            <w:noProof/>
            <w:webHidden/>
          </w:rPr>
          <w:t>9</w:t>
        </w:r>
        <w:r w:rsidR="00BF05A7">
          <w:rPr>
            <w:noProof/>
            <w:webHidden/>
          </w:rPr>
          <w:fldChar w:fldCharType="end"/>
        </w:r>
      </w:hyperlink>
    </w:p>
    <w:p w14:paraId="49B94F62" w14:textId="25B3E47A" w:rsidR="00BF05A7" w:rsidRDefault="00757D3A">
      <w:pPr>
        <w:pStyle w:val="TOC2"/>
        <w:rPr>
          <w:rFonts w:asciiTheme="minorHAnsi" w:eastAsiaTheme="minorEastAsia" w:hAnsiTheme="minorHAnsi" w:cstheme="minorBidi"/>
          <w:noProof/>
          <w:kern w:val="2"/>
          <w14:ligatures w14:val="standardContextual"/>
        </w:rPr>
      </w:pPr>
      <w:hyperlink w:anchor="_Toc166478950" w:history="1">
        <w:r w:rsidR="00BF05A7" w:rsidRPr="00941C80">
          <w:rPr>
            <w:rStyle w:val="Hyperlink"/>
            <w:bCs/>
            <w:noProof/>
          </w:rPr>
          <w:t>Emission Trading</w:t>
        </w:r>
        <w:r w:rsidR="00BF05A7">
          <w:rPr>
            <w:noProof/>
            <w:webHidden/>
          </w:rPr>
          <w:tab/>
        </w:r>
        <w:r w:rsidR="00BF05A7">
          <w:rPr>
            <w:noProof/>
            <w:webHidden/>
          </w:rPr>
          <w:fldChar w:fldCharType="begin"/>
        </w:r>
        <w:r w:rsidR="00BF05A7">
          <w:rPr>
            <w:noProof/>
            <w:webHidden/>
          </w:rPr>
          <w:instrText xml:space="preserve"> PAGEREF _Toc166478950 \h </w:instrText>
        </w:r>
        <w:r w:rsidR="00BF05A7">
          <w:rPr>
            <w:noProof/>
            <w:webHidden/>
          </w:rPr>
        </w:r>
        <w:r w:rsidR="00BF05A7">
          <w:rPr>
            <w:noProof/>
            <w:webHidden/>
          </w:rPr>
          <w:fldChar w:fldCharType="separate"/>
        </w:r>
        <w:r w:rsidR="00BF05A7">
          <w:rPr>
            <w:noProof/>
            <w:webHidden/>
          </w:rPr>
          <w:t>9</w:t>
        </w:r>
        <w:r w:rsidR="00BF05A7">
          <w:rPr>
            <w:noProof/>
            <w:webHidden/>
          </w:rPr>
          <w:fldChar w:fldCharType="end"/>
        </w:r>
      </w:hyperlink>
    </w:p>
    <w:p w14:paraId="65273BB0" w14:textId="72D57B0A" w:rsidR="00BF05A7" w:rsidRDefault="00757D3A">
      <w:pPr>
        <w:pStyle w:val="TOC2"/>
        <w:rPr>
          <w:rFonts w:asciiTheme="minorHAnsi" w:eastAsiaTheme="minorEastAsia" w:hAnsiTheme="minorHAnsi" w:cstheme="minorBidi"/>
          <w:noProof/>
          <w:kern w:val="2"/>
          <w14:ligatures w14:val="standardContextual"/>
        </w:rPr>
      </w:pPr>
      <w:hyperlink w:anchor="_Toc166478951" w:history="1">
        <w:r w:rsidR="00BF05A7" w:rsidRPr="00941C80">
          <w:rPr>
            <w:rStyle w:val="Hyperlink"/>
            <w:bCs/>
            <w:noProof/>
          </w:rPr>
          <w:t>Permit to Install (PTI)</w:t>
        </w:r>
        <w:r w:rsidR="00BF05A7">
          <w:rPr>
            <w:noProof/>
            <w:webHidden/>
          </w:rPr>
          <w:tab/>
        </w:r>
        <w:r w:rsidR="00BF05A7">
          <w:rPr>
            <w:noProof/>
            <w:webHidden/>
          </w:rPr>
          <w:fldChar w:fldCharType="begin"/>
        </w:r>
        <w:r w:rsidR="00BF05A7">
          <w:rPr>
            <w:noProof/>
            <w:webHidden/>
          </w:rPr>
          <w:instrText xml:space="preserve"> PAGEREF _Toc166478951 \h </w:instrText>
        </w:r>
        <w:r w:rsidR="00BF05A7">
          <w:rPr>
            <w:noProof/>
            <w:webHidden/>
          </w:rPr>
        </w:r>
        <w:r w:rsidR="00BF05A7">
          <w:rPr>
            <w:noProof/>
            <w:webHidden/>
          </w:rPr>
          <w:fldChar w:fldCharType="separate"/>
        </w:r>
        <w:r w:rsidR="00BF05A7">
          <w:rPr>
            <w:noProof/>
            <w:webHidden/>
          </w:rPr>
          <w:t>10</w:t>
        </w:r>
        <w:r w:rsidR="00BF05A7">
          <w:rPr>
            <w:noProof/>
            <w:webHidden/>
          </w:rPr>
          <w:fldChar w:fldCharType="end"/>
        </w:r>
      </w:hyperlink>
    </w:p>
    <w:p w14:paraId="2D29CE04" w14:textId="705580C7" w:rsidR="00BF05A7" w:rsidRDefault="00757D3A">
      <w:pPr>
        <w:pStyle w:val="TOC1"/>
        <w:rPr>
          <w:rFonts w:asciiTheme="minorHAnsi" w:eastAsiaTheme="minorEastAsia" w:hAnsiTheme="minorHAnsi" w:cstheme="minorBidi"/>
          <w:b w:val="0"/>
          <w:noProof/>
          <w:kern w:val="2"/>
          <w14:ligatures w14:val="standardContextual"/>
        </w:rPr>
      </w:pPr>
      <w:hyperlink w:anchor="_Toc166478952" w:history="1">
        <w:r w:rsidR="00BF05A7" w:rsidRPr="00941C80">
          <w:rPr>
            <w:rStyle w:val="Hyperlink"/>
            <w:noProof/>
          </w:rPr>
          <w:t>B.  SOURCE-WIDE CONDITIONS</w:t>
        </w:r>
        <w:r w:rsidR="00BF05A7">
          <w:rPr>
            <w:noProof/>
            <w:webHidden/>
          </w:rPr>
          <w:tab/>
        </w:r>
        <w:r w:rsidR="00BF05A7">
          <w:rPr>
            <w:noProof/>
            <w:webHidden/>
          </w:rPr>
          <w:fldChar w:fldCharType="begin"/>
        </w:r>
        <w:r w:rsidR="00BF05A7">
          <w:rPr>
            <w:noProof/>
            <w:webHidden/>
          </w:rPr>
          <w:instrText xml:space="preserve"> PAGEREF _Toc166478952 \h </w:instrText>
        </w:r>
        <w:r w:rsidR="00BF05A7">
          <w:rPr>
            <w:noProof/>
            <w:webHidden/>
          </w:rPr>
        </w:r>
        <w:r w:rsidR="00BF05A7">
          <w:rPr>
            <w:noProof/>
            <w:webHidden/>
          </w:rPr>
          <w:fldChar w:fldCharType="separate"/>
        </w:r>
        <w:r w:rsidR="00BF05A7">
          <w:rPr>
            <w:noProof/>
            <w:webHidden/>
          </w:rPr>
          <w:t>11</w:t>
        </w:r>
        <w:r w:rsidR="00BF05A7">
          <w:rPr>
            <w:noProof/>
            <w:webHidden/>
          </w:rPr>
          <w:fldChar w:fldCharType="end"/>
        </w:r>
      </w:hyperlink>
    </w:p>
    <w:p w14:paraId="37D14BB1" w14:textId="1672A96A" w:rsidR="00BF05A7" w:rsidRDefault="00757D3A">
      <w:pPr>
        <w:pStyle w:val="TOC1"/>
        <w:rPr>
          <w:rFonts w:asciiTheme="minorHAnsi" w:eastAsiaTheme="minorEastAsia" w:hAnsiTheme="minorHAnsi" w:cstheme="minorBidi"/>
          <w:b w:val="0"/>
          <w:noProof/>
          <w:kern w:val="2"/>
          <w14:ligatures w14:val="standardContextual"/>
        </w:rPr>
      </w:pPr>
      <w:hyperlink w:anchor="_Toc166478953" w:history="1">
        <w:r w:rsidR="00BF05A7" w:rsidRPr="00941C80">
          <w:rPr>
            <w:rStyle w:val="Hyperlink"/>
            <w:noProof/>
          </w:rPr>
          <w:t>C.  EMISSION UNIT SPECIAL CONDITIONS</w:t>
        </w:r>
        <w:r w:rsidR="00BF05A7">
          <w:rPr>
            <w:noProof/>
            <w:webHidden/>
          </w:rPr>
          <w:tab/>
        </w:r>
        <w:r w:rsidR="00BF05A7">
          <w:rPr>
            <w:noProof/>
            <w:webHidden/>
          </w:rPr>
          <w:fldChar w:fldCharType="begin"/>
        </w:r>
        <w:r w:rsidR="00BF05A7">
          <w:rPr>
            <w:noProof/>
            <w:webHidden/>
          </w:rPr>
          <w:instrText xml:space="preserve"> PAGEREF _Toc166478953 \h </w:instrText>
        </w:r>
        <w:r w:rsidR="00BF05A7">
          <w:rPr>
            <w:noProof/>
            <w:webHidden/>
          </w:rPr>
        </w:r>
        <w:r w:rsidR="00BF05A7">
          <w:rPr>
            <w:noProof/>
            <w:webHidden/>
          </w:rPr>
          <w:fldChar w:fldCharType="separate"/>
        </w:r>
        <w:r w:rsidR="00BF05A7">
          <w:rPr>
            <w:noProof/>
            <w:webHidden/>
          </w:rPr>
          <w:t>15</w:t>
        </w:r>
        <w:r w:rsidR="00BF05A7">
          <w:rPr>
            <w:noProof/>
            <w:webHidden/>
          </w:rPr>
          <w:fldChar w:fldCharType="end"/>
        </w:r>
      </w:hyperlink>
    </w:p>
    <w:p w14:paraId="73518FC7" w14:textId="1F24FED5" w:rsidR="00BF05A7" w:rsidRDefault="00757D3A">
      <w:pPr>
        <w:pStyle w:val="TOC2"/>
        <w:rPr>
          <w:rFonts w:asciiTheme="minorHAnsi" w:eastAsiaTheme="minorEastAsia" w:hAnsiTheme="minorHAnsi" w:cstheme="minorBidi"/>
          <w:noProof/>
          <w:kern w:val="2"/>
          <w14:ligatures w14:val="standardContextual"/>
        </w:rPr>
      </w:pPr>
      <w:hyperlink w:anchor="_Toc166478954" w:history="1">
        <w:r w:rsidR="00BF05A7" w:rsidRPr="00941C80">
          <w:rPr>
            <w:rStyle w:val="Hyperlink"/>
            <w:noProof/>
          </w:rPr>
          <w:t>EMISSION UNIT SUMMARY TABLE</w:t>
        </w:r>
        <w:r w:rsidR="00BF05A7">
          <w:rPr>
            <w:noProof/>
            <w:webHidden/>
          </w:rPr>
          <w:tab/>
        </w:r>
        <w:r w:rsidR="00BF05A7">
          <w:rPr>
            <w:noProof/>
            <w:webHidden/>
          </w:rPr>
          <w:fldChar w:fldCharType="begin"/>
        </w:r>
        <w:r w:rsidR="00BF05A7">
          <w:rPr>
            <w:noProof/>
            <w:webHidden/>
          </w:rPr>
          <w:instrText xml:space="preserve"> PAGEREF _Toc166478954 \h </w:instrText>
        </w:r>
        <w:r w:rsidR="00BF05A7">
          <w:rPr>
            <w:noProof/>
            <w:webHidden/>
          </w:rPr>
        </w:r>
        <w:r w:rsidR="00BF05A7">
          <w:rPr>
            <w:noProof/>
            <w:webHidden/>
          </w:rPr>
          <w:fldChar w:fldCharType="separate"/>
        </w:r>
        <w:r w:rsidR="00BF05A7">
          <w:rPr>
            <w:noProof/>
            <w:webHidden/>
          </w:rPr>
          <w:t>15</w:t>
        </w:r>
        <w:r w:rsidR="00BF05A7">
          <w:rPr>
            <w:noProof/>
            <w:webHidden/>
          </w:rPr>
          <w:fldChar w:fldCharType="end"/>
        </w:r>
      </w:hyperlink>
    </w:p>
    <w:p w14:paraId="1B05B444" w14:textId="4F547D40" w:rsidR="00BF05A7" w:rsidRDefault="00757D3A">
      <w:pPr>
        <w:pStyle w:val="TOC2"/>
        <w:rPr>
          <w:rFonts w:asciiTheme="minorHAnsi" w:eastAsiaTheme="minorEastAsia" w:hAnsiTheme="minorHAnsi" w:cstheme="minorBidi"/>
          <w:noProof/>
          <w:kern w:val="2"/>
          <w14:ligatures w14:val="standardContextual"/>
        </w:rPr>
      </w:pPr>
      <w:hyperlink w:anchor="_Toc166478955" w:history="1">
        <w:r w:rsidR="00BF05A7" w:rsidRPr="00941C80">
          <w:rPr>
            <w:rStyle w:val="Hyperlink"/>
            <w:bCs/>
            <w:noProof/>
          </w:rPr>
          <w:t>EUEPSPROCESS</w:t>
        </w:r>
        <w:r w:rsidR="00BF05A7">
          <w:rPr>
            <w:noProof/>
            <w:webHidden/>
          </w:rPr>
          <w:tab/>
        </w:r>
        <w:r w:rsidR="00BF05A7">
          <w:rPr>
            <w:noProof/>
            <w:webHidden/>
          </w:rPr>
          <w:fldChar w:fldCharType="begin"/>
        </w:r>
        <w:r w:rsidR="00BF05A7">
          <w:rPr>
            <w:noProof/>
            <w:webHidden/>
          </w:rPr>
          <w:instrText xml:space="preserve"> PAGEREF _Toc166478955 \h </w:instrText>
        </w:r>
        <w:r w:rsidR="00BF05A7">
          <w:rPr>
            <w:noProof/>
            <w:webHidden/>
          </w:rPr>
        </w:r>
        <w:r w:rsidR="00BF05A7">
          <w:rPr>
            <w:noProof/>
            <w:webHidden/>
          </w:rPr>
          <w:fldChar w:fldCharType="separate"/>
        </w:r>
        <w:r w:rsidR="00BF05A7">
          <w:rPr>
            <w:noProof/>
            <w:webHidden/>
          </w:rPr>
          <w:t>16</w:t>
        </w:r>
        <w:r w:rsidR="00BF05A7">
          <w:rPr>
            <w:noProof/>
            <w:webHidden/>
          </w:rPr>
          <w:fldChar w:fldCharType="end"/>
        </w:r>
      </w:hyperlink>
    </w:p>
    <w:p w14:paraId="44E148A1" w14:textId="731AB623" w:rsidR="00BF05A7" w:rsidRDefault="00757D3A">
      <w:pPr>
        <w:pStyle w:val="TOC1"/>
        <w:rPr>
          <w:rFonts w:asciiTheme="minorHAnsi" w:eastAsiaTheme="minorEastAsia" w:hAnsiTheme="minorHAnsi" w:cstheme="minorBidi"/>
          <w:b w:val="0"/>
          <w:noProof/>
          <w:kern w:val="2"/>
          <w14:ligatures w14:val="standardContextual"/>
        </w:rPr>
      </w:pPr>
      <w:hyperlink w:anchor="_Toc166478956" w:history="1">
        <w:r w:rsidR="00BF05A7" w:rsidRPr="00941C80">
          <w:rPr>
            <w:rStyle w:val="Hyperlink"/>
            <w:noProof/>
          </w:rPr>
          <w:t>D.  FLEXIBLE GROUP SPECIAL CONDITIONS</w:t>
        </w:r>
        <w:r w:rsidR="00BF05A7">
          <w:rPr>
            <w:noProof/>
            <w:webHidden/>
          </w:rPr>
          <w:tab/>
        </w:r>
        <w:r w:rsidR="00BF05A7">
          <w:rPr>
            <w:noProof/>
            <w:webHidden/>
          </w:rPr>
          <w:fldChar w:fldCharType="begin"/>
        </w:r>
        <w:r w:rsidR="00BF05A7">
          <w:rPr>
            <w:noProof/>
            <w:webHidden/>
          </w:rPr>
          <w:instrText xml:space="preserve"> PAGEREF _Toc166478956 \h </w:instrText>
        </w:r>
        <w:r w:rsidR="00BF05A7">
          <w:rPr>
            <w:noProof/>
            <w:webHidden/>
          </w:rPr>
        </w:r>
        <w:r w:rsidR="00BF05A7">
          <w:rPr>
            <w:noProof/>
            <w:webHidden/>
          </w:rPr>
          <w:fldChar w:fldCharType="separate"/>
        </w:r>
        <w:r w:rsidR="00BF05A7">
          <w:rPr>
            <w:noProof/>
            <w:webHidden/>
          </w:rPr>
          <w:t>19</w:t>
        </w:r>
        <w:r w:rsidR="00BF05A7">
          <w:rPr>
            <w:noProof/>
            <w:webHidden/>
          </w:rPr>
          <w:fldChar w:fldCharType="end"/>
        </w:r>
      </w:hyperlink>
    </w:p>
    <w:p w14:paraId="11AC1D9C" w14:textId="7880150C" w:rsidR="00BF05A7" w:rsidRDefault="00757D3A">
      <w:pPr>
        <w:pStyle w:val="TOC2"/>
        <w:rPr>
          <w:rFonts w:asciiTheme="minorHAnsi" w:eastAsiaTheme="minorEastAsia" w:hAnsiTheme="minorHAnsi" w:cstheme="minorBidi"/>
          <w:noProof/>
          <w:kern w:val="2"/>
          <w14:ligatures w14:val="standardContextual"/>
        </w:rPr>
      </w:pPr>
      <w:hyperlink w:anchor="_Toc166478957" w:history="1">
        <w:r w:rsidR="00BF05A7" w:rsidRPr="00941C80">
          <w:rPr>
            <w:rStyle w:val="Hyperlink"/>
            <w:bCs/>
            <w:noProof/>
          </w:rPr>
          <w:t>FLEXIBLE GROUP SUMMARY TABLE</w:t>
        </w:r>
        <w:r w:rsidR="00BF05A7">
          <w:rPr>
            <w:noProof/>
            <w:webHidden/>
          </w:rPr>
          <w:tab/>
        </w:r>
        <w:r w:rsidR="00BF05A7">
          <w:rPr>
            <w:noProof/>
            <w:webHidden/>
          </w:rPr>
          <w:fldChar w:fldCharType="begin"/>
        </w:r>
        <w:r w:rsidR="00BF05A7">
          <w:rPr>
            <w:noProof/>
            <w:webHidden/>
          </w:rPr>
          <w:instrText xml:space="preserve"> PAGEREF _Toc166478957 \h </w:instrText>
        </w:r>
        <w:r w:rsidR="00BF05A7">
          <w:rPr>
            <w:noProof/>
            <w:webHidden/>
          </w:rPr>
        </w:r>
        <w:r w:rsidR="00BF05A7">
          <w:rPr>
            <w:noProof/>
            <w:webHidden/>
          </w:rPr>
          <w:fldChar w:fldCharType="separate"/>
        </w:r>
        <w:r w:rsidR="00BF05A7">
          <w:rPr>
            <w:noProof/>
            <w:webHidden/>
          </w:rPr>
          <w:t>19</w:t>
        </w:r>
        <w:r w:rsidR="00BF05A7">
          <w:rPr>
            <w:noProof/>
            <w:webHidden/>
          </w:rPr>
          <w:fldChar w:fldCharType="end"/>
        </w:r>
      </w:hyperlink>
    </w:p>
    <w:p w14:paraId="12F8AA57" w14:textId="4816CE68" w:rsidR="00BF05A7" w:rsidRDefault="00757D3A">
      <w:pPr>
        <w:pStyle w:val="TOC2"/>
        <w:rPr>
          <w:rFonts w:asciiTheme="minorHAnsi" w:eastAsiaTheme="minorEastAsia" w:hAnsiTheme="minorHAnsi" w:cstheme="minorBidi"/>
          <w:noProof/>
          <w:kern w:val="2"/>
          <w14:ligatures w14:val="standardContextual"/>
        </w:rPr>
      </w:pPr>
      <w:hyperlink w:anchor="_Toc166478958" w:history="1">
        <w:r w:rsidR="00BF05A7" w:rsidRPr="00941C80">
          <w:rPr>
            <w:rStyle w:val="Hyperlink"/>
            <w:bCs/>
            <w:iCs/>
            <w:noProof/>
          </w:rPr>
          <w:t>FGBOILERS</w:t>
        </w:r>
        <w:r w:rsidR="00BF05A7">
          <w:rPr>
            <w:noProof/>
            <w:webHidden/>
          </w:rPr>
          <w:tab/>
        </w:r>
        <w:r w:rsidR="00BF05A7">
          <w:rPr>
            <w:noProof/>
            <w:webHidden/>
          </w:rPr>
          <w:fldChar w:fldCharType="begin"/>
        </w:r>
        <w:r w:rsidR="00BF05A7">
          <w:rPr>
            <w:noProof/>
            <w:webHidden/>
          </w:rPr>
          <w:instrText xml:space="preserve"> PAGEREF _Toc166478958 \h </w:instrText>
        </w:r>
        <w:r w:rsidR="00BF05A7">
          <w:rPr>
            <w:noProof/>
            <w:webHidden/>
          </w:rPr>
        </w:r>
        <w:r w:rsidR="00BF05A7">
          <w:rPr>
            <w:noProof/>
            <w:webHidden/>
          </w:rPr>
          <w:fldChar w:fldCharType="separate"/>
        </w:r>
        <w:r w:rsidR="00BF05A7">
          <w:rPr>
            <w:noProof/>
            <w:webHidden/>
          </w:rPr>
          <w:t>20</w:t>
        </w:r>
        <w:r w:rsidR="00BF05A7">
          <w:rPr>
            <w:noProof/>
            <w:webHidden/>
          </w:rPr>
          <w:fldChar w:fldCharType="end"/>
        </w:r>
      </w:hyperlink>
    </w:p>
    <w:p w14:paraId="68AB75B7" w14:textId="13472EA8" w:rsidR="00BF05A7" w:rsidRDefault="00757D3A">
      <w:pPr>
        <w:pStyle w:val="TOC1"/>
        <w:rPr>
          <w:rFonts w:asciiTheme="minorHAnsi" w:eastAsiaTheme="minorEastAsia" w:hAnsiTheme="minorHAnsi" w:cstheme="minorBidi"/>
          <w:b w:val="0"/>
          <w:noProof/>
          <w:kern w:val="2"/>
          <w14:ligatures w14:val="standardContextual"/>
        </w:rPr>
      </w:pPr>
      <w:hyperlink w:anchor="_Toc166478959" w:history="1">
        <w:r w:rsidR="00BF05A7" w:rsidRPr="00941C80">
          <w:rPr>
            <w:rStyle w:val="Hyperlink"/>
            <w:noProof/>
          </w:rPr>
          <w:t>E.  NON-APPLICABLE REQUIREMENTS</w:t>
        </w:r>
        <w:r w:rsidR="00BF05A7">
          <w:rPr>
            <w:noProof/>
            <w:webHidden/>
          </w:rPr>
          <w:tab/>
        </w:r>
        <w:r w:rsidR="00BF05A7">
          <w:rPr>
            <w:noProof/>
            <w:webHidden/>
          </w:rPr>
          <w:fldChar w:fldCharType="begin"/>
        </w:r>
        <w:r w:rsidR="00BF05A7">
          <w:rPr>
            <w:noProof/>
            <w:webHidden/>
          </w:rPr>
          <w:instrText xml:space="preserve"> PAGEREF _Toc166478959 \h </w:instrText>
        </w:r>
        <w:r w:rsidR="00BF05A7">
          <w:rPr>
            <w:noProof/>
            <w:webHidden/>
          </w:rPr>
        </w:r>
        <w:r w:rsidR="00BF05A7">
          <w:rPr>
            <w:noProof/>
            <w:webHidden/>
          </w:rPr>
          <w:fldChar w:fldCharType="separate"/>
        </w:r>
        <w:r w:rsidR="00BF05A7">
          <w:rPr>
            <w:noProof/>
            <w:webHidden/>
          </w:rPr>
          <w:t>22</w:t>
        </w:r>
        <w:r w:rsidR="00BF05A7">
          <w:rPr>
            <w:noProof/>
            <w:webHidden/>
          </w:rPr>
          <w:fldChar w:fldCharType="end"/>
        </w:r>
      </w:hyperlink>
    </w:p>
    <w:p w14:paraId="14CFCA78" w14:textId="18837E96" w:rsidR="00BF05A7" w:rsidRDefault="00757D3A">
      <w:pPr>
        <w:pStyle w:val="TOC1"/>
        <w:rPr>
          <w:rFonts w:asciiTheme="minorHAnsi" w:eastAsiaTheme="minorEastAsia" w:hAnsiTheme="minorHAnsi" w:cstheme="minorBidi"/>
          <w:b w:val="0"/>
          <w:noProof/>
          <w:kern w:val="2"/>
          <w14:ligatures w14:val="standardContextual"/>
        </w:rPr>
      </w:pPr>
      <w:hyperlink w:anchor="_Toc166478960" w:history="1">
        <w:r w:rsidR="00BF05A7" w:rsidRPr="00941C80">
          <w:rPr>
            <w:rStyle w:val="Hyperlink"/>
            <w:noProof/>
            <w:kern w:val="28"/>
          </w:rPr>
          <w:t>APPENDICES</w:t>
        </w:r>
        <w:r w:rsidR="00BF05A7">
          <w:rPr>
            <w:noProof/>
            <w:webHidden/>
          </w:rPr>
          <w:tab/>
        </w:r>
        <w:r w:rsidR="00BF05A7">
          <w:rPr>
            <w:noProof/>
            <w:webHidden/>
          </w:rPr>
          <w:fldChar w:fldCharType="begin"/>
        </w:r>
        <w:r w:rsidR="00BF05A7">
          <w:rPr>
            <w:noProof/>
            <w:webHidden/>
          </w:rPr>
          <w:instrText xml:space="preserve"> PAGEREF _Toc166478960 \h </w:instrText>
        </w:r>
        <w:r w:rsidR="00BF05A7">
          <w:rPr>
            <w:noProof/>
            <w:webHidden/>
          </w:rPr>
        </w:r>
        <w:r w:rsidR="00BF05A7">
          <w:rPr>
            <w:noProof/>
            <w:webHidden/>
          </w:rPr>
          <w:fldChar w:fldCharType="separate"/>
        </w:r>
        <w:r w:rsidR="00BF05A7">
          <w:rPr>
            <w:noProof/>
            <w:webHidden/>
          </w:rPr>
          <w:t>23</w:t>
        </w:r>
        <w:r w:rsidR="00BF05A7">
          <w:rPr>
            <w:noProof/>
            <w:webHidden/>
          </w:rPr>
          <w:fldChar w:fldCharType="end"/>
        </w:r>
      </w:hyperlink>
    </w:p>
    <w:p w14:paraId="02972109" w14:textId="49FDD7C2" w:rsidR="00BF05A7" w:rsidRDefault="00757D3A">
      <w:pPr>
        <w:pStyle w:val="TOC2"/>
        <w:rPr>
          <w:rFonts w:asciiTheme="minorHAnsi" w:eastAsiaTheme="minorEastAsia" w:hAnsiTheme="minorHAnsi" w:cstheme="minorBidi"/>
          <w:noProof/>
          <w:kern w:val="2"/>
          <w14:ligatures w14:val="standardContextual"/>
        </w:rPr>
      </w:pPr>
      <w:hyperlink w:anchor="_Toc166478961" w:history="1">
        <w:r w:rsidR="00BF05A7" w:rsidRPr="00941C80">
          <w:rPr>
            <w:rStyle w:val="Hyperlink"/>
            <w:noProof/>
          </w:rPr>
          <w:t>Appendix 1.  Acronyms and Abbreviations</w:t>
        </w:r>
        <w:r w:rsidR="00BF05A7">
          <w:rPr>
            <w:noProof/>
            <w:webHidden/>
          </w:rPr>
          <w:tab/>
        </w:r>
        <w:r w:rsidR="00BF05A7">
          <w:rPr>
            <w:noProof/>
            <w:webHidden/>
          </w:rPr>
          <w:fldChar w:fldCharType="begin"/>
        </w:r>
        <w:r w:rsidR="00BF05A7">
          <w:rPr>
            <w:noProof/>
            <w:webHidden/>
          </w:rPr>
          <w:instrText xml:space="preserve"> PAGEREF _Toc166478961 \h </w:instrText>
        </w:r>
        <w:r w:rsidR="00BF05A7">
          <w:rPr>
            <w:noProof/>
            <w:webHidden/>
          </w:rPr>
        </w:r>
        <w:r w:rsidR="00BF05A7">
          <w:rPr>
            <w:noProof/>
            <w:webHidden/>
          </w:rPr>
          <w:fldChar w:fldCharType="separate"/>
        </w:r>
        <w:r w:rsidR="00BF05A7">
          <w:rPr>
            <w:noProof/>
            <w:webHidden/>
          </w:rPr>
          <w:t>23</w:t>
        </w:r>
        <w:r w:rsidR="00BF05A7">
          <w:rPr>
            <w:noProof/>
            <w:webHidden/>
          </w:rPr>
          <w:fldChar w:fldCharType="end"/>
        </w:r>
      </w:hyperlink>
    </w:p>
    <w:p w14:paraId="7ADAF5A9" w14:textId="7B1CA536" w:rsidR="00BF05A7" w:rsidRDefault="00757D3A">
      <w:pPr>
        <w:pStyle w:val="TOC2"/>
        <w:rPr>
          <w:rFonts w:asciiTheme="minorHAnsi" w:eastAsiaTheme="minorEastAsia" w:hAnsiTheme="minorHAnsi" w:cstheme="minorBidi"/>
          <w:noProof/>
          <w:kern w:val="2"/>
          <w14:ligatures w14:val="standardContextual"/>
        </w:rPr>
      </w:pPr>
      <w:hyperlink w:anchor="_Toc166478962" w:history="1">
        <w:r w:rsidR="00BF05A7" w:rsidRPr="00941C80">
          <w:rPr>
            <w:rStyle w:val="Hyperlink"/>
            <w:bCs/>
            <w:noProof/>
          </w:rPr>
          <w:t>Appendix 2.  Schedule of Compliance</w:t>
        </w:r>
        <w:r w:rsidR="00BF05A7">
          <w:rPr>
            <w:noProof/>
            <w:webHidden/>
          </w:rPr>
          <w:tab/>
        </w:r>
        <w:r w:rsidR="00BF05A7">
          <w:rPr>
            <w:noProof/>
            <w:webHidden/>
          </w:rPr>
          <w:fldChar w:fldCharType="begin"/>
        </w:r>
        <w:r w:rsidR="00BF05A7">
          <w:rPr>
            <w:noProof/>
            <w:webHidden/>
          </w:rPr>
          <w:instrText xml:space="preserve"> PAGEREF _Toc166478962 \h </w:instrText>
        </w:r>
        <w:r w:rsidR="00BF05A7">
          <w:rPr>
            <w:noProof/>
            <w:webHidden/>
          </w:rPr>
        </w:r>
        <w:r w:rsidR="00BF05A7">
          <w:rPr>
            <w:noProof/>
            <w:webHidden/>
          </w:rPr>
          <w:fldChar w:fldCharType="separate"/>
        </w:r>
        <w:r w:rsidR="00BF05A7">
          <w:rPr>
            <w:noProof/>
            <w:webHidden/>
          </w:rPr>
          <w:t>24</w:t>
        </w:r>
        <w:r w:rsidR="00BF05A7">
          <w:rPr>
            <w:noProof/>
            <w:webHidden/>
          </w:rPr>
          <w:fldChar w:fldCharType="end"/>
        </w:r>
      </w:hyperlink>
    </w:p>
    <w:p w14:paraId="3D0F58B9" w14:textId="7C88763F" w:rsidR="00BF05A7" w:rsidRDefault="00757D3A">
      <w:pPr>
        <w:pStyle w:val="TOC2"/>
        <w:rPr>
          <w:rFonts w:asciiTheme="minorHAnsi" w:eastAsiaTheme="minorEastAsia" w:hAnsiTheme="minorHAnsi" w:cstheme="minorBidi"/>
          <w:noProof/>
          <w:kern w:val="2"/>
          <w14:ligatures w14:val="standardContextual"/>
        </w:rPr>
      </w:pPr>
      <w:hyperlink w:anchor="_Toc166478963" w:history="1">
        <w:r w:rsidR="00BF05A7" w:rsidRPr="00941C80">
          <w:rPr>
            <w:rStyle w:val="Hyperlink"/>
            <w:noProof/>
          </w:rPr>
          <w:t>Appendix 3.  Monitoring Requirements</w:t>
        </w:r>
        <w:r w:rsidR="00BF05A7">
          <w:rPr>
            <w:noProof/>
            <w:webHidden/>
          </w:rPr>
          <w:tab/>
        </w:r>
        <w:r w:rsidR="00BF05A7">
          <w:rPr>
            <w:noProof/>
            <w:webHidden/>
          </w:rPr>
          <w:fldChar w:fldCharType="begin"/>
        </w:r>
        <w:r w:rsidR="00BF05A7">
          <w:rPr>
            <w:noProof/>
            <w:webHidden/>
          </w:rPr>
          <w:instrText xml:space="preserve"> PAGEREF _Toc166478963 \h </w:instrText>
        </w:r>
        <w:r w:rsidR="00BF05A7">
          <w:rPr>
            <w:noProof/>
            <w:webHidden/>
          </w:rPr>
        </w:r>
        <w:r w:rsidR="00BF05A7">
          <w:rPr>
            <w:noProof/>
            <w:webHidden/>
          </w:rPr>
          <w:fldChar w:fldCharType="separate"/>
        </w:r>
        <w:r w:rsidR="00BF05A7">
          <w:rPr>
            <w:noProof/>
            <w:webHidden/>
          </w:rPr>
          <w:t>24</w:t>
        </w:r>
        <w:r w:rsidR="00BF05A7">
          <w:rPr>
            <w:noProof/>
            <w:webHidden/>
          </w:rPr>
          <w:fldChar w:fldCharType="end"/>
        </w:r>
      </w:hyperlink>
    </w:p>
    <w:p w14:paraId="10CB7339" w14:textId="0E939CB0" w:rsidR="00BF05A7" w:rsidRDefault="00757D3A">
      <w:pPr>
        <w:pStyle w:val="TOC2"/>
        <w:rPr>
          <w:rFonts w:asciiTheme="minorHAnsi" w:eastAsiaTheme="minorEastAsia" w:hAnsiTheme="minorHAnsi" w:cstheme="minorBidi"/>
          <w:noProof/>
          <w:kern w:val="2"/>
          <w14:ligatures w14:val="standardContextual"/>
        </w:rPr>
      </w:pPr>
      <w:hyperlink w:anchor="_Toc166478964" w:history="1">
        <w:r w:rsidR="00BF05A7" w:rsidRPr="00941C80">
          <w:rPr>
            <w:rStyle w:val="Hyperlink"/>
            <w:noProof/>
          </w:rPr>
          <w:t>Appendix 4.  Recordkeeping</w:t>
        </w:r>
        <w:r w:rsidR="00BF05A7">
          <w:rPr>
            <w:noProof/>
            <w:webHidden/>
          </w:rPr>
          <w:tab/>
        </w:r>
        <w:r w:rsidR="00BF05A7">
          <w:rPr>
            <w:noProof/>
            <w:webHidden/>
          </w:rPr>
          <w:fldChar w:fldCharType="begin"/>
        </w:r>
        <w:r w:rsidR="00BF05A7">
          <w:rPr>
            <w:noProof/>
            <w:webHidden/>
          </w:rPr>
          <w:instrText xml:space="preserve"> PAGEREF _Toc166478964 \h </w:instrText>
        </w:r>
        <w:r w:rsidR="00BF05A7">
          <w:rPr>
            <w:noProof/>
            <w:webHidden/>
          </w:rPr>
        </w:r>
        <w:r w:rsidR="00BF05A7">
          <w:rPr>
            <w:noProof/>
            <w:webHidden/>
          </w:rPr>
          <w:fldChar w:fldCharType="separate"/>
        </w:r>
        <w:r w:rsidR="00BF05A7">
          <w:rPr>
            <w:noProof/>
            <w:webHidden/>
          </w:rPr>
          <w:t>24</w:t>
        </w:r>
        <w:r w:rsidR="00BF05A7">
          <w:rPr>
            <w:noProof/>
            <w:webHidden/>
          </w:rPr>
          <w:fldChar w:fldCharType="end"/>
        </w:r>
      </w:hyperlink>
    </w:p>
    <w:p w14:paraId="68100628" w14:textId="0825FF75" w:rsidR="00BF05A7" w:rsidRDefault="00757D3A">
      <w:pPr>
        <w:pStyle w:val="TOC2"/>
        <w:rPr>
          <w:rFonts w:asciiTheme="minorHAnsi" w:eastAsiaTheme="minorEastAsia" w:hAnsiTheme="minorHAnsi" w:cstheme="minorBidi"/>
          <w:noProof/>
          <w:kern w:val="2"/>
          <w14:ligatures w14:val="standardContextual"/>
        </w:rPr>
      </w:pPr>
      <w:hyperlink w:anchor="_Toc166478965" w:history="1">
        <w:r w:rsidR="00BF05A7" w:rsidRPr="00941C80">
          <w:rPr>
            <w:rStyle w:val="Hyperlink"/>
            <w:noProof/>
          </w:rPr>
          <w:t>Appendix 5.  Testing Procedures</w:t>
        </w:r>
        <w:r w:rsidR="00BF05A7">
          <w:rPr>
            <w:noProof/>
            <w:webHidden/>
          </w:rPr>
          <w:tab/>
        </w:r>
        <w:r w:rsidR="00BF05A7">
          <w:rPr>
            <w:noProof/>
            <w:webHidden/>
          </w:rPr>
          <w:fldChar w:fldCharType="begin"/>
        </w:r>
        <w:r w:rsidR="00BF05A7">
          <w:rPr>
            <w:noProof/>
            <w:webHidden/>
          </w:rPr>
          <w:instrText xml:space="preserve"> PAGEREF _Toc166478965 \h </w:instrText>
        </w:r>
        <w:r w:rsidR="00BF05A7">
          <w:rPr>
            <w:noProof/>
            <w:webHidden/>
          </w:rPr>
        </w:r>
        <w:r w:rsidR="00BF05A7">
          <w:rPr>
            <w:noProof/>
            <w:webHidden/>
          </w:rPr>
          <w:fldChar w:fldCharType="separate"/>
        </w:r>
        <w:r w:rsidR="00BF05A7">
          <w:rPr>
            <w:noProof/>
            <w:webHidden/>
          </w:rPr>
          <w:t>24</w:t>
        </w:r>
        <w:r w:rsidR="00BF05A7">
          <w:rPr>
            <w:noProof/>
            <w:webHidden/>
          </w:rPr>
          <w:fldChar w:fldCharType="end"/>
        </w:r>
      </w:hyperlink>
    </w:p>
    <w:p w14:paraId="49C90C11" w14:textId="3518C19D" w:rsidR="00BF05A7" w:rsidRDefault="00757D3A">
      <w:pPr>
        <w:pStyle w:val="TOC2"/>
        <w:rPr>
          <w:rFonts w:asciiTheme="minorHAnsi" w:eastAsiaTheme="minorEastAsia" w:hAnsiTheme="minorHAnsi" w:cstheme="minorBidi"/>
          <w:noProof/>
          <w:kern w:val="2"/>
          <w14:ligatures w14:val="standardContextual"/>
        </w:rPr>
      </w:pPr>
      <w:hyperlink w:anchor="_Toc166478966" w:history="1">
        <w:r w:rsidR="00BF05A7" w:rsidRPr="00941C80">
          <w:rPr>
            <w:rStyle w:val="Hyperlink"/>
            <w:noProof/>
          </w:rPr>
          <w:t>Appendix 6.  Permits to Install</w:t>
        </w:r>
        <w:r w:rsidR="00BF05A7">
          <w:rPr>
            <w:noProof/>
            <w:webHidden/>
          </w:rPr>
          <w:tab/>
        </w:r>
        <w:r w:rsidR="00BF05A7">
          <w:rPr>
            <w:noProof/>
            <w:webHidden/>
          </w:rPr>
          <w:fldChar w:fldCharType="begin"/>
        </w:r>
        <w:r w:rsidR="00BF05A7">
          <w:rPr>
            <w:noProof/>
            <w:webHidden/>
          </w:rPr>
          <w:instrText xml:space="preserve"> PAGEREF _Toc166478966 \h </w:instrText>
        </w:r>
        <w:r w:rsidR="00BF05A7">
          <w:rPr>
            <w:noProof/>
            <w:webHidden/>
          </w:rPr>
        </w:r>
        <w:r w:rsidR="00BF05A7">
          <w:rPr>
            <w:noProof/>
            <w:webHidden/>
          </w:rPr>
          <w:fldChar w:fldCharType="separate"/>
        </w:r>
        <w:r w:rsidR="00BF05A7">
          <w:rPr>
            <w:noProof/>
            <w:webHidden/>
          </w:rPr>
          <w:t>24</w:t>
        </w:r>
        <w:r w:rsidR="00BF05A7">
          <w:rPr>
            <w:noProof/>
            <w:webHidden/>
          </w:rPr>
          <w:fldChar w:fldCharType="end"/>
        </w:r>
      </w:hyperlink>
    </w:p>
    <w:p w14:paraId="40E0B25B" w14:textId="5E66520F" w:rsidR="00BF05A7" w:rsidRDefault="00757D3A">
      <w:pPr>
        <w:pStyle w:val="TOC2"/>
        <w:rPr>
          <w:rFonts w:asciiTheme="minorHAnsi" w:eastAsiaTheme="minorEastAsia" w:hAnsiTheme="minorHAnsi" w:cstheme="minorBidi"/>
          <w:noProof/>
          <w:kern w:val="2"/>
          <w14:ligatures w14:val="standardContextual"/>
        </w:rPr>
      </w:pPr>
      <w:hyperlink w:anchor="_Toc166478967" w:history="1">
        <w:r w:rsidR="00BF05A7" w:rsidRPr="00941C80">
          <w:rPr>
            <w:rStyle w:val="Hyperlink"/>
            <w:noProof/>
          </w:rPr>
          <w:t>Appendix 7.  Emission Calculations</w:t>
        </w:r>
        <w:r w:rsidR="00BF05A7">
          <w:rPr>
            <w:noProof/>
            <w:webHidden/>
          </w:rPr>
          <w:tab/>
        </w:r>
        <w:r w:rsidR="00BF05A7">
          <w:rPr>
            <w:noProof/>
            <w:webHidden/>
          </w:rPr>
          <w:fldChar w:fldCharType="begin"/>
        </w:r>
        <w:r w:rsidR="00BF05A7">
          <w:rPr>
            <w:noProof/>
            <w:webHidden/>
          </w:rPr>
          <w:instrText xml:space="preserve"> PAGEREF _Toc166478967 \h </w:instrText>
        </w:r>
        <w:r w:rsidR="00BF05A7">
          <w:rPr>
            <w:noProof/>
            <w:webHidden/>
          </w:rPr>
        </w:r>
        <w:r w:rsidR="00BF05A7">
          <w:rPr>
            <w:noProof/>
            <w:webHidden/>
          </w:rPr>
          <w:fldChar w:fldCharType="separate"/>
        </w:r>
        <w:r w:rsidR="00BF05A7">
          <w:rPr>
            <w:noProof/>
            <w:webHidden/>
          </w:rPr>
          <w:t>25</w:t>
        </w:r>
        <w:r w:rsidR="00BF05A7">
          <w:rPr>
            <w:noProof/>
            <w:webHidden/>
          </w:rPr>
          <w:fldChar w:fldCharType="end"/>
        </w:r>
      </w:hyperlink>
    </w:p>
    <w:p w14:paraId="07272028" w14:textId="004D207F" w:rsidR="00BF05A7" w:rsidRDefault="00757D3A">
      <w:pPr>
        <w:pStyle w:val="TOC2"/>
        <w:rPr>
          <w:rFonts w:asciiTheme="minorHAnsi" w:eastAsiaTheme="minorEastAsia" w:hAnsiTheme="minorHAnsi" w:cstheme="minorBidi"/>
          <w:noProof/>
          <w:kern w:val="2"/>
          <w14:ligatures w14:val="standardContextual"/>
        </w:rPr>
      </w:pPr>
      <w:hyperlink w:anchor="_Toc166478968" w:history="1">
        <w:r w:rsidR="00BF05A7" w:rsidRPr="00941C80">
          <w:rPr>
            <w:rStyle w:val="Hyperlink"/>
            <w:noProof/>
          </w:rPr>
          <w:t>Appendix 8.  Reporting</w:t>
        </w:r>
        <w:r w:rsidR="00BF05A7">
          <w:rPr>
            <w:noProof/>
            <w:webHidden/>
          </w:rPr>
          <w:tab/>
        </w:r>
        <w:r w:rsidR="00BF05A7">
          <w:rPr>
            <w:noProof/>
            <w:webHidden/>
          </w:rPr>
          <w:fldChar w:fldCharType="begin"/>
        </w:r>
        <w:r w:rsidR="00BF05A7">
          <w:rPr>
            <w:noProof/>
            <w:webHidden/>
          </w:rPr>
          <w:instrText xml:space="preserve"> PAGEREF _Toc166478968 \h </w:instrText>
        </w:r>
        <w:r w:rsidR="00BF05A7">
          <w:rPr>
            <w:noProof/>
            <w:webHidden/>
          </w:rPr>
        </w:r>
        <w:r w:rsidR="00BF05A7">
          <w:rPr>
            <w:noProof/>
            <w:webHidden/>
          </w:rPr>
          <w:fldChar w:fldCharType="separate"/>
        </w:r>
        <w:r w:rsidR="00BF05A7">
          <w:rPr>
            <w:noProof/>
            <w:webHidden/>
          </w:rPr>
          <w:t>26</w:t>
        </w:r>
        <w:r w:rsidR="00BF05A7">
          <w:rPr>
            <w:noProof/>
            <w:webHidden/>
          </w:rPr>
          <w:fldChar w:fldCharType="end"/>
        </w:r>
      </w:hyperlink>
    </w:p>
    <w:p w14:paraId="41028AAB" w14:textId="030962DF" w:rsidR="00AB2375" w:rsidRPr="006A1190" w:rsidRDefault="0053776A" w:rsidP="002F4C64">
      <w:pPr>
        <w:rPr>
          <w:szCs w:val="22"/>
        </w:rPr>
      </w:pPr>
      <w:r>
        <w:rPr>
          <w:b/>
          <w:szCs w:val="22"/>
        </w:rPr>
        <w:fldChar w:fldCharType="end"/>
      </w:r>
    </w:p>
    <w:p w14:paraId="198E9645" w14:textId="77777777" w:rsidR="00FA25C4" w:rsidRDefault="00C2618F" w:rsidP="00445C28">
      <w:r>
        <w:br w:type="page"/>
      </w:r>
      <w:bookmarkStart w:id="12" w:name="_Toc1453501"/>
    </w:p>
    <w:p w14:paraId="0E2787DF" w14:textId="77777777" w:rsidR="00C2618F" w:rsidRPr="00961169" w:rsidRDefault="00C2618F" w:rsidP="00CE44D8">
      <w:pPr>
        <w:pStyle w:val="Heading1"/>
      </w:pPr>
      <w:bookmarkStart w:id="13" w:name="_Toc166478935"/>
      <w:r w:rsidRPr="00961169">
        <w:lastRenderedPageBreak/>
        <w:t>A</w:t>
      </w:r>
      <w:r>
        <w:t>UTHORITY AND ENFORCEABILITY</w:t>
      </w:r>
      <w:bookmarkEnd w:id="12"/>
      <w:bookmarkEnd w:id="13"/>
    </w:p>
    <w:p w14:paraId="1D942F56" w14:textId="77777777" w:rsidR="00FA25C4" w:rsidRDefault="00FA25C4" w:rsidP="00C2618F">
      <w:pPr>
        <w:jc w:val="both"/>
        <w:rPr>
          <w:szCs w:val="22"/>
        </w:rPr>
      </w:pPr>
    </w:p>
    <w:p w14:paraId="58E8A7FE" w14:textId="77777777" w:rsidR="007718C6" w:rsidRDefault="007718C6" w:rsidP="00C2618F">
      <w:pPr>
        <w:jc w:val="both"/>
        <w:rPr>
          <w:szCs w:val="22"/>
        </w:rPr>
      </w:pPr>
    </w:p>
    <w:p w14:paraId="7081AC7D"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9C322DC" w14:textId="77777777" w:rsidR="00C2618F" w:rsidRPr="006A1190" w:rsidRDefault="00C2618F" w:rsidP="00C2618F">
      <w:pPr>
        <w:jc w:val="both"/>
        <w:rPr>
          <w:szCs w:val="22"/>
        </w:rPr>
      </w:pPr>
    </w:p>
    <w:p w14:paraId="0E1D17AF"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D224C2D" w14:textId="77777777" w:rsidR="00C2618F" w:rsidRDefault="00C2618F" w:rsidP="00C2618F">
      <w:pPr>
        <w:jc w:val="both"/>
        <w:rPr>
          <w:szCs w:val="22"/>
        </w:rPr>
      </w:pPr>
    </w:p>
    <w:p w14:paraId="77D10547"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8C47812" w14:textId="77777777" w:rsidR="00C2618F" w:rsidRDefault="00C2618F" w:rsidP="00C2618F">
      <w:pPr>
        <w:jc w:val="both"/>
        <w:rPr>
          <w:szCs w:val="22"/>
        </w:rPr>
      </w:pPr>
    </w:p>
    <w:p w14:paraId="143F0702"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0FCA19B" w14:textId="77777777" w:rsidR="00C2618F" w:rsidRDefault="00C2618F" w:rsidP="00C2618F">
      <w:pPr>
        <w:jc w:val="both"/>
        <w:rPr>
          <w:rFonts w:cs="Arial"/>
          <w:szCs w:val="22"/>
        </w:rPr>
      </w:pPr>
    </w:p>
    <w:p w14:paraId="06D094E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AECEA04" w14:textId="77777777" w:rsidR="00C2618F" w:rsidRPr="006A1190" w:rsidRDefault="00C2618F" w:rsidP="00C2618F">
      <w:pPr>
        <w:jc w:val="both"/>
        <w:rPr>
          <w:rFonts w:cs="Arial"/>
          <w:szCs w:val="22"/>
        </w:rPr>
      </w:pPr>
    </w:p>
    <w:p w14:paraId="3DDA403E" w14:textId="77777777" w:rsidR="00C2618F" w:rsidRPr="006A1190" w:rsidRDefault="00C2618F" w:rsidP="00C2618F">
      <w:pPr>
        <w:rPr>
          <w:szCs w:val="22"/>
        </w:rPr>
      </w:pPr>
    </w:p>
    <w:p w14:paraId="78DF6B7A" w14:textId="77777777" w:rsidR="002B2132" w:rsidRDefault="002B2132" w:rsidP="00C2618F">
      <w:pPr>
        <w:rPr>
          <w:szCs w:val="22"/>
        </w:rPr>
      </w:pPr>
    </w:p>
    <w:p w14:paraId="2E2B292C" w14:textId="77777777" w:rsidR="0081525C" w:rsidRDefault="002B2132" w:rsidP="0081525C">
      <w:bookmarkStart w:id="14" w:name="_Toc1453503"/>
      <w:r>
        <w:br w:type="page"/>
      </w:r>
    </w:p>
    <w:p w14:paraId="48D74E95" w14:textId="77777777" w:rsidR="005420E5" w:rsidRDefault="005E5399" w:rsidP="00CE44D8">
      <w:pPr>
        <w:pStyle w:val="Heading1"/>
      </w:pPr>
      <w:bookmarkStart w:id="15" w:name="_Toc166478936"/>
      <w:r>
        <w:lastRenderedPageBreak/>
        <w:t xml:space="preserve">A.  GENERAL </w:t>
      </w:r>
      <w:bookmarkEnd w:id="14"/>
      <w:r w:rsidR="00E9713D">
        <w:t>CONDITIONS</w:t>
      </w:r>
      <w:bookmarkEnd w:id="15"/>
    </w:p>
    <w:p w14:paraId="06EE7C8E" w14:textId="77777777" w:rsidR="00E9713D" w:rsidRPr="00E9713D" w:rsidRDefault="00E9713D" w:rsidP="00E9713D"/>
    <w:p w14:paraId="062CFF93"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66478937"/>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7554F6C" w14:textId="77777777" w:rsidR="00D160DB" w:rsidRPr="00DF6609" w:rsidRDefault="00D160DB" w:rsidP="00D160DB">
      <w:pPr>
        <w:jc w:val="both"/>
        <w:rPr>
          <w:rFonts w:cs="Arial"/>
          <w:sz w:val="20"/>
        </w:rPr>
      </w:pPr>
    </w:p>
    <w:p w14:paraId="6ED48B5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AF38AA2" w14:textId="77777777" w:rsidR="00A018D7" w:rsidRPr="00F21983" w:rsidRDefault="00A018D7" w:rsidP="00854153">
      <w:pPr>
        <w:jc w:val="both"/>
        <w:rPr>
          <w:rFonts w:cs="Arial"/>
          <w:sz w:val="20"/>
        </w:rPr>
      </w:pPr>
    </w:p>
    <w:p w14:paraId="1C1A61D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B291C40" w14:textId="77777777" w:rsidR="00F6033B" w:rsidRDefault="00F6033B" w:rsidP="0012743F">
      <w:pPr>
        <w:pStyle w:val="ListParagraph"/>
        <w:ind w:left="0"/>
        <w:rPr>
          <w:rFonts w:cs="Arial"/>
          <w:sz w:val="20"/>
        </w:rPr>
      </w:pPr>
    </w:p>
    <w:p w14:paraId="332D893C"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4F68F4C"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66478938"/>
      <w:r w:rsidRPr="0075518C">
        <w:rPr>
          <w:sz w:val="22"/>
          <w:szCs w:val="22"/>
        </w:rPr>
        <w:t xml:space="preserve">General </w:t>
      </w:r>
      <w:bookmarkEnd w:id="36"/>
      <w:bookmarkEnd w:id="37"/>
      <w:r w:rsidR="00E9713D" w:rsidRPr="0075518C">
        <w:rPr>
          <w:sz w:val="22"/>
          <w:szCs w:val="22"/>
        </w:rPr>
        <w:t>Provisions</w:t>
      </w:r>
      <w:bookmarkEnd w:id="38"/>
    </w:p>
    <w:p w14:paraId="31E441E8" w14:textId="77777777" w:rsidR="00AB10F1" w:rsidRPr="00DF6609" w:rsidRDefault="00AB10F1" w:rsidP="00AB10F1">
      <w:pPr>
        <w:jc w:val="both"/>
        <w:rPr>
          <w:rFonts w:cs="Arial"/>
          <w:sz w:val="20"/>
        </w:rPr>
      </w:pPr>
    </w:p>
    <w:p w14:paraId="1CC13F52"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CA6DEB1" w14:textId="77777777" w:rsidR="00AB10F1" w:rsidRPr="00F21983" w:rsidRDefault="00AB10F1" w:rsidP="00AB10F1">
      <w:pPr>
        <w:jc w:val="both"/>
        <w:rPr>
          <w:rFonts w:cs="Arial"/>
          <w:sz w:val="20"/>
        </w:rPr>
      </w:pPr>
    </w:p>
    <w:p w14:paraId="68BA051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3622690" w14:textId="77777777" w:rsidR="00AB10F1" w:rsidRPr="00F21983" w:rsidRDefault="00AB10F1" w:rsidP="00AB10F1">
      <w:pPr>
        <w:jc w:val="both"/>
        <w:rPr>
          <w:rFonts w:cs="Arial"/>
          <w:sz w:val="20"/>
        </w:rPr>
      </w:pPr>
    </w:p>
    <w:p w14:paraId="276E28A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81B1777" w14:textId="77777777" w:rsidR="008D6E4D" w:rsidRPr="00F21983" w:rsidRDefault="008D6E4D" w:rsidP="00AB10F1">
      <w:pPr>
        <w:jc w:val="both"/>
        <w:rPr>
          <w:rFonts w:cs="Arial"/>
          <w:sz w:val="20"/>
        </w:rPr>
      </w:pPr>
    </w:p>
    <w:p w14:paraId="526006EC" w14:textId="2FE05BDD"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A23EA1">
        <w:rPr>
          <w:rFonts w:cs="Arial"/>
          <w:sz w:val="20"/>
        </w:rPr>
        <w:t xml:space="preserve"> </w:t>
      </w:r>
      <w:r w:rsidRPr="00021E1F">
        <w:rPr>
          <w:rFonts w:cs="Arial"/>
          <w:b/>
          <w:sz w:val="20"/>
        </w:rPr>
        <w:t>(R 336.1213(1)(d))</w:t>
      </w:r>
    </w:p>
    <w:p w14:paraId="48F66BA4" w14:textId="67DB500A"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r w:rsidR="006567DA" w:rsidRPr="00F21983">
        <w:rPr>
          <w:rFonts w:cs="Arial"/>
          <w:sz w:val="20"/>
        </w:rPr>
        <w:t>source,</w:t>
      </w:r>
      <w:r w:rsidRPr="00F21983">
        <w:rPr>
          <w:rFonts w:cs="Arial"/>
          <w:sz w:val="20"/>
        </w:rPr>
        <w:t xml:space="preserve"> or other premises where emissions-related activity is conducted or where records must be kept under the conditions of the ROP.</w:t>
      </w:r>
    </w:p>
    <w:p w14:paraId="308C5F9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43C557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9A66FE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11F859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1551D8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95A301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3F4963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9346380" w14:textId="77777777" w:rsidR="008D6E4D" w:rsidRPr="00F21983" w:rsidRDefault="008D6E4D" w:rsidP="00AB10F1">
      <w:pPr>
        <w:jc w:val="both"/>
        <w:rPr>
          <w:rFonts w:cs="Arial"/>
          <w:sz w:val="20"/>
        </w:rPr>
      </w:pPr>
    </w:p>
    <w:p w14:paraId="39D9E7F6" w14:textId="66AEFF8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372C24"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7A4A6A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299354D" w14:textId="77777777" w:rsidR="00DA6C16" w:rsidRPr="00F21983" w:rsidRDefault="00DA6C16" w:rsidP="00DA6C16">
      <w:pPr>
        <w:jc w:val="both"/>
        <w:rPr>
          <w:rFonts w:cs="Arial"/>
          <w:sz w:val="20"/>
        </w:rPr>
      </w:pPr>
    </w:p>
    <w:p w14:paraId="4A9E711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B662A79" w14:textId="77777777" w:rsidR="008D6E4D" w:rsidRPr="00F21983" w:rsidRDefault="008D6E4D" w:rsidP="00AB10F1">
      <w:pPr>
        <w:jc w:val="both"/>
        <w:rPr>
          <w:rFonts w:cs="Arial"/>
          <w:sz w:val="20"/>
        </w:rPr>
      </w:pPr>
    </w:p>
    <w:p w14:paraId="597832A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33B400C" w14:textId="77777777" w:rsidR="00DC22AE" w:rsidRPr="00F21983" w:rsidRDefault="00DC22AE" w:rsidP="00AB10F1">
      <w:pPr>
        <w:jc w:val="both"/>
        <w:rPr>
          <w:rFonts w:cs="Arial"/>
          <w:sz w:val="20"/>
        </w:rPr>
      </w:pPr>
    </w:p>
    <w:p w14:paraId="43150C56"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66478939"/>
      <w:r w:rsidRPr="0075518C">
        <w:rPr>
          <w:sz w:val="22"/>
          <w:szCs w:val="22"/>
        </w:rPr>
        <w:t>Equipment &amp; Design</w:t>
      </w:r>
      <w:bookmarkEnd w:id="39"/>
    </w:p>
    <w:p w14:paraId="19872260" w14:textId="77777777" w:rsidR="00A675AC" w:rsidRPr="00DF6609" w:rsidRDefault="00A675AC" w:rsidP="00AB10F1">
      <w:pPr>
        <w:jc w:val="both"/>
        <w:rPr>
          <w:rFonts w:cs="Arial"/>
          <w:sz w:val="20"/>
        </w:rPr>
      </w:pPr>
    </w:p>
    <w:p w14:paraId="703E7C43"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83209CE" w14:textId="77777777" w:rsidR="00DC22AE" w:rsidRPr="00F21983" w:rsidRDefault="00DC22AE" w:rsidP="00AB10F1">
      <w:pPr>
        <w:jc w:val="both"/>
        <w:rPr>
          <w:rFonts w:cs="Arial"/>
          <w:sz w:val="20"/>
        </w:rPr>
      </w:pPr>
    </w:p>
    <w:p w14:paraId="22AEFA3B"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DC26D78" w14:textId="77777777" w:rsidR="00DC22AE" w:rsidRPr="00F21983" w:rsidRDefault="00DC22AE" w:rsidP="00AB10F1">
      <w:pPr>
        <w:jc w:val="both"/>
        <w:rPr>
          <w:rFonts w:cs="Arial"/>
          <w:sz w:val="20"/>
        </w:rPr>
      </w:pPr>
    </w:p>
    <w:p w14:paraId="16EE6BBD"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66478940"/>
      <w:r w:rsidRPr="0075518C">
        <w:rPr>
          <w:sz w:val="22"/>
          <w:szCs w:val="22"/>
        </w:rPr>
        <w:t>Emission Limits</w:t>
      </w:r>
      <w:bookmarkEnd w:id="40"/>
    </w:p>
    <w:p w14:paraId="53A7EEA7" w14:textId="77777777" w:rsidR="002E3875" w:rsidRPr="00F21983" w:rsidRDefault="002E3875" w:rsidP="00AB10F1">
      <w:pPr>
        <w:jc w:val="both"/>
        <w:rPr>
          <w:rFonts w:cs="Arial"/>
          <w:sz w:val="20"/>
        </w:rPr>
      </w:pPr>
    </w:p>
    <w:p w14:paraId="6C7B50F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1DDD47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62CD709"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1424D22" w14:textId="77777777" w:rsidR="007E32BB" w:rsidRDefault="007E32BB" w:rsidP="0012743F">
      <w:pPr>
        <w:jc w:val="both"/>
        <w:rPr>
          <w:rFonts w:cs="Arial"/>
          <w:sz w:val="20"/>
        </w:rPr>
      </w:pPr>
    </w:p>
    <w:p w14:paraId="2795FB8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FDF2C48" w14:textId="77777777" w:rsidR="00FB53C0" w:rsidRPr="00F21983" w:rsidRDefault="00FB53C0" w:rsidP="00AB10F1">
      <w:pPr>
        <w:jc w:val="both"/>
        <w:rPr>
          <w:rFonts w:cs="Arial"/>
          <w:sz w:val="20"/>
        </w:rPr>
      </w:pPr>
    </w:p>
    <w:p w14:paraId="6FB28F8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03867C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EF16F4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F4766B7" w14:textId="77777777" w:rsidR="00105176" w:rsidRDefault="00105176" w:rsidP="0012743F">
      <w:pPr>
        <w:jc w:val="both"/>
        <w:rPr>
          <w:rFonts w:cs="Arial"/>
          <w:sz w:val="20"/>
        </w:rPr>
      </w:pPr>
    </w:p>
    <w:p w14:paraId="413C45A2"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66478941"/>
      <w:r w:rsidRPr="0075518C">
        <w:rPr>
          <w:sz w:val="22"/>
          <w:szCs w:val="22"/>
        </w:rPr>
        <w:t>Testing/Sampling</w:t>
      </w:r>
      <w:bookmarkEnd w:id="41"/>
    </w:p>
    <w:p w14:paraId="404838CF" w14:textId="77777777" w:rsidR="00FB53C0" w:rsidRPr="00F21983" w:rsidRDefault="00FB53C0" w:rsidP="00AB10F1">
      <w:pPr>
        <w:jc w:val="both"/>
        <w:rPr>
          <w:rFonts w:cs="Arial"/>
          <w:sz w:val="20"/>
        </w:rPr>
      </w:pPr>
    </w:p>
    <w:p w14:paraId="2DB838B0"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F638976" w14:textId="77777777" w:rsidR="00ED74CC" w:rsidRPr="00F21983" w:rsidRDefault="00ED74CC" w:rsidP="00AB10F1">
      <w:pPr>
        <w:jc w:val="both"/>
        <w:rPr>
          <w:rFonts w:cs="Arial"/>
          <w:sz w:val="20"/>
        </w:rPr>
      </w:pPr>
    </w:p>
    <w:p w14:paraId="789D3F51"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3930342" w14:textId="77777777" w:rsidR="00ED74CC" w:rsidRPr="00F21983" w:rsidRDefault="00ED74CC" w:rsidP="00BA5CC0">
      <w:pPr>
        <w:jc w:val="both"/>
        <w:rPr>
          <w:rFonts w:cs="Arial"/>
          <w:sz w:val="20"/>
        </w:rPr>
      </w:pPr>
    </w:p>
    <w:p w14:paraId="79F0C62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4EDC0F3" w14:textId="77777777" w:rsidR="00D41714" w:rsidRDefault="00774B98" w:rsidP="00ED74CC">
      <w:pPr>
        <w:jc w:val="both"/>
        <w:rPr>
          <w:rFonts w:cs="Arial"/>
          <w:sz w:val="20"/>
        </w:rPr>
      </w:pPr>
      <w:r>
        <w:rPr>
          <w:rFonts w:cs="Arial"/>
          <w:sz w:val="20"/>
        </w:rPr>
        <w:br w:type="page"/>
      </w:r>
    </w:p>
    <w:p w14:paraId="500FDF8D"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66478942"/>
      <w:r w:rsidRPr="0075518C">
        <w:rPr>
          <w:sz w:val="22"/>
          <w:szCs w:val="22"/>
        </w:rPr>
        <w:lastRenderedPageBreak/>
        <w:t>Monitoring/Recordkeeping</w:t>
      </w:r>
      <w:bookmarkEnd w:id="42"/>
    </w:p>
    <w:p w14:paraId="0C0003AF" w14:textId="77777777" w:rsidR="00D41714" w:rsidRPr="00DF6609" w:rsidRDefault="00D41714" w:rsidP="00D41714">
      <w:pPr>
        <w:numPr>
          <w:ilvl w:val="12"/>
          <w:numId w:val="0"/>
        </w:numPr>
        <w:ind w:left="432" w:hanging="432"/>
        <w:jc w:val="both"/>
        <w:rPr>
          <w:rFonts w:cs="Arial"/>
          <w:sz w:val="20"/>
        </w:rPr>
      </w:pPr>
    </w:p>
    <w:p w14:paraId="779A13C8"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6CF5DD3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F35311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6AA4283"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CC663A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1EA8D4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E3AEE3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5D21690" w14:textId="77777777" w:rsidR="00B8547B" w:rsidRPr="00DF6609" w:rsidRDefault="00B8547B" w:rsidP="00D41714">
      <w:pPr>
        <w:numPr>
          <w:ilvl w:val="12"/>
          <w:numId w:val="0"/>
        </w:numPr>
        <w:ind w:left="432" w:hanging="432"/>
        <w:jc w:val="both"/>
        <w:rPr>
          <w:rFonts w:cs="Arial"/>
          <w:sz w:val="20"/>
        </w:rPr>
      </w:pPr>
    </w:p>
    <w:p w14:paraId="47B876F1"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AB7D338" w14:textId="77777777" w:rsidR="006D2EFC" w:rsidRPr="00F21983" w:rsidRDefault="006D2EFC" w:rsidP="00D41714">
      <w:pPr>
        <w:numPr>
          <w:ilvl w:val="12"/>
          <w:numId w:val="0"/>
        </w:numPr>
        <w:ind w:left="432" w:hanging="432"/>
        <w:jc w:val="both"/>
        <w:rPr>
          <w:rFonts w:cs="Arial"/>
          <w:sz w:val="20"/>
        </w:rPr>
      </w:pPr>
    </w:p>
    <w:p w14:paraId="492ED2C0"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66478943"/>
      <w:r w:rsidRPr="0075518C">
        <w:rPr>
          <w:sz w:val="22"/>
          <w:szCs w:val="22"/>
        </w:rPr>
        <w:t>Certification</w:t>
      </w:r>
      <w:r w:rsidR="00A92A65" w:rsidRPr="0075518C">
        <w:rPr>
          <w:sz w:val="22"/>
          <w:szCs w:val="22"/>
        </w:rPr>
        <w:t xml:space="preserve"> &amp; Reporting</w:t>
      </w:r>
      <w:bookmarkEnd w:id="43"/>
    </w:p>
    <w:p w14:paraId="2457ED90" w14:textId="77777777" w:rsidR="006D2EFC" w:rsidRPr="00F21983" w:rsidRDefault="006D2EFC" w:rsidP="00D41714">
      <w:pPr>
        <w:numPr>
          <w:ilvl w:val="12"/>
          <w:numId w:val="0"/>
        </w:numPr>
        <w:ind w:left="432" w:hanging="432"/>
        <w:jc w:val="both"/>
        <w:rPr>
          <w:rFonts w:cs="Arial"/>
          <w:sz w:val="20"/>
        </w:rPr>
      </w:pPr>
    </w:p>
    <w:p w14:paraId="5C4170A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58C5BA3" w14:textId="77777777" w:rsidR="00C36162" w:rsidRPr="00F21983" w:rsidRDefault="00C36162" w:rsidP="00D41714">
      <w:pPr>
        <w:numPr>
          <w:ilvl w:val="12"/>
          <w:numId w:val="0"/>
        </w:numPr>
        <w:ind w:left="432" w:hanging="432"/>
        <w:jc w:val="both"/>
        <w:rPr>
          <w:rFonts w:cs="Arial"/>
          <w:sz w:val="20"/>
        </w:rPr>
      </w:pPr>
    </w:p>
    <w:p w14:paraId="04A45E4D"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0C25A88" w14:textId="77777777" w:rsidR="00C36162" w:rsidRPr="00F21983" w:rsidRDefault="00C36162" w:rsidP="00C36162">
      <w:pPr>
        <w:numPr>
          <w:ilvl w:val="12"/>
          <w:numId w:val="0"/>
        </w:numPr>
        <w:ind w:left="432" w:hanging="432"/>
        <w:jc w:val="both"/>
        <w:rPr>
          <w:rFonts w:cs="Arial"/>
          <w:sz w:val="20"/>
        </w:rPr>
      </w:pPr>
    </w:p>
    <w:p w14:paraId="2B17F3D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0F2502D" w14:textId="77777777" w:rsidR="00C36162" w:rsidRPr="00F21983" w:rsidRDefault="00C36162" w:rsidP="00D41714">
      <w:pPr>
        <w:numPr>
          <w:ilvl w:val="12"/>
          <w:numId w:val="0"/>
        </w:numPr>
        <w:ind w:left="432" w:hanging="432"/>
        <w:jc w:val="both"/>
        <w:rPr>
          <w:rFonts w:cs="Arial"/>
          <w:sz w:val="20"/>
        </w:rPr>
      </w:pPr>
    </w:p>
    <w:p w14:paraId="7AFABCB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026A7A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5FB609A"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7B5DC1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6C97F61"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B286D0D"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8EC6A21"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0B06F1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BA2D645" w14:textId="77777777" w:rsidR="00C36162" w:rsidRPr="00F21983" w:rsidRDefault="00C36162" w:rsidP="00D41714">
      <w:pPr>
        <w:numPr>
          <w:ilvl w:val="12"/>
          <w:numId w:val="0"/>
        </w:numPr>
        <w:ind w:left="432" w:hanging="432"/>
        <w:jc w:val="both"/>
        <w:rPr>
          <w:rFonts w:cs="Arial"/>
          <w:sz w:val="20"/>
        </w:rPr>
      </w:pPr>
    </w:p>
    <w:p w14:paraId="5102D3C8"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4837AC4" w14:textId="77777777" w:rsidR="00B4545F" w:rsidRPr="00F21983" w:rsidRDefault="00B4545F" w:rsidP="00BA5CC0">
      <w:pPr>
        <w:numPr>
          <w:ilvl w:val="12"/>
          <w:numId w:val="0"/>
        </w:numPr>
        <w:jc w:val="both"/>
        <w:rPr>
          <w:rFonts w:cs="Arial"/>
          <w:sz w:val="20"/>
        </w:rPr>
      </w:pPr>
    </w:p>
    <w:p w14:paraId="7309AC9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52FBCCE" w14:textId="77777777" w:rsidR="00A92A65" w:rsidRPr="00F21983" w:rsidRDefault="00A92A65" w:rsidP="00BA5CC0">
      <w:pPr>
        <w:numPr>
          <w:ilvl w:val="12"/>
          <w:numId w:val="0"/>
        </w:numPr>
        <w:jc w:val="both"/>
        <w:rPr>
          <w:rFonts w:cs="Arial"/>
          <w:sz w:val="20"/>
        </w:rPr>
      </w:pPr>
    </w:p>
    <w:p w14:paraId="236B067A"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BE42F6A" w14:textId="77777777" w:rsidR="001F3E8E" w:rsidRPr="00F21983" w:rsidRDefault="001F3E8E" w:rsidP="00D41714">
      <w:pPr>
        <w:numPr>
          <w:ilvl w:val="12"/>
          <w:numId w:val="0"/>
        </w:numPr>
        <w:ind w:left="432" w:hanging="432"/>
        <w:jc w:val="both"/>
        <w:rPr>
          <w:rFonts w:cs="Arial"/>
          <w:sz w:val="20"/>
        </w:rPr>
      </w:pPr>
    </w:p>
    <w:p w14:paraId="5BFBDF15"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66478944"/>
      <w:r w:rsidRPr="0075518C">
        <w:rPr>
          <w:sz w:val="22"/>
          <w:szCs w:val="22"/>
        </w:rPr>
        <w:t>Permit Shield</w:t>
      </w:r>
      <w:bookmarkEnd w:id="44"/>
    </w:p>
    <w:p w14:paraId="68A9FFD8" w14:textId="77777777" w:rsidR="001F3E8E" w:rsidRPr="00DF6609" w:rsidRDefault="001F3E8E" w:rsidP="00D41714">
      <w:pPr>
        <w:numPr>
          <w:ilvl w:val="12"/>
          <w:numId w:val="0"/>
        </w:numPr>
        <w:ind w:left="432" w:hanging="432"/>
        <w:jc w:val="both"/>
        <w:rPr>
          <w:rFonts w:cs="Arial"/>
          <w:sz w:val="20"/>
        </w:rPr>
      </w:pPr>
    </w:p>
    <w:p w14:paraId="5CC8EBC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230A9AE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8E610D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D2128C0" w14:textId="77777777" w:rsidR="0006736C" w:rsidRPr="00F21983" w:rsidRDefault="0006736C" w:rsidP="0006736C">
      <w:pPr>
        <w:numPr>
          <w:ilvl w:val="12"/>
          <w:numId w:val="0"/>
        </w:numPr>
        <w:ind w:left="432" w:hanging="432"/>
        <w:jc w:val="both"/>
        <w:rPr>
          <w:rFonts w:cs="Arial"/>
          <w:sz w:val="20"/>
        </w:rPr>
      </w:pPr>
    </w:p>
    <w:p w14:paraId="5C25385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AF08090" w14:textId="77777777" w:rsidR="0006736C" w:rsidRPr="00F21983" w:rsidRDefault="0006736C" w:rsidP="0006736C">
      <w:pPr>
        <w:numPr>
          <w:ilvl w:val="12"/>
          <w:numId w:val="0"/>
        </w:numPr>
        <w:ind w:left="432" w:hanging="432"/>
        <w:jc w:val="both"/>
        <w:rPr>
          <w:rFonts w:cs="Arial"/>
          <w:sz w:val="20"/>
        </w:rPr>
      </w:pPr>
    </w:p>
    <w:p w14:paraId="1780C4F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21026F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0B3D4A2"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DF10AD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339B897" w14:textId="77777777" w:rsidR="0006736C" w:rsidRPr="004D007B" w:rsidRDefault="0006736C" w:rsidP="00847881">
      <w:pPr>
        <w:pStyle w:val="ListParagraph"/>
        <w:numPr>
          <w:ilvl w:val="0"/>
          <w:numId w:val="27"/>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086B6013" w14:textId="77777777" w:rsidR="0006736C" w:rsidRPr="00F21983" w:rsidRDefault="0006736C" w:rsidP="0006736C">
      <w:pPr>
        <w:numPr>
          <w:ilvl w:val="12"/>
          <w:numId w:val="0"/>
        </w:numPr>
        <w:ind w:left="432" w:hanging="432"/>
        <w:jc w:val="both"/>
        <w:rPr>
          <w:rFonts w:cs="Arial"/>
          <w:sz w:val="20"/>
        </w:rPr>
      </w:pPr>
    </w:p>
    <w:p w14:paraId="1A51614B" w14:textId="77777777" w:rsidR="0006736C" w:rsidRPr="00F21983" w:rsidRDefault="0006736C" w:rsidP="005E35D0">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F0E2A0D" w14:textId="77777777" w:rsidR="0006736C" w:rsidRPr="00F21983" w:rsidRDefault="00C8324B" w:rsidP="005E35D0">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D700A38" w14:textId="77777777" w:rsidR="0006736C" w:rsidRPr="00F21983" w:rsidRDefault="000E2596" w:rsidP="005E35D0">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E44C37C" w14:textId="77777777" w:rsidR="0006736C" w:rsidRPr="00F21983" w:rsidRDefault="0006736C" w:rsidP="005E35D0">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F0C4E47" w14:textId="77777777" w:rsidR="0006736C" w:rsidRPr="00F21983" w:rsidRDefault="0006736C" w:rsidP="005E35D0">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623D8B9" w14:textId="77777777" w:rsidR="0006736C" w:rsidRPr="00F21983" w:rsidRDefault="0006736C" w:rsidP="005E35D0">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83E36BA" w14:textId="77777777" w:rsidR="0006736C" w:rsidRPr="00F21983" w:rsidRDefault="0006736C" w:rsidP="0006736C">
      <w:pPr>
        <w:numPr>
          <w:ilvl w:val="12"/>
          <w:numId w:val="0"/>
        </w:numPr>
        <w:ind w:left="432" w:hanging="432"/>
        <w:jc w:val="both"/>
        <w:rPr>
          <w:rFonts w:cs="Arial"/>
          <w:sz w:val="20"/>
        </w:rPr>
      </w:pPr>
    </w:p>
    <w:p w14:paraId="65C671C8" w14:textId="77777777" w:rsidR="0006736C" w:rsidRPr="00F21983" w:rsidRDefault="0006736C" w:rsidP="005E35D0">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907FB4C" w14:textId="77777777" w:rsidR="0006736C" w:rsidRPr="00F21983" w:rsidRDefault="0006736C" w:rsidP="00D41714">
      <w:pPr>
        <w:numPr>
          <w:ilvl w:val="12"/>
          <w:numId w:val="0"/>
        </w:numPr>
        <w:ind w:left="432" w:hanging="432"/>
        <w:jc w:val="both"/>
        <w:rPr>
          <w:rFonts w:cs="Arial"/>
          <w:sz w:val="20"/>
        </w:rPr>
      </w:pPr>
    </w:p>
    <w:p w14:paraId="12404CD5"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66478945"/>
      <w:r w:rsidRPr="0075518C">
        <w:rPr>
          <w:sz w:val="22"/>
          <w:szCs w:val="22"/>
        </w:rPr>
        <w:t>Revisions</w:t>
      </w:r>
      <w:bookmarkEnd w:id="45"/>
    </w:p>
    <w:p w14:paraId="47D04006" w14:textId="77777777" w:rsidR="005D48FB" w:rsidRPr="00F21983" w:rsidRDefault="005D48FB" w:rsidP="00D41714">
      <w:pPr>
        <w:numPr>
          <w:ilvl w:val="12"/>
          <w:numId w:val="0"/>
        </w:numPr>
        <w:ind w:left="432" w:hanging="432"/>
        <w:jc w:val="both"/>
        <w:rPr>
          <w:rFonts w:cs="Arial"/>
          <w:sz w:val="20"/>
        </w:rPr>
      </w:pPr>
    </w:p>
    <w:p w14:paraId="1B350C4F" w14:textId="77777777" w:rsidR="00A1146D" w:rsidRPr="00F21983" w:rsidRDefault="00A1146D" w:rsidP="005E35D0">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D25FC47" w14:textId="77777777" w:rsidR="00A1146D" w:rsidRPr="00F21983" w:rsidRDefault="00A1146D" w:rsidP="00C44C61">
      <w:pPr>
        <w:jc w:val="both"/>
        <w:rPr>
          <w:rFonts w:cs="Arial"/>
          <w:spacing w:val="-3"/>
          <w:sz w:val="20"/>
        </w:rPr>
      </w:pPr>
    </w:p>
    <w:p w14:paraId="154C17DF" w14:textId="77777777" w:rsidR="00D41714" w:rsidRPr="00F21983" w:rsidRDefault="00D41714" w:rsidP="005E35D0">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33C84F4" w14:textId="77777777" w:rsidR="00D41714" w:rsidRPr="00F21983" w:rsidRDefault="00D41714" w:rsidP="00C44C61">
      <w:pPr>
        <w:numPr>
          <w:ilvl w:val="12"/>
          <w:numId w:val="0"/>
        </w:numPr>
        <w:jc w:val="both"/>
        <w:rPr>
          <w:rFonts w:cs="Arial"/>
          <w:sz w:val="20"/>
        </w:rPr>
      </w:pPr>
    </w:p>
    <w:p w14:paraId="63C54E4B" w14:textId="77777777" w:rsidR="004568E6" w:rsidRPr="00FF072F" w:rsidRDefault="004568E6" w:rsidP="005E35D0">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359824B" w14:textId="77777777" w:rsidR="002806DC" w:rsidRPr="00FF072F" w:rsidRDefault="002806DC" w:rsidP="00C44C61">
      <w:pPr>
        <w:autoSpaceDE w:val="0"/>
        <w:autoSpaceDN w:val="0"/>
        <w:adjustRightInd w:val="0"/>
        <w:jc w:val="both"/>
        <w:rPr>
          <w:rFonts w:cs="Arial"/>
          <w:sz w:val="20"/>
        </w:rPr>
      </w:pPr>
    </w:p>
    <w:p w14:paraId="3BE83211" w14:textId="77777777" w:rsidR="002806DC" w:rsidRPr="00FF072F" w:rsidRDefault="006A66DA" w:rsidP="005E35D0">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5D58034" w14:textId="77777777" w:rsidR="002806DC" w:rsidRPr="00FF072F" w:rsidRDefault="002806DC" w:rsidP="00C44C61">
      <w:pPr>
        <w:jc w:val="both"/>
        <w:rPr>
          <w:rFonts w:cs="Arial"/>
          <w:sz w:val="20"/>
        </w:rPr>
      </w:pPr>
    </w:p>
    <w:p w14:paraId="7AA43669"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66478946"/>
      <w:proofErr w:type="spellStart"/>
      <w:r w:rsidRPr="0075518C">
        <w:rPr>
          <w:sz w:val="22"/>
          <w:szCs w:val="22"/>
        </w:rPr>
        <w:t>Reopenings</w:t>
      </w:r>
      <w:bookmarkEnd w:id="46"/>
      <w:proofErr w:type="spellEnd"/>
    </w:p>
    <w:p w14:paraId="08C84D17" w14:textId="77777777" w:rsidR="004649EF" w:rsidRPr="00752D7A" w:rsidRDefault="004649EF" w:rsidP="00DC22AE">
      <w:pPr>
        <w:jc w:val="both"/>
        <w:rPr>
          <w:rFonts w:cs="Arial"/>
          <w:szCs w:val="22"/>
        </w:rPr>
      </w:pPr>
    </w:p>
    <w:p w14:paraId="0742110C" w14:textId="77777777" w:rsidR="004649EF" w:rsidRPr="00F21983" w:rsidRDefault="004649EF" w:rsidP="005E35D0">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C94BADA" w14:textId="77777777" w:rsidR="004649EF" w:rsidRPr="00F21983" w:rsidRDefault="004649EF" w:rsidP="005E35D0">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40D0E73B" w14:textId="77777777" w:rsidR="004649EF" w:rsidRPr="00F21983" w:rsidRDefault="004649EF" w:rsidP="005E35D0">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9439874" w14:textId="77777777" w:rsidR="004649EF" w:rsidRPr="00F21983" w:rsidRDefault="004649EF" w:rsidP="005E35D0">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13C61B3" w14:textId="77777777" w:rsidR="004649EF" w:rsidRPr="00F21983" w:rsidRDefault="004649EF" w:rsidP="005E35D0">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47CD56A" w14:textId="77777777" w:rsidR="004649EF" w:rsidRPr="00F21983" w:rsidRDefault="00C17B92" w:rsidP="00DC22AE">
      <w:pPr>
        <w:jc w:val="both"/>
        <w:rPr>
          <w:rFonts w:cs="Arial"/>
          <w:sz w:val="20"/>
        </w:rPr>
      </w:pPr>
      <w:r>
        <w:rPr>
          <w:rFonts w:cs="Arial"/>
          <w:sz w:val="20"/>
        </w:rPr>
        <w:br w:type="page"/>
      </w:r>
    </w:p>
    <w:p w14:paraId="6413FEA0"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66478947"/>
      <w:r w:rsidRPr="0075518C">
        <w:rPr>
          <w:sz w:val="22"/>
          <w:szCs w:val="22"/>
        </w:rPr>
        <w:lastRenderedPageBreak/>
        <w:t>Renewals</w:t>
      </w:r>
      <w:bookmarkEnd w:id="47"/>
    </w:p>
    <w:p w14:paraId="6E1C2606" w14:textId="77777777" w:rsidR="004649EF" w:rsidRPr="005E3E6D" w:rsidRDefault="004649EF" w:rsidP="00DC22AE">
      <w:pPr>
        <w:jc w:val="both"/>
        <w:rPr>
          <w:rFonts w:cs="Arial"/>
          <w:sz w:val="20"/>
        </w:rPr>
      </w:pPr>
    </w:p>
    <w:p w14:paraId="48EBB595" w14:textId="77777777" w:rsidR="00D41714" w:rsidRPr="005E3E6D" w:rsidRDefault="00D41714" w:rsidP="005E35D0">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5A1E348" w14:textId="77777777" w:rsidR="00D16CA9" w:rsidRPr="005E3E6D" w:rsidRDefault="00D16CA9" w:rsidP="00DC22AE">
      <w:pPr>
        <w:jc w:val="both"/>
        <w:rPr>
          <w:rFonts w:cs="Arial"/>
          <w:sz w:val="20"/>
        </w:rPr>
      </w:pPr>
    </w:p>
    <w:p w14:paraId="7E9905F0"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66478948"/>
      <w:r w:rsidRPr="0075518C">
        <w:rPr>
          <w:bCs/>
          <w:sz w:val="22"/>
        </w:rPr>
        <w:t>Stratospheric Ozone Protection</w:t>
      </w:r>
      <w:bookmarkEnd w:id="48"/>
      <w:bookmarkEnd w:id="49"/>
      <w:bookmarkEnd w:id="50"/>
    </w:p>
    <w:p w14:paraId="4F85BEA6" w14:textId="77777777" w:rsidR="00CE1923" w:rsidRPr="00F21983" w:rsidRDefault="00CE1923" w:rsidP="004F09CF">
      <w:pPr>
        <w:jc w:val="both"/>
        <w:rPr>
          <w:sz w:val="20"/>
        </w:rPr>
      </w:pPr>
    </w:p>
    <w:p w14:paraId="58EFC6E3" w14:textId="77777777" w:rsidR="00396734" w:rsidRPr="002C152E" w:rsidRDefault="00395F98" w:rsidP="005E35D0">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1ADD17A" w14:textId="77777777" w:rsidR="00395F98" w:rsidRPr="00F21983" w:rsidRDefault="00395F98" w:rsidP="00395F98">
      <w:pPr>
        <w:rPr>
          <w:sz w:val="20"/>
        </w:rPr>
      </w:pPr>
    </w:p>
    <w:p w14:paraId="0449F517" w14:textId="77777777" w:rsidR="00D41714" w:rsidRPr="00F21983" w:rsidRDefault="00D41714" w:rsidP="005E35D0">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44C1693" w14:textId="77777777" w:rsidR="00F557DA" w:rsidRPr="00F21983" w:rsidRDefault="00F557DA" w:rsidP="00DC22AE">
      <w:pPr>
        <w:jc w:val="both"/>
        <w:rPr>
          <w:rFonts w:cs="Arial"/>
          <w:sz w:val="20"/>
        </w:rPr>
      </w:pPr>
    </w:p>
    <w:p w14:paraId="160ADE1C"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66478949"/>
      <w:r w:rsidRPr="0075518C">
        <w:rPr>
          <w:bCs/>
          <w:sz w:val="22"/>
        </w:rPr>
        <w:t>Risk Management Plan</w:t>
      </w:r>
      <w:bookmarkEnd w:id="51"/>
      <w:bookmarkEnd w:id="52"/>
      <w:bookmarkEnd w:id="53"/>
    </w:p>
    <w:p w14:paraId="39F7A529" w14:textId="77777777" w:rsidR="0075518C" w:rsidRPr="0075518C" w:rsidRDefault="0075518C" w:rsidP="004F09CF">
      <w:pPr>
        <w:jc w:val="both"/>
      </w:pPr>
    </w:p>
    <w:p w14:paraId="6C87F4F0" w14:textId="77777777" w:rsidR="00D41714" w:rsidRPr="00F21983" w:rsidRDefault="00D41714" w:rsidP="005E35D0">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6CC9805" w14:textId="77777777" w:rsidR="00D41714" w:rsidRPr="00F21983" w:rsidRDefault="00D41714" w:rsidP="00D41714">
      <w:pPr>
        <w:numPr>
          <w:ilvl w:val="12"/>
          <w:numId w:val="0"/>
        </w:numPr>
        <w:ind w:left="432" w:hanging="432"/>
        <w:jc w:val="both"/>
        <w:rPr>
          <w:rFonts w:cs="Arial"/>
          <w:sz w:val="20"/>
        </w:rPr>
      </w:pPr>
    </w:p>
    <w:p w14:paraId="61F0C2F8" w14:textId="77777777" w:rsidR="00D41714" w:rsidRPr="00F21983" w:rsidRDefault="00D41714" w:rsidP="005E35D0">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C74850C" w14:textId="77777777" w:rsidR="00D41714" w:rsidRPr="00F21983" w:rsidRDefault="00D41714" w:rsidP="005E35D0">
      <w:pPr>
        <w:numPr>
          <w:ilvl w:val="1"/>
          <w:numId w:val="20"/>
        </w:numPr>
        <w:jc w:val="both"/>
        <w:rPr>
          <w:rFonts w:cs="Arial"/>
          <w:sz w:val="20"/>
        </w:rPr>
      </w:pPr>
      <w:r w:rsidRPr="00F21983">
        <w:rPr>
          <w:rFonts w:cs="Arial"/>
          <w:sz w:val="20"/>
        </w:rPr>
        <w:t>June 21, 1999,</w:t>
      </w:r>
    </w:p>
    <w:p w14:paraId="4D211F36" w14:textId="77777777" w:rsidR="00D41714" w:rsidRPr="00F21983" w:rsidRDefault="00D41714" w:rsidP="005E35D0">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AB72C38" w14:textId="77777777" w:rsidR="00D41714" w:rsidRPr="00F21983" w:rsidRDefault="00C44C61" w:rsidP="005E35D0">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0280C67" w14:textId="77777777" w:rsidR="00D41714" w:rsidRPr="00F21983" w:rsidRDefault="00D41714" w:rsidP="00D41714">
      <w:pPr>
        <w:numPr>
          <w:ilvl w:val="12"/>
          <w:numId w:val="0"/>
        </w:numPr>
        <w:ind w:left="432" w:hanging="432"/>
        <w:jc w:val="both"/>
        <w:rPr>
          <w:rFonts w:cs="Arial"/>
          <w:sz w:val="20"/>
        </w:rPr>
      </w:pPr>
    </w:p>
    <w:p w14:paraId="0B709DC5" w14:textId="77777777" w:rsidR="00D41714" w:rsidRPr="00F21983" w:rsidRDefault="00D41714" w:rsidP="005E35D0">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A613394" w14:textId="77777777" w:rsidR="00D41714" w:rsidRPr="00F21983" w:rsidRDefault="00D41714" w:rsidP="00D41714">
      <w:pPr>
        <w:numPr>
          <w:ilvl w:val="12"/>
          <w:numId w:val="0"/>
        </w:numPr>
        <w:ind w:left="432" w:hanging="432"/>
        <w:jc w:val="both"/>
        <w:rPr>
          <w:rFonts w:cs="Arial"/>
          <w:sz w:val="20"/>
        </w:rPr>
      </w:pPr>
    </w:p>
    <w:p w14:paraId="7E04AAA0" w14:textId="77777777" w:rsidR="00D41714" w:rsidRPr="00F21983" w:rsidRDefault="00D41714" w:rsidP="005E35D0">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412B1B1" w14:textId="77777777" w:rsidR="00D41714" w:rsidRPr="007713F1" w:rsidRDefault="00D41714" w:rsidP="004F09CF">
      <w:pPr>
        <w:numPr>
          <w:ilvl w:val="12"/>
          <w:numId w:val="0"/>
        </w:numPr>
        <w:ind w:left="432" w:hanging="432"/>
        <w:jc w:val="both"/>
        <w:rPr>
          <w:rFonts w:cs="Arial"/>
          <w:sz w:val="20"/>
        </w:rPr>
      </w:pPr>
    </w:p>
    <w:p w14:paraId="2C3786A1" w14:textId="77777777" w:rsidR="00F557DA" w:rsidRPr="00A02310" w:rsidRDefault="00F557DA" w:rsidP="0075518C">
      <w:pPr>
        <w:pStyle w:val="Heading2"/>
        <w:numPr>
          <w:ilvl w:val="0"/>
          <w:numId w:val="0"/>
        </w:numPr>
        <w:jc w:val="left"/>
        <w:rPr>
          <w:b w:val="0"/>
          <w:bCs/>
          <w:sz w:val="22"/>
        </w:rPr>
      </w:pPr>
      <w:bookmarkStart w:id="54" w:name="_Toc166478950"/>
      <w:r w:rsidRPr="0075518C">
        <w:rPr>
          <w:bCs/>
          <w:sz w:val="22"/>
        </w:rPr>
        <w:t>Emission Trading</w:t>
      </w:r>
      <w:bookmarkEnd w:id="54"/>
    </w:p>
    <w:p w14:paraId="69349239" w14:textId="77777777" w:rsidR="00F557DA" w:rsidRPr="007713F1" w:rsidRDefault="00F557DA" w:rsidP="00D41714">
      <w:pPr>
        <w:numPr>
          <w:ilvl w:val="12"/>
          <w:numId w:val="0"/>
        </w:numPr>
        <w:ind w:left="432" w:hanging="432"/>
        <w:rPr>
          <w:rFonts w:cs="Arial"/>
          <w:sz w:val="20"/>
        </w:rPr>
      </w:pPr>
    </w:p>
    <w:p w14:paraId="20DA7657" w14:textId="1365F0C5" w:rsidR="00F557DA" w:rsidRPr="00F21983" w:rsidRDefault="00F557DA" w:rsidP="005E35D0">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E63A4E">
        <w:rPr>
          <w:rFonts w:cs="Arial"/>
          <w:sz w:val="20"/>
        </w:rPr>
        <w:t xml:space="preserve"> </w:t>
      </w:r>
      <w:r w:rsidR="00AF4CF3" w:rsidRPr="00F21983">
        <w:rPr>
          <w:rFonts w:cs="Arial"/>
          <w:b/>
          <w:sz w:val="20"/>
        </w:rPr>
        <w:t>(R 336.1213(12)</w:t>
      </w:r>
      <w:r w:rsidR="00AF27E4" w:rsidRPr="00F21983">
        <w:rPr>
          <w:rFonts w:cs="Arial"/>
          <w:b/>
          <w:sz w:val="20"/>
        </w:rPr>
        <w:t>)</w:t>
      </w:r>
    </w:p>
    <w:p w14:paraId="77FAB514" w14:textId="77777777" w:rsidR="00393A6F" w:rsidRPr="00DF6609" w:rsidRDefault="00C17B92" w:rsidP="00393A6F">
      <w:pPr>
        <w:rPr>
          <w:sz w:val="20"/>
        </w:rPr>
      </w:pPr>
      <w:bookmarkStart w:id="55" w:name="_Toc1453511"/>
      <w:r>
        <w:rPr>
          <w:sz w:val="20"/>
        </w:rPr>
        <w:br w:type="page"/>
      </w:r>
    </w:p>
    <w:p w14:paraId="6801B96C" w14:textId="77777777" w:rsidR="00A775C6" w:rsidRPr="00A02310" w:rsidRDefault="00A775C6" w:rsidP="0075518C">
      <w:pPr>
        <w:pStyle w:val="Heading2"/>
        <w:numPr>
          <w:ilvl w:val="0"/>
          <w:numId w:val="0"/>
        </w:numPr>
        <w:jc w:val="left"/>
        <w:rPr>
          <w:b w:val="0"/>
          <w:bCs/>
          <w:sz w:val="22"/>
        </w:rPr>
      </w:pPr>
      <w:bookmarkStart w:id="56" w:name="_Toc16647895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25335980" w14:textId="77777777" w:rsidR="006F555B" w:rsidRPr="00DF6609" w:rsidRDefault="006F555B" w:rsidP="00D41714">
      <w:pPr>
        <w:rPr>
          <w:rFonts w:cs="Arial"/>
          <w:sz w:val="20"/>
        </w:rPr>
      </w:pPr>
    </w:p>
    <w:p w14:paraId="3DFD413E" w14:textId="77777777" w:rsidR="003042E2" w:rsidRPr="00105176" w:rsidRDefault="003042E2" w:rsidP="005E35D0">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7BCB4C6" w14:textId="77777777" w:rsidR="00105176" w:rsidRPr="00F21983" w:rsidRDefault="00105176" w:rsidP="00105176">
      <w:pPr>
        <w:jc w:val="both"/>
        <w:rPr>
          <w:rFonts w:cs="Arial"/>
          <w:sz w:val="20"/>
        </w:rPr>
      </w:pPr>
    </w:p>
    <w:p w14:paraId="5D6FF42F" w14:textId="77777777" w:rsidR="003042E2" w:rsidRPr="00105176" w:rsidRDefault="003042E2" w:rsidP="005E35D0">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AF78A43" w14:textId="77777777" w:rsidR="00105176" w:rsidRDefault="00105176" w:rsidP="00105176">
      <w:pPr>
        <w:jc w:val="both"/>
        <w:rPr>
          <w:rFonts w:cs="Arial"/>
          <w:sz w:val="20"/>
        </w:rPr>
      </w:pPr>
    </w:p>
    <w:p w14:paraId="75800859" w14:textId="77777777" w:rsidR="00775BB9" w:rsidRPr="00F21983" w:rsidRDefault="00775BB9" w:rsidP="005E35D0">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BCD40A2" w14:textId="77777777" w:rsidR="00775BB9" w:rsidRPr="00DF6609" w:rsidRDefault="00775BB9" w:rsidP="00D41714">
      <w:pPr>
        <w:rPr>
          <w:rFonts w:cs="Arial"/>
          <w:sz w:val="20"/>
        </w:rPr>
      </w:pPr>
    </w:p>
    <w:p w14:paraId="1C355BE6" w14:textId="77777777" w:rsidR="003042E2" w:rsidRPr="00F21983" w:rsidRDefault="003042E2" w:rsidP="005E35D0">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6134040" w14:textId="77777777" w:rsidR="00A775C6" w:rsidRPr="007713F1" w:rsidRDefault="00A775C6" w:rsidP="00D41714">
      <w:pPr>
        <w:rPr>
          <w:rFonts w:cs="Arial"/>
          <w:sz w:val="20"/>
        </w:rPr>
      </w:pPr>
    </w:p>
    <w:p w14:paraId="6B94ABD7" w14:textId="77777777" w:rsidR="001F649E" w:rsidRPr="007713F1" w:rsidRDefault="001F649E" w:rsidP="00D41714">
      <w:pPr>
        <w:rPr>
          <w:rFonts w:cs="Arial"/>
          <w:sz w:val="20"/>
        </w:rPr>
      </w:pPr>
    </w:p>
    <w:p w14:paraId="41915A1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0399E9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D85BADB"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E5E3FA5" w14:textId="77777777" w:rsidR="000B3A18" w:rsidRPr="009B2FEE" w:rsidRDefault="000B3A18" w:rsidP="000B3A18">
      <w:pPr>
        <w:jc w:val="both"/>
        <w:rPr>
          <w:szCs w:val="22"/>
        </w:rPr>
      </w:pPr>
    </w:p>
    <w:p w14:paraId="0966D2F9" w14:textId="4F07E139" w:rsidR="00AA3FFA" w:rsidRPr="00AA3FFA" w:rsidRDefault="008055D8" w:rsidP="008A49A4">
      <w:pPr>
        <w:jc w:val="both"/>
        <w:rPr>
          <w:sz w:val="20"/>
        </w:rPr>
      </w:pPr>
      <w:r>
        <w:rPr>
          <w:rFonts w:ascii="Arial Black" w:hAnsi="Arial Black"/>
          <w:b/>
          <w:szCs w:val="22"/>
        </w:rPr>
        <w:br w:type="page"/>
      </w:r>
      <w:bookmarkStart w:id="57" w:name="_Toc852394"/>
      <w:bookmarkStart w:id="58" w:name="_Toc852725"/>
      <w:bookmarkStart w:id="59" w:name="_Toc1453512"/>
    </w:p>
    <w:p w14:paraId="48B85474" w14:textId="77777777" w:rsidR="0098346A" w:rsidRPr="00752D7A" w:rsidRDefault="0098346A" w:rsidP="00AA3FFA">
      <w:pPr>
        <w:pStyle w:val="Heading1"/>
      </w:pPr>
      <w:bookmarkStart w:id="60" w:name="_Toc166478952"/>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628CB03E" w14:textId="77777777" w:rsidR="0098346A" w:rsidRPr="00F21983" w:rsidRDefault="0098346A" w:rsidP="0098346A">
      <w:pPr>
        <w:jc w:val="both"/>
        <w:rPr>
          <w:sz w:val="20"/>
        </w:rPr>
      </w:pPr>
    </w:p>
    <w:p w14:paraId="4A522D0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D95BAE9" w14:textId="77777777" w:rsidR="003C2679" w:rsidRPr="00F21983" w:rsidRDefault="003C2679" w:rsidP="0098346A">
      <w:pPr>
        <w:jc w:val="both"/>
        <w:rPr>
          <w:sz w:val="20"/>
        </w:rPr>
      </w:pPr>
    </w:p>
    <w:p w14:paraId="043048E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B6A5C20" w14:textId="77777777" w:rsidR="00875F04" w:rsidRDefault="00875F04" w:rsidP="0098346A">
      <w:pPr>
        <w:jc w:val="both"/>
        <w:rPr>
          <w:sz w:val="20"/>
        </w:rPr>
      </w:pPr>
    </w:p>
    <w:p w14:paraId="71EF1752" w14:textId="77777777" w:rsidR="0098346A" w:rsidRPr="00F21983" w:rsidRDefault="0098346A" w:rsidP="00E908E1">
      <w:pPr>
        <w:jc w:val="both"/>
        <w:rPr>
          <w:sz w:val="20"/>
        </w:rPr>
      </w:pPr>
    </w:p>
    <w:p w14:paraId="7C5E8824" w14:textId="77777777" w:rsidR="00D72D77" w:rsidRPr="00CC02A3" w:rsidRDefault="00D6512F" w:rsidP="00D72D77">
      <w:pPr>
        <w:pStyle w:val="Header"/>
        <w:tabs>
          <w:tab w:val="clear" w:pos="4320"/>
          <w:tab w:val="clear" w:pos="8640"/>
        </w:tabs>
        <w:rPr>
          <w:sz w:val="20"/>
        </w:rPr>
      </w:pPr>
      <w:r w:rsidRPr="00752D7A">
        <w:rPr>
          <w:szCs w:val="22"/>
        </w:rPr>
        <w:br w:type="page"/>
      </w:r>
    </w:p>
    <w:p w14:paraId="5199C7E3"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13961E38" w14:textId="77777777" w:rsidR="00D72D77" w:rsidRPr="00CC02A3" w:rsidRDefault="00D72D77" w:rsidP="00D72D77">
      <w:pPr>
        <w:rPr>
          <w:sz w:val="20"/>
        </w:rPr>
      </w:pPr>
    </w:p>
    <w:p w14:paraId="0111FA27" w14:textId="77777777" w:rsidR="00E91170" w:rsidRPr="00B56335" w:rsidRDefault="00E91170" w:rsidP="00D72D77">
      <w:pPr>
        <w:jc w:val="both"/>
        <w:rPr>
          <w:bCs/>
          <w:u w:val="single"/>
        </w:rPr>
      </w:pPr>
    </w:p>
    <w:p w14:paraId="29B6594D" w14:textId="77777777" w:rsidR="00E91170" w:rsidRPr="007D4237" w:rsidRDefault="00E91170" w:rsidP="00D72D77">
      <w:pPr>
        <w:jc w:val="both"/>
      </w:pPr>
      <w:r>
        <w:rPr>
          <w:b/>
          <w:u w:val="single"/>
        </w:rPr>
        <w:t>DESCRIPTION</w:t>
      </w:r>
    </w:p>
    <w:p w14:paraId="538C9C1D" w14:textId="77777777" w:rsidR="00E91170" w:rsidRPr="00EE5F4E" w:rsidRDefault="00E91170" w:rsidP="00D72D77">
      <w:pPr>
        <w:jc w:val="both"/>
      </w:pPr>
    </w:p>
    <w:p w14:paraId="74054E4A" w14:textId="77777777" w:rsidR="00240D40" w:rsidRDefault="00240D40" w:rsidP="00240D40">
      <w:pPr>
        <w:jc w:val="both"/>
        <w:rPr>
          <w:sz w:val="20"/>
        </w:rPr>
      </w:pPr>
      <w:r>
        <w:rPr>
          <w:sz w:val="20"/>
        </w:rPr>
        <w:t>All process equipment at the stationary source including equipment covered by other permits, grandfathered equipment, and exempt equipment.</w:t>
      </w:r>
    </w:p>
    <w:p w14:paraId="4D54083F" w14:textId="77777777" w:rsidR="00A40B9A" w:rsidRPr="00EE5F4E" w:rsidRDefault="00A40B9A" w:rsidP="00D72D77">
      <w:pPr>
        <w:jc w:val="both"/>
      </w:pPr>
    </w:p>
    <w:p w14:paraId="2BCD4828" w14:textId="77777777" w:rsidR="00D72D77" w:rsidRPr="007D4237" w:rsidRDefault="00D72D77" w:rsidP="00D72D77">
      <w:pPr>
        <w:jc w:val="both"/>
      </w:pPr>
      <w:r>
        <w:rPr>
          <w:b/>
          <w:u w:val="single"/>
        </w:rPr>
        <w:t>POLLUTION CONTROL EQUIPMENT</w:t>
      </w:r>
    </w:p>
    <w:p w14:paraId="7D55F640" w14:textId="77777777" w:rsidR="00517D38" w:rsidRPr="00825172" w:rsidRDefault="00517D38" w:rsidP="00D72D77">
      <w:pPr>
        <w:jc w:val="both"/>
        <w:rPr>
          <w:sz w:val="20"/>
        </w:rPr>
      </w:pPr>
    </w:p>
    <w:p w14:paraId="65D4FFA4" w14:textId="467DA50B" w:rsidR="00B60FAD" w:rsidRPr="008A49A4" w:rsidRDefault="008A49A4" w:rsidP="00D72D77">
      <w:pPr>
        <w:jc w:val="both"/>
        <w:rPr>
          <w:sz w:val="20"/>
        </w:rPr>
      </w:pPr>
      <w:r w:rsidRPr="008A49A4">
        <w:rPr>
          <w:sz w:val="20"/>
        </w:rPr>
        <w:t>NA</w:t>
      </w:r>
    </w:p>
    <w:p w14:paraId="3760234D" w14:textId="77777777" w:rsidR="00D72D77" w:rsidRPr="00906ACF" w:rsidRDefault="00D72D77" w:rsidP="00D72D77">
      <w:pPr>
        <w:jc w:val="both"/>
        <w:rPr>
          <w:sz w:val="20"/>
        </w:rPr>
      </w:pPr>
    </w:p>
    <w:p w14:paraId="7E3709F3" w14:textId="77777777" w:rsidR="00D72D77" w:rsidRPr="00CC02A3" w:rsidRDefault="000862E3" w:rsidP="00D72D77">
      <w:pPr>
        <w:jc w:val="both"/>
        <w:rPr>
          <w:b/>
          <w:sz w:val="20"/>
          <w:u w:val="single"/>
        </w:rPr>
      </w:pPr>
      <w:r>
        <w:rPr>
          <w:b/>
        </w:rPr>
        <w:t xml:space="preserve">I.  </w:t>
      </w:r>
      <w:r w:rsidR="00D72D77">
        <w:rPr>
          <w:b/>
          <w:u w:val="single"/>
        </w:rPr>
        <w:t>EMISSION LIMIT(S)</w:t>
      </w:r>
    </w:p>
    <w:p w14:paraId="2085AC56"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0"/>
        <w:gridCol w:w="990"/>
        <w:gridCol w:w="2351"/>
        <w:gridCol w:w="1889"/>
        <w:gridCol w:w="1530"/>
        <w:gridCol w:w="1530"/>
      </w:tblGrid>
      <w:tr w:rsidR="00D72D77" w14:paraId="60C2E231" w14:textId="77777777" w:rsidTr="006C6DF8">
        <w:trPr>
          <w:cantSplit/>
          <w:tblHeader/>
        </w:trPr>
        <w:tc>
          <w:tcPr>
            <w:tcW w:w="1970" w:type="dxa"/>
            <w:tcBorders>
              <w:top w:val="single" w:sz="4" w:space="0" w:color="auto"/>
              <w:left w:val="single" w:sz="4" w:space="0" w:color="auto"/>
              <w:bottom w:val="single" w:sz="4" w:space="0" w:color="auto"/>
              <w:right w:val="single" w:sz="4" w:space="0" w:color="auto"/>
            </w:tcBorders>
          </w:tcPr>
          <w:p w14:paraId="433118DD" w14:textId="77777777" w:rsidR="00D72D77" w:rsidRPr="00BD3DE3" w:rsidRDefault="00D72D77" w:rsidP="00D72D77">
            <w:pPr>
              <w:jc w:val="center"/>
              <w:rPr>
                <w:b/>
                <w:sz w:val="20"/>
              </w:rPr>
            </w:pPr>
            <w:r>
              <w:rPr>
                <w:b/>
                <w:sz w:val="20"/>
              </w:rPr>
              <w:t>Pollutant</w:t>
            </w:r>
          </w:p>
        </w:tc>
        <w:tc>
          <w:tcPr>
            <w:tcW w:w="990" w:type="dxa"/>
            <w:tcBorders>
              <w:top w:val="single" w:sz="4" w:space="0" w:color="auto"/>
              <w:left w:val="single" w:sz="4" w:space="0" w:color="auto"/>
              <w:bottom w:val="single" w:sz="4" w:space="0" w:color="auto"/>
              <w:right w:val="single" w:sz="4" w:space="0" w:color="auto"/>
            </w:tcBorders>
          </w:tcPr>
          <w:p w14:paraId="4D93A3E9" w14:textId="77777777" w:rsidR="00D72D77" w:rsidRPr="00BD3DE3" w:rsidRDefault="00D72D77" w:rsidP="00D72D77">
            <w:pPr>
              <w:jc w:val="center"/>
              <w:rPr>
                <w:b/>
                <w:sz w:val="20"/>
              </w:rPr>
            </w:pPr>
            <w:r w:rsidRPr="00BD3DE3">
              <w:rPr>
                <w:b/>
                <w:sz w:val="20"/>
              </w:rPr>
              <w:t>Limit</w:t>
            </w:r>
          </w:p>
        </w:tc>
        <w:tc>
          <w:tcPr>
            <w:tcW w:w="2351" w:type="dxa"/>
            <w:tcBorders>
              <w:top w:val="single" w:sz="4" w:space="0" w:color="auto"/>
              <w:left w:val="single" w:sz="4" w:space="0" w:color="auto"/>
              <w:bottom w:val="single" w:sz="4" w:space="0" w:color="auto"/>
              <w:right w:val="single" w:sz="4" w:space="0" w:color="auto"/>
            </w:tcBorders>
          </w:tcPr>
          <w:p w14:paraId="34040261" w14:textId="636A8ECB" w:rsidR="00D72D77" w:rsidRDefault="00D72D77" w:rsidP="00D72D77">
            <w:pPr>
              <w:jc w:val="center"/>
              <w:rPr>
                <w:b/>
                <w:sz w:val="20"/>
              </w:rPr>
            </w:pPr>
            <w:r>
              <w:rPr>
                <w:b/>
                <w:sz w:val="20"/>
              </w:rPr>
              <w:t>Time Period/</w:t>
            </w:r>
            <w:r w:rsidR="00AB2CEA">
              <w:rPr>
                <w:b/>
                <w:sz w:val="20"/>
              </w:rPr>
              <w:t xml:space="preserve"> </w:t>
            </w: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18DC09D3"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C719B2C" w14:textId="77777777" w:rsidR="00D72D77" w:rsidRDefault="00D72D77" w:rsidP="00D72D77">
            <w:pPr>
              <w:jc w:val="center"/>
              <w:rPr>
                <w:b/>
                <w:sz w:val="20"/>
              </w:rPr>
            </w:pPr>
            <w:r>
              <w:rPr>
                <w:b/>
                <w:sz w:val="20"/>
              </w:rPr>
              <w:t>Monitoring/</w:t>
            </w:r>
          </w:p>
          <w:p w14:paraId="3D5AD7AD"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110E8E1"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240D40" w:rsidRPr="00B86D42" w14:paraId="09ACDBDE" w14:textId="77777777" w:rsidTr="006C6DF8">
        <w:trPr>
          <w:cantSplit/>
          <w:tblHeader/>
        </w:trPr>
        <w:tc>
          <w:tcPr>
            <w:tcW w:w="1970" w:type="dxa"/>
            <w:tcBorders>
              <w:top w:val="single" w:sz="4" w:space="0" w:color="auto"/>
              <w:left w:val="single" w:sz="4" w:space="0" w:color="auto"/>
              <w:bottom w:val="single" w:sz="4" w:space="0" w:color="auto"/>
              <w:right w:val="single" w:sz="4" w:space="0" w:color="auto"/>
            </w:tcBorders>
          </w:tcPr>
          <w:p w14:paraId="7F9041B3" w14:textId="77777777" w:rsidR="00240D40" w:rsidRPr="00240D40" w:rsidRDefault="00240D40" w:rsidP="00847881">
            <w:pPr>
              <w:numPr>
                <w:ilvl w:val="0"/>
                <w:numId w:val="35"/>
              </w:numPr>
              <w:ind w:left="360"/>
              <w:rPr>
                <w:bCs/>
                <w:sz w:val="20"/>
              </w:rPr>
            </w:pPr>
            <w:r w:rsidRPr="00240D40">
              <w:rPr>
                <w:bCs/>
                <w:sz w:val="20"/>
              </w:rPr>
              <w:t>Benzene (CAS# 71-43-2)</w:t>
            </w:r>
          </w:p>
        </w:tc>
        <w:tc>
          <w:tcPr>
            <w:tcW w:w="990" w:type="dxa"/>
            <w:tcBorders>
              <w:top w:val="single" w:sz="4" w:space="0" w:color="auto"/>
              <w:left w:val="single" w:sz="4" w:space="0" w:color="auto"/>
              <w:bottom w:val="single" w:sz="4" w:space="0" w:color="auto"/>
              <w:right w:val="single" w:sz="4" w:space="0" w:color="auto"/>
            </w:tcBorders>
          </w:tcPr>
          <w:p w14:paraId="5C355F38" w14:textId="1A990169" w:rsidR="00240D40" w:rsidRPr="0027091F" w:rsidRDefault="00240D40" w:rsidP="00A16749">
            <w:pPr>
              <w:jc w:val="center"/>
              <w:rPr>
                <w:bCs/>
                <w:sz w:val="20"/>
                <w:vertAlign w:val="superscript"/>
              </w:rPr>
            </w:pPr>
            <w:r w:rsidRPr="00240D40">
              <w:rPr>
                <w:bCs/>
                <w:sz w:val="20"/>
              </w:rPr>
              <w:t xml:space="preserve">36 </w:t>
            </w:r>
            <w:proofErr w:type="spellStart"/>
            <w:r w:rsidRPr="00240D40">
              <w:rPr>
                <w:bCs/>
                <w:sz w:val="20"/>
              </w:rPr>
              <w:t>lb</w:t>
            </w:r>
            <w:proofErr w:type="spellEnd"/>
            <w:r w:rsidRPr="00240D40">
              <w:rPr>
                <w:bCs/>
                <w:sz w:val="20"/>
              </w:rPr>
              <w:t>/yr</w:t>
            </w:r>
            <w:r w:rsidR="0027091F">
              <w:rPr>
                <w:bCs/>
                <w:sz w:val="20"/>
                <w:vertAlign w:val="superscript"/>
              </w:rPr>
              <w:t>1</w:t>
            </w:r>
          </w:p>
        </w:tc>
        <w:tc>
          <w:tcPr>
            <w:tcW w:w="2351" w:type="dxa"/>
            <w:tcBorders>
              <w:top w:val="single" w:sz="4" w:space="0" w:color="auto"/>
              <w:left w:val="single" w:sz="4" w:space="0" w:color="auto"/>
              <w:bottom w:val="single" w:sz="4" w:space="0" w:color="auto"/>
              <w:right w:val="single" w:sz="4" w:space="0" w:color="auto"/>
            </w:tcBorders>
          </w:tcPr>
          <w:p w14:paraId="0692D677" w14:textId="77777777" w:rsidR="00240D40" w:rsidRPr="00240D40" w:rsidRDefault="00240D40" w:rsidP="00A16749">
            <w:pPr>
              <w:jc w:val="center"/>
              <w:rPr>
                <w:bCs/>
                <w:sz w:val="20"/>
              </w:rPr>
            </w:pPr>
            <w:r w:rsidRPr="00240D40">
              <w:rPr>
                <w:bCs/>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A3A5504" w14:textId="77777777" w:rsidR="00240D40" w:rsidRPr="00240D40" w:rsidRDefault="00240D40" w:rsidP="00A16749">
            <w:pPr>
              <w:jc w:val="center"/>
              <w:rPr>
                <w:bCs/>
                <w:sz w:val="20"/>
              </w:rPr>
            </w:pPr>
            <w:r w:rsidRPr="00240D40">
              <w:rPr>
                <w:bCs/>
                <w:sz w:val="20"/>
              </w:rPr>
              <w:t>SOURCE-WIDE</w:t>
            </w:r>
          </w:p>
        </w:tc>
        <w:tc>
          <w:tcPr>
            <w:tcW w:w="1530" w:type="dxa"/>
            <w:tcBorders>
              <w:top w:val="single" w:sz="4" w:space="0" w:color="auto"/>
              <w:left w:val="single" w:sz="4" w:space="0" w:color="auto"/>
              <w:bottom w:val="single" w:sz="4" w:space="0" w:color="auto"/>
              <w:right w:val="single" w:sz="4" w:space="0" w:color="auto"/>
            </w:tcBorders>
          </w:tcPr>
          <w:p w14:paraId="3ADC66BA" w14:textId="77777777" w:rsidR="00240D40" w:rsidRPr="00240D40" w:rsidRDefault="00240D40" w:rsidP="00A16749">
            <w:pPr>
              <w:jc w:val="center"/>
              <w:rPr>
                <w:bCs/>
                <w:sz w:val="20"/>
              </w:rPr>
            </w:pPr>
            <w:r w:rsidRPr="00240D40">
              <w:rPr>
                <w:bCs/>
                <w:sz w:val="20"/>
              </w:rPr>
              <w:t>SC VI.2</w:t>
            </w:r>
          </w:p>
        </w:tc>
        <w:tc>
          <w:tcPr>
            <w:tcW w:w="1530" w:type="dxa"/>
            <w:tcBorders>
              <w:top w:val="single" w:sz="4" w:space="0" w:color="auto"/>
              <w:left w:val="single" w:sz="4" w:space="0" w:color="auto"/>
              <w:bottom w:val="single" w:sz="4" w:space="0" w:color="auto"/>
              <w:right w:val="single" w:sz="4" w:space="0" w:color="auto"/>
            </w:tcBorders>
          </w:tcPr>
          <w:p w14:paraId="345DB31B" w14:textId="76D8D683" w:rsidR="00240D40" w:rsidRPr="00240D40" w:rsidRDefault="00240D40" w:rsidP="00A16749">
            <w:pPr>
              <w:jc w:val="center"/>
              <w:rPr>
                <w:b/>
                <w:sz w:val="20"/>
              </w:rPr>
            </w:pPr>
            <w:r w:rsidRPr="00240D40">
              <w:rPr>
                <w:b/>
                <w:sz w:val="20"/>
              </w:rPr>
              <w:t>R 336.122</w:t>
            </w:r>
            <w:r w:rsidR="000F61F2">
              <w:rPr>
                <w:b/>
                <w:sz w:val="20"/>
              </w:rPr>
              <w:t>5</w:t>
            </w:r>
            <w:r w:rsidR="008F2C8E">
              <w:rPr>
                <w:b/>
                <w:sz w:val="20"/>
              </w:rPr>
              <w:t>(2)</w:t>
            </w:r>
            <w:r w:rsidR="000F61F2" w:rsidRPr="00AB2CEA">
              <w:rPr>
                <w:rFonts w:eastAsia="Calibri" w:cs="Arial"/>
                <w:color w:val="000000"/>
                <w:sz w:val="20"/>
                <w:vertAlign w:val="superscript"/>
              </w:rPr>
              <w:t xml:space="preserve"> </w:t>
            </w:r>
          </w:p>
        </w:tc>
      </w:tr>
      <w:tr w:rsidR="00240D40" w:rsidRPr="0055413B" w14:paraId="3D6F8253" w14:textId="77777777" w:rsidTr="006C6DF8">
        <w:trPr>
          <w:cantSplit/>
          <w:tblHeader/>
        </w:trPr>
        <w:tc>
          <w:tcPr>
            <w:tcW w:w="1970" w:type="dxa"/>
            <w:tcBorders>
              <w:top w:val="single" w:sz="4" w:space="0" w:color="auto"/>
              <w:left w:val="single" w:sz="4" w:space="0" w:color="auto"/>
              <w:bottom w:val="single" w:sz="4" w:space="0" w:color="auto"/>
              <w:right w:val="single" w:sz="4" w:space="0" w:color="auto"/>
            </w:tcBorders>
          </w:tcPr>
          <w:p w14:paraId="477B8AF2" w14:textId="77777777" w:rsidR="00240D40" w:rsidRPr="00240D40" w:rsidRDefault="00240D40" w:rsidP="00847881">
            <w:pPr>
              <w:numPr>
                <w:ilvl w:val="0"/>
                <w:numId w:val="35"/>
              </w:numPr>
              <w:ind w:left="360"/>
              <w:rPr>
                <w:bCs/>
                <w:sz w:val="20"/>
              </w:rPr>
            </w:pPr>
            <w:r w:rsidRPr="00240D40">
              <w:rPr>
                <w:bCs/>
                <w:sz w:val="20"/>
              </w:rPr>
              <w:t>Cumene (CAS# 98-82-8)</w:t>
            </w:r>
          </w:p>
        </w:tc>
        <w:tc>
          <w:tcPr>
            <w:tcW w:w="990" w:type="dxa"/>
            <w:tcBorders>
              <w:top w:val="single" w:sz="4" w:space="0" w:color="auto"/>
              <w:left w:val="single" w:sz="4" w:space="0" w:color="auto"/>
              <w:bottom w:val="single" w:sz="4" w:space="0" w:color="auto"/>
              <w:right w:val="single" w:sz="4" w:space="0" w:color="auto"/>
            </w:tcBorders>
          </w:tcPr>
          <w:p w14:paraId="698E41B3" w14:textId="77777777" w:rsidR="00240D40" w:rsidRPr="00240D40" w:rsidRDefault="00240D40" w:rsidP="00A16749">
            <w:pPr>
              <w:jc w:val="center"/>
              <w:rPr>
                <w:bCs/>
                <w:sz w:val="20"/>
              </w:rPr>
            </w:pPr>
            <w:r w:rsidRPr="00240D40">
              <w:rPr>
                <w:bCs/>
                <w:sz w:val="20"/>
              </w:rPr>
              <w:t xml:space="preserve">480 </w:t>
            </w:r>
            <w:proofErr w:type="spellStart"/>
            <w:r w:rsidRPr="00240D40">
              <w:rPr>
                <w:bCs/>
                <w:sz w:val="20"/>
              </w:rPr>
              <w:t>lb</w:t>
            </w:r>
            <w:proofErr w:type="spellEnd"/>
            <w:r w:rsidRPr="00240D40">
              <w:rPr>
                <w:bCs/>
                <w:sz w:val="20"/>
              </w:rPr>
              <w:t>/yr</w:t>
            </w:r>
            <w:r w:rsidRPr="0027091F">
              <w:rPr>
                <w:bCs/>
                <w:sz w:val="20"/>
                <w:vertAlign w:val="superscript"/>
              </w:rPr>
              <w:t>1</w:t>
            </w:r>
          </w:p>
        </w:tc>
        <w:tc>
          <w:tcPr>
            <w:tcW w:w="2351" w:type="dxa"/>
            <w:tcBorders>
              <w:top w:val="single" w:sz="4" w:space="0" w:color="auto"/>
              <w:left w:val="single" w:sz="4" w:space="0" w:color="auto"/>
              <w:bottom w:val="single" w:sz="4" w:space="0" w:color="auto"/>
              <w:right w:val="single" w:sz="4" w:space="0" w:color="auto"/>
            </w:tcBorders>
          </w:tcPr>
          <w:p w14:paraId="117B5D6D" w14:textId="77777777" w:rsidR="00240D40" w:rsidRPr="00240D40" w:rsidRDefault="00240D40" w:rsidP="00A16749">
            <w:pPr>
              <w:jc w:val="center"/>
              <w:rPr>
                <w:bCs/>
                <w:sz w:val="20"/>
              </w:rPr>
            </w:pPr>
            <w:r w:rsidRPr="00240D40">
              <w:rPr>
                <w:bCs/>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4BBD991" w14:textId="77777777" w:rsidR="00240D40" w:rsidRPr="00240D40" w:rsidRDefault="00240D40" w:rsidP="00A16749">
            <w:pPr>
              <w:jc w:val="center"/>
              <w:rPr>
                <w:bCs/>
                <w:sz w:val="20"/>
              </w:rPr>
            </w:pPr>
            <w:r w:rsidRPr="00240D40">
              <w:rPr>
                <w:bCs/>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59667A3" w14:textId="77777777" w:rsidR="00240D40" w:rsidRPr="00240D40" w:rsidRDefault="00240D40" w:rsidP="00A16749">
            <w:pPr>
              <w:jc w:val="center"/>
              <w:rPr>
                <w:bCs/>
                <w:sz w:val="20"/>
              </w:rPr>
            </w:pPr>
            <w:r w:rsidRPr="00240D40">
              <w:rPr>
                <w:bCs/>
                <w:sz w:val="20"/>
              </w:rPr>
              <w:t>SC VI.3</w:t>
            </w:r>
          </w:p>
        </w:tc>
        <w:tc>
          <w:tcPr>
            <w:tcW w:w="1530" w:type="dxa"/>
            <w:tcBorders>
              <w:top w:val="single" w:sz="4" w:space="0" w:color="auto"/>
              <w:left w:val="single" w:sz="4" w:space="0" w:color="auto"/>
              <w:bottom w:val="single" w:sz="4" w:space="0" w:color="auto"/>
              <w:right w:val="single" w:sz="4" w:space="0" w:color="auto"/>
            </w:tcBorders>
          </w:tcPr>
          <w:p w14:paraId="2612E1DC" w14:textId="77AA5EE4" w:rsidR="00240D40" w:rsidRPr="00240D40" w:rsidRDefault="00240D40" w:rsidP="00A16749">
            <w:pPr>
              <w:jc w:val="center"/>
              <w:rPr>
                <w:b/>
                <w:sz w:val="20"/>
              </w:rPr>
            </w:pPr>
            <w:r w:rsidRPr="00240D40">
              <w:rPr>
                <w:b/>
                <w:sz w:val="20"/>
              </w:rPr>
              <w:t>R 336.1225</w:t>
            </w:r>
            <w:r w:rsidR="008F2C8E">
              <w:rPr>
                <w:b/>
                <w:sz w:val="20"/>
              </w:rPr>
              <w:t>(2)</w:t>
            </w:r>
          </w:p>
        </w:tc>
      </w:tr>
      <w:tr w:rsidR="00240D40" w:rsidRPr="0055413B" w14:paraId="481BC689" w14:textId="77777777" w:rsidTr="006C6DF8">
        <w:trPr>
          <w:cantSplit/>
          <w:tblHeader/>
        </w:trPr>
        <w:tc>
          <w:tcPr>
            <w:tcW w:w="1970" w:type="dxa"/>
            <w:tcBorders>
              <w:top w:val="single" w:sz="4" w:space="0" w:color="auto"/>
              <w:left w:val="single" w:sz="4" w:space="0" w:color="auto"/>
              <w:bottom w:val="single" w:sz="4" w:space="0" w:color="auto"/>
              <w:right w:val="single" w:sz="4" w:space="0" w:color="auto"/>
            </w:tcBorders>
          </w:tcPr>
          <w:p w14:paraId="79E775FA" w14:textId="77777777" w:rsidR="00240D40" w:rsidRPr="00240D40" w:rsidRDefault="00240D40" w:rsidP="00847881">
            <w:pPr>
              <w:numPr>
                <w:ilvl w:val="0"/>
                <w:numId w:val="35"/>
              </w:numPr>
              <w:ind w:left="360"/>
              <w:rPr>
                <w:bCs/>
                <w:sz w:val="20"/>
              </w:rPr>
            </w:pPr>
            <w:r w:rsidRPr="00240D40">
              <w:rPr>
                <w:bCs/>
                <w:sz w:val="20"/>
              </w:rPr>
              <w:t>Ethyl Benzene (CAS# 100-41-4)</w:t>
            </w:r>
          </w:p>
        </w:tc>
        <w:tc>
          <w:tcPr>
            <w:tcW w:w="990" w:type="dxa"/>
            <w:tcBorders>
              <w:top w:val="single" w:sz="4" w:space="0" w:color="auto"/>
              <w:left w:val="single" w:sz="4" w:space="0" w:color="auto"/>
              <w:bottom w:val="single" w:sz="4" w:space="0" w:color="auto"/>
              <w:right w:val="single" w:sz="4" w:space="0" w:color="auto"/>
            </w:tcBorders>
          </w:tcPr>
          <w:p w14:paraId="3FA5F121" w14:textId="77777777" w:rsidR="00240D40" w:rsidRPr="00240D40" w:rsidRDefault="00240D40" w:rsidP="00A16749">
            <w:pPr>
              <w:jc w:val="center"/>
              <w:rPr>
                <w:bCs/>
                <w:sz w:val="20"/>
              </w:rPr>
            </w:pPr>
            <w:r w:rsidRPr="00240D40">
              <w:rPr>
                <w:bCs/>
                <w:sz w:val="20"/>
              </w:rPr>
              <w:t xml:space="preserve">167 </w:t>
            </w:r>
            <w:proofErr w:type="spellStart"/>
            <w:r w:rsidRPr="00240D40">
              <w:rPr>
                <w:bCs/>
                <w:sz w:val="20"/>
              </w:rPr>
              <w:t>lb</w:t>
            </w:r>
            <w:proofErr w:type="spellEnd"/>
            <w:r w:rsidRPr="00240D40">
              <w:rPr>
                <w:bCs/>
                <w:sz w:val="20"/>
              </w:rPr>
              <w:t>/yr</w:t>
            </w:r>
            <w:r w:rsidRPr="0027091F">
              <w:rPr>
                <w:bCs/>
                <w:sz w:val="20"/>
                <w:vertAlign w:val="superscript"/>
              </w:rPr>
              <w:t>1</w:t>
            </w:r>
          </w:p>
        </w:tc>
        <w:tc>
          <w:tcPr>
            <w:tcW w:w="2351" w:type="dxa"/>
            <w:tcBorders>
              <w:top w:val="single" w:sz="4" w:space="0" w:color="auto"/>
              <w:left w:val="single" w:sz="4" w:space="0" w:color="auto"/>
              <w:bottom w:val="single" w:sz="4" w:space="0" w:color="auto"/>
              <w:right w:val="single" w:sz="4" w:space="0" w:color="auto"/>
            </w:tcBorders>
          </w:tcPr>
          <w:p w14:paraId="5C205BD3" w14:textId="77777777" w:rsidR="00240D40" w:rsidRPr="00240D40" w:rsidRDefault="00240D40" w:rsidP="00A16749">
            <w:pPr>
              <w:jc w:val="center"/>
              <w:rPr>
                <w:bCs/>
                <w:sz w:val="20"/>
              </w:rPr>
            </w:pPr>
            <w:r w:rsidRPr="00240D40">
              <w:rPr>
                <w:bCs/>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06F8983" w14:textId="77777777" w:rsidR="00240D40" w:rsidRPr="00240D40" w:rsidRDefault="00240D40" w:rsidP="00A16749">
            <w:pPr>
              <w:jc w:val="center"/>
              <w:rPr>
                <w:bCs/>
                <w:sz w:val="20"/>
              </w:rPr>
            </w:pPr>
            <w:r w:rsidRPr="00240D40">
              <w:rPr>
                <w:bCs/>
                <w:sz w:val="20"/>
              </w:rPr>
              <w:t>SOURCE-WIDE</w:t>
            </w:r>
          </w:p>
        </w:tc>
        <w:tc>
          <w:tcPr>
            <w:tcW w:w="1530" w:type="dxa"/>
            <w:tcBorders>
              <w:top w:val="single" w:sz="4" w:space="0" w:color="auto"/>
              <w:left w:val="single" w:sz="4" w:space="0" w:color="auto"/>
              <w:bottom w:val="single" w:sz="4" w:space="0" w:color="auto"/>
              <w:right w:val="single" w:sz="4" w:space="0" w:color="auto"/>
            </w:tcBorders>
          </w:tcPr>
          <w:p w14:paraId="31FB5AF4" w14:textId="77777777" w:rsidR="00240D40" w:rsidRPr="00240D40" w:rsidRDefault="00240D40" w:rsidP="00A16749">
            <w:pPr>
              <w:jc w:val="center"/>
              <w:rPr>
                <w:bCs/>
                <w:sz w:val="20"/>
              </w:rPr>
            </w:pPr>
            <w:r w:rsidRPr="00240D40">
              <w:rPr>
                <w:bCs/>
                <w:sz w:val="20"/>
              </w:rPr>
              <w:t>SC VI.4</w:t>
            </w:r>
          </w:p>
        </w:tc>
        <w:tc>
          <w:tcPr>
            <w:tcW w:w="1530" w:type="dxa"/>
            <w:tcBorders>
              <w:top w:val="single" w:sz="4" w:space="0" w:color="auto"/>
              <w:left w:val="single" w:sz="4" w:space="0" w:color="auto"/>
              <w:bottom w:val="single" w:sz="4" w:space="0" w:color="auto"/>
              <w:right w:val="single" w:sz="4" w:space="0" w:color="auto"/>
            </w:tcBorders>
          </w:tcPr>
          <w:p w14:paraId="12DD1FDB" w14:textId="5E07420B" w:rsidR="00240D40" w:rsidRPr="00240D40" w:rsidRDefault="008F2C8E" w:rsidP="00A16749">
            <w:pPr>
              <w:jc w:val="center"/>
              <w:rPr>
                <w:b/>
                <w:sz w:val="20"/>
              </w:rPr>
            </w:pPr>
            <w:r w:rsidRPr="00240D40">
              <w:rPr>
                <w:b/>
                <w:sz w:val="20"/>
              </w:rPr>
              <w:t>R 336.1225</w:t>
            </w:r>
            <w:r>
              <w:rPr>
                <w:b/>
                <w:sz w:val="20"/>
              </w:rPr>
              <w:t>(2)</w:t>
            </w:r>
          </w:p>
        </w:tc>
      </w:tr>
      <w:tr w:rsidR="00240D40" w:rsidRPr="0055413B" w14:paraId="75D9B20C" w14:textId="77777777" w:rsidTr="006C6DF8">
        <w:trPr>
          <w:cantSplit/>
          <w:tblHeader/>
        </w:trPr>
        <w:tc>
          <w:tcPr>
            <w:tcW w:w="1970" w:type="dxa"/>
            <w:tcBorders>
              <w:top w:val="single" w:sz="4" w:space="0" w:color="auto"/>
              <w:left w:val="single" w:sz="4" w:space="0" w:color="auto"/>
              <w:bottom w:val="single" w:sz="4" w:space="0" w:color="auto"/>
              <w:right w:val="single" w:sz="4" w:space="0" w:color="auto"/>
            </w:tcBorders>
          </w:tcPr>
          <w:p w14:paraId="6C9C5587" w14:textId="77777777" w:rsidR="00240D40" w:rsidRPr="00240D40" w:rsidRDefault="00240D40" w:rsidP="00847881">
            <w:pPr>
              <w:numPr>
                <w:ilvl w:val="0"/>
                <w:numId w:val="35"/>
              </w:numPr>
              <w:ind w:left="360"/>
              <w:rPr>
                <w:bCs/>
                <w:sz w:val="20"/>
              </w:rPr>
            </w:pPr>
            <w:r w:rsidRPr="00240D40">
              <w:rPr>
                <w:bCs/>
                <w:sz w:val="20"/>
              </w:rPr>
              <w:t>Styrene (CAS# 100-42-5)</w:t>
            </w:r>
          </w:p>
        </w:tc>
        <w:tc>
          <w:tcPr>
            <w:tcW w:w="990" w:type="dxa"/>
            <w:tcBorders>
              <w:top w:val="single" w:sz="4" w:space="0" w:color="auto"/>
              <w:left w:val="single" w:sz="4" w:space="0" w:color="auto"/>
              <w:bottom w:val="single" w:sz="4" w:space="0" w:color="auto"/>
              <w:right w:val="single" w:sz="4" w:space="0" w:color="auto"/>
            </w:tcBorders>
          </w:tcPr>
          <w:p w14:paraId="4489FB21" w14:textId="77777777" w:rsidR="00240D40" w:rsidRPr="00240D40" w:rsidRDefault="00240D40" w:rsidP="00A16749">
            <w:pPr>
              <w:jc w:val="center"/>
              <w:rPr>
                <w:bCs/>
                <w:sz w:val="20"/>
              </w:rPr>
            </w:pPr>
            <w:r w:rsidRPr="00240D40">
              <w:rPr>
                <w:bCs/>
                <w:sz w:val="20"/>
              </w:rPr>
              <w:t xml:space="preserve">1672 </w:t>
            </w:r>
            <w:proofErr w:type="spellStart"/>
            <w:r w:rsidRPr="00240D40">
              <w:rPr>
                <w:bCs/>
                <w:sz w:val="20"/>
              </w:rPr>
              <w:t>lb</w:t>
            </w:r>
            <w:proofErr w:type="spellEnd"/>
            <w:r w:rsidRPr="00240D40">
              <w:rPr>
                <w:bCs/>
                <w:sz w:val="20"/>
              </w:rPr>
              <w:t>/yr</w:t>
            </w:r>
            <w:r w:rsidRPr="0027091F">
              <w:rPr>
                <w:bCs/>
                <w:sz w:val="20"/>
                <w:vertAlign w:val="superscript"/>
              </w:rPr>
              <w:t>1</w:t>
            </w:r>
          </w:p>
        </w:tc>
        <w:tc>
          <w:tcPr>
            <w:tcW w:w="2351" w:type="dxa"/>
            <w:tcBorders>
              <w:top w:val="single" w:sz="4" w:space="0" w:color="auto"/>
              <w:left w:val="single" w:sz="4" w:space="0" w:color="auto"/>
              <w:bottom w:val="single" w:sz="4" w:space="0" w:color="auto"/>
              <w:right w:val="single" w:sz="4" w:space="0" w:color="auto"/>
            </w:tcBorders>
          </w:tcPr>
          <w:p w14:paraId="7C73E7CB" w14:textId="77777777" w:rsidR="00240D40" w:rsidRPr="00240D40" w:rsidRDefault="00240D40" w:rsidP="00A16749">
            <w:pPr>
              <w:jc w:val="center"/>
              <w:rPr>
                <w:bCs/>
                <w:sz w:val="20"/>
              </w:rPr>
            </w:pPr>
            <w:r w:rsidRPr="00240D40">
              <w:rPr>
                <w:bCs/>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590498A" w14:textId="77777777" w:rsidR="00240D40" w:rsidRPr="00240D40" w:rsidRDefault="00240D40" w:rsidP="00A16749">
            <w:pPr>
              <w:jc w:val="center"/>
              <w:rPr>
                <w:bCs/>
                <w:sz w:val="20"/>
              </w:rPr>
            </w:pPr>
            <w:r w:rsidRPr="00240D40">
              <w:rPr>
                <w:bCs/>
                <w:sz w:val="20"/>
              </w:rPr>
              <w:t>SOURCE-WIDE</w:t>
            </w:r>
          </w:p>
        </w:tc>
        <w:tc>
          <w:tcPr>
            <w:tcW w:w="1530" w:type="dxa"/>
            <w:tcBorders>
              <w:top w:val="single" w:sz="4" w:space="0" w:color="auto"/>
              <w:left w:val="single" w:sz="4" w:space="0" w:color="auto"/>
              <w:bottom w:val="single" w:sz="4" w:space="0" w:color="auto"/>
              <w:right w:val="single" w:sz="4" w:space="0" w:color="auto"/>
            </w:tcBorders>
          </w:tcPr>
          <w:p w14:paraId="0B61F11A" w14:textId="77777777" w:rsidR="00240D40" w:rsidRPr="00240D40" w:rsidRDefault="00240D40" w:rsidP="00A16749">
            <w:pPr>
              <w:jc w:val="center"/>
              <w:rPr>
                <w:bCs/>
                <w:sz w:val="20"/>
              </w:rPr>
            </w:pPr>
            <w:r w:rsidRPr="00240D40">
              <w:rPr>
                <w:bCs/>
                <w:sz w:val="20"/>
              </w:rPr>
              <w:t>SC VI.5</w:t>
            </w:r>
          </w:p>
        </w:tc>
        <w:tc>
          <w:tcPr>
            <w:tcW w:w="1530" w:type="dxa"/>
            <w:tcBorders>
              <w:top w:val="single" w:sz="4" w:space="0" w:color="auto"/>
              <w:left w:val="single" w:sz="4" w:space="0" w:color="auto"/>
              <w:bottom w:val="single" w:sz="4" w:space="0" w:color="auto"/>
              <w:right w:val="single" w:sz="4" w:space="0" w:color="auto"/>
            </w:tcBorders>
          </w:tcPr>
          <w:p w14:paraId="476B2E3D" w14:textId="577D8B84" w:rsidR="00240D40" w:rsidRPr="00240D40" w:rsidRDefault="008F2C8E" w:rsidP="00A16749">
            <w:pPr>
              <w:jc w:val="center"/>
              <w:rPr>
                <w:b/>
                <w:sz w:val="20"/>
              </w:rPr>
            </w:pPr>
            <w:r w:rsidRPr="00240D40">
              <w:rPr>
                <w:b/>
                <w:sz w:val="20"/>
              </w:rPr>
              <w:t>R 336.1225</w:t>
            </w:r>
            <w:r>
              <w:rPr>
                <w:b/>
                <w:sz w:val="20"/>
              </w:rPr>
              <w:t>(2)</w:t>
            </w:r>
          </w:p>
        </w:tc>
      </w:tr>
      <w:tr w:rsidR="00240D40" w:rsidRPr="0055413B" w14:paraId="13C06168" w14:textId="77777777" w:rsidTr="006C6DF8">
        <w:trPr>
          <w:cantSplit/>
          <w:tblHeader/>
        </w:trPr>
        <w:tc>
          <w:tcPr>
            <w:tcW w:w="1970" w:type="dxa"/>
            <w:tcBorders>
              <w:top w:val="single" w:sz="4" w:space="0" w:color="auto"/>
              <w:left w:val="single" w:sz="4" w:space="0" w:color="auto"/>
              <w:bottom w:val="single" w:sz="4" w:space="0" w:color="auto"/>
              <w:right w:val="single" w:sz="4" w:space="0" w:color="auto"/>
            </w:tcBorders>
          </w:tcPr>
          <w:p w14:paraId="3B907909" w14:textId="77777777" w:rsidR="00240D40" w:rsidRPr="00240D40" w:rsidRDefault="00240D40" w:rsidP="00847881">
            <w:pPr>
              <w:numPr>
                <w:ilvl w:val="0"/>
                <w:numId w:val="35"/>
              </w:numPr>
              <w:ind w:left="360"/>
              <w:rPr>
                <w:bCs/>
                <w:sz w:val="20"/>
              </w:rPr>
            </w:pPr>
            <w:r w:rsidRPr="00240D40">
              <w:rPr>
                <w:bCs/>
                <w:sz w:val="20"/>
              </w:rPr>
              <w:t>Benzaldehyde (CAS# 100-52-7)</w:t>
            </w:r>
          </w:p>
        </w:tc>
        <w:tc>
          <w:tcPr>
            <w:tcW w:w="990" w:type="dxa"/>
            <w:tcBorders>
              <w:top w:val="single" w:sz="4" w:space="0" w:color="auto"/>
              <w:left w:val="single" w:sz="4" w:space="0" w:color="auto"/>
              <w:bottom w:val="single" w:sz="4" w:space="0" w:color="auto"/>
              <w:right w:val="single" w:sz="4" w:space="0" w:color="auto"/>
            </w:tcBorders>
          </w:tcPr>
          <w:p w14:paraId="30801FB8" w14:textId="77777777" w:rsidR="00240D40" w:rsidRPr="00240D40" w:rsidRDefault="00240D40" w:rsidP="00A16749">
            <w:pPr>
              <w:jc w:val="center"/>
              <w:rPr>
                <w:bCs/>
                <w:sz w:val="20"/>
              </w:rPr>
            </w:pPr>
            <w:r w:rsidRPr="00240D40">
              <w:rPr>
                <w:bCs/>
                <w:sz w:val="20"/>
              </w:rPr>
              <w:t xml:space="preserve">1284 </w:t>
            </w:r>
            <w:proofErr w:type="spellStart"/>
            <w:r w:rsidRPr="00240D40">
              <w:rPr>
                <w:bCs/>
                <w:sz w:val="20"/>
              </w:rPr>
              <w:t>lb</w:t>
            </w:r>
            <w:proofErr w:type="spellEnd"/>
            <w:r w:rsidRPr="00240D40">
              <w:rPr>
                <w:bCs/>
                <w:sz w:val="20"/>
              </w:rPr>
              <w:t>/yr</w:t>
            </w:r>
            <w:r w:rsidRPr="0027091F">
              <w:rPr>
                <w:bCs/>
                <w:sz w:val="20"/>
                <w:vertAlign w:val="superscript"/>
              </w:rPr>
              <w:t>1</w:t>
            </w:r>
          </w:p>
        </w:tc>
        <w:tc>
          <w:tcPr>
            <w:tcW w:w="2351" w:type="dxa"/>
            <w:tcBorders>
              <w:top w:val="single" w:sz="4" w:space="0" w:color="auto"/>
              <w:left w:val="single" w:sz="4" w:space="0" w:color="auto"/>
              <w:bottom w:val="single" w:sz="4" w:space="0" w:color="auto"/>
              <w:right w:val="single" w:sz="4" w:space="0" w:color="auto"/>
            </w:tcBorders>
          </w:tcPr>
          <w:p w14:paraId="3E4D9A54" w14:textId="77777777" w:rsidR="00240D40" w:rsidRPr="00240D40" w:rsidRDefault="00240D40" w:rsidP="00A16749">
            <w:pPr>
              <w:jc w:val="center"/>
              <w:rPr>
                <w:bCs/>
                <w:sz w:val="20"/>
              </w:rPr>
            </w:pPr>
            <w:r w:rsidRPr="00240D40">
              <w:rPr>
                <w:bCs/>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226631B" w14:textId="77777777" w:rsidR="00240D40" w:rsidRPr="00240D40" w:rsidRDefault="00240D40" w:rsidP="00A16749">
            <w:pPr>
              <w:jc w:val="center"/>
              <w:rPr>
                <w:bCs/>
                <w:sz w:val="20"/>
              </w:rPr>
            </w:pPr>
            <w:r w:rsidRPr="00240D40">
              <w:rPr>
                <w:bCs/>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5B4CD70" w14:textId="77777777" w:rsidR="00240D40" w:rsidRPr="00240D40" w:rsidRDefault="00240D40" w:rsidP="00A16749">
            <w:pPr>
              <w:jc w:val="center"/>
              <w:rPr>
                <w:bCs/>
                <w:sz w:val="20"/>
              </w:rPr>
            </w:pPr>
            <w:r w:rsidRPr="00240D40">
              <w:rPr>
                <w:bCs/>
                <w:sz w:val="20"/>
              </w:rPr>
              <w:t>SC VI.6</w:t>
            </w:r>
          </w:p>
        </w:tc>
        <w:tc>
          <w:tcPr>
            <w:tcW w:w="1530" w:type="dxa"/>
            <w:tcBorders>
              <w:top w:val="single" w:sz="4" w:space="0" w:color="auto"/>
              <w:left w:val="single" w:sz="4" w:space="0" w:color="auto"/>
              <w:bottom w:val="single" w:sz="4" w:space="0" w:color="auto"/>
              <w:right w:val="single" w:sz="4" w:space="0" w:color="auto"/>
            </w:tcBorders>
          </w:tcPr>
          <w:p w14:paraId="143A183C" w14:textId="065E39E6" w:rsidR="00240D40" w:rsidRPr="00240D40" w:rsidRDefault="00240D40" w:rsidP="00A16749">
            <w:pPr>
              <w:jc w:val="center"/>
              <w:rPr>
                <w:b/>
                <w:sz w:val="20"/>
              </w:rPr>
            </w:pPr>
            <w:r w:rsidRPr="00240D40">
              <w:rPr>
                <w:b/>
                <w:sz w:val="20"/>
              </w:rPr>
              <w:t>R 336.1225</w:t>
            </w:r>
            <w:r w:rsidR="004140CD">
              <w:rPr>
                <w:b/>
                <w:sz w:val="20"/>
              </w:rPr>
              <w:t>(2)</w:t>
            </w:r>
          </w:p>
        </w:tc>
      </w:tr>
    </w:tbl>
    <w:p w14:paraId="133BE504" w14:textId="77777777" w:rsidR="00240D40" w:rsidRDefault="00240D40" w:rsidP="00D72D77">
      <w:pPr>
        <w:jc w:val="both"/>
        <w:rPr>
          <w:b/>
        </w:rPr>
      </w:pPr>
    </w:p>
    <w:p w14:paraId="07B0F63B" w14:textId="70BCBA17" w:rsidR="00D72D77" w:rsidRDefault="000862E3" w:rsidP="00D72D77">
      <w:pPr>
        <w:jc w:val="both"/>
        <w:rPr>
          <w:b/>
          <w:u w:val="single"/>
        </w:rPr>
      </w:pPr>
      <w:r>
        <w:rPr>
          <w:b/>
        </w:rPr>
        <w:t xml:space="preserve">II.  </w:t>
      </w:r>
      <w:r w:rsidR="00D72D77">
        <w:rPr>
          <w:b/>
          <w:u w:val="single"/>
        </w:rPr>
        <w:t>MATERIAL LIMIT(S)</w:t>
      </w:r>
    </w:p>
    <w:p w14:paraId="2AE2DB80" w14:textId="77777777" w:rsidR="00D72D77" w:rsidRDefault="00D72D77" w:rsidP="00D72D77">
      <w:pPr>
        <w:jc w:val="both"/>
        <w:rPr>
          <w:sz w:val="20"/>
        </w:rPr>
      </w:pPr>
    </w:p>
    <w:p w14:paraId="4F02B979" w14:textId="35EC4103" w:rsidR="008D1C1B" w:rsidRDefault="00AB2CEA" w:rsidP="00D72D77">
      <w:pPr>
        <w:jc w:val="both"/>
        <w:rPr>
          <w:sz w:val="20"/>
        </w:rPr>
      </w:pPr>
      <w:r>
        <w:rPr>
          <w:sz w:val="20"/>
        </w:rPr>
        <w:t>NA</w:t>
      </w:r>
    </w:p>
    <w:p w14:paraId="210AD7EC" w14:textId="77777777" w:rsidR="00494D15" w:rsidRDefault="00494D15" w:rsidP="00D72D77">
      <w:pPr>
        <w:jc w:val="both"/>
        <w:rPr>
          <w:sz w:val="20"/>
        </w:rPr>
      </w:pPr>
    </w:p>
    <w:p w14:paraId="380A3C8C"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7BC18918" w14:textId="77777777" w:rsidR="00D72D77" w:rsidRPr="00FE0AD0" w:rsidRDefault="00D72D77" w:rsidP="00D72D77">
      <w:pPr>
        <w:jc w:val="both"/>
        <w:rPr>
          <w:sz w:val="20"/>
        </w:rPr>
      </w:pPr>
    </w:p>
    <w:p w14:paraId="4AB54D70" w14:textId="26AFC4D4" w:rsidR="00D72D77" w:rsidRPr="00095B77" w:rsidRDefault="00AB2CEA" w:rsidP="00AB2CEA">
      <w:pPr>
        <w:jc w:val="both"/>
        <w:rPr>
          <w:sz w:val="20"/>
        </w:rPr>
      </w:pPr>
      <w:r>
        <w:rPr>
          <w:sz w:val="20"/>
        </w:rPr>
        <w:t>NA</w:t>
      </w:r>
    </w:p>
    <w:p w14:paraId="286894EF" w14:textId="77777777" w:rsidR="00D72D77" w:rsidRDefault="00D72D77" w:rsidP="00D72D77">
      <w:pPr>
        <w:jc w:val="both"/>
        <w:rPr>
          <w:sz w:val="20"/>
        </w:rPr>
      </w:pPr>
    </w:p>
    <w:p w14:paraId="4F266718" w14:textId="77777777" w:rsidR="00D72D77" w:rsidRPr="007D4237" w:rsidRDefault="00A13378" w:rsidP="00D72D77">
      <w:pPr>
        <w:jc w:val="both"/>
        <w:rPr>
          <w:sz w:val="20"/>
        </w:rPr>
      </w:pPr>
      <w:r>
        <w:rPr>
          <w:b/>
        </w:rPr>
        <w:t xml:space="preserve">IV.  </w:t>
      </w:r>
      <w:r w:rsidR="00D72D77">
        <w:rPr>
          <w:b/>
          <w:u w:val="single"/>
        </w:rPr>
        <w:t>DESIGN/EQUIPMENT PARAMETER(S)</w:t>
      </w:r>
    </w:p>
    <w:p w14:paraId="0F4DEE7F" w14:textId="77777777" w:rsidR="00D72D77" w:rsidRPr="00EE5F4E" w:rsidRDefault="00D72D77" w:rsidP="00D72D77">
      <w:pPr>
        <w:jc w:val="both"/>
        <w:rPr>
          <w:sz w:val="20"/>
        </w:rPr>
      </w:pPr>
    </w:p>
    <w:p w14:paraId="3BC32B65" w14:textId="77754548" w:rsidR="00D72D77" w:rsidRPr="00095B77" w:rsidRDefault="00AB2CEA" w:rsidP="00AB2CEA">
      <w:pPr>
        <w:jc w:val="both"/>
        <w:rPr>
          <w:sz w:val="20"/>
        </w:rPr>
      </w:pPr>
      <w:r>
        <w:rPr>
          <w:sz w:val="20"/>
        </w:rPr>
        <w:t>NA</w:t>
      </w:r>
    </w:p>
    <w:p w14:paraId="49649071" w14:textId="77777777" w:rsidR="00D72D77" w:rsidRDefault="00D72D77" w:rsidP="00D72D77">
      <w:pPr>
        <w:jc w:val="both"/>
        <w:rPr>
          <w:sz w:val="20"/>
        </w:rPr>
      </w:pPr>
    </w:p>
    <w:p w14:paraId="32061538" w14:textId="77777777" w:rsidR="00CC02A3" w:rsidRPr="007D4237" w:rsidRDefault="00A13378" w:rsidP="00D72D77">
      <w:pPr>
        <w:jc w:val="both"/>
        <w:rPr>
          <w:sz w:val="20"/>
        </w:rPr>
      </w:pPr>
      <w:r>
        <w:rPr>
          <w:b/>
        </w:rPr>
        <w:t xml:space="preserve">V.  </w:t>
      </w:r>
      <w:r w:rsidR="00D72D77">
        <w:rPr>
          <w:b/>
          <w:u w:val="single"/>
        </w:rPr>
        <w:t>TESTING/SAMPLING</w:t>
      </w:r>
    </w:p>
    <w:p w14:paraId="2E68DAD7" w14:textId="7CD920FA"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w:t>
      </w:r>
      <w:r w:rsidR="00240D40" w:rsidRPr="00AB2CEA">
        <w:rPr>
          <w:rFonts w:eastAsia="Calibri" w:cs="Arial"/>
          <w:color w:val="000000"/>
          <w:sz w:val="20"/>
          <w:szCs w:val="22"/>
        </w:rPr>
        <w:t>.</w:t>
      </w:r>
      <w:r w:rsidR="00240D40">
        <w:rPr>
          <w:rFonts w:eastAsia="Calibri" w:cs="Arial"/>
          <w:sz w:val="20"/>
          <w:szCs w:val="22"/>
          <w:vertAlign w:val="superscript"/>
        </w:rPr>
        <w:t>1</w:t>
      </w:r>
      <w:r w:rsidRPr="00FE0AD0">
        <w:rPr>
          <w:sz w:val="20"/>
        </w:rPr>
        <w:t xml:space="preserve"> </w:t>
      </w:r>
      <w:r w:rsidR="00113453">
        <w:rPr>
          <w:sz w:val="20"/>
        </w:rPr>
        <w:t xml:space="preserve"> </w:t>
      </w:r>
      <w:r w:rsidRPr="00FE0AD0">
        <w:rPr>
          <w:b/>
          <w:sz w:val="20"/>
        </w:rPr>
        <w:t>(R 336.1213(3)(b)(ii))</w:t>
      </w:r>
    </w:p>
    <w:p w14:paraId="07A02740" w14:textId="77777777" w:rsidR="00D72D77" w:rsidRPr="009E2DA5" w:rsidRDefault="00D72D77" w:rsidP="00D72D77">
      <w:pPr>
        <w:jc w:val="both"/>
        <w:rPr>
          <w:sz w:val="20"/>
        </w:rPr>
      </w:pPr>
    </w:p>
    <w:p w14:paraId="08318A1C" w14:textId="193BD8E9" w:rsidR="00240D40" w:rsidRPr="009E2DA5" w:rsidRDefault="00582E0E" w:rsidP="00D72D77">
      <w:pPr>
        <w:jc w:val="both"/>
        <w:rPr>
          <w:bCs/>
          <w:sz w:val="20"/>
        </w:rPr>
      </w:pPr>
      <w:r w:rsidRPr="009E2DA5">
        <w:rPr>
          <w:bCs/>
          <w:sz w:val="20"/>
        </w:rPr>
        <w:t>NA</w:t>
      </w:r>
    </w:p>
    <w:p w14:paraId="3055F115" w14:textId="77777777" w:rsidR="00582E0E" w:rsidRPr="009E2DA5" w:rsidRDefault="00582E0E" w:rsidP="00D72D77">
      <w:pPr>
        <w:jc w:val="both"/>
        <w:rPr>
          <w:bCs/>
          <w:sz w:val="20"/>
        </w:rPr>
      </w:pPr>
    </w:p>
    <w:p w14:paraId="6E1E7AE0" w14:textId="60FDEB1C" w:rsidR="00D72D77" w:rsidRPr="00CC02A3" w:rsidRDefault="00A13378" w:rsidP="00D72D77">
      <w:pPr>
        <w:jc w:val="both"/>
        <w:rPr>
          <w:sz w:val="20"/>
        </w:rPr>
      </w:pPr>
      <w:r>
        <w:rPr>
          <w:b/>
        </w:rPr>
        <w:lastRenderedPageBreak/>
        <w:t xml:space="preserve">VI.  </w:t>
      </w:r>
      <w:r w:rsidR="00D72D77">
        <w:rPr>
          <w:b/>
          <w:u w:val="single"/>
        </w:rPr>
        <w:t>MONITORING/RECORDKEEPING</w:t>
      </w:r>
    </w:p>
    <w:p w14:paraId="225CCFB9"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F0BED85" w14:textId="77777777" w:rsidR="00AB2CEA" w:rsidRDefault="00AB2CEA" w:rsidP="00AB2CEA">
      <w:pPr>
        <w:tabs>
          <w:tab w:val="left" w:pos="450"/>
        </w:tabs>
        <w:ind w:left="360" w:hanging="360"/>
        <w:jc w:val="both"/>
        <w:rPr>
          <w:rFonts w:eastAsia="Calibri" w:cs="Arial"/>
          <w:color w:val="000000"/>
          <w:sz w:val="20"/>
          <w:szCs w:val="22"/>
        </w:rPr>
      </w:pPr>
    </w:p>
    <w:p w14:paraId="34279D19" w14:textId="74F962C7" w:rsidR="00AB2CEA" w:rsidRPr="00AB2CEA" w:rsidRDefault="00AB2CEA" w:rsidP="00847881">
      <w:pPr>
        <w:pStyle w:val="ListParagraph"/>
        <w:numPr>
          <w:ilvl w:val="0"/>
          <w:numId w:val="28"/>
        </w:numPr>
        <w:tabs>
          <w:tab w:val="left" w:pos="450"/>
        </w:tabs>
        <w:jc w:val="both"/>
        <w:rPr>
          <w:rFonts w:eastAsia="Calibri" w:cs="Arial"/>
          <w:color w:val="000000"/>
          <w:sz w:val="20"/>
          <w:szCs w:val="22"/>
        </w:rPr>
      </w:pPr>
      <w:r w:rsidRPr="00AB2CEA">
        <w:rPr>
          <w:rFonts w:eastAsia="Calibri" w:cs="Arial"/>
          <w:color w:val="000000"/>
          <w:sz w:val="20"/>
          <w:szCs w:val="22"/>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7B4F77">
        <w:rPr>
          <w:rFonts w:eastAsia="Calibri" w:cs="Arial"/>
          <w:sz w:val="20"/>
          <w:szCs w:val="22"/>
          <w:vertAlign w:val="superscript"/>
        </w:rPr>
        <w:t>1</w:t>
      </w:r>
      <w:r w:rsidRPr="00AB2CEA">
        <w:rPr>
          <w:rFonts w:eastAsia="Calibri" w:cs="Arial"/>
          <w:color w:val="000000"/>
          <w:sz w:val="20"/>
          <w:szCs w:val="22"/>
        </w:rPr>
        <w:t xml:space="preserve"> </w:t>
      </w:r>
      <w:r w:rsidR="009E2DA5">
        <w:rPr>
          <w:rFonts w:eastAsia="Calibri" w:cs="Arial"/>
          <w:color w:val="000000"/>
          <w:sz w:val="20"/>
          <w:szCs w:val="22"/>
        </w:rPr>
        <w:t xml:space="preserve"> </w:t>
      </w:r>
      <w:r w:rsidRPr="00AB2CEA">
        <w:rPr>
          <w:rFonts w:eastAsia="Calibri" w:cs="Arial"/>
          <w:b/>
          <w:color w:val="000000"/>
          <w:sz w:val="20"/>
          <w:szCs w:val="22"/>
        </w:rPr>
        <w:t>(R 336.1225(2))</w:t>
      </w:r>
    </w:p>
    <w:p w14:paraId="6EC28B4A" w14:textId="77777777" w:rsidR="00AB2CEA" w:rsidRPr="00AB2CEA" w:rsidRDefault="00AB2CEA" w:rsidP="00AB2CEA">
      <w:pPr>
        <w:tabs>
          <w:tab w:val="left" w:pos="450"/>
        </w:tabs>
        <w:ind w:left="360" w:hanging="360"/>
        <w:jc w:val="both"/>
        <w:rPr>
          <w:rFonts w:eastAsia="Calibri" w:cs="Arial"/>
          <w:color w:val="000000"/>
          <w:sz w:val="20"/>
          <w:szCs w:val="22"/>
        </w:rPr>
      </w:pPr>
    </w:p>
    <w:p w14:paraId="38669377" w14:textId="4C40D1E2" w:rsidR="00AB2CEA" w:rsidRPr="00AB2CEA" w:rsidRDefault="00AB2CEA" w:rsidP="00847881">
      <w:pPr>
        <w:pStyle w:val="ListParagraph"/>
        <w:numPr>
          <w:ilvl w:val="0"/>
          <w:numId w:val="28"/>
        </w:numPr>
        <w:tabs>
          <w:tab w:val="left" w:pos="450"/>
        </w:tabs>
        <w:spacing w:after="120"/>
        <w:jc w:val="both"/>
        <w:rPr>
          <w:rFonts w:eastAsia="Calibri" w:cs="Arial"/>
          <w:b/>
          <w:color w:val="000000"/>
          <w:sz w:val="20"/>
          <w:szCs w:val="22"/>
        </w:rPr>
      </w:pPr>
      <w:r w:rsidRPr="00AB2CEA">
        <w:rPr>
          <w:rFonts w:eastAsia="Calibri" w:cs="Arial"/>
          <w:color w:val="000000"/>
          <w:sz w:val="20"/>
        </w:rPr>
        <w:t xml:space="preserve">The permittee shall keep the following information on a monthly basis for </w:t>
      </w:r>
      <w:r w:rsidR="007B4F77">
        <w:rPr>
          <w:rFonts w:eastAsia="Calibri" w:cs="Arial"/>
          <w:color w:val="000000"/>
          <w:sz w:val="20"/>
        </w:rPr>
        <w:t>the facility</w:t>
      </w:r>
      <w:r w:rsidRPr="00AB2CEA">
        <w:rPr>
          <w:rFonts w:eastAsia="Calibri" w:cs="Arial"/>
          <w:color w:val="000000"/>
          <w:sz w:val="20"/>
        </w:rPr>
        <w:t>:</w:t>
      </w:r>
    </w:p>
    <w:p w14:paraId="52340031" w14:textId="57CBF474" w:rsidR="00AB2CEA" w:rsidRPr="00AB2CEA" w:rsidRDefault="00AB2CEA" w:rsidP="00847881">
      <w:pPr>
        <w:pStyle w:val="ListParagraph"/>
        <w:numPr>
          <w:ilvl w:val="0"/>
          <w:numId w:val="29"/>
        </w:numPr>
        <w:spacing w:after="120"/>
        <w:jc w:val="both"/>
        <w:rPr>
          <w:rFonts w:eastAsia="Calibri" w:cs="Arial"/>
          <w:color w:val="000000"/>
          <w:sz w:val="20"/>
        </w:rPr>
      </w:pPr>
      <w:r w:rsidRPr="00AB2CEA">
        <w:rPr>
          <w:rFonts w:eastAsia="Calibri" w:cs="Arial"/>
          <w:color w:val="000000"/>
          <w:sz w:val="20"/>
          <w:szCs w:val="22"/>
        </w:rPr>
        <w:t xml:space="preserve">Pounds of each lot of benzene containing </w:t>
      </w:r>
      <w:r w:rsidRPr="00AB2CEA">
        <w:rPr>
          <w:rFonts w:eastAsia="Calibri" w:cs="Arial"/>
          <w:noProof/>
          <w:color w:val="000000"/>
          <w:sz w:val="20"/>
          <w:szCs w:val="22"/>
        </w:rPr>
        <w:t>expandable polymeric beads used at pre-expansion in EUEPSPROCESS</w:t>
      </w:r>
      <w:r w:rsidRPr="00AB2CEA">
        <w:rPr>
          <w:rFonts w:eastAsia="Calibri" w:cs="Arial"/>
          <w:color w:val="000000"/>
          <w:sz w:val="20"/>
        </w:rPr>
        <w:t>.</w:t>
      </w:r>
    </w:p>
    <w:p w14:paraId="2FF827FA" w14:textId="336B917A" w:rsidR="00AB2CEA" w:rsidRPr="00AB2CEA" w:rsidRDefault="00AB2CEA" w:rsidP="00847881">
      <w:pPr>
        <w:pStyle w:val="ListParagraph"/>
        <w:numPr>
          <w:ilvl w:val="0"/>
          <w:numId w:val="29"/>
        </w:numPr>
        <w:spacing w:after="120"/>
        <w:jc w:val="both"/>
        <w:rPr>
          <w:rFonts w:eastAsia="Calibri" w:cs="Arial"/>
          <w:color w:val="000000"/>
          <w:sz w:val="20"/>
        </w:rPr>
      </w:pPr>
      <w:r w:rsidRPr="00AB2CEA">
        <w:rPr>
          <w:rFonts w:eastAsia="Calibri" w:cs="Arial"/>
          <w:color w:val="000000"/>
          <w:sz w:val="20"/>
        </w:rPr>
        <w:t xml:space="preserve">The benzene content in pounds per </w:t>
      </w:r>
      <w:r w:rsidRPr="00AB2CEA">
        <w:rPr>
          <w:rFonts w:eastAsia="Calibri" w:cs="Arial"/>
          <w:noProof/>
          <w:color w:val="000000"/>
          <w:sz w:val="20"/>
          <w:szCs w:val="22"/>
        </w:rPr>
        <w:t>100 pounds of beads for each lot of benzene containing expandable polymeric beads used</w:t>
      </w:r>
      <w:r w:rsidRPr="00AB2CEA">
        <w:rPr>
          <w:rFonts w:eastAsia="Calibri" w:cs="Arial"/>
          <w:color w:val="000000"/>
          <w:sz w:val="20"/>
        </w:rPr>
        <w:t xml:space="preserve">. </w:t>
      </w:r>
    </w:p>
    <w:p w14:paraId="5E2262EE" w14:textId="37CE4397" w:rsidR="00AB2CEA" w:rsidRPr="00AB2CEA" w:rsidRDefault="00AB2CEA" w:rsidP="00847881">
      <w:pPr>
        <w:pStyle w:val="ListParagraph"/>
        <w:numPr>
          <w:ilvl w:val="0"/>
          <w:numId w:val="29"/>
        </w:numPr>
        <w:spacing w:after="120"/>
        <w:jc w:val="both"/>
        <w:rPr>
          <w:rFonts w:eastAsia="Calibri" w:cs="Arial"/>
          <w:color w:val="000000"/>
          <w:sz w:val="20"/>
        </w:rPr>
      </w:pPr>
      <w:r w:rsidRPr="00AB2CEA">
        <w:rPr>
          <w:rFonts w:eastAsia="Calibri" w:cs="Arial"/>
          <w:color w:val="000000"/>
          <w:sz w:val="20"/>
          <w:szCs w:val="22"/>
        </w:rPr>
        <w:t>Benzene</w:t>
      </w:r>
      <w:r w:rsidRPr="00AB2CEA">
        <w:rPr>
          <w:rFonts w:eastAsia="Calibri" w:cs="Arial"/>
          <w:color w:val="000000"/>
          <w:sz w:val="20"/>
        </w:rPr>
        <w:t xml:space="preserve"> mass emission calculations determining the monthly emission rate in pounds per calendar month.  </w:t>
      </w:r>
    </w:p>
    <w:p w14:paraId="683A3EBE" w14:textId="752A034F" w:rsidR="00AB2CEA" w:rsidRPr="00AB2CEA" w:rsidRDefault="00AB2CEA" w:rsidP="00847881">
      <w:pPr>
        <w:pStyle w:val="ListParagraph"/>
        <w:numPr>
          <w:ilvl w:val="0"/>
          <w:numId w:val="29"/>
        </w:numPr>
        <w:spacing w:after="120"/>
        <w:jc w:val="both"/>
        <w:rPr>
          <w:rFonts w:eastAsia="Calibri" w:cs="Arial"/>
          <w:color w:val="000000"/>
          <w:sz w:val="20"/>
        </w:rPr>
      </w:pPr>
      <w:r w:rsidRPr="00AB2CEA">
        <w:rPr>
          <w:rFonts w:eastAsia="Calibri" w:cs="Arial"/>
          <w:color w:val="000000"/>
          <w:sz w:val="20"/>
          <w:szCs w:val="22"/>
        </w:rPr>
        <w:t>Benzene</w:t>
      </w:r>
      <w:r w:rsidRPr="00AB2CEA">
        <w:rPr>
          <w:rFonts w:eastAsia="Calibri" w:cs="Arial"/>
          <w:color w:val="000000"/>
          <w:sz w:val="20"/>
        </w:rPr>
        <w:t xml:space="preserve"> mass emission calculations determining the annual emission rate in pounds per 12-month rolling time period as determined at the end of each calendar month.</w:t>
      </w:r>
    </w:p>
    <w:p w14:paraId="35614AFD" w14:textId="2CE7D5C6" w:rsidR="00AB2CEA" w:rsidRPr="00AB2CEA" w:rsidRDefault="00AB2CEA" w:rsidP="00AB2CEA">
      <w:pPr>
        <w:ind w:left="360"/>
        <w:jc w:val="both"/>
        <w:rPr>
          <w:rFonts w:eastAsia="Calibri" w:cs="Arial"/>
          <w:color w:val="000000"/>
          <w:sz w:val="20"/>
        </w:rPr>
      </w:pPr>
      <w:r w:rsidRPr="00AB2CEA">
        <w:rPr>
          <w:rFonts w:eastAsia="Calibri" w:cs="Arial"/>
          <w:color w:val="000000"/>
          <w:sz w:val="20"/>
        </w:rPr>
        <w:t>The permittee shall keep the records using mass balance, or an alternative method and format acceptable to the AQD District Supervisor.  The permittee shall keep all records on file and make them available to the Department upon request.</w:t>
      </w:r>
      <w:r w:rsidR="007B4F77">
        <w:rPr>
          <w:rFonts w:eastAsia="Calibri" w:cs="Arial"/>
          <w:sz w:val="20"/>
          <w:vertAlign w:val="superscript"/>
        </w:rPr>
        <w:t>1</w:t>
      </w:r>
      <w:r w:rsidR="007B4F77">
        <w:rPr>
          <w:rFonts w:eastAsia="Calibri" w:cs="Arial"/>
          <w:b/>
          <w:color w:val="000000"/>
          <w:sz w:val="20"/>
        </w:rPr>
        <w:t xml:space="preserve"> </w:t>
      </w:r>
      <w:r w:rsidR="00113453">
        <w:rPr>
          <w:rFonts w:eastAsia="Calibri" w:cs="Arial"/>
          <w:b/>
          <w:color w:val="000000"/>
          <w:sz w:val="20"/>
        </w:rPr>
        <w:t xml:space="preserve"> </w:t>
      </w:r>
      <w:r w:rsidRPr="00AB2CEA">
        <w:rPr>
          <w:rFonts w:eastAsia="Calibri" w:cs="Arial"/>
          <w:b/>
          <w:color w:val="000000"/>
          <w:sz w:val="20"/>
        </w:rPr>
        <w:t>(R 336.1225(2))</w:t>
      </w:r>
      <w:r w:rsidRPr="00AB2CEA">
        <w:rPr>
          <w:rFonts w:eastAsia="Calibri" w:cs="Arial"/>
          <w:color w:val="000000"/>
          <w:sz w:val="20"/>
        </w:rPr>
        <w:t xml:space="preserve">  </w:t>
      </w:r>
    </w:p>
    <w:p w14:paraId="7086A2E6" w14:textId="77777777" w:rsidR="00AB2CEA" w:rsidRPr="00AB2CEA" w:rsidRDefault="00AB2CEA" w:rsidP="00AB2CEA">
      <w:pPr>
        <w:jc w:val="both"/>
        <w:rPr>
          <w:rFonts w:eastAsia="Calibri" w:cs="Arial"/>
          <w:color w:val="000000"/>
          <w:sz w:val="20"/>
        </w:rPr>
      </w:pPr>
    </w:p>
    <w:p w14:paraId="78244D55" w14:textId="2A2939B8" w:rsidR="00AB2CEA" w:rsidRPr="00AB2CEA" w:rsidRDefault="00AB2CEA" w:rsidP="00847881">
      <w:pPr>
        <w:pStyle w:val="ListParagraph"/>
        <w:numPr>
          <w:ilvl w:val="0"/>
          <w:numId w:val="28"/>
        </w:numPr>
        <w:tabs>
          <w:tab w:val="left" w:pos="450"/>
        </w:tabs>
        <w:spacing w:after="120"/>
        <w:jc w:val="both"/>
        <w:rPr>
          <w:rFonts w:eastAsia="Calibri" w:cs="Arial"/>
          <w:b/>
          <w:color w:val="000000"/>
          <w:sz w:val="20"/>
          <w:szCs w:val="22"/>
        </w:rPr>
      </w:pPr>
      <w:r w:rsidRPr="00AB2CEA">
        <w:rPr>
          <w:rFonts w:eastAsia="Calibri" w:cs="Arial"/>
          <w:color w:val="000000"/>
          <w:sz w:val="20"/>
        </w:rPr>
        <w:t xml:space="preserve">The permittee shall keep the following information on a monthly basis for </w:t>
      </w:r>
      <w:r w:rsidR="007B4F77">
        <w:rPr>
          <w:rFonts w:eastAsia="Calibri" w:cs="Arial"/>
          <w:color w:val="000000"/>
          <w:sz w:val="20"/>
        </w:rPr>
        <w:t>the facility</w:t>
      </w:r>
      <w:r w:rsidRPr="00AB2CEA">
        <w:rPr>
          <w:rFonts w:eastAsia="Calibri" w:cs="Arial"/>
          <w:color w:val="000000"/>
          <w:sz w:val="20"/>
        </w:rPr>
        <w:t>:</w:t>
      </w:r>
    </w:p>
    <w:p w14:paraId="23B7B8C8" w14:textId="44B42C21" w:rsidR="00AB2CEA" w:rsidRPr="007B4F77" w:rsidRDefault="00AB2CEA" w:rsidP="00847881">
      <w:pPr>
        <w:pStyle w:val="ListParagraph"/>
        <w:numPr>
          <w:ilvl w:val="0"/>
          <w:numId w:val="30"/>
        </w:numPr>
        <w:spacing w:after="120"/>
        <w:jc w:val="both"/>
        <w:rPr>
          <w:rFonts w:eastAsia="Calibri" w:cs="Arial"/>
          <w:color w:val="000000"/>
          <w:sz w:val="20"/>
        </w:rPr>
      </w:pPr>
      <w:r w:rsidRPr="007B4F77">
        <w:rPr>
          <w:rFonts w:eastAsia="Calibri" w:cs="Arial"/>
          <w:color w:val="000000"/>
          <w:sz w:val="20"/>
          <w:szCs w:val="22"/>
        </w:rPr>
        <w:t xml:space="preserve">Pounds of each lot of cumene containing </w:t>
      </w:r>
      <w:r w:rsidRPr="007B4F77">
        <w:rPr>
          <w:rFonts w:eastAsia="Calibri" w:cs="Arial"/>
          <w:noProof/>
          <w:color w:val="000000"/>
          <w:sz w:val="20"/>
          <w:szCs w:val="22"/>
        </w:rPr>
        <w:t>expandable polymeric beads used at pre-expansion in EUEPSPROCESS</w:t>
      </w:r>
      <w:r w:rsidRPr="007B4F77">
        <w:rPr>
          <w:rFonts w:eastAsia="Calibri" w:cs="Arial"/>
          <w:color w:val="000000"/>
          <w:sz w:val="20"/>
        </w:rPr>
        <w:t>.</w:t>
      </w:r>
    </w:p>
    <w:p w14:paraId="5A3890B8" w14:textId="5B3FC323" w:rsidR="00AB2CEA" w:rsidRPr="007B4F77" w:rsidRDefault="00AB2CEA" w:rsidP="00847881">
      <w:pPr>
        <w:pStyle w:val="ListParagraph"/>
        <w:numPr>
          <w:ilvl w:val="0"/>
          <w:numId w:val="30"/>
        </w:numPr>
        <w:spacing w:after="120"/>
        <w:jc w:val="both"/>
        <w:rPr>
          <w:rFonts w:eastAsia="Calibri" w:cs="Arial"/>
          <w:color w:val="000000"/>
          <w:sz w:val="20"/>
        </w:rPr>
      </w:pPr>
      <w:r w:rsidRPr="007B4F77">
        <w:rPr>
          <w:rFonts w:eastAsia="Calibri" w:cs="Arial"/>
          <w:color w:val="000000"/>
          <w:sz w:val="20"/>
        </w:rPr>
        <w:t xml:space="preserve">The cumene content in pounds per </w:t>
      </w:r>
      <w:r w:rsidRPr="007B4F77">
        <w:rPr>
          <w:rFonts w:eastAsia="Calibri" w:cs="Arial"/>
          <w:noProof/>
          <w:color w:val="000000"/>
          <w:sz w:val="20"/>
          <w:szCs w:val="22"/>
        </w:rPr>
        <w:t>100 pounds of beads for each lot of cumene containing expandable polymeric beads used</w:t>
      </w:r>
      <w:r w:rsidRPr="007B4F77">
        <w:rPr>
          <w:rFonts w:eastAsia="Calibri" w:cs="Arial"/>
          <w:color w:val="000000"/>
          <w:sz w:val="20"/>
        </w:rPr>
        <w:t xml:space="preserve">. </w:t>
      </w:r>
    </w:p>
    <w:p w14:paraId="4714C84C" w14:textId="60622463" w:rsidR="00AB2CEA" w:rsidRPr="007B4F77" w:rsidRDefault="00AB2CEA" w:rsidP="00847881">
      <w:pPr>
        <w:pStyle w:val="ListParagraph"/>
        <w:numPr>
          <w:ilvl w:val="0"/>
          <w:numId w:val="30"/>
        </w:numPr>
        <w:spacing w:after="120"/>
        <w:jc w:val="both"/>
        <w:rPr>
          <w:rFonts w:eastAsia="Calibri" w:cs="Arial"/>
          <w:color w:val="000000"/>
          <w:sz w:val="20"/>
        </w:rPr>
      </w:pPr>
      <w:r w:rsidRPr="007B4F77">
        <w:rPr>
          <w:rFonts w:eastAsia="Calibri" w:cs="Arial"/>
          <w:noProof/>
          <w:color w:val="000000"/>
          <w:sz w:val="20"/>
          <w:szCs w:val="22"/>
        </w:rPr>
        <w:t>Cumene</w:t>
      </w:r>
      <w:r w:rsidRPr="007B4F77">
        <w:rPr>
          <w:rFonts w:eastAsia="Calibri" w:cs="Arial"/>
          <w:color w:val="000000"/>
          <w:sz w:val="20"/>
          <w:szCs w:val="22"/>
        </w:rPr>
        <w:t xml:space="preserve"> </w:t>
      </w:r>
      <w:r w:rsidRPr="007B4F77">
        <w:rPr>
          <w:rFonts w:eastAsia="Calibri" w:cs="Arial"/>
          <w:color w:val="000000"/>
          <w:sz w:val="20"/>
        </w:rPr>
        <w:t xml:space="preserve">mass emission calculations determining the monthly emission rate in pounds per calendar month.  </w:t>
      </w:r>
    </w:p>
    <w:p w14:paraId="0354E334" w14:textId="3B0CD1A6" w:rsidR="00AB2CEA" w:rsidRPr="007B4F77" w:rsidRDefault="00AB2CEA" w:rsidP="00847881">
      <w:pPr>
        <w:pStyle w:val="ListParagraph"/>
        <w:numPr>
          <w:ilvl w:val="0"/>
          <w:numId w:val="30"/>
        </w:numPr>
        <w:spacing w:after="120"/>
        <w:jc w:val="both"/>
        <w:rPr>
          <w:rFonts w:eastAsia="Calibri" w:cs="Arial"/>
          <w:color w:val="000000"/>
          <w:sz w:val="20"/>
        </w:rPr>
      </w:pPr>
      <w:r w:rsidRPr="007B4F77">
        <w:rPr>
          <w:rFonts w:eastAsia="Calibri" w:cs="Arial"/>
          <w:color w:val="000000"/>
          <w:sz w:val="20"/>
          <w:szCs w:val="22"/>
        </w:rPr>
        <w:t>C</w:t>
      </w:r>
      <w:r w:rsidRPr="007B4F77">
        <w:rPr>
          <w:rFonts w:eastAsia="Calibri" w:cs="Arial"/>
          <w:noProof/>
          <w:color w:val="000000"/>
          <w:sz w:val="20"/>
          <w:szCs w:val="22"/>
        </w:rPr>
        <w:t>umene</w:t>
      </w:r>
      <w:r w:rsidRPr="007B4F77">
        <w:rPr>
          <w:rFonts w:eastAsia="Calibri" w:cs="Arial"/>
          <w:color w:val="000000"/>
          <w:sz w:val="20"/>
        </w:rPr>
        <w:t xml:space="preserve"> mass emission calculations determining the annual emission rate in pounds per 12-month rolling time period as determined at the end of each calendar month.</w:t>
      </w:r>
    </w:p>
    <w:p w14:paraId="246F3274" w14:textId="413AD6A1" w:rsidR="00AB2CEA" w:rsidRPr="00AB2CEA" w:rsidRDefault="00AB2CEA" w:rsidP="00AB2CEA">
      <w:pPr>
        <w:ind w:left="360"/>
        <w:jc w:val="both"/>
        <w:rPr>
          <w:rFonts w:eastAsia="Calibri" w:cs="Arial"/>
          <w:color w:val="000000"/>
          <w:sz w:val="20"/>
        </w:rPr>
      </w:pPr>
      <w:r w:rsidRPr="00AB2CEA">
        <w:rPr>
          <w:rFonts w:eastAsia="Calibri" w:cs="Arial"/>
          <w:color w:val="000000"/>
          <w:sz w:val="20"/>
        </w:rPr>
        <w:t>The permittee shall keep the records using mass balance, or an alternative method and format acceptable to the AQD District Supervisor.  The permittee shall keep all records on file and make them available to the Department upon request.</w:t>
      </w:r>
      <w:r w:rsidR="007B4F77">
        <w:rPr>
          <w:rFonts w:eastAsia="Calibri" w:cs="Arial"/>
          <w:sz w:val="20"/>
          <w:vertAlign w:val="superscript"/>
        </w:rPr>
        <w:t>1</w:t>
      </w:r>
      <w:r w:rsidRPr="00AB2CEA">
        <w:rPr>
          <w:rFonts w:eastAsia="Calibri" w:cs="Arial"/>
          <w:b/>
          <w:color w:val="000000"/>
          <w:sz w:val="20"/>
        </w:rPr>
        <w:t xml:space="preserve"> </w:t>
      </w:r>
      <w:r w:rsidR="000E3BF1">
        <w:rPr>
          <w:rFonts w:eastAsia="Calibri" w:cs="Arial"/>
          <w:b/>
          <w:color w:val="000000"/>
          <w:sz w:val="20"/>
        </w:rPr>
        <w:t xml:space="preserve"> </w:t>
      </w:r>
      <w:r w:rsidRPr="00AB2CEA">
        <w:rPr>
          <w:rFonts w:eastAsia="Calibri" w:cs="Arial"/>
          <w:b/>
          <w:color w:val="000000"/>
          <w:sz w:val="20"/>
        </w:rPr>
        <w:t>(R 336.1225(2))</w:t>
      </w:r>
      <w:r w:rsidRPr="00AB2CEA">
        <w:rPr>
          <w:rFonts w:eastAsia="Calibri" w:cs="Arial"/>
          <w:color w:val="000000"/>
          <w:sz w:val="20"/>
        </w:rPr>
        <w:t xml:space="preserve">  </w:t>
      </w:r>
    </w:p>
    <w:p w14:paraId="58EF3FC4" w14:textId="77777777" w:rsidR="00AB2CEA" w:rsidRPr="00AB2CEA" w:rsidRDefault="00AB2CEA" w:rsidP="00AB2CEA">
      <w:pPr>
        <w:tabs>
          <w:tab w:val="left" w:pos="450"/>
        </w:tabs>
        <w:ind w:left="360" w:hanging="360"/>
        <w:jc w:val="both"/>
        <w:rPr>
          <w:rFonts w:eastAsia="Calibri" w:cs="Arial"/>
          <w:color w:val="000000"/>
          <w:sz w:val="20"/>
          <w:szCs w:val="22"/>
        </w:rPr>
      </w:pPr>
    </w:p>
    <w:p w14:paraId="6D6E21CF" w14:textId="341CA64D" w:rsidR="00AB2CEA" w:rsidRPr="00AB2CEA" w:rsidRDefault="00AB2CEA" w:rsidP="00847881">
      <w:pPr>
        <w:pStyle w:val="ListParagraph"/>
        <w:numPr>
          <w:ilvl w:val="0"/>
          <w:numId w:val="28"/>
        </w:numPr>
        <w:tabs>
          <w:tab w:val="left" w:pos="450"/>
        </w:tabs>
        <w:spacing w:after="120"/>
        <w:jc w:val="both"/>
        <w:rPr>
          <w:rFonts w:eastAsia="Calibri" w:cs="Arial"/>
          <w:b/>
          <w:color w:val="000000"/>
          <w:sz w:val="20"/>
          <w:szCs w:val="22"/>
        </w:rPr>
      </w:pPr>
      <w:r w:rsidRPr="00AB2CEA">
        <w:rPr>
          <w:rFonts w:eastAsia="Calibri" w:cs="Arial"/>
          <w:color w:val="000000"/>
          <w:sz w:val="20"/>
        </w:rPr>
        <w:t xml:space="preserve">The permittee shall keep the following information on a monthly basis for </w:t>
      </w:r>
      <w:r w:rsidR="007B4F77">
        <w:rPr>
          <w:rFonts w:eastAsia="Calibri" w:cs="Arial"/>
          <w:color w:val="000000"/>
          <w:sz w:val="20"/>
        </w:rPr>
        <w:t>the facility</w:t>
      </w:r>
      <w:r w:rsidRPr="00AB2CEA">
        <w:rPr>
          <w:rFonts w:eastAsia="Calibri" w:cs="Arial"/>
          <w:color w:val="000000"/>
          <w:sz w:val="20"/>
        </w:rPr>
        <w:t>:</w:t>
      </w:r>
    </w:p>
    <w:p w14:paraId="3513F9B6" w14:textId="29EBE2EF" w:rsidR="00AB2CEA" w:rsidRPr="007B4F77" w:rsidRDefault="00AB2CEA" w:rsidP="00847881">
      <w:pPr>
        <w:pStyle w:val="ListParagraph"/>
        <w:numPr>
          <w:ilvl w:val="0"/>
          <w:numId w:val="31"/>
        </w:numPr>
        <w:spacing w:after="120"/>
        <w:jc w:val="both"/>
        <w:rPr>
          <w:rFonts w:eastAsia="Calibri" w:cs="Arial"/>
          <w:color w:val="000000"/>
          <w:sz w:val="20"/>
        </w:rPr>
      </w:pPr>
      <w:r w:rsidRPr="007B4F77">
        <w:rPr>
          <w:rFonts w:eastAsia="Calibri" w:cs="Arial"/>
          <w:color w:val="000000"/>
          <w:sz w:val="20"/>
          <w:szCs w:val="22"/>
        </w:rPr>
        <w:t xml:space="preserve">Pounds of each lot of ethyl benzene containing </w:t>
      </w:r>
      <w:r w:rsidRPr="007B4F77">
        <w:rPr>
          <w:rFonts w:eastAsia="Calibri" w:cs="Arial"/>
          <w:noProof/>
          <w:color w:val="000000"/>
          <w:sz w:val="20"/>
          <w:szCs w:val="22"/>
        </w:rPr>
        <w:t>expandable polymeric beads used at pre-expansion in EUEPSPROCESS</w:t>
      </w:r>
      <w:r w:rsidRPr="007B4F77">
        <w:rPr>
          <w:rFonts w:eastAsia="Calibri" w:cs="Arial"/>
          <w:color w:val="000000"/>
          <w:sz w:val="20"/>
        </w:rPr>
        <w:t>.</w:t>
      </w:r>
    </w:p>
    <w:p w14:paraId="5A5F8A2A" w14:textId="362265C8" w:rsidR="00AB2CEA" w:rsidRPr="007B4F77" w:rsidRDefault="00AB2CEA" w:rsidP="00847881">
      <w:pPr>
        <w:pStyle w:val="ListParagraph"/>
        <w:numPr>
          <w:ilvl w:val="0"/>
          <w:numId w:val="31"/>
        </w:numPr>
        <w:spacing w:after="120"/>
        <w:jc w:val="both"/>
        <w:rPr>
          <w:rFonts w:eastAsia="Calibri" w:cs="Arial"/>
          <w:color w:val="000000"/>
          <w:sz w:val="20"/>
        </w:rPr>
      </w:pPr>
      <w:r w:rsidRPr="007B4F77">
        <w:rPr>
          <w:rFonts w:eastAsia="Calibri" w:cs="Arial"/>
          <w:color w:val="000000"/>
          <w:sz w:val="20"/>
        </w:rPr>
        <w:t xml:space="preserve">The ethyl benzene content in pounds per </w:t>
      </w:r>
      <w:r w:rsidRPr="007B4F77">
        <w:rPr>
          <w:rFonts w:eastAsia="Calibri" w:cs="Arial"/>
          <w:noProof/>
          <w:color w:val="000000"/>
          <w:sz w:val="20"/>
          <w:szCs w:val="22"/>
        </w:rPr>
        <w:t>100 pounds of beads for each lot of ethyl benzene containing expandable polymeric beads used</w:t>
      </w:r>
      <w:r w:rsidRPr="007B4F77">
        <w:rPr>
          <w:rFonts w:eastAsia="Calibri" w:cs="Arial"/>
          <w:color w:val="000000"/>
          <w:sz w:val="20"/>
        </w:rPr>
        <w:t xml:space="preserve">. </w:t>
      </w:r>
    </w:p>
    <w:p w14:paraId="1E445F4D" w14:textId="2BA8A4BA" w:rsidR="00AB2CEA" w:rsidRPr="007B4F77" w:rsidRDefault="00AB2CEA" w:rsidP="00847881">
      <w:pPr>
        <w:pStyle w:val="ListParagraph"/>
        <w:numPr>
          <w:ilvl w:val="0"/>
          <w:numId w:val="31"/>
        </w:numPr>
        <w:spacing w:after="120"/>
        <w:jc w:val="both"/>
        <w:rPr>
          <w:rFonts w:eastAsia="Calibri" w:cs="Arial"/>
          <w:color w:val="000000"/>
          <w:sz w:val="20"/>
        </w:rPr>
      </w:pPr>
      <w:r w:rsidRPr="007B4F77">
        <w:rPr>
          <w:rFonts w:eastAsia="Calibri" w:cs="Arial"/>
          <w:color w:val="000000"/>
          <w:sz w:val="20"/>
        </w:rPr>
        <w:t>Ethyl b</w:t>
      </w:r>
      <w:r w:rsidRPr="007B4F77">
        <w:rPr>
          <w:rFonts w:eastAsia="Calibri" w:cs="Arial"/>
          <w:color w:val="000000"/>
          <w:sz w:val="20"/>
          <w:szCs w:val="22"/>
        </w:rPr>
        <w:t>enzene</w:t>
      </w:r>
      <w:r w:rsidRPr="007B4F77">
        <w:rPr>
          <w:rFonts w:eastAsia="Calibri" w:cs="Arial"/>
          <w:color w:val="000000"/>
          <w:sz w:val="20"/>
        </w:rPr>
        <w:t xml:space="preserve"> mass emission calculations determining the monthly emission rate in pounds per calendar month.  </w:t>
      </w:r>
    </w:p>
    <w:p w14:paraId="4008D1FB" w14:textId="17FCF2F7" w:rsidR="00AB2CEA" w:rsidRPr="007B4F77" w:rsidRDefault="00AB2CEA" w:rsidP="00847881">
      <w:pPr>
        <w:pStyle w:val="ListParagraph"/>
        <w:numPr>
          <w:ilvl w:val="0"/>
          <w:numId w:val="31"/>
        </w:numPr>
        <w:spacing w:after="120"/>
        <w:jc w:val="both"/>
        <w:rPr>
          <w:rFonts w:eastAsia="Calibri" w:cs="Arial"/>
          <w:color w:val="000000"/>
          <w:sz w:val="20"/>
        </w:rPr>
      </w:pPr>
      <w:r w:rsidRPr="007B4F77">
        <w:rPr>
          <w:rFonts w:eastAsia="Calibri" w:cs="Arial"/>
          <w:color w:val="000000"/>
          <w:sz w:val="20"/>
          <w:szCs w:val="22"/>
        </w:rPr>
        <w:t>Ethyl benzene</w:t>
      </w:r>
      <w:r w:rsidRPr="007B4F77">
        <w:rPr>
          <w:rFonts w:eastAsia="Calibri" w:cs="Arial"/>
          <w:color w:val="000000"/>
          <w:sz w:val="20"/>
        </w:rPr>
        <w:t xml:space="preserve"> mass emission calculations determining the annual emission rate in pounds per 12-month rolling time period as determined at the end of each calendar month.</w:t>
      </w:r>
    </w:p>
    <w:p w14:paraId="33F25895" w14:textId="0948A2FA" w:rsidR="00AB2CEA" w:rsidRPr="00AB2CEA" w:rsidRDefault="00AB2CEA" w:rsidP="00AB2CEA">
      <w:pPr>
        <w:ind w:left="360"/>
        <w:jc w:val="both"/>
        <w:rPr>
          <w:rFonts w:eastAsia="Calibri" w:cs="Arial"/>
          <w:color w:val="000000"/>
          <w:sz w:val="20"/>
        </w:rPr>
      </w:pPr>
      <w:r w:rsidRPr="00AB2CEA">
        <w:rPr>
          <w:rFonts w:eastAsia="Calibri" w:cs="Arial"/>
          <w:color w:val="000000"/>
          <w:sz w:val="20"/>
        </w:rPr>
        <w:t>The permittee shall keep the records using mass balance, or an alternative method and format acceptable to the AQD District Supervisor.  The permittee shall keep all records on file and make them available to the Department upon request.</w:t>
      </w:r>
      <w:r w:rsidR="007B4F77">
        <w:rPr>
          <w:rFonts w:eastAsia="Calibri" w:cs="Arial"/>
          <w:sz w:val="20"/>
          <w:vertAlign w:val="superscript"/>
        </w:rPr>
        <w:t>1</w:t>
      </w:r>
      <w:r w:rsidR="007B4F77">
        <w:rPr>
          <w:rFonts w:eastAsia="Calibri" w:cs="Arial"/>
          <w:color w:val="000000"/>
          <w:sz w:val="20"/>
        </w:rPr>
        <w:t xml:space="preserve"> </w:t>
      </w:r>
      <w:r w:rsidR="000E3BF1">
        <w:rPr>
          <w:rFonts w:eastAsia="Calibri" w:cs="Arial"/>
          <w:color w:val="000000"/>
          <w:sz w:val="20"/>
        </w:rPr>
        <w:t xml:space="preserve"> </w:t>
      </w:r>
      <w:r w:rsidRPr="00AB2CEA">
        <w:rPr>
          <w:rFonts w:eastAsia="Calibri" w:cs="Arial"/>
          <w:b/>
          <w:color w:val="000000"/>
          <w:sz w:val="20"/>
        </w:rPr>
        <w:t>(R 336.1225(2))</w:t>
      </w:r>
      <w:r w:rsidRPr="00AB2CEA">
        <w:rPr>
          <w:rFonts w:eastAsia="Calibri" w:cs="Arial"/>
          <w:color w:val="000000"/>
          <w:sz w:val="20"/>
        </w:rPr>
        <w:t xml:space="preserve">  </w:t>
      </w:r>
    </w:p>
    <w:p w14:paraId="733D254A" w14:textId="77777777" w:rsidR="00AB2CEA" w:rsidRPr="00AB2CEA" w:rsidRDefault="00AB2CEA" w:rsidP="00AB2CEA">
      <w:pPr>
        <w:jc w:val="both"/>
        <w:rPr>
          <w:rFonts w:eastAsia="Calibri" w:cs="Arial"/>
          <w:color w:val="000000"/>
          <w:sz w:val="20"/>
        </w:rPr>
      </w:pPr>
    </w:p>
    <w:p w14:paraId="0BCC8DEF" w14:textId="480A1DBC" w:rsidR="00AB2CEA" w:rsidRPr="00AB2CEA" w:rsidRDefault="00AB2CEA" w:rsidP="00847881">
      <w:pPr>
        <w:pStyle w:val="ListParagraph"/>
        <w:numPr>
          <w:ilvl w:val="0"/>
          <w:numId w:val="28"/>
        </w:numPr>
        <w:tabs>
          <w:tab w:val="left" w:pos="450"/>
        </w:tabs>
        <w:spacing w:after="120"/>
        <w:jc w:val="both"/>
        <w:rPr>
          <w:rFonts w:eastAsia="Calibri" w:cs="Arial"/>
          <w:b/>
          <w:color w:val="000000"/>
          <w:sz w:val="20"/>
          <w:szCs w:val="22"/>
        </w:rPr>
      </w:pPr>
      <w:r w:rsidRPr="00AB2CEA">
        <w:rPr>
          <w:rFonts w:eastAsia="Calibri" w:cs="Arial"/>
          <w:color w:val="000000"/>
          <w:sz w:val="20"/>
        </w:rPr>
        <w:t xml:space="preserve">The permittee shall keep the following information on a monthly basis for </w:t>
      </w:r>
      <w:r w:rsidR="007B4F77">
        <w:rPr>
          <w:rFonts w:eastAsia="Calibri" w:cs="Arial"/>
          <w:color w:val="000000"/>
          <w:sz w:val="20"/>
        </w:rPr>
        <w:t>the facility</w:t>
      </w:r>
      <w:r w:rsidRPr="00AB2CEA">
        <w:rPr>
          <w:rFonts w:eastAsia="Calibri" w:cs="Arial"/>
          <w:color w:val="000000"/>
          <w:sz w:val="20"/>
        </w:rPr>
        <w:t>:</w:t>
      </w:r>
    </w:p>
    <w:p w14:paraId="416DBBA7" w14:textId="6B994862" w:rsidR="00AB2CEA" w:rsidRPr="007B4F77" w:rsidRDefault="00AB2CEA" w:rsidP="00847881">
      <w:pPr>
        <w:pStyle w:val="ListParagraph"/>
        <w:numPr>
          <w:ilvl w:val="0"/>
          <w:numId w:val="32"/>
        </w:numPr>
        <w:spacing w:after="120"/>
        <w:jc w:val="both"/>
        <w:rPr>
          <w:rFonts w:eastAsia="Calibri" w:cs="Arial"/>
          <w:color w:val="000000"/>
          <w:sz w:val="20"/>
        </w:rPr>
      </w:pPr>
      <w:r w:rsidRPr="007B4F77">
        <w:rPr>
          <w:rFonts w:eastAsia="Calibri" w:cs="Arial"/>
          <w:color w:val="000000"/>
          <w:sz w:val="20"/>
          <w:szCs w:val="22"/>
        </w:rPr>
        <w:t xml:space="preserve">Pounds of each lot of styrene containing </w:t>
      </w:r>
      <w:r w:rsidRPr="007B4F77">
        <w:rPr>
          <w:rFonts w:eastAsia="Calibri" w:cs="Arial"/>
          <w:noProof/>
          <w:color w:val="000000"/>
          <w:sz w:val="20"/>
          <w:szCs w:val="22"/>
        </w:rPr>
        <w:t>expandable polymeric beads used at pre-expansion in EUEPSPROCESS</w:t>
      </w:r>
      <w:r w:rsidRPr="007B4F77">
        <w:rPr>
          <w:rFonts w:eastAsia="Calibri" w:cs="Arial"/>
          <w:color w:val="000000"/>
          <w:sz w:val="20"/>
        </w:rPr>
        <w:t>.</w:t>
      </w:r>
    </w:p>
    <w:p w14:paraId="29C4C77E" w14:textId="2576B4B9" w:rsidR="00AB2CEA" w:rsidRPr="007B4F77" w:rsidRDefault="00AB2CEA" w:rsidP="00847881">
      <w:pPr>
        <w:pStyle w:val="ListParagraph"/>
        <w:numPr>
          <w:ilvl w:val="0"/>
          <w:numId w:val="32"/>
        </w:numPr>
        <w:spacing w:after="120"/>
        <w:jc w:val="both"/>
        <w:rPr>
          <w:rFonts w:eastAsia="Calibri" w:cs="Arial"/>
          <w:color w:val="000000"/>
          <w:sz w:val="20"/>
        </w:rPr>
      </w:pPr>
      <w:r w:rsidRPr="007B4F77">
        <w:rPr>
          <w:rFonts w:eastAsia="Calibri" w:cs="Arial"/>
          <w:color w:val="000000"/>
          <w:sz w:val="20"/>
        </w:rPr>
        <w:lastRenderedPageBreak/>
        <w:t xml:space="preserve">The styrene content in pounds per </w:t>
      </w:r>
      <w:r w:rsidRPr="007B4F77">
        <w:rPr>
          <w:rFonts w:eastAsia="Calibri" w:cs="Arial"/>
          <w:noProof/>
          <w:color w:val="000000"/>
          <w:sz w:val="20"/>
          <w:szCs w:val="22"/>
        </w:rPr>
        <w:t>100 pounds of beads for each lot of styrene containing expandable polymeric beads used</w:t>
      </w:r>
      <w:r w:rsidRPr="007B4F77">
        <w:rPr>
          <w:rFonts w:eastAsia="Calibri" w:cs="Arial"/>
          <w:color w:val="000000"/>
          <w:sz w:val="20"/>
        </w:rPr>
        <w:t xml:space="preserve">. </w:t>
      </w:r>
    </w:p>
    <w:p w14:paraId="7D25EDBC" w14:textId="5E2B63BE" w:rsidR="00AB2CEA" w:rsidRPr="007B4F77" w:rsidRDefault="00AB2CEA" w:rsidP="00847881">
      <w:pPr>
        <w:pStyle w:val="ListParagraph"/>
        <w:numPr>
          <w:ilvl w:val="0"/>
          <w:numId w:val="32"/>
        </w:numPr>
        <w:spacing w:after="120"/>
        <w:jc w:val="both"/>
        <w:rPr>
          <w:rFonts w:eastAsia="Calibri" w:cs="Arial"/>
          <w:color w:val="000000"/>
          <w:sz w:val="20"/>
        </w:rPr>
      </w:pPr>
      <w:r w:rsidRPr="007B4F77">
        <w:rPr>
          <w:rFonts w:eastAsia="Calibri" w:cs="Arial"/>
          <w:color w:val="000000"/>
          <w:sz w:val="20"/>
        </w:rPr>
        <w:t>Styr</w:t>
      </w:r>
      <w:r w:rsidRPr="007B4F77">
        <w:rPr>
          <w:rFonts w:eastAsia="Calibri" w:cs="Arial"/>
          <w:color w:val="000000"/>
          <w:sz w:val="20"/>
          <w:szCs w:val="22"/>
        </w:rPr>
        <w:t>ene</w:t>
      </w:r>
      <w:r w:rsidRPr="007B4F77">
        <w:rPr>
          <w:rFonts w:eastAsia="Calibri" w:cs="Arial"/>
          <w:color w:val="000000"/>
          <w:sz w:val="20"/>
        </w:rPr>
        <w:t xml:space="preserve"> mass emission calculations determining the monthly emission rate in pounds per calendar month.  </w:t>
      </w:r>
    </w:p>
    <w:p w14:paraId="331E31A5" w14:textId="13FA53B6" w:rsidR="00AB2CEA" w:rsidRPr="007B4F77" w:rsidRDefault="00AB2CEA" w:rsidP="00847881">
      <w:pPr>
        <w:pStyle w:val="ListParagraph"/>
        <w:numPr>
          <w:ilvl w:val="0"/>
          <w:numId w:val="32"/>
        </w:numPr>
        <w:spacing w:after="120"/>
        <w:jc w:val="both"/>
        <w:rPr>
          <w:rFonts w:eastAsia="Calibri" w:cs="Arial"/>
          <w:color w:val="000000"/>
          <w:sz w:val="20"/>
        </w:rPr>
      </w:pPr>
      <w:r w:rsidRPr="007B4F77">
        <w:rPr>
          <w:rFonts w:eastAsia="Calibri" w:cs="Arial"/>
          <w:color w:val="000000"/>
          <w:sz w:val="20"/>
          <w:szCs w:val="22"/>
        </w:rPr>
        <w:t>Styrene</w:t>
      </w:r>
      <w:r w:rsidRPr="007B4F77">
        <w:rPr>
          <w:rFonts w:eastAsia="Calibri" w:cs="Arial"/>
          <w:color w:val="000000"/>
          <w:sz w:val="20"/>
        </w:rPr>
        <w:t xml:space="preserve"> mass emission calculations determining the annual emission rate in pounds per 12-month rolling time period as determined at the end of each calendar month.</w:t>
      </w:r>
    </w:p>
    <w:p w14:paraId="058AC118" w14:textId="42A1050C" w:rsidR="00AB2CEA" w:rsidRPr="00AB2CEA" w:rsidRDefault="00AB2CEA" w:rsidP="00AB2CEA">
      <w:pPr>
        <w:ind w:left="360"/>
        <w:jc w:val="both"/>
        <w:rPr>
          <w:rFonts w:eastAsia="Calibri" w:cs="Arial"/>
          <w:color w:val="000000"/>
          <w:sz w:val="20"/>
        </w:rPr>
      </w:pPr>
      <w:r w:rsidRPr="00AB2CEA">
        <w:rPr>
          <w:rFonts w:eastAsia="Calibri" w:cs="Arial"/>
          <w:color w:val="000000"/>
          <w:sz w:val="20"/>
        </w:rPr>
        <w:t>The permittee shall keep the records using mass balance, or an alternative method and format acceptable to the AQD District Supervisor.  The permittee shall keep all records on file and make them available to the Department upon request.</w:t>
      </w:r>
      <w:r w:rsidR="007B4F77">
        <w:rPr>
          <w:rFonts w:eastAsia="Calibri" w:cs="Arial"/>
          <w:sz w:val="20"/>
          <w:vertAlign w:val="superscript"/>
        </w:rPr>
        <w:t>1</w:t>
      </w:r>
      <w:r w:rsidRPr="00AB2CEA">
        <w:rPr>
          <w:rFonts w:eastAsia="Calibri" w:cs="Arial"/>
          <w:b/>
          <w:color w:val="000000"/>
          <w:sz w:val="20"/>
        </w:rPr>
        <w:t xml:space="preserve"> </w:t>
      </w:r>
      <w:r w:rsidR="000E3BF1">
        <w:rPr>
          <w:rFonts w:eastAsia="Calibri" w:cs="Arial"/>
          <w:b/>
          <w:color w:val="000000"/>
          <w:sz w:val="20"/>
        </w:rPr>
        <w:t xml:space="preserve"> </w:t>
      </w:r>
      <w:r w:rsidRPr="00AB2CEA">
        <w:rPr>
          <w:rFonts w:eastAsia="Calibri" w:cs="Arial"/>
          <w:b/>
          <w:color w:val="000000"/>
          <w:sz w:val="20"/>
        </w:rPr>
        <w:t>(R 336.1225(2))</w:t>
      </w:r>
      <w:r w:rsidRPr="00AB2CEA">
        <w:rPr>
          <w:rFonts w:eastAsia="Calibri" w:cs="Arial"/>
          <w:color w:val="000000"/>
          <w:sz w:val="20"/>
        </w:rPr>
        <w:t xml:space="preserve">  </w:t>
      </w:r>
    </w:p>
    <w:p w14:paraId="371E6526" w14:textId="77777777" w:rsidR="00AB2CEA" w:rsidRPr="00AB2CEA" w:rsidRDefault="00AB2CEA" w:rsidP="00AB2CEA">
      <w:pPr>
        <w:jc w:val="both"/>
        <w:rPr>
          <w:rFonts w:eastAsia="Calibri" w:cs="Arial"/>
          <w:color w:val="000000"/>
          <w:sz w:val="20"/>
        </w:rPr>
      </w:pPr>
    </w:p>
    <w:p w14:paraId="241B3BD2" w14:textId="20ED0BFE" w:rsidR="00AB2CEA" w:rsidRPr="00AB2CEA" w:rsidRDefault="00AB2CEA" w:rsidP="00847881">
      <w:pPr>
        <w:pStyle w:val="ListParagraph"/>
        <w:numPr>
          <w:ilvl w:val="0"/>
          <w:numId w:val="28"/>
        </w:numPr>
        <w:tabs>
          <w:tab w:val="left" w:pos="450"/>
        </w:tabs>
        <w:spacing w:after="120"/>
        <w:jc w:val="both"/>
        <w:rPr>
          <w:rFonts w:eastAsia="Calibri" w:cs="Arial"/>
          <w:b/>
          <w:color w:val="000000"/>
          <w:sz w:val="20"/>
          <w:szCs w:val="22"/>
        </w:rPr>
      </w:pPr>
      <w:r w:rsidRPr="00AB2CEA">
        <w:rPr>
          <w:rFonts w:eastAsia="Calibri" w:cs="Arial"/>
          <w:color w:val="000000"/>
          <w:sz w:val="20"/>
        </w:rPr>
        <w:t xml:space="preserve">The permittee shall keep the following information on a monthly basis for </w:t>
      </w:r>
      <w:r w:rsidR="007B4F77">
        <w:rPr>
          <w:rFonts w:eastAsia="Calibri" w:cs="Arial"/>
          <w:color w:val="000000"/>
          <w:sz w:val="20"/>
        </w:rPr>
        <w:t>the facility</w:t>
      </w:r>
      <w:r w:rsidRPr="00AB2CEA">
        <w:rPr>
          <w:rFonts w:eastAsia="Calibri" w:cs="Arial"/>
          <w:color w:val="000000"/>
          <w:sz w:val="20"/>
        </w:rPr>
        <w:t>:</w:t>
      </w:r>
    </w:p>
    <w:p w14:paraId="43D2B909" w14:textId="0BE17113" w:rsidR="00AB2CEA" w:rsidRPr="007B4F77" w:rsidRDefault="00AB2CEA" w:rsidP="00847881">
      <w:pPr>
        <w:pStyle w:val="ListParagraph"/>
        <w:numPr>
          <w:ilvl w:val="0"/>
          <w:numId w:val="33"/>
        </w:numPr>
        <w:spacing w:after="120"/>
        <w:jc w:val="both"/>
        <w:rPr>
          <w:rFonts w:eastAsia="Calibri" w:cs="Arial"/>
          <w:color w:val="000000"/>
          <w:sz w:val="20"/>
        </w:rPr>
      </w:pPr>
      <w:r w:rsidRPr="007B4F77">
        <w:rPr>
          <w:rFonts w:eastAsia="Calibri" w:cs="Arial"/>
          <w:color w:val="000000"/>
          <w:sz w:val="20"/>
          <w:szCs w:val="22"/>
        </w:rPr>
        <w:t xml:space="preserve">Pounds of each lot of benzaldehyde containing </w:t>
      </w:r>
      <w:r w:rsidRPr="007B4F77">
        <w:rPr>
          <w:rFonts w:eastAsia="Calibri" w:cs="Arial"/>
          <w:noProof/>
          <w:color w:val="000000"/>
          <w:sz w:val="20"/>
          <w:szCs w:val="22"/>
        </w:rPr>
        <w:t>expandable polymeric beads used at pre-expansion in EUEPSPROCESS</w:t>
      </w:r>
      <w:r w:rsidRPr="007B4F77">
        <w:rPr>
          <w:rFonts w:eastAsia="Calibri" w:cs="Arial"/>
          <w:color w:val="000000"/>
          <w:sz w:val="20"/>
        </w:rPr>
        <w:t>.</w:t>
      </w:r>
    </w:p>
    <w:p w14:paraId="06116EA2" w14:textId="41276457" w:rsidR="00AB2CEA" w:rsidRPr="007B4F77" w:rsidRDefault="00AB2CEA" w:rsidP="00847881">
      <w:pPr>
        <w:pStyle w:val="ListParagraph"/>
        <w:numPr>
          <w:ilvl w:val="0"/>
          <w:numId w:val="33"/>
        </w:numPr>
        <w:spacing w:after="120"/>
        <w:jc w:val="both"/>
        <w:rPr>
          <w:rFonts w:eastAsia="Calibri" w:cs="Arial"/>
          <w:color w:val="000000"/>
          <w:sz w:val="20"/>
        </w:rPr>
      </w:pPr>
      <w:r w:rsidRPr="007B4F77">
        <w:rPr>
          <w:rFonts w:eastAsia="Calibri" w:cs="Arial"/>
          <w:color w:val="000000"/>
          <w:sz w:val="20"/>
        </w:rPr>
        <w:t>The benz</w:t>
      </w:r>
      <w:r w:rsidRPr="007B4F77">
        <w:rPr>
          <w:rFonts w:eastAsia="Calibri" w:cs="Arial"/>
          <w:color w:val="000000"/>
          <w:sz w:val="20"/>
          <w:szCs w:val="22"/>
        </w:rPr>
        <w:t>aldehyde</w:t>
      </w:r>
      <w:r w:rsidRPr="007B4F77">
        <w:rPr>
          <w:rFonts w:eastAsia="Calibri" w:cs="Arial"/>
          <w:color w:val="000000"/>
          <w:sz w:val="20"/>
        </w:rPr>
        <w:t xml:space="preserve"> content in pounds per </w:t>
      </w:r>
      <w:r w:rsidRPr="007B4F77">
        <w:rPr>
          <w:rFonts w:eastAsia="Calibri" w:cs="Arial"/>
          <w:noProof/>
          <w:color w:val="000000"/>
          <w:sz w:val="20"/>
          <w:szCs w:val="22"/>
        </w:rPr>
        <w:t>100 pounds of beads for each lot of benz</w:t>
      </w:r>
      <w:r w:rsidRPr="007B4F77">
        <w:rPr>
          <w:rFonts w:eastAsia="Calibri" w:cs="Arial"/>
          <w:color w:val="000000"/>
          <w:sz w:val="20"/>
          <w:szCs w:val="22"/>
        </w:rPr>
        <w:t>aldehyde</w:t>
      </w:r>
      <w:r w:rsidRPr="007B4F77">
        <w:rPr>
          <w:rFonts w:eastAsia="Calibri" w:cs="Arial"/>
          <w:noProof/>
          <w:color w:val="000000"/>
          <w:sz w:val="20"/>
          <w:szCs w:val="22"/>
        </w:rPr>
        <w:t xml:space="preserve"> containing expandable polymeric beads used</w:t>
      </w:r>
      <w:r w:rsidRPr="007B4F77">
        <w:rPr>
          <w:rFonts w:eastAsia="Calibri" w:cs="Arial"/>
          <w:color w:val="000000"/>
          <w:sz w:val="20"/>
        </w:rPr>
        <w:t xml:space="preserve">. </w:t>
      </w:r>
    </w:p>
    <w:p w14:paraId="65CDE097" w14:textId="55773D18" w:rsidR="00AB2CEA" w:rsidRPr="007B4F77" w:rsidRDefault="00AB2CEA" w:rsidP="00847881">
      <w:pPr>
        <w:pStyle w:val="ListParagraph"/>
        <w:numPr>
          <w:ilvl w:val="0"/>
          <w:numId w:val="33"/>
        </w:numPr>
        <w:spacing w:after="120"/>
        <w:jc w:val="both"/>
        <w:rPr>
          <w:rFonts w:eastAsia="Calibri" w:cs="Arial"/>
          <w:color w:val="000000"/>
          <w:sz w:val="20"/>
        </w:rPr>
      </w:pPr>
      <w:r w:rsidRPr="007B4F77">
        <w:rPr>
          <w:rFonts w:eastAsia="Calibri" w:cs="Arial"/>
          <w:color w:val="000000"/>
          <w:sz w:val="20"/>
          <w:szCs w:val="22"/>
        </w:rPr>
        <w:t>Benzaldehyde</w:t>
      </w:r>
      <w:r w:rsidRPr="007B4F77">
        <w:rPr>
          <w:rFonts w:eastAsia="Calibri" w:cs="Arial"/>
          <w:color w:val="000000"/>
          <w:sz w:val="20"/>
        </w:rPr>
        <w:t xml:space="preserve"> mass emission calculations determining the monthly emission rate in pounds per calendar month.  </w:t>
      </w:r>
    </w:p>
    <w:p w14:paraId="262DF359" w14:textId="0239AAB4" w:rsidR="00AB2CEA" w:rsidRPr="007B4F77" w:rsidRDefault="00AB2CEA" w:rsidP="00847881">
      <w:pPr>
        <w:pStyle w:val="ListParagraph"/>
        <w:numPr>
          <w:ilvl w:val="0"/>
          <w:numId w:val="33"/>
        </w:numPr>
        <w:spacing w:after="120"/>
        <w:jc w:val="both"/>
        <w:rPr>
          <w:rFonts w:eastAsia="Calibri" w:cs="Arial"/>
          <w:color w:val="000000"/>
          <w:sz w:val="20"/>
        </w:rPr>
      </w:pPr>
      <w:r w:rsidRPr="007B4F77">
        <w:rPr>
          <w:rFonts w:eastAsia="Calibri" w:cs="Arial"/>
          <w:color w:val="000000"/>
          <w:sz w:val="20"/>
          <w:szCs w:val="22"/>
        </w:rPr>
        <w:t>Benzaldehyde</w:t>
      </w:r>
      <w:r w:rsidRPr="007B4F77">
        <w:rPr>
          <w:rFonts w:eastAsia="Calibri" w:cs="Arial"/>
          <w:color w:val="000000"/>
          <w:sz w:val="20"/>
        </w:rPr>
        <w:t xml:space="preserve"> mass emission calculations determining the annual emission rate in pounds per 12-month rolling time period as determined at the end of each calendar month.</w:t>
      </w:r>
    </w:p>
    <w:p w14:paraId="0796C2AA" w14:textId="364B67FD" w:rsidR="00AB2CEA" w:rsidRPr="00AB2CEA" w:rsidRDefault="00AB2CEA" w:rsidP="00AB2CEA">
      <w:pPr>
        <w:ind w:left="360"/>
        <w:jc w:val="both"/>
        <w:rPr>
          <w:rFonts w:eastAsia="Calibri" w:cs="Arial"/>
          <w:color w:val="000000"/>
          <w:sz w:val="20"/>
        </w:rPr>
      </w:pPr>
      <w:r w:rsidRPr="00AB2CEA">
        <w:rPr>
          <w:rFonts w:eastAsia="Calibri" w:cs="Arial"/>
          <w:color w:val="000000"/>
          <w:sz w:val="20"/>
        </w:rPr>
        <w:t>The permittee shall keep the records using mass balance, or an alternative method and format acceptable to the AQD District Supervisor.  The permittee shall keep all records on file and make them available to the Department upon request.</w:t>
      </w:r>
      <w:r w:rsidRPr="00AB2CEA">
        <w:rPr>
          <w:rFonts w:eastAsia="Calibri" w:cs="Arial"/>
          <w:color w:val="000000"/>
          <w:sz w:val="20"/>
          <w:vertAlign w:val="superscript"/>
        </w:rPr>
        <w:t>1</w:t>
      </w:r>
      <w:r w:rsidR="006672E9">
        <w:rPr>
          <w:rFonts w:eastAsia="Calibri" w:cs="Arial"/>
          <w:b/>
          <w:color w:val="000000"/>
          <w:sz w:val="20"/>
        </w:rPr>
        <w:t xml:space="preserve"> </w:t>
      </w:r>
      <w:r w:rsidR="000E3BF1">
        <w:rPr>
          <w:rFonts w:eastAsia="Calibri" w:cs="Arial"/>
          <w:b/>
          <w:color w:val="000000"/>
          <w:sz w:val="20"/>
        </w:rPr>
        <w:t xml:space="preserve"> </w:t>
      </w:r>
      <w:r w:rsidRPr="00AB2CEA">
        <w:rPr>
          <w:rFonts w:eastAsia="Calibri" w:cs="Arial"/>
          <w:b/>
          <w:color w:val="000000"/>
          <w:sz w:val="20"/>
        </w:rPr>
        <w:t>(R 336.1225(2))</w:t>
      </w:r>
      <w:r w:rsidRPr="00AB2CEA">
        <w:rPr>
          <w:rFonts w:eastAsia="Calibri" w:cs="Arial"/>
          <w:color w:val="000000"/>
          <w:sz w:val="20"/>
        </w:rPr>
        <w:t xml:space="preserve">  </w:t>
      </w:r>
    </w:p>
    <w:p w14:paraId="3DB6A3CA" w14:textId="77777777" w:rsidR="00AB2CEA" w:rsidRPr="00AB2CEA" w:rsidRDefault="00AB2CEA" w:rsidP="00AB2CEA">
      <w:pPr>
        <w:rPr>
          <w:rFonts w:eastAsia="Calibri" w:cs="Arial"/>
          <w:color w:val="000000"/>
          <w:sz w:val="20"/>
        </w:rPr>
      </w:pPr>
    </w:p>
    <w:p w14:paraId="42498879" w14:textId="77777777" w:rsidR="0098346A" w:rsidRPr="007D4237" w:rsidRDefault="00A13378" w:rsidP="0098346A">
      <w:pPr>
        <w:jc w:val="both"/>
        <w:rPr>
          <w:sz w:val="20"/>
        </w:rPr>
      </w:pPr>
      <w:r>
        <w:rPr>
          <w:b/>
        </w:rPr>
        <w:t xml:space="preserve">VII.  </w:t>
      </w:r>
      <w:r w:rsidR="0098346A">
        <w:rPr>
          <w:b/>
          <w:u w:val="single"/>
        </w:rPr>
        <w:t>REPORTING</w:t>
      </w:r>
    </w:p>
    <w:p w14:paraId="1A055470" w14:textId="77777777" w:rsidR="00F35BF3" w:rsidRPr="00CC02A3" w:rsidRDefault="00F35BF3" w:rsidP="0098346A">
      <w:pPr>
        <w:jc w:val="both"/>
        <w:rPr>
          <w:sz w:val="20"/>
        </w:rPr>
      </w:pPr>
    </w:p>
    <w:p w14:paraId="7F553FCC" w14:textId="77777777" w:rsidR="00240D40" w:rsidRPr="00117BC6" w:rsidRDefault="00240D40" w:rsidP="00240D40">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047D73D1" w14:textId="77777777" w:rsidR="00240D40" w:rsidRPr="00117BC6" w:rsidRDefault="00240D40" w:rsidP="00240D40">
      <w:pPr>
        <w:ind w:left="360" w:hanging="360"/>
        <w:jc w:val="both"/>
        <w:rPr>
          <w:sz w:val="20"/>
        </w:rPr>
      </w:pPr>
    </w:p>
    <w:p w14:paraId="5BD0D265" w14:textId="77777777" w:rsidR="00240D40" w:rsidRPr="00117BC6" w:rsidRDefault="00240D40" w:rsidP="00240D40">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w:t>
      </w:r>
      <w:proofErr w:type="spellStart"/>
      <w:r w:rsidRPr="00117BC6">
        <w:rPr>
          <w:b/>
          <w:sz w:val="20"/>
        </w:rPr>
        <w:t>i</w:t>
      </w:r>
      <w:proofErr w:type="spellEnd"/>
      <w:r w:rsidRPr="00117BC6">
        <w:rPr>
          <w:b/>
          <w:sz w:val="20"/>
        </w:rPr>
        <w:t>))</w:t>
      </w:r>
    </w:p>
    <w:p w14:paraId="752452BE" w14:textId="77777777" w:rsidR="00240D40" w:rsidRPr="00117BC6" w:rsidRDefault="00240D40" w:rsidP="00240D40">
      <w:pPr>
        <w:ind w:left="360" w:hanging="360"/>
        <w:jc w:val="both"/>
        <w:rPr>
          <w:sz w:val="20"/>
        </w:rPr>
      </w:pPr>
    </w:p>
    <w:p w14:paraId="0D872C00" w14:textId="77777777" w:rsidR="00240D40" w:rsidRPr="00117BC6" w:rsidRDefault="00240D40" w:rsidP="00240D40">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70CDA780" w14:textId="77777777" w:rsidR="00736BDB" w:rsidRPr="000944A9" w:rsidRDefault="00736BDB" w:rsidP="004F09CF">
      <w:pPr>
        <w:ind w:right="72"/>
        <w:jc w:val="both"/>
        <w:rPr>
          <w:rFonts w:cs="Arial"/>
          <w:sz w:val="20"/>
        </w:rPr>
      </w:pPr>
    </w:p>
    <w:p w14:paraId="1C9FD7E8" w14:textId="77777777" w:rsidR="0007030E" w:rsidRPr="00FE0AD0" w:rsidRDefault="0007030E" w:rsidP="004F09CF">
      <w:pPr>
        <w:jc w:val="both"/>
        <w:rPr>
          <w:rFonts w:cs="Arial"/>
          <w:b/>
          <w:sz w:val="20"/>
        </w:rPr>
      </w:pPr>
      <w:r w:rsidRPr="00FE0AD0">
        <w:rPr>
          <w:rFonts w:cs="Arial"/>
          <w:b/>
          <w:sz w:val="20"/>
        </w:rPr>
        <w:t>See Appendix 8</w:t>
      </w:r>
    </w:p>
    <w:p w14:paraId="3B2AA33E" w14:textId="77777777" w:rsidR="008D1C1B" w:rsidRPr="007713F1" w:rsidRDefault="008D1C1B" w:rsidP="004F09CF">
      <w:pPr>
        <w:jc w:val="both"/>
        <w:rPr>
          <w:rFonts w:cs="Arial"/>
          <w:sz w:val="20"/>
        </w:rPr>
      </w:pPr>
    </w:p>
    <w:p w14:paraId="6DC551B2"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45DC0124" w14:textId="77777777" w:rsidR="00415A04" w:rsidRPr="00CC02A3" w:rsidRDefault="00415A04" w:rsidP="004F09CF">
      <w:pPr>
        <w:rPr>
          <w:sz w:val="20"/>
        </w:rPr>
      </w:pPr>
    </w:p>
    <w:p w14:paraId="2A67173F" w14:textId="6354BF9A" w:rsidR="00415A04" w:rsidRDefault="006672E9" w:rsidP="00415A04">
      <w:pPr>
        <w:jc w:val="both"/>
        <w:rPr>
          <w:sz w:val="20"/>
        </w:rPr>
      </w:pPr>
      <w:r>
        <w:rPr>
          <w:sz w:val="20"/>
        </w:rPr>
        <w:t>NA</w:t>
      </w:r>
    </w:p>
    <w:p w14:paraId="4E3B63FF" w14:textId="77777777" w:rsidR="004F5DF2" w:rsidRPr="00EE5F4E" w:rsidRDefault="004F5DF2" w:rsidP="00415A04">
      <w:pPr>
        <w:jc w:val="both"/>
        <w:rPr>
          <w:sz w:val="20"/>
        </w:rPr>
      </w:pPr>
    </w:p>
    <w:p w14:paraId="57780873" w14:textId="77777777" w:rsidR="0098346A" w:rsidRPr="00CC02A3" w:rsidRDefault="00A13378" w:rsidP="0098346A">
      <w:pPr>
        <w:jc w:val="both"/>
        <w:rPr>
          <w:sz w:val="20"/>
        </w:rPr>
      </w:pPr>
      <w:r>
        <w:rPr>
          <w:b/>
        </w:rPr>
        <w:t xml:space="preserve">IX.  </w:t>
      </w:r>
      <w:r w:rsidR="0098346A">
        <w:rPr>
          <w:b/>
          <w:u w:val="single"/>
        </w:rPr>
        <w:t>OTHER REQUIREMENT(S)</w:t>
      </w:r>
    </w:p>
    <w:p w14:paraId="32E90350" w14:textId="77777777" w:rsidR="0098346A" w:rsidRPr="00FE0AD0" w:rsidRDefault="0098346A" w:rsidP="004F09CF">
      <w:pPr>
        <w:jc w:val="both"/>
        <w:rPr>
          <w:sz w:val="20"/>
        </w:rPr>
      </w:pPr>
    </w:p>
    <w:p w14:paraId="3030DE3E" w14:textId="6042CF07" w:rsidR="0098346A" w:rsidRPr="00794966" w:rsidRDefault="006672E9" w:rsidP="006672E9">
      <w:pPr>
        <w:jc w:val="both"/>
        <w:rPr>
          <w:sz w:val="20"/>
        </w:rPr>
      </w:pPr>
      <w:r>
        <w:rPr>
          <w:sz w:val="20"/>
        </w:rPr>
        <w:t>NA</w:t>
      </w:r>
    </w:p>
    <w:p w14:paraId="5DCAC39E" w14:textId="77777777" w:rsidR="0098346A" w:rsidRDefault="0098346A" w:rsidP="004F09CF">
      <w:pPr>
        <w:jc w:val="both"/>
        <w:rPr>
          <w:sz w:val="20"/>
        </w:rPr>
      </w:pPr>
    </w:p>
    <w:p w14:paraId="46BF6F19" w14:textId="77777777" w:rsidR="001F649E" w:rsidRPr="00FE0AD0" w:rsidRDefault="001F649E" w:rsidP="004F09CF">
      <w:pPr>
        <w:jc w:val="both"/>
        <w:rPr>
          <w:sz w:val="20"/>
        </w:rPr>
      </w:pPr>
    </w:p>
    <w:p w14:paraId="3915DEBC" w14:textId="77777777" w:rsidR="0098346A" w:rsidRPr="007D4237" w:rsidRDefault="0098346A" w:rsidP="004F09CF">
      <w:pPr>
        <w:jc w:val="both"/>
        <w:rPr>
          <w:sz w:val="20"/>
        </w:rPr>
      </w:pPr>
      <w:r w:rsidRPr="00B90185">
        <w:rPr>
          <w:b/>
          <w:sz w:val="20"/>
          <w:u w:val="single"/>
        </w:rPr>
        <w:t>Footnotes</w:t>
      </w:r>
      <w:r w:rsidRPr="00B90185">
        <w:rPr>
          <w:b/>
          <w:sz w:val="20"/>
        </w:rPr>
        <w:t>:</w:t>
      </w:r>
    </w:p>
    <w:p w14:paraId="170EA52C"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27E3386A"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211CD6E" w14:textId="7E0D35B4" w:rsidR="0098346A" w:rsidRPr="007713F1" w:rsidRDefault="001C614B" w:rsidP="006672E9">
      <w:pPr>
        <w:tabs>
          <w:tab w:val="left" w:pos="6179"/>
        </w:tabs>
      </w:pPr>
      <w:r>
        <w:br w:type="page"/>
      </w:r>
      <w:r w:rsidR="006672E9">
        <w:lastRenderedPageBreak/>
        <w:tab/>
      </w:r>
    </w:p>
    <w:p w14:paraId="5002AEF4" w14:textId="77777777" w:rsidR="00E14632" w:rsidRDefault="00ED0AFD" w:rsidP="00CE44D8">
      <w:pPr>
        <w:pStyle w:val="Heading1"/>
      </w:pPr>
      <w:bookmarkStart w:id="61" w:name="_Toc166478953"/>
      <w:bookmarkStart w:id="62" w:name="_Toc852397"/>
      <w:bookmarkStart w:id="63" w:name="_Toc852728"/>
      <w:bookmarkStart w:id="64" w:name="_Toc1453515"/>
      <w:r>
        <w:t xml:space="preserve">C.  </w:t>
      </w:r>
      <w:r w:rsidR="0002792B">
        <w:t xml:space="preserve">EMISSION UNIT </w:t>
      </w:r>
      <w:bookmarkStart w:id="65" w:name="_Toc2571645"/>
      <w:r w:rsidR="00494D15">
        <w:t xml:space="preserve">SPECIAL </w:t>
      </w:r>
      <w:r w:rsidR="00456F47">
        <w:t>CONDITIONS</w:t>
      </w:r>
      <w:bookmarkEnd w:id="61"/>
    </w:p>
    <w:p w14:paraId="11FEB71C" w14:textId="77777777" w:rsidR="00E14632" w:rsidRPr="00FE0AD0" w:rsidRDefault="00E14632" w:rsidP="00E14632">
      <w:pPr>
        <w:jc w:val="both"/>
        <w:rPr>
          <w:sz w:val="20"/>
        </w:rPr>
      </w:pPr>
    </w:p>
    <w:p w14:paraId="73C3794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D11476E" w14:textId="77777777" w:rsidR="009602B7" w:rsidRPr="00FE0AD0" w:rsidRDefault="009602B7" w:rsidP="00E14632">
      <w:pPr>
        <w:jc w:val="both"/>
        <w:rPr>
          <w:sz w:val="20"/>
        </w:rPr>
      </w:pPr>
    </w:p>
    <w:p w14:paraId="0AEE1351"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A67C16C" w14:textId="77777777" w:rsidR="00E14632" w:rsidRDefault="00E14632" w:rsidP="00E14632">
      <w:pPr>
        <w:jc w:val="both"/>
        <w:rPr>
          <w:sz w:val="20"/>
        </w:rPr>
      </w:pPr>
    </w:p>
    <w:p w14:paraId="69C2A31B"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66478954"/>
      <w:r w:rsidRPr="002B5ED5">
        <w:rPr>
          <w:sz w:val="22"/>
          <w:szCs w:val="22"/>
        </w:rPr>
        <w:t>EMISSION UNIT SUMMARY TABLE</w:t>
      </w:r>
      <w:bookmarkEnd w:id="66"/>
      <w:bookmarkEnd w:id="67"/>
      <w:bookmarkEnd w:id="68"/>
      <w:bookmarkEnd w:id="69"/>
    </w:p>
    <w:p w14:paraId="6AF822A4" w14:textId="77777777" w:rsidR="00E14632" w:rsidRDefault="00736BDB" w:rsidP="00736BDB">
      <w:pPr>
        <w:jc w:val="center"/>
      </w:pPr>
      <w:r w:rsidRPr="00F35ADC">
        <w:rPr>
          <w:sz w:val="20"/>
        </w:rPr>
        <w:t>The descriptions provided below are for informational purposes and do not constitute enforceable conditions.</w:t>
      </w:r>
    </w:p>
    <w:p w14:paraId="4C55D3A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32B8219C" w14:textId="77777777">
        <w:trPr>
          <w:cantSplit/>
          <w:tblHeader/>
        </w:trPr>
        <w:tc>
          <w:tcPr>
            <w:tcW w:w="2160" w:type="dxa"/>
            <w:tcBorders>
              <w:top w:val="double" w:sz="6" w:space="0" w:color="auto"/>
              <w:bottom w:val="double" w:sz="4" w:space="0" w:color="auto"/>
            </w:tcBorders>
            <w:shd w:val="pct10" w:color="auto" w:fill="auto"/>
          </w:tcPr>
          <w:p w14:paraId="13A4B09E"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0184AC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EFA9D8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5F79EB9B" w14:textId="77777777" w:rsidR="00E14632" w:rsidRPr="00BB5D62" w:rsidRDefault="00E14632" w:rsidP="00C6273C">
            <w:pPr>
              <w:jc w:val="center"/>
              <w:rPr>
                <w:rFonts w:cs="Arial"/>
                <w:b/>
                <w:sz w:val="20"/>
              </w:rPr>
            </w:pPr>
            <w:r w:rsidRPr="00BB5D62">
              <w:rPr>
                <w:rFonts w:cs="Arial"/>
                <w:b/>
                <w:sz w:val="20"/>
              </w:rPr>
              <w:t>Installation</w:t>
            </w:r>
          </w:p>
          <w:p w14:paraId="63506F8D" w14:textId="77777777" w:rsidR="00E14632" w:rsidRDefault="00E14632" w:rsidP="00C6273C">
            <w:pPr>
              <w:jc w:val="center"/>
              <w:rPr>
                <w:rFonts w:cs="Arial"/>
                <w:b/>
                <w:sz w:val="20"/>
              </w:rPr>
            </w:pPr>
            <w:r w:rsidRPr="00BB5D62">
              <w:rPr>
                <w:rFonts w:cs="Arial"/>
                <w:b/>
                <w:sz w:val="20"/>
              </w:rPr>
              <w:t>Date</w:t>
            </w:r>
            <w:r>
              <w:rPr>
                <w:rFonts w:cs="Arial"/>
                <w:b/>
                <w:sz w:val="20"/>
              </w:rPr>
              <w:t>/</w:t>
            </w:r>
          </w:p>
          <w:p w14:paraId="1FD450B0"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2F2828F6"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240D40" w14:paraId="1163DFBA" w14:textId="77777777">
        <w:trPr>
          <w:cantSplit/>
        </w:trPr>
        <w:tc>
          <w:tcPr>
            <w:tcW w:w="2160" w:type="dxa"/>
          </w:tcPr>
          <w:p w14:paraId="1D48EFAE" w14:textId="20330175" w:rsidR="00240D40" w:rsidRPr="00BB5D62" w:rsidRDefault="00240D40" w:rsidP="00240D40">
            <w:pPr>
              <w:rPr>
                <w:rFonts w:cs="Arial"/>
                <w:sz w:val="20"/>
              </w:rPr>
            </w:pPr>
            <w:r>
              <w:rPr>
                <w:rFonts w:cs="Arial"/>
                <w:sz w:val="20"/>
              </w:rPr>
              <w:t>EUEPSPROCESS</w:t>
            </w:r>
          </w:p>
        </w:tc>
        <w:tc>
          <w:tcPr>
            <w:tcW w:w="4320" w:type="dxa"/>
          </w:tcPr>
          <w:p w14:paraId="121FA6E1" w14:textId="5FCB9E00" w:rsidR="00240D40" w:rsidRPr="00BB5D62" w:rsidRDefault="00240D40" w:rsidP="00240D40">
            <w:pPr>
              <w:jc w:val="both"/>
              <w:rPr>
                <w:rFonts w:cs="Arial"/>
                <w:sz w:val="20"/>
              </w:rPr>
            </w:pPr>
            <w:r w:rsidRPr="009C5E57">
              <w:rPr>
                <w:noProof/>
                <w:color w:val="000000" w:themeColor="text1"/>
                <w:sz w:val="20"/>
              </w:rPr>
              <w:t>The expandable polymeric foam processes include finished goods storage and all the steps taken to create finished goods from expandable polymeric beads.  Major steps include partially expanding polymeric beads with steam in the two Hirsch 6000</w:t>
            </w:r>
            <w:r>
              <w:rPr>
                <w:noProof/>
                <w:color w:val="000000" w:themeColor="text1"/>
                <w:sz w:val="20"/>
              </w:rPr>
              <w:t> </w:t>
            </w:r>
            <w:r w:rsidRPr="009C5E57">
              <w:rPr>
                <w:noProof/>
                <w:color w:val="000000" w:themeColor="text1"/>
                <w:sz w:val="20"/>
              </w:rPr>
              <w:t>pre</w:t>
            </w:r>
            <w:r w:rsidRPr="009C5E57">
              <w:rPr>
                <w:noProof/>
                <w:color w:val="000000" w:themeColor="text1"/>
                <w:sz w:val="20"/>
              </w:rPr>
              <w:noBreakHyphen/>
              <w:t>expanders, pre-puff storage, and molding the pre-puff into finished goods.</w:t>
            </w:r>
          </w:p>
        </w:tc>
        <w:tc>
          <w:tcPr>
            <w:tcW w:w="1890" w:type="dxa"/>
          </w:tcPr>
          <w:p w14:paraId="21793E31" w14:textId="77777777" w:rsidR="00240D40" w:rsidRPr="009C5E57" w:rsidRDefault="00240D40" w:rsidP="00240D40">
            <w:pPr>
              <w:jc w:val="center"/>
              <w:rPr>
                <w:color w:val="000000" w:themeColor="text1"/>
                <w:sz w:val="20"/>
              </w:rPr>
            </w:pPr>
            <w:r>
              <w:rPr>
                <w:color w:val="000000" w:themeColor="text1"/>
                <w:sz w:val="20"/>
              </w:rPr>
              <w:t>0</w:t>
            </w:r>
            <w:r w:rsidRPr="009C5E57">
              <w:rPr>
                <w:color w:val="000000" w:themeColor="text1"/>
                <w:sz w:val="20"/>
              </w:rPr>
              <w:t>9</w:t>
            </w:r>
            <w:r>
              <w:rPr>
                <w:color w:val="000000" w:themeColor="text1"/>
                <w:sz w:val="20"/>
              </w:rPr>
              <w:t>-</w:t>
            </w:r>
            <w:r w:rsidRPr="009C5E57">
              <w:rPr>
                <w:color w:val="000000" w:themeColor="text1"/>
                <w:sz w:val="20"/>
              </w:rPr>
              <w:t>19</w:t>
            </w:r>
            <w:r>
              <w:rPr>
                <w:color w:val="000000" w:themeColor="text1"/>
                <w:sz w:val="20"/>
              </w:rPr>
              <w:t>-</w:t>
            </w:r>
            <w:r w:rsidRPr="009C5E57">
              <w:rPr>
                <w:color w:val="000000" w:themeColor="text1"/>
                <w:sz w:val="20"/>
              </w:rPr>
              <w:t>2003 /</w:t>
            </w:r>
          </w:p>
          <w:p w14:paraId="4353AF9F" w14:textId="77777777" w:rsidR="00240D40" w:rsidRPr="009C5E57" w:rsidRDefault="00240D40" w:rsidP="00240D40">
            <w:pPr>
              <w:jc w:val="center"/>
              <w:rPr>
                <w:color w:val="000000" w:themeColor="text1"/>
                <w:sz w:val="20"/>
              </w:rPr>
            </w:pPr>
            <w:r>
              <w:rPr>
                <w:color w:val="000000" w:themeColor="text1"/>
                <w:sz w:val="20"/>
              </w:rPr>
              <w:t>0</w:t>
            </w:r>
            <w:r w:rsidRPr="009C5E57">
              <w:rPr>
                <w:color w:val="000000" w:themeColor="text1"/>
                <w:sz w:val="20"/>
              </w:rPr>
              <w:t>5</w:t>
            </w:r>
            <w:r>
              <w:rPr>
                <w:color w:val="000000" w:themeColor="text1"/>
                <w:sz w:val="20"/>
              </w:rPr>
              <w:t>-</w:t>
            </w:r>
            <w:r w:rsidRPr="009C5E57">
              <w:rPr>
                <w:color w:val="000000" w:themeColor="text1"/>
                <w:sz w:val="20"/>
              </w:rPr>
              <w:t>21</w:t>
            </w:r>
            <w:r>
              <w:rPr>
                <w:color w:val="000000" w:themeColor="text1"/>
                <w:sz w:val="20"/>
              </w:rPr>
              <w:t>-</w:t>
            </w:r>
            <w:r w:rsidRPr="009C5E57">
              <w:rPr>
                <w:color w:val="000000" w:themeColor="text1"/>
                <w:sz w:val="20"/>
              </w:rPr>
              <w:t>2018 /</w:t>
            </w:r>
          </w:p>
          <w:p w14:paraId="7C854E16" w14:textId="77777777" w:rsidR="00240D40" w:rsidRPr="009C5E57" w:rsidRDefault="00240D40" w:rsidP="00240D40">
            <w:pPr>
              <w:jc w:val="center"/>
              <w:rPr>
                <w:color w:val="000000" w:themeColor="text1"/>
                <w:sz w:val="20"/>
              </w:rPr>
            </w:pPr>
            <w:r>
              <w:rPr>
                <w:color w:val="000000" w:themeColor="text1"/>
                <w:sz w:val="20"/>
              </w:rPr>
              <w:t>0</w:t>
            </w:r>
            <w:r w:rsidRPr="009C5E57">
              <w:rPr>
                <w:color w:val="000000" w:themeColor="text1"/>
                <w:sz w:val="20"/>
              </w:rPr>
              <w:t>6</w:t>
            </w:r>
            <w:r>
              <w:rPr>
                <w:color w:val="000000" w:themeColor="text1"/>
                <w:sz w:val="20"/>
              </w:rPr>
              <w:t>-</w:t>
            </w:r>
            <w:r w:rsidRPr="009C5E57">
              <w:rPr>
                <w:color w:val="000000" w:themeColor="text1"/>
                <w:sz w:val="20"/>
              </w:rPr>
              <w:t>18</w:t>
            </w:r>
            <w:r>
              <w:rPr>
                <w:color w:val="000000" w:themeColor="text1"/>
                <w:sz w:val="20"/>
              </w:rPr>
              <w:t>-</w:t>
            </w:r>
            <w:r w:rsidRPr="009C5E57">
              <w:rPr>
                <w:color w:val="000000" w:themeColor="text1"/>
                <w:sz w:val="20"/>
              </w:rPr>
              <w:t>2019 /</w:t>
            </w:r>
          </w:p>
          <w:p w14:paraId="6351AFD9" w14:textId="21118E57" w:rsidR="00240D40" w:rsidRPr="00BB5D62" w:rsidRDefault="00240D40" w:rsidP="00240D40">
            <w:pPr>
              <w:jc w:val="center"/>
              <w:rPr>
                <w:rFonts w:cs="Arial"/>
                <w:sz w:val="20"/>
              </w:rPr>
            </w:pPr>
            <w:r>
              <w:rPr>
                <w:color w:val="000000" w:themeColor="text1"/>
                <w:sz w:val="20"/>
              </w:rPr>
              <w:t>06-07-2022</w:t>
            </w:r>
          </w:p>
        </w:tc>
        <w:tc>
          <w:tcPr>
            <w:tcW w:w="2070" w:type="dxa"/>
          </w:tcPr>
          <w:p w14:paraId="4FD3F4D1" w14:textId="398E6C42" w:rsidR="00240D40" w:rsidRPr="00BB5D62" w:rsidRDefault="00240D40" w:rsidP="00240D40">
            <w:pPr>
              <w:rPr>
                <w:rFonts w:cs="Arial"/>
                <w:sz w:val="20"/>
              </w:rPr>
            </w:pPr>
            <w:r>
              <w:rPr>
                <w:rFonts w:cs="Arial"/>
                <w:sz w:val="20"/>
              </w:rPr>
              <w:t>NA</w:t>
            </w:r>
          </w:p>
        </w:tc>
      </w:tr>
      <w:tr w:rsidR="0027091F" w14:paraId="03D5A899" w14:textId="77777777">
        <w:trPr>
          <w:cantSplit/>
        </w:trPr>
        <w:tc>
          <w:tcPr>
            <w:tcW w:w="2160" w:type="dxa"/>
          </w:tcPr>
          <w:p w14:paraId="299CE892" w14:textId="42C97E04" w:rsidR="0027091F" w:rsidRPr="009F18D0" w:rsidRDefault="0027091F" w:rsidP="00240D40">
            <w:pPr>
              <w:rPr>
                <w:rFonts w:cs="Arial"/>
                <w:sz w:val="20"/>
              </w:rPr>
            </w:pPr>
            <w:r w:rsidRPr="009F18D0">
              <w:rPr>
                <w:rFonts w:cs="Arial"/>
                <w:sz w:val="20"/>
              </w:rPr>
              <w:t>EUBOILER 1</w:t>
            </w:r>
          </w:p>
        </w:tc>
        <w:tc>
          <w:tcPr>
            <w:tcW w:w="4320" w:type="dxa"/>
          </w:tcPr>
          <w:p w14:paraId="0392E7C2" w14:textId="67954FDA" w:rsidR="0027091F" w:rsidRPr="004A4C16" w:rsidRDefault="009F18D0" w:rsidP="00240D40">
            <w:pPr>
              <w:jc w:val="both"/>
              <w:rPr>
                <w:noProof/>
                <w:color w:val="000000" w:themeColor="text1"/>
                <w:sz w:val="20"/>
              </w:rPr>
            </w:pPr>
            <w:r w:rsidRPr="004A4C16">
              <w:rPr>
                <w:noProof/>
                <w:color w:val="000000" w:themeColor="text1"/>
                <w:sz w:val="20"/>
              </w:rPr>
              <w:t>Johnston</w:t>
            </w:r>
            <w:r w:rsidR="004A4C16" w:rsidRPr="004A4C16">
              <w:rPr>
                <w:noProof/>
                <w:color w:val="000000" w:themeColor="text1"/>
                <w:sz w:val="20"/>
              </w:rPr>
              <w:t xml:space="preserve"> </w:t>
            </w:r>
            <w:r w:rsidRPr="004A4C16">
              <w:rPr>
                <w:noProof/>
                <w:color w:val="000000" w:themeColor="text1"/>
                <w:sz w:val="20"/>
              </w:rPr>
              <w:t>Boiler</w:t>
            </w:r>
            <w:r w:rsidR="004A4C16" w:rsidRPr="004A4C16">
              <w:rPr>
                <w:noProof/>
                <w:color w:val="000000" w:themeColor="text1"/>
                <w:sz w:val="20"/>
              </w:rPr>
              <w:t xml:space="preserve"> with capacity of 25.1 MM</w:t>
            </w:r>
            <w:r w:rsidR="008716F3">
              <w:rPr>
                <w:noProof/>
                <w:color w:val="000000" w:themeColor="text1"/>
                <w:sz w:val="20"/>
              </w:rPr>
              <w:t>TU</w:t>
            </w:r>
            <w:r w:rsidR="004A4C16" w:rsidRPr="004A4C16">
              <w:rPr>
                <w:noProof/>
                <w:color w:val="000000" w:themeColor="text1"/>
                <w:sz w:val="20"/>
              </w:rPr>
              <w:t>/hr</w:t>
            </w:r>
            <w:r w:rsidRPr="004A4C16">
              <w:rPr>
                <w:noProof/>
                <w:color w:val="000000" w:themeColor="text1"/>
                <w:sz w:val="20"/>
              </w:rPr>
              <w:t xml:space="preserve"> firing Natural Gas</w:t>
            </w:r>
          </w:p>
        </w:tc>
        <w:tc>
          <w:tcPr>
            <w:tcW w:w="1890" w:type="dxa"/>
          </w:tcPr>
          <w:p w14:paraId="35D1B23A" w14:textId="5D767F28" w:rsidR="0027091F" w:rsidRDefault="00896C66" w:rsidP="00240D40">
            <w:pPr>
              <w:jc w:val="center"/>
              <w:rPr>
                <w:color w:val="000000" w:themeColor="text1"/>
                <w:sz w:val="20"/>
              </w:rPr>
            </w:pPr>
            <w:r>
              <w:rPr>
                <w:color w:val="000000" w:themeColor="text1"/>
                <w:sz w:val="20"/>
              </w:rPr>
              <w:t>1997</w:t>
            </w:r>
          </w:p>
        </w:tc>
        <w:tc>
          <w:tcPr>
            <w:tcW w:w="2070" w:type="dxa"/>
          </w:tcPr>
          <w:p w14:paraId="48AF301D" w14:textId="6E19D7A5" w:rsidR="0027091F" w:rsidRDefault="00580C21" w:rsidP="00240D40">
            <w:pPr>
              <w:rPr>
                <w:rFonts w:cs="Arial"/>
                <w:sz w:val="20"/>
              </w:rPr>
            </w:pPr>
            <w:r>
              <w:rPr>
                <w:rFonts w:cs="Arial"/>
                <w:sz w:val="20"/>
              </w:rPr>
              <w:t>FGBOILERS</w:t>
            </w:r>
          </w:p>
        </w:tc>
      </w:tr>
      <w:tr w:rsidR="0027091F" w14:paraId="283AE929" w14:textId="77777777">
        <w:trPr>
          <w:cantSplit/>
        </w:trPr>
        <w:tc>
          <w:tcPr>
            <w:tcW w:w="2160" w:type="dxa"/>
          </w:tcPr>
          <w:p w14:paraId="03C9791E" w14:textId="6CC1C6E2" w:rsidR="0027091F" w:rsidRPr="009F18D0" w:rsidRDefault="0027091F" w:rsidP="00240D40">
            <w:pPr>
              <w:rPr>
                <w:rFonts w:cs="Arial"/>
                <w:sz w:val="20"/>
              </w:rPr>
            </w:pPr>
            <w:r w:rsidRPr="009F18D0">
              <w:rPr>
                <w:rFonts w:cs="Arial"/>
                <w:sz w:val="20"/>
              </w:rPr>
              <w:t>EUBOILER 2</w:t>
            </w:r>
          </w:p>
        </w:tc>
        <w:tc>
          <w:tcPr>
            <w:tcW w:w="4320" w:type="dxa"/>
          </w:tcPr>
          <w:p w14:paraId="63383070" w14:textId="28359558" w:rsidR="0027091F" w:rsidRPr="004A4C16" w:rsidRDefault="004A4C16" w:rsidP="00240D40">
            <w:pPr>
              <w:jc w:val="both"/>
              <w:rPr>
                <w:noProof/>
                <w:color w:val="000000" w:themeColor="text1"/>
                <w:sz w:val="20"/>
              </w:rPr>
            </w:pPr>
            <w:r w:rsidRPr="004A4C16">
              <w:rPr>
                <w:noProof/>
                <w:color w:val="000000" w:themeColor="text1"/>
                <w:sz w:val="20"/>
              </w:rPr>
              <w:t>Johnston</w:t>
            </w:r>
            <w:r w:rsidR="009F18D0" w:rsidRPr="004A4C16">
              <w:rPr>
                <w:noProof/>
                <w:color w:val="000000" w:themeColor="text1"/>
                <w:sz w:val="20"/>
              </w:rPr>
              <w:t xml:space="preserve"> Steam Boiler</w:t>
            </w:r>
            <w:r w:rsidRPr="004A4C16">
              <w:rPr>
                <w:noProof/>
                <w:color w:val="000000" w:themeColor="text1"/>
                <w:sz w:val="20"/>
              </w:rPr>
              <w:t xml:space="preserve"> with capacity of 12.6 MMB</w:t>
            </w:r>
            <w:r w:rsidR="008716F3">
              <w:rPr>
                <w:noProof/>
                <w:color w:val="000000" w:themeColor="text1"/>
                <w:sz w:val="20"/>
              </w:rPr>
              <w:t>TU</w:t>
            </w:r>
            <w:r w:rsidRPr="004A4C16">
              <w:rPr>
                <w:noProof/>
                <w:color w:val="000000" w:themeColor="text1"/>
                <w:sz w:val="20"/>
              </w:rPr>
              <w:t>/hr</w:t>
            </w:r>
            <w:r w:rsidR="009F18D0" w:rsidRPr="004A4C16">
              <w:rPr>
                <w:noProof/>
                <w:color w:val="000000" w:themeColor="text1"/>
                <w:sz w:val="20"/>
              </w:rPr>
              <w:t xml:space="preserve"> firing Natural Gas</w:t>
            </w:r>
          </w:p>
        </w:tc>
        <w:tc>
          <w:tcPr>
            <w:tcW w:w="1890" w:type="dxa"/>
          </w:tcPr>
          <w:p w14:paraId="7DA72FE5" w14:textId="3389DAE9" w:rsidR="0027091F" w:rsidRDefault="00896C66" w:rsidP="00240D40">
            <w:pPr>
              <w:jc w:val="center"/>
              <w:rPr>
                <w:color w:val="000000" w:themeColor="text1"/>
                <w:sz w:val="20"/>
              </w:rPr>
            </w:pPr>
            <w:r>
              <w:rPr>
                <w:color w:val="000000" w:themeColor="text1"/>
                <w:sz w:val="20"/>
              </w:rPr>
              <w:t>1989</w:t>
            </w:r>
          </w:p>
        </w:tc>
        <w:tc>
          <w:tcPr>
            <w:tcW w:w="2070" w:type="dxa"/>
          </w:tcPr>
          <w:p w14:paraId="11E56406" w14:textId="75DCB2B4" w:rsidR="0027091F" w:rsidRDefault="00580C21" w:rsidP="00240D40">
            <w:pPr>
              <w:rPr>
                <w:rFonts w:cs="Arial"/>
                <w:sz w:val="20"/>
              </w:rPr>
            </w:pPr>
            <w:r>
              <w:rPr>
                <w:rFonts w:cs="Arial"/>
                <w:sz w:val="20"/>
              </w:rPr>
              <w:t>FGBOILERS</w:t>
            </w:r>
          </w:p>
        </w:tc>
      </w:tr>
      <w:tr w:rsidR="0027091F" w14:paraId="3FCBD336" w14:textId="77777777">
        <w:trPr>
          <w:cantSplit/>
        </w:trPr>
        <w:tc>
          <w:tcPr>
            <w:tcW w:w="2160" w:type="dxa"/>
          </w:tcPr>
          <w:p w14:paraId="08F0150B" w14:textId="3585DF05" w:rsidR="0027091F" w:rsidRDefault="0027091F" w:rsidP="00240D40">
            <w:pPr>
              <w:rPr>
                <w:rFonts w:cs="Arial"/>
                <w:sz w:val="20"/>
              </w:rPr>
            </w:pPr>
            <w:r>
              <w:rPr>
                <w:rFonts w:cs="Arial"/>
                <w:sz w:val="20"/>
              </w:rPr>
              <w:t>EUBOILER 3</w:t>
            </w:r>
          </w:p>
        </w:tc>
        <w:tc>
          <w:tcPr>
            <w:tcW w:w="4320" w:type="dxa"/>
          </w:tcPr>
          <w:p w14:paraId="7D640495" w14:textId="48560661" w:rsidR="0027091F" w:rsidRPr="004A4C16" w:rsidRDefault="009F18D0" w:rsidP="00240D40">
            <w:pPr>
              <w:jc w:val="both"/>
              <w:rPr>
                <w:noProof/>
                <w:color w:val="000000" w:themeColor="text1"/>
                <w:sz w:val="20"/>
              </w:rPr>
            </w:pPr>
            <w:r w:rsidRPr="004A4C16">
              <w:rPr>
                <w:noProof/>
                <w:color w:val="000000" w:themeColor="text1"/>
                <w:sz w:val="20"/>
              </w:rPr>
              <w:t>Cleaver Brooks Steam boiler</w:t>
            </w:r>
            <w:r w:rsidR="004A4C16" w:rsidRPr="004A4C16">
              <w:rPr>
                <w:noProof/>
                <w:color w:val="000000" w:themeColor="text1"/>
                <w:sz w:val="20"/>
              </w:rPr>
              <w:t xml:space="preserve"> with capacity of 29.3 MMB</w:t>
            </w:r>
            <w:r w:rsidR="008716F3">
              <w:rPr>
                <w:noProof/>
                <w:color w:val="000000" w:themeColor="text1"/>
                <w:sz w:val="20"/>
              </w:rPr>
              <w:t>TU</w:t>
            </w:r>
            <w:r w:rsidR="004A4C16" w:rsidRPr="004A4C16">
              <w:rPr>
                <w:noProof/>
                <w:color w:val="000000" w:themeColor="text1"/>
                <w:sz w:val="20"/>
              </w:rPr>
              <w:t>/hr</w:t>
            </w:r>
            <w:r w:rsidRPr="004A4C16">
              <w:rPr>
                <w:noProof/>
                <w:color w:val="000000" w:themeColor="text1"/>
                <w:sz w:val="20"/>
              </w:rPr>
              <w:t xml:space="preserve"> firing Natural Gas</w:t>
            </w:r>
          </w:p>
        </w:tc>
        <w:tc>
          <w:tcPr>
            <w:tcW w:w="1890" w:type="dxa"/>
          </w:tcPr>
          <w:p w14:paraId="0110D42D" w14:textId="024B2998" w:rsidR="0027091F" w:rsidRDefault="00896C66" w:rsidP="00240D40">
            <w:pPr>
              <w:jc w:val="center"/>
              <w:rPr>
                <w:color w:val="000000" w:themeColor="text1"/>
                <w:sz w:val="20"/>
              </w:rPr>
            </w:pPr>
            <w:r>
              <w:rPr>
                <w:color w:val="000000" w:themeColor="text1"/>
                <w:sz w:val="20"/>
              </w:rPr>
              <w:t>1993</w:t>
            </w:r>
          </w:p>
        </w:tc>
        <w:tc>
          <w:tcPr>
            <w:tcW w:w="2070" w:type="dxa"/>
          </w:tcPr>
          <w:p w14:paraId="7DA86230" w14:textId="2F960113" w:rsidR="0027091F" w:rsidRDefault="00580C21" w:rsidP="00240D40">
            <w:pPr>
              <w:rPr>
                <w:rFonts w:cs="Arial"/>
                <w:sz w:val="20"/>
              </w:rPr>
            </w:pPr>
            <w:r>
              <w:rPr>
                <w:rFonts w:cs="Arial"/>
                <w:sz w:val="20"/>
              </w:rPr>
              <w:t>FGBOILERS</w:t>
            </w:r>
          </w:p>
        </w:tc>
      </w:tr>
    </w:tbl>
    <w:p w14:paraId="693ED707" w14:textId="77777777" w:rsidR="006672E9" w:rsidRPr="006672E9" w:rsidRDefault="006672E9" w:rsidP="006672E9">
      <w:pPr>
        <w:jc w:val="both"/>
        <w:rPr>
          <w:rFonts w:eastAsia="Calibri" w:cs="Arial"/>
          <w:color w:val="000000"/>
          <w:sz w:val="20"/>
        </w:rPr>
      </w:pPr>
      <w:r w:rsidRPr="006672E9">
        <w:rPr>
          <w:rFonts w:eastAsia="Calibri" w:cs="Arial"/>
          <w:color w:val="000000"/>
          <w:sz w:val="20"/>
        </w:rPr>
        <w:t>Changes to the equipment described in this table are subject to the requirements of R</w:t>
      </w:r>
      <w:r w:rsidRPr="006672E9">
        <w:rPr>
          <w:rFonts w:eastAsia="Calibri" w:cs="Arial"/>
          <w:color w:val="000000"/>
          <w:sz w:val="20"/>
          <w:szCs w:val="22"/>
        </w:rPr>
        <w:t> </w:t>
      </w:r>
      <w:r w:rsidRPr="006672E9">
        <w:rPr>
          <w:rFonts w:eastAsia="Calibri" w:cs="Arial"/>
          <w:color w:val="000000"/>
          <w:sz w:val="20"/>
        </w:rPr>
        <w:t>336.1201, except as allowed by R</w:t>
      </w:r>
      <w:r w:rsidRPr="006672E9">
        <w:rPr>
          <w:rFonts w:eastAsia="Calibri" w:cs="Arial"/>
          <w:color w:val="000000"/>
          <w:sz w:val="20"/>
          <w:szCs w:val="22"/>
        </w:rPr>
        <w:t> </w:t>
      </w:r>
      <w:r w:rsidRPr="006672E9">
        <w:rPr>
          <w:rFonts w:eastAsia="Calibri" w:cs="Arial"/>
          <w:color w:val="000000"/>
          <w:sz w:val="20"/>
        </w:rPr>
        <w:t>336.1278 to R</w:t>
      </w:r>
      <w:r w:rsidRPr="006672E9">
        <w:rPr>
          <w:rFonts w:eastAsia="Calibri" w:cs="Arial"/>
          <w:color w:val="000000"/>
          <w:sz w:val="20"/>
          <w:szCs w:val="22"/>
        </w:rPr>
        <w:t> </w:t>
      </w:r>
      <w:r w:rsidRPr="006672E9">
        <w:rPr>
          <w:rFonts w:eastAsia="Calibri" w:cs="Arial"/>
          <w:color w:val="000000"/>
          <w:sz w:val="20"/>
        </w:rPr>
        <w:t>336.1291.</w:t>
      </w:r>
    </w:p>
    <w:p w14:paraId="3F8AA854" w14:textId="77777777" w:rsidR="00B639B1" w:rsidRPr="004B4509" w:rsidRDefault="00B639B1" w:rsidP="002916F7">
      <w:pPr>
        <w:rPr>
          <w:sz w:val="20"/>
        </w:rPr>
      </w:pPr>
    </w:p>
    <w:p w14:paraId="45687C7A" w14:textId="700D69ED" w:rsidR="006672E9" w:rsidRDefault="006672E9">
      <w:pPr>
        <w:rPr>
          <w:sz w:val="20"/>
        </w:rPr>
      </w:pPr>
      <w:r>
        <w:rPr>
          <w:sz w:val="20"/>
        </w:rPr>
        <w:br w:type="page"/>
      </w:r>
    </w:p>
    <w:p w14:paraId="547C259E" w14:textId="77777777" w:rsidR="004C69F6" w:rsidRDefault="004C69F6" w:rsidP="004B4509">
      <w:pPr>
        <w:rPr>
          <w:sz w:val="20"/>
        </w:rPr>
      </w:pPr>
    </w:p>
    <w:p w14:paraId="39BBFB4F" w14:textId="3887A565"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166478955"/>
      <w:r w:rsidRPr="00C43734">
        <w:rPr>
          <w:bCs/>
          <w:szCs w:val="28"/>
        </w:rPr>
        <w:t>EU</w:t>
      </w:r>
      <w:r w:rsidR="006672E9">
        <w:rPr>
          <w:bCs/>
          <w:szCs w:val="28"/>
        </w:rPr>
        <w:t>EPSPROCESS</w:t>
      </w:r>
      <w:bookmarkEnd w:id="70"/>
      <w:bookmarkEnd w:id="71"/>
    </w:p>
    <w:p w14:paraId="7BA4E88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079734A" w14:textId="77777777" w:rsidR="00AE1D84" w:rsidRPr="0019740E" w:rsidRDefault="00AE1D84" w:rsidP="00F62984">
      <w:pPr>
        <w:rPr>
          <w:sz w:val="20"/>
        </w:rPr>
      </w:pPr>
    </w:p>
    <w:p w14:paraId="4E489541" w14:textId="77777777" w:rsidR="00AE1D84" w:rsidRPr="007D4237" w:rsidRDefault="00AE1D84" w:rsidP="00F62984">
      <w:pPr>
        <w:jc w:val="both"/>
      </w:pPr>
      <w:r>
        <w:rPr>
          <w:b/>
          <w:u w:val="single"/>
        </w:rPr>
        <w:t>DESCRIPTION</w:t>
      </w:r>
    </w:p>
    <w:p w14:paraId="0AC4E386" w14:textId="77777777" w:rsidR="006672E9" w:rsidRPr="006672E9" w:rsidRDefault="006672E9" w:rsidP="006672E9">
      <w:pPr>
        <w:rPr>
          <w:rFonts w:eastAsia="Calibri" w:cs="Arial"/>
          <w:color w:val="000000"/>
          <w:sz w:val="20"/>
        </w:rPr>
      </w:pPr>
    </w:p>
    <w:p w14:paraId="3E593DCF" w14:textId="77777777" w:rsidR="006672E9" w:rsidRPr="006672E9" w:rsidRDefault="006672E9" w:rsidP="004D1046">
      <w:pPr>
        <w:jc w:val="both"/>
        <w:rPr>
          <w:rFonts w:eastAsia="Calibri" w:cs="Arial"/>
          <w:color w:val="000000"/>
          <w:sz w:val="20"/>
        </w:rPr>
      </w:pPr>
      <w:r w:rsidRPr="006672E9">
        <w:rPr>
          <w:rFonts w:eastAsia="Calibri" w:cs="Arial"/>
          <w:noProof/>
          <w:color w:val="000000"/>
          <w:sz w:val="20"/>
          <w:szCs w:val="22"/>
        </w:rPr>
        <w:t>The expandable polymeric foam processes include finished goods storage and all the steps taken to create finished goods from expandable polymeric beads.  Major steps include partially expanding polymeric beads with steam in the two Hirsch 6000 pre</w:t>
      </w:r>
      <w:r w:rsidRPr="006672E9">
        <w:rPr>
          <w:rFonts w:eastAsia="Calibri" w:cs="Arial"/>
          <w:noProof/>
          <w:color w:val="000000"/>
          <w:sz w:val="20"/>
          <w:szCs w:val="22"/>
        </w:rPr>
        <w:noBreakHyphen/>
        <w:t>expanders, pre-puff storage, and molding the pre-puff into finished goods.</w:t>
      </w:r>
    </w:p>
    <w:p w14:paraId="00A4F589" w14:textId="77777777" w:rsidR="006672E9" w:rsidRPr="006672E9" w:rsidRDefault="006672E9" w:rsidP="006672E9">
      <w:pPr>
        <w:rPr>
          <w:rFonts w:eastAsia="Calibri" w:cs="Arial"/>
          <w:color w:val="000000"/>
          <w:sz w:val="20"/>
        </w:rPr>
      </w:pPr>
    </w:p>
    <w:p w14:paraId="536C393F" w14:textId="5CBCC7AD" w:rsidR="006672E9" w:rsidRPr="006672E9" w:rsidRDefault="006672E9" w:rsidP="006672E9">
      <w:pPr>
        <w:jc w:val="both"/>
        <w:rPr>
          <w:rFonts w:eastAsia="Calibri" w:cs="Arial"/>
          <w:color w:val="000000"/>
          <w:sz w:val="20"/>
          <w:szCs w:val="22"/>
        </w:rPr>
      </w:pPr>
      <w:r w:rsidRPr="006672E9">
        <w:rPr>
          <w:rFonts w:eastAsia="Calibri" w:cs="Arial"/>
          <w:b/>
          <w:color w:val="000000"/>
          <w:sz w:val="20"/>
        </w:rPr>
        <w:t>Flexible Group ID:</w:t>
      </w:r>
      <w:r w:rsidRPr="006672E9">
        <w:rPr>
          <w:rFonts w:eastAsia="Calibri" w:cs="Arial"/>
          <w:color w:val="000000"/>
          <w:sz w:val="20"/>
        </w:rPr>
        <w:t xml:space="preserve">  </w:t>
      </w:r>
      <w:r w:rsidR="008B637B">
        <w:rPr>
          <w:rFonts w:eastAsia="Calibri" w:cs="Arial"/>
          <w:color w:val="000000"/>
          <w:sz w:val="20"/>
        </w:rPr>
        <w:t>NA</w:t>
      </w:r>
    </w:p>
    <w:p w14:paraId="79DD13BB" w14:textId="77777777" w:rsidR="006672E9" w:rsidRPr="006672E9" w:rsidRDefault="006672E9" w:rsidP="006672E9">
      <w:pPr>
        <w:rPr>
          <w:rFonts w:eastAsia="Calibri" w:cs="Arial"/>
          <w:color w:val="000000"/>
          <w:sz w:val="20"/>
        </w:rPr>
      </w:pPr>
    </w:p>
    <w:p w14:paraId="314ADD2D" w14:textId="77777777" w:rsidR="006672E9" w:rsidRPr="006672E9" w:rsidRDefault="006672E9" w:rsidP="006672E9">
      <w:pPr>
        <w:rPr>
          <w:rFonts w:eastAsia="Calibri" w:cs="Arial"/>
          <w:b/>
          <w:color w:val="000000"/>
          <w:szCs w:val="22"/>
          <w:u w:val="single"/>
        </w:rPr>
      </w:pPr>
      <w:r w:rsidRPr="006672E9">
        <w:rPr>
          <w:rFonts w:eastAsia="Calibri" w:cs="Arial"/>
          <w:b/>
          <w:color w:val="000000"/>
          <w:szCs w:val="22"/>
          <w:u w:val="single"/>
        </w:rPr>
        <w:t>POLLUTION CONTROL EQUIPMENT</w:t>
      </w:r>
    </w:p>
    <w:p w14:paraId="2013E516" w14:textId="77777777" w:rsidR="006672E9" w:rsidRPr="006672E9" w:rsidRDefault="006672E9" w:rsidP="006672E9">
      <w:pPr>
        <w:rPr>
          <w:rFonts w:eastAsia="Calibri" w:cs="Arial"/>
          <w:color w:val="000000"/>
          <w:sz w:val="20"/>
        </w:rPr>
      </w:pPr>
    </w:p>
    <w:p w14:paraId="36483963" w14:textId="77777777" w:rsidR="006672E9" w:rsidRPr="006672E9" w:rsidRDefault="006672E9" w:rsidP="006672E9">
      <w:pPr>
        <w:rPr>
          <w:rFonts w:eastAsia="Calibri" w:cs="Arial"/>
          <w:color w:val="000000"/>
          <w:sz w:val="20"/>
        </w:rPr>
      </w:pPr>
      <w:r w:rsidRPr="006672E9">
        <w:rPr>
          <w:rFonts w:eastAsia="Calibri" w:cs="Arial"/>
          <w:color w:val="000000"/>
          <w:sz w:val="20"/>
        </w:rPr>
        <w:t>NA</w:t>
      </w:r>
    </w:p>
    <w:p w14:paraId="0BCE4DE1" w14:textId="77777777" w:rsidR="006672E9" w:rsidRPr="006672E9" w:rsidRDefault="006672E9" w:rsidP="006672E9">
      <w:pPr>
        <w:rPr>
          <w:rFonts w:eastAsia="Calibri" w:cs="Arial"/>
          <w:color w:val="000000"/>
          <w:sz w:val="20"/>
        </w:rPr>
      </w:pPr>
    </w:p>
    <w:p w14:paraId="048E6C16" w14:textId="2ADB9908" w:rsidR="006672E9" w:rsidRPr="006672E9" w:rsidDel="003947A5" w:rsidRDefault="006672E9" w:rsidP="006672E9">
      <w:pPr>
        <w:ind w:left="540" w:hanging="540"/>
        <w:jc w:val="both"/>
        <w:rPr>
          <w:rFonts w:eastAsia="Calibri" w:cs="Arial"/>
          <w:noProof/>
          <w:color w:val="000000"/>
          <w:sz w:val="20"/>
          <w:szCs w:val="22"/>
        </w:rPr>
      </w:pPr>
      <w:r w:rsidRPr="006672E9" w:rsidDel="003947A5">
        <w:rPr>
          <w:rFonts w:eastAsia="Calibri" w:cs="Arial"/>
          <w:noProof/>
          <w:color w:val="000000"/>
          <w:sz w:val="20"/>
          <w:szCs w:val="22"/>
        </w:rPr>
        <w:t xml:space="preserve">The following definitions apply to EUEPSPROCESS and Appendix </w:t>
      </w:r>
      <w:r w:rsidR="00BD3FFC">
        <w:rPr>
          <w:rFonts w:eastAsia="Calibri" w:cs="Arial"/>
          <w:noProof/>
          <w:color w:val="000000"/>
          <w:sz w:val="20"/>
          <w:szCs w:val="22"/>
        </w:rPr>
        <w:t>7</w:t>
      </w:r>
      <w:r w:rsidRPr="006672E9" w:rsidDel="003947A5">
        <w:rPr>
          <w:rFonts w:eastAsia="Calibri" w:cs="Arial"/>
          <w:noProof/>
          <w:color w:val="000000"/>
          <w:sz w:val="20"/>
          <w:szCs w:val="22"/>
        </w:rPr>
        <w:t xml:space="preserve"> of this permit:</w:t>
      </w:r>
    </w:p>
    <w:p w14:paraId="66D53612" w14:textId="77777777" w:rsidR="006672E9" w:rsidRPr="006672E9" w:rsidDel="003947A5" w:rsidRDefault="006672E9" w:rsidP="006672E9">
      <w:pPr>
        <w:ind w:left="720" w:hanging="720"/>
        <w:jc w:val="both"/>
        <w:rPr>
          <w:rFonts w:eastAsia="Calibri" w:cs="Arial"/>
          <w:noProof/>
          <w:color w:val="000000"/>
          <w:sz w:val="20"/>
          <w:szCs w:val="22"/>
        </w:rPr>
      </w:pPr>
    </w:p>
    <w:p w14:paraId="1C884594" w14:textId="6B910D3F" w:rsidR="006672E9" w:rsidRPr="006672E9" w:rsidDel="003947A5" w:rsidRDefault="006672E9" w:rsidP="006672E9">
      <w:pPr>
        <w:ind w:left="720"/>
        <w:jc w:val="both"/>
        <w:rPr>
          <w:rFonts w:eastAsia="Calibri" w:cs="Arial"/>
          <w:color w:val="000000"/>
          <w:spacing w:val="-2"/>
          <w:sz w:val="20"/>
          <w:szCs w:val="22"/>
        </w:rPr>
      </w:pPr>
      <w:r w:rsidRPr="006672E9" w:rsidDel="003947A5">
        <w:rPr>
          <w:rFonts w:eastAsia="Calibri" w:cs="Arial"/>
          <w:color w:val="000000"/>
          <w:spacing w:val="-2"/>
          <w:sz w:val="20"/>
          <w:szCs w:val="22"/>
        </w:rPr>
        <w:t xml:space="preserve">"Expandable </w:t>
      </w:r>
      <w:r w:rsidRPr="006672E9">
        <w:rPr>
          <w:rFonts w:eastAsia="Calibri" w:cs="Arial"/>
          <w:color w:val="000000"/>
          <w:spacing w:val="-2"/>
          <w:sz w:val="20"/>
          <w:szCs w:val="22"/>
        </w:rPr>
        <w:t>polymeric</w:t>
      </w:r>
      <w:r w:rsidRPr="006672E9" w:rsidDel="003947A5">
        <w:rPr>
          <w:rFonts w:eastAsia="Calibri" w:cs="Arial"/>
          <w:color w:val="000000"/>
          <w:spacing w:val="-2"/>
          <w:sz w:val="20"/>
          <w:szCs w:val="22"/>
        </w:rPr>
        <w:t xml:space="preserve"> beads" means certain polymeric materials containing an easily volatilized organic </w:t>
      </w:r>
      <w:r w:rsidR="0055485B" w:rsidRPr="006672E9" w:rsidDel="003947A5">
        <w:rPr>
          <w:rFonts w:eastAsia="Calibri" w:cs="Arial"/>
          <w:color w:val="000000"/>
          <w:spacing w:val="-2"/>
          <w:sz w:val="20"/>
          <w:szCs w:val="22"/>
        </w:rPr>
        <w:t>material but</w:t>
      </w:r>
      <w:r w:rsidRPr="006672E9" w:rsidDel="003947A5">
        <w:rPr>
          <w:rFonts w:eastAsia="Calibri" w:cs="Arial"/>
          <w:color w:val="000000"/>
          <w:spacing w:val="-2"/>
          <w:sz w:val="20"/>
          <w:szCs w:val="22"/>
        </w:rPr>
        <w:t xml:space="preserve"> does not include reground or</w:t>
      </w:r>
      <w:r w:rsidRPr="006672E9">
        <w:rPr>
          <w:rFonts w:eastAsia="Calibri" w:cs="Arial"/>
          <w:color w:val="000000"/>
          <w:spacing w:val="-2"/>
          <w:sz w:val="20"/>
          <w:szCs w:val="22"/>
        </w:rPr>
        <w:t xml:space="preserve"> </w:t>
      </w:r>
      <w:r w:rsidRPr="006672E9" w:rsidDel="003947A5">
        <w:rPr>
          <w:rFonts w:eastAsia="Calibri" w:cs="Arial"/>
          <w:color w:val="000000"/>
          <w:spacing w:val="-2"/>
          <w:sz w:val="20"/>
          <w:szCs w:val="22"/>
        </w:rPr>
        <w:t xml:space="preserve">recycled foam plastic material.  These expandable </w:t>
      </w:r>
      <w:r w:rsidRPr="006672E9">
        <w:rPr>
          <w:rFonts w:eastAsia="Calibri" w:cs="Arial"/>
          <w:color w:val="000000"/>
          <w:spacing w:val="-2"/>
          <w:sz w:val="20"/>
          <w:szCs w:val="22"/>
        </w:rPr>
        <w:t>polymeric</w:t>
      </w:r>
      <w:r w:rsidRPr="006672E9" w:rsidDel="003947A5">
        <w:rPr>
          <w:rFonts w:eastAsia="Calibri" w:cs="Arial"/>
          <w:color w:val="000000"/>
          <w:spacing w:val="-2"/>
          <w:sz w:val="20"/>
          <w:szCs w:val="22"/>
        </w:rPr>
        <w:t xml:space="preserve"> beads</w:t>
      </w:r>
      <w:r w:rsidRPr="006672E9">
        <w:rPr>
          <w:rFonts w:eastAsia="Calibri" w:cs="Arial"/>
          <w:color w:val="000000"/>
          <w:spacing w:val="-2"/>
          <w:sz w:val="20"/>
          <w:szCs w:val="22"/>
        </w:rPr>
        <w:t>, identified as “ARCEL beads” and “EPS beads”,</w:t>
      </w:r>
      <w:r w:rsidRPr="006672E9" w:rsidDel="003947A5">
        <w:rPr>
          <w:rFonts w:eastAsia="Calibri" w:cs="Arial"/>
          <w:color w:val="000000"/>
          <w:spacing w:val="-2"/>
          <w:sz w:val="20"/>
          <w:szCs w:val="22"/>
        </w:rPr>
        <w:t xml:space="preserve"> can be partially expanded by treatment with steam and subsequently processed and molded into rigid foam finished goods.  </w:t>
      </w:r>
    </w:p>
    <w:p w14:paraId="32E20DF7" w14:textId="77777777" w:rsidR="006672E9" w:rsidRPr="006672E9" w:rsidDel="003947A5" w:rsidRDefault="006672E9" w:rsidP="006672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eastAsia="Calibri" w:cs="Arial"/>
          <w:color w:val="000000"/>
          <w:spacing w:val="-2"/>
          <w:sz w:val="20"/>
          <w:szCs w:val="22"/>
        </w:rPr>
      </w:pPr>
    </w:p>
    <w:p w14:paraId="253E9659" w14:textId="77777777" w:rsidR="006672E9" w:rsidRPr="006672E9" w:rsidDel="003947A5" w:rsidRDefault="006672E9" w:rsidP="006672E9">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720"/>
        <w:jc w:val="both"/>
        <w:rPr>
          <w:rFonts w:eastAsia="Calibri" w:cs="Arial"/>
          <w:color w:val="000000"/>
          <w:spacing w:val="-2"/>
          <w:sz w:val="20"/>
          <w:szCs w:val="22"/>
        </w:rPr>
      </w:pPr>
      <w:r w:rsidRPr="006672E9" w:rsidDel="003947A5">
        <w:rPr>
          <w:rFonts w:eastAsia="Calibri" w:cs="Arial"/>
          <w:color w:val="000000"/>
          <w:spacing w:val="-2"/>
          <w:sz w:val="20"/>
          <w:szCs w:val="22"/>
        </w:rPr>
        <w:t xml:space="preserve">“ARCEL beads" means a type of expandable </w:t>
      </w:r>
      <w:r w:rsidRPr="006672E9">
        <w:rPr>
          <w:rFonts w:eastAsia="Calibri" w:cs="Arial"/>
          <w:color w:val="000000"/>
          <w:spacing w:val="-2"/>
          <w:sz w:val="20"/>
          <w:szCs w:val="22"/>
        </w:rPr>
        <w:t>polymeric</w:t>
      </w:r>
      <w:r w:rsidRPr="006672E9" w:rsidDel="003947A5">
        <w:rPr>
          <w:rFonts w:eastAsia="Calibri" w:cs="Arial"/>
          <w:color w:val="000000"/>
          <w:spacing w:val="-2"/>
          <w:sz w:val="20"/>
          <w:szCs w:val="22"/>
        </w:rPr>
        <w:t xml:space="preserve"> beads composed of a</w:t>
      </w:r>
      <w:r w:rsidRPr="006672E9">
        <w:rPr>
          <w:rFonts w:eastAsia="Calibri" w:cs="Arial"/>
          <w:color w:val="000000"/>
          <w:spacing w:val="-2"/>
          <w:sz w:val="20"/>
          <w:szCs w:val="22"/>
        </w:rPr>
        <w:t xml:space="preserve"> </w:t>
      </w:r>
      <w:r w:rsidRPr="006672E9" w:rsidDel="003947A5">
        <w:rPr>
          <w:rFonts w:eastAsia="Calibri" w:cs="Arial"/>
          <w:color w:val="000000"/>
          <w:spacing w:val="-2"/>
          <w:sz w:val="20"/>
          <w:szCs w:val="22"/>
        </w:rPr>
        <w:t>copolymer of styrene and ethylene and marketed under the brand name ARCEL</w:t>
      </w:r>
      <w:r w:rsidRPr="006672E9">
        <w:rPr>
          <w:rFonts w:eastAsia="Calibri" w:cs="Arial"/>
          <w:color w:val="000000"/>
          <w:spacing w:val="-2"/>
          <w:sz w:val="20"/>
          <w:szCs w:val="22"/>
        </w:rPr>
        <w:t>®</w:t>
      </w:r>
      <w:r w:rsidRPr="006672E9" w:rsidDel="003947A5">
        <w:rPr>
          <w:rFonts w:eastAsia="Calibri" w:cs="Arial"/>
          <w:color w:val="000000"/>
          <w:spacing w:val="-2"/>
          <w:sz w:val="20"/>
          <w:szCs w:val="22"/>
        </w:rPr>
        <w:t>.</w:t>
      </w:r>
    </w:p>
    <w:p w14:paraId="6D1A9119" w14:textId="77777777" w:rsidR="006672E9" w:rsidRPr="006672E9" w:rsidDel="003947A5" w:rsidRDefault="006672E9" w:rsidP="006672E9">
      <w:pPr>
        <w:tabs>
          <w:tab w:val="left" w:pos="0"/>
          <w:tab w:val="left" w:pos="60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30" w:firstLine="90"/>
        <w:jc w:val="both"/>
        <w:rPr>
          <w:rFonts w:eastAsia="Calibri" w:cs="Arial"/>
          <w:color w:val="000000"/>
          <w:spacing w:val="-2"/>
          <w:sz w:val="20"/>
          <w:szCs w:val="22"/>
        </w:rPr>
      </w:pPr>
    </w:p>
    <w:p w14:paraId="2F3D51D6" w14:textId="77777777" w:rsidR="006672E9" w:rsidRPr="006672E9" w:rsidRDefault="006672E9" w:rsidP="006672E9">
      <w:pPr>
        <w:ind w:left="720"/>
        <w:rPr>
          <w:rFonts w:eastAsia="Calibri" w:cs="Arial"/>
          <w:color w:val="000000"/>
          <w:sz w:val="20"/>
        </w:rPr>
      </w:pPr>
      <w:r w:rsidRPr="006672E9" w:rsidDel="003947A5">
        <w:rPr>
          <w:rFonts w:eastAsia="Calibri" w:cs="Arial"/>
          <w:color w:val="000000"/>
          <w:spacing w:val="-2"/>
          <w:sz w:val="20"/>
          <w:szCs w:val="22"/>
        </w:rPr>
        <w:t xml:space="preserve">“EPS beads" means expandable </w:t>
      </w:r>
      <w:r w:rsidRPr="006672E9">
        <w:rPr>
          <w:rFonts w:eastAsia="Calibri" w:cs="Arial"/>
          <w:color w:val="000000"/>
          <w:spacing w:val="-2"/>
          <w:sz w:val="20"/>
          <w:szCs w:val="22"/>
        </w:rPr>
        <w:t>polymeric</w:t>
      </w:r>
      <w:r w:rsidRPr="006672E9" w:rsidDel="003947A5">
        <w:rPr>
          <w:rFonts w:eastAsia="Calibri" w:cs="Arial"/>
          <w:color w:val="000000"/>
          <w:spacing w:val="-2"/>
          <w:sz w:val="20"/>
          <w:szCs w:val="22"/>
        </w:rPr>
        <w:t xml:space="preserve"> beads </w:t>
      </w:r>
      <w:r w:rsidRPr="006672E9">
        <w:rPr>
          <w:rFonts w:eastAsia="Calibri" w:cs="Arial"/>
          <w:color w:val="000000"/>
          <w:spacing w:val="-2"/>
          <w:sz w:val="20"/>
          <w:szCs w:val="22"/>
        </w:rPr>
        <w:t>where the polymer is only styrene</w:t>
      </w:r>
      <w:r w:rsidRPr="006672E9" w:rsidDel="003947A5">
        <w:rPr>
          <w:rFonts w:eastAsia="Calibri" w:cs="Arial"/>
          <w:color w:val="000000"/>
          <w:spacing w:val="-2"/>
          <w:sz w:val="20"/>
          <w:szCs w:val="22"/>
        </w:rPr>
        <w:t>.</w:t>
      </w:r>
    </w:p>
    <w:p w14:paraId="5E794BFE" w14:textId="77777777" w:rsidR="006672E9" w:rsidRPr="006672E9" w:rsidRDefault="006672E9" w:rsidP="006672E9">
      <w:pPr>
        <w:rPr>
          <w:rFonts w:eastAsia="Calibri" w:cs="Arial"/>
          <w:color w:val="000000"/>
          <w:sz w:val="20"/>
        </w:rPr>
      </w:pPr>
    </w:p>
    <w:p w14:paraId="7CE1D087" w14:textId="77777777" w:rsidR="00AE1D84" w:rsidRPr="00F01FE1" w:rsidRDefault="00AE1D84" w:rsidP="00F62984">
      <w:pPr>
        <w:jc w:val="both"/>
        <w:rPr>
          <w:b/>
          <w:sz w:val="20"/>
          <w:u w:val="single"/>
        </w:rPr>
      </w:pPr>
      <w:r>
        <w:rPr>
          <w:b/>
        </w:rPr>
        <w:t xml:space="preserve">I.  </w:t>
      </w:r>
      <w:r>
        <w:rPr>
          <w:b/>
          <w:u w:val="single"/>
        </w:rPr>
        <w:t>EMISSION LIMIT(S)</w:t>
      </w:r>
    </w:p>
    <w:p w14:paraId="7E09D429"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3FAAAFD" w14:textId="77777777" w:rsidTr="006672E9">
        <w:trPr>
          <w:cantSplit/>
          <w:tblHeader/>
        </w:trPr>
        <w:tc>
          <w:tcPr>
            <w:tcW w:w="1626" w:type="dxa"/>
            <w:tcBorders>
              <w:top w:val="single" w:sz="4" w:space="0" w:color="auto"/>
              <w:left w:val="single" w:sz="4" w:space="0" w:color="auto"/>
              <w:bottom w:val="single" w:sz="4" w:space="0" w:color="auto"/>
              <w:right w:val="single" w:sz="4" w:space="0" w:color="auto"/>
            </w:tcBorders>
          </w:tcPr>
          <w:p w14:paraId="5A1D1251"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8549D2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11D679C"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01CBD5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9987B24" w14:textId="77777777" w:rsidR="00AE1D84" w:rsidRDefault="00AE1D84" w:rsidP="00F62984">
            <w:pPr>
              <w:jc w:val="center"/>
              <w:rPr>
                <w:b/>
                <w:sz w:val="20"/>
              </w:rPr>
            </w:pPr>
            <w:r>
              <w:rPr>
                <w:b/>
                <w:sz w:val="20"/>
              </w:rPr>
              <w:t>Monitoring/</w:t>
            </w:r>
          </w:p>
          <w:p w14:paraId="09B8C0F7"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FCF6FA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240D40" w14:paraId="2BDFCB2D" w14:textId="77777777" w:rsidTr="006672E9">
        <w:trPr>
          <w:cantSplit/>
        </w:trPr>
        <w:tc>
          <w:tcPr>
            <w:tcW w:w="1626" w:type="dxa"/>
            <w:tcBorders>
              <w:top w:val="single" w:sz="4" w:space="0" w:color="auto"/>
              <w:left w:val="single" w:sz="4" w:space="0" w:color="auto"/>
              <w:bottom w:val="single" w:sz="4" w:space="0" w:color="auto"/>
              <w:right w:val="single" w:sz="4" w:space="0" w:color="auto"/>
            </w:tcBorders>
          </w:tcPr>
          <w:p w14:paraId="627E7F87" w14:textId="379954FC" w:rsidR="00240D40" w:rsidRPr="00095B77" w:rsidRDefault="00240D40" w:rsidP="00847881">
            <w:pPr>
              <w:numPr>
                <w:ilvl w:val="0"/>
                <w:numId w:val="25"/>
              </w:numPr>
              <w:ind w:left="360"/>
              <w:rPr>
                <w:sz w:val="20"/>
              </w:rPr>
            </w:pPr>
            <w:r w:rsidRPr="0055413B">
              <w:rPr>
                <w:sz w:val="20"/>
                <w:szCs w:val="18"/>
              </w:rPr>
              <w:t>VOC</w:t>
            </w:r>
          </w:p>
        </w:tc>
        <w:tc>
          <w:tcPr>
            <w:tcW w:w="1440" w:type="dxa"/>
            <w:tcBorders>
              <w:top w:val="single" w:sz="4" w:space="0" w:color="auto"/>
              <w:left w:val="single" w:sz="4" w:space="0" w:color="auto"/>
              <w:bottom w:val="single" w:sz="4" w:space="0" w:color="auto"/>
              <w:right w:val="single" w:sz="4" w:space="0" w:color="auto"/>
            </w:tcBorders>
          </w:tcPr>
          <w:p w14:paraId="29EF5328" w14:textId="105E08BD" w:rsidR="00240D40" w:rsidRPr="0039150B" w:rsidRDefault="00240D40" w:rsidP="00240D40">
            <w:pPr>
              <w:jc w:val="center"/>
              <w:rPr>
                <w:rFonts w:cs="Arial"/>
                <w:sz w:val="20"/>
              </w:rPr>
            </w:pPr>
            <w:r w:rsidRPr="0055413B">
              <w:rPr>
                <w:sz w:val="20"/>
              </w:rPr>
              <w:t xml:space="preserve">4.5 </w:t>
            </w:r>
            <w:proofErr w:type="spellStart"/>
            <w:r w:rsidRPr="0055413B">
              <w:rPr>
                <w:sz w:val="20"/>
              </w:rPr>
              <w:t>lbs</w:t>
            </w:r>
            <w:proofErr w:type="spellEnd"/>
            <w:r w:rsidRPr="0055413B">
              <w:rPr>
                <w:sz w:val="20"/>
              </w:rPr>
              <w:t xml:space="preserve"> per 100 </w:t>
            </w:r>
            <w:proofErr w:type="spellStart"/>
            <w:r w:rsidRPr="0055413B">
              <w:rPr>
                <w:sz w:val="20"/>
              </w:rPr>
              <w:t>lbs</w:t>
            </w:r>
            <w:proofErr w:type="spellEnd"/>
            <w:r w:rsidRPr="0055413B">
              <w:rPr>
                <w:sz w:val="20"/>
              </w:rPr>
              <w:t xml:space="preserve"> of EPS beads processed</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55FBB3" w14:textId="0281EF30" w:rsidR="00240D40" w:rsidRPr="00BD3DE3" w:rsidRDefault="00240D40" w:rsidP="00240D40">
            <w:pPr>
              <w:jc w:val="center"/>
              <w:rPr>
                <w:sz w:val="20"/>
              </w:rPr>
            </w:pPr>
            <w:r w:rsidRPr="0055413B">
              <w:rPr>
                <w:sz w:val="20"/>
              </w:rPr>
              <w:t>Monthly weighted average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6A5D785" w14:textId="3198E161" w:rsidR="004140CD" w:rsidRPr="00BD3DE3" w:rsidRDefault="004140CD" w:rsidP="004140CD">
            <w:pPr>
              <w:jc w:val="center"/>
              <w:rPr>
                <w:sz w:val="20"/>
              </w:rPr>
            </w:pPr>
            <w:r>
              <w:rPr>
                <w:sz w:val="20"/>
              </w:rPr>
              <w:t>EUEPSPROCESS</w:t>
            </w:r>
          </w:p>
        </w:tc>
        <w:tc>
          <w:tcPr>
            <w:tcW w:w="1530" w:type="dxa"/>
            <w:tcBorders>
              <w:top w:val="single" w:sz="4" w:space="0" w:color="auto"/>
              <w:left w:val="single" w:sz="4" w:space="0" w:color="auto"/>
              <w:bottom w:val="single" w:sz="4" w:space="0" w:color="auto"/>
              <w:right w:val="single" w:sz="4" w:space="0" w:color="auto"/>
            </w:tcBorders>
          </w:tcPr>
          <w:p w14:paraId="6349ECD2" w14:textId="1D9F27D4" w:rsidR="00240D40" w:rsidRPr="00BD3DE3" w:rsidRDefault="00240D40" w:rsidP="00240D40">
            <w:pPr>
              <w:jc w:val="center"/>
              <w:rPr>
                <w:sz w:val="20"/>
              </w:rPr>
            </w:pPr>
            <w:r w:rsidRPr="00540BB8">
              <w:rPr>
                <w:sz w:val="20"/>
              </w:rPr>
              <w:t>SC V.1, VI.2, VI.3, VI.4, VI.5</w:t>
            </w:r>
          </w:p>
        </w:tc>
        <w:tc>
          <w:tcPr>
            <w:tcW w:w="1530" w:type="dxa"/>
            <w:tcBorders>
              <w:top w:val="single" w:sz="4" w:space="0" w:color="auto"/>
              <w:left w:val="single" w:sz="4" w:space="0" w:color="auto"/>
              <w:bottom w:val="single" w:sz="4" w:space="0" w:color="auto"/>
              <w:right w:val="single" w:sz="4" w:space="0" w:color="auto"/>
            </w:tcBorders>
          </w:tcPr>
          <w:p w14:paraId="260F1686" w14:textId="7DC7B41F" w:rsidR="00240D40" w:rsidRPr="00240D40" w:rsidRDefault="00240D40" w:rsidP="00240D40">
            <w:pPr>
              <w:jc w:val="center"/>
              <w:rPr>
                <w:b/>
                <w:bCs/>
                <w:sz w:val="20"/>
              </w:rPr>
            </w:pPr>
            <w:r w:rsidRPr="00240D40">
              <w:rPr>
                <w:b/>
                <w:bCs/>
                <w:sz w:val="20"/>
              </w:rPr>
              <w:t>R 336.1702(a)</w:t>
            </w:r>
          </w:p>
        </w:tc>
      </w:tr>
      <w:tr w:rsidR="00240D40" w14:paraId="5A71E2DC" w14:textId="77777777" w:rsidTr="006672E9">
        <w:trPr>
          <w:cantSplit/>
        </w:trPr>
        <w:tc>
          <w:tcPr>
            <w:tcW w:w="1626" w:type="dxa"/>
            <w:tcBorders>
              <w:top w:val="single" w:sz="4" w:space="0" w:color="auto"/>
              <w:left w:val="single" w:sz="4" w:space="0" w:color="auto"/>
              <w:bottom w:val="single" w:sz="4" w:space="0" w:color="auto"/>
              <w:right w:val="single" w:sz="4" w:space="0" w:color="auto"/>
            </w:tcBorders>
          </w:tcPr>
          <w:p w14:paraId="369AC4F3" w14:textId="71560DBB" w:rsidR="00240D40" w:rsidRPr="00095B77" w:rsidRDefault="00240D40" w:rsidP="00847881">
            <w:pPr>
              <w:numPr>
                <w:ilvl w:val="0"/>
                <w:numId w:val="25"/>
              </w:numPr>
              <w:ind w:left="360"/>
              <w:rPr>
                <w:sz w:val="20"/>
              </w:rPr>
            </w:pPr>
            <w:r w:rsidRPr="0055413B">
              <w:rPr>
                <w:sz w:val="20"/>
                <w:szCs w:val="18"/>
              </w:rPr>
              <w:t>VOC</w:t>
            </w:r>
          </w:p>
        </w:tc>
        <w:tc>
          <w:tcPr>
            <w:tcW w:w="1440" w:type="dxa"/>
            <w:tcBorders>
              <w:top w:val="single" w:sz="4" w:space="0" w:color="auto"/>
              <w:left w:val="single" w:sz="4" w:space="0" w:color="auto"/>
              <w:bottom w:val="single" w:sz="4" w:space="0" w:color="auto"/>
              <w:right w:val="single" w:sz="4" w:space="0" w:color="auto"/>
            </w:tcBorders>
          </w:tcPr>
          <w:p w14:paraId="6A826A8D" w14:textId="0D59C489" w:rsidR="00240D40" w:rsidRPr="0039150B" w:rsidRDefault="00240D40" w:rsidP="00240D40">
            <w:pPr>
              <w:jc w:val="center"/>
              <w:rPr>
                <w:rFonts w:cs="Arial"/>
                <w:sz w:val="20"/>
              </w:rPr>
            </w:pPr>
            <w:r w:rsidRPr="00540BB8">
              <w:rPr>
                <w:sz w:val="20"/>
              </w:rPr>
              <w:t xml:space="preserve">10.25 </w:t>
            </w:r>
            <w:proofErr w:type="spellStart"/>
            <w:r w:rsidRPr="00540BB8">
              <w:rPr>
                <w:sz w:val="20"/>
              </w:rPr>
              <w:t>lbs</w:t>
            </w:r>
            <w:proofErr w:type="spellEnd"/>
            <w:r w:rsidRPr="00540BB8">
              <w:rPr>
                <w:sz w:val="20"/>
              </w:rPr>
              <w:t xml:space="preserve"> per 100 </w:t>
            </w:r>
            <w:proofErr w:type="spellStart"/>
            <w:r w:rsidRPr="00540BB8">
              <w:rPr>
                <w:sz w:val="20"/>
              </w:rPr>
              <w:t>lbs</w:t>
            </w:r>
            <w:proofErr w:type="spellEnd"/>
            <w:r w:rsidRPr="00540BB8">
              <w:rPr>
                <w:sz w:val="20"/>
              </w:rPr>
              <w:t xml:space="preserve"> of ARCEL beads processed</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3E9FFB" w14:textId="47D56A26" w:rsidR="00240D40" w:rsidRPr="00BD3DE3" w:rsidRDefault="00240D40" w:rsidP="00240D40">
            <w:pPr>
              <w:jc w:val="center"/>
              <w:rPr>
                <w:sz w:val="20"/>
              </w:rPr>
            </w:pPr>
            <w:r w:rsidRPr="00540BB8">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58C2439" w14:textId="195EDE01" w:rsidR="00240D40" w:rsidRPr="00BD3DE3" w:rsidRDefault="004140CD" w:rsidP="00240D40">
            <w:pPr>
              <w:jc w:val="center"/>
              <w:rPr>
                <w:sz w:val="20"/>
              </w:rPr>
            </w:pPr>
            <w:r>
              <w:rPr>
                <w:sz w:val="20"/>
              </w:rPr>
              <w:t>EUEPSPROCESS</w:t>
            </w:r>
          </w:p>
        </w:tc>
        <w:tc>
          <w:tcPr>
            <w:tcW w:w="1530" w:type="dxa"/>
            <w:tcBorders>
              <w:top w:val="single" w:sz="4" w:space="0" w:color="auto"/>
              <w:left w:val="single" w:sz="4" w:space="0" w:color="auto"/>
              <w:bottom w:val="single" w:sz="4" w:space="0" w:color="auto"/>
              <w:right w:val="single" w:sz="4" w:space="0" w:color="auto"/>
            </w:tcBorders>
          </w:tcPr>
          <w:p w14:paraId="6C564F7C" w14:textId="3FD747C6" w:rsidR="00240D40" w:rsidRPr="00BD3DE3" w:rsidRDefault="00240D40" w:rsidP="00240D40">
            <w:pPr>
              <w:jc w:val="center"/>
              <w:rPr>
                <w:sz w:val="20"/>
              </w:rPr>
            </w:pPr>
            <w:r w:rsidRPr="00540BB8">
              <w:rPr>
                <w:sz w:val="20"/>
              </w:rPr>
              <w:t>SC V.1, VI.2, VI.3, VI.4, VI.5</w:t>
            </w:r>
          </w:p>
        </w:tc>
        <w:tc>
          <w:tcPr>
            <w:tcW w:w="1530" w:type="dxa"/>
            <w:tcBorders>
              <w:top w:val="single" w:sz="4" w:space="0" w:color="auto"/>
              <w:left w:val="single" w:sz="4" w:space="0" w:color="auto"/>
              <w:bottom w:val="single" w:sz="4" w:space="0" w:color="auto"/>
              <w:right w:val="single" w:sz="4" w:space="0" w:color="auto"/>
            </w:tcBorders>
          </w:tcPr>
          <w:p w14:paraId="46342B67" w14:textId="40E9520B" w:rsidR="00240D40" w:rsidRPr="00240D40" w:rsidRDefault="00240D40" w:rsidP="00240D40">
            <w:pPr>
              <w:jc w:val="center"/>
              <w:rPr>
                <w:b/>
                <w:bCs/>
                <w:sz w:val="20"/>
              </w:rPr>
            </w:pPr>
            <w:r w:rsidRPr="00240D40">
              <w:rPr>
                <w:b/>
                <w:bCs/>
                <w:sz w:val="20"/>
              </w:rPr>
              <w:t>R 336.1702(a)</w:t>
            </w:r>
          </w:p>
        </w:tc>
      </w:tr>
      <w:tr w:rsidR="00240D40" w14:paraId="694B05A2" w14:textId="77777777" w:rsidTr="006672E9">
        <w:trPr>
          <w:cantSplit/>
        </w:trPr>
        <w:tc>
          <w:tcPr>
            <w:tcW w:w="1626" w:type="dxa"/>
            <w:tcBorders>
              <w:top w:val="single" w:sz="4" w:space="0" w:color="auto"/>
              <w:left w:val="single" w:sz="4" w:space="0" w:color="auto"/>
              <w:bottom w:val="single" w:sz="4" w:space="0" w:color="auto"/>
              <w:right w:val="single" w:sz="4" w:space="0" w:color="auto"/>
            </w:tcBorders>
          </w:tcPr>
          <w:p w14:paraId="21C304A4" w14:textId="51FD450A" w:rsidR="00240D40" w:rsidRPr="00095B77" w:rsidRDefault="00240D40" w:rsidP="00847881">
            <w:pPr>
              <w:numPr>
                <w:ilvl w:val="0"/>
                <w:numId w:val="25"/>
              </w:numPr>
              <w:ind w:left="360"/>
              <w:rPr>
                <w:sz w:val="20"/>
              </w:rPr>
            </w:pPr>
            <w:r w:rsidRPr="0055413B">
              <w:rPr>
                <w:sz w:val="20"/>
                <w:szCs w:val="18"/>
              </w:rPr>
              <w:t>VOC</w:t>
            </w:r>
          </w:p>
        </w:tc>
        <w:tc>
          <w:tcPr>
            <w:tcW w:w="1440" w:type="dxa"/>
            <w:tcBorders>
              <w:top w:val="single" w:sz="4" w:space="0" w:color="auto"/>
              <w:left w:val="single" w:sz="4" w:space="0" w:color="auto"/>
              <w:bottom w:val="single" w:sz="4" w:space="0" w:color="auto"/>
              <w:right w:val="single" w:sz="4" w:space="0" w:color="auto"/>
            </w:tcBorders>
          </w:tcPr>
          <w:p w14:paraId="5195D22B" w14:textId="7C4E70B0" w:rsidR="00240D40" w:rsidRPr="0039150B" w:rsidRDefault="00240D40" w:rsidP="00240D40">
            <w:pPr>
              <w:jc w:val="center"/>
              <w:rPr>
                <w:rFonts w:cs="Arial"/>
                <w:sz w:val="20"/>
              </w:rPr>
            </w:pPr>
            <w:r w:rsidRPr="00540BB8">
              <w:rPr>
                <w:sz w:val="20"/>
              </w:rPr>
              <w:t>125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BACA1DC" w14:textId="68460AE5" w:rsidR="00240D40" w:rsidRPr="00BD3DE3" w:rsidRDefault="00240D40" w:rsidP="00240D40">
            <w:pPr>
              <w:jc w:val="center"/>
              <w:rPr>
                <w:sz w:val="20"/>
              </w:rPr>
            </w:pPr>
            <w:r w:rsidRPr="00540BB8">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8CA5C2D" w14:textId="6E3F4EF9" w:rsidR="00240D40" w:rsidRPr="00BD3DE3" w:rsidRDefault="004140CD" w:rsidP="00240D40">
            <w:pPr>
              <w:jc w:val="center"/>
              <w:rPr>
                <w:sz w:val="20"/>
              </w:rPr>
            </w:pPr>
            <w:r>
              <w:rPr>
                <w:sz w:val="20"/>
              </w:rPr>
              <w:t>EUEPSPROCESS</w:t>
            </w:r>
          </w:p>
        </w:tc>
        <w:tc>
          <w:tcPr>
            <w:tcW w:w="1530" w:type="dxa"/>
            <w:tcBorders>
              <w:top w:val="single" w:sz="4" w:space="0" w:color="auto"/>
              <w:left w:val="single" w:sz="4" w:space="0" w:color="auto"/>
              <w:bottom w:val="single" w:sz="4" w:space="0" w:color="auto"/>
              <w:right w:val="single" w:sz="4" w:space="0" w:color="auto"/>
            </w:tcBorders>
          </w:tcPr>
          <w:p w14:paraId="763EE982" w14:textId="065FB8AB" w:rsidR="00240D40" w:rsidRPr="00BD3DE3" w:rsidRDefault="00240D40" w:rsidP="00240D40">
            <w:pPr>
              <w:jc w:val="center"/>
              <w:rPr>
                <w:sz w:val="20"/>
              </w:rPr>
            </w:pPr>
            <w:r w:rsidRPr="00540BB8">
              <w:rPr>
                <w:sz w:val="20"/>
              </w:rPr>
              <w:t>SC V.1, VI.2, VI.3, VI.4, VI.5</w:t>
            </w:r>
          </w:p>
        </w:tc>
        <w:tc>
          <w:tcPr>
            <w:tcW w:w="1530" w:type="dxa"/>
            <w:tcBorders>
              <w:top w:val="single" w:sz="4" w:space="0" w:color="auto"/>
              <w:left w:val="single" w:sz="4" w:space="0" w:color="auto"/>
              <w:bottom w:val="single" w:sz="4" w:space="0" w:color="auto"/>
              <w:right w:val="single" w:sz="4" w:space="0" w:color="auto"/>
            </w:tcBorders>
          </w:tcPr>
          <w:p w14:paraId="66912526" w14:textId="213C2801" w:rsidR="00240D40" w:rsidRPr="00240D40" w:rsidRDefault="00240D40" w:rsidP="00240D40">
            <w:pPr>
              <w:jc w:val="center"/>
              <w:rPr>
                <w:b/>
                <w:bCs/>
                <w:sz w:val="20"/>
              </w:rPr>
            </w:pPr>
            <w:r w:rsidRPr="00240D40">
              <w:rPr>
                <w:b/>
                <w:bCs/>
                <w:sz w:val="20"/>
              </w:rPr>
              <w:t>R 336.1225(2), R 336.1702(a)</w:t>
            </w:r>
          </w:p>
        </w:tc>
      </w:tr>
    </w:tbl>
    <w:p w14:paraId="4382558A" w14:textId="44AC7D5E" w:rsidR="0039150B" w:rsidRDefault="0039150B" w:rsidP="00F62984">
      <w:pPr>
        <w:jc w:val="both"/>
        <w:rPr>
          <w:sz w:val="20"/>
        </w:rPr>
      </w:pPr>
    </w:p>
    <w:p w14:paraId="285256E4" w14:textId="77777777" w:rsidR="0039150B" w:rsidRDefault="0039150B">
      <w:pPr>
        <w:rPr>
          <w:sz w:val="20"/>
        </w:rPr>
      </w:pPr>
      <w:r>
        <w:rPr>
          <w:sz w:val="20"/>
        </w:rPr>
        <w:br w:type="page"/>
      </w:r>
    </w:p>
    <w:p w14:paraId="7E8B64F1" w14:textId="77777777" w:rsidR="00494D15" w:rsidRDefault="00494D15" w:rsidP="00F62984">
      <w:pPr>
        <w:jc w:val="both"/>
        <w:rPr>
          <w:sz w:val="20"/>
        </w:rPr>
      </w:pPr>
    </w:p>
    <w:p w14:paraId="4FD78B27" w14:textId="77777777" w:rsidR="00AE1D84" w:rsidRDefault="00AE1D84" w:rsidP="00F62984">
      <w:pPr>
        <w:jc w:val="both"/>
        <w:rPr>
          <w:b/>
          <w:u w:val="single"/>
        </w:rPr>
      </w:pPr>
      <w:r>
        <w:rPr>
          <w:b/>
        </w:rPr>
        <w:t xml:space="preserve">II.  </w:t>
      </w:r>
      <w:r>
        <w:rPr>
          <w:b/>
          <w:u w:val="single"/>
        </w:rPr>
        <w:t>MATERIAL LIMIT(S)</w:t>
      </w:r>
    </w:p>
    <w:p w14:paraId="790A756D" w14:textId="77777777" w:rsidR="0039150B" w:rsidRPr="0039150B" w:rsidRDefault="0039150B" w:rsidP="0039150B">
      <w:pPr>
        <w:jc w:val="both"/>
        <w:rPr>
          <w:rFonts w:eastAsia="Calibri" w:cs="Arial"/>
          <w:color w:val="000000"/>
          <w:sz w:val="20"/>
          <w:szCs w:val="22"/>
        </w:rPr>
      </w:pPr>
    </w:p>
    <w:p w14:paraId="2147C44B" w14:textId="7FAA23D0" w:rsidR="0039150B" w:rsidRPr="0039150B" w:rsidRDefault="0039150B" w:rsidP="0039150B">
      <w:pPr>
        <w:tabs>
          <w:tab w:val="left" w:pos="360"/>
          <w:tab w:val="left" w:pos="8856"/>
        </w:tabs>
        <w:ind w:left="360" w:hanging="360"/>
        <w:jc w:val="both"/>
        <w:rPr>
          <w:rFonts w:eastAsia="Calibri" w:cs="Arial"/>
          <w:b/>
          <w:noProof/>
          <w:color w:val="000000"/>
          <w:sz w:val="20"/>
          <w:szCs w:val="22"/>
        </w:rPr>
      </w:pPr>
      <w:r w:rsidRPr="0039150B">
        <w:rPr>
          <w:rFonts w:eastAsia="Calibri" w:cs="Arial"/>
          <w:color w:val="000000"/>
          <w:sz w:val="20"/>
          <w:szCs w:val="22"/>
        </w:rPr>
        <w:t>1.</w:t>
      </w:r>
      <w:r w:rsidRPr="0039150B">
        <w:rPr>
          <w:rFonts w:eastAsia="Calibri" w:cs="Arial"/>
          <w:color w:val="000000"/>
          <w:sz w:val="20"/>
          <w:szCs w:val="22"/>
        </w:rPr>
        <w:tab/>
        <w:t xml:space="preserve">The permittee shall limit </w:t>
      </w:r>
      <w:r w:rsidRPr="0039150B">
        <w:rPr>
          <w:rFonts w:eastAsia="Calibri" w:cs="Arial"/>
          <w:noProof/>
          <w:color w:val="000000"/>
          <w:sz w:val="20"/>
          <w:szCs w:val="22"/>
        </w:rPr>
        <w:t>the total throughput at pre-expansion of expandable polymeric beads in EUEPSPROCESS such that VOC emissions do not exceed the maximum as specified below.  This annual limit shall be based on a 12-month rolling time period as determined at the end of each calendar month.</w:t>
      </w:r>
      <w:r>
        <w:rPr>
          <w:rFonts w:eastAsia="Calibri" w:cs="Arial"/>
          <w:noProof/>
          <w:sz w:val="20"/>
          <w:szCs w:val="22"/>
          <w:vertAlign w:val="superscript"/>
        </w:rPr>
        <w:t>2</w:t>
      </w:r>
      <w:r w:rsidRPr="0039150B">
        <w:rPr>
          <w:rFonts w:eastAsia="Calibri" w:cs="Arial"/>
          <w:noProof/>
          <w:color w:val="000000"/>
          <w:sz w:val="20"/>
          <w:szCs w:val="22"/>
        </w:rPr>
        <w:t xml:space="preserve"> </w:t>
      </w:r>
      <w:r w:rsidRPr="0039150B">
        <w:rPr>
          <w:rFonts w:eastAsia="Calibri" w:cs="Arial"/>
          <w:noProof/>
          <w:color w:val="000000"/>
          <w:sz w:val="20"/>
          <w:szCs w:val="22"/>
        </w:rPr>
        <w:br/>
      </w:r>
      <w:r w:rsidRPr="0039150B">
        <w:rPr>
          <w:rFonts w:eastAsia="Calibri" w:cs="Arial"/>
          <w:b/>
          <w:noProof/>
          <w:color w:val="000000"/>
          <w:sz w:val="20"/>
          <w:szCs w:val="22"/>
        </w:rPr>
        <w:t>(R 336.1225, R 336.1702(a))</w:t>
      </w:r>
    </w:p>
    <w:p w14:paraId="59424816" w14:textId="77777777" w:rsidR="0039150B" w:rsidRPr="0039150B" w:rsidRDefault="0039150B" w:rsidP="0039150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rFonts w:eastAsia="Calibri" w:cs="Arial"/>
          <w:bCs/>
          <w:color w:val="000000"/>
          <w:spacing w:val="-2"/>
          <w:sz w:val="20"/>
          <w:szCs w:val="22"/>
        </w:rPr>
      </w:pPr>
    </w:p>
    <w:p w14:paraId="5ED461D6" w14:textId="77777777" w:rsidR="0039150B" w:rsidRPr="0039150B" w:rsidRDefault="00757D3A" w:rsidP="0039150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before="240" w:after="240" w:line="240" w:lineRule="exact"/>
        <w:jc w:val="both"/>
        <w:rPr>
          <w:rFonts w:cs="Arial"/>
          <w:bCs/>
          <w:color w:val="000000"/>
          <w:spacing w:val="-2"/>
          <w:sz w:val="20"/>
          <w:szCs w:val="22"/>
        </w:rPr>
      </w:pPr>
      <m:oMathPara>
        <m:oMath>
          <m:nary>
            <m:naryPr>
              <m:chr m:val="∑"/>
              <m:limLoc m:val="undOvr"/>
              <m:supHide m:val="1"/>
              <m:ctrlPr>
                <w:rPr>
                  <w:rFonts w:ascii="Cambria Math" w:eastAsia="Calibri" w:hAnsi="Cambria Math" w:cs="Arial"/>
                  <w:bCs/>
                  <w:i/>
                  <w:color w:val="000000"/>
                  <w:spacing w:val="-2"/>
                  <w:sz w:val="20"/>
                  <w:szCs w:val="22"/>
                </w:rPr>
              </m:ctrlPr>
            </m:naryPr>
            <m:sub>
              <m:r>
                <w:rPr>
                  <w:rFonts w:ascii="Cambria Math" w:eastAsia="Calibri" w:hAnsi="Cambria Math" w:cs="Arial"/>
                  <w:color w:val="000000"/>
                  <w:spacing w:val="-2"/>
                  <w:sz w:val="20"/>
                  <w:szCs w:val="22"/>
                </w:rPr>
                <m:t>i</m:t>
              </m:r>
            </m:sub>
            <m:sup/>
            <m:e>
              <m:f>
                <m:fPr>
                  <m:ctrlPr>
                    <w:rPr>
                      <w:rFonts w:ascii="Cambria Math" w:eastAsia="Calibri" w:hAnsi="Cambria Math" w:cs="Arial"/>
                      <w:bCs/>
                      <w:i/>
                      <w:color w:val="000000"/>
                      <w:spacing w:val="-2"/>
                      <w:sz w:val="20"/>
                      <w:szCs w:val="22"/>
                    </w:rPr>
                  </m:ctrlPr>
                </m:fPr>
                <m:num>
                  <m:d>
                    <m:dPr>
                      <m:ctrlPr>
                        <w:rPr>
                          <w:rFonts w:ascii="Cambria Math" w:eastAsia="Calibri" w:hAnsi="Cambria Math" w:cs="Arial"/>
                          <w:bCs/>
                          <w:i/>
                          <w:color w:val="000000"/>
                          <w:spacing w:val="-2"/>
                          <w:sz w:val="20"/>
                          <w:szCs w:val="22"/>
                        </w:rPr>
                      </m:ctrlPr>
                    </m:dPr>
                    <m:e>
                      <m:sSub>
                        <m:sSubPr>
                          <m:ctrlPr>
                            <w:rPr>
                              <w:rFonts w:ascii="Cambria Math" w:eastAsia="Calibri" w:hAnsi="Cambria Math" w:cs="Arial"/>
                              <w:bCs/>
                              <w:i/>
                              <w:color w:val="000000"/>
                              <w:spacing w:val="-2"/>
                              <w:sz w:val="20"/>
                              <w:szCs w:val="22"/>
                            </w:rPr>
                          </m:ctrlPr>
                        </m:sSubPr>
                        <m:e>
                          <m:r>
                            <w:rPr>
                              <w:rFonts w:ascii="Cambria Math" w:eastAsia="Calibri" w:hAnsi="Cambria Math" w:cs="Arial"/>
                              <w:color w:val="000000"/>
                              <w:spacing w:val="-2"/>
                              <w:sz w:val="20"/>
                              <w:szCs w:val="22"/>
                            </w:rPr>
                            <m:t>U</m:t>
                          </m:r>
                        </m:e>
                        <m:sub>
                          <m:r>
                            <w:rPr>
                              <w:rFonts w:ascii="Cambria Math" w:eastAsia="Calibri" w:hAnsi="Cambria Math" w:cs="Arial"/>
                              <w:color w:val="000000"/>
                              <w:spacing w:val="-2"/>
                              <w:sz w:val="20"/>
                              <w:szCs w:val="22"/>
                            </w:rPr>
                            <m:t>i</m:t>
                          </m:r>
                        </m:sub>
                      </m:sSub>
                      <m:r>
                        <w:rPr>
                          <w:rFonts w:ascii="Cambria Math" w:eastAsia="Calibri" w:hAnsi="Cambria Math" w:cs="Arial"/>
                          <w:color w:val="000000"/>
                          <w:spacing w:val="-2"/>
                          <w:sz w:val="20"/>
                          <w:szCs w:val="22"/>
                        </w:rPr>
                        <m:t xml:space="preserve"> × </m:t>
                      </m:r>
                      <m:sSub>
                        <m:sSubPr>
                          <m:ctrlPr>
                            <w:rPr>
                              <w:rFonts w:ascii="Cambria Math" w:eastAsia="Calibri" w:hAnsi="Cambria Math" w:cs="Arial"/>
                              <w:bCs/>
                              <w:i/>
                              <w:color w:val="000000"/>
                              <w:spacing w:val="-2"/>
                              <w:sz w:val="20"/>
                              <w:szCs w:val="22"/>
                            </w:rPr>
                          </m:ctrlPr>
                        </m:sSubPr>
                        <m:e>
                          <m:r>
                            <w:rPr>
                              <w:rFonts w:ascii="Cambria Math" w:eastAsia="Calibri" w:hAnsi="Cambria Math" w:cs="Arial"/>
                              <w:color w:val="000000"/>
                              <w:spacing w:val="-2"/>
                              <w:sz w:val="20"/>
                              <w:szCs w:val="22"/>
                            </w:rPr>
                            <m:t>V</m:t>
                          </m:r>
                        </m:e>
                        <m:sub>
                          <m:r>
                            <w:rPr>
                              <w:rFonts w:ascii="Cambria Math" w:eastAsia="Calibri" w:hAnsi="Cambria Math" w:cs="Arial"/>
                              <w:color w:val="000000"/>
                              <w:spacing w:val="-2"/>
                              <w:sz w:val="20"/>
                              <w:szCs w:val="22"/>
                            </w:rPr>
                            <m:t>i</m:t>
                          </m:r>
                        </m:sub>
                      </m:sSub>
                    </m:e>
                  </m:d>
                </m:num>
                <m:den>
                  <m:r>
                    <w:rPr>
                      <w:rFonts w:ascii="Cambria Math" w:eastAsia="Calibri" w:hAnsi="Cambria Math" w:cs="Arial"/>
                      <w:color w:val="000000"/>
                      <w:spacing w:val="-2"/>
                      <w:sz w:val="20"/>
                      <w:szCs w:val="22"/>
                    </w:rPr>
                    <m:t>100</m:t>
                  </m:r>
                </m:den>
              </m:f>
            </m:e>
          </m:nary>
          <m:r>
            <w:rPr>
              <w:rFonts w:ascii="Cambria Math" w:eastAsia="Calibri" w:hAnsi="Cambria Math" w:cs="Arial"/>
              <w:color w:val="000000"/>
              <w:spacing w:val="-2"/>
              <w:sz w:val="20"/>
              <w:szCs w:val="22"/>
            </w:rPr>
            <m:t xml:space="preserve"> ≤250,000 pounds per year</m:t>
          </m:r>
        </m:oMath>
      </m:oMathPara>
    </w:p>
    <w:p w14:paraId="14BA3386" w14:textId="77777777" w:rsidR="0039150B" w:rsidRPr="0039150B" w:rsidRDefault="0039150B" w:rsidP="0039150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200" w:hanging="1200"/>
        <w:jc w:val="both"/>
        <w:rPr>
          <w:rFonts w:eastAsia="Calibri" w:cs="Arial"/>
          <w:color w:val="000000"/>
          <w:spacing w:val="-2"/>
          <w:sz w:val="20"/>
          <w:szCs w:val="22"/>
        </w:rPr>
      </w:pPr>
      <w:r w:rsidRPr="0039150B">
        <w:rPr>
          <w:rFonts w:eastAsia="Calibri" w:cs="Arial"/>
          <w:color w:val="000000"/>
          <w:spacing w:val="-2"/>
          <w:sz w:val="20"/>
          <w:szCs w:val="22"/>
        </w:rPr>
        <w:tab/>
      </w:r>
      <w:r w:rsidRPr="0039150B">
        <w:rPr>
          <w:rFonts w:eastAsia="Calibri" w:cs="Arial"/>
          <w:color w:val="000000"/>
          <w:spacing w:val="-2"/>
          <w:sz w:val="20"/>
          <w:szCs w:val="22"/>
        </w:rPr>
        <w:tab/>
        <w:t>U</w:t>
      </w:r>
      <w:r w:rsidRPr="0039150B">
        <w:rPr>
          <w:rFonts w:eastAsia="Calibri" w:cs="Arial"/>
          <w:color w:val="000000"/>
          <w:spacing w:val="-2"/>
          <w:sz w:val="20"/>
          <w:szCs w:val="22"/>
          <w:vertAlign w:val="subscript"/>
        </w:rPr>
        <w:t>i</w:t>
      </w:r>
      <w:r w:rsidRPr="0039150B">
        <w:rPr>
          <w:rFonts w:eastAsia="Calibri" w:cs="Arial"/>
          <w:color w:val="000000"/>
          <w:spacing w:val="-2"/>
          <w:sz w:val="20"/>
          <w:szCs w:val="22"/>
        </w:rPr>
        <w:t xml:space="preserve"> =</w:t>
      </w:r>
      <w:r w:rsidRPr="0039150B">
        <w:rPr>
          <w:rFonts w:eastAsia="Calibri" w:cs="Arial"/>
          <w:color w:val="000000"/>
          <w:spacing w:val="-2"/>
          <w:sz w:val="20"/>
          <w:szCs w:val="22"/>
        </w:rPr>
        <w:tab/>
        <w:t xml:space="preserve">Pounds of </w:t>
      </w:r>
      <w:bookmarkStart w:id="72" w:name="_Hlk103776858"/>
      <w:r w:rsidRPr="0039150B">
        <w:rPr>
          <w:rFonts w:eastAsia="Calibri" w:cs="Arial"/>
          <w:color w:val="000000"/>
          <w:spacing w:val="-2"/>
          <w:sz w:val="20"/>
          <w:szCs w:val="22"/>
        </w:rPr>
        <w:t xml:space="preserve">expandable polymeric beads </w:t>
      </w:r>
      <w:bookmarkEnd w:id="72"/>
      <w:r w:rsidRPr="0039150B">
        <w:rPr>
          <w:rFonts w:eastAsia="Calibri" w:cs="Arial"/>
          <w:color w:val="000000"/>
          <w:spacing w:val="-2"/>
          <w:sz w:val="20"/>
          <w:szCs w:val="22"/>
        </w:rPr>
        <w:t xml:space="preserve">from lot </w:t>
      </w:r>
      <w:proofErr w:type="spellStart"/>
      <w:r w:rsidRPr="0039150B">
        <w:rPr>
          <w:rFonts w:eastAsia="Calibri" w:cs="Arial"/>
          <w:color w:val="000000"/>
          <w:spacing w:val="-2"/>
          <w:sz w:val="20"/>
          <w:szCs w:val="22"/>
        </w:rPr>
        <w:t>i</w:t>
      </w:r>
      <w:proofErr w:type="spellEnd"/>
      <w:r w:rsidRPr="0039150B">
        <w:rPr>
          <w:rFonts w:eastAsia="Calibri" w:cs="Arial"/>
          <w:color w:val="000000"/>
          <w:spacing w:val="-2"/>
          <w:sz w:val="20"/>
          <w:szCs w:val="22"/>
        </w:rPr>
        <w:t xml:space="preserve"> used during the period.</w:t>
      </w:r>
    </w:p>
    <w:p w14:paraId="46575AEB" w14:textId="77777777" w:rsidR="0039150B" w:rsidRPr="0039150B" w:rsidRDefault="0039150B" w:rsidP="0039150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800" w:hanging="1800"/>
        <w:jc w:val="both"/>
        <w:rPr>
          <w:rFonts w:eastAsia="Calibri" w:cs="Arial"/>
          <w:color w:val="000000"/>
          <w:spacing w:val="-2"/>
          <w:sz w:val="20"/>
          <w:szCs w:val="22"/>
        </w:rPr>
      </w:pPr>
      <w:r w:rsidRPr="0039150B">
        <w:rPr>
          <w:rFonts w:eastAsia="Calibri" w:cs="Arial"/>
          <w:color w:val="000000"/>
          <w:spacing w:val="-2"/>
          <w:sz w:val="20"/>
          <w:szCs w:val="22"/>
        </w:rPr>
        <w:tab/>
      </w:r>
      <w:r w:rsidRPr="0039150B">
        <w:rPr>
          <w:rFonts w:eastAsia="Calibri" w:cs="Arial"/>
          <w:color w:val="000000"/>
          <w:spacing w:val="-2"/>
          <w:sz w:val="20"/>
          <w:szCs w:val="22"/>
        </w:rPr>
        <w:tab/>
        <w:t>V</w:t>
      </w:r>
      <w:r w:rsidRPr="0039150B">
        <w:rPr>
          <w:rFonts w:eastAsia="Calibri" w:cs="Arial"/>
          <w:color w:val="000000"/>
          <w:spacing w:val="-2"/>
          <w:sz w:val="20"/>
          <w:szCs w:val="22"/>
          <w:vertAlign w:val="subscript"/>
        </w:rPr>
        <w:t>i</w:t>
      </w:r>
      <w:r w:rsidRPr="0039150B">
        <w:rPr>
          <w:rFonts w:eastAsia="Calibri" w:cs="Arial"/>
          <w:color w:val="000000"/>
          <w:spacing w:val="-2"/>
          <w:sz w:val="20"/>
          <w:szCs w:val="22"/>
        </w:rPr>
        <w:t xml:space="preserve"> =</w:t>
      </w:r>
      <w:r w:rsidRPr="0039150B">
        <w:rPr>
          <w:rFonts w:eastAsia="Calibri" w:cs="Arial"/>
          <w:color w:val="000000"/>
          <w:spacing w:val="-2"/>
          <w:sz w:val="20"/>
          <w:szCs w:val="22"/>
        </w:rPr>
        <w:tab/>
        <w:t xml:space="preserve">VOC content of expandable polymeric beads from lot </w:t>
      </w:r>
      <w:proofErr w:type="spellStart"/>
      <w:r w:rsidRPr="0039150B">
        <w:rPr>
          <w:rFonts w:eastAsia="Calibri" w:cs="Arial"/>
          <w:color w:val="000000"/>
          <w:spacing w:val="-2"/>
          <w:sz w:val="20"/>
          <w:szCs w:val="22"/>
        </w:rPr>
        <w:t>i</w:t>
      </w:r>
      <w:proofErr w:type="spellEnd"/>
      <w:r w:rsidRPr="0039150B">
        <w:rPr>
          <w:rFonts w:eastAsia="Calibri" w:cs="Arial"/>
          <w:color w:val="000000"/>
          <w:spacing w:val="-2"/>
          <w:sz w:val="20"/>
          <w:szCs w:val="22"/>
        </w:rPr>
        <w:t>, in pounds of VOC per 100 pounds of beads.</w:t>
      </w:r>
    </w:p>
    <w:p w14:paraId="2047CEE7" w14:textId="77777777" w:rsidR="0039150B" w:rsidRPr="0039150B" w:rsidRDefault="0039150B" w:rsidP="0039150B">
      <w:pPr>
        <w:jc w:val="both"/>
        <w:rPr>
          <w:rFonts w:eastAsia="Calibri" w:cs="Arial"/>
          <w:color w:val="000000"/>
          <w:sz w:val="20"/>
          <w:szCs w:val="22"/>
        </w:rPr>
      </w:pPr>
    </w:p>
    <w:p w14:paraId="70620EB5"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7CDB37FA" w14:textId="77777777" w:rsidR="00AE1D84" w:rsidRPr="00FB6071" w:rsidRDefault="00AE1D84" w:rsidP="00F62984">
      <w:pPr>
        <w:jc w:val="both"/>
        <w:rPr>
          <w:sz w:val="20"/>
        </w:rPr>
      </w:pPr>
    </w:p>
    <w:p w14:paraId="00FF6657" w14:textId="438BE26F" w:rsidR="00AE1D84" w:rsidRPr="00984760" w:rsidRDefault="0039150B" w:rsidP="0039150B">
      <w:pPr>
        <w:jc w:val="both"/>
        <w:rPr>
          <w:sz w:val="20"/>
        </w:rPr>
      </w:pPr>
      <w:r>
        <w:rPr>
          <w:sz w:val="20"/>
        </w:rPr>
        <w:t>NA</w:t>
      </w:r>
    </w:p>
    <w:p w14:paraId="6105B619" w14:textId="77777777" w:rsidR="00AE1D84" w:rsidRPr="00FB6071" w:rsidRDefault="00AE1D84" w:rsidP="00F62984">
      <w:pPr>
        <w:jc w:val="both"/>
        <w:rPr>
          <w:sz w:val="20"/>
        </w:rPr>
      </w:pPr>
    </w:p>
    <w:p w14:paraId="3327DA84"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AF6BB71" w14:textId="77777777" w:rsidR="00AE1D84" w:rsidRPr="00573DEA" w:rsidRDefault="00AE1D84" w:rsidP="00F62984">
      <w:pPr>
        <w:jc w:val="both"/>
        <w:rPr>
          <w:sz w:val="20"/>
        </w:rPr>
      </w:pPr>
    </w:p>
    <w:p w14:paraId="0681AE74" w14:textId="3FB4D3E4" w:rsidR="00AE1D84" w:rsidRPr="00984760" w:rsidRDefault="0039150B" w:rsidP="0039150B">
      <w:pPr>
        <w:jc w:val="both"/>
        <w:rPr>
          <w:sz w:val="20"/>
        </w:rPr>
      </w:pPr>
      <w:r>
        <w:rPr>
          <w:sz w:val="20"/>
        </w:rPr>
        <w:t>NA</w:t>
      </w:r>
    </w:p>
    <w:p w14:paraId="380E47CC" w14:textId="77777777" w:rsidR="00AE1D84" w:rsidRPr="00FE0AD0" w:rsidRDefault="00AE1D84" w:rsidP="00F62984">
      <w:pPr>
        <w:jc w:val="both"/>
        <w:rPr>
          <w:sz w:val="20"/>
        </w:rPr>
      </w:pPr>
    </w:p>
    <w:p w14:paraId="16E524AB" w14:textId="77777777" w:rsidR="00AE1D84" w:rsidRPr="007D4237" w:rsidRDefault="00AE1D84" w:rsidP="00F62984">
      <w:pPr>
        <w:jc w:val="both"/>
      </w:pPr>
      <w:r>
        <w:rPr>
          <w:b/>
        </w:rPr>
        <w:t xml:space="preserve">V.  </w:t>
      </w:r>
      <w:r>
        <w:rPr>
          <w:b/>
          <w:u w:val="single"/>
        </w:rPr>
        <w:t>TESTING/SAMPLING</w:t>
      </w:r>
    </w:p>
    <w:p w14:paraId="6FBC798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7BDADB9" w14:textId="77777777" w:rsidR="0039150B" w:rsidRPr="0039150B" w:rsidRDefault="0039150B" w:rsidP="0039150B">
      <w:pPr>
        <w:ind w:right="72"/>
        <w:jc w:val="both"/>
        <w:rPr>
          <w:rFonts w:eastAsia="Calibri" w:cs="Arial"/>
          <w:color w:val="000000"/>
          <w:sz w:val="20"/>
          <w:szCs w:val="22"/>
        </w:rPr>
      </w:pPr>
    </w:p>
    <w:p w14:paraId="72BE8C90" w14:textId="04A3D252" w:rsidR="0039150B" w:rsidRPr="0039150B" w:rsidRDefault="0039150B" w:rsidP="0039150B">
      <w:pPr>
        <w:ind w:left="360" w:hanging="360"/>
        <w:jc w:val="both"/>
        <w:rPr>
          <w:rFonts w:eastAsia="Calibri" w:cs="Arial"/>
          <w:color w:val="000000"/>
          <w:sz w:val="20"/>
          <w:szCs w:val="22"/>
        </w:rPr>
      </w:pPr>
      <w:r w:rsidRPr="0039150B">
        <w:rPr>
          <w:rFonts w:eastAsia="Calibri" w:cs="Arial"/>
          <w:color w:val="000000"/>
          <w:sz w:val="20"/>
          <w:szCs w:val="22"/>
        </w:rPr>
        <w:t>1.</w:t>
      </w:r>
      <w:r w:rsidRPr="0039150B">
        <w:rPr>
          <w:rFonts w:eastAsia="Calibri" w:cs="Arial"/>
          <w:color w:val="000000"/>
          <w:sz w:val="20"/>
          <w:szCs w:val="22"/>
        </w:rPr>
        <w:tab/>
        <w:t xml:space="preserve">The permittee </w:t>
      </w:r>
      <w:r w:rsidRPr="0039150B">
        <w:rPr>
          <w:rFonts w:eastAsia="Calibri" w:cs="Arial"/>
          <w:noProof/>
          <w:color w:val="000000"/>
          <w:sz w:val="20"/>
          <w:szCs w:val="22"/>
        </w:rPr>
        <w:t>shall, if requested by the AQD District Supervisor, determine the VOC content, as received, of each lot of expandable polymeric beads used in EUEPSPROCESS, using a method approved by the AQD District Supervisor.</w:t>
      </w:r>
      <w:r>
        <w:rPr>
          <w:rFonts w:eastAsia="Calibri" w:cs="Arial"/>
          <w:noProof/>
          <w:sz w:val="20"/>
          <w:szCs w:val="22"/>
          <w:vertAlign w:val="superscript"/>
        </w:rPr>
        <w:t>2</w:t>
      </w:r>
      <w:r w:rsidRPr="0039150B">
        <w:rPr>
          <w:rFonts w:eastAsia="Calibri" w:cs="Arial"/>
          <w:noProof/>
          <w:color w:val="000000"/>
          <w:sz w:val="20"/>
          <w:szCs w:val="22"/>
        </w:rPr>
        <w:t xml:space="preserve">  </w:t>
      </w:r>
      <w:r w:rsidRPr="0039150B">
        <w:rPr>
          <w:rFonts w:eastAsia="Calibri" w:cs="Arial"/>
          <w:b/>
          <w:noProof/>
          <w:color w:val="000000"/>
          <w:sz w:val="20"/>
          <w:szCs w:val="22"/>
        </w:rPr>
        <w:t>(R 336.1225, R 336.1702(a))</w:t>
      </w:r>
    </w:p>
    <w:p w14:paraId="132361E8" w14:textId="77777777" w:rsidR="0039150B" w:rsidRPr="0039150B" w:rsidRDefault="0039150B" w:rsidP="0039150B">
      <w:pPr>
        <w:rPr>
          <w:rFonts w:eastAsia="Calibri" w:cs="Arial"/>
          <w:color w:val="000000"/>
          <w:sz w:val="20"/>
        </w:rPr>
      </w:pPr>
    </w:p>
    <w:p w14:paraId="368E43A9" w14:textId="77777777" w:rsidR="00AE1D84" w:rsidRDefault="00AE1D84" w:rsidP="00F62984">
      <w:pPr>
        <w:jc w:val="both"/>
      </w:pPr>
      <w:r>
        <w:rPr>
          <w:b/>
        </w:rPr>
        <w:t xml:space="preserve">VI.  </w:t>
      </w:r>
      <w:r>
        <w:rPr>
          <w:b/>
          <w:u w:val="single"/>
        </w:rPr>
        <w:t>MONITORING/RECORDKEEPING</w:t>
      </w:r>
    </w:p>
    <w:p w14:paraId="0AC673D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948FED" w14:textId="77777777" w:rsidR="0039150B" w:rsidRPr="0039150B" w:rsidRDefault="0039150B" w:rsidP="0039150B">
      <w:pPr>
        <w:rPr>
          <w:rFonts w:eastAsia="Calibri" w:cs="Arial"/>
          <w:color w:val="000000"/>
          <w:sz w:val="20"/>
        </w:rPr>
      </w:pPr>
    </w:p>
    <w:p w14:paraId="1D6263BF" w14:textId="51375180" w:rsidR="0039150B" w:rsidRPr="0039150B" w:rsidRDefault="0039150B" w:rsidP="0039150B">
      <w:pPr>
        <w:tabs>
          <w:tab w:val="left" w:pos="360"/>
        </w:tabs>
        <w:ind w:left="360" w:hanging="360"/>
        <w:jc w:val="both"/>
        <w:rPr>
          <w:rFonts w:eastAsia="Calibri" w:cs="Arial"/>
          <w:color w:val="000000"/>
          <w:sz w:val="20"/>
          <w:szCs w:val="22"/>
        </w:rPr>
      </w:pPr>
      <w:r w:rsidRPr="0039150B">
        <w:rPr>
          <w:rFonts w:eastAsia="Calibri" w:cs="Arial"/>
          <w:color w:val="000000"/>
          <w:sz w:val="20"/>
          <w:szCs w:val="22"/>
        </w:rPr>
        <w:t>1.</w:t>
      </w:r>
      <w:r w:rsidRPr="0039150B">
        <w:rPr>
          <w:rFonts w:eastAsia="Calibri" w:cs="Arial"/>
          <w:color w:val="000000"/>
          <w:sz w:val="20"/>
          <w:szCs w:val="22"/>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Pr>
          <w:rFonts w:eastAsia="Calibri" w:cs="Arial"/>
          <w:sz w:val="20"/>
          <w:szCs w:val="22"/>
          <w:vertAlign w:val="superscript"/>
        </w:rPr>
        <w:t>2</w:t>
      </w:r>
      <w:r w:rsidRPr="0039150B">
        <w:rPr>
          <w:rFonts w:eastAsia="Calibri" w:cs="Arial"/>
          <w:color w:val="000000"/>
          <w:sz w:val="20"/>
          <w:szCs w:val="22"/>
        </w:rPr>
        <w:t xml:space="preserve"> </w:t>
      </w:r>
      <w:r w:rsidR="00220E40">
        <w:rPr>
          <w:rFonts w:eastAsia="Calibri" w:cs="Arial"/>
          <w:color w:val="000000"/>
          <w:sz w:val="20"/>
          <w:szCs w:val="22"/>
        </w:rPr>
        <w:t xml:space="preserve"> </w:t>
      </w:r>
      <w:r w:rsidRPr="0039150B">
        <w:rPr>
          <w:rFonts w:eastAsia="Calibri" w:cs="Arial"/>
          <w:b/>
          <w:color w:val="000000"/>
          <w:sz w:val="20"/>
          <w:szCs w:val="22"/>
        </w:rPr>
        <w:t>(</w:t>
      </w:r>
      <w:r w:rsidRPr="0039150B">
        <w:rPr>
          <w:rFonts w:eastAsia="Calibri" w:cs="Arial"/>
          <w:b/>
          <w:color w:val="000000"/>
          <w:spacing w:val="-2"/>
          <w:sz w:val="20"/>
          <w:szCs w:val="22"/>
        </w:rPr>
        <w:t>R 336.1225, R 336.1702(a)</w:t>
      </w:r>
      <w:r w:rsidRPr="0039150B">
        <w:rPr>
          <w:rFonts w:eastAsia="Calibri" w:cs="Arial"/>
          <w:b/>
          <w:color w:val="000000"/>
          <w:sz w:val="20"/>
          <w:szCs w:val="22"/>
        </w:rPr>
        <w:t>)</w:t>
      </w:r>
    </w:p>
    <w:p w14:paraId="62995866" w14:textId="77777777" w:rsidR="0039150B" w:rsidRPr="0039150B" w:rsidRDefault="0039150B" w:rsidP="0039150B">
      <w:pPr>
        <w:tabs>
          <w:tab w:val="left" w:pos="360"/>
          <w:tab w:val="left" w:pos="8856"/>
        </w:tabs>
        <w:ind w:left="360" w:hanging="360"/>
        <w:jc w:val="both"/>
        <w:rPr>
          <w:rFonts w:eastAsia="Calibri" w:cs="Arial"/>
          <w:color w:val="000000"/>
          <w:sz w:val="20"/>
          <w:szCs w:val="22"/>
        </w:rPr>
      </w:pPr>
    </w:p>
    <w:p w14:paraId="2FE11BDE" w14:textId="586A0D43" w:rsidR="0039150B" w:rsidRPr="0039150B" w:rsidRDefault="0039150B" w:rsidP="0039150B">
      <w:pPr>
        <w:tabs>
          <w:tab w:val="left" w:pos="360"/>
        </w:tabs>
        <w:ind w:left="360" w:hanging="360"/>
        <w:jc w:val="both"/>
        <w:rPr>
          <w:rFonts w:eastAsia="Calibri" w:cs="Arial"/>
          <w:b/>
          <w:color w:val="000000"/>
          <w:sz w:val="20"/>
          <w:szCs w:val="22"/>
        </w:rPr>
      </w:pPr>
      <w:r w:rsidRPr="0039150B">
        <w:rPr>
          <w:rFonts w:eastAsia="Calibri" w:cs="Arial"/>
          <w:color w:val="000000"/>
          <w:sz w:val="20"/>
          <w:szCs w:val="22"/>
        </w:rPr>
        <w:t>2.</w:t>
      </w:r>
      <w:r w:rsidRPr="0039150B">
        <w:rPr>
          <w:rFonts w:eastAsia="Calibri" w:cs="Arial"/>
          <w:color w:val="000000"/>
          <w:sz w:val="20"/>
          <w:szCs w:val="22"/>
        </w:rPr>
        <w:tab/>
        <w:t>The permittee</w:t>
      </w:r>
      <w:r w:rsidRPr="0039150B">
        <w:rPr>
          <w:rFonts w:eastAsia="Calibri" w:cs="Arial"/>
          <w:noProof/>
          <w:color w:val="000000"/>
          <w:sz w:val="20"/>
          <w:szCs w:val="22"/>
        </w:rPr>
        <w:t xml:space="preserve"> shall keep a written record for each calendar day and month of the throughput at pre-expansion in EUEPSPROCESS for each lot number of expandable polymeric beads processed.  </w:t>
      </w:r>
      <w:r w:rsidRPr="0039150B">
        <w:rPr>
          <w:rFonts w:eastAsia="Calibri" w:cs="Arial"/>
          <w:color w:val="000000"/>
          <w:sz w:val="20"/>
          <w:szCs w:val="22"/>
        </w:rPr>
        <w:t>The permittee shall keep all records on file at the facility and make them available to the Department upon request.</w:t>
      </w:r>
      <w:r>
        <w:rPr>
          <w:rFonts w:eastAsia="Calibri" w:cs="Arial"/>
          <w:sz w:val="20"/>
          <w:szCs w:val="22"/>
          <w:vertAlign w:val="superscript"/>
        </w:rPr>
        <w:t>2</w:t>
      </w:r>
      <w:r w:rsidR="00F40659">
        <w:rPr>
          <w:rFonts w:eastAsia="Calibri" w:cs="Arial"/>
          <w:sz w:val="20"/>
          <w:szCs w:val="22"/>
          <w:vertAlign w:val="superscript"/>
        </w:rPr>
        <w:t xml:space="preserve">  </w:t>
      </w:r>
      <w:r w:rsidRPr="0039150B">
        <w:rPr>
          <w:rFonts w:eastAsia="Calibri" w:cs="Arial"/>
          <w:b/>
          <w:noProof/>
          <w:color w:val="000000"/>
          <w:sz w:val="20"/>
          <w:szCs w:val="22"/>
        </w:rPr>
        <w:t>(R 336.1225, R</w:t>
      </w:r>
      <w:r>
        <w:rPr>
          <w:rFonts w:eastAsia="Calibri" w:cs="Arial"/>
          <w:b/>
          <w:noProof/>
          <w:color w:val="000000"/>
          <w:sz w:val="20"/>
          <w:szCs w:val="22"/>
        </w:rPr>
        <w:t> </w:t>
      </w:r>
      <w:r w:rsidRPr="0039150B">
        <w:rPr>
          <w:rFonts w:eastAsia="Calibri" w:cs="Arial"/>
          <w:b/>
          <w:noProof/>
          <w:color w:val="000000"/>
          <w:sz w:val="20"/>
          <w:szCs w:val="22"/>
        </w:rPr>
        <w:t>336.1702(a))</w:t>
      </w:r>
    </w:p>
    <w:p w14:paraId="69F6F32E" w14:textId="77777777" w:rsidR="0039150B" w:rsidRPr="0039150B" w:rsidRDefault="0039150B" w:rsidP="0039150B">
      <w:pPr>
        <w:tabs>
          <w:tab w:val="left" w:pos="360"/>
        </w:tabs>
        <w:ind w:left="360" w:hanging="360"/>
        <w:jc w:val="both"/>
        <w:rPr>
          <w:rFonts w:eastAsia="Calibri" w:cs="Arial"/>
          <w:color w:val="000000"/>
          <w:sz w:val="20"/>
          <w:szCs w:val="22"/>
        </w:rPr>
      </w:pPr>
    </w:p>
    <w:p w14:paraId="41DC1C41" w14:textId="523E7796" w:rsidR="0039150B" w:rsidRPr="0039150B" w:rsidRDefault="0039150B" w:rsidP="0039150B">
      <w:pPr>
        <w:tabs>
          <w:tab w:val="left" w:pos="360"/>
          <w:tab w:val="left" w:pos="540"/>
          <w:tab w:val="left" w:pos="8856"/>
        </w:tabs>
        <w:ind w:left="360" w:hanging="360"/>
        <w:jc w:val="both"/>
        <w:rPr>
          <w:rFonts w:eastAsia="Calibri" w:cs="Arial"/>
          <w:color w:val="000000"/>
          <w:sz w:val="20"/>
          <w:szCs w:val="22"/>
        </w:rPr>
      </w:pPr>
      <w:r w:rsidRPr="0039150B">
        <w:rPr>
          <w:rFonts w:eastAsia="Calibri" w:cs="Arial"/>
          <w:color w:val="000000"/>
          <w:sz w:val="20"/>
          <w:szCs w:val="22"/>
        </w:rPr>
        <w:t>3.</w:t>
      </w:r>
      <w:r w:rsidRPr="0039150B">
        <w:rPr>
          <w:rFonts w:eastAsia="Calibri" w:cs="Arial"/>
          <w:color w:val="000000"/>
          <w:sz w:val="20"/>
          <w:szCs w:val="22"/>
        </w:rPr>
        <w:tab/>
        <w:t>The permittee</w:t>
      </w:r>
      <w:r w:rsidRPr="0039150B">
        <w:rPr>
          <w:rFonts w:eastAsia="Calibri" w:cs="Arial"/>
          <w:noProof/>
          <w:color w:val="000000"/>
          <w:sz w:val="20"/>
          <w:szCs w:val="22"/>
        </w:rPr>
        <w:t xml:space="preserve"> shall monitor and record the VOC content (in pounds of VOC per 100 pounds of expandable polymeric beads as received) and any VOC content determinations for each lot of expandable polymeric beads processed in EUEPSPROCESS.  The vendor’s certificate of analysis shall be acceptable for the purpose of determining the VOC content of a lot unless the District Supervisor requires an alternate VOC content determination pursuant to SC V.1.  </w:t>
      </w:r>
      <w:r w:rsidRPr="0039150B">
        <w:rPr>
          <w:rFonts w:eastAsia="Calibri" w:cs="Arial"/>
          <w:color w:val="000000"/>
          <w:sz w:val="20"/>
          <w:szCs w:val="22"/>
        </w:rPr>
        <w:t>The permittee shall keep all records on file at the facility and make them available to the Department upon request.</w:t>
      </w:r>
      <w:r>
        <w:rPr>
          <w:rFonts w:eastAsia="Calibri" w:cs="Arial"/>
          <w:sz w:val="20"/>
          <w:szCs w:val="22"/>
          <w:vertAlign w:val="superscript"/>
        </w:rPr>
        <w:t>2</w:t>
      </w:r>
      <w:r w:rsidRPr="0039150B">
        <w:rPr>
          <w:rFonts w:eastAsia="Calibri" w:cs="Arial"/>
          <w:noProof/>
          <w:color w:val="000000"/>
          <w:sz w:val="20"/>
          <w:szCs w:val="22"/>
        </w:rPr>
        <w:t xml:space="preserve"> </w:t>
      </w:r>
      <w:r w:rsidR="00220E40">
        <w:rPr>
          <w:rFonts w:eastAsia="Calibri" w:cs="Arial"/>
          <w:noProof/>
          <w:color w:val="000000"/>
          <w:sz w:val="20"/>
          <w:szCs w:val="22"/>
        </w:rPr>
        <w:t xml:space="preserve"> </w:t>
      </w:r>
      <w:r w:rsidRPr="0039150B">
        <w:rPr>
          <w:rFonts w:eastAsia="Calibri" w:cs="Arial"/>
          <w:b/>
          <w:noProof/>
          <w:color w:val="000000"/>
          <w:sz w:val="20"/>
          <w:szCs w:val="22"/>
        </w:rPr>
        <w:t>(R 336.1702(a))</w:t>
      </w:r>
    </w:p>
    <w:p w14:paraId="3434BCB6" w14:textId="77777777" w:rsidR="0039150B" w:rsidRPr="0039150B" w:rsidRDefault="0039150B" w:rsidP="0039150B">
      <w:pPr>
        <w:tabs>
          <w:tab w:val="left" w:pos="360"/>
          <w:tab w:val="left" w:pos="540"/>
          <w:tab w:val="left" w:pos="8856"/>
        </w:tabs>
        <w:ind w:left="360" w:hanging="360"/>
        <w:jc w:val="both"/>
        <w:rPr>
          <w:rFonts w:eastAsia="Calibri" w:cs="Arial"/>
          <w:color w:val="000000"/>
          <w:sz w:val="20"/>
          <w:szCs w:val="22"/>
        </w:rPr>
      </w:pPr>
    </w:p>
    <w:p w14:paraId="66385673" w14:textId="6FE80B06" w:rsidR="0039150B" w:rsidRPr="0039150B" w:rsidRDefault="0039150B" w:rsidP="0039150B">
      <w:pPr>
        <w:tabs>
          <w:tab w:val="left" w:pos="360"/>
          <w:tab w:val="left" w:pos="540"/>
          <w:tab w:val="left" w:pos="8856"/>
        </w:tabs>
        <w:ind w:left="360" w:hanging="360"/>
        <w:jc w:val="both"/>
        <w:rPr>
          <w:rFonts w:eastAsia="Calibri" w:cs="Arial"/>
          <w:color w:val="000000"/>
          <w:sz w:val="20"/>
          <w:szCs w:val="22"/>
        </w:rPr>
      </w:pPr>
      <w:r w:rsidRPr="0039150B">
        <w:rPr>
          <w:rFonts w:eastAsia="Calibri" w:cs="Arial"/>
          <w:color w:val="000000"/>
          <w:sz w:val="20"/>
          <w:szCs w:val="22"/>
        </w:rPr>
        <w:t>4.</w:t>
      </w:r>
      <w:r w:rsidRPr="0039150B">
        <w:rPr>
          <w:rFonts w:eastAsia="Calibri" w:cs="Arial"/>
          <w:color w:val="000000"/>
          <w:sz w:val="20"/>
          <w:szCs w:val="22"/>
        </w:rPr>
        <w:tab/>
        <w:t xml:space="preserve">The permittee </w:t>
      </w:r>
      <w:r w:rsidRPr="0039150B">
        <w:rPr>
          <w:rFonts w:eastAsia="Calibri" w:cs="Arial"/>
          <w:noProof/>
          <w:color w:val="000000"/>
          <w:sz w:val="20"/>
          <w:szCs w:val="22"/>
        </w:rPr>
        <w:t xml:space="preserve">shall calculate and keep a record for each calendar month of the average VOC content in pounds of VOC per 100 pounds of expandable polymericbeads used at pre-expansion and of the actual VOC emissions from the processes (based on throughput at pre-expansion), using the method detailed in Appendix </w:t>
      </w:r>
      <w:r w:rsidR="00BD3FFC">
        <w:rPr>
          <w:rFonts w:eastAsia="Calibri" w:cs="Arial"/>
          <w:noProof/>
          <w:color w:val="000000"/>
          <w:sz w:val="20"/>
          <w:szCs w:val="22"/>
        </w:rPr>
        <w:t>7</w:t>
      </w:r>
      <w:r w:rsidRPr="0039150B">
        <w:rPr>
          <w:rFonts w:eastAsia="Calibri" w:cs="Arial"/>
          <w:noProof/>
          <w:color w:val="000000"/>
          <w:sz w:val="20"/>
          <w:szCs w:val="22"/>
        </w:rPr>
        <w:t xml:space="preserve">.  </w:t>
      </w:r>
      <w:r w:rsidRPr="0039150B">
        <w:rPr>
          <w:rFonts w:eastAsia="Calibri" w:cs="Arial"/>
          <w:color w:val="000000"/>
          <w:sz w:val="20"/>
          <w:szCs w:val="22"/>
        </w:rPr>
        <w:t>The permittee shall keep all records on file at the facility and make them available to the Department upon request.</w:t>
      </w:r>
      <w:r>
        <w:rPr>
          <w:rFonts w:eastAsia="Calibri" w:cs="Arial"/>
          <w:sz w:val="20"/>
          <w:szCs w:val="22"/>
          <w:vertAlign w:val="superscript"/>
        </w:rPr>
        <w:t>2</w:t>
      </w:r>
      <w:r w:rsidRPr="0039150B">
        <w:rPr>
          <w:rFonts w:eastAsia="Calibri" w:cs="Arial"/>
          <w:noProof/>
          <w:color w:val="000000"/>
          <w:sz w:val="20"/>
          <w:szCs w:val="22"/>
        </w:rPr>
        <w:t xml:space="preserve">  </w:t>
      </w:r>
      <w:r w:rsidRPr="0039150B">
        <w:rPr>
          <w:rFonts w:eastAsia="Calibri" w:cs="Arial"/>
          <w:b/>
          <w:noProof/>
          <w:color w:val="000000"/>
          <w:sz w:val="20"/>
          <w:szCs w:val="22"/>
        </w:rPr>
        <w:t>(R 336.1702(a))</w:t>
      </w:r>
    </w:p>
    <w:p w14:paraId="1A596CCB" w14:textId="23928CDB" w:rsidR="0039150B" w:rsidRDefault="0039150B">
      <w:pPr>
        <w:rPr>
          <w:rFonts w:eastAsia="Calibri" w:cs="Arial"/>
          <w:color w:val="000000"/>
          <w:sz w:val="20"/>
          <w:szCs w:val="22"/>
        </w:rPr>
      </w:pPr>
      <w:r>
        <w:rPr>
          <w:rFonts w:eastAsia="Calibri" w:cs="Arial"/>
          <w:color w:val="000000"/>
          <w:sz w:val="20"/>
          <w:szCs w:val="22"/>
        </w:rPr>
        <w:br w:type="page"/>
      </w:r>
    </w:p>
    <w:p w14:paraId="4832781D" w14:textId="77777777" w:rsidR="0039150B" w:rsidRPr="0039150B" w:rsidRDefault="0039150B" w:rsidP="0039150B">
      <w:pPr>
        <w:tabs>
          <w:tab w:val="left" w:pos="360"/>
          <w:tab w:val="left" w:pos="540"/>
        </w:tabs>
        <w:ind w:left="360" w:hanging="360"/>
        <w:jc w:val="both"/>
        <w:rPr>
          <w:rFonts w:eastAsia="Calibri" w:cs="Arial"/>
          <w:color w:val="000000"/>
          <w:sz w:val="20"/>
          <w:szCs w:val="22"/>
        </w:rPr>
      </w:pPr>
    </w:p>
    <w:p w14:paraId="73AF7A9D" w14:textId="417E9866" w:rsidR="0039150B" w:rsidRPr="0039150B" w:rsidRDefault="0039150B" w:rsidP="0039150B">
      <w:pPr>
        <w:tabs>
          <w:tab w:val="left" w:pos="360"/>
          <w:tab w:val="left" w:pos="540"/>
        </w:tabs>
        <w:ind w:left="360" w:hanging="360"/>
        <w:jc w:val="both"/>
        <w:rPr>
          <w:rFonts w:eastAsia="Calibri" w:cs="Arial"/>
          <w:color w:val="000000"/>
          <w:sz w:val="20"/>
          <w:szCs w:val="22"/>
        </w:rPr>
      </w:pPr>
      <w:r w:rsidRPr="0039150B">
        <w:rPr>
          <w:rFonts w:eastAsia="Calibri" w:cs="Arial"/>
          <w:color w:val="000000"/>
          <w:sz w:val="20"/>
          <w:szCs w:val="22"/>
        </w:rPr>
        <w:t>5.</w:t>
      </w:r>
      <w:r w:rsidRPr="0039150B">
        <w:rPr>
          <w:rFonts w:eastAsia="Calibri" w:cs="Arial"/>
          <w:color w:val="000000"/>
          <w:sz w:val="20"/>
          <w:szCs w:val="22"/>
        </w:rPr>
        <w:tab/>
        <w:t xml:space="preserve">The permittee shall calculate the VOC emission rate from </w:t>
      </w:r>
      <w:r w:rsidRPr="0039150B">
        <w:rPr>
          <w:rFonts w:eastAsia="Calibri" w:cs="Arial"/>
          <w:noProof/>
          <w:color w:val="000000"/>
          <w:sz w:val="20"/>
          <w:szCs w:val="22"/>
        </w:rPr>
        <w:t>EUEPSPROCESS</w:t>
      </w:r>
      <w:r w:rsidRPr="0039150B">
        <w:rPr>
          <w:rFonts w:eastAsia="Calibri" w:cs="Arial"/>
          <w:color w:val="000000"/>
          <w:sz w:val="20"/>
          <w:szCs w:val="22"/>
        </w:rPr>
        <w:t xml:space="preserve"> monthly, for the preceding 12-month rolling time period, using a method acceptable to the AQD District Supervisor.  The permittee shall keep all records on file at the facility and make them available to the Department upon request.</w:t>
      </w:r>
      <w:r>
        <w:rPr>
          <w:rFonts w:eastAsia="Calibri" w:cs="Arial"/>
          <w:sz w:val="20"/>
          <w:szCs w:val="22"/>
          <w:vertAlign w:val="superscript"/>
        </w:rPr>
        <w:t>2</w:t>
      </w:r>
      <w:r w:rsidR="00240D40">
        <w:rPr>
          <w:rFonts w:eastAsia="Calibri" w:cs="Arial"/>
          <w:sz w:val="20"/>
          <w:szCs w:val="22"/>
          <w:vertAlign w:val="superscript"/>
        </w:rPr>
        <w:t xml:space="preserve"> </w:t>
      </w:r>
      <w:r w:rsidR="00220E40">
        <w:rPr>
          <w:rFonts w:eastAsia="Calibri" w:cs="Arial"/>
          <w:sz w:val="20"/>
          <w:szCs w:val="22"/>
          <w:vertAlign w:val="superscript"/>
        </w:rPr>
        <w:t xml:space="preserve"> </w:t>
      </w:r>
      <w:r w:rsidRPr="0039150B">
        <w:rPr>
          <w:rFonts w:eastAsia="Calibri" w:cs="Arial"/>
          <w:b/>
          <w:color w:val="000000"/>
          <w:sz w:val="20"/>
          <w:szCs w:val="22"/>
        </w:rPr>
        <w:t>(R 336.1225, R</w:t>
      </w:r>
      <w:r>
        <w:rPr>
          <w:rFonts w:eastAsia="Calibri" w:cs="Arial"/>
          <w:b/>
          <w:color w:val="000000"/>
          <w:sz w:val="20"/>
          <w:szCs w:val="22"/>
        </w:rPr>
        <w:t> </w:t>
      </w:r>
      <w:r w:rsidRPr="0039150B">
        <w:rPr>
          <w:rFonts w:eastAsia="Calibri" w:cs="Arial"/>
          <w:b/>
          <w:color w:val="000000"/>
          <w:sz w:val="20"/>
          <w:szCs w:val="22"/>
        </w:rPr>
        <w:t>336.1702(a))</w:t>
      </w:r>
    </w:p>
    <w:p w14:paraId="4BC41265" w14:textId="77777777" w:rsidR="00E1783C" w:rsidRDefault="00E1783C" w:rsidP="0039150B">
      <w:pPr>
        <w:rPr>
          <w:rFonts w:eastAsia="Calibri" w:cs="Arial"/>
          <w:color w:val="000000"/>
          <w:sz w:val="20"/>
        </w:rPr>
      </w:pPr>
    </w:p>
    <w:p w14:paraId="2DFFD531" w14:textId="272B8618" w:rsidR="0039150B" w:rsidRPr="00E1783C" w:rsidRDefault="00E1783C" w:rsidP="0039150B">
      <w:pPr>
        <w:rPr>
          <w:rFonts w:eastAsia="Calibri" w:cs="Arial"/>
          <w:b/>
          <w:bCs/>
          <w:color w:val="000000"/>
          <w:sz w:val="20"/>
        </w:rPr>
      </w:pPr>
      <w:r w:rsidRPr="00E1783C">
        <w:rPr>
          <w:rFonts w:eastAsia="Calibri" w:cs="Arial"/>
          <w:b/>
          <w:bCs/>
          <w:color w:val="000000"/>
          <w:sz w:val="20"/>
        </w:rPr>
        <w:t>See Appendix 7</w:t>
      </w:r>
    </w:p>
    <w:p w14:paraId="0F14AC88" w14:textId="77777777" w:rsidR="00E1783C" w:rsidRPr="0039150B" w:rsidRDefault="00E1783C" w:rsidP="0039150B">
      <w:pPr>
        <w:rPr>
          <w:rFonts w:eastAsia="Calibri" w:cs="Arial"/>
          <w:color w:val="000000"/>
          <w:sz w:val="20"/>
        </w:rPr>
      </w:pPr>
    </w:p>
    <w:p w14:paraId="43AAF0AF" w14:textId="77777777" w:rsidR="00AE1D84" w:rsidRPr="007D4237" w:rsidRDefault="00AE1D84" w:rsidP="00F62984">
      <w:pPr>
        <w:jc w:val="both"/>
        <w:rPr>
          <w:sz w:val="20"/>
        </w:rPr>
      </w:pPr>
      <w:r>
        <w:rPr>
          <w:b/>
        </w:rPr>
        <w:t xml:space="preserve">VII.  </w:t>
      </w:r>
      <w:r>
        <w:rPr>
          <w:b/>
          <w:u w:val="single"/>
        </w:rPr>
        <w:t>REPORTING</w:t>
      </w:r>
    </w:p>
    <w:p w14:paraId="0FE04AE9" w14:textId="77777777" w:rsidR="00AE1D84" w:rsidRPr="00047D6A" w:rsidRDefault="00AE1D84" w:rsidP="00F62984">
      <w:pPr>
        <w:jc w:val="both"/>
        <w:rPr>
          <w:sz w:val="20"/>
        </w:rPr>
      </w:pPr>
    </w:p>
    <w:p w14:paraId="2AA67E40"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0461A2B" w14:textId="77777777" w:rsidR="00AE1D84" w:rsidRPr="00984760" w:rsidRDefault="00AE1D84" w:rsidP="00F62984">
      <w:pPr>
        <w:ind w:left="360" w:hanging="360"/>
        <w:jc w:val="both"/>
        <w:rPr>
          <w:sz w:val="20"/>
        </w:rPr>
      </w:pPr>
    </w:p>
    <w:p w14:paraId="2C66B0F3"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A9F1F22" w14:textId="77777777" w:rsidR="00AE1D84" w:rsidRPr="00984760" w:rsidRDefault="00AE1D84" w:rsidP="00F62984">
      <w:pPr>
        <w:ind w:left="360" w:hanging="360"/>
        <w:jc w:val="both"/>
        <w:rPr>
          <w:sz w:val="20"/>
        </w:rPr>
      </w:pPr>
    </w:p>
    <w:p w14:paraId="457A58C8"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E28C662" w14:textId="77777777" w:rsidR="00AE1D84" w:rsidRPr="00E873CB" w:rsidRDefault="00AE1D84" w:rsidP="00F62984">
      <w:pPr>
        <w:jc w:val="both"/>
        <w:rPr>
          <w:rFonts w:cs="Arial"/>
          <w:sz w:val="20"/>
        </w:rPr>
      </w:pPr>
    </w:p>
    <w:p w14:paraId="6D4F7AF6" w14:textId="77777777" w:rsidR="00AE1D84" w:rsidRPr="007D4237" w:rsidRDefault="00AE1D84" w:rsidP="00F62984">
      <w:pPr>
        <w:jc w:val="both"/>
        <w:rPr>
          <w:rFonts w:cs="Arial"/>
          <w:sz w:val="20"/>
        </w:rPr>
      </w:pPr>
      <w:r w:rsidRPr="00FE0AD0">
        <w:rPr>
          <w:rFonts w:cs="Arial"/>
          <w:b/>
          <w:sz w:val="20"/>
        </w:rPr>
        <w:t>See Appendix 8</w:t>
      </w:r>
    </w:p>
    <w:p w14:paraId="1D2D15A6" w14:textId="77777777" w:rsidR="00AE1D84" w:rsidRPr="00E873CB" w:rsidRDefault="00AE1D84" w:rsidP="00F62984">
      <w:pPr>
        <w:jc w:val="both"/>
        <w:rPr>
          <w:rFonts w:cs="Arial"/>
          <w:sz w:val="20"/>
        </w:rPr>
      </w:pPr>
    </w:p>
    <w:p w14:paraId="65A43288" w14:textId="77777777" w:rsidR="00AE1D84" w:rsidRDefault="00AE1D84" w:rsidP="00F62984">
      <w:pPr>
        <w:jc w:val="both"/>
      </w:pPr>
      <w:r>
        <w:rPr>
          <w:b/>
        </w:rPr>
        <w:t xml:space="preserve">VIII.  </w:t>
      </w:r>
      <w:r>
        <w:rPr>
          <w:b/>
          <w:u w:val="single"/>
        </w:rPr>
        <w:t>STACK/VENT RESTRICTION(S)</w:t>
      </w:r>
    </w:p>
    <w:p w14:paraId="67337235" w14:textId="77777777" w:rsidR="00AE1D84" w:rsidRDefault="00AE1D84" w:rsidP="00F62984">
      <w:pPr>
        <w:jc w:val="both"/>
        <w:rPr>
          <w:sz w:val="20"/>
        </w:rPr>
      </w:pPr>
    </w:p>
    <w:p w14:paraId="3BB13D3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9851D6D"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21D53A8E" w14:textId="77777777" w:rsidTr="008248B0">
        <w:trPr>
          <w:cantSplit/>
          <w:tblHeader/>
        </w:trPr>
        <w:tc>
          <w:tcPr>
            <w:tcW w:w="2520" w:type="dxa"/>
            <w:tcBorders>
              <w:bottom w:val="single" w:sz="4" w:space="0" w:color="auto"/>
            </w:tcBorders>
          </w:tcPr>
          <w:p w14:paraId="22C6A0E9"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3917DAF8"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63382B2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CDBF61E" w14:textId="77777777" w:rsidR="00AE1D84" w:rsidRPr="00BD3DE3" w:rsidRDefault="00AE1D84" w:rsidP="00F62984">
            <w:pPr>
              <w:jc w:val="center"/>
              <w:rPr>
                <w:b/>
                <w:sz w:val="20"/>
              </w:rPr>
            </w:pPr>
            <w:r w:rsidRPr="00BD3DE3">
              <w:rPr>
                <w:b/>
                <w:sz w:val="20"/>
              </w:rPr>
              <w:t>M</w:t>
            </w:r>
            <w:r>
              <w:rPr>
                <w:b/>
                <w:sz w:val="20"/>
              </w:rPr>
              <w:t>inimum Height Above Ground</w:t>
            </w:r>
          </w:p>
          <w:p w14:paraId="1D7DC846"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7D78E424" w14:textId="77777777" w:rsidR="00AE1D84" w:rsidRPr="00BD3DE3" w:rsidRDefault="00AE1D84" w:rsidP="00AB71EF">
            <w:pPr>
              <w:jc w:val="center"/>
              <w:rPr>
                <w:b/>
                <w:sz w:val="20"/>
              </w:rPr>
            </w:pPr>
            <w:r w:rsidRPr="00BD3DE3">
              <w:rPr>
                <w:b/>
                <w:sz w:val="20"/>
              </w:rPr>
              <w:t>Underlying Applicable Requirements</w:t>
            </w:r>
          </w:p>
        </w:tc>
      </w:tr>
      <w:tr w:rsidR="004140CD" w14:paraId="4B8D4E12" w14:textId="77777777" w:rsidTr="005741FB">
        <w:trPr>
          <w:cantSplit/>
        </w:trPr>
        <w:tc>
          <w:tcPr>
            <w:tcW w:w="2520" w:type="dxa"/>
            <w:tcBorders>
              <w:top w:val="single" w:sz="4" w:space="0" w:color="auto"/>
              <w:bottom w:val="single" w:sz="4" w:space="0" w:color="auto"/>
            </w:tcBorders>
          </w:tcPr>
          <w:p w14:paraId="0C342EA2" w14:textId="3E4A08D0" w:rsidR="004140CD" w:rsidRPr="00984760" w:rsidRDefault="004140CD" w:rsidP="004140CD">
            <w:pPr>
              <w:numPr>
                <w:ilvl w:val="0"/>
                <w:numId w:val="26"/>
              </w:numPr>
              <w:ind w:left="342" w:hanging="342"/>
              <w:rPr>
                <w:sz w:val="20"/>
              </w:rPr>
            </w:pPr>
            <w:r w:rsidRPr="009C5E57">
              <w:rPr>
                <w:color w:val="000000" w:themeColor="text1"/>
                <w:sz w:val="20"/>
              </w:rPr>
              <w:t>SVPE1</w:t>
            </w:r>
          </w:p>
        </w:tc>
        <w:tc>
          <w:tcPr>
            <w:tcW w:w="2610" w:type="dxa"/>
            <w:tcBorders>
              <w:top w:val="single" w:sz="4" w:space="0" w:color="auto"/>
              <w:bottom w:val="single" w:sz="4" w:space="0" w:color="auto"/>
            </w:tcBorders>
          </w:tcPr>
          <w:p w14:paraId="48EDB68C" w14:textId="13ED1AF6" w:rsidR="004140CD" w:rsidRPr="005741FB" w:rsidRDefault="004140CD" w:rsidP="004140CD">
            <w:pPr>
              <w:jc w:val="center"/>
              <w:rPr>
                <w:rFonts w:cs="Arial"/>
                <w:sz w:val="20"/>
              </w:rPr>
            </w:pPr>
            <w:r w:rsidRPr="009C5E57">
              <w:rPr>
                <w:color w:val="000000" w:themeColor="text1"/>
                <w:sz w:val="20"/>
              </w:rPr>
              <w:t>4</w:t>
            </w:r>
            <w:r>
              <w:rPr>
                <w:color w:val="000000" w:themeColor="text1"/>
                <w:sz w:val="20"/>
                <w:vertAlign w:val="superscript"/>
              </w:rPr>
              <w:t>2</w:t>
            </w:r>
          </w:p>
        </w:tc>
        <w:tc>
          <w:tcPr>
            <w:tcW w:w="2430" w:type="dxa"/>
            <w:tcBorders>
              <w:top w:val="single" w:sz="4" w:space="0" w:color="auto"/>
              <w:bottom w:val="single" w:sz="4" w:space="0" w:color="auto"/>
            </w:tcBorders>
          </w:tcPr>
          <w:p w14:paraId="6280ED74" w14:textId="6F880306" w:rsidR="004140CD" w:rsidRPr="005741FB" w:rsidRDefault="004140CD" w:rsidP="004140CD">
            <w:pPr>
              <w:jc w:val="center"/>
              <w:rPr>
                <w:rFonts w:cs="Arial"/>
                <w:sz w:val="20"/>
              </w:rPr>
            </w:pPr>
            <w:r w:rsidRPr="009C5E57">
              <w:rPr>
                <w:color w:val="000000" w:themeColor="text1"/>
                <w:sz w:val="20"/>
              </w:rPr>
              <w:t>28</w:t>
            </w:r>
            <w:r>
              <w:rPr>
                <w:color w:val="000000" w:themeColor="text1"/>
                <w:sz w:val="20"/>
                <w:vertAlign w:val="superscript"/>
              </w:rPr>
              <w:t>2</w:t>
            </w:r>
          </w:p>
        </w:tc>
        <w:tc>
          <w:tcPr>
            <w:tcW w:w="2880" w:type="dxa"/>
            <w:tcBorders>
              <w:top w:val="single" w:sz="4" w:space="0" w:color="auto"/>
              <w:bottom w:val="single" w:sz="4" w:space="0" w:color="auto"/>
            </w:tcBorders>
          </w:tcPr>
          <w:p w14:paraId="13A51B53" w14:textId="77777777" w:rsidR="004140CD" w:rsidRPr="005741FB" w:rsidRDefault="004140CD" w:rsidP="004140CD">
            <w:pPr>
              <w:jc w:val="center"/>
              <w:rPr>
                <w:b/>
                <w:bCs/>
                <w:color w:val="000000" w:themeColor="text1"/>
                <w:sz w:val="20"/>
              </w:rPr>
            </w:pPr>
            <w:r w:rsidRPr="005741FB">
              <w:rPr>
                <w:b/>
                <w:bCs/>
                <w:color w:val="000000" w:themeColor="text1"/>
                <w:sz w:val="20"/>
              </w:rPr>
              <w:t>R 336.1225,</w:t>
            </w:r>
          </w:p>
          <w:p w14:paraId="072257C1" w14:textId="40160A9B" w:rsidR="004140CD" w:rsidRPr="005741FB" w:rsidRDefault="004140CD" w:rsidP="004140CD">
            <w:pPr>
              <w:jc w:val="center"/>
              <w:rPr>
                <w:b/>
                <w:bCs/>
                <w:sz w:val="20"/>
              </w:rPr>
            </w:pPr>
            <w:r w:rsidRPr="005741FB">
              <w:rPr>
                <w:b/>
                <w:bCs/>
                <w:color w:val="000000" w:themeColor="text1"/>
                <w:sz w:val="20"/>
              </w:rPr>
              <w:t>40 CFR 52.21(c) &amp; (d)</w:t>
            </w:r>
          </w:p>
        </w:tc>
      </w:tr>
      <w:tr w:rsidR="004140CD" w14:paraId="2B452D13" w14:textId="77777777" w:rsidTr="005741FB">
        <w:trPr>
          <w:cantSplit/>
        </w:trPr>
        <w:tc>
          <w:tcPr>
            <w:tcW w:w="2520" w:type="dxa"/>
            <w:tcBorders>
              <w:top w:val="single" w:sz="4" w:space="0" w:color="auto"/>
              <w:bottom w:val="single" w:sz="4" w:space="0" w:color="auto"/>
            </w:tcBorders>
          </w:tcPr>
          <w:p w14:paraId="73824519" w14:textId="715C7BCF" w:rsidR="004140CD" w:rsidRPr="00984760" w:rsidRDefault="004140CD" w:rsidP="004140CD">
            <w:pPr>
              <w:numPr>
                <w:ilvl w:val="0"/>
                <w:numId w:val="26"/>
              </w:numPr>
              <w:ind w:left="342" w:hanging="342"/>
              <w:rPr>
                <w:sz w:val="20"/>
              </w:rPr>
            </w:pPr>
            <w:r w:rsidRPr="009C5E57">
              <w:rPr>
                <w:color w:val="000000" w:themeColor="text1"/>
                <w:sz w:val="20"/>
              </w:rPr>
              <w:t>SVPE2</w:t>
            </w:r>
          </w:p>
        </w:tc>
        <w:tc>
          <w:tcPr>
            <w:tcW w:w="2610" w:type="dxa"/>
            <w:tcBorders>
              <w:top w:val="single" w:sz="4" w:space="0" w:color="auto"/>
              <w:bottom w:val="single" w:sz="4" w:space="0" w:color="auto"/>
            </w:tcBorders>
          </w:tcPr>
          <w:p w14:paraId="67A1C9B0" w14:textId="38C344F9" w:rsidR="004140CD" w:rsidRPr="005741FB" w:rsidRDefault="004140CD" w:rsidP="004140CD">
            <w:pPr>
              <w:jc w:val="center"/>
              <w:rPr>
                <w:rFonts w:cs="Arial"/>
                <w:sz w:val="20"/>
              </w:rPr>
            </w:pPr>
            <w:r w:rsidRPr="009C5E57">
              <w:rPr>
                <w:color w:val="000000" w:themeColor="text1"/>
                <w:sz w:val="20"/>
              </w:rPr>
              <w:t>4</w:t>
            </w:r>
            <w:r>
              <w:rPr>
                <w:color w:val="000000" w:themeColor="text1"/>
                <w:sz w:val="20"/>
                <w:vertAlign w:val="superscript"/>
              </w:rPr>
              <w:t>2</w:t>
            </w:r>
          </w:p>
        </w:tc>
        <w:tc>
          <w:tcPr>
            <w:tcW w:w="2430" w:type="dxa"/>
            <w:tcBorders>
              <w:top w:val="single" w:sz="4" w:space="0" w:color="auto"/>
              <w:bottom w:val="single" w:sz="4" w:space="0" w:color="auto"/>
            </w:tcBorders>
          </w:tcPr>
          <w:p w14:paraId="44C35DA6" w14:textId="62AD96D3" w:rsidR="004140CD" w:rsidRPr="005741FB" w:rsidRDefault="004140CD" w:rsidP="004140CD">
            <w:pPr>
              <w:jc w:val="center"/>
              <w:rPr>
                <w:rFonts w:cs="Arial"/>
                <w:sz w:val="20"/>
              </w:rPr>
            </w:pPr>
            <w:r w:rsidRPr="009C5E57">
              <w:rPr>
                <w:color w:val="000000" w:themeColor="text1"/>
                <w:sz w:val="20"/>
              </w:rPr>
              <w:t>28</w:t>
            </w:r>
            <w:r>
              <w:rPr>
                <w:color w:val="000000" w:themeColor="text1"/>
                <w:sz w:val="20"/>
                <w:vertAlign w:val="superscript"/>
              </w:rPr>
              <w:t>2</w:t>
            </w:r>
          </w:p>
        </w:tc>
        <w:tc>
          <w:tcPr>
            <w:tcW w:w="2880" w:type="dxa"/>
            <w:tcBorders>
              <w:top w:val="single" w:sz="4" w:space="0" w:color="auto"/>
              <w:bottom w:val="single" w:sz="4" w:space="0" w:color="auto"/>
            </w:tcBorders>
          </w:tcPr>
          <w:p w14:paraId="4C8B6138" w14:textId="77777777" w:rsidR="004140CD" w:rsidRPr="005741FB" w:rsidRDefault="004140CD" w:rsidP="004140CD">
            <w:pPr>
              <w:jc w:val="center"/>
              <w:rPr>
                <w:b/>
                <w:bCs/>
                <w:color w:val="000000" w:themeColor="text1"/>
                <w:sz w:val="20"/>
              </w:rPr>
            </w:pPr>
            <w:r w:rsidRPr="005741FB">
              <w:rPr>
                <w:b/>
                <w:bCs/>
                <w:color w:val="000000" w:themeColor="text1"/>
                <w:sz w:val="20"/>
              </w:rPr>
              <w:t>R 336.1225,</w:t>
            </w:r>
          </w:p>
          <w:p w14:paraId="15EC74AF" w14:textId="1A1D721E" w:rsidR="004140CD" w:rsidRPr="005741FB" w:rsidRDefault="004140CD" w:rsidP="004140CD">
            <w:pPr>
              <w:jc w:val="center"/>
              <w:rPr>
                <w:b/>
                <w:bCs/>
                <w:sz w:val="20"/>
              </w:rPr>
            </w:pPr>
            <w:r w:rsidRPr="005741FB">
              <w:rPr>
                <w:b/>
                <w:bCs/>
                <w:color w:val="000000" w:themeColor="text1"/>
                <w:sz w:val="20"/>
              </w:rPr>
              <w:t>40 CFR 52.21(c) &amp; (d)</w:t>
            </w:r>
          </w:p>
        </w:tc>
      </w:tr>
      <w:tr w:rsidR="004140CD" w14:paraId="1E6319E7" w14:textId="77777777" w:rsidTr="005741FB">
        <w:trPr>
          <w:cantSplit/>
        </w:trPr>
        <w:tc>
          <w:tcPr>
            <w:tcW w:w="2520" w:type="dxa"/>
            <w:tcBorders>
              <w:top w:val="single" w:sz="4" w:space="0" w:color="auto"/>
              <w:bottom w:val="single" w:sz="4" w:space="0" w:color="auto"/>
            </w:tcBorders>
          </w:tcPr>
          <w:p w14:paraId="4E0E090C" w14:textId="35239674" w:rsidR="004140CD" w:rsidRPr="00984760" w:rsidRDefault="004140CD" w:rsidP="004140CD">
            <w:pPr>
              <w:numPr>
                <w:ilvl w:val="0"/>
                <w:numId w:val="26"/>
              </w:numPr>
              <w:ind w:left="342" w:hanging="342"/>
              <w:rPr>
                <w:sz w:val="20"/>
              </w:rPr>
            </w:pPr>
            <w:r w:rsidRPr="009C5E57">
              <w:rPr>
                <w:color w:val="000000" w:themeColor="text1"/>
                <w:sz w:val="20"/>
              </w:rPr>
              <w:t>SVDVVENTS1-18*</w:t>
            </w:r>
          </w:p>
        </w:tc>
        <w:tc>
          <w:tcPr>
            <w:tcW w:w="2610" w:type="dxa"/>
            <w:tcBorders>
              <w:top w:val="single" w:sz="4" w:space="0" w:color="auto"/>
              <w:bottom w:val="single" w:sz="4" w:space="0" w:color="auto"/>
            </w:tcBorders>
          </w:tcPr>
          <w:p w14:paraId="0B7DFC49" w14:textId="251F37E6" w:rsidR="004140CD" w:rsidRPr="005741FB" w:rsidRDefault="004140CD" w:rsidP="004140CD">
            <w:pPr>
              <w:jc w:val="center"/>
              <w:rPr>
                <w:rFonts w:cs="Arial"/>
                <w:sz w:val="20"/>
              </w:rPr>
            </w:pPr>
            <w:r w:rsidRPr="009C5E57">
              <w:rPr>
                <w:color w:val="000000" w:themeColor="text1"/>
                <w:sz w:val="20"/>
              </w:rPr>
              <w:t>6</w:t>
            </w:r>
            <w:r>
              <w:rPr>
                <w:color w:val="000000" w:themeColor="text1"/>
                <w:sz w:val="20"/>
                <w:vertAlign w:val="superscript"/>
              </w:rPr>
              <w:t>2</w:t>
            </w:r>
          </w:p>
        </w:tc>
        <w:tc>
          <w:tcPr>
            <w:tcW w:w="2430" w:type="dxa"/>
            <w:tcBorders>
              <w:top w:val="single" w:sz="4" w:space="0" w:color="auto"/>
              <w:bottom w:val="single" w:sz="4" w:space="0" w:color="auto"/>
            </w:tcBorders>
          </w:tcPr>
          <w:p w14:paraId="7B4437B6" w14:textId="36C0E64B" w:rsidR="004140CD" w:rsidRPr="005741FB" w:rsidRDefault="004140CD" w:rsidP="004140CD">
            <w:pPr>
              <w:jc w:val="center"/>
              <w:rPr>
                <w:rFonts w:cs="Arial"/>
                <w:sz w:val="20"/>
              </w:rPr>
            </w:pPr>
            <w:r w:rsidRPr="009C5E57">
              <w:rPr>
                <w:color w:val="000000" w:themeColor="text1"/>
                <w:sz w:val="20"/>
              </w:rPr>
              <w:t>28</w:t>
            </w:r>
            <w:r>
              <w:rPr>
                <w:color w:val="000000" w:themeColor="text1"/>
                <w:sz w:val="20"/>
                <w:vertAlign w:val="superscript"/>
              </w:rPr>
              <w:t>2</w:t>
            </w:r>
          </w:p>
        </w:tc>
        <w:tc>
          <w:tcPr>
            <w:tcW w:w="2880" w:type="dxa"/>
            <w:tcBorders>
              <w:top w:val="single" w:sz="4" w:space="0" w:color="auto"/>
              <w:bottom w:val="single" w:sz="4" w:space="0" w:color="auto"/>
            </w:tcBorders>
          </w:tcPr>
          <w:p w14:paraId="124FFD6C" w14:textId="77777777" w:rsidR="004140CD" w:rsidRPr="005741FB" w:rsidRDefault="004140CD" w:rsidP="004140CD">
            <w:pPr>
              <w:jc w:val="center"/>
              <w:rPr>
                <w:b/>
                <w:bCs/>
                <w:color w:val="000000" w:themeColor="text1"/>
                <w:sz w:val="20"/>
              </w:rPr>
            </w:pPr>
            <w:r w:rsidRPr="005741FB">
              <w:rPr>
                <w:b/>
                <w:bCs/>
                <w:color w:val="000000" w:themeColor="text1"/>
                <w:sz w:val="20"/>
              </w:rPr>
              <w:t>R 336.1225,</w:t>
            </w:r>
          </w:p>
          <w:p w14:paraId="031A2DFE" w14:textId="21B9E3D7" w:rsidR="004140CD" w:rsidRPr="005741FB" w:rsidRDefault="004140CD" w:rsidP="004140CD">
            <w:pPr>
              <w:jc w:val="center"/>
              <w:rPr>
                <w:b/>
                <w:bCs/>
                <w:sz w:val="20"/>
              </w:rPr>
            </w:pPr>
            <w:r w:rsidRPr="005741FB">
              <w:rPr>
                <w:b/>
                <w:bCs/>
                <w:color w:val="000000" w:themeColor="text1"/>
                <w:sz w:val="20"/>
              </w:rPr>
              <w:t>40 CFR 52.21(c) &amp; (d)</w:t>
            </w:r>
          </w:p>
        </w:tc>
      </w:tr>
    </w:tbl>
    <w:p w14:paraId="06F8E2E8" w14:textId="3B760D91" w:rsidR="00AE1D84" w:rsidRDefault="0039150B" w:rsidP="00F62984">
      <w:pPr>
        <w:jc w:val="both"/>
        <w:rPr>
          <w:sz w:val="20"/>
        </w:rPr>
      </w:pPr>
      <w:r w:rsidRPr="009C5E57">
        <w:rPr>
          <w:color w:val="000000" w:themeColor="text1"/>
          <w:sz w:val="20"/>
        </w:rPr>
        <w:t xml:space="preserve">* There are 18 identical </w:t>
      </w:r>
      <w:r>
        <w:rPr>
          <w:color w:val="000000" w:themeColor="text1"/>
          <w:sz w:val="20"/>
        </w:rPr>
        <w:t>mold</w:t>
      </w:r>
      <w:r w:rsidRPr="009C5E57">
        <w:rPr>
          <w:color w:val="000000" w:themeColor="text1"/>
          <w:sz w:val="20"/>
        </w:rPr>
        <w:t xml:space="preserve"> vents with same air flow and exit temperature</w:t>
      </w:r>
    </w:p>
    <w:p w14:paraId="5DABCD44" w14:textId="77777777" w:rsidR="004F5DF2" w:rsidRPr="00EE5F4E" w:rsidRDefault="004F5DF2" w:rsidP="00F62984">
      <w:pPr>
        <w:jc w:val="both"/>
        <w:rPr>
          <w:sz w:val="20"/>
        </w:rPr>
      </w:pPr>
    </w:p>
    <w:p w14:paraId="22EEA0EB" w14:textId="77777777" w:rsidR="00AE1D84" w:rsidRDefault="00AE1D84" w:rsidP="00F62984">
      <w:pPr>
        <w:jc w:val="both"/>
      </w:pPr>
      <w:r>
        <w:rPr>
          <w:b/>
        </w:rPr>
        <w:t xml:space="preserve">IX.  </w:t>
      </w:r>
      <w:r>
        <w:rPr>
          <w:b/>
          <w:u w:val="single"/>
        </w:rPr>
        <w:t>OTHER REQUIREMENT(S)</w:t>
      </w:r>
    </w:p>
    <w:p w14:paraId="37A00A79" w14:textId="77777777" w:rsidR="00AE1D84" w:rsidRPr="00FE0AD0" w:rsidRDefault="00AE1D84" w:rsidP="00F62984">
      <w:pPr>
        <w:jc w:val="both"/>
        <w:rPr>
          <w:sz w:val="20"/>
        </w:rPr>
      </w:pPr>
    </w:p>
    <w:p w14:paraId="11BE9927" w14:textId="73F0380D" w:rsidR="00AE1D84" w:rsidRPr="00984760" w:rsidRDefault="005741FB" w:rsidP="005741FB">
      <w:pPr>
        <w:jc w:val="both"/>
        <w:rPr>
          <w:sz w:val="20"/>
        </w:rPr>
      </w:pPr>
      <w:r>
        <w:rPr>
          <w:sz w:val="20"/>
        </w:rPr>
        <w:t>NA</w:t>
      </w:r>
    </w:p>
    <w:p w14:paraId="580634CC" w14:textId="77777777" w:rsidR="00AE1D84" w:rsidRDefault="00AE1D84" w:rsidP="00F62984">
      <w:pPr>
        <w:jc w:val="both"/>
        <w:rPr>
          <w:sz w:val="20"/>
        </w:rPr>
      </w:pPr>
    </w:p>
    <w:p w14:paraId="012468D4" w14:textId="77777777" w:rsidR="000662AD" w:rsidRPr="00FE0AD0" w:rsidRDefault="000662AD" w:rsidP="00F62984">
      <w:pPr>
        <w:jc w:val="both"/>
        <w:rPr>
          <w:sz w:val="20"/>
        </w:rPr>
      </w:pPr>
    </w:p>
    <w:p w14:paraId="6CD64403" w14:textId="77777777" w:rsidR="00AE1D84" w:rsidRPr="00B90185" w:rsidRDefault="00AE1D84" w:rsidP="00F62984">
      <w:pPr>
        <w:jc w:val="both"/>
        <w:rPr>
          <w:b/>
          <w:sz w:val="20"/>
        </w:rPr>
      </w:pPr>
      <w:r w:rsidRPr="00B90185">
        <w:rPr>
          <w:b/>
          <w:sz w:val="20"/>
          <w:u w:val="single"/>
        </w:rPr>
        <w:t>Footnotes</w:t>
      </w:r>
      <w:r w:rsidRPr="00B90185">
        <w:rPr>
          <w:b/>
          <w:sz w:val="20"/>
        </w:rPr>
        <w:t>:</w:t>
      </w:r>
    </w:p>
    <w:p w14:paraId="72FC0D5E"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A99B247"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55933A0" w14:textId="77777777" w:rsidR="004C69F6" w:rsidRPr="004B4509" w:rsidRDefault="004C69F6" w:rsidP="004B4509">
      <w:pPr>
        <w:rPr>
          <w:sz w:val="20"/>
        </w:rPr>
      </w:pPr>
    </w:p>
    <w:p w14:paraId="4A1E2ED5" w14:textId="77777777" w:rsidR="00E14632" w:rsidRPr="00FE0AD0" w:rsidRDefault="00E14632" w:rsidP="00E14632">
      <w:pPr>
        <w:rPr>
          <w:sz w:val="20"/>
        </w:rPr>
      </w:pPr>
    </w:p>
    <w:p w14:paraId="02F77394" w14:textId="77777777" w:rsidR="00A86D8D" w:rsidRPr="007014BE" w:rsidRDefault="00E14632" w:rsidP="007014BE">
      <w:pPr>
        <w:rPr>
          <w:szCs w:val="22"/>
        </w:rPr>
      </w:pPr>
      <w:r>
        <w:br w:type="page"/>
      </w:r>
    </w:p>
    <w:p w14:paraId="570F8C99" w14:textId="77777777" w:rsidR="002625A2" w:rsidRDefault="002625A2" w:rsidP="0093706A"/>
    <w:p w14:paraId="6A19B234" w14:textId="7637D5BC" w:rsidR="0034744B" w:rsidRPr="00FC1F2C" w:rsidRDefault="0034744B" w:rsidP="00393A6F">
      <w:pPr>
        <w:pStyle w:val="Heading1"/>
        <w:rPr>
          <w:b w:val="0"/>
          <w:sz w:val="20"/>
          <w:szCs w:val="20"/>
        </w:rPr>
      </w:pPr>
      <w:bookmarkStart w:id="73" w:name="_Toc166478956"/>
      <w:r w:rsidRPr="00393A6F">
        <w:t xml:space="preserve">D.  FLEXIBLE GROUP </w:t>
      </w:r>
      <w:bookmarkEnd w:id="65"/>
      <w:r w:rsidR="00494D15">
        <w:t xml:space="preserve">SPECIAL </w:t>
      </w:r>
      <w:r w:rsidR="00456F47" w:rsidRPr="00393A6F">
        <w:t>CONDITIONS</w:t>
      </w:r>
      <w:bookmarkEnd w:id="73"/>
    </w:p>
    <w:p w14:paraId="76D672FF" w14:textId="77777777" w:rsidR="0034744B" w:rsidRPr="008E1254" w:rsidRDefault="0034744B" w:rsidP="00FC1F2C">
      <w:pPr>
        <w:rPr>
          <w:sz w:val="20"/>
        </w:rPr>
      </w:pPr>
    </w:p>
    <w:p w14:paraId="1C06860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1501827" w14:textId="77777777" w:rsidR="009602B7" w:rsidRPr="00FE0AD0" w:rsidRDefault="009602B7" w:rsidP="0034744B">
      <w:pPr>
        <w:jc w:val="both"/>
        <w:rPr>
          <w:sz w:val="20"/>
        </w:rPr>
      </w:pPr>
    </w:p>
    <w:p w14:paraId="38BB5BB2" w14:textId="77777777"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76230B8" w14:textId="77777777" w:rsidR="008F2C8E" w:rsidRDefault="008F2C8E" w:rsidP="0034744B">
      <w:pPr>
        <w:jc w:val="both"/>
        <w:rPr>
          <w:sz w:val="20"/>
        </w:rPr>
      </w:pPr>
    </w:p>
    <w:p w14:paraId="36503515" w14:textId="77777777" w:rsidR="008F2C8E" w:rsidRPr="009E40D6" w:rsidRDefault="008F2C8E" w:rsidP="008F2C8E">
      <w:pPr>
        <w:pStyle w:val="Heading2"/>
        <w:numPr>
          <w:ilvl w:val="0"/>
          <w:numId w:val="0"/>
        </w:numPr>
        <w:rPr>
          <w:b w:val="0"/>
          <w:bCs/>
          <w:sz w:val="22"/>
          <w:szCs w:val="22"/>
        </w:rPr>
      </w:pPr>
      <w:bookmarkStart w:id="74" w:name="_Toc2571646"/>
      <w:bookmarkStart w:id="75" w:name="_Toc166478957"/>
      <w:r w:rsidRPr="002B5ED5">
        <w:rPr>
          <w:bCs/>
          <w:sz w:val="22"/>
          <w:szCs w:val="22"/>
        </w:rPr>
        <w:t>FLEXIBLE GROUP SUMMARY TABLE</w:t>
      </w:r>
      <w:bookmarkEnd w:id="74"/>
      <w:bookmarkEnd w:id="75"/>
    </w:p>
    <w:p w14:paraId="3E1140D8" w14:textId="77777777" w:rsidR="008F2C8E" w:rsidRPr="00F35ADC" w:rsidRDefault="008F2C8E" w:rsidP="008F2C8E">
      <w:pPr>
        <w:jc w:val="center"/>
        <w:rPr>
          <w:sz w:val="20"/>
        </w:rPr>
      </w:pPr>
      <w:r w:rsidRPr="00F35ADC">
        <w:rPr>
          <w:sz w:val="20"/>
        </w:rPr>
        <w:t>The descriptions provided below are for informational purposes and do not constitute enforceable conditions.</w:t>
      </w:r>
    </w:p>
    <w:p w14:paraId="06B9991A" w14:textId="77777777" w:rsidR="0034744B" w:rsidRDefault="0034744B" w:rsidP="0034744B">
      <w:pPr>
        <w:jc w:val="both"/>
        <w:rPr>
          <w:sz w:val="20"/>
        </w:rPr>
      </w:pPr>
    </w:p>
    <w:tbl>
      <w:tblPr>
        <w:tblW w:w="1030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6079"/>
        <w:gridCol w:w="2070"/>
      </w:tblGrid>
      <w:tr w:rsidR="008F2C8E" w14:paraId="1F737F34" w14:textId="77777777" w:rsidTr="008F2C8E">
        <w:trPr>
          <w:cantSplit/>
          <w:trHeight w:val="765"/>
          <w:tblHeader/>
        </w:trPr>
        <w:tc>
          <w:tcPr>
            <w:tcW w:w="2160" w:type="dxa"/>
            <w:tcBorders>
              <w:top w:val="double" w:sz="6" w:space="0" w:color="auto"/>
              <w:bottom w:val="double" w:sz="4" w:space="0" w:color="auto"/>
            </w:tcBorders>
            <w:shd w:val="pct10" w:color="auto" w:fill="auto"/>
          </w:tcPr>
          <w:p w14:paraId="57E3AAB7" w14:textId="77777777" w:rsidR="008F2C8E" w:rsidRDefault="008F2C8E" w:rsidP="00FD5BEB">
            <w:pPr>
              <w:jc w:val="center"/>
              <w:rPr>
                <w:sz w:val="20"/>
              </w:rPr>
            </w:pPr>
            <w:r>
              <w:rPr>
                <w:sz w:val="20"/>
              </w:rPr>
              <w:br w:type="page"/>
            </w:r>
          </w:p>
          <w:p w14:paraId="5DD6C512" w14:textId="7EAC0DA8" w:rsidR="008F2C8E" w:rsidRPr="00BB5D62" w:rsidRDefault="008F2C8E" w:rsidP="00FD5BEB">
            <w:pPr>
              <w:jc w:val="center"/>
              <w:rPr>
                <w:rFonts w:cs="Arial"/>
                <w:b/>
                <w:sz w:val="20"/>
              </w:rPr>
            </w:pPr>
            <w:r>
              <w:rPr>
                <w:rFonts w:cs="Arial"/>
                <w:b/>
                <w:sz w:val="20"/>
              </w:rPr>
              <w:t>Flexible Group ID</w:t>
            </w:r>
          </w:p>
        </w:tc>
        <w:tc>
          <w:tcPr>
            <w:tcW w:w="6079" w:type="dxa"/>
            <w:tcBorders>
              <w:top w:val="double" w:sz="6" w:space="0" w:color="auto"/>
              <w:bottom w:val="double" w:sz="4" w:space="0" w:color="auto"/>
            </w:tcBorders>
            <w:shd w:val="pct10" w:color="auto" w:fill="auto"/>
          </w:tcPr>
          <w:p w14:paraId="760B2A60" w14:textId="27484E5E" w:rsidR="008F2C8E" w:rsidRPr="00875F04" w:rsidRDefault="008F2C8E" w:rsidP="008F2C8E">
            <w:pPr>
              <w:jc w:val="center"/>
              <w:rPr>
                <w:b/>
                <w:sz w:val="18"/>
                <w:szCs w:val="18"/>
              </w:rPr>
            </w:pPr>
            <w:r>
              <w:rPr>
                <w:rFonts w:cs="Arial"/>
                <w:b/>
                <w:sz w:val="20"/>
              </w:rPr>
              <w:t>Flexible Group Description</w:t>
            </w:r>
          </w:p>
        </w:tc>
        <w:tc>
          <w:tcPr>
            <w:tcW w:w="2070" w:type="dxa"/>
            <w:tcBorders>
              <w:top w:val="double" w:sz="6" w:space="0" w:color="auto"/>
              <w:bottom w:val="double" w:sz="4" w:space="0" w:color="auto"/>
            </w:tcBorders>
            <w:shd w:val="pct10" w:color="auto" w:fill="auto"/>
          </w:tcPr>
          <w:p w14:paraId="013A2150" w14:textId="2F4D117F" w:rsidR="008F2C8E" w:rsidRPr="00BB5D62" w:rsidRDefault="008F2C8E" w:rsidP="00FD5BEB">
            <w:pPr>
              <w:jc w:val="center"/>
              <w:rPr>
                <w:rFonts w:cs="Arial"/>
                <w:b/>
                <w:sz w:val="20"/>
              </w:rPr>
            </w:pPr>
            <w:r>
              <w:rPr>
                <w:rFonts w:cs="Arial"/>
                <w:b/>
                <w:sz w:val="20"/>
              </w:rPr>
              <w:t>Associated Emission Unit IDs</w:t>
            </w:r>
          </w:p>
        </w:tc>
      </w:tr>
      <w:tr w:rsidR="008F2C8E" w14:paraId="2C1DE876" w14:textId="77777777" w:rsidTr="008F2C8E">
        <w:trPr>
          <w:cantSplit/>
        </w:trPr>
        <w:tc>
          <w:tcPr>
            <w:tcW w:w="2160" w:type="dxa"/>
          </w:tcPr>
          <w:p w14:paraId="4B5E33F4" w14:textId="4B4BCAA0" w:rsidR="008F2C8E" w:rsidRDefault="008F2C8E" w:rsidP="00FD5BEB">
            <w:pPr>
              <w:rPr>
                <w:rFonts w:cs="Arial"/>
                <w:sz w:val="20"/>
              </w:rPr>
            </w:pPr>
            <w:r>
              <w:rPr>
                <w:rFonts w:cs="Arial"/>
                <w:sz w:val="20"/>
              </w:rPr>
              <w:t>FGBOILERS</w:t>
            </w:r>
          </w:p>
        </w:tc>
        <w:tc>
          <w:tcPr>
            <w:tcW w:w="6079" w:type="dxa"/>
          </w:tcPr>
          <w:p w14:paraId="13884235" w14:textId="3B30EC5B" w:rsidR="00580C21" w:rsidRPr="007D5437" w:rsidRDefault="00580C21" w:rsidP="00580C21">
            <w:pPr>
              <w:jc w:val="both"/>
              <w:rPr>
                <w:color w:val="000000" w:themeColor="text1"/>
                <w:sz w:val="20"/>
              </w:rPr>
            </w:pPr>
            <w:r w:rsidRPr="004A4C16">
              <w:rPr>
                <w:color w:val="000000" w:themeColor="text1"/>
                <w:sz w:val="20"/>
              </w:rPr>
              <w:t xml:space="preserve">The FGBOILERS group consist of EUBOILER1, EUBOILER2 and EUBOILER3. </w:t>
            </w:r>
            <w:r w:rsidR="00927D13">
              <w:rPr>
                <w:color w:val="000000" w:themeColor="text1"/>
                <w:sz w:val="20"/>
              </w:rPr>
              <w:t xml:space="preserve"> </w:t>
            </w:r>
            <w:r w:rsidRPr="004A4C16">
              <w:rPr>
                <w:color w:val="000000" w:themeColor="text1"/>
                <w:sz w:val="20"/>
              </w:rPr>
              <w:t xml:space="preserve">These </w:t>
            </w:r>
            <w:r>
              <w:rPr>
                <w:color w:val="000000" w:themeColor="text1"/>
                <w:sz w:val="20"/>
              </w:rPr>
              <w:t>are 25.1, 12.6 and 29.3 MMB</w:t>
            </w:r>
            <w:r w:rsidR="00927D13">
              <w:rPr>
                <w:color w:val="000000" w:themeColor="text1"/>
                <w:sz w:val="20"/>
              </w:rPr>
              <w:t>TU</w:t>
            </w:r>
            <w:r>
              <w:rPr>
                <w:color w:val="000000" w:themeColor="text1"/>
                <w:sz w:val="20"/>
              </w:rPr>
              <w:t>/</w:t>
            </w:r>
            <w:proofErr w:type="spellStart"/>
            <w:r>
              <w:rPr>
                <w:color w:val="000000" w:themeColor="text1"/>
                <w:sz w:val="20"/>
              </w:rPr>
              <w:t>hr</w:t>
            </w:r>
            <w:proofErr w:type="spellEnd"/>
            <w:r>
              <w:rPr>
                <w:color w:val="000000" w:themeColor="text1"/>
                <w:sz w:val="20"/>
              </w:rPr>
              <w:t xml:space="preserve"> capacity boilers which combust natural gas. </w:t>
            </w:r>
            <w:r w:rsidR="0093706A">
              <w:rPr>
                <w:color w:val="000000" w:themeColor="text1"/>
                <w:sz w:val="20"/>
              </w:rPr>
              <w:t xml:space="preserve"> </w:t>
            </w:r>
            <w:r>
              <w:rPr>
                <w:color w:val="000000" w:themeColor="text1"/>
                <w:sz w:val="20"/>
              </w:rPr>
              <w:t xml:space="preserve">The </w:t>
            </w:r>
            <w:r w:rsidRPr="004A4C16">
              <w:rPr>
                <w:color w:val="000000" w:themeColor="text1"/>
                <w:sz w:val="20"/>
              </w:rPr>
              <w:t xml:space="preserve">boilers are used in the facility for producing steam </w:t>
            </w:r>
            <w:r>
              <w:rPr>
                <w:color w:val="000000" w:themeColor="text1"/>
                <w:sz w:val="20"/>
              </w:rPr>
              <w:t>for</w:t>
            </w:r>
            <w:r w:rsidRPr="004A4C16">
              <w:rPr>
                <w:color w:val="000000" w:themeColor="text1"/>
                <w:sz w:val="20"/>
              </w:rPr>
              <w:t xml:space="preserve"> EU</w:t>
            </w:r>
            <w:r>
              <w:rPr>
                <w:color w:val="000000" w:themeColor="text1"/>
                <w:sz w:val="20"/>
              </w:rPr>
              <w:t>EPS</w:t>
            </w:r>
            <w:r w:rsidRPr="004A4C16">
              <w:rPr>
                <w:color w:val="000000" w:themeColor="text1"/>
                <w:sz w:val="20"/>
              </w:rPr>
              <w:t>PROCESS.</w:t>
            </w:r>
            <w:r>
              <w:rPr>
                <w:color w:val="000000" w:themeColor="text1"/>
                <w:sz w:val="20"/>
              </w:rPr>
              <w:t xml:space="preserve"> </w:t>
            </w:r>
          </w:p>
          <w:p w14:paraId="77FBF67F" w14:textId="6774CA2D" w:rsidR="008F2C8E" w:rsidRPr="009C5E57" w:rsidRDefault="008F2C8E" w:rsidP="00FD5BEB">
            <w:pPr>
              <w:jc w:val="both"/>
              <w:rPr>
                <w:noProof/>
                <w:color w:val="000000" w:themeColor="text1"/>
                <w:sz w:val="20"/>
              </w:rPr>
            </w:pPr>
          </w:p>
        </w:tc>
        <w:tc>
          <w:tcPr>
            <w:tcW w:w="2070" w:type="dxa"/>
          </w:tcPr>
          <w:p w14:paraId="182C64B2" w14:textId="1998D759" w:rsidR="008F2C8E" w:rsidRDefault="008F2C8E" w:rsidP="00FD5BEB">
            <w:pPr>
              <w:jc w:val="center"/>
              <w:rPr>
                <w:color w:val="000000" w:themeColor="text1"/>
                <w:sz w:val="20"/>
              </w:rPr>
            </w:pPr>
            <w:r>
              <w:rPr>
                <w:color w:val="000000" w:themeColor="text1"/>
                <w:sz w:val="20"/>
              </w:rPr>
              <w:t>EU</w:t>
            </w:r>
            <w:r w:rsidR="004140CD">
              <w:rPr>
                <w:color w:val="000000" w:themeColor="text1"/>
                <w:sz w:val="20"/>
              </w:rPr>
              <w:t>BOILER</w:t>
            </w:r>
            <w:r>
              <w:rPr>
                <w:color w:val="000000" w:themeColor="text1"/>
                <w:sz w:val="20"/>
              </w:rPr>
              <w:t>1, EUB</w:t>
            </w:r>
            <w:r w:rsidR="004140CD">
              <w:rPr>
                <w:color w:val="000000" w:themeColor="text1"/>
                <w:sz w:val="20"/>
              </w:rPr>
              <w:t>OILER</w:t>
            </w:r>
            <w:r>
              <w:rPr>
                <w:color w:val="000000" w:themeColor="text1"/>
                <w:sz w:val="20"/>
              </w:rPr>
              <w:t>2, EUB</w:t>
            </w:r>
            <w:r w:rsidR="004140CD">
              <w:rPr>
                <w:color w:val="000000" w:themeColor="text1"/>
                <w:sz w:val="20"/>
              </w:rPr>
              <w:t>OILER</w:t>
            </w:r>
            <w:r>
              <w:rPr>
                <w:color w:val="000000" w:themeColor="text1"/>
                <w:sz w:val="20"/>
              </w:rPr>
              <w:t>3</w:t>
            </w:r>
          </w:p>
        </w:tc>
      </w:tr>
    </w:tbl>
    <w:p w14:paraId="43BFFDA2" w14:textId="68C3AD20" w:rsidR="00AE1D84" w:rsidRDefault="00AE1D84" w:rsidP="008427BE">
      <w:pPr>
        <w:jc w:val="both"/>
        <w:rPr>
          <w:sz w:val="20"/>
        </w:rPr>
      </w:pPr>
    </w:p>
    <w:p w14:paraId="36FE7BE1" w14:textId="322FE874" w:rsidR="00927D13" w:rsidRDefault="00927D13">
      <w:pPr>
        <w:rPr>
          <w:sz w:val="20"/>
        </w:rPr>
      </w:pPr>
      <w:r>
        <w:rPr>
          <w:sz w:val="20"/>
        </w:rPr>
        <w:br w:type="page"/>
      </w:r>
    </w:p>
    <w:p w14:paraId="4DA64F41" w14:textId="0782D52E" w:rsidR="004963F0" w:rsidRPr="00347387" w:rsidRDefault="004963F0"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6" w:name="_Toc852399"/>
      <w:bookmarkStart w:id="77" w:name="_Toc852730"/>
      <w:bookmarkStart w:id="78" w:name="_Toc8785176"/>
      <w:bookmarkStart w:id="79" w:name="_Toc30315082"/>
      <w:bookmarkStart w:id="80" w:name="_Toc166478958"/>
      <w:bookmarkStart w:id="81" w:name="_Toc1453518"/>
      <w:bookmarkEnd w:id="62"/>
      <w:bookmarkEnd w:id="63"/>
      <w:bookmarkEnd w:id="64"/>
      <w:r>
        <w:rPr>
          <w:bCs/>
          <w:iCs/>
          <w:szCs w:val="28"/>
        </w:rPr>
        <w:lastRenderedPageBreak/>
        <w:t>F</w:t>
      </w:r>
      <w:r w:rsidRPr="00347387">
        <w:rPr>
          <w:bCs/>
          <w:iCs/>
          <w:szCs w:val="28"/>
        </w:rPr>
        <w:t>G</w:t>
      </w:r>
      <w:bookmarkEnd w:id="76"/>
      <w:bookmarkEnd w:id="77"/>
      <w:bookmarkEnd w:id="78"/>
      <w:bookmarkEnd w:id="79"/>
      <w:r w:rsidR="00BB3BC8" w:rsidRPr="00BB3BC8">
        <w:rPr>
          <w:bCs/>
          <w:iCs/>
          <w:color w:val="000000" w:themeColor="text1"/>
          <w:szCs w:val="28"/>
        </w:rPr>
        <w:t>BOILER</w:t>
      </w:r>
      <w:r w:rsidR="008F2C8E">
        <w:rPr>
          <w:bCs/>
          <w:iCs/>
          <w:color w:val="000000" w:themeColor="text1"/>
          <w:szCs w:val="28"/>
        </w:rPr>
        <w:t>S</w:t>
      </w:r>
      <w:bookmarkEnd w:id="80"/>
    </w:p>
    <w:p w14:paraId="003B4211" w14:textId="77777777" w:rsidR="004963F0" w:rsidRPr="00EE02F9" w:rsidRDefault="004963F0"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C62244B" w14:textId="77777777" w:rsidR="004963F0" w:rsidRPr="00F30023" w:rsidRDefault="004963F0" w:rsidP="00863721">
      <w:pPr>
        <w:rPr>
          <w:sz w:val="20"/>
        </w:rPr>
      </w:pPr>
    </w:p>
    <w:p w14:paraId="5C175233" w14:textId="77777777" w:rsidR="004963F0" w:rsidRDefault="004963F0" w:rsidP="00863721">
      <w:pPr>
        <w:jc w:val="both"/>
        <w:rPr>
          <w:b/>
          <w:u w:val="single"/>
        </w:rPr>
      </w:pPr>
      <w:r>
        <w:rPr>
          <w:b/>
          <w:u w:val="single"/>
        </w:rPr>
        <w:t>DESCRIPTION</w:t>
      </w:r>
    </w:p>
    <w:p w14:paraId="05B9479F" w14:textId="77777777" w:rsidR="004963F0" w:rsidRPr="00C3424D" w:rsidRDefault="004963F0" w:rsidP="00863721">
      <w:pPr>
        <w:jc w:val="both"/>
        <w:rPr>
          <w:sz w:val="20"/>
        </w:rPr>
      </w:pPr>
    </w:p>
    <w:p w14:paraId="2FFD511D" w14:textId="7C55F934" w:rsidR="004963F0" w:rsidRPr="007D5437" w:rsidRDefault="008F2C8E" w:rsidP="00B2156D">
      <w:pPr>
        <w:jc w:val="both"/>
        <w:rPr>
          <w:color w:val="000000" w:themeColor="text1"/>
          <w:sz w:val="20"/>
        </w:rPr>
      </w:pPr>
      <w:r w:rsidRPr="004A4C16">
        <w:rPr>
          <w:color w:val="000000" w:themeColor="text1"/>
          <w:sz w:val="20"/>
        </w:rPr>
        <w:t xml:space="preserve">The </w:t>
      </w:r>
      <w:r w:rsidR="004A4C16" w:rsidRPr="004A4C16">
        <w:rPr>
          <w:color w:val="000000" w:themeColor="text1"/>
          <w:sz w:val="20"/>
        </w:rPr>
        <w:t xml:space="preserve">FGBOILERS group consist of EUBOILER1, EUBOILER2 and EUBOILER3. </w:t>
      </w:r>
      <w:r w:rsidR="00927D13">
        <w:rPr>
          <w:color w:val="000000" w:themeColor="text1"/>
          <w:sz w:val="20"/>
        </w:rPr>
        <w:t xml:space="preserve"> </w:t>
      </w:r>
      <w:r w:rsidR="004A4C16" w:rsidRPr="004A4C16">
        <w:rPr>
          <w:color w:val="000000" w:themeColor="text1"/>
          <w:sz w:val="20"/>
        </w:rPr>
        <w:t xml:space="preserve">These </w:t>
      </w:r>
      <w:r w:rsidR="004A4C16">
        <w:rPr>
          <w:color w:val="000000" w:themeColor="text1"/>
          <w:sz w:val="20"/>
        </w:rPr>
        <w:t>are 25.1, 12.6 and 29.3 MMB</w:t>
      </w:r>
      <w:r w:rsidR="00927D13">
        <w:rPr>
          <w:color w:val="000000" w:themeColor="text1"/>
          <w:sz w:val="20"/>
        </w:rPr>
        <w:t>TU</w:t>
      </w:r>
      <w:r w:rsidR="004A4C16">
        <w:rPr>
          <w:color w:val="000000" w:themeColor="text1"/>
          <w:sz w:val="20"/>
        </w:rPr>
        <w:t>/</w:t>
      </w:r>
      <w:proofErr w:type="spellStart"/>
      <w:r w:rsidR="004A4C16">
        <w:rPr>
          <w:color w:val="000000" w:themeColor="text1"/>
          <w:sz w:val="20"/>
        </w:rPr>
        <w:t>hr</w:t>
      </w:r>
      <w:proofErr w:type="spellEnd"/>
      <w:r w:rsidR="004A4C16">
        <w:rPr>
          <w:color w:val="000000" w:themeColor="text1"/>
          <w:sz w:val="20"/>
        </w:rPr>
        <w:t xml:space="preserve"> capacity boilers which combust natural gas. </w:t>
      </w:r>
      <w:r w:rsidR="00927D13">
        <w:rPr>
          <w:color w:val="000000" w:themeColor="text1"/>
          <w:sz w:val="20"/>
        </w:rPr>
        <w:t xml:space="preserve"> </w:t>
      </w:r>
      <w:r w:rsidR="004A4C16">
        <w:rPr>
          <w:color w:val="000000" w:themeColor="text1"/>
          <w:sz w:val="20"/>
        </w:rPr>
        <w:t xml:space="preserve">The </w:t>
      </w:r>
      <w:r w:rsidR="004A4C16" w:rsidRPr="004A4C16">
        <w:rPr>
          <w:color w:val="000000" w:themeColor="text1"/>
          <w:sz w:val="20"/>
        </w:rPr>
        <w:t xml:space="preserve">boilers </w:t>
      </w:r>
      <w:r w:rsidRPr="004A4C16">
        <w:rPr>
          <w:color w:val="000000" w:themeColor="text1"/>
          <w:sz w:val="20"/>
        </w:rPr>
        <w:t xml:space="preserve">are used in the facility for producing steam </w:t>
      </w:r>
      <w:r w:rsidR="004A4C16">
        <w:rPr>
          <w:color w:val="000000" w:themeColor="text1"/>
          <w:sz w:val="20"/>
        </w:rPr>
        <w:t>for</w:t>
      </w:r>
      <w:r w:rsidRPr="004A4C16">
        <w:rPr>
          <w:color w:val="000000" w:themeColor="text1"/>
          <w:sz w:val="20"/>
        </w:rPr>
        <w:t xml:space="preserve"> EU</w:t>
      </w:r>
      <w:r w:rsidR="004A4C16">
        <w:rPr>
          <w:color w:val="000000" w:themeColor="text1"/>
          <w:sz w:val="20"/>
        </w:rPr>
        <w:t>EPS</w:t>
      </w:r>
      <w:r w:rsidRPr="004A4C16">
        <w:rPr>
          <w:color w:val="000000" w:themeColor="text1"/>
          <w:sz w:val="20"/>
        </w:rPr>
        <w:t>PROCESS.</w:t>
      </w:r>
      <w:r w:rsidR="004A4C16">
        <w:rPr>
          <w:color w:val="000000" w:themeColor="text1"/>
          <w:sz w:val="20"/>
        </w:rPr>
        <w:t xml:space="preserve"> </w:t>
      </w:r>
    </w:p>
    <w:p w14:paraId="241DA1C6" w14:textId="77777777" w:rsidR="004963F0" w:rsidRPr="00C3424D" w:rsidRDefault="004963F0" w:rsidP="00863721">
      <w:pPr>
        <w:jc w:val="both"/>
        <w:rPr>
          <w:sz w:val="20"/>
        </w:rPr>
      </w:pPr>
    </w:p>
    <w:p w14:paraId="1FD3F369" w14:textId="0F9EB34B" w:rsidR="004963F0" w:rsidRPr="00A86D8D" w:rsidRDefault="004963F0" w:rsidP="00B2156D">
      <w:pPr>
        <w:jc w:val="both"/>
        <w:rPr>
          <w:sz w:val="20"/>
        </w:rPr>
      </w:pPr>
      <w:r w:rsidRPr="00FE0AD0">
        <w:rPr>
          <w:b/>
          <w:sz w:val="20"/>
        </w:rPr>
        <w:t>Emission Unit</w:t>
      </w:r>
      <w:r w:rsidR="00927D13">
        <w:rPr>
          <w:b/>
          <w:sz w:val="20"/>
        </w:rPr>
        <w:t>s</w:t>
      </w:r>
      <w:r>
        <w:rPr>
          <w:b/>
          <w:sz w:val="20"/>
        </w:rPr>
        <w:t>:</w:t>
      </w:r>
      <w:r>
        <w:rPr>
          <w:sz w:val="20"/>
        </w:rPr>
        <w:t xml:space="preserve"> </w:t>
      </w:r>
      <w:r w:rsidR="00927D13">
        <w:rPr>
          <w:sz w:val="20"/>
        </w:rPr>
        <w:t xml:space="preserve"> </w:t>
      </w:r>
      <w:r w:rsidR="00580C21">
        <w:rPr>
          <w:color w:val="000000" w:themeColor="text1"/>
          <w:sz w:val="20"/>
        </w:rPr>
        <w:t>EUBOILER1, EUBOILER2, and EUBOILER3</w:t>
      </w:r>
    </w:p>
    <w:p w14:paraId="212DCBC1" w14:textId="77777777" w:rsidR="004963F0" w:rsidRPr="00F30023" w:rsidRDefault="004963F0" w:rsidP="00606D22">
      <w:pPr>
        <w:jc w:val="both"/>
        <w:rPr>
          <w:sz w:val="20"/>
        </w:rPr>
      </w:pPr>
    </w:p>
    <w:p w14:paraId="74EE5EF6" w14:textId="77777777" w:rsidR="004963F0" w:rsidRDefault="004963F0" w:rsidP="00606D22">
      <w:pPr>
        <w:jc w:val="both"/>
        <w:rPr>
          <w:b/>
          <w:u w:val="single"/>
        </w:rPr>
      </w:pPr>
      <w:r>
        <w:rPr>
          <w:b/>
          <w:u w:val="single"/>
        </w:rPr>
        <w:t>POLLUTION CONTROL EQUIPMENT</w:t>
      </w:r>
    </w:p>
    <w:p w14:paraId="77BDF7E1" w14:textId="77777777" w:rsidR="004963F0" w:rsidRPr="0074351C" w:rsidRDefault="004963F0" w:rsidP="00606D22">
      <w:pPr>
        <w:jc w:val="both"/>
      </w:pPr>
    </w:p>
    <w:p w14:paraId="73B07D82" w14:textId="69B341F8" w:rsidR="004963F0" w:rsidRDefault="007D5437" w:rsidP="001A652A">
      <w:pPr>
        <w:rPr>
          <w:sz w:val="20"/>
        </w:rPr>
      </w:pPr>
      <w:r>
        <w:rPr>
          <w:sz w:val="20"/>
        </w:rPr>
        <w:t>NA</w:t>
      </w:r>
    </w:p>
    <w:p w14:paraId="3DF8B1F1" w14:textId="77777777" w:rsidR="007D5437" w:rsidRPr="008B5C27" w:rsidRDefault="007D5437" w:rsidP="001A652A">
      <w:pPr>
        <w:rPr>
          <w:sz w:val="20"/>
        </w:rPr>
      </w:pPr>
    </w:p>
    <w:p w14:paraId="54CBC795" w14:textId="77777777" w:rsidR="004963F0" w:rsidRDefault="004963F0" w:rsidP="001A652A">
      <w:pPr>
        <w:jc w:val="both"/>
        <w:rPr>
          <w:b/>
          <w:u w:val="single"/>
        </w:rPr>
      </w:pPr>
      <w:r>
        <w:rPr>
          <w:b/>
        </w:rPr>
        <w:t xml:space="preserve">I.  </w:t>
      </w:r>
      <w:r>
        <w:rPr>
          <w:b/>
          <w:u w:val="single"/>
        </w:rPr>
        <w:t>EMISSION LIMIT(S)</w:t>
      </w:r>
    </w:p>
    <w:p w14:paraId="28B47393" w14:textId="77777777" w:rsidR="004963F0" w:rsidRPr="00FE0AD0" w:rsidRDefault="004963F0" w:rsidP="001A652A">
      <w:pPr>
        <w:jc w:val="both"/>
        <w:rPr>
          <w:sz w:val="20"/>
        </w:rPr>
      </w:pPr>
    </w:p>
    <w:p w14:paraId="4CA25FB4" w14:textId="749AB964" w:rsidR="004963F0" w:rsidRDefault="00BB3BC8" w:rsidP="001A652A">
      <w:pPr>
        <w:jc w:val="both"/>
        <w:rPr>
          <w:sz w:val="20"/>
        </w:rPr>
      </w:pPr>
      <w:r>
        <w:rPr>
          <w:sz w:val="20"/>
        </w:rPr>
        <w:t>NA</w:t>
      </w:r>
    </w:p>
    <w:p w14:paraId="69EC69C6" w14:textId="77777777" w:rsidR="00BB3BC8" w:rsidRPr="0007707C" w:rsidRDefault="00BB3BC8" w:rsidP="001A652A">
      <w:pPr>
        <w:jc w:val="both"/>
        <w:rPr>
          <w:sz w:val="20"/>
        </w:rPr>
      </w:pPr>
    </w:p>
    <w:p w14:paraId="0C3E5901" w14:textId="77777777" w:rsidR="004963F0" w:rsidRDefault="004963F0" w:rsidP="001A652A">
      <w:pPr>
        <w:jc w:val="both"/>
        <w:rPr>
          <w:b/>
          <w:u w:val="single"/>
        </w:rPr>
      </w:pPr>
      <w:r>
        <w:rPr>
          <w:b/>
        </w:rPr>
        <w:t xml:space="preserve">II.  </w:t>
      </w:r>
      <w:r>
        <w:rPr>
          <w:b/>
          <w:u w:val="single"/>
        </w:rPr>
        <w:t>MATERIAL LIMIT(S)</w:t>
      </w:r>
    </w:p>
    <w:p w14:paraId="4EE94252" w14:textId="77777777" w:rsidR="004963F0" w:rsidRDefault="004963F0" w:rsidP="001A652A">
      <w:pPr>
        <w:jc w:val="both"/>
        <w:rPr>
          <w:sz w:val="20"/>
        </w:rPr>
      </w:pPr>
    </w:p>
    <w:p w14:paraId="5A82D3EB" w14:textId="33EB6622" w:rsidR="00BB3BC8" w:rsidRPr="00FE0AD0" w:rsidRDefault="00BB3BC8" w:rsidP="001A652A">
      <w:pPr>
        <w:jc w:val="both"/>
        <w:rPr>
          <w:sz w:val="20"/>
        </w:rPr>
      </w:pPr>
      <w:r>
        <w:rPr>
          <w:sz w:val="20"/>
        </w:rPr>
        <w:t>NA</w:t>
      </w:r>
    </w:p>
    <w:p w14:paraId="740BD7EF" w14:textId="77777777" w:rsidR="004963F0" w:rsidRPr="0007707C" w:rsidRDefault="004963F0" w:rsidP="001A652A">
      <w:pPr>
        <w:jc w:val="both"/>
        <w:rPr>
          <w:sz w:val="20"/>
        </w:rPr>
      </w:pPr>
    </w:p>
    <w:p w14:paraId="0567E5BD" w14:textId="77777777" w:rsidR="004963F0" w:rsidRDefault="004963F0" w:rsidP="001A652A">
      <w:pPr>
        <w:jc w:val="both"/>
        <w:rPr>
          <w:b/>
          <w:u w:val="single"/>
        </w:rPr>
      </w:pPr>
      <w:r>
        <w:rPr>
          <w:b/>
        </w:rPr>
        <w:t xml:space="preserve">III.  </w:t>
      </w:r>
      <w:r>
        <w:rPr>
          <w:b/>
          <w:u w:val="single"/>
        </w:rPr>
        <w:t>PROCESS/OPERATIONAL RESTRICTION(S)</w:t>
      </w:r>
      <w:r w:rsidDel="001C614B">
        <w:rPr>
          <w:b/>
          <w:u w:val="single"/>
        </w:rPr>
        <w:t xml:space="preserve"> </w:t>
      </w:r>
    </w:p>
    <w:p w14:paraId="7DE52526" w14:textId="77777777" w:rsidR="004963F0" w:rsidRPr="00FB6071" w:rsidRDefault="004963F0" w:rsidP="001A652A">
      <w:pPr>
        <w:jc w:val="both"/>
        <w:rPr>
          <w:sz w:val="20"/>
        </w:rPr>
      </w:pPr>
    </w:p>
    <w:p w14:paraId="5ACF2A6C" w14:textId="40933F95" w:rsidR="004963F0" w:rsidRPr="00C0388E" w:rsidRDefault="00BB3BC8" w:rsidP="00BB3BC8">
      <w:pPr>
        <w:jc w:val="both"/>
        <w:rPr>
          <w:sz w:val="20"/>
        </w:rPr>
      </w:pPr>
      <w:r>
        <w:rPr>
          <w:sz w:val="20"/>
        </w:rPr>
        <w:t>NA</w:t>
      </w:r>
    </w:p>
    <w:p w14:paraId="589B68BE" w14:textId="77777777" w:rsidR="004963F0" w:rsidRPr="00FB6071" w:rsidRDefault="004963F0" w:rsidP="001A652A">
      <w:pPr>
        <w:jc w:val="both"/>
        <w:rPr>
          <w:sz w:val="20"/>
        </w:rPr>
      </w:pPr>
    </w:p>
    <w:p w14:paraId="5D0E365C" w14:textId="77777777" w:rsidR="004963F0" w:rsidRDefault="004963F0" w:rsidP="001A652A">
      <w:pPr>
        <w:jc w:val="both"/>
        <w:rPr>
          <w:b/>
          <w:u w:val="single"/>
        </w:rPr>
      </w:pPr>
      <w:r w:rsidRPr="00FB6071">
        <w:rPr>
          <w:b/>
        </w:rPr>
        <w:t xml:space="preserve">IV.  </w:t>
      </w:r>
      <w:r w:rsidRPr="00FB6071">
        <w:rPr>
          <w:b/>
          <w:u w:val="single"/>
        </w:rPr>
        <w:t>DESIGN</w:t>
      </w:r>
      <w:r>
        <w:rPr>
          <w:b/>
          <w:u w:val="single"/>
        </w:rPr>
        <w:t>/EQUIPMENT PARAMETER(S)</w:t>
      </w:r>
    </w:p>
    <w:p w14:paraId="05485280" w14:textId="77777777" w:rsidR="004963F0" w:rsidRPr="00C3424D" w:rsidRDefault="004963F0" w:rsidP="001A652A">
      <w:pPr>
        <w:jc w:val="both"/>
        <w:rPr>
          <w:sz w:val="20"/>
        </w:rPr>
      </w:pPr>
    </w:p>
    <w:p w14:paraId="42919B44" w14:textId="019FCEFB" w:rsidR="004963F0" w:rsidRPr="00C0388E" w:rsidRDefault="007D5437" w:rsidP="007D5437">
      <w:pPr>
        <w:jc w:val="both"/>
        <w:rPr>
          <w:sz w:val="20"/>
        </w:rPr>
      </w:pPr>
      <w:r>
        <w:rPr>
          <w:sz w:val="20"/>
        </w:rPr>
        <w:t>NA</w:t>
      </w:r>
    </w:p>
    <w:p w14:paraId="66FE6454" w14:textId="77777777" w:rsidR="004963F0" w:rsidRPr="00FE0AD0" w:rsidRDefault="004963F0" w:rsidP="001A652A">
      <w:pPr>
        <w:jc w:val="both"/>
        <w:rPr>
          <w:sz w:val="20"/>
        </w:rPr>
      </w:pPr>
    </w:p>
    <w:p w14:paraId="485BE88B" w14:textId="77777777" w:rsidR="004963F0" w:rsidRDefault="004963F0" w:rsidP="001A652A">
      <w:pPr>
        <w:jc w:val="both"/>
        <w:rPr>
          <w:b/>
          <w:u w:val="single"/>
        </w:rPr>
      </w:pPr>
      <w:r>
        <w:rPr>
          <w:b/>
        </w:rPr>
        <w:t xml:space="preserve">V.  </w:t>
      </w:r>
      <w:r>
        <w:rPr>
          <w:b/>
          <w:u w:val="single"/>
        </w:rPr>
        <w:t>TESTING/SAMPLING</w:t>
      </w:r>
    </w:p>
    <w:p w14:paraId="08F50A45" w14:textId="5CB9164C" w:rsidR="004963F0" w:rsidRPr="00FE0AD0" w:rsidRDefault="004963F0"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97B084" w14:textId="77777777" w:rsidR="004963F0" w:rsidRDefault="004963F0" w:rsidP="001A652A">
      <w:pPr>
        <w:jc w:val="both"/>
        <w:rPr>
          <w:sz w:val="20"/>
        </w:rPr>
      </w:pPr>
    </w:p>
    <w:p w14:paraId="2A8D6C8C" w14:textId="44DCD632" w:rsidR="004140CD" w:rsidRPr="00FE0AD0" w:rsidRDefault="004140CD" w:rsidP="001A652A">
      <w:pPr>
        <w:jc w:val="both"/>
        <w:rPr>
          <w:sz w:val="20"/>
        </w:rPr>
      </w:pPr>
      <w:r>
        <w:rPr>
          <w:sz w:val="20"/>
        </w:rPr>
        <w:t>NA</w:t>
      </w:r>
    </w:p>
    <w:p w14:paraId="0FC22A34" w14:textId="77777777" w:rsidR="004963F0" w:rsidRPr="00FE0AD0" w:rsidRDefault="004963F0" w:rsidP="001A652A">
      <w:pPr>
        <w:jc w:val="both"/>
        <w:rPr>
          <w:sz w:val="20"/>
        </w:rPr>
      </w:pPr>
    </w:p>
    <w:p w14:paraId="26D9CE28" w14:textId="77777777" w:rsidR="004963F0" w:rsidRDefault="004963F0" w:rsidP="001A652A">
      <w:pPr>
        <w:jc w:val="both"/>
      </w:pPr>
      <w:r>
        <w:rPr>
          <w:b/>
        </w:rPr>
        <w:t xml:space="preserve">VI.  </w:t>
      </w:r>
      <w:r>
        <w:rPr>
          <w:b/>
          <w:u w:val="single"/>
        </w:rPr>
        <w:t>MONITORING/RECORDKEEPING</w:t>
      </w:r>
    </w:p>
    <w:p w14:paraId="0CC69007" w14:textId="6C13F3B6" w:rsidR="004963F0" w:rsidRPr="00FE0AD0" w:rsidRDefault="004963F0"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901890" w14:textId="77777777" w:rsidR="004963F0" w:rsidRPr="00FE0AD0" w:rsidRDefault="004963F0" w:rsidP="001A652A">
      <w:pPr>
        <w:jc w:val="both"/>
        <w:rPr>
          <w:sz w:val="20"/>
        </w:rPr>
      </w:pPr>
    </w:p>
    <w:p w14:paraId="0B0B12C0" w14:textId="2A41E2DE" w:rsidR="004963F0" w:rsidRPr="00927D13" w:rsidRDefault="005F0D48" w:rsidP="00847881">
      <w:pPr>
        <w:numPr>
          <w:ilvl w:val="0"/>
          <w:numId w:val="36"/>
        </w:numPr>
        <w:ind w:left="360"/>
        <w:jc w:val="both"/>
        <w:rPr>
          <w:sz w:val="20"/>
        </w:rPr>
      </w:pPr>
      <w:r>
        <w:rPr>
          <w:sz w:val="20"/>
        </w:rPr>
        <w:t xml:space="preserve">The permittee shall install, calibrate, maintain, and operate, in a satisfactory manner, a device to monitor and record the fuel usage rate for EU-BOILER1, EU-BOILER2 and EU-BOILER3 on a monthly basis. </w:t>
      </w:r>
      <w:r w:rsidR="00927D13">
        <w:rPr>
          <w:sz w:val="20"/>
        </w:rPr>
        <w:t xml:space="preserve"> </w:t>
      </w:r>
      <w:r w:rsidRPr="008F2C8E">
        <w:rPr>
          <w:b/>
          <w:bCs/>
          <w:sz w:val="20"/>
        </w:rPr>
        <w:t>(40 CFR 60.48c(g))</w:t>
      </w:r>
    </w:p>
    <w:p w14:paraId="408D403E" w14:textId="77777777" w:rsidR="00927D13" w:rsidRDefault="00927D13" w:rsidP="00927D13">
      <w:pPr>
        <w:ind w:left="360"/>
        <w:jc w:val="both"/>
        <w:rPr>
          <w:sz w:val="20"/>
        </w:rPr>
      </w:pPr>
    </w:p>
    <w:p w14:paraId="4EB0D631" w14:textId="09942A74" w:rsidR="005F0D48" w:rsidRPr="00C0388E" w:rsidRDefault="005F0D48" w:rsidP="00847881">
      <w:pPr>
        <w:numPr>
          <w:ilvl w:val="0"/>
          <w:numId w:val="36"/>
        </w:numPr>
        <w:ind w:left="360"/>
        <w:jc w:val="both"/>
        <w:rPr>
          <w:sz w:val="20"/>
        </w:rPr>
      </w:pPr>
      <w:r>
        <w:rPr>
          <w:sz w:val="20"/>
        </w:rPr>
        <w:t>The permittee</w:t>
      </w:r>
      <w:r w:rsidR="00404080">
        <w:rPr>
          <w:sz w:val="20"/>
        </w:rPr>
        <w:t xml:space="preserve"> shall keep monthly natural gas usage records, in a format acceptable to the AQD District Supervisor, indicating the amount of natural gas used, in cubic feet, on a calendar month basis, and a 12-month rolling time period basis.</w:t>
      </w:r>
      <w:r w:rsidR="00927D13">
        <w:rPr>
          <w:sz w:val="20"/>
        </w:rPr>
        <w:t xml:space="preserve"> </w:t>
      </w:r>
      <w:r w:rsidR="00404080">
        <w:rPr>
          <w:sz w:val="20"/>
        </w:rPr>
        <w:t xml:space="preserve"> The records must indicate the total amount of natural gas used in EU-BOILER1, </w:t>
      </w:r>
      <w:r w:rsidR="00927D13">
        <w:rPr>
          <w:sz w:val="20"/>
        </w:rPr>
        <w:br/>
      </w:r>
      <w:r w:rsidR="00404080">
        <w:rPr>
          <w:sz w:val="20"/>
        </w:rPr>
        <w:t xml:space="preserve">EU-BOILER2 and EU-BOILER3. </w:t>
      </w:r>
      <w:r w:rsidR="00927D13">
        <w:rPr>
          <w:sz w:val="20"/>
        </w:rPr>
        <w:t xml:space="preserve"> </w:t>
      </w:r>
      <w:r w:rsidR="00404080">
        <w:rPr>
          <w:sz w:val="20"/>
        </w:rPr>
        <w:t xml:space="preserve">The permittee shall keep all records on file and make them available to the Department upon request. </w:t>
      </w:r>
      <w:r w:rsidR="00927D13">
        <w:rPr>
          <w:sz w:val="20"/>
        </w:rPr>
        <w:t xml:space="preserve"> </w:t>
      </w:r>
      <w:r w:rsidR="00404080" w:rsidRPr="008F2C8E">
        <w:rPr>
          <w:b/>
          <w:bCs/>
          <w:sz w:val="20"/>
        </w:rPr>
        <w:t>(40 CFR 60.48c(g))</w:t>
      </w:r>
    </w:p>
    <w:p w14:paraId="42DAF956" w14:textId="77777777" w:rsidR="004963F0" w:rsidRPr="00FE0AD0" w:rsidRDefault="004963F0" w:rsidP="001A652A">
      <w:pPr>
        <w:jc w:val="both"/>
        <w:rPr>
          <w:sz w:val="20"/>
        </w:rPr>
      </w:pPr>
    </w:p>
    <w:p w14:paraId="6C6E40F7" w14:textId="77777777" w:rsidR="004963F0" w:rsidRDefault="004963F0" w:rsidP="001A652A">
      <w:pPr>
        <w:jc w:val="both"/>
        <w:rPr>
          <w:b/>
          <w:u w:val="single"/>
        </w:rPr>
      </w:pPr>
      <w:r>
        <w:rPr>
          <w:b/>
        </w:rPr>
        <w:t xml:space="preserve">VII.  </w:t>
      </w:r>
      <w:r>
        <w:rPr>
          <w:b/>
          <w:u w:val="single"/>
        </w:rPr>
        <w:t>REPORTING</w:t>
      </w:r>
    </w:p>
    <w:p w14:paraId="5CBF3A57" w14:textId="77777777" w:rsidR="004963F0" w:rsidRPr="008B5C27" w:rsidRDefault="004963F0" w:rsidP="001A652A">
      <w:pPr>
        <w:jc w:val="both"/>
        <w:rPr>
          <w:sz w:val="20"/>
        </w:rPr>
      </w:pPr>
    </w:p>
    <w:p w14:paraId="2F2E0A20" w14:textId="77777777" w:rsidR="004963F0" w:rsidRDefault="004963F0"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4474465" w14:textId="77777777" w:rsidR="004963F0" w:rsidRPr="00C0388E" w:rsidRDefault="004963F0" w:rsidP="00F30023">
      <w:pPr>
        <w:ind w:left="360" w:hanging="360"/>
        <w:jc w:val="both"/>
        <w:rPr>
          <w:sz w:val="20"/>
        </w:rPr>
      </w:pPr>
    </w:p>
    <w:p w14:paraId="0D179735" w14:textId="77777777" w:rsidR="004963F0" w:rsidRDefault="004963F0" w:rsidP="00F30023">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D108ECA" w14:textId="77777777" w:rsidR="004963F0" w:rsidRPr="00C0388E" w:rsidRDefault="004963F0" w:rsidP="00F30023">
      <w:pPr>
        <w:ind w:left="360" w:hanging="360"/>
        <w:jc w:val="both"/>
        <w:rPr>
          <w:sz w:val="20"/>
        </w:rPr>
      </w:pPr>
    </w:p>
    <w:p w14:paraId="5F42C09C" w14:textId="77777777" w:rsidR="004963F0" w:rsidRPr="00C0388E" w:rsidRDefault="004963F0"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EE409B9" w14:textId="77777777" w:rsidR="004963F0" w:rsidRPr="0007707C" w:rsidRDefault="004963F0" w:rsidP="000D28AE">
      <w:pPr>
        <w:ind w:right="72"/>
        <w:jc w:val="both"/>
        <w:rPr>
          <w:rFonts w:cs="Arial"/>
          <w:sz w:val="20"/>
        </w:rPr>
      </w:pPr>
    </w:p>
    <w:p w14:paraId="2DA9508E" w14:textId="77777777" w:rsidR="004963F0" w:rsidRPr="00FE0AD0" w:rsidRDefault="004963F0" w:rsidP="001A652A">
      <w:pPr>
        <w:jc w:val="both"/>
        <w:rPr>
          <w:rFonts w:cs="Arial"/>
          <w:b/>
          <w:sz w:val="20"/>
        </w:rPr>
      </w:pPr>
      <w:r w:rsidRPr="00FE0AD0">
        <w:rPr>
          <w:rFonts w:cs="Arial"/>
          <w:b/>
          <w:sz w:val="20"/>
        </w:rPr>
        <w:t>See Appendix 8</w:t>
      </w:r>
    </w:p>
    <w:p w14:paraId="5384224A" w14:textId="77777777" w:rsidR="004963F0" w:rsidRPr="00E111A8" w:rsidRDefault="004963F0" w:rsidP="001A652A">
      <w:pPr>
        <w:jc w:val="both"/>
        <w:rPr>
          <w:rFonts w:cs="Arial"/>
          <w:sz w:val="20"/>
        </w:rPr>
      </w:pPr>
    </w:p>
    <w:p w14:paraId="0F244E66" w14:textId="77777777" w:rsidR="004963F0" w:rsidRDefault="004963F0" w:rsidP="001A652A">
      <w:pPr>
        <w:jc w:val="both"/>
      </w:pPr>
      <w:r>
        <w:rPr>
          <w:b/>
        </w:rPr>
        <w:t xml:space="preserve">VIII.  </w:t>
      </w:r>
      <w:r>
        <w:rPr>
          <w:b/>
          <w:u w:val="single"/>
        </w:rPr>
        <w:t>STACK/VENT RESTRICTION(S)</w:t>
      </w:r>
    </w:p>
    <w:p w14:paraId="7EE0468A" w14:textId="77777777" w:rsidR="004963F0" w:rsidRDefault="004963F0" w:rsidP="001A652A">
      <w:pPr>
        <w:jc w:val="both"/>
        <w:rPr>
          <w:sz w:val="20"/>
        </w:rPr>
      </w:pPr>
    </w:p>
    <w:p w14:paraId="7ABBCD54" w14:textId="1D54186C" w:rsidR="004963F0" w:rsidRDefault="00BB3BC8" w:rsidP="00421959">
      <w:pPr>
        <w:jc w:val="both"/>
        <w:rPr>
          <w:sz w:val="20"/>
        </w:rPr>
      </w:pPr>
      <w:r>
        <w:rPr>
          <w:sz w:val="20"/>
        </w:rPr>
        <w:t>NA</w:t>
      </w:r>
    </w:p>
    <w:p w14:paraId="4453DBD0" w14:textId="77777777" w:rsidR="00BB3BC8" w:rsidRPr="0007707C" w:rsidRDefault="00BB3BC8" w:rsidP="00421959">
      <w:pPr>
        <w:jc w:val="both"/>
        <w:rPr>
          <w:sz w:val="20"/>
        </w:rPr>
      </w:pPr>
    </w:p>
    <w:p w14:paraId="11C11245" w14:textId="77777777" w:rsidR="004963F0" w:rsidRDefault="004963F0" w:rsidP="001A652A">
      <w:pPr>
        <w:jc w:val="both"/>
      </w:pPr>
      <w:r>
        <w:rPr>
          <w:b/>
        </w:rPr>
        <w:t xml:space="preserve">IX.  </w:t>
      </w:r>
      <w:r>
        <w:rPr>
          <w:b/>
          <w:u w:val="single"/>
        </w:rPr>
        <w:t>OTHER REQUIREMENT(S)</w:t>
      </w:r>
    </w:p>
    <w:p w14:paraId="0C03AFE8" w14:textId="77777777" w:rsidR="00BB3BC8" w:rsidRDefault="00BB3BC8" w:rsidP="00BB3BC8">
      <w:pPr>
        <w:ind w:left="360" w:hanging="360"/>
        <w:jc w:val="both"/>
        <w:rPr>
          <w:sz w:val="20"/>
        </w:rPr>
      </w:pPr>
    </w:p>
    <w:p w14:paraId="48E6C341" w14:textId="3094606E" w:rsidR="00BB3BC8" w:rsidRPr="00BB3BC8" w:rsidRDefault="00BB3BC8" w:rsidP="00847881">
      <w:pPr>
        <w:pStyle w:val="ListParagraph"/>
        <w:numPr>
          <w:ilvl w:val="0"/>
          <w:numId w:val="37"/>
        </w:numPr>
        <w:jc w:val="both"/>
        <w:rPr>
          <w:sz w:val="20"/>
        </w:rPr>
      </w:pPr>
      <w:r w:rsidRPr="00BB3BC8">
        <w:rPr>
          <w:sz w:val="20"/>
        </w:rPr>
        <w:t>The permittee shall comply with all provisions of the federal Standards of Performance for New Stationary Sources as specified in 40 CFR Part 60, Subparts A and Dc, as they apply to EU</w:t>
      </w:r>
      <w:r w:rsidR="007D5437">
        <w:rPr>
          <w:sz w:val="20"/>
        </w:rPr>
        <w:t>-</w:t>
      </w:r>
      <w:r w:rsidRPr="00BB3BC8">
        <w:rPr>
          <w:sz w:val="20"/>
        </w:rPr>
        <w:t>BOILER</w:t>
      </w:r>
      <w:r w:rsidR="007D5437">
        <w:rPr>
          <w:sz w:val="20"/>
        </w:rPr>
        <w:t>1, EU-BOILER2 and EU-BOILER3</w:t>
      </w:r>
      <w:r w:rsidRPr="00BB3BC8">
        <w:rPr>
          <w:sz w:val="20"/>
        </w:rPr>
        <w:t xml:space="preserve">. </w:t>
      </w:r>
      <w:r w:rsidR="00927D13">
        <w:rPr>
          <w:sz w:val="20"/>
        </w:rPr>
        <w:t xml:space="preserve"> </w:t>
      </w:r>
      <w:r w:rsidRPr="00927D13">
        <w:rPr>
          <w:b/>
          <w:bCs/>
          <w:sz w:val="20"/>
        </w:rPr>
        <w:t>(</w:t>
      </w:r>
      <w:r w:rsidRPr="008F2C8E">
        <w:rPr>
          <w:b/>
          <w:bCs/>
          <w:sz w:val="20"/>
        </w:rPr>
        <w:t>40 CFR Part 60, Subparts A and Dc</w:t>
      </w:r>
      <w:r w:rsidRPr="00927D13">
        <w:rPr>
          <w:b/>
          <w:bCs/>
          <w:sz w:val="20"/>
        </w:rPr>
        <w:t>)</w:t>
      </w:r>
    </w:p>
    <w:p w14:paraId="46A9AC7F" w14:textId="77777777" w:rsidR="004963F0" w:rsidRPr="00C0388E" w:rsidRDefault="004963F0" w:rsidP="00BB3BC8">
      <w:pPr>
        <w:ind w:left="360"/>
        <w:jc w:val="both"/>
        <w:rPr>
          <w:sz w:val="20"/>
        </w:rPr>
      </w:pPr>
    </w:p>
    <w:p w14:paraId="764B5AFA" w14:textId="77777777" w:rsidR="004963F0" w:rsidRDefault="004963F0" w:rsidP="001A652A">
      <w:pPr>
        <w:jc w:val="both"/>
        <w:rPr>
          <w:sz w:val="20"/>
        </w:rPr>
      </w:pPr>
    </w:p>
    <w:p w14:paraId="710E1336" w14:textId="45812F25" w:rsidR="00927D13" w:rsidRDefault="00927D13">
      <w:r>
        <w:br w:type="page"/>
      </w:r>
    </w:p>
    <w:p w14:paraId="07FA8386" w14:textId="77777777" w:rsidR="004140CD" w:rsidRPr="004140CD" w:rsidRDefault="004140CD" w:rsidP="004140CD"/>
    <w:p w14:paraId="5E66EEB6" w14:textId="77777777" w:rsidR="004963F0" w:rsidRPr="004963F0" w:rsidRDefault="004963F0" w:rsidP="004963F0"/>
    <w:p w14:paraId="67822134" w14:textId="1FCB834F" w:rsidR="005E5399" w:rsidRPr="00440957" w:rsidRDefault="00FE2A0A" w:rsidP="001B5E34">
      <w:pPr>
        <w:pStyle w:val="Heading1"/>
        <w:rPr>
          <w:sz w:val="20"/>
          <w:szCs w:val="20"/>
        </w:rPr>
      </w:pPr>
      <w:bookmarkStart w:id="82" w:name="_Toc166478959"/>
      <w:r w:rsidRPr="001B5E34">
        <w:t>E</w:t>
      </w:r>
      <w:r w:rsidR="005E5399" w:rsidRPr="001B5E34">
        <w:t>.  NON-APPLICABLE REQUIREMENTS</w:t>
      </w:r>
      <w:bookmarkEnd w:id="81"/>
      <w:bookmarkEnd w:id="82"/>
    </w:p>
    <w:p w14:paraId="0640A9D3" w14:textId="77777777" w:rsidR="005B2191" w:rsidRDefault="005B2191" w:rsidP="005B2191">
      <w:pPr>
        <w:jc w:val="both"/>
        <w:rPr>
          <w:rFonts w:cs="Arial"/>
          <w:sz w:val="20"/>
        </w:rPr>
      </w:pPr>
    </w:p>
    <w:p w14:paraId="6A6A6DF7" w14:textId="77777777" w:rsidR="00FD265B" w:rsidRPr="00EE5F4E" w:rsidRDefault="00FD265B" w:rsidP="004F09CF">
      <w:pPr>
        <w:jc w:val="both"/>
        <w:rPr>
          <w:sz w:val="20"/>
        </w:rPr>
      </w:pPr>
    </w:p>
    <w:p w14:paraId="1009977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5B0477EF" w14:textId="77777777" w:rsidR="000822B4" w:rsidRDefault="000822B4" w:rsidP="00D10803">
      <w:pPr>
        <w:jc w:val="both"/>
      </w:pPr>
    </w:p>
    <w:p w14:paraId="557A0582" w14:textId="77777777" w:rsidR="00447D64" w:rsidRDefault="00447D64" w:rsidP="00D10803">
      <w:pPr>
        <w:jc w:val="both"/>
      </w:pPr>
    </w:p>
    <w:p w14:paraId="45322577"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9CAAE18" w14:textId="77777777" w:rsidTr="00B10CBB">
        <w:trPr>
          <w:cantSplit/>
          <w:trHeight w:val="226"/>
        </w:trPr>
        <w:tc>
          <w:tcPr>
            <w:tcW w:w="10271" w:type="dxa"/>
          </w:tcPr>
          <w:p w14:paraId="2FD42CE2"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3" w:name="_Toc367698521"/>
            <w:bookmarkStart w:id="84" w:name="_Toc166478960"/>
            <w:r w:rsidRPr="00253A7B">
              <w:rPr>
                <w:b/>
                <w:kern w:val="28"/>
                <w:sz w:val="28"/>
                <w:szCs w:val="28"/>
              </w:rPr>
              <w:t>APPENDICES</w:t>
            </w:r>
            <w:bookmarkEnd w:id="83"/>
            <w:bookmarkEnd w:id="84"/>
          </w:p>
        </w:tc>
      </w:tr>
    </w:tbl>
    <w:p w14:paraId="6F85C04F" w14:textId="77777777" w:rsidR="00FC3D76" w:rsidRPr="00FC1F2C" w:rsidRDefault="005C07D8" w:rsidP="005C07D8">
      <w:pPr>
        <w:pStyle w:val="Heading2"/>
        <w:numPr>
          <w:ilvl w:val="0"/>
          <w:numId w:val="0"/>
        </w:numPr>
        <w:spacing w:before="0" w:after="0"/>
        <w:jc w:val="left"/>
        <w:rPr>
          <w:b w:val="0"/>
          <w:sz w:val="22"/>
          <w:szCs w:val="22"/>
        </w:rPr>
      </w:pPr>
      <w:bookmarkStart w:id="85" w:name="_Toc166478961"/>
      <w:bookmarkStart w:id="8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5"/>
    </w:p>
    <w:tbl>
      <w:tblPr>
        <w:tblW w:w="5000" w:type="pct"/>
        <w:jc w:val="center"/>
        <w:tblLook w:val="0000" w:firstRow="0" w:lastRow="0" w:firstColumn="0" w:lastColumn="0" w:noHBand="0" w:noVBand="0"/>
      </w:tblPr>
      <w:tblGrid>
        <w:gridCol w:w="1344"/>
        <w:gridCol w:w="3845"/>
        <w:gridCol w:w="803"/>
        <w:gridCol w:w="4202"/>
      </w:tblGrid>
      <w:tr w:rsidR="00FC3D76" w:rsidRPr="000B6AFE" w14:paraId="26D86E9E"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92F7E9F"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E199791"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08CFF55" w14:textId="77777777" w:rsidTr="00232A18">
        <w:trPr>
          <w:cantSplit/>
          <w:trHeight w:val="245"/>
          <w:jc w:val="center"/>
        </w:trPr>
        <w:tc>
          <w:tcPr>
            <w:tcW w:w="659" w:type="pct"/>
            <w:tcBorders>
              <w:top w:val="single" w:sz="4" w:space="0" w:color="auto"/>
              <w:left w:val="double" w:sz="4" w:space="0" w:color="auto"/>
            </w:tcBorders>
          </w:tcPr>
          <w:p w14:paraId="58186E2D"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C4798D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1BEC6BF"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EDB5D09"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93B27E6" w14:textId="77777777" w:rsidTr="00232A18">
        <w:trPr>
          <w:cantSplit/>
          <w:trHeight w:val="245"/>
          <w:jc w:val="center"/>
        </w:trPr>
        <w:tc>
          <w:tcPr>
            <w:tcW w:w="659" w:type="pct"/>
            <w:tcBorders>
              <w:left w:val="double" w:sz="4" w:space="0" w:color="auto"/>
            </w:tcBorders>
          </w:tcPr>
          <w:p w14:paraId="2C2C2A4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55EF428"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6C980D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B61926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24E8358" w14:textId="77777777" w:rsidTr="00232A18">
        <w:trPr>
          <w:cantSplit/>
          <w:trHeight w:val="245"/>
          <w:jc w:val="center"/>
        </w:trPr>
        <w:tc>
          <w:tcPr>
            <w:tcW w:w="659" w:type="pct"/>
            <w:tcBorders>
              <w:left w:val="double" w:sz="4" w:space="0" w:color="auto"/>
            </w:tcBorders>
          </w:tcPr>
          <w:p w14:paraId="6D76AD9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CEF8B65"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CC38B6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4C846BC"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9283B6A" w14:textId="77777777" w:rsidTr="00232A18">
        <w:trPr>
          <w:cantSplit/>
          <w:trHeight w:val="245"/>
          <w:jc w:val="center"/>
        </w:trPr>
        <w:tc>
          <w:tcPr>
            <w:tcW w:w="659" w:type="pct"/>
            <w:tcBorders>
              <w:left w:val="double" w:sz="4" w:space="0" w:color="auto"/>
            </w:tcBorders>
          </w:tcPr>
          <w:p w14:paraId="2911BA23"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81E8B29"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6CD7172"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285FC2F"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B11FFB2" w14:textId="77777777" w:rsidTr="00232A18">
        <w:trPr>
          <w:cantSplit/>
          <w:trHeight w:val="245"/>
          <w:jc w:val="center"/>
        </w:trPr>
        <w:tc>
          <w:tcPr>
            <w:tcW w:w="659" w:type="pct"/>
            <w:tcBorders>
              <w:left w:val="double" w:sz="4" w:space="0" w:color="auto"/>
            </w:tcBorders>
          </w:tcPr>
          <w:p w14:paraId="477C2F0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224B7AD"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5A707B1"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3DEF2B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72B4AA3" w14:textId="77777777" w:rsidTr="00232A18">
        <w:trPr>
          <w:cantSplit/>
          <w:trHeight w:val="245"/>
          <w:jc w:val="center"/>
        </w:trPr>
        <w:tc>
          <w:tcPr>
            <w:tcW w:w="659" w:type="pct"/>
            <w:tcBorders>
              <w:left w:val="double" w:sz="4" w:space="0" w:color="auto"/>
            </w:tcBorders>
          </w:tcPr>
          <w:p w14:paraId="1C8AFF65"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B74943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266E99B"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11CC12B"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BECC5C8" w14:textId="77777777" w:rsidTr="00232A18">
        <w:trPr>
          <w:cantSplit/>
          <w:trHeight w:val="245"/>
          <w:jc w:val="center"/>
        </w:trPr>
        <w:tc>
          <w:tcPr>
            <w:tcW w:w="659" w:type="pct"/>
            <w:tcBorders>
              <w:left w:val="double" w:sz="4" w:space="0" w:color="auto"/>
            </w:tcBorders>
          </w:tcPr>
          <w:p w14:paraId="02DB3C04"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F9A0F0A"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43FC535"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D7D532D"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9B73435" w14:textId="77777777" w:rsidTr="00232A18">
        <w:trPr>
          <w:cantSplit/>
          <w:trHeight w:val="245"/>
          <w:jc w:val="center"/>
        </w:trPr>
        <w:tc>
          <w:tcPr>
            <w:tcW w:w="659" w:type="pct"/>
            <w:tcBorders>
              <w:left w:val="double" w:sz="4" w:space="0" w:color="auto"/>
            </w:tcBorders>
          </w:tcPr>
          <w:p w14:paraId="356C5ABB"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8E17FF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DF6096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2D2BD5C"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D5F1F5D" w14:textId="77777777" w:rsidTr="00232A18">
        <w:trPr>
          <w:cantSplit/>
          <w:trHeight w:val="218"/>
          <w:jc w:val="center"/>
        </w:trPr>
        <w:tc>
          <w:tcPr>
            <w:tcW w:w="659" w:type="pct"/>
            <w:vMerge w:val="restart"/>
            <w:tcBorders>
              <w:left w:val="double" w:sz="4" w:space="0" w:color="auto"/>
            </w:tcBorders>
          </w:tcPr>
          <w:p w14:paraId="345AC187" w14:textId="77777777" w:rsidR="002229D7" w:rsidRPr="000B6AFE" w:rsidRDefault="002229D7" w:rsidP="008256F1">
            <w:pPr>
              <w:rPr>
                <w:rFonts w:cs="Arial"/>
                <w:sz w:val="19"/>
                <w:szCs w:val="19"/>
              </w:rPr>
            </w:pPr>
            <w:r w:rsidRPr="000B6AFE">
              <w:rPr>
                <w:rFonts w:cs="Arial"/>
                <w:sz w:val="19"/>
                <w:szCs w:val="19"/>
              </w:rPr>
              <w:t>Department/</w:t>
            </w:r>
          </w:p>
          <w:p w14:paraId="18BF3495"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A50F81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F4B756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CE30C6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F4B614C" w14:textId="77777777" w:rsidTr="00232A18">
        <w:trPr>
          <w:cantSplit/>
          <w:trHeight w:val="217"/>
          <w:jc w:val="center"/>
        </w:trPr>
        <w:tc>
          <w:tcPr>
            <w:tcW w:w="659" w:type="pct"/>
            <w:vMerge/>
            <w:tcBorders>
              <w:left w:val="double" w:sz="4" w:space="0" w:color="auto"/>
            </w:tcBorders>
          </w:tcPr>
          <w:p w14:paraId="1542EDC2" w14:textId="77777777" w:rsidR="002229D7" w:rsidRPr="000B6AFE" w:rsidRDefault="002229D7" w:rsidP="008256F1">
            <w:pPr>
              <w:rPr>
                <w:rFonts w:cs="Arial"/>
                <w:sz w:val="19"/>
                <w:szCs w:val="19"/>
              </w:rPr>
            </w:pPr>
          </w:p>
        </w:tc>
        <w:tc>
          <w:tcPr>
            <w:tcW w:w="1886" w:type="pct"/>
            <w:vMerge/>
            <w:tcBorders>
              <w:right w:val="single" w:sz="4" w:space="0" w:color="auto"/>
            </w:tcBorders>
          </w:tcPr>
          <w:p w14:paraId="43A7DD14" w14:textId="77777777" w:rsidR="002229D7" w:rsidRPr="000B6AFE" w:rsidRDefault="002229D7" w:rsidP="00FC3D76">
            <w:pPr>
              <w:rPr>
                <w:rFonts w:cs="Arial"/>
                <w:sz w:val="19"/>
                <w:szCs w:val="19"/>
              </w:rPr>
            </w:pPr>
          </w:p>
        </w:tc>
        <w:tc>
          <w:tcPr>
            <w:tcW w:w="394" w:type="pct"/>
            <w:tcBorders>
              <w:left w:val="single" w:sz="4" w:space="0" w:color="auto"/>
            </w:tcBorders>
          </w:tcPr>
          <w:p w14:paraId="19D92B8C"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B686730"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AC3D4D3" w14:textId="77777777" w:rsidTr="00232A18">
        <w:trPr>
          <w:cantSplit/>
          <w:trHeight w:val="245"/>
          <w:jc w:val="center"/>
        </w:trPr>
        <w:tc>
          <w:tcPr>
            <w:tcW w:w="659" w:type="pct"/>
            <w:vMerge w:val="restart"/>
            <w:tcBorders>
              <w:left w:val="double" w:sz="4" w:space="0" w:color="auto"/>
            </w:tcBorders>
          </w:tcPr>
          <w:p w14:paraId="79E077A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35C043C"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C1B4A4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DFDC036"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08E3D66" w14:textId="77777777" w:rsidTr="00232A18">
        <w:trPr>
          <w:cantSplit/>
          <w:trHeight w:val="245"/>
          <w:jc w:val="center"/>
        </w:trPr>
        <w:tc>
          <w:tcPr>
            <w:tcW w:w="659" w:type="pct"/>
            <w:vMerge/>
            <w:tcBorders>
              <w:left w:val="double" w:sz="4" w:space="0" w:color="auto"/>
            </w:tcBorders>
          </w:tcPr>
          <w:p w14:paraId="05C86A36" w14:textId="77777777" w:rsidR="003B1CC9" w:rsidRDefault="003B1CC9" w:rsidP="003B1CC9">
            <w:pPr>
              <w:rPr>
                <w:rFonts w:cs="Arial"/>
                <w:sz w:val="19"/>
                <w:szCs w:val="19"/>
              </w:rPr>
            </w:pPr>
          </w:p>
        </w:tc>
        <w:tc>
          <w:tcPr>
            <w:tcW w:w="1886" w:type="pct"/>
            <w:vMerge/>
            <w:tcBorders>
              <w:right w:val="single" w:sz="4" w:space="0" w:color="auto"/>
            </w:tcBorders>
          </w:tcPr>
          <w:p w14:paraId="749F5EFF" w14:textId="77777777" w:rsidR="003B1CC9" w:rsidRPr="000B6AFE" w:rsidRDefault="003B1CC9" w:rsidP="003B1CC9">
            <w:pPr>
              <w:rPr>
                <w:rFonts w:cs="Arial"/>
                <w:sz w:val="19"/>
                <w:szCs w:val="19"/>
              </w:rPr>
            </w:pPr>
          </w:p>
        </w:tc>
        <w:tc>
          <w:tcPr>
            <w:tcW w:w="394" w:type="pct"/>
            <w:tcBorders>
              <w:left w:val="single" w:sz="4" w:space="0" w:color="auto"/>
            </w:tcBorders>
          </w:tcPr>
          <w:p w14:paraId="210C647C"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377A8A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AFA9E22" w14:textId="77777777" w:rsidTr="00232A18">
        <w:trPr>
          <w:cantSplit/>
          <w:trHeight w:val="245"/>
          <w:jc w:val="center"/>
        </w:trPr>
        <w:tc>
          <w:tcPr>
            <w:tcW w:w="659" w:type="pct"/>
            <w:tcBorders>
              <w:left w:val="double" w:sz="4" w:space="0" w:color="auto"/>
            </w:tcBorders>
          </w:tcPr>
          <w:p w14:paraId="7BD6625E"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A88BB10"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A7D4C07"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3DA5BA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861BDDB" w14:textId="77777777" w:rsidTr="00232A18">
        <w:trPr>
          <w:cantSplit/>
          <w:trHeight w:val="245"/>
          <w:jc w:val="center"/>
        </w:trPr>
        <w:tc>
          <w:tcPr>
            <w:tcW w:w="659" w:type="pct"/>
            <w:tcBorders>
              <w:left w:val="double" w:sz="4" w:space="0" w:color="auto"/>
            </w:tcBorders>
          </w:tcPr>
          <w:p w14:paraId="7B916C58"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4F65EB0"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A9B3D02"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08062F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F9A6F74" w14:textId="77777777" w:rsidTr="00232A18">
        <w:trPr>
          <w:cantSplit/>
          <w:trHeight w:val="245"/>
          <w:jc w:val="center"/>
        </w:trPr>
        <w:tc>
          <w:tcPr>
            <w:tcW w:w="659" w:type="pct"/>
            <w:tcBorders>
              <w:left w:val="double" w:sz="4" w:space="0" w:color="auto"/>
            </w:tcBorders>
          </w:tcPr>
          <w:p w14:paraId="78BD346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D9035F4"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0727FB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39AAAE1"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26E1596" w14:textId="77777777" w:rsidTr="00232A18">
        <w:trPr>
          <w:cantSplit/>
          <w:trHeight w:val="245"/>
          <w:jc w:val="center"/>
        </w:trPr>
        <w:tc>
          <w:tcPr>
            <w:tcW w:w="659" w:type="pct"/>
            <w:tcBorders>
              <w:left w:val="double" w:sz="4" w:space="0" w:color="auto"/>
            </w:tcBorders>
          </w:tcPr>
          <w:p w14:paraId="32B2766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3752F4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1A372D0"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36785BFF"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69E314D" w14:textId="77777777" w:rsidTr="00232A18">
        <w:trPr>
          <w:cantSplit/>
          <w:trHeight w:val="245"/>
          <w:jc w:val="center"/>
        </w:trPr>
        <w:tc>
          <w:tcPr>
            <w:tcW w:w="659" w:type="pct"/>
            <w:tcBorders>
              <w:left w:val="double" w:sz="4" w:space="0" w:color="auto"/>
            </w:tcBorders>
          </w:tcPr>
          <w:p w14:paraId="143EEE11"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D3FBC1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11FCE3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C370A97"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3A51D10" w14:textId="77777777" w:rsidTr="00232A18">
        <w:trPr>
          <w:cantSplit/>
          <w:trHeight w:val="245"/>
          <w:jc w:val="center"/>
        </w:trPr>
        <w:tc>
          <w:tcPr>
            <w:tcW w:w="659" w:type="pct"/>
            <w:tcBorders>
              <w:left w:val="double" w:sz="4" w:space="0" w:color="auto"/>
            </w:tcBorders>
          </w:tcPr>
          <w:p w14:paraId="3DD626C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B9A3E90"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75F02D6"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2FCB47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EBA89C7" w14:textId="77777777" w:rsidTr="00232A18">
        <w:trPr>
          <w:cantSplit/>
          <w:trHeight w:val="245"/>
          <w:jc w:val="center"/>
        </w:trPr>
        <w:tc>
          <w:tcPr>
            <w:tcW w:w="659" w:type="pct"/>
            <w:tcBorders>
              <w:left w:val="double" w:sz="4" w:space="0" w:color="auto"/>
            </w:tcBorders>
          </w:tcPr>
          <w:p w14:paraId="0058E01C"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C9A37DC"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35DDAC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29EBCB6"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25CAEF4" w14:textId="77777777" w:rsidTr="00232A18">
        <w:trPr>
          <w:cantSplit/>
          <w:trHeight w:val="245"/>
          <w:jc w:val="center"/>
        </w:trPr>
        <w:tc>
          <w:tcPr>
            <w:tcW w:w="659" w:type="pct"/>
            <w:tcBorders>
              <w:left w:val="double" w:sz="4" w:space="0" w:color="auto"/>
            </w:tcBorders>
          </w:tcPr>
          <w:p w14:paraId="65447447"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E2DB198"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A02D9F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A7129C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DBB4E3E" w14:textId="77777777" w:rsidTr="00232A18">
        <w:trPr>
          <w:cantSplit/>
          <w:trHeight w:val="245"/>
          <w:jc w:val="center"/>
        </w:trPr>
        <w:tc>
          <w:tcPr>
            <w:tcW w:w="659" w:type="pct"/>
            <w:tcBorders>
              <w:left w:val="double" w:sz="4" w:space="0" w:color="auto"/>
            </w:tcBorders>
          </w:tcPr>
          <w:p w14:paraId="48B0A38D"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B7F3B0E"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B0951F8"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F9A4E51"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1AEC86D" w14:textId="77777777" w:rsidTr="00232A18">
        <w:trPr>
          <w:cantSplit/>
          <w:trHeight w:val="245"/>
          <w:jc w:val="center"/>
        </w:trPr>
        <w:tc>
          <w:tcPr>
            <w:tcW w:w="659" w:type="pct"/>
            <w:tcBorders>
              <w:left w:val="double" w:sz="4" w:space="0" w:color="auto"/>
            </w:tcBorders>
          </w:tcPr>
          <w:p w14:paraId="45B5920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1B06AAA"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7F8DE37"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171B162"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41AE852" w14:textId="77777777" w:rsidTr="00232A18">
        <w:trPr>
          <w:cantSplit/>
          <w:trHeight w:val="245"/>
          <w:jc w:val="center"/>
        </w:trPr>
        <w:tc>
          <w:tcPr>
            <w:tcW w:w="659" w:type="pct"/>
            <w:tcBorders>
              <w:left w:val="double" w:sz="4" w:space="0" w:color="auto"/>
            </w:tcBorders>
          </w:tcPr>
          <w:p w14:paraId="594BF6E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24BFF1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886FDC3"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DC1EFD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2D963D6" w14:textId="77777777" w:rsidTr="00232A18">
        <w:trPr>
          <w:cantSplit/>
          <w:trHeight w:val="245"/>
          <w:jc w:val="center"/>
        </w:trPr>
        <w:tc>
          <w:tcPr>
            <w:tcW w:w="659" w:type="pct"/>
            <w:tcBorders>
              <w:left w:val="double" w:sz="4" w:space="0" w:color="auto"/>
            </w:tcBorders>
          </w:tcPr>
          <w:p w14:paraId="674F43C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6E795F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D70DD73"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DEC71DF"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32489F5" w14:textId="77777777" w:rsidTr="00232A18">
        <w:trPr>
          <w:cantSplit/>
          <w:trHeight w:val="218"/>
          <w:jc w:val="center"/>
        </w:trPr>
        <w:tc>
          <w:tcPr>
            <w:tcW w:w="659" w:type="pct"/>
            <w:tcBorders>
              <w:left w:val="double" w:sz="4" w:space="0" w:color="auto"/>
            </w:tcBorders>
          </w:tcPr>
          <w:p w14:paraId="68D7CAD4"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98D08C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2976C8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62B3888"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4A421EF" w14:textId="77777777" w:rsidTr="00232A18">
        <w:trPr>
          <w:cantSplit/>
          <w:trHeight w:val="245"/>
          <w:jc w:val="center"/>
        </w:trPr>
        <w:tc>
          <w:tcPr>
            <w:tcW w:w="659" w:type="pct"/>
            <w:tcBorders>
              <w:left w:val="double" w:sz="4" w:space="0" w:color="auto"/>
            </w:tcBorders>
          </w:tcPr>
          <w:p w14:paraId="1BCD399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2B2761E6"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0E37AB1"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1E68C6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7F16012" w14:textId="77777777" w:rsidTr="00232A18">
        <w:trPr>
          <w:cantSplit/>
          <w:trHeight w:val="245"/>
          <w:jc w:val="center"/>
        </w:trPr>
        <w:tc>
          <w:tcPr>
            <w:tcW w:w="659" w:type="pct"/>
            <w:tcBorders>
              <w:left w:val="double" w:sz="4" w:space="0" w:color="auto"/>
            </w:tcBorders>
          </w:tcPr>
          <w:p w14:paraId="77B6863E"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048F01C"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930381D" w14:textId="77777777" w:rsidR="002229D7" w:rsidRPr="000B6AFE" w:rsidRDefault="002229D7" w:rsidP="002229D7">
            <w:pPr>
              <w:rPr>
                <w:rFonts w:cs="Arial"/>
                <w:sz w:val="19"/>
                <w:szCs w:val="19"/>
              </w:rPr>
            </w:pPr>
          </w:p>
        </w:tc>
        <w:tc>
          <w:tcPr>
            <w:tcW w:w="2061" w:type="pct"/>
            <w:vMerge/>
            <w:tcBorders>
              <w:right w:val="double" w:sz="4" w:space="0" w:color="auto"/>
            </w:tcBorders>
          </w:tcPr>
          <w:p w14:paraId="49E5977D" w14:textId="77777777" w:rsidR="002229D7" w:rsidRPr="000B6AFE" w:rsidRDefault="002229D7" w:rsidP="002229D7">
            <w:pPr>
              <w:rPr>
                <w:rFonts w:cs="Arial"/>
                <w:sz w:val="19"/>
                <w:szCs w:val="19"/>
              </w:rPr>
            </w:pPr>
          </w:p>
        </w:tc>
      </w:tr>
      <w:tr w:rsidR="002229D7" w:rsidRPr="000B6AFE" w14:paraId="1558DD23" w14:textId="77777777" w:rsidTr="00232A18">
        <w:trPr>
          <w:cantSplit/>
          <w:trHeight w:val="218"/>
          <w:jc w:val="center"/>
        </w:trPr>
        <w:tc>
          <w:tcPr>
            <w:tcW w:w="659" w:type="pct"/>
            <w:tcBorders>
              <w:left w:val="double" w:sz="4" w:space="0" w:color="auto"/>
              <w:bottom w:val="nil"/>
            </w:tcBorders>
          </w:tcPr>
          <w:p w14:paraId="51FF34D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69B96B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9F2C10D"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0E4FB3E"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B876C76"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1DF0771" w14:textId="77777777" w:rsidTr="00232A18">
        <w:trPr>
          <w:cantSplit/>
          <w:trHeight w:val="218"/>
          <w:jc w:val="center"/>
        </w:trPr>
        <w:tc>
          <w:tcPr>
            <w:tcW w:w="659" w:type="pct"/>
            <w:vMerge w:val="restart"/>
            <w:tcBorders>
              <w:left w:val="double" w:sz="4" w:space="0" w:color="auto"/>
            </w:tcBorders>
          </w:tcPr>
          <w:p w14:paraId="0D283B5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B795836"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93A0720"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22304BF7"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E7AEC8E" w14:textId="77777777" w:rsidTr="00232A18">
        <w:trPr>
          <w:cantSplit/>
          <w:trHeight w:val="217"/>
          <w:jc w:val="center"/>
        </w:trPr>
        <w:tc>
          <w:tcPr>
            <w:tcW w:w="659" w:type="pct"/>
            <w:vMerge/>
            <w:tcBorders>
              <w:left w:val="double" w:sz="4" w:space="0" w:color="auto"/>
              <w:bottom w:val="nil"/>
            </w:tcBorders>
          </w:tcPr>
          <w:p w14:paraId="542D432E" w14:textId="77777777" w:rsidR="002229D7" w:rsidRPr="000B6AFE" w:rsidRDefault="002229D7" w:rsidP="002229D7">
            <w:pPr>
              <w:rPr>
                <w:rFonts w:cs="Arial"/>
                <w:sz w:val="19"/>
                <w:szCs w:val="19"/>
              </w:rPr>
            </w:pPr>
          </w:p>
        </w:tc>
        <w:tc>
          <w:tcPr>
            <w:tcW w:w="1886" w:type="pct"/>
            <w:vMerge/>
            <w:tcBorders>
              <w:right w:val="single" w:sz="4" w:space="0" w:color="auto"/>
            </w:tcBorders>
          </w:tcPr>
          <w:p w14:paraId="67772056"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020814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A0C21D6"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BF160C5" w14:textId="77777777" w:rsidTr="00232A18">
        <w:trPr>
          <w:cantSplit/>
          <w:trHeight w:val="245"/>
          <w:jc w:val="center"/>
        </w:trPr>
        <w:tc>
          <w:tcPr>
            <w:tcW w:w="659" w:type="pct"/>
            <w:tcBorders>
              <w:left w:val="double" w:sz="4" w:space="0" w:color="auto"/>
            </w:tcBorders>
          </w:tcPr>
          <w:p w14:paraId="6CD1C6F2"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6CA171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1E3C968"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AB279A4"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70AE61F" w14:textId="77777777" w:rsidTr="00232A18">
        <w:trPr>
          <w:cantSplit/>
          <w:trHeight w:val="245"/>
          <w:jc w:val="center"/>
        </w:trPr>
        <w:tc>
          <w:tcPr>
            <w:tcW w:w="659" w:type="pct"/>
            <w:tcBorders>
              <w:left w:val="double" w:sz="4" w:space="0" w:color="auto"/>
            </w:tcBorders>
          </w:tcPr>
          <w:p w14:paraId="161A3764"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6CBB84B"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069DB3A"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80C32F0"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12E9398" w14:textId="77777777" w:rsidTr="00232A18">
        <w:trPr>
          <w:cantSplit/>
          <w:trHeight w:val="245"/>
          <w:jc w:val="center"/>
        </w:trPr>
        <w:tc>
          <w:tcPr>
            <w:tcW w:w="659" w:type="pct"/>
            <w:tcBorders>
              <w:left w:val="double" w:sz="4" w:space="0" w:color="auto"/>
            </w:tcBorders>
          </w:tcPr>
          <w:p w14:paraId="582B114C"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74368E1"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01B322A"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E605876" w14:textId="77777777" w:rsidR="002229D7" w:rsidRPr="000B6AFE" w:rsidRDefault="002229D7" w:rsidP="002229D7">
            <w:pPr>
              <w:rPr>
                <w:rFonts w:cs="Arial"/>
                <w:sz w:val="19"/>
                <w:szCs w:val="19"/>
              </w:rPr>
            </w:pPr>
            <w:r>
              <w:rPr>
                <w:rFonts w:cs="Arial"/>
                <w:sz w:val="19"/>
                <w:szCs w:val="19"/>
              </w:rPr>
              <w:t>Percent</w:t>
            </w:r>
          </w:p>
        </w:tc>
      </w:tr>
      <w:tr w:rsidR="002229D7" w:rsidRPr="000B6AFE" w14:paraId="2D9A6FAD" w14:textId="77777777" w:rsidTr="00232A18">
        <w:trPr>
          <w:cantSplit/>
          <w:trHeight w:val="245"/>
          <w:jc w:val="center"/>
        </w:trPr>
        <w:tc>
          <w:tcPr>
            <w:tcW w:w="659" w:type="pct"/>
            <w:tcBorders>
              <w:left w:val="double" w:sz="4" w:space="0" w:color="auto"/>
            </w:tcBorders>
          </w:tcPr>
          <w:p w14:paraId="72E0D0E8"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5BB584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F378FA9"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18F32B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DFBDA25" w14:textId="77777777" w:rsidTr="00232A18">
        <w:trPr>
          <w:cantSplit/>
          <w:trHeight w:val="245"/>
          <w:jc w:val="center"/>
        </w:trPr>
        <w:tc>
          <w:tcPr>
            <w:tcW w:w="659" w:type="pct"/>
            <w:tcBorders>
              <w:left w:val="double" w:sz="4" w:space="0" w:color="auto"/>
            </w:tcBorders>
          </w:tcPr>
          <w:p w14:paraId="18BB12B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BC9F2A3"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D6E303A"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73D192E"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C4CB27A" w14:textId="77777777" w:rsidTr="00232A18">
        <w:trPr>
          <w:cantSplit/>
          <w:trHeight w:val="245"/>
          <w:jc w:val="center"/>
        </w:trPr>
        <w:tc>
          <w:tcPr>
            <w:tcW w:w="659" w:type="pct"/>
            <w:tcBorders>
              <w:left w:val="double" w:sz="4" w:space="0" w:color="auto"/>
            </w:tcBorders>
          </w:tcPr>
          <w:p w14:paraId="01EC8E85"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B2425F5"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4D11733"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4473DF5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811AEC8" w14:textId="77777777" w:rsidTr="00232A18">
        <w:trPr>
          <w:cantSplit/>
          <w:trHeight w:val="245"/>
          <w:jc w:val="center"/>
        </w:trPr>
        <w:tc>
          <w:tcPr>
            <w:tcW w:w="659" w:type="pct"/>
            <w:tcBorders>
              <w:left w:val="double" w:sz="4" w:space="0" w:color="auto"/>
            </w:tcBorders>
          </w:tcPr>
          <w:p w14:paraId="1567B4E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694FAA8"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C60E3F5"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C16218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C5EC151" w14:textId="77777777" w:rsidTr="00232A18">
        <w:trPr>
          <w:cantSplit/>
          <w:trHeight w:val="245"/>
          <w:jc w:val="center"/>
        </w:trPr>
        <w:tc>
          <w:tcPr>
            <w:tcW w:w="659" w:type="pct"/>
            <w:tcBorders>
              <w:left w:val="double" w:sz="4" w:space="0" w:color="auto"/>
            </w:tcBorders>
          </w:tcPr>
          <w:p w14:paraId="696B0DF6"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4B03985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3F92D9B"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9577CE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1CF3164" w14:textId="77777777" w:rsidTr="00232A18">
        <w:trPr>
          <w:cantSplit/>
          <w:trHeight w:val="245"/>
          <w:jc w:val="center"/>
        </w:trPr>
        <w:tc>
          <w:tcPr>
            <w:tcW w:w="659" w:type="pct"/>
            <w:tcBorders>
              <w:left w:val="double" w:sz="4" w:space="0" w:color="auto"/>
            </w:tcBorders>
          </w:tcPr>
          <w:p w14:paraId="3A2B2AC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513D7E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54F603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12ACB89"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C30A0B0" w14:textId="77777777" w:rsidTr="00232A18">
        <w:trPr>
          <w:cantSplit/>
          <w:trHeight w:val="245"/>
          <w:jc w:val="center"/>
        </w:trPr>
        <w:tc>
          <w:tcPr>
            <w:tcW w:w="659" w:type="pct"/>
            <w:tcBorders>
              <w:left w:val="double" w:sz="4" w:space="0" w:color="auto"/>
            </w:tcBorders>
          </w:tcPr>
          <w:p w14:paraId="34A6B560"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A88FB03"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412ABCE"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B55F8A6"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842394E" w14:textId="77777777" w:rsidTr="00232A18">
        <w:trPr>
          <w:cantSplit/>
          <w:trHeight w:val="245"/>
          <w:jc w:val="center"/>
        </w:trPr>
        <w:tc>
          <w:tcPr>
            <w:tcW w:w="659" w:type="pct"/>
            <w:tcBorders>
              <w:left w:val="double" w:sz="4" w:space="0" w:color="auto"/>
            </w:tcBorders>
          </w:tcPr>
          <w:p w14:paraId="70917C77"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860DD3D"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57143850"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DC13605"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48829B7A" w14:textId="77777777" w:rsidTr="00232A18">
        <w:trPr>
          <w:cantSplit/>
          <w:trHeight w:val="245"/>
          <w:jc w:val="center"/>
        </w:trPr>
        <w:tc>
          <w:tcPr>
            <w:tcW w:w="659" w:type="pct"/>
            <w:tcBorders>
              <w:left w:val="double" w:sz="4" w:space="0" w:color="auto"/>
            </w:tcBorders>
          </w:tcPr>
          <w:p w14:paraId="5F9D36DB"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D4E6160"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2FA7658"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D9AD8F9"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CCA3CE1" w14:textId="77777777" w:rsidTr="00232A18">
        <w:trPr>
          <w:cantSplit/>
          <w:trHeight w:val="245"/>
          <w:jc w:val="center"/>
        </w:trPr>
        <w:tc>
          <w:tcPr>
            <w:tcW w:w="659" w:type="pct"/>
            <w:tcBorders>
              <w:left w:val="double" w:sz="4" w:space="0" w:color="auto"/>
            </w:tcBorders>
          </w:tcPr>
          <w:p w14:paraId="55937B0D"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5E47280"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80944A1"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69AD42B"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C255C73" w14:textId="77777777" w:rsidTr="00232A18">
        <w:trPr>
          <w:cantSplit/>
          <w:trHeight w:val="245"/>
          <w:jc w:val="center"/>
        </w:trPr>
        <w:tc>
          <w:tcPr>
            <w:tcW w:w="659" w:type="pct"/>
            <w:tcBorders>
              <w:left w:val="double" w:sz="4" w:space="0" w:color="auto"/>
            </w:tcBorders>
          </w:tcPr>
          <w:p w14:paraId="058E539E"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02A79A3"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889469F"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567048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35F8A94" w14:textId="77777777" w:rsidTr="00927D13">
        <w:trPr>
          <w:cantSplit/>
          <w:trHeight w:val="245"/>
          <w:jc w:val="center"/>
        </w:trPr>
        <w:tc>
          <w:tcPr>
            <w:tcW w:w="659" w:type="pct"/>
            <w:vMerge w:val="restart"/>
            <w:tcBorders>
              <w:left w:val="double" w:sz="4" w:space="0" w:color="auto"/>
            </w:tcBorders>
          </w:tcPr>
          <w:p w14:paraId="20588477"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EDE9727"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C59AFC6"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7B91B77"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4D96D93F" w14:textId="77777777" w:rsidTr="00927D13">
        <w:trPr>
          <w:cantSplit/>
          <w:trHeight w:val="245"/>
          <w:jc w:val="center"/>
        </w:trPr>
        <w:tc>
          <w:tcPr>
            <w:tcW w:w="659" w:type="pct"/>
            <w:vMerge/>
            <w:tcBorders>
              <w:left w:val="double" w:sz="4" w:space="0" w:color="auto"/>
            </w:tcBorders>
          </w:tcPr>
          <w:p w14:paraId="3354549D" w14:textId="77777777" w:rsidR="00232A18" w:rsidRPr="000B6AFE" w:rsidRDefault="00232A18" w:rsidP="002229D7">
            <w:pPr>
              <w:rPr>
                <w:rFonts w:cs="Arial"/>
                <w:sz w:val="19"/>
                <w:szCs w:val="19"/>
              </w:rPr>
            </w:pPr>
          </w:p>
        </w:tc>
        <w:tc>
          <w:tcPr>
            <w:tcW w:w="1886" w:type="pct"/>
            <w:vMerge/>
            <w:tcBorders>
              <w:right w:val="single" w:sz="4" w:space="0" w:color="auto"/>
            </w:tcBorders>
          </w:tcPr>
          <w:p w14:paraId="453EE6D3" w14:textId="77777777" w:rsidR="00232A18" w:rsidRPr="000B6AFE" w:rsidRDefault="00232A18" w:rsidP="002229D7">
            <w:pPr>
              <w:rPr>
                <w:rFonts w:cs="Arial"/>
                <w:sz w:val="19"/>
                <w:szCs w:val="19"/>
              </w:rPr>
            </w:pPr>
          </w:p>
        </w:tc>
        <w:tc>
          <w:tcPr>
            <w:tcW w:w="394" w:type="pct"/>
            <w:tcBorders>
              <w:left w:val="single" w:sz="4" w:space="0" w:color="auto"/>
            </w:tcBorders>
          </w:tcPr>
          <w:p w14:paraId="1929F3B0"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right w:val="double" w:sz="4" w:space="0" w:color="auto"/>
            </w:tcBorders>
          </w:tcPr>
          <w:p w14:paraId="797661E7"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44499AA7" w14:textId="77777777" w:rsidTr="00927D13">
        <w:trPr>
          <w:cantSplit/>
          <w:trHeight w:val="245"/>
          <w:jc w:val="center"/>
        </w:trPr>
        <w:tc>
          <w:tcPr>
            <w:tcW w:w="659" w:type="pct"/>
            <w:tcBorders>
              <w:left w:val="double" w:sz="4" w:space="0" w:color="auto"/>
              <w:bottom w:val="double" w:sz="4" w:space="0" w:color="auto"/>
            </w:tcBorders>
          </w:tcPr>
          <w:p w14:paraId="2F192951"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352E3B0"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4DF5B9EB" w14:textId="77777777" w:rsidR="00232A18" w:rsidRPr="000B6AFE" w:rsidRDefault="00232A18" w:rsidP="002229D7">
            <w:pPr>
              <w:rPr>
                <w:rFonts w:cs="Arial"/>
                <w:sz w:val="19"/>
                <w:szCs w:val="19"/>
              </w:rPr>
            </w:pPr>
          </w:p>
        </w:tc>
        <w:tc>
          <w:tcPr>
            <w:tcW w:w="2061" w:type="pct"/>
            <w:tcBorders>
              <w:bottom w:val="double" w:sz="4" w:space="0" w:color="auto"/>
              <w:right w:val="double" w:sz="4" w:space="0" w:color="auto"/>
            </w:tcBorders>
          </w:tcPr>
          <w:p w14:paraId="66EA4443" w14:textId="77777777" w:rsidR="00232A18" w:rsidRPr="000B6AFE" w:rsidRDefault="00232A18" w:rsidP="002229D7">
            <w:pPr>
              <w:rPr>
                <w:rFonts w:cs="Arial"/>
                <w:sz w:val="19"/>
                <w:szCs w:val="19"/>
              </w:rPr>
            </w:pPr>
          </w:p>
        </w:tc>
      </w:tr>
    </w:tbl>
    <w:p w14:paraId="56BECA1D"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705CA561" w14:textId="77777777" w:rsidR="00C60E84" w:rsidRPr="00FC1F2C" w:rsidRDefault="00C60E84" w:rsidP="00461D22">
      <w:pPr>
        <w:pStyle w:val="Heading2"/>
        <w:numPr>
          <w:ilvl w:val="0"/>
          <w:numId w:val="0"/>
        </w:numPr>
        <w:jc w:val="left"/>
        <w:rPr>
          <w:b w:val="0"/>
          <w:bCs/>
          <w:sz w:val="22"/>
          <w:szCs w:val="22"/>
        </w:rPr>
      </w:pPr>
      <w:bookmarkStart w:id="87" w:name="_Toc166478962"/>
      <w:bookmarkStart w:id="88" w:name="_Toc390499894"/>
      <w:bookmarkStart w:id="89" w:name="_Toc390500323"/>
      <w:bookmarkStart w:id="90" w:name="_Toc390504376"/>
      <w:bookmarkStart w:id="91" w:name="_Toc390570166"/>
      <w:bookmarkStart w:id="92" w:name="_Toc391182900"/>
      <w:bookmarkStart w:id="93" w:name="_Toc437238964"/>
      <w:bookmarkStart w:id="94" w:name="_Toc451333041"/>
      <w:bookmarkStart w:id="95" w:name="_Toc1453521"/>
      <w:bookmarkEnd w:id="86"/>
      <w:r w:rsidRPr="00461D22">
        <w:rPr>
          <w:bCs/>
          <w:sz w:val="22"/>
          <w:szCs w:val="22"/>
        </w:rPr>
        <w:lastRenderedPageBreak/>
        <w:t>Appendix 2.  Schedule of Compliance</w:t>
      </w:r>
      <w:bookmarkEnd w:id="87"/>
    </w:p>
    <w:p w14:paraId="2D417B31" w14:textId="77777777" w:rsidR="002917CF" w:rsidRDefault="002917CF" w:rsidP="002917CF">
      <w:pPr>
        <w:jc w:val="both"/>
        <w:rPr>
          <w:rFonts w:cs="Arial"/>
          <w:sz w:val="20"/>
        </w:rPr>
      </w:pPr>
    </w:p>
    <w:p w14:paraId="79CD2AC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EEE8216" w14:textId="77777777" w:rsidR="00AC5663" w:rsidRPr="00B77C68" w:rsidRDefault="00AC5663" w:rsidP="00233E61">
      <w:pPr>
        <w:rPr>
          <w:sz w:val="20"/>
        </w:rPr>
      </w:pPr>
    </w:p>
    <w:p w14:paraId="22D67C43" w14:textId="11CF5D37" w:rsidR="00C60E84" w:rsidRDefault="00C60E84" w:rsidP="008F2C8E">
      <w:pPr>
        <w:pStyle w:val="Heading2"/>
        <w:numPr>
          <w:ilvl w:val="0"/>
          <w:numId w:val="0"/>
        </w:numPr>
        <w:jc w:val="both"/>
        <w:rPr>
          <w:sz w:val="22"/>
          <w:szCs w:val="22"/>
        </w:rPr>
      </w:pPr>
      <w:bookmarkStart w:id="96" w:name="_Toc166478963"/>
      <w:r w:rsidRPr="00461D22">
        <w:rPr>
          <w:sz w:val="22"/>
          <w:szCs w:val="22"/>
        </w:rPr>
        <w:t>Appendix 3.  Monitoring Requirements</w:t>
      </w:r>
      <w:bookmarkEnd w:id="96"/>
    </w:p>
    <w:p w14:paraId="49995544" w14:textId="77777777" w:rsidR="008F2C8E" w:rsidRDefault="008F2C8E" w:rsidP="004F09CF">
      <w:pPr>
        <w:jc w:val="both"/>
      </w:pPr>
    </w:p>
    <w:p w14:paraId="1969EB89" w14:textId="763E2834"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F7DAE67" w14:textId="77777777" w:rsidR="00C60E84" w:rsidRPr="00B77C68" w:rsidRDefault="00C60E84" w:rsidP="004F09CF">
      <w:pPr>
        <w:jc w:val="both"/>
        <w:rPr>
          <w:sz w:val="20"/>
        </w:rPr>
      </w:pPr>
    </w:p>
    <w:p w14:paraId="639871C5" w14:textId="77777777" w:rsidR="00C60E84" w:rsidRPr="00FC1F2C" w:rsidRDefault="00C60E84" w:rsidP="004F09CF">
      <w:pPr>
        <w:pStyle w:val="Heading2"/>
        <w:numPr>
          <w:ilvl w:val="0"/>
          <w:numId w:val="0"/>
        </w:numPr>
        <w:jc w:val="both"/>
        <w:rPr>
          <w:b w:val="0"/>
          <w:sz w:val="22"/>
          <w:szCs w:val="22"/>
        </w:rPr>
      </w:pPr>
      <w:bookmarkStart w:id="97" w:name="_Toc166478964"/>
      <w:r w:rsidRPr="00461D22">
        <w:rPr>
          <w:sz w:val="22"/>
          <w:szCs w:val="22"/>
        </w:rPr>
        <w:t>Appendix 4.  Recordkeeping</w:t>
      </w:r>
      <w:bookmarkEnd w:id="97"/>
    </w:p>
    <w:p w14:paraId="6A516FED" w14:textId="77777777" w:rsidR="00C60E84" w:rsidRPr="0080590E" w:rsidRDefault="00C60E84" w:rsidP="004F09CF">
      <w:pPr>
        <w:jc w:val="both"/>
        <w:rPr>
          <w:sz w:val="20"/>
        </w:rPr>
      </w:pPr>
    </w:p>
    <w:p w14:paraId="56F2E952"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FEDE254" w14:textId="77777777" w:rsidR="00C60E84" w:rsidRPr="00B77C68" w:rsidRDefault="00C60E84" w:rsidP="00C60E84">
      <w:pPr>
        <w:jc w:val="both"/>
        <w:rPr>
          <w:sz w:val="20"/>
        </w:rPr>
      </w:pPr>
    </w:p>
    <w:p w14:paraId="24109944" w14:textId="77777777" w:rsidR="00C60E84" w:rsidRPr="00FC1F2C" w:rsidRDefault="00C60E84" w:rsidP="004F09CF">
      <w:pPr>
        <w:pStyle w:val="Heading2"/>
        <w:numPr>
          <w:ilvl w:val="0"/>
          <w:numId w:val="0"/>
        </w:numPr>
        <w:jc w:val="both"/>
        <w:rPr>
          <w:b w:val="0"/>
          <w:sz w:val="22"/>
          <w:szCs w:val="22"/>
        </w:rPr>
      </w:pPr>
      <w:bookmarkStart w:id="98" w:name="_Toc166478965"/>
      <w:r w:rsidRPr="00461D22">
        <w:rPr>
          <w:sz w:val="22"/>
          <w:szCs w:val="22"/>
        </w:rPr>
        <w:t>Appendix 5.  Testing Procedures</w:t>
      </w:r>
      <w:bookmarkEnd w:id="98"/>
    </w:p>
    <w:p w14:paraId="658D1A26" w14:textId="77777777" w:rsidR="008F2C8E" w:rsidRDefault="008F2C8E" w:rsidP="004F09CF">
      <w:pPr>
        <w:jc w:val="both"/>
        <w:rPr>
          <w:sz w:val="20"/>
        </w:rPr>
      </w:pPr>
    </w:p>
    <w:p w14:paraId="4E4D36A7" w14:textId="2796F6F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033688DA" w14:textId="77777777" w:rsidR="00C60E84" w:rsidRDefault="00C60E84" w:rsidP="004F09CF">
      <w:pPr>
        <w:jc w:val="both"/>
        <w:rPr>
          <w:sz w:val="20"/>
        </w:rPr>
      </w:pPr>
      <w:bookmarkStart w:id="99" w:name="_Hlk105501004"/>
    </w:p>
    <w:p w14:paraId="5E2CC10D" w14:textId="77777777" w:rsidR="00EC07BA" w:rsidRPr="00FC1F2C" w:rsidRDefault="00EC07BA" w:rsidP="001838ED">
      <w:pPr>
        <w:pStyle w:val="Heading2"/>
        <w:numPr>
          <w:ilvl w:val="0"/>
          <w:numId w:val="0"/>
        </w:numPr>
        <w:jc w:val="both"/>
        <w:rPr>
          <w:b w:val="0"/>
          <w:sz w:val="20"/>
        </w:rPr>
      </w:pPr>
      <w:bookmarkStart w:id="100" w:name="_Toc166478966"/>
      <w:bookmarkStart w:id="101" w:name="_Hlk105500931"/>
      <w:r w:rsidRPr="00461D22">
        <w:rPr>
          <w:sz w:val="22"/>
          <w:szCs w:val="22"/>
        </w:rPr>
        <w:t>Appendix 6.  Permits to Install</w:t>
      </w:r>
      <w:bookmarkEnd w:id="100"/>
    </w:p>
    <w:p w14:paraId="75F6EFDB" w14:textId="77777777" w:rsidR="00EC07BA" w:rsidRPr="0080590E" w:rsidRDefault="00EC07BA" w:rsidP="001838ED">
      <w:pPr>
        <w:jc w:val="both"/>
        <w:rPr>
          <w:sz w:val="20"/>
        </w:rPr>
      </w:pPr>
    </w:p>
    <w:bookmarkEnd w:id="99"/>
    <w:bookmarkEnd w:id="101"/>
    <w:p w14:paraId="3535675E" w14:textId="56EF499A" w:rsidR="00EC07BA" w:rsidRDefault="00EC07BA" w:rsidP="001838ED">
      <w:pPr>
        <w:jc w:val="both"/>
        <w:rPr>
          <w:sz w:val="20"/>
        </w:rPr>
      </w:pPr>
      <w:r>
        <w:rPr>
          <w:sz w:val="20"/>
        </w:rPr>
        <w:t>The following table lists any Permit to Install and/or Operate,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w:t>
      </w:r>
      <w:proofErr w:type="gramStart"/>
      <w:r w:rsidRPr="00112782">
        <w:rPr>
          <w:sz w:val="20"/>
        </w:rPr>
        <w:t>Operate</w:t>
      </w:r>
      <w:proofErr w:type="gramEnd"/>
      <w:r w:rsidRPr="00112782">
        <w:rPr>
          <w:sz w:val="20"/>
        </w:rPr>
        <w:t xml:space="preserve"> that are </w:t>
      </w:r>
      <w:r>
        <w:rPr>
          <w:sz w:val="20"/>
        </w:rPr>
        <w:t xml:space="preserve">hereby </w:t>
      </w:r>
      <w:r w:rsidRPr="00112782">
        <w:rPr>
          <w:sz w:val="20"/>
        </w:rPr>
        <w:t>incorporated into Source-Wide PTI No. MI-PTI-</w:t>
      </w:r>
      <w:r w:rsidR="005741FB">
        <w:rPr>
          <w:sz w:val="20"/>
        </w:rPr>
        <w:t>N7289</w:t>
      </w:r>
      <w:r>
        <w:rPr>
          <w:sz w:val="20"/>
        </w:rPr>
        <w:t>-</w:t>
      </w:r>
      <w:r w:rsidR="00E82BA3">
        <w:rPr>
          <w:sz w:val="20"/>
        </w:rPr>
        <w:t>2024</w:t>
      </w:r>
      <w:r w:rsidRPr="00112782">
        <w:rPr>
          <w:sz w:val="20"/>
        </w:rPr>
        <w:t>.</w:t>
      </w:r>
      <w:r>
        <w:rPr>
          <w:sz w:val="20"/>
        </w:rPr>
        <w:t xml:space="preserve">  PTIs issued after the effective date of this ROP, including amendments or modifications, will be identified in Appendix 6 upon renewal.  </w:t>
      </w:r>
    </w:p>
    <w:p w14:paraId="1F8FF6FD" w14:textId="77777777" w:rsidR="00EC07BA" w:rsidRDefault="00EC07BA" w:rsidP="001838ED">
      <w:pPr>
        <w:jc w:val="both"/>
        <w:rPr>
          <w:sz w:val="20"/>
        </w:rPr>
      </w:pPr>
    </w:p>
    <w:tbl>
      <w:tblPr>
        <w:tblW w:w="10062" w:type="dxa"/>
        <w:jc w:val="center"/>
        <w:tblLayout w:type="fixed"/>
        <w:tblLook w:val="0000" w:firstRow="0" w:lastRow="0" w:firstColumn="0" w:lastColumn="0" w:noHBand="0" w:noVBand="0"/>
      </w:tblPr>
      <w:tblGrid>
        <w:gridCol w:w="2808"/>
        <w:gridCol w:w="4320"/>
        <w:gridCol w:w="2934"/>
      </w:tblGrid>
      <w:tr w:rsidR="00461F94" w:rsidRPr="004E101B" w14:paraId="4006AABD" w14:textId="77777777" w:rsidTr="00A16749">
        <w:trPr>
          <w:tblHeader/>
          <w:jc w:val="center"/>
        </w:trPr>
        <w:tc>
          <w:tcPr>
            <w:tcW w:w="2808" w:type="dxa"/>
            <w:tcBorders>
              <w:top w:val="double" w:sz="6" w:space="0" w:color="auto"/>
              <w:left w:val="double" w:sz="6" w:space="0" w:color="auto"/>
              <w:bottom w:val="double" w:sz="6" w:space="0" w:color="auto"/>
              <w:right w:val="single" w:sz="6" w:space="0" w:color="auto"/>
            </w:tcBorders>
            <w:shd w:val="pct10" w:color="auto" w:fill="auto"/>
          </w:tcPr>
          <w:p w14:paraId="51A9F882" w14:textId="77777777" w:rsidR="00461F94" w:rsidRPr="004E101B" w:rsidRDefault="00461F94" w:rsidP="00A16749">
            <w:pPr>
              <w:jc w:val="center"/>
              <w:rPr>
                <w:rFonts w:cs="Arial"/>
                <w:b/>
                <w:sz w:val="20"/>
              </w:rPr>
            </w:pPr>
            <w:r w:rsidRPr="004E101B">
              <w:rPr>
                <w:rFonts w:cs="Arial"/>
                <w:b/>
                <w:sz w:val="20"/>
              </w:rPr>
              <w:t xml:space="preserve">Permit to Install Number </w:t>
            </w:r>
          </w:p>
        </w:tc>
        <w:tc>
          <w:tcPr>
            <w:tcW w:w="4320" w:type="dxa"/>
            <w:tcBorders>
              <w:top w:val="double" w:sz="6" w:space="0" w:color="auto"/>
              <w:bottom w:val="double" w:sz="6" w:space="0" w:color="auto"/>
              <w:right w:val="single" w:sz="6" w:space="0" w:color="auto"/>
            </w:tcBorders>
            <w:shd w:val="pct10" w:color="auto" w:fill="auto"/>
          </w:tcPr>
          <w:p w14:paraId="00AF70E4" w14:textId="77777777" w:rsidR="00461F94" w:rsidRPr="004E101B" w:rsidRDefault="00461F94" w:rsidP="00A16749">
            <w:pPr>
              <w:jc w:val="center"/>
              <w:rPr>
                <w:rFonts w:cs="Arial"/>
                <w:b/>
                <w:sz w:val="20"/>
              </w:rPr>
            </w:pPr>
            <w:r w:rsidRPr="004E101B">
              <w:rPr>
                <w:rFonts w:cs="Arial"/>
                <w:b/>
                <w:sz w:val="20"/>
              </w:rPr>
              <w:t>Description of Equipment</w:t>
            </w:r>
          </w:p>
        </w:tc>
        <w:tc>
          <w:tcPr>
            <w:tcW w:w="2934" w:type="dxa"/>
            <w:tcBorders>
              <w:top w:val="double" w:sz="6" w:space="0" w:color="auto"/>
              <w:bottom w:val="double" w:sz="6" w:space="0" w:color="auto"/>
              <w:right w:val="double" w:sz="6" w:space="0" w:color="auto"/>
            </w:tcBorders>
            <w:shd w:val="pct10" w:color="auto" w:fill="auto"/>
          </w:tcPr>
          <w:p w14:paraId="658A9040" w14:textId="77777777" w:rsidR="00461F94" w:rsidRPr="004E101B" w:rsidRDefault="00461F94" w:rsidP="00A16749">
            <w:pPr>
              <w:jc w:val="center"/>
              <w:rPr>
                <w:rFonts w:cs="Arial"/>
                <w:b/>
                <w:sz w:val="20"/>
              </w:rPr>
            </w:pPr>
            <w:r w:rsidRPr="004E101B">
              <w:rPr>
                <w:rFonts w:cs="Arial"/>
                <w:b/>
                <w:sz w:val="20"/>
              </w:rPr>
              <w:t>Corresponding Emission Unit(s) or</w:t>
            </w:r>
          </w:p>
          <w:p w14:paraId="0FCCD4A6" w14:textId="77777777" w:rsidR="00461F94" w:rsidRPr="004E101B" w:rsidRDefault="00461F94" w:rsidP="00A16749">
            <w:pPr>
              <w:jc w:val="center"/>
              <w:rPr>
                <w:rFonts w:cs="Arial"/>
                <w:b/>
                <w:sz w:val="20"/>
              </w:rPr>
            </w:pPr>
            <w:r w:rsidRPr="004E101B">
              <w:rPr>
                <w:rFonts w:cs="Arial"/>
                <w:b/>
                <w:sz w:val="20"/>
              </w:rPr>
              <w:t>Flexible Group(s)</w:t>
            </w:r>
          </w:p>
        </w:tc>
      </w:tr>
      <w:tr w:rsidR="00461F94" w:rsidRPr="009448E0" w14:paraId="36BC8956" w14:textId="77777777" w:rsidTr="00A16749">
        <w:trPr>
          <w:jc w:val="center"/>
        </w:trPr>
        <w:tc>
          <w:tcPr>
            <w:tcW w:w="2808" w:type="dxa"/>
            <w:tcBorders>
              <w:top w:val="single" w:sz="6" w:space="0" w:color="auto"/>
              <w:left w:val="double" w:sz="6" w:space="0" w:color="auto"/>
              <w:bottom w:val="double" w:sz="6" w:space="0" w:color="auto"/>
              <w:right w:val="single" w:sz="6" w:space="0" w:color="auto"/>
            </w:tcBorders>
          </w:tcPr>
          <w:p w14:paraId="5AD0E49B" w14:textId="77777777" w:rsidR="00461F94" w:rsidRPr="00536208" w:rsidRDefault="00461F94" w:rsidP="00A16749">
            <w:pPr>
              <w:rPr>
                <w:rFonts w:cs="Arial"/>
                <w:sz w:val="20"/>
              </w:rPr>
            </w:pPr>
            <w:r>
              <w:rPr>
                <w:rFonts w:cs="Arial"/>
                <w:sz w:val="20"/>
              </w:rPr>
              <w:t>278-02F</w:t>
            </w:r>
          </w:p>
        </w:tc>
        <w:tc>
          <w:tcPr>
            <w:tcW w:w="4320" w:type="dxa"/>
            <w:tcBorders>
              <w:top w:val="single" w:sz="6" w:space="0" w:color="auto"/>
              <w:bottom w:val="double" w:sz="6" w:space="0" w:color="auto"/>
              <w:right w:val="single" w:sz="6" w:space="0" w:color="auto"/>
            </w:tcBorders>
          </w:tcPr>
          <w:p w14:paraId="1ADF073F" w14:textId="77777777" w:rsidR="00461F94" w:rsidRPr="00536208" w:rsidRDefault="00461F94" w:rsidP="00A16749">
            <w:pPr>
              <w:jc w:val="both"/>
              <w:rPr>
                <w:rFonts w:cs="Arial"/>
                <w:sz w:val="20"/>
              </w:rPr>
            </w:pPr>
            <w:r>
              <w:rPr>
                <w:rFonts w:cs="Arial"/>
                <w:sz w:val="20"/>
              </w:rPr>
              <w:t>The expandable polymeric foam processes include finished goods storage and all the steps taken to create finished goods from expandable polymeric beads. Major steps include partially expanding polymeric beads with steam in the two Hirsch 6000 pre-expanders, pre-puff storage, and molding the pre-puff into finished goods.</w:t>
            </w:r>
          </w:p>
        </w:tc>
        <w:tc>
          <w:tcPr>
            <w:tcW w:w="2934" w:type="dxa"/>
            <w:tcBorders>
              <w:top w:val="single" w:sz="6" w:space="0" w:color="auto"/>
              <w:bottom w:val="double" w:sz="6" w:space="0" w:color="auto"/>
              <w:right w:val="double" w:sz="6" w:space="0" w:color="auto"/>
            </w:tcBorders>
          </w:tcPr>
          <w:p w14:paraId="7925B5CE" w14:textId="77777777" w:rsidR="00461F94" w:rsidRPr="009448E0" w:rsidRDefault="00461F94" w:rsidP="00A16749">
            <w:pPr>
              <w:rPr>
                <w:rFonts w:cs="Arial"/>
                <w:sz w:val="20"/>
              </w:rPr>
            </w:pPr>
            <w:r>
              <w:rPr>
                <w:rFonts w:cs="Arial"/>
                <w:sz w:val="20"/>
              </w:rPr>
              <w:t>EUEPSPROCESS</w:t>
            </w:r>
          </w:p>
        </w:tc>
      </w:tr>
    </w:tbl>
    <w:p w14:paraId="79ED787D" w14:textId="360160BC" w:rsidR="00CD557A" w:rsidRDefault="00CD557A" w:rsidP="00461F94">
      <w:pPr>
        <w:jc w:val="both"/>
        <w:rPr>
          <w:sz w:val="20"/>
        </w:rPr>
      </w:pPr>
    </w:p>
    <w:p w14:paraId="6DE8D340" w14:textId="77777777" w:rsidR="00CD557A" w:rsidRDefault="00CD557A">
      <w:pPr>
        <w:rPr>
          <w:sz w:val="20"/>
        </w:rPr>
      </w:pPr>
      <w:r>
        <w:rPr>
          <w:sz w:val="20"/>
        </w:rPr>
        <w:br w:type="page"/>
      </w:r>
    </w:p>
    <w:p w14:paraId="6B2643BC" w14:textId="77777777" w:rsidR="00461F94" w:rsidRDefault="00461F94" w:rsidP="00461F94">
      <w:pPr>
        <w:jc w:val="both"/>
        <w:rPr>
          <w:sz w:val="20"/>
        </w:rPr>
      </w:pPr>
    </w:p>
    <w:p w14:paraId="18A22A9B" w14:textId="77777777" w:rsidR="00C60E84" w:rsidRPr="00FC1F2C" w:rsidRDefault="00C60E84" w:rsidP="004F09CF">
      <w:pPr>
        <w:pStyle w:val="Heading2"/>
        <w:numPr>
          <w:ilvl w:val="0"/>
          <w:numId w:val="0"/>
        </w:numPr>
        <w:jc w:val="both"/>
        <w:rPr>
          <w:b w:val="0"/>
          <w:sz w:val="20"/>
        </w:rPr>
      </w:pPr>
      <w:bookmarkStart w:id="102" w:name="_Toc166478967"/>
      <w:r w:rsidRPr="00461D22">
        <w:rPr>
          <w:sz w:val="22"/>
          <w:szCs w:val="22"/>
        </w:rPr>
        <w:t>Appendix 7.  Emission Calculations</w:t>
      </w:r>
      <w:bookmarkEnd w:id="102"/>
      <w:r w:rsidRPr="00461D22">
        <w:rPr>
          <w:sz w:val="22"/>
          <w:szCs w:val="22"/>
        </w:rPr>
        <w:t xml:space="preserve"> </w:t>
      </w:r>
    </w:p>
    <w:p w14:paraId="20492A3E" w14:textId="77777777" w:rsidR="00C60E84" w:rsidRPr="0080590E" w:rsidRDefault="00C60E84" w:rsidP="004F09CF">
      <w:pPr>
        <w:jc w:val="both"/>
        <w:rPr>
          <w:sz w:val="20"/>
        </w:rPr>
      </w:pPr>
    </w:p>
    <w:p w14:paraId="7F8C0385" w14:textId="1A79DB1A" w:rsidR="00C60E84" w:rsidRPr="00B77C68" w:rsidRDefault="00C60E84" w:rsidP="004F09CF">
      <w:pPr>
        <w:jc w:val="both"/>
        <w:rPr>
          <w:sz w:val="20"/>
        </w:rPr>
      </w:pPr>
      <w:r w:rsidRPr="00B77C68">
        <w:rPr>
          <w:sz w:val="20"/>
        </w:rPr>
        <w:t>The permittee shall use the following calculations in conjunction with monitoring, testing or recordkeeping data to determine compliance with the applicable requirements referenced in</w:t>
      </w:r>
      <w:r w:rsidRPr="004D063C">
        <w:rPr>
          <w:sz w:val="20"/>
        </w:rPr>
        <w:t xml:space="preserve"> </w:t>
      </w:r>
      <w:r w:rsidR="005244A7" w:rsidRPr="004D063C">
        <w:rPr>
          <w:sz w:val="20"/>
        </w:rPr>
        <w:t>EUEPSPROCESS.</w:t>
      </w:r>
    </w:p>
    <w:p w14:paraId="396FEFA4" w14:textId="77777777" w:rsidR="00C60E84" w:rsidRPr="0080590E" w:rsidRDefault="00C60E84" w:rsidP="004F09CF">
      <w:pPr>
        <w:jc w:val="both"/>
        <w:rPr>
          <w:sz w:val="20"/>
        </w:rPr>
      </w:pPr>
    </w:p>
    <w:p w14:paraId="49C88A4F"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600" w:hanging="600"/>
        <w:jc w:val="both"/>
        <w:rPr>
          <w:rFonts w:eastAsia="Calibri" w:cs="Arial"/>
          <w:color w:val="000000"/>
          <w:spacing w:val="-2"/>
          <w:sz w:val="20"/>
        </w:rPr>
      </w:pPr>
      <w:bookmarkStart w:id="103" w:name="_Toc377276143"/>
      <w:bookmarkStart w:id="104" w:name="_Toc377877183"/>
      <w:r w:rsidRPr="005741FB">
        <w:rPr>
          <w:rFonts w:eastAsia="Calibri" w:cs="Arial"/>
          <w:color w:val="000000"/>
          <w:spacing w:val="-2"/>
          <w:sz w:val="20"/>
        </w:rPr>
        <w:t>I.</w:t>
      </w:r>
      <w:r w:rsidRPr="005741FB">
        <w:rPr>
          <w:rFonts w:eastAsia="Calibri" w:cs="Arial"/>
          <w:color w:val="000000"/>
          <w:spacing w:val="-2"/>
          <w:sz w:val="20"/>
        </w:rPr>
        <w:tab/>
        <w:t>The pounds of VOC per 100 pounds of expandable polymeric beads used in the processes during the specified time period shall be calculated as follows:</w:t>
      </w:r>
    </w:p>
    <w:p w14:paraId="2D6EDB75"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both"/>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r>
    </w:p>
    <w:p w14:paraId="10E5DA6B"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center"/>
        <w:rPr>
          <w:rFonts w:eastAsia="Calibri" w:cs="Arial"/>
          <w:color w:val="000000"/>
          <w:spacing w:val="-2"/>
          <w:sz w:val="20"/>
        </w:rPr>
      </w:pPr>
      <w:r w:rsidRPr="005741FB">
        <w:rPr>
          <w:rFonts w:eastAsia="Calibri" w:cs="Arial"/>
          <w:noProof/>
          <w:color w:val="000000"/>
          <w:spacing w:val="-2"/>
          <w:position w:val="-30"/>
          <w:sz w:val="20"/>
        </w:rPr>
        <w:drawing>
          <wp:inline distT="0" distB="0" distL="0" distR="0" wp14:anchorId="7C42D435" wp14:editId="2AD3E3B3">
            <wp:extent cx="2257425" cy="4286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428625"/>
                    </a:xfrm>
                    <a:prstGeom prst="rect">
                      <a:avLst/>
                    </a:prstGeom>
                    <a:noFill/>
                    <a:ln>
                      <a:noFill/>
                    </a:ln>
                  </pic:spPr>
                </pic:pic>
              </a:graphicData>
            </a:graphic>
          </wp:inline>
        </w:drawing>
      </w:r>
    </w:p>
    <w:p w14:paraId="5CF8F636"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600" w:hanging="600"/>
        <w:jc w:val="both"/>
        <w:rPr>
          <w:rFonts w:eastAsia="Calibri" w:cs="Arial"/>
          <w:color w:val="000000"/>
          <w:spacing w:val="-2"/>
          <w:sz w:val="20"/>
        </w:rPr>
      </w:pPr>
      <w:r w:rsidRPr="005741FB">
        <w:rPr>
          <w:rFonts w:eastAsia="Calibri" w:cs="Arial"/>
          <w:color w:val="000000"/>
          <w:spacing w:val="-2"/>
          <w:sz w:val="20"/>
        </w:rPr>
        <w:tab/>
        <w:t>where:</w:t>
      </w:r>
    </w:p>
    <w:p w14:paraId="560A706C"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1800" w:hanging="1800"/>
        <w:jc w:val="both"/>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t>P =</w:t>
      </w:r>
      <w:r w:rsidRPr="005741FB">
        <w:rPr>
          <w:rFonts w:eastAsia="Calibri" w:cs="Arial"/>
          <w:color w:val="000000"/>
          <w:spacing w:val="-2"/>
          <w:sz w:val="20"/>
        </w:rPr>
        <w:tab/>
      </w:r>
      <w:r w:rsidRPr="005741FB">
        <w:rPr>
          <w:rFonts w:eastAsia="Calibri" w:cs="Arial"/>
          <w:color w:val="000000"/>
          <w:spacing w:val="-2"/>
          <w:sz w:val="20"/>
          <w:u w:val="single"/>
        </w:rPr>
        <w:t>Pounds</w:t>
      </w:r>
      <w:r w:rsidRPr="005741FB">
        <w:rPr>
          <w:rFonts w:eastAsia="Calibri" w:cs="Arial"/>
          <w:color w:val="000000"/>
          <w:spacing w:val="-2"/>
          <w:sz w:val="20"/>
        </w:rPr>
        <w:t xml:space="preserve"> of VOC per 100 pounds of expandable polymeric beads used in the processes during the specified time period.</w:t>
      </w:r>
    </w:p>
    <w:p w14:paraId="6987D445"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both"/>
        <w:rPr>
          <w:rFonts w:eastAsia="Calibri" w:cs="Arial"/>
          <w:color w:val="000000"/>
          <w:spacing w:val="-2"/>
          <w:sz w:val="20"/>
        </w:rPr>
      </w:pPr>
    </w:p>
    <w:p w14:paraId="1AE750A2"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1800" w:hanging="1800"/>
        <w:jc w:val="both"/>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t>U</w:t>
      </w:r>
      <w:r w:rsidRPr="005741FB">
        <w:rPr>
          <w:rFonts w:eastAsia="Calibri" w:cs="Arial"/>
          <w:color w:val="000000"/>
          <w:spacing w:val="-2"/>
          <w:sz w:val="20"/>
        </w:rPr>
        <w:fldChar w:fldCharType="begin"/>
      </w:r>
      <w:r w:rsidRPr="005741FB">
        <w:rPr>
          <w:rFonts w:eastAsia="Calibri" w:cs="Arial"/>
          <w:color w:val="000000"/>
          <w:spacing w:val="-2"/>
          <w:sz w:val="20"/>
        </w:rPr>
        <w:instrText>ADVANCE \D 6.0</w:instrText>
      </w:r>
      <w:r w:rsidRPr="005741FB">
        <w:rPr>
          <w:rFonts w:eastAsia="Calibri" w:cs="Arial"/>
          <w:color w:val="000000"/>
          <w:spacing w:val="-2"/>
          <w:sz w:val="20"/>
        </w:rPr>
        <w:fldChar w:fldCharType="end"/>
      </w:r>
      <w:r w:rsidRPr="005741FB">
        <w:rPr>
          <w:rFonts w:eastAsia="Calibri" w:cs="Arial"/>
          <w:color w:val="000000"/>
          <w:spacing w:val="-2"/>
          <w:sz w:val="20"/>
        </w:rPr>
        <w:t>i</w:t>
      </w:r>
      <w:r w:rsidRPr="005741FB">
        <w:rPr>
          <w:rFonts w:eastAsia="Calibri" w:cs="Arial"/>
          <w:color w:val="000000"/>
          <w:spacing w:val="-2"/>
          <w:sz w:val="20"/>
        </w:rPr>
        <w:fldChar w:fldCharType="begin"/>
      </w:r>
      <w:r w:rsidRPr="005741FB">
        <w:rPr>
          <w:rFonts w:eastAsia="Calibri" w:cs="Arial"/>
          <w:color w:val="000000"/>
          <w:spacing w:val="-2"/>
          <w:sz w:val="20"/>
        </w:rPr>
        <w:instrText>ADVANCE \U 6.0</w:instrText>
      </w:r>
      <w:r w:rsidRPr="005741FB">
        <w:rPr>
          <w:rFonts w:eastAsia="Calibri" w:cs="Arial"/>
          <w:color w:val="000000"/>
          <w:spacing w:val="-2"/>
          <w:sz w:val="20"/>
        </w:rPr>
        <w:fldChar w:fldCharType="end"/>
      </w:r>
      <w:r w:rsidRPr="005741FB">
        <w:rPr>
          <w:rFonts w:eastAsia="Calibri" w:cs="Arial"/>
          <w:color w:val="000000"/>
          <w:spacing w:val="-2"/>
          <w:sz w:val="20"/>
        </w:rPr>
        <w:t xml:space="preserve"> =</w:t>
      </w:r>
      <w:r w:rsidRPr="005741FB">
        <w:rPr>
          <w:rFonts w:eastAsia="Calibri" w:cs="Arial"/>
          <w:color w:val="000000"/>
          <w:spacing w:val="-2"/>
          <w:sz w:val="20"/>
        </w:rPr>
        <w:tab/>
        <w:t xml:space="preserve">Pounds of expandable polymeric beads from lot </w:t>
      </w:r>
      <w:proofErr w:type="spellStart"/>
      <w:r w:rsidRPr="005741FB">
        <w:rPr>
          <w:rFonts w:eastAsia="Calibri" w:cs="Arial"/>
          <w:color w:val="000000"/>
          <w:spacing w:val="-2"/>
          <w:sz w:val="20"/>
        </w:rPr>
        <w:t>i</w:t>
      </w:r>
      <w:proofErr w:type="spellEnd"/>
      <w:r w:rsidRPr="005741FB">
        <w:rPr>
          <w:rFonts w:eastAsia="Calibri" w:cs="Arial"/>
          <w:color w:val="000000"/>
          <w:spacing w:val="-2"/>
          <w:sz w:val="20"/>
        </w:rPr>
        <w:t xml:space="preserve"> </w:t>
      </w:r>
      <w:r w:rsidRPr="005741FB">
        <w:rPr>
          <w:rFonts w:eastAsia="Calibri" w:cs="Arial"/>
          <w:color w:val="000000"/>
          <w:spacing w:val="-2"/>
          <w:sz w:val="20"/>
          <w:u w:val="single"/>
        </w:rPr>
        <w:t>used</w:t>
      </w:r>
      <w:r w:rsidRPr="005741FB">
        <w:rPr>
          <w:rFonts w:eastAsia="Calibri" w:cs="Arial"/>
          <w:color w:val="000000"/>
          <w:spacing w:val="-2"/>
          <w:sz w:val="20"/>
        </w:rPr>
        <w:t xml:space="preserve"> during the specified time period.</w:t>
      </w:r>
    </w:p>
    <w:p w14:paraId="370D0A1A"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both"/>
        <w:rPr>
          <w:rFonts w:eastAsia="Calibri" w:cs="Arial"/>
          <w:color w:val="000000"/>
          <w:spacing w:val="-2"/>
          <w:sz w:val="20"/>
        </w:rPr>
      </w:pPr>
    </w:p>
    <w:p w14:paraId="0A496A94"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1800" w:hanging="1800"/>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t>V</w:t>
      </w:r>
      <w:r w:rsidRPr="005741FB">
        <w:rPr>
          <w:rFonts w:eastAsia="Calibri" w:cs="Arial"/>
          <w:color w:val="000000"/>
          <w:spacing w:val="-2"/>
          <w:sz w:val="20"/>
        </w:rPr>
        <w:fldChar w:fldCharType="begin"/>
      </w:r>
      <w:r w:rsidRPr="005741FB">
        <w:rPr>
          <w:rFonts w:eastAsia="Calibri" w:cs="Arial"/>
          <w:color w:val="000000"/>
          <w:spacing w:val="-2"/>
          <w:sz w:val="20"/>
        </w:rPr>
        <w:instrText>ADVANCE \D 6.0</w:instrText>
      </w:r>
      <w:r w:rsidRPr="005741FB">
        <w:rPr>
          <w:rFonts w:eastAsia="Calibri" w:cs="Arial"/>
          <w:color w:val="000000"/>
          <w:spacing w:val="-2"/>
          <w:sz w:val="20"/>
        </w:rPr>
        <w:fldChar w:fldCharType="end"/>
      </w:r>
      <w:r w:rsidRPr="005741FB">
        <w:rPr>
          <w:rFonts w:eastAsia="Calibri" w:cs="Arial"/>
          <w:color w:val="000000"/>
          <w:spacing w:val="-2"/>
          <w:sz w:val="20"/>
        </w:rPr>
        <w:t>i</w:t>
      </w:r>
      <w:r w:rsidRPr="005741FB">
        <w:rPr>
          <w:rFonts w:eastAsia="Calibri" w:cs="Arial"/>
          <w:color w:val="000000"/>
          <w:spacing w:val="-2"/>
          <w:sz w:val="20"/>
        </w:rPr>
        <w:fldChar w:fldCharType="begin"/>
      </w:r>
      <w:r w:rsidRPr="005741FB">
        <w:rPr>
          <w:rFonts w:eastAsia="Calibri" w:cs="Arial"/>
          <w:color w:val="000000"/>
          <w:spacing w:val="-2"/>
          <w:sz w:val="20"/>
        </w:rPr>
        <w:instrText>ADVANCE \U 6.0</w:instrText>
      </w:r>
      <w:r w:rsidRPr="005741FB">
        <w:rPr>
          <w:rFonts w:eastAsia="Calibri" w:cs="Arial"/>
          <w:color w:val="000000"/>
          <w:spacing w:val="-2"/>
          <w:sz w:val="20"/>
        </w:rPr>
        <w:fldChar w:fldCharType="end"/>
      </w:r>
      <w:r w:rsidRPr="005741FB">
        <w:rPr>
          <w:rFonts w:eastAsia="Calibri" w:cs="Arial"/>
          <w:color w:val="000000"/>
          <w:spacing w:val="-2"/>
          <w:sz w:val="20"/>
        </w:rPr>
        <w:t xml:space="preserve"> =</w:t>
      </w:r>
      <w:r w:rsidRPr="005741FB">
        <w:rPr>
          <w:rFonts w:eastAsia="Calibri" w:cs="Arial"/>
          <w:color w:val="000000"/>
          <w:spacing w:val="-2"/>
          <w:sz w:val="20"/>
        </w:rPr>
        <w:tab/>
      </w:r>
      <w:r w:rsidRPr="005741FB">
        <w:rPr>
          <w:rFonts w:eastAsia="Calibri" w:cs="Arial"/>
          <w:color w:val="000000"/>
          <w:spacing w:val="-2"/>
          <w:sz w:val="20"/>
          <w:u w:val="single"/>
        </w:rPr>
        <w:t>VOC</w:t>
      </w:r>
      <w:r w:rsidRPr="005741FB">
        <w:rPr>
          <w:rFonts w:eastAsia="Calibri" w:cs="Arial"/>
          <w:color w:val="000000"/>
          <w:spacing w:val="-2"/>
          <w:sz w:val="20"/>
        </w:rPr>
        <w:t xml:space="preserve"> content of expandable polymeric beads from lot </w:t>
      </w:r>
      <w:proofErr w:type="spellStart"/>
      <w:r w:rsidRPr="005741FB">
        <w:rPr>
          <w:rFonts w:eastAsia="Calibri" w:cs="Arial"/>
          <w:color w:val="000000"/>
          <w:spacing w:val="-2"/>
          <w:sz w:val="20"/>
        </w:rPr>
        <w:t>i</w:t>
      </w:r>
      <w:proofErr w:type="spellEnd"/>
      <w:r w:rsidRPr="005741FB">
        <w:rPr>
          <w:rFonts w:eastAsia="Calibri" w:cs="Arial"/>
          <w:color w:val="000000"/>
          <w:spacing w:val="-2"/>
          <w:sz w:val="20"/>
        </w:rPr>
        <w:t>, in pounds of VOC per 100 pounds of beads.</w:t>
      </w:r>
    </w:p>
    <w:p w14:paraId="3D8A6F28"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eastAsia="Calibri" w:cs="Arial"/>
          <w:color w:val="000000"/>
          <w:spacing w:val="-2"/>
          <w:sz w:val="20"/>
        </w:rPr>
      </w:pPr>
    </w:p>
    <w:p w14:paraId="02D71EA3"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2400" w:hanging="2400"/>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t>1, 2, n =</w:t>
      </w:r>
      <w:r w:rsidRPr="005741FB">
        <w:rPr>
          <w:rFonts w:eastAsia="Calibri" w:cs="Arial"/>
          <w:color w:val="000000"/>
          <w:spacing w:val="-2"/>
          <w:sz w:val="20"/>
        </w:rPr>
        <w:tab/>
        <w:t>Individual lots of expandable polymeric beads used in the processes during the specified time period.</w:t>
      </w:r>
    </w:p>
    <w:p w14:paraId="11BF032C"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both"/>
        <w:rPr>
          <w:rFonts w:eastAsia="Calibri" w:cs="Arial"/>
          <w:color w:val="000000"/>
          <w:spacing w:val="-2"/>
          <w:sz w:val="20"/>
        </w:rPr>
      </w:pPr>
    </w:p>
    <w:p w14:paraId="67E96C0D"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600" w:hanging="600"/>
        <w:jc w:val="both"/>
        <w:rPr>
          <w:rFonts w:eastAsia="Calibri" w:cs="Arial"/>
          <w:color w:val="000000"/>
          <w:spacing w:val="-2"/>
          <w:sz w:val="20"/>
        </w:rPr>
      </w:pPr>
      <w:r w:rsidRPr="005741FB">
        <w:rPr>
          <w:rFonts w:eastAsia="Calibri" w:cs="Arial"/>
          <w:color w:val="000000"/>
          <w:spacing w:val="-2"/>
          <w:sz w:val="20"/>
        </w:rPr>
        <w:t>II.</w:t>
      </w:r>
      <w:r w:rsidRPr="005741FB">
        <w:rPr>
          <w:rFonts w:eastAsia="Calibri" w:cs="Arial"/>
          <w:color w:val="000000"/>
          <w:spacing w:val="-2"/>
          <w:sz w:val="20"/>
        </w:rPr>
        <w:tab/>
        <w:t>For each lot of expandable polymeric bead (</w:t>
      </w:r>
      <w:proofErr w:type="spellStart"/>
      <w:r w:rsidRPr="005741FB">
        <w:rPr>
          <w:rFonts w:eastAsia="Calibri" w:cs="Arial"/>
          <w:color w:val="000000"/>
          <w:spacing w:val="-2"/>
          <w:sz w:val="20"/>
        </w:rPr>
        <w:t>i</w:t>
      </w:r>
      <w:proofErr w:type="spellEnd"/>
      <w:r w:rsidRPr="005741FB">
        <w:rPr>
          <w:rFonts w:eastAsia="Calibri" w:cs="Arial"/>
          <w:color w:val="000000"/>
          <w:spacing w:val="-2"/>
          <w:sz w:val="20"/>
        </w:rPr>
        <w:t>) used in the processes, the VOC emission for the specified time period shall be calculated as follows:</w:t>
      </w:r>
    </w:p>
    <w:p w14:paraId="00E320FE"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both"/>
        <w:rPr>
          <w:rFonts w:eastAsia="Calibri" w:cs="Arial"/>
          <w:color w:val="000000"/>
          <w:spacing w:val="-2"/>
          <w:sz w:val="20"/>
        </w:rPr>
      </w:pPr>
    </w:p>
    <w:p w14:paraId="247563D3"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r>
      <w:r w:rsidRPr="005741FB">
        <w:rPr>
          <w:rFonts w:eastAsia="Calibri" w:cs="Arial"/>
          <w:color w:val="000000"/>
          <w:spacing w:val="-2"/>
          <w:sz w:val="20"/>
        </w:rPr>
        <w:tab/>
      </w:r>
      <w:r w:rsidRPr="005741FB">
        <w:rPr>
          <w:rFonts w:eastAsia="Calibri" w:cs="Arial"/>
          <w:color w:val="000000"/>
          <w:spacing w:val="-2"/>
          <w:sz w:val="20"/>
        </w:rPr>
        <w:tab/>
      </w:r>
      <w:r w:rsidRPr="005741FB">
        <w:rPr>
          <w:rFonts w:eastAsia="Calibri" w:cs="Arial"/>
          <w:color w:val="000000"/>
          <w:spacing w:val="-2"/>
          <w:sz w:val="20"/>
        </w:rPr>
        <w:tab/>
      </w:r>
      <w:r w:rsidRPr="005741FB">
        <w:rPr>
          <w:rFonts w:eastAsia="Calibri" w:cs="Arial"/>
          <w:noProof/>
          <w:color w:val="000000"/>
          <w:spacing w:val="-2"/>
          <w:position w:val="-24"/>
          <w:sz w:val="20"/>
        </w:rPr>
        <w:drawing>
          <wp:inline distT="0" distB="0" distL="0" distR="0" wp14:anchorId="1DD319FA" wp14:editId="46985E64">
            <wp:extent cx="752475" cy="390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390525"/>
                    </a:xfrm>
                    <a:prstGeom prst="rect">
                      <a:avLst/>
                    </a:prstGeom>
                    <a:noFill/>
                    <a:ln>
                      <a:noFill/>
                    </a:ln>
                  </pic:spPr>
                </pic:pic>
              </a:graphicData>
            </a:graphic>
          </wp:inline>
        </w:drawing>
      </w:r>
    </w:p>
    <w:p w14:paraId="46836E4B"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600" w:hanging="600"/>
        <w:jc w:val="both"/>
        <w:rPr>
          <w:rFonts w:eastAsia="Calibri" w:cs="Arial"/>
          <w:color w:val="000000"/>
          <w:spacing w:val="-2"/>
          <w:sz w:val="20"/>
        </w:rPr>
      </w:pPr>
      <w:r w:rsidRPr="005741FB">
        <w:rPr>
          <w:rFonts w:eastAsia="Calibri" w:cs="Arial"/>
          <w:color w:val="000000"/>
          <w:spacing w:val="-2"/>
          <w:sz w:val="20"/>
        </w:rPr>
        <w:tab/>
        <w:t>where:</w:t>
      </w:r>
    </w:p>
    <w:p w14:paraId="3B2B1404"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1800" w:hanging="1800"/>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t>E</w:t>
      </w:r>
      <w:r w:rsidRPr="005741FB">
        <w:rPr>
          <w:rFonts w:eastAsia="Calibri" w:cs="Arial"/>
          <w:color w:val="000000"/>
          <w:spacing w:val="-2"/>
          <w:sz w:val="20"/>
        </w:rPr>
        <w:fldChar w:fldCharType="begin"/>
      </w:r>
      <w:r w:rsidRPr="005741FB">
        <w:rPr>
          <w:rFonts w:eastAsia="Calibri" w:cs="Arial"/>
          <w:color w:val="000000"/>
          <w:spacing w:val="-2"/>
          <w:sz w:val="20"/>
        </w:rPr>
        <w:instrText>ADVANCE \D 6.0</w:instrText>
      </w:r>
      <w:r w:rsidRPr="005741FB">
        <w:rPr>
          <w:rFonts w:eastAsia="Calibri" w:cs="Arial"/>
          <w:color w:val="000000"/>
          <w:spacing w:val="-2"/>
          <w:sz w:val="20"/>
        </w:rPr>
        <w:fldChar w:fldCharType="end"/>
      </w:r>
      <w:r w:rsidRPr="005741FB">
        <w:rPr>
          <w:rFonts w:eastAsia="Calibri" w:cs="Arial"/>
          <w:color w:val="000000"/>
          <w:spacing w:val="-2"/>
          <w:sz w:val="20"/>
        </w:rPr>
        <w:t>i</w:t>
      </w:r>
      <w:r w:rsidRPr="005741FB">
        <w:rPr>
          <w:rFonts w:eastAsia="Calibri" w:cs="Arial"/>
          <w:color w:val="000000"/>
          <w:spacing w:val="-2"/>
          <w:sz w:val="20"/>
        </w:rPr>
        <w:fldChar w:fldCharType="begin"/>
      </w:r>
      <w:r w:rsidRPr="005741FB">
        <w:rPr>
          <w:rFonts w:eastAsia="Calibri" w:cs="Arial"/>
          <w:color w:val="000000"/>
          <w:spacing w:val="-2"/>
          <w:sz w:val="20"/>
        </w:rPr>
        <w:instrText>ADVANCE \U 6.0</w:instrText>
      </w:r>
      <w:r w:rsidRPr="005741FB">
        <w:rPr>
          <w:rFonts w:eastAsia="Calibri" w:cs="Arial"/>
          <w:color w:val="000000"/>
          <w:spacing w:val="-2"/>
          <w:sz w:val="20"/>
        </w:rPr>
        <w:fldChar w:fldCharType="end"/>
      </w:r>
      <w:r w:rsidRPr="005741FB">
        <w:rPr>
          <w:rFonts w:eastAsia="Calibri" w:cs="Arial"/>
          <w:color w:val="000000"/>
          <w:spacing w:val="-2"/>
          <w:sz w:val="20"/>
        </w:rPr>
        <w:t xml:space="preserve"> =</w:t>
      </w:r>
      <w:r w:rsidRPr="005741FB">
        <w:rPr>
          <w:rFonts w:eastAsia="Calibri" w:cs="Arial"/>
          <w:color w:val="000000"/>
          <w:spacing w:val="-2"/>
          <w:sz w:val="20"/>
        </w:rPr>
        <w:tab/>
        <w:t xml:space="preserve">VOC </w:t>
      </w:r>
      <w:r w:rsidRPr="005741FB">
        <w:rPr>
          <w:rFonts w:eastAsia="Calibri" w:cs="Arial"/>
          <w:color w:val="000000"/>
          <w:spacing w:val="-2"/>
          <w:sz w:val="20"/>
          <w:u w:val="single"/>
        </w:rPr>
        <w:t>emissions</w:t>
      </w:r>
      <w:r w:rsidRPr="005741FB">
        <w:rPr>
          <w:rFonts w:eastAsia="Calibri" w:cs="Arial"/>
          <w:color w:val="000000"/>
          <w:spacing w:val="-2"/>
          <w:sz w:val="20"/>
        </w:rPr>
        <w:t xml:space="preserve"> due to use of expandable polymeric beads from lot </w:t>
      </w:r>
      <w:proofErr w:type="spellStart"/>
      <w:r w:rsidRPr="005741FB">
        <w:rPr>
          <w:rFonts w:eastAsia="Calibri" w:cs="Arial"/>
          <w:color w:val="000000"/>
          <w:spacing w:val="-2"/>
          <w:sz w:val="20"/>
        </w:rPr>
        <w:t>i</w:t>
      </w:r>
      <w:proofErr w:type="spellEnd"/>
      <w:r w:rsidRPr="005741FB">
        <w:rPr>
          <w:rFonts w:eastAsia="Calibri" w:cs="Arial"/>
          <w:color w:val="000000"/>
          <w:spacing w:val="-2"/>
          <w:sz w:val="20"/>
        </w:rPr>
        <w:t xml:space="preserve"> during the specified time period, in pounds.</w:t>
      </w:r>
    </w:p>
    <w:p w14:paraId="7EABBAA9"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eastAsia="Calibri" w:cs="Arial"/>
          <w:color w:val="000000"/>
          <w:spacing w:val="-2"/>
          <w:sz w:val="20"/>
        </w:rPr>
      </w:pPr>
    </w:p>
    <w:p w14:paraId="1D24E41A"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1800" w:hanging="1800"/>
        <w:jc w:val="both"/>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t>U</w:t>
      </w:r>
      <w:r w:rsidRPr="005741FB">
        <w:rPr>
          <w:rFonts w:eastAsia="Calibri" w:cs="Arial"/>
          <w:color w:val="000000"/>
          <w:spacing w:val="-2"/>
          <w:sz w:val="20"/>
        </w:rPr>
        <w:fldChar w:fldCharType="begin"/>
      </w:r>
      <w:r w:rsidRPr="005741FB">
        <w:rPr>
          <w:rFonts w:eastAsia="Calibri" w:cs="Arial"/>
          <w:color w:val="000000"/>
          <w:spacing w:val="-2"/>
          <w:sz w:val="20"/>
        </w:rPr>
        <w:instrText>ADVANCE \D 6.0</w:instrText>
      </w:r>
      <w:r w:rsidRPr="005741FB">
        <w:rPr>
          <w:rFonts w:eastAsia="Calibri" w:cs="Arial"/>
          <w:color w:val="000000"/>
          <w:spacing w:val="-2"/>
          <w:sz w:val="20"/>
        </w:rPr>
        <w:fldChar w:fldCharType="end"/>
      </w:r>
      <w:r w:rsidRPr="005741FB">
        <w:rPr>
          <w:rFonts w:eastAsia="Calibri" w:cs="Arial"/>
          <w:color w:val="000000"/>
          <w:spacing w:val="-2"/>
          <w:sz w:val="20"/>
        </w:rPr>
        <w:t>i</w:t>
      </w:r>
      <w:r w:rsidRPr="005741FB">
        <w:rPr>
          <w:rFonts w:eastAsia="Calibri" w:cs="Arial"/>
          <w:color w:val="000000"/>
          <w:spacing w:val="-2"/>
          <w:sz w:val="20"/>
        </w:rPr>
        <w:fldChar w:fldCharType="begin"/>
      </w:r>
      <w:r w:rsidRPr="005741FB">
        <w:rPr>
          <w:rFonts w:eastAsia="Calibri" w:cs="Arial"/>
          <w:color w:val="000000"/>
          <w:spacing w:val="-2"/>
          <w:sz w:val="20"/>
        </w:rPr>
        <w:instrText>ADVANCE \U 6.0</w:instrText>
      </w:r>
      <w:r w:rsidRPr="005741FB">
        <w:rPr>
          <w:rFonts w:eastAsia="Calibri" w:cs="Arial"/>
          <w:color w:val="000000"/>
          <w:spacing w:val="-2"/>
          <w:sz w:val="20"/>
        </w:rPr>
        <w:fldChar w:fldCharType="end"/>
      </w:r>
      <w:r w:rsidRPr="005741FB">
        <w:rPr>
          <w:rFonts w:eastAsia="Calibri" w:cs="Arial"/>
          <w:color w:val="000000"/>
          <w:spacing w:val="-2"/>
          <w:sz w:val="20"/>
        </w:rPr>
        <w:t xml:space="preserve"> =</w:t>
      </w:r>
      <w:r w:rsidRPr="005741FB">
        <w:rPr>
          <w:rFonts w:eastAsia="Calibri" w:cs="Arial"/>
          <w:color w:val="000000"/>
          <w:spacing w:val="-2"/>
          <w:sz w:val="20"/>
        </w:rPr>
        <w:tab/>
        <w:t xml:space="preserve">Pounds of expandable polymeric beads from lot </w:t>
      </w:r>
      <w:proofErr w:type="spellStart"/>
      <w:r w:rsidRPr="005741FB">
        <w:rPr>
          <w:rFonts w:eastAsia="Calibri" w:cs="Arial"/>
          <w:color w:val="000000"/>
          <w:spacing w:val="-2"/>
          <w:sz w:val="20"/>
        </w:rPr>
        <w:t>i</w:t>
      </w:r>
      <w:proofErr w:type="spellEnd"/>
      <w:r w:rsidRPr="005741FB">
        <w:rPr>
          <w:rFonts w:eastAsia="Calibri" w:cs="Arial"/>
          <w:color w:val="000000"/>
          <w:spacing w:val="-2"/>
          <w:sz w:val="20"/>
        </w:rPr>
        <w:t xml:space="preserve"> </w:t>
      </w:r>
      <w:r w:rsidRPr="005741FB">
        <w:rPr>
          <w:rFonts w:eastAsia="Calibri" w:cs="Arial"/>
          <w:color w:val="000000"/>
          <w:spacing w:val="-2"/>
          <w:sz w:val="20"/>
          <w:u w:val="single"/>
        </w:rPr>
        <w:t>used</w:t>
      </w:r>
      <w:r w:rsidRPr="005741FB">
        <w:rPr>
          <w:rFonts w:eastAsia="Calibri" w:cs="Arial"/>
          <w:color w:val="000000"/>
          <w:spacing w:val="-2"/>
          <w:sz w:val="20"/>
        </w:rPr>
        <w:t xml:space="preserve"> during the specified time period.</w:t>
      </w:r>
    </w:p>
    <w:p w14:paraId="2B4F72EB"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both"/>
        <w:rPr>
          <w:rFonts w:eastAsia="Calibri" w:cs="Arial"/>
          <w:color w:val="000000"/>
          <w:spacing w:val="-2"/>
          <w:sz w:val="20"/>
        </w:rPr>
      </w:pPr>
    </w:p>
    <w:p w14:paraId="21F86110"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1800" w:hanging="1800"/>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t>V</w:t>
      </w:r>
      <w:r w:rsidRPr="005741FB">
        <w:rPr>
          <w:rFonts w:eastAsia="Calibri" w:cs="Arial"/>
          <w:color w:val="000000"/>
          <w:spacing w:val="-2"/>
          <w:sz w:val="20"/>
        </w:rPr>
        <w:fldChar w:fldCharType="begin"/>
      </w:r>
      <w:r w:rsidRPr="005741FB">
        <w:rPr>
          <w:rFonts w:eastAsia="Calibri" w:cs="Arial"/>
          <w:color w:val="000000"/>
          <w:spacing w:val="-2"/>
          <w:sz w:val="20"/>
        </w:rPr>
        <w:instrText>ADVANCE \D 6.0</w:instrText>
      </w:r>
      <w:r w:rsidRPr="005741FB">
        <w:rPr>
          <w:rFonts w:eastAsia="Calibri" w:cs="Arial"/>
          <w:color w:val="000000"/>
          <w:spacing w:val="-2"/>
          <w:sz w:val="20"/>
        </w:rPr>
        <w:fldChar w:fldCharType="end"/>
      </w:r>
      <w:r w:rsidRPr="005741FB">
        <w:rPr>
          <w:rFonts w:eastAsia="Calibri" w:cs="Arial"/>
          <w:color w:val="000000"/>
          <w:spacing w:val="-2"/>
          <w:sz w:val="20"/>
        </w:rPr>
        <w:t>i</w:t>
      </w:r>
      <w:r w:rsidRPr="005741FB">
        <w:rPr>
          <w:rFonts w:eastAsia="Calibri" w:cs="Arial"/>
          <w:color w:val="000000"/>
          <w:spacing w:val="-2"/>
          <w:sz w:val="20"/>
        </w:rPr>
        <w:fldChar w:fldCharType="begin"/>
      </w:r>
      <w:r w:rsidRPr="005741FB">
        <w:rPr>
          <w:rFonts w:eastAsia="Calibri" w:cs="Arial"/>
          <w:color w:val="000000"/>
          <w:spacing w:val="-2"/>
          <w:sz w:val="20"/>
        </w:rPr>
        <w:instrText>ADVANCE \U 6.0</w:instrText>
      </w:r>
      <w:r w:rsidRPr="005741FB">
        <w:rPr>
          <w:rFonts w:eastAsia="Calibri" w:cs="Arial"/>
          <w:color w:val="000000"/>
          <w:spacing w:val="-2"/>
          <w:sz w:val="20"/>
        </w:rPr>
        <w:fldChar w:fldCharType="end"/>
      </w:r>
      <w:r w:rsidRPr="005741FB">
        <w:rPr>
          <w:rFonts w:eastAsia="Calibri" w:cs="Arial"/>
          <w:color w:val="000000"/>
          <w:spacing w:val="-2"/>
          <w:sz w:val="20"/>
        </w:rPr>
        <w:t xml:space="preserve"> =</w:t>
      </w:r>
      <w:r w:rsidRPr="005741FB">
        <w:rPr>
          <w:rFonts w:eastAsia="Calibri" w:cs="Arial"/>
          <w:color w:val="000000"/>
          <w:spacing w:val="-2"/>
          <w:sz w:val="20"/>
        </w:rPr>
        <w:tab/>
      </w:r>
      <w:r w:rsidRPr="005741FB">
        <w:rPr>
          <w:rFonts w:eastAsia="Calibri" w:cs="Arial"/>
          <w:color w:val="000000"/>
          <w:spacing w:val="-2"/>
          <w:sz w:val="20"/>
          <w:u w:val="single"/>
        </w:rPr>
        <w:t>VOC</w:t>
      </w:r>
      <w:r w:rsidRPr="005741FB">
        <w:rPr>
          <w:rFonts w:eastAsia="Calibri" w:cs="Arial"/>
          <w:color w:val="000000"/>
          <w:spacing w:val="-2"/>
          <w:sz w:val="20"/>
        </w:rPr>
        <w:t xml:space="preserve"> content of expandable polymeric beads from lot </w:t>
      </w:r>
      <w:proofErr w:type="spellStart"/>
      <w:r w:rsidRPr="005741FB">
        <w:rPr>
          <w:rFonts w:eastAsia="Calibri" w:cs="Arial"/>
          <w:color w:val="000000"/>
          <w:spacing w:val="-2"/>
          <w:sz w:val="20"/>
        </w:rPr>
        <w:t>i</w:t>
      </w:r>
      <w:proofErr w:type="spellEnd"/>
      <w:r w:rsidRPr="005741FB">
        <w:rPr>
          <w:rFonts w:eastAsia="Calibri" w:cs="Arial"/>
          <w:color w:val="000000"/>
          <w:spacing w:val="-2"/>
          <w:sz w:val="20"/>
        </w:rPr>
        <w:t>, in pounds of VOC per 100 pounds of beads.</w:t>
      </w:r>
    </w:p>
    <w:p w14:paraId="50B0656C" w14:textId="77777777" w:rsidR="005741FB" w:rsidRPr="005741FB" w:rsidRDefault="005741FB" w:rsidP="005741F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1200" w:hanging="1200"/>
        <w:jc w:val="both"/>
        <w:rPr>
          <w:rFonts w:eastAsia="Calibri" w:cs="Arial"/>
          <w:color w:val="000000"/>
          <w:spacing w:val="-2"/>
          <w:sz w:val="20"/>
        </w:rPr>
      </w:pPr>
    </w:p>
    <w:p w14:paraId="1A2FCC6F" w14:textId="77777777" w:rsidR="005741FB" w:rsidRPr="005741FB" w:rsidRDefault="005741FB" w:rsidP="00847881">
      <w:pPr>
        <w:numPr>
          <w:ilvl w:val="0"/>
          <w:numId w:val="34"/>
        </w:numPr>
        <w:tabs>
          <w:tab w:val="left" w:pos="0"/>
          <w:tab w:val="left" w:pos="600"/>
          <w:tab w:val="num" w:pos="99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630" w:hanging="630"/>
        <w:jc w:val="both"/>
        <w:rPr>
          <w:rFonts w:eastAsia="Calibri" w:cs="Arial"/>
          <w:color w:val="000000"/>
          <w:spacing w:val="-2"/>
          <w:sz w:val="20"/>
        </w:rPr>
      </w:pPr>
      <w:r w:rsidRPr="005741FB">
        <w:rPr>
          <w:rFonts w:eastAsia="Calibri" w:cs="Arial"/>
          <w:color w:val="000000"/>
          <w:spacing w:val="-2"/>
          <w:sz w:val="20"/>
        </w:rPr>
        <w:t xml:space="preserve">The total VOC emission for the specified time period due to the use in the processes of </w:t>
      </w:r>
      <w:r w:rsidRPr="005741FB">
        <w:rPr>
          <w:rFonts w:eastAsia="Calibri" w:cs="Arial"/>
          <w:color w:val="000000"/>
          <w:spacing w:val="-2"/>
          <w:sz w:val="20"/>
          <w:u w:val="single"/>
        </w:rPr>
        <w:t>all</w:t>
      </w:r>
      <w:r w:rsidRPr="005741FB">
        <w:rPr>
          <w:rFonts w:eastAsia="Calibri" w:cs="Arial"/>
          <w:color w:val="000000"/>
          <w:spacing w:val="-2"/>
          <w:sz w:val="20"/>
        </w:rPr>
        <w:t xml:space="preserve"> lots of expandable polymeric beads shall be calculated as follows:</w:t>
      </w:r>
    </w:p>
    <w:p w14:paraId="36C27CE4" w14:textId="77777777" w:rsidR="005741FB" w:rsidRPr="005741FB" w:rsidRDefault="005741FB" w:rsidP="005741FB">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both"/>
        <w:rPr>
          <w:rFonts w:eastAsia="Calibri" w:cs="Arial"/>
          <w:color w:val="000000"/>
          <w:spacing w:val="-2"/>
          <w:sz w:val="20"/>
        </w:rPr>
      </w:pPr>
    </w:p>
    <w:p w14:paraId="5E3E0401" w14:textId="77777777" w:rsidR="005741FB" w:rsidRPr="005741FB" w:rsidRDefault="005741FB" w:rsidP="005741FB">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3000" w:hanging="3000"/>
        <w:jc w:val="both"/>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r>
      <w:r w:rsidRPr="005741FB">
        <w:rPr>
          <w:rFonts w:eastAsia="Calibri" w:cs="Arial"/>
          <w:color w:val="000000"/>
          <w:spacing w:val="-2"/>
          <w:sz w:val="20"/>
        </w:rPr>
        <w:tab/>
      </w:r>
      <w:r w:rsidRPr="005741FB">
        <w:rPr>
          <w:rFonts w:eastAsia="Calibri" w:cs="Arial"/>
          <w:color w:val="000000"/>
          <w:spacing w:val="-2"/>
          <w:sz w:val="20"/>
        </w:rPr>
        <w:tab/>
      </w:r>
      <w:r w:rsidRPr="005741FB">
        <w:rPr>
          <w:rFonts w:eastAsia="Calibri" w:cs="Arial"/>
          <w:color w:val="000000"/>
          <w:spacing w:val="-2"/>
          <w:sz w:val="20"/>
        </w:rPr>
        <w:tab/>
      </w:r>
      <w:r w:rsidRPr="005741FB">
        <w:rPr>
          <w:rFonts w:eastAsia="Calibri" w:cs="Arial"/>
          <w:noProof/>
          <w:color w:val="000000"/>
          <w:spacing w:val="-2"/>
          <w:position w:val="-10"/>
          <w:sz w:val="20"/>
        </w:rPr>
        <w:drawing>
          <wp:inline distT="0" distB="0" distL="0" distR="0" wp14:anchorId="5E6A029C" wp14:editId="23F3042C">
            <wp:extent cx="1400175" cy="200025"/>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200025"/>
                    </a:xfrm>
                    <a:prstGeom prst="rect">
                      <a:avLst/>
                    </a:prstGeom>
                    <a:noFill/>
                    <a:ln>
                      <a:noFill/>
                    </a:ln>
                  </pic:spPr>
                </pic:pic>
              </a:graphicData>
            </a:graphic>
          </wp:inline>
        </w:drawing>
      </w:r>
    </w:p>
    <w:p w14:paraId="0C2C77A7" w14:textId="77777777" w:rsidR="005741FB" w:rsidRPr="005741FB" w:rsidRDefault="005741FB" w:rsidP="005741FB">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both"/>
        <w:rPr>
          <w:rFonts w:eastAsia="Calibri" w:cs="Arial"/>
          <w:color w:val="000000"/>
          <w:spacing w:val="-2"/>
          <w:sz w:val="20"/>
        </w:rPr>
      </w:pPr>
      <w:r w:rsidRPr="005741FB">
        <w:rPr>
          <w:rFonts w:eastAsia="Calibri" w:cs="Arial"/>
          <w:color w:val="000000"/>
          <w:spacing w:val="-2"/>
          <w:sz w:val="20"/>
        </w:rPr>
        <w:tab/>
        <w:t xml:space="preserve">  where:</w:t>
      </w:r>
    </w:p>
    <w:p w14:paraId="20F6FA9E" w14:textId="77777777" w:rsidR="005741FB" w:rsidRPr="005741FB" w:rsidRDefault="005741FB" w:rsidP="005741FB">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1800" w:hanging="1800"/>
        <w:jc w:val="both"/>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t>T =</w:t>
      </w:r>
      <w:r w:rsidRPr="005741FB">
        <w:rPr>
          <w:rFonts w:eastAsia="Calibri" w:cs="Arial"/>
          <w:color w:val="000000"/>
          <w:spacing w:val="-2"/>
          <w:sz w:val="20"/>
        </w:rPr>
        <w:tab/>
      </w:r>
      <w:r w:rsidRPr="005741FB">
        <w:rPr>
          <w:rFonts w:eastAsia="Calibri" w:cs="Arial"/>
          <w:color w:val="000000"/>
          <w:spacing w:val="-2"/>
          <w:sz w:val="20"/>
          <w:u w:val="single"/>
        </w:rPr>
        <w:t>Total</w:t>
      </w:r>
      <w:r w:rsidRPr="005741FB">
        <w:rPr>
          <w:rFonts w:eastAsia="Calibri" w:cs="Arial"/>
          <w:color w:val="000000"/>
          <w:spacing w:val="-2"/>
          <w:sz w:val="20"/>
        </w:rPr>
        <w:t xml:space="preserve"> VOC emissions during the specified time period, in pounds.</w:t>
      </w:r>
    </w:p>
    <w:p w14:paraId="3DF934AC" w14:textId="77777777" w:rsidR="005741FB" w:rsidRPr="005741FB" w:rsidRDefault="005741FB" w:rsidP="005741FB">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both"/>
        <w:rPr>
          <w:rFonts w:eastAsia="Calibri" w:cs="Arial"/>
          <w:color w:val="000000"/>
          <w:spacing w:val="-2"/>
          <w:sz w:val="20"/>
        </w:rPr>
      </w:pPr>
    </w:p>
    <w:p w14:paraId="1C6689F2" w14:textId="77777777" w:rsidR="005741FB" w:rsidRPr="005741FB" w:rsidRDefault="005741FB" w:rsidP="005741FB">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ind w:left="1800" w:hanging="1800"/>
        <w:jc w:val="both"/>
        <w:rPr>
          <w:rFonts w:eastAsia="Calibri" w:cs="Arial"/>
          <w:color w:val="000000"/>
          <w:spacing w:val="-2"/>
          <w:sz w:val="20"/>
        </w:rPr>
      </w:pPr>
      <w:r w:rsidRPr="005741FB">
        <w:rPr>
          <w:rFonts w:eastAsia="Calibri" w:cs="Arial"/>
          <w:color w:val="000000"/>
          <w:spacing w:val="-2"/>
          <w:sz w:val="20"/>
        </w:rPr>
        <w:tab/>
      </w:r>
      <w:r w:rsidRPr="005741FB">
        <w:rPr>
          <w:rFonts w:eastAsia="Calibri" w:cs="Arial"/>
          <w:color w:val="000000"/>
          <w:spacing w:val="-2"/>
          <w:sz w:val="20"/>
        </w:rPr>
        <w:tab/>
        <w:t>E</w:t>
      </w:r>
      <w:r w:rsidRPr="005741FB">
        <w:rPr>
          <w:rFonts w:eastAsia="Calibri" w:cs="Arial"/>
          <w:color w:val="000000"/>
          <w:spacing w:val="-2"/>
          <w:sz w:val="20"/>
        </w:rPr>
        <w:fldChar w:fldCharType="begin"/>
      </w:r>
      <w:r w:rsidRPr="005741FB">
        <w:rPr>
          <w:rFonts w:eastAsia="Calibri" w:cs="Arial"/>
          <w:color w:val="000000"/>
          <w:spacing w:val="-2"/>
          <w:sz w:val="20"/>
        </w:rPr>
        <w:instrText>ADVANCE \D 6.0</w:instrText>
      </w:r>
      <w:r w:rsidRPr="005741FB">
        <w:rPr>
          <w:rFonts w:eastAsia="Calibri" w:cs="Arial"/>
          <w:color w:val="000000"/>
          <w:spacing w:val="-2"/>
          <w:sz w:val="20"/>
        </w:rPr>
        <w:fldChar w:fldCharType="end"/>
      </w:r>
      <w:r w:rsidRPr="005741FB">
        <w:rPr>
          <w:rFonts w:eastAsia="Calibri" w:cs="Arial"/>
          <w:color w:val="000000"/>
          <w:spacing w:val="-2"/>
          <w:sz w:val="20"/>
        </w:rPr>
        <w:t>i</w:t>
      </w:r>
      <w:r w:rsidRPr="005741FB">
        <w:rPr>
          <w:rFonts w:eastAsia="Calibri" w:cs="Arial"/>
          <w:color w:val="000000"/>
          <w:spacing w:val="-2"/>
          <w:sz w:val="20"/>
        </w:rPr>
        <w:fldChar w:fldCharType="begin"/>
      </w:r>
      <w:r w:rsidRPr="005741FB">
        <w:rPr>
          <w:rFonts w:eastAsia="Calibri" w:cs="Arial"/>
          <w:color w:val="000000"/>
          <w:spacing w:val="-2"/>
          <w:sz w:val="20"/>
        </w:rPr>
        <w:instrText>ADVANCE \U 6.0</w:instrText>
      </w:r>
      <w:r w:rsidRPr="005741FB">
        <w:rPr>
          <w:rFonts w:eastAsia="Calibri" w:cs="Arial"/>
          <w:color w:val="000000"/>
          <w:spacing w:val="-2"/>
          <w:sz w:val="20"/>
        </w:rPr>
        <w:fldChar w:fldCharType="end"/>
      </w:r>
      <w:r w:rsidRPr="005741FB">
        <w:rPr>
          <w:rFonts w:eastAsia="Calibri" w:cs="Arial"/>
          <w:color w:val="000000"/>
          <w:spacing w:val="-2"/>
          <w:sz w:val="20"/>
        </w:rPr>
        <w:t xml:space="preserve"> =</w:t>
      </w:r>
      <w:r w:rsidRPr="005741FB">
        <w:rPr>
          <w:rFonts w:eastAsia="Calibri" w:cs="Arial"/>
          <w:color w:val="000000"/>
          <w:spacing w:val="-2"/>
          <w:sz w:val="20"/>
        </w:rPr>
        <w:tab/>
        <w:t>As above.</w:t>
      </w:r>
    </w:p>
    <w:p w14:paraId="24C6CC20" w14:textId="77777777" w:rsidR="005741FB" w:rsidRPr="005741FB" w:rsidRDefault="005741FB" w:rsidP="005741FB">
      <w:pPr>
        <w:tabs>
          <w:tab w:val="left" w:pos="720"/>
          <w:tab w:val="left" w:pos="8856"/>
        </w:tabs>
        <w:jc w:val="both"/>
        <w:rPr>
          <w:rFonts w:eastAsia="Calibri" w:cs="Arial"/>
          <w:color w:val="000000"/>
          <w:spacing w:val="-2"/>
          <w:sz w:val="20"/>
        </w:rPr>
      </w:pPr>
      <w:r w:rsidRPr="005741FB">
        <w:rPr>
          <w:rFonts w:eastAsia="Calibri" w:cs="Arial"/>
          <w:color w:val="000000"/>
          <w:spacing w:val="-2"/>
          <w:sz w:val="20"/>
        </w:rPr>
        <w:tab/>
      </w:r>
    </w:p>
    <w:p w14:paraId="7991BED7" w14:textId="77777777" w:rsidR="005741FB" w:rsidRPr="005741FB" w:rsidRDefault="005741FB" w:rsidP="005741FB">
      <w:pPr>
        <w:tabs>
          <w:tab w:val="left" w:pos="720"/>
          <w:tab w:val="left" w:pos="1170"/>
          <w:tab w:val="left" w:pos="8856"/>
        </w:tabs>
        <w:ind w:left="720" w:hanging="720"/>
        <w:jc w:val="both"/>
        <w:rPr>
          <w:rFonts w:eastAsia="Calibri" w:cs="Arial"/>
          <w:color w:val="000000"/>
          <w:sz w:val="20"/>
        </w:rPr>
      </w:pPr>
      <w:r w:rsidRPr="005741FB">
        <w:rPr>
          <w:rFonts w:eastAsia="Calibri" w:cs="Arial"/>
          <w:color w:val="000000"/>
          <w:spacing w:val="-2"/>
          <w:sz w:val="20"/>
        </w:rPr>
        <w:tab/>
        <w:t xml:space="preserve">         1, 2, n = As above.</w:t>
      </w:r>
    </w:p>
    <w:p w14:paraId="6753286D" w14:textId="77777777" w:rsidR="005741FB" w:rsidRPr="005741FB" w:rsidRDefault="005741FB" w:rsidP="005741FB">
      <w:pPr>
        <w:rPr>
          <w:rFonts w:eastAsia="Calibri" w:cs="Arial"/>
          <w:b/>
          <w:color w:val="000000"/>
          <w:sz w:val="20"/>
        </w:rPr>
      </w:pPr>
    </w:p>
    <w:p w14:paraId="6F82F9CC" w14:textId="77777777" w:rsidR="00C60E84" w:rsidRPr="00FC1F2C" w:rsidRDefault="00C60E84" w:rsidP="004F09CF">
      <w:pPr>
        <w:pStyle w:val="Heading2"/>
        <w:numPr>
          <w:ilvl w:val="0"/>
          <w:numId w:val="0"/>
        </w:numPr>
        <w:jc w:val="both"/>
        <w:rPr>
          <w:b w:val="0"/>
          <w:sz w:val="22"/>
          <w:szCs w:val="22"/>
        </w:rPr>
      </w:pPr>
      <w:bookmarkStart w:id="105" w:name="_Toc382035381"/>
      <w:bookmarkStart w:id="106" w:name="_Toc382726630"/>
      <w:bookmarkStart w:id="107" w:name="_Toc382726705"/>
      <w:bookmarkStart w:id="108" w:name="_Toc382726784"/>
      <w:bookmarkStart w:id="109" w:name="_Toc387818190"/>
      <w:bookmarkStart w:id="110" w:name="_Toc390499900"/>
      <w:bookmarkStart w:id="111" w:name="_Toc390500329"/>
      <w:bookmarkStart w:id="112" w:name="_Toc390504382"/>
      <w:bookmarkStart w:id="113" w:name="_Toc390570172"/>
      <w:bookmarkStart w:id="114" w:name="_Toc391182906"/>
      <w:bookmarkStart w:id="115" w:name="_Toc437238970"/>
      <w:bookmarkStart w:id="116" w:name="_Toc451333047"/>
      <w:bookmarkStart w:id="117" w:name="_Toc166478968"/>
      <w:r w:rsidRPr="00461D22">
        <w:rPr>
          <w:sz w:val="22"/>
          <w:szCs w:val="22"/>
        </w:rPr>
        <w:lastRenderedPageBreak/>
        <w:t>Appendix 8.  Reporting</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EB5EB71" w14:textId="77777777" w:rsidR="00C60E84" w:rsidRPr="00B77C68" w:rsidRDefault="00C60E84" w:rsidP="004F09CF">
      <w:pPr>
        <w:jc w:val="both"/>
        <w:rPr>
          <w:sz w:val="20"/>
        </w:rPr>
      </w:pPr>
    </w:p>
    <w:p w14:paraId="741609E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C875B3C" w14:textId="77777777" w:rsidR="00C60E84" w:rsidRPr="0080590E" w:rsidRDefault="00C60E84" w:rsidP="004F09CF">
      <w:pPr>
        <w:jc w:val="both"/>
        <w:rPr>
          <w:sz w:val="20"/>
        </w:rPr>
      </w:pPr>
    </w:p>
    <w:p w14:paraId="2033EC06"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2F268EB" w14:textId="77777777" w:rsidR="00C60E84" w:rsidRPr="00B77C68" w:rsidRDefault="00C60E84" w:rsidP="004F09CF">
      <w:pPr>
        <w:jc w:val="both"/>
        <w:rPr>
          <w:sz w:val="20"/>
        </w:rPr>
      </w:pPr>
    </w:p>
    <w:p w14:paraId="5BE6C8ED" w14:textId="77777777" w:rsidR="00C60E84" w:rsidRPr="00FC1F2C" w:rsidRDefault="00C60E84" w:rsidP="004F09CF">
      <w:pPr>
        <w:jc w:val="both"/>
        <w:rPr>
          <w:sz w:val="20"/>
        </w:rPr>
      </w:pPr>
      <w:r w:rsidRPr="00B77C68">
        <w:rPr>
          <w:b/>
          <w:sz w:val="20"/>
        </w:rPr>
        <w:t>B.  Other Reporting</w:t>
      </w:r>
    </w:p>
    <w:p w14:paraId="3FB70723" w14:textId="77777777" w:rsidR="00C60E84" w:rsidRPr="00B77C68" w:rsidRDefault="00C60E84" w:rsidP="004F09CF">
      <w:pPr>
        <w:jc w:val="both"/>
        <w:rPr>
          <w:sz w:val="20"/>
        </w:rPr>
      </w:pPr>
    </w:p>
    <w:p w14:paraId="1FF71A54"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8"/>
      <w:bookmarkEnd w:id="89"/>
      <w:bookmarkEnd w:id="90"/>
      <w:bookmarkEnd w:id="91"/>
      <w:bookmarkEnd w:id="92"/>
      <w:bookmarkEnd w:id="93"/>
      <w:bookmarkEnd w:id="94"/>
      <w:bookmarkEnd w:id="95"/>
    </w:p>
    <w:sectPr w:rsidR="00DC3CDB" w:rsidSect="00723C92">
      <w:headerReference w:type="even" r:id="rId11"/>
      <w:headerReference w:type="default" r:id="rId12"/>
      <w:footerReference w:type="even" r:id="rId13"/>
      <w:footerReference w:type="defaul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D8A3" w14:textId="77777777" w:rsidR="00540E61" w:rsidRDefault="00540E61">
      <w:r>
        <w:separator/>
      </w:r>
    </w:p>
    <w:p w14:paraId="2404D5C2" w14:textId="77777777" w:rsidR="00540E61" w:rsidRDefault="00540E61"/>
  </w:endnote>
  <w:endnote w:type="continuationSeparator" w:id="0">
    <w:p w14:paraId="756539BC" w14:textId="77777777" w:rsidR="00540E61" w:rsidRDefault="00540E61">
      <w:r>
        <w:continuationSeparator/>
      </w:r>
    </w:p>
    <w:p w14:paraId="4764D450" w14:textId="77777777" w:rsidR="00540E61" w:rsidRDefault="00540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3306"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6254E" w14:textId="77777777" w:rsidR="00F11B78" w:rsidRDefault="00F11B78" w:rsidP="00BD6C4A">
    <w:pPr>
      <w:pStyle w:val="Footer"/>
      <w:ind w:right="360"/>
    </w:pPr>
  </w:p>
  <w:p w14:paraId="7FF1D6AE"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98AE" w14:textId="5BD22563" w:rsidR="00F11B78" w:rsidRDefault="00F11B78" w:rsidP="006672E9">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57E6" w14:textId="77777777" w:rsidR="00540E61" w:rsidRDefault="00540E61">
      <w:r>
        <w:separator/>
      </w:r>
    </w:p>
    <w:p w14:paraId="1F3ED11F" w14:textId="77777777" w:rsidR="00540E61" w:rsidRDefault="00540E61"/>
  </w:footnote>
  <w:footnote w:type="continuationSeparator" w:id="0">
    <w:p w14:paraId="5EFF28F9" w14:textId="77777777" w:rsidR="00540E61" w:rsidRDefault="00540E61">
      <w:r>
        <w:continuationSeparator/>
      </w:r>
    </w:p>
    <w:p w14:paraId="7DD3B7C3" w14:textId="77777777" w:rsidR="00540E61" w:rsidRDefault="00540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2D7D" w14:textId="77777777" w:rsidR="00F11B78" w:rsidRDefault="00F11B78">
    <w:pPr>
      <w:pStyle w:val="Header"/>
    </w:pPr>
  </w:p>
  <w:p w14:paraId="11A0E94F"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08A4" w14:textId="6F7000FE" w:rsidR="00F11B78" w:rsidRPr="00E414B8" w:rsidRDefault="00915B6E" w:rsidP="00915B6E">
    <w:pPr>
      <w:rPr>
        <w:rFonts w:cs="Arial"/>
        <w:sz w:val="20"/>
      </w:rPr>
    </w:pPr>
    <w:r>
      <w:rPr>
        <w:b/>
        <w:sz w:val="24"/>
        <w:szCs w:val="24"/>
      </w:rPr>
      <w:tab/>
    </w:r>
    <w:r w:rsidR="00A23EA1">
      <w:rPr>
        <w:b/>
        <w:sz w:val="24"/>
        <w:szCs w:val="24"/>
      </w:rPr>
      <w:tab/>
    </w:r>
    <w:r w:rsidR="00A23EA1">
      <w:rPr>
        <w:b/>
        <w:sz w:val="24"/>
        <w:szCs w:val="24"/>
      </w:rPr>
      <w:tab/>
    </w:r>
    <w:r w:rsidR="00A23EA1">
      <w:rPr>
        <w:b/>
        <w:sz w:val="24"/>
        <w:szCs w:val="24"/>
      </w:rPr>
      <w:tab/>
    </w:r>
    <w:r w:rsidR="002E634C">
      <w:rPr>
        <w:b/>
        <w:sz w:val="24"/>
        <w:szCs w:val="24"/>
      </w:rPr>
      <w:tab/>
    </w:r>
    <w:r w:rsidR="002E634C">
      <w:rPr>
        <w:b/>
        <w:sz w:val="24"/>
        <w:szCs w:val="24"/>
      </w:rPr>
      <w:tab/>
    </w:r>
    <w:r w:rsidR="002E634C">
      <w:rPr>
        <w:b/>
        <w:sz w:val="24"/>
        <w:szCs w:val="24"/>
      </w:rPr>
      <w:tab/>
    </w:r>
    <w:r w:rsidR="002E634C">
      <w:rPr>
        <w:b/>
        <w:sz w:val="24"/>
        <w:szCs w:val="24"/>
      </w:rPr>
      <w:tab/>
    </w:r>
    <w:r>
      <w:rPr>
        <w:sz w:val="28"/>
      </w:rPr>
      <w:tab/>
    </w:r>
    <w:r w:rsidR="000622F2">
      <w:rPr>
        <w:sz w:val="28"/>
      </w:rPr>
      <w:tab/>
    </w:r>
    <w:r w:rsidR="00F11B78" w:rsidRPr="00E414B8">
      <w:rPr>
        <w:rFonts w:cs="Arial"/>
        <w:sz w:val="20"/>
      </w:rPr>
      <w:t>ROP No:  MI-ROP-</w:t>
    </w:r>
    <w:bookmarkStart w:id="118" w:name="bSRN4"/>
    <w:bookmarkEnd w:id="118"/>
    <w:r w:rsidR="00540E61">
      <w:rPr>
        <w:rFonts w:cs="Arial"/>
        <w:sz w:val="20"/>
      </w:rPr>
      <w:t>N7289</w:t>
    </w:r>
    <w:r w:rsidR="00F11B78" w:rsidRPr="00E414B8">
      <w:rPr>
        <w:rFonts w:cs="Arial"/>
        <w:sz w:val="20"/>
      </w:rPr>
      <w:t>-</w:t>
    </w:r>
    <w:bookmarkStart w:id="119" w:name="bIssueYear3"/>
    <w:bookmarkEnd w:id="119"/>
    <w:r w:rsidR="00540E61">
      <w:rPr>
        <w:rFonts w:cs="Arial"/>
        <w:sz w:val="20"/>
      </w:rPr>
      <w:t>20</w:t>
    </w:r>
    <w:r w:rsidR="002E634C">
      <w:rPr>
        <w:rFonts w:cs="Arial"/>
        <w:sz w:val="20"/>
      </w:rPr>
      <w:t>24</w:t>
    </w:r>
  </w:p>
  <w:p w14:paraId="2BF831E7" w14:textId="577EE8DA"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0" w:name="bExpireDate2"/>
    <w:bookmarkEnd w:id="120"/>
    <w:r w:rsidR="002E634C">
      <w:rPr>
        <w:rFonts w:cs="Arial"/>
        <w:sz w:val="20"/>
      </w:rPr>
      <w:t>May 13, 2029</w:t>
    </w:r>
  </w:p>
  <w:p w14:paraId="6B9F38D7" w14:textId="02D6BF94"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21" w:name="bIssueYear4"/>
    <w:bookmarkStart w:id="122" w:name="bSRN5"/>
    <w:bookmarkEnd w:id="121"/>
    <w:bookmarkEnd w:id="122"/>
    <w:r w:rsidR="00540E61">
      <w:rPr>
        <w:sz w:val="20"/>
      </w:rPr>
      <w:t>-N7289</w:t>
    </w:r>
    <w:r w:rsidR="00541363">
      <w:rPr>
        <w:sz w:val="20"/>
      </w:rPr>
      <w:t>-</w:t>
    </w:r>
    <w:r w:rsidR="00540E61">
      <w:rPr>
        <w:sz w:val="20"/>
      </w:rPr>
      <w:t>20</w:t>
    </w:r>
    <w:r w:rsidR="002E634C">
      <w:rPr>
        <w:sz w:val="20"/>
      </w:rPr>
      <w:t>24</w:t>
    </w:r>
  </w:p>
  <w:p w14:paraId="56548CB6"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7F6726"/>
    <w:multiLevelType w:val="hybridMultilevel"/>
    <w:tmpl w:val="FC38B992"/>
    <w:lvl w:ilvl="0" w:tplc="924E21DE">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7F3071"/>
    <w:multiLevelType w:val="hybridMultilevel"/>
    <w:tmpl w:val="AF26B564"/>
    <w:lvl w:ilvl="0" w:tplc="C67AD224">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216B27"/>
    <w:multiLevelType w:val="hybridMultilevel"/>
    <w:tmpl w:val="747C5E2C"/>
    <w:lvl w:ilvl="0" w:tplc="5374DA1E">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9C05D8"/>
    <w:multiLevelType w:val="singleLevel"/>
    <w:tmpl w:val="04090013"/>
    <w:lvl w:ilvl="0">
      <w:start w:val="3"/>
      <w:numFmt w:val="upperRoman"/>
      <w:lvlText w:val="%1."/>
      <w:lvlJc w:val="left"/>
      <w:pPr>
        <w:tabs>
          <w:tab w:val="num" w:pos="720"/>
        </w:tabs>
        <w:ind w:left="720" w:hanging="720"/>
      </w:pPr>
      <w:rPr>
        <w:rFonts w:hint="default"/>
      </w:r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4D11A6"/>
    <w:multiLevelType w:val="hybridMultilevel"/>
    <w:tmpl w:val="895E4F5E"/>
    <w:lvl w:ilvl="0" w:tplc="164CC656">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9715AA7"/>
    <w:multiLevelType w:val="hybridMultilevel"/>
    <w:tmpl w:val="6128D586"/>
    <w:lvl w:ilvl="0" w:tplc="9824137C">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5224926"/>
    <w:multiLevelType w:val="hybridMultilevel"/>
    <w:tmpl w:val="00227408"/>
    <w:lvl w:ilvl="0" w:tplc="2A28A1C4">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0B098F"/>
    <w:multiLevelType w:val="hybridMultilevel"/>
    <w:tmpl w:val="E0AE1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22384689">
    <w:abstractNumId w:val="4"/>
  </w:num>
  <w:num w:numId="2" w16cid:durableId="2123456661">
    <w:abstractNumId w:val="35"/>
  </w:num>
  <w:num w:numId="3" w16cid:durableId="1705473823">
    <w:abstractNumId w:val="12"/>
  </w:num>
  <w:num w:numId="4" w16cid:durableId="1403407085">
    <w:abstractNumId w:val="24"/>
  </w:num>
  <w:num w:numId="5" w16cid:durableId="117721050">
    <w:abstractNumId w:val="2"/>
  </w:num>
  <w:num w:numId="6" w16cid:durableId="938214763">
    <w:abstractNumId w:val="36"/>
  </w:num>
  <w:num w:numId="7" w16cid:durableId="223567030">
    <w:abstractNumId w:val="22"/>
  </w:num>
  <w:num w:numId="8" w16cid:durableId="43254726">
    <w:abstractNumId w:val="31"/>
  </w:num>
  <w:num w:numId="9" w16cid:durableId="218057057">
    <w:abstractNumId w:val="11"/>
  </w:num>
  <w:num w:numId="10" w16cid:durableId="1981572086">
    <w:abstractNumId w:val="18"/>
  </w:num>
  <w:num w:numId="11" w16cid:durableId="2035422918">
    <w:abstractNumId w:val="25"/>
  </w:num>
  <w:num w:numId="12" w16cid:durableId="872771360">
    <w:abstractNumId w:val="33"/>
  </w:num>
  <w:num w:numId="13" w16cid:durableId="602303093">
    <w:abstractNumId w:val="30"/>
  </w:num>
  <w:num w:numId="14" w16cid:durableId="1059327360">
    <w:abstractNumId w:val="8"/>
  </w:num>
  <w:num w:numId="15" w16cid:durableId="1461341226">
    <w:abstractNumId w:val="32"/>
  </w:num>
  <w:num w:numId="16" w16cid:durableId="379981940">
    <w:abstractNumId w:val="15"/>
  </w:num>
  <w:num w:numId="17" w16cid:durableId="1941595545">
    <w:abstractNumId w:val="29"/>
  </w:num>
  <w:num w:numId="18" w16cid:durableId="1948655313">
    <w:abstractNumId w:val="28"/>
  </w:num>
  <w:num w:numId="19" w16cid:durableId="1325158576">
    <w:abstractNumId w:val="9"/>
  </w:num>
  <w:num w:numId="20" w16cid:durableId="369257571">
    <w:abstractNumId w:val="17"/>
  </w:num>
  <w:num w:numId="21" w16cid:durableId="219564321">
    <w:abstractNumId w:val="19"/>
  </w:num>
  <w:num w:numId="22" w16cid:durableId="1923876027">
    <w:abstractNumId w:val="0"/>
  </w:num>
  <w:num w:numId="23" w16cid:durableId="208613216">
    <w:abstractNumId w:val="23"/>
  </w:num>
  <w:num w:numId="24" w16cid:durableId="1057703689">
    <w:abstractNumId w:val="20"/>
  </w:num>
  <w:num w:numId="25" w16cid:durableId="856694967">
    <w:abstractNumId w:val="21"/>
  </w:num>
  <w:num w:numId="26" w16cid:durableId="411313848">
    <w:abstractNumId w:val="14"/>
  </w:num>
  <w:num w:numId="27" w16cid:durableId="398334391">
    <w:abstractNumId w:val="13"/>
  </w:num>
  <w:num w:numId="28" w16cid:durableId="853886681">
    <w:abstractNumId w:val="16"/>
  </w:num>
  <w:num w:numId="29" w16cid:durableId="1099106851">
    <w:abstractNumId w:val="6"/>
  </w:num>
  <w:num w:numId="30" w16cid:durableId="1208642426">
    <w:abstractNumId w:val="5"/>
  </w:num>
  <w:num w:numId="31" w16cid:durableId="693505983">
    <w:abstractNumId w:val="26"/>
  </w:num>
  <w:num w:numId="32" w16cid:durableId="851648133">
    <w:abstractNumId w:val="10"/>
  </w:num>
  <w:num w:numId="33" w16cid:durableId="525095404">
    <w:abstractNumId w:val="3"/>
  </w:num>
  <w:num w:numId="34" w16cid:durableId="1492713881">
    <w:abstractNumId w:val="7"/>
  </w:num>
  <w:num w:numId="35" w16cid:durableId="1792937245">
    <w:abstractNumId w:val="34"/>
  </w:num>
  <w:num w:numId="36" w16cid:durableId="511527408">
    <w:abstractNumId w:val="1"/>
  </w:num>
  <w:num w:numId="37" w16cid:durableId="1947226032">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C4iJSLnk3mcuLoni780nHWlO9b9AskXY/yfxxG26Sj+nSk7DloMkXq9Voy8v21gUJQfDgQMGJkOy2g0Dns17A==" w:salt="8GYPUQ0UpQlEev+2yyaD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61"/>
    <w:rsid w:val="000000B9"/>
    <w:rsid w:val="000067DD"/>
    <w:rsid w:val="00006871"/>
    <w:rsid w:val="000069B5"/>
    <w:rsid w:val="00006A4E"/>
    <w:rsid w:val="00006F92"/>
    <w:rsid w:val="00006FF4"/>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2F2"/>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97569"/>
    <w:rsid w:val="000A016A"/>
    <w:rsid w:val="000A0751"/>
    <w:rsid w:val="000A26FD"/>
    <w:rsid w:val="000A3C74"/>
    <w:rsid w:val="000A43CE"/>
    <w:rsid w:val="000A51F8"/>
    <w:rsid w:val="000B3A18"/>
    <w:rsid w:val="000B494A"/>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3BF1"/>
    <w:rsid w:val="000E4153"/>
    <w:rsid w:val="000E4E06"/>
    <w:rsid w:val="000E6FEF"/>
    <w:rsid w:val="000E756D"/>
    <w:rsid w:val="000F036D"/>
    <w:rsid w:val="000F14DA"/>
    <w:rsid w:val="000F23D6"/>
    <w:rsid w:val="000F2439"/>
    <w:rsid w:val="000F256D"/>
    <w:rsid w:val="000F3188"/>
    <w:rsid w:val="000F32FF"/>
    <w:rsid w:val="000F479C"/>
    <w:rsid w:val="000F4B60"/>
    <w:rsid w:val="000F61F2"/>
    <w:rsid w:val="000F67EE"/>
    <w:rsid w:val="0010097A"/>
    <w:rsid w:val="00101186"/>
    <w:rsid w:val="00103446"/>
    <w:rsid w:val="0010367F"/>
    <w:rsid w:val="001041B1"/>
    <w:rsid w:val="00104849"/>
    <w:rsid w:val="00105176"/>
    <w:rsid w:val="001055B3"/>
    <w:rsid w:val="00107D12"/>
    <w:rsid w:val="00112782"/>
    <w:rsid w:val="00112B81"/>
    <w:rsid w:val="00112CA0"/>
    <w:rsid w:val="00113453"/>
    <w:rsid w:val="00114C6F"/>
    <w:rsid w:val="001152DA"/>
    <w:rsid w:val="00116158"/>
    <w:rsid w:val="00117BC4"/>
    <w:rsid w:val="00117BC6"/>
    <w:rsid w:val="0012240D"/>
    <w:rsid w:val="00125AEE"/>
    <w:rsid w:val="0012743F"/>
    <w:rsid w:val="00127459"/>
    <w:rsid w:val="0013346B"/>
    <w:rsid w:val="00133F34"/>
    <w:rsid w:val="001375CA"/>
    <w:rsid w:val="00143E55"/>
    <w:rsid w:val="0014500E"/>
    <w:rsid w:val="001464EF"/>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3C09"/>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0E40"/>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0D40"/>
    <w:rsid w:val="002413B2"/>
    <w:rsid w:val="00241B5D"/>
    <w:rsid w:val="002425DC"/>
    <w:rsid w:val="00244FD5"/>
    <w:rsid w:val="002465A7"/>
    <w:rsid w:val="00251830"/>
    <w:rsid w:val="00252EB9"/>
    <w:rsid w:val="00254B38"/>
    <w:rsid w:val="00255675"/>
    <w:rsid w:val="0025601A"/>
    <w:rsid w:val="00256C88"/>
    <w:rsid w:val="0026033F"/>
    <w:rsid w:val="002625A2"/>
    <w:rsid w:val="002635B0"/>
    <w:rsid w:val="00266EA4"/>
    <w:rsid w:val="00267C45"/>
    <w:rsid w:val="0027091F"/>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D714A"/>
    <w:rsid w:val="002E10A6"/>
    <w:rsid w:val="002E3875"/>
    <w:rsid w:val="002E4DE5"/>
    <w:rsid w:val="002E634C"/>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C24"/>
    <w:rsid w:val="00372E7C"/>
    <w:rsid w:val="00374A95"/>
    <w:rsid w:val="003757DF"/>
    <w:rsid w:val="00375AE2"/>
    <w:rsid w:val="0038082B"/>
    <w:rsid w:val="00382004"/>
    <w:rsid w:val="00384E08"/>
    <w:rsid w:val="00385F1E"/>
    <w:rsid w:val="00385FF4"/>
    <w:rsid w:val="0039080E"/>
    <w:rsid w:val="0039150B"/>
    <w:rsid w:val="003922C1"/>
    <w:rsid w:val="00392956"/>
    <w:rsid w:val="00393A6F"/>
    <w:rsid w:val="00395AB3"/>
    <w:rsid w:val="00395F98"/>
    <w:rsid w:val="00396734"/>
    <w:rsid w:val="003968B8"/>
    <w:rsid w:val="00396FE4"/>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4080"/>
    <w:rsid w:val="00405462"/>
    <w:rsid w:val="00405CB3"/>
    <w:rsid w:val="00407EFE"/>
    <w:rsid w:val="0041064E"/>
    <w:rsid w:val="00412B32"/>
    <w:rsid w:val="004132A7"/>
    <w:rsid w:val="004140CD"/>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2E3E"/>
    <w:rsid w:val="004544ED"/>
    <w:rsid w:val="004568E6"/>
    <w:rsid w:val="00456F47"/>
    <w:rsid w:val="004614AC"/>
    <w:rsid w:val="00461D22"/>
    <w:rsid w:val="00461E40"/>
    <w:rsid w:val="00461F94"/>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963F0"/>
    <w:rsid w:val="004A23B7"/>
    <w:rsid w:val="004A2E0F"/>
    <w:rsid w:val="004A3CD0"/>
    <w:rsid w:val="004A46ED"/>
    <w:rsid w:val="004A47CD"/>
    <w:rsid w:val="004A4C16"/>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063C"/>
    <w:rsid w:val="004D1046"/>
    <w:rsid w:val="004D2084"/>
    <w:rsid w:val="004D269A"/>
    <w:rsid w:val="004D5E2D"/>
    <w:rsid w:val="004D609A"/>
    <w:rsid w:val="004D7E0E"/>
    <w:rsid w:val="004E101B"/>
    <w:rsid w:val="004E1080"/>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4A7"/>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0E61"/>
    <w:rsid w:val="00541363"/>
    <w:rsid w:val="005420E5"/>
    <w:rsid w:val="0054228C"/>
    <w:rsid w:val="00542992"/>
    <w:rsid w:val="00543087"/>
    <w:rsid w:val="00543E18"/>
    <w:rsid w:val="005440E9"/>
    <w:rsid w:val="00545309"/>
    <w:rsid w:val="00545CF1"/>
    <w:rsid w:val="0054654A"/>
    <w:rsid w:val="00552DA6"/>
    <w:rsid w:val="005537F2"/>
    <w:rsid w:val="00553DDF"/>
    <w:rsid w:val="0055485B"/>
    <w:rsid w:val="005557AD"/>
    <w:rsid w:val="005562A9"/>
    <w:rsid w:val="005638CA"/>
    <w:rsid w:val="00563986"/>
    <w:rsid w:val="00565415"/>
    <w:rsid w:val="00570FD5"/>
    <w:rsid w:val="0057321C"/>
    <w:rsid w:val="00573DEA"/>
    <w:rsid w:val="005741FB"/>
    <w:rsid w:val="00574246"/>
    <w:rsid w:val="00576AAA"/>
    <w:rsid w:val="00577783"/>
    <w:rsid w:val="00580207"/>
    <w:rsid w:val="00580C21"/>
    <w:rsid w:val="00582E0E"/>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5D0"/>
    <w:rsid w:val="005E3E6D"/>
    <w:rsid w:val="005E40D0"/>
    <w:rsid w:val="005E429A"/>
    <w:rsid w:val="005E4774"/>
    <w:rsid w:val="005E5399"/>
    <w:rsid w:val="005E53AB"/>
    <w:rsid w:val="005E6377"/>
    <w:rsid w:val="005E71AE"/>
    <w:rsid w:val="005F071A"/>
    <w:rsid w:val="005F0D48"/>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094D"/>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7DA"/>
    <w:rsid w:val="00656AC0"/>
    <w:rsid w:val="006615E2"/>
    <w:rsid w:val="00665417"/>
    <w:rsid w:val="00665478"/>
    <w:rsid w:val="0066595D"/>
    <w:rsid w:val="006672E9"/>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C6DF8"/>
    <w:rsid w:val="006D2A71"/>
    <w:rsid w:val="006D2EFC"/>
    <w:rsid w:val="006D36C8"/>
    <w:rsid w:val="006D3CE2"/>
    <w:rsid w:val="006D4ED5"/>
    <w:rsid w:val="006D6436"/>
    <w:rsid w:val="006D6F24"/>
    <w:rsid w:val="006D7B66"/>
    <w:rsid w:val="006E30A7"/>
    <w:rsid w:val="006E3639"/>
    <w:rsid w:val="006E3F82"/>
    <w:rsid w:val="006E53B4"/>
    <w:rsid w:val="006E6416"/>
    <w:rsid w:val="006E7E31"/>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7D3A"/>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4F77"/>
    <w:rsid w:val="007B50A9"/>
    <w:rsid w:val="007B7BB2"/>
    <w:rsid w:val="007C452F"/>
    <w:rsid w:val="007C57A5"/>
    <w:rsid w:val="007C7621"/>
    <w:rsid w:val="007C7A90"/>
    <w:rsid w:val="007D1729"/>
    <w:rsid w:val="007D348A"/>
    <w:rsid w:val="007D3703"/>
    <w:rsid w:val="007D4237"/>
    <w:rsid w:val="007D54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17BAA"/>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47881"/>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16F3"/>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6C66"/>
    <w:rsid w:val="00897669"/>
    <w:rsid w:val="008978A0"/>
    <w:rsid w:val="00897D42"/>
    <w:rsid w:val="008A49A4"/>
    <w:rsid w:val="008A6361"/>
    <w:rsid w:val="008B472F"/>
    <w:rsid w:val="008B4F6A"/>
    <w:rsid w:val="008B637B"/>
    <w:rsid w:val="008B71F6"/>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2C8E"/>
    <w:rsid w:val="008F345A"/>
    <w:rsid w:val="008F6D06"/>
    <w:rsid w:val="009017A2"/>
    <w:rsid w:val="00903257"/>
    <w:rsid w:val="00903829"/>
    <w:rsid w:val="00906093"/>
    <w:rsid w:val="009069B9"/>
    <w:rsid w:val="00906ACF"/>
    <w:rsid w:val="00906EB9"/>
    <w:rsid w:val="00911146"/>
    <w:rsid w:val="00914F6A"/>
    <w:rsid w:val="00915B6E"/>
    <w:rsid w:val="009172B1"/>
    <w:rsid w:val="009174E7"/>
    <w:rsid w:val="009222BA"/>
    <w:rsid w:val="009233B2"/>
    <w:rsid w:val="009255B2"/>
    <w:rsid w:val="00926547"/>
    <w:rsid w:val="00927270"/>
    <w:rsid w:val="00927D13"/>
    <w:rsid w:val="00930C1A"/>
    <w:rsid w:val="00932561"/>
    <w:rsid w:val="00934EA9"/>
    <w:rsid w:val="00936739"/>
    <w:rsid w:val="0093706A"/>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50DA"/>
    <w:rsid w:val="009853A2"/>
    <w:rsid w:val="00987CB3"/>
    <w:rsid w:val="009902AF"/>
    <w:rsid w:val="0099107A"/>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17D5"/>
    <w:rsid w:val="009D2AF0"/>
    <w:rsid w:val="009D2D4F"/>
    <w:rsid w:val="009D4360"/>
    <w:rsid w:val="009D4F1D"/>
    <w:rsid w:val="009D52E8"/>
    <w:rsid w:val="009D68B3"/>
    <w:rsid w:val="009D6C93"/>
    <w:rsid w:val="009D79FD"/>
    <w:rsid w:val="009E0535"/>
    <w:rsid w:val="009E1CCA"/>
    <w:rsid w:val="009E201C"/>
    <w:rsid w:val="009E2DA5"/>
    <w:rsid w:val="009E4068"/>
    <w:rsid w:val="009E40D6"/>
    <w:rsid w:val="009E4465"/>
    <w:rsid w:val="009E5B64"/>
    <w:rsid w:val="009F18D0"/>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E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4371"/>
    <w:rsid w:val="00A556BB"/>
    <w:rsid w:val="00A56F2D"/>
    <w:rsid w:val="00A57891"/>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5E8"/>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0B8"/>
    <w:rsid w:val="00AA47A9"/>
    <w:rsid w:val="00AA6190"/>
    <w:rsid w:val="00AA7C0D"/>
    <w:rsid w:val="00AA7FBB"/>
    <w:rsid w:val="00AB10F1"/>
    <w:rsid w:val="00AB2375"/>
    <w:rsid w:val="00AB2CEA"/>
    <w:rsid w:val="00AB38C9"/>
    <w:rsid w:val="00AB6C1B"/>
    <w:rsid w:val="00AB7179"/>
    <w:rsid w:val="00AB71EF"/>
    <w:rsid w:val="00AB77AC"/>
    <w:rsid w:val="00AC29BE"/>
    <w:rsid w:val="00AC3DCD"/>
    <w:rsid w:val="00AC5663"/>
    <w:rsid w:val="00AC60A6"/>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3BC8"/>
    <w:rsid w:val="00BB49FE"/>
    <w:rsid w:val="00BB6058"/>
    <w:rsid w:val="00BB7C9E"/>
    <w:rsid w:val="00BC107D"/>
    <w:rsid w:val="00BC48B8"/>
    <w:rsid w:val="00BC48DF"/>
    <w:rsid w:val="00BD04A1"/>
    <w:rsid w:val="00BD3FFC"/>
    <w:rsid w:val="00BD6AF5"/>
    <w:rsid w:val="00BD6C4A"/>
    <w:rsid w:val="00BD6F22"/>
    <w:rsid w:val="00BE0766"/>
    <w:rsid w:val="00BE42B9"/>
    <w:rsid w:val="00BE535F"/>
    <w:rsid w:val="00BF05A7"/>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4DB5"/>
    <w:rsid w:val="00C250A9"/>
    <w:rsid w:val="00C26134"/>
    <w:rsid w:val="00C2618F"/>
    <w:rsid w:val="00C31A89"/>
    <w:rsid w:val="00C35218"/>
    <w:rsid w:val="00C3571F"/>
    <w:rsid w:val="00C35AA5"/>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5FE8"/>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557A"/>
    <w:rsid w:val="00CD7846"/>
    <w:rsid w:val="00CD7EA8"/>
    <w:rsid w:val="00CE0FF1"/>
    <w:rsid w:val="00CE1923"/>
    <w:rsid w:val="00CE1925"/>
    <w:rsid w:val="00CE2DDF"/>
    <w:rsid w:val="00CE40E3"/>
    <w:rsid w:val="00CE44D8"/>
    <w:rsid w:val="00CE4628"/>
    <w:rsid w:val="00CE4919"/>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16F37"/>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0017"/>
    <w:rsid w:val="00E023A3"/>
    <w:rsid w:val="00E03236"/>
    <w:rsid w:val="00E06733"/>
    <w:rsid w:val="00E07623"/>
    <w:rsid w:val="00E10E00"/>
    <w:rsid w:val="00E12C93"/>
    <w:rsid w:val="00E12DE3"/>
    <w:rsid w:val="00E12F2B"/>
    <w:rsid w:val="00E14632"/>
    <w:rsid w:val="00E154FB"/>
    <w:rsid w:val="00E16194"/>
    <w:rsid w:val="00E174A2"/>
    <w:rsid w:val="00E1783C"/>
    <w:rsid w:val="00E20681"/>
    <w:rsid w:val="00E24CD5"/>
    <w:rsid w:val="00E27FD2"/>
    <w:rsid w:val="00E31F00"/>
    <w:rsid w:val="00E33412"/>
    <w:rsid w:val="00E3386C"/>
    <w:rsid w:val="00E342EC"/>
    <w:rsid w:val="00E414B8"/>
    <w:rsid w:val="00E4393D"/>
    <w:rsid w:val="00E45E0A"/>
    <w:rsid w:val="00E529E5"/>
    <w:rsid w:val="00E52AB7"/>
    <w:rsid w:val="00E53654"/>
    <w:rsid w:val="00E55356"/>
    <w:rsid w:val="00E57258"/>
    <w:rsid w:val="00E61A10"/>
    <w:rsid w:val="00E63A4E"/>
    <w:rsid w:val="00E64BE3"/>
    <w:rsid w:val="00E652C3"/>
    <w:rsid w:val="00E6685E"/>
    <w:rsid w:val="00E716C1"/>
    <w:rsid w:val="00E71DBD"/>
    <w:rsid w:val="00E7223C"/>
    <w:rsid w:val="00E735E6"/>
    <w:rsid w:val="00E77875"/>
    <w:rsid w:val="00E8021E"/>
    <w:rsid w:val="00E8104C"/>
    <w:rsid w:val="00E82BA3"/>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126D"/>
    <w:rsid w:val="00F34503"/>
    <w:rsid w:val="00F35ADC"/>
    <w:rsid w:val="00F35BF3"/>
    <w:rsid w:val="00F40659"/>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DBBC2"/>
  <w15:chartTrackingRefBased/>
  <w15:docId w15:val="{DF0F2A26-FC8D-48E8-B558-95989D4D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39150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4560-F0C0-45F8-AAFA-EE731915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13</TotalTime>
  <Pages>26</Pages>
  <Words>8569</Words>
  <Characters>49455</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57909</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11</cp:revision>
  <cp:lastPrinted>2002-09-24T20:30:00Z</cp:lastPrinted>
  <dcterms:created xsi:type="dcterms:W3CDTF">2024-05-10T12:54:00Z</dcterms:created>
  <dcterms:modified xsi:type="dcterms:W3CDTF">2024-05-13T11:54:00Z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